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A91640" w14:textId="209F1E05" w:rsidR="00A354C1" w:rsidRPr="00A354C1" w:rsidRDefault="00A354C1" w:rsidP="00A354C1">
      <w:pPr>
        <w:pStyle w:val="Default"/>
        <w:ind w:right="21"/>
        <w:jc w:val="center"/>
        <w:rPr>
          <w:b/>
          <w:bCs/>
          <w:color w:val="auto"/>
        </w:rPr>
      </w:pPr>
      <w:bookmarkStart w:id="0" w:name="_GoBack"/>
      <w:bookmarkEnd w:id="0"/>
      <w:r w:rsidRPr="00A354C1">
        <w:rPr>
          <w:b/>
          <w:bCs/>
          <w:color w:val="auto"/>
        </w:rPr>
        <w:t>CENSO</w:t>
      </w:r>
      <w:r w:rsidR="0064229E">
        <w:rPr>
          <w:b/>
          <w:bCs/>
          <w:color w:val="auto"/>
        </w:rPr>
        <w:t>S</w:t>
      </w:r>
      <w:r w:rsidRPr="00A354C1">
        <w:rPr>
          <w:b/>
          <w:bCs/>
          <w:color w:val="auto"/>
        </w:rPr>
        <w:t xml:space="preserve"> NACIONAL</w:t>
      </w:r>
      <w:r w:rsidR="003328F7">
        <w:rPr>
          <w:b/>
          <w:bCs/>
          <w:color w:val="auto"/>
        </w:rPr>
        <w:t>ES</w:t>
      </w:r>
      <w:r w:rsidRPr="00A354C1">
        <w:rPr>
          <w:b/>
          <w:bCs/>
          <w:color w:val="auto"/>
        </w:rPr>
        <w:t xml:space="preserve"> DE SISTEMA</w:t>
      </w:r>
      <w:r w:rsidR="003328F7">
        <w:rPr>
          <w:b/>
          <w:bCs/>
          <w:color w:val="auto"/>
        </w:rPr>
        <w:t>S</w:t>
      </w:r>
    </w:p>
    <w:p w14:paraId="297D3C73" w14:textId="1F670BD0" w:rsidR="00A354C1" w:rsidRDefault="00A354C1" w:rsidP="00A354C1">
      <w:pPr>
        <w:pStyle w:val="Default"/>
        <w:ind w:right="21"/>
        <w:jc w:val="center"/>
        <w:rPr>
          <w:b/>
          <w:bCs/>
          <w:color w:val="auto"/>
        </w:rPr>
      </w:pPr>
      <w:r w:rsidRPr="00A354C1">
        <w:rPr>
          <w:b/>
          <w:bCs/>
          <w:color w:val="auto"/>
        </w:rPr>
        <w:t>PENITENCIARIO</w:t>
      </w:r>
      <w:r w:rsidR="003328F7">
        <w:rPr>
          <w:b/>
          <w:bCs/>
          <w:color w:val="auto"/>
        </w:rPr>
        <w:t>S</w:t>
      </w:r>
      <w:r w:rsidRPr="00A354C1">
        <w:rPr>
          <w:b/>
          <w:bCs/>
          <w:color w:val="auto"/>
        </w:rPr>
        <w:t xml:space="preserve"> EN LOS ÁMBITOS ESTATAL Y FEDERAL (CNSIPEE-F) 202</w:t>
      </w:r>
      <w:r>
        <w:rPr>
          <w:b/>
          <w:bCs/>
          <w:color w:val="auto"/>
        </w:rPr>
        <w:t>2</w:t>
      </w:r>
    </w:p>
    <w:p w14:paraId="1ABBF7AC" w14:textId="77777777" w:rsidR="00462B4C" w:rsidRPr="001D1D42" w:rsidRDefault="00462B4C" w:rsidP="00462B4C">
      <w:pPr>
        <w:spacing w:after="0" w:line="240" w:lineRule="auto"/>
        <w:ind w:right="284"/>
        <w:jc w:val="both"/>
        <w:rPr>
          <w:rFonts w:ascii="Arial" w:hAnsi="Arial" w:cs="Arial"/>
          <w:b/>
          <w:bCs/>
          <w:color w:val="FF0000"/>
        </w:rPr>
      </w:pPr>
    </w:p>
    <w:p w14:paraId="0344EEF5" w14:textId="17E9B1E7" w:rsidR="00A354C1" w:rsidRPr="004D2046" w:rsidRDefault="00A354C1" w:rsidP="006953B5">
      <w:pPr>
        <w:pStyle w:val="Prrafodelista1"/>
        <w:numPr>
          <w:ilvl w:val="0"/>
          <w:numId w:val="1"/>
        </w:numPr>
        <w:spacing w:after="100"/>
        <w:ind w:right="590"/>
        <w:jc w:val="both"/>
        <w:rPr>
          <w:rFonts w:ascii="Arial" w:hAnsi="Arial" w:cs="Arial"/>
          <w:color w:val="000000"/>
          <w:sz w:val="24"/>
          <w:szCs w:val="24"/>
        </w:rPr>
      </w:pPr>
      <w:r w:rsidRPr="001A34F9">
        <w:rPr>
          <w:rFonts w:ascii="Arial" w:hAnsi="Arial" w:cs="Arial"/>
          <w:color w:val="000000"/>
          <w:sz w:val="24"/>
          <w:szCs w:val="24"/>
        </w:rPr>
        <w:t>Al cierre de 202</w:t>
      </w:r>
      <w:r w:rsidR="001A34F9">
        <w:rPr>
          <w:rFonts w:ascii="Arial" w:hAnsi="Arial" w:cs="Arial"/>
          <w:color w:val="000000"/>
          <w:sz w:val="24"/>
          <w:szCs w:val="24"/>
        </w:rPr>
        <w:t>1</w:t>
      </w:r>
      <w:r w:rsidRPr="001A34F9">
        <w:rPr>
          <w:rFonts w:ascii="Arial" w:hAnsi="Arial" w:cs="Arial"/>
          <w:color w:val="000000"/>
          <w:sz w:val="24"/>
          <w:szCs w:val="24"/>
        </w:rPr>
        <w:t xml:space="preserve">, en </w:t>
      </w:r>
      <w:r w:rsidR="007875D3">
        <w:rPr>
          <w:rFonts w:ascii="Arial" w:hAnsi="Arial" w:cs="Arial"/>
          <w:color w:val="000000"/>
          <w:sz w:val="24"/>
          <w:szCs w:val="24"/>
        </w:rPr>
        <w:t>los</w:t>
      </w:r>
      <w:r w:rsidR="007875D3" w:rsidRPr="001A34F9">
        <w:rPr>
          <w:rFonts w:ascii="Arial" w:hAnsi="Arial" w:cs="Arial"/>
          <w:color w:val="000000"/>
          <w:sz w:val="24"/>
          <w:szCs w:val="24"/>
        </w:rPr>
        <w:t xml:space="preserve"> </w:t>
      </w:r>
      <w:r w:rsidRPr="001A34F9">
        <w:rPr>
          <w:rFonts w:ascii="Arial" w:hAnsi="Arial" w:cs="Arial"/>
          <w:color w:val="000000"/>
          <w:sz w:val="24"/>
          <w:szCs w:val="24"/>
        </w:rPr>
        <w:t>ámbito</w:t>
      </w:r>
      <w:r w:rsidR="007875D3">
        <w:rPr>
          <w:rFonts w:ascii="Arial" w:hAnsi="Arial" w:cs="Arial"/>
          <w:color w:val="000000"/>
          <w:sz w:val="24"/>
          <w:szCs w:val="24"/>
        </w:rPr>
        <w:t>s</w:t>
      </w:r>
      <w:r w:rsidRPr="001A34F9">
        <w:rPr>
          <w:rFonts w:ascii="Arial" w:hAnsi="Arial" w:cs="Arial"/>
          <w:color w:val="000000"/>
          <w:sz w:val="24"/>
          <w:szCs w:val="24"/>
        </w:rPr>
        <w:t xml:space="preserve"> federal y estatal, la población privada de la libertad/</w:t>
      </w:r>
      <w:r w:rsidR="005741D0">
        <w:rPr>
          <w:rFonts w:ascii="Arial" w:hAnsi="Arial" w:cs="Arial"/>
          <w:color w:val="000000"/>
          <w:sz w:val="24"/>
          <w:szCs w:val="24"/>
        </w:rPr>
        <w:t xml:space="preserve"> </w:t>
      </w:r>
      <w:r w:rsidRPr="001A34F9">
        <w:rPr>
          <w:rFonts w:ascii="Arial" w:hAnsi="Arial" w:cs="Arial"/>
          <w:color w:val="000000"/>
          <w:sz w:val="24"/>
          <w:szCs w:val="24"/>
        </w:rPr>
        <w:t xml:space="preserve">internada se conformó por </w:t>
      </w:r>
      <w:r w:rsidR="001A34F9" w:rsidRPr="001A34F9">
        <w:rPr>
          <w:rFonts w:ascii="Arial" w:hAnsi="Arial" w:cs="Arial"/>
          <w:color w:val="000000"/>
          <w:sz w:val="24"/>
          <w:szCs w:val="24"/>
        </w:rPr>
        <w:t>220</w:t>
      </w:r>
      <w:r w:rsidR="001A34F9">
        <w:rPr>
          <w:rFonts w:ascii="Arial" w:hAnsi="Arial" w:cs="Arial"/>
          <w:color w:val="000000"/>
          <w:sz w:val="24"/>
          <w:szCs w:val="24"/>
        </w:rPr>
        <w:t xml:space="preserve"> </w:t>
      </w:r>
      <w:r w:rsidR="001A34F9" w:rsidRPr="001A34F9">
        <w:rPr>
          <w:rFonts w:ascii="Arial" w:hAnsi="Arial" w:cs="Arial"/>
          <w:color w:val="000000"/>
          <w:sz w:val="24"/>
          <w:szCs w:val="24"/>
        </w:rPr>
        <w:t>420</w:t>
      </w:r>
      <w:r w:rsidR="001A34F9">
        <w:rPr>
          <w:rFonts w:ascii="Arial" w:hAnsi="Arial" w:cs="Arial"/>
          <w:color w:val="000000"/>
          <w:sz w:val="24"/>
          <w:szCs w:val="24"/>
        </w:rPr>
        <w:t xml:space="preserve"> </w:t>
      </w:r>
      <w:r w:rsidRPr="001A34F9">
        <w:rPr>
          <w:rFonts w:ascii="Arial" w:hAnsi="Arial" w:cs="Arial"/>
          <w:color w:val="000000"/>
          <w:sz w:val="24"/>
          <w:szCs w:val="24"/>
        </w:rPr>
        <w:t xml:space="preserve">personas. De </w:t>
      </w:r>
      <w:r w:rsidR="007875D3">
        <w:rPr>
          <w:rFonts w:ascii="Arial" w:hAnsi="Arial" w:cs="Arial"/>
          <w:color w:val="000000"/>
          <w:sz w:val="24"/>
          <w:szCs w:val="24"/>
        </w:rPr>
        <w:t>e</w:t>
      </w:r>
      <w:r w:rsidRPr="001A34F9">
        <w:rPr>
          <w:rFonts w:ascii="Arial" w:hAnsi="Arial" w:cs="Arial"/>
          <w:color w:val="000000"/>
          <w:sz w:val="24"/>
          <w:szCs w:val="24"/>
        </w:rPr>
        <w:t>stas, 94.4</w:t>
      </w:r>
      <w:r w:rsidR="001A34F9">
        <w:rPr>
          <w:rFonts w:ascii="Arial" w:hAnsi="Arial" w:cs="Arial"/>
          <w:color w:val="000000"/>
          <w:sz w:val="24"/>
          <w:szCs w:val="24"/>
        </w:rPr>
        <w:t xml:space="preserve"> </w:t>
      </w:r>
      <w:r w:rsidRPr="001A34F9">
        <w:rPr>
          <w:rFonts w:ascii="Arial" w:hAnsi="Arial" w:cs="Arial"/>
          <w:color w:val="000000"/>
          <w:sz w:val="24"/>
          <w:szCs w:val="24"/>
        </w:rPr>
        <w:t>% eran hombres y 5.6</w:t>
      </w:r>
      <w:r w:rsidR="001A34F9">
        <w:rPr>
          <w:rFonts w:ascii="Arial" w:hAnsi="Arial" w:cs="Arial"/>
          <w:color w:val="000000"/>
          <w:sz w:val="24"/>
          <w:szCs w:val="24"/>
        </w:rPr>
        <w:t xml:space="preserve"> </w:t>
      </w:r>
      <w:r w:rsidRPr="001A34F9">
        <w:rPr>
          <w:rFonts w:ascii="Arial" w:hAnsi="Arial" w:cs="Arial"/>
          <w:color w:val="000000"/>
          <w:sz w:val="24"/>
          <w:szCs w:val="24"/>
        </w:rPr>
        <w:t>%,</w:t>
      </w:r>
      <w:r w:rsidR="001A34F9">
        <w:rPr>
          <w:rFonts w:ascii="Arial" w:hAnsi="Arial" w:cs="Arial"/>
          <w:color w:val="000000"/>
          <w:sz w:val="24"/>
          <w:szCs w:val="24"/>
        </w:rPr>
        <w:t xml:space="preserve"> </w:t>
      </w:r>
      <w:r w:rsidRPr="001A34F9">
        <w:rPr>
          <w:rFonts w:ascii="Arial" w:hAnsi="Arial" w:cs="Arial"/>
          <w:color w:val="000000"/>
          <w:sz w:val="24"/>
          <w:szCs w:val="24"/>
        </w:rPr>
        <w:t>mujeres. Con respecto a 20</w:t>
      </w:r>
      <w:r w:rsidR="001A34F9">
        <w:rPr>
          <w:rFonts w:ascii="Arial" w:hAnsi="Arial" w:cs="Arial"/>
          <w:color w:val="000000"/>
          <w:sz w:val="24"/>
          <w:szCs w:val="24"/>
        </w:rPr>
        <w:t>20</w:t>
      </w:r>
      <w:r w:rsidRPr="001A34F9">
        <w:rPr>
          <w:rFonts w:ascii="Arial" w:hAnsi="Arial" w:cs="Arial"/>
          <w:color w:val="000000"/>
          <w:sz w:val="24"/>
          <w:szCs w:val="24"/>
        </w:rPr>
        <w:t xml:space="preserve">, se registró un aumento de </w:t>
      </w:r>
      <w:r w:rsidR="001A34F9">
        <w:rPr>
          <w:rFonts w:ascii="Arial" w:hAnsi="Arial" w:cs="Arial"/>
          <w:color w:val="000000"/>
          <w:sz w:val="24"/>
          <w:szCs w:val="24"/>
        </w:rPr>
        <w:t>4.4</w:t>
      </w:r>
      <w:r w:rsidRPr="001A34F9">
        <w:rPr>
          <w:rFonts w:ascii="Arial" w:hAnsi="Arial" w:cs="Arial"/>
          <w:color w:val="000000"/>
          <w:sz w:val="24"/>
          <w:szCs w:val="24"/>
        </w:rPr>
        <w:t xml:space="preserve"> por </w:t>
      </w:r>
      <w:r w:rsidRPr="004D2046">
        <w:rPr>
          <w:rFonts w:ascii="Arial" w:hAnsi="Arial" w:cs="Arial"/>
          <w:color w:val="000000"/>
          <w:sz w:val="24"/>
          <w:szCs w:val="24"/>
        </w:rPr>
        <w:t>ciento.</w:t>
      </w:r>
    </w:p>
    <w:p w14:paraId="572AFD3B" w14:textId="297FB9EB" w:rsidR="00A354C1" w:rsidRPr="004D2046" w:rsidRDefault="001E44E4" w:rsidP="00A66358">
      <w:pPr>
        <w:pStyle w:val="Prrafodelista1"/>
        <w:numPr>
          <w:ilvl w:val="0"/>
          <w:numId w:val="1"/>
        </w:numPr>
        <w:spacing w:after="100"/>
        <w:ind w:right="590"/>
        <w:jc w:val="both"/>
        <w:rPr>
          <w:rFonts w:ascii="Arial" w:hAnsi="Arial" w:cs="Arial"/>
          <w:color w:val="000000"/>
          <w:sz w:val="24"/>
          <w:szCs w:val="24"/>
        </w:rPr>
      </w:pPr>
      <w:r w:rsidRPr="004D2046">
        <w:rPr>
          <w:rFonts w:ascii="Arial" w:hAnsi="Arial" w:cs="Arial"/>
          <w:color w:val="000000"/>
          <w:sz w:val="24"/>
          <w:szCs w:val="24"/>
        </w:rPr>
        <w:t xml:space="preserve">De acuerdo con el estatus jurídico de las personas privadas de la libertad/ internadas, </w:t>
      </w:r>
      <w:r w:rsidR="00CD0B93">
        <w:rPr>
          <w:rFonts w:ascii="Arial" w:hAnsi="Arial" w:cs="Arial"/>
          <w:sz w:val="24"/>
          <w:szCs w:val="24"/>
        </w:rPr>
        <w:t xml:space="preserve">42.1 % no contó con una sentencia. En el caso de los hombres, </w:t>
      </w:r>
      <w:r w:rsidR="0062157E">
        <w:rPr>
          <w:rFonts w:ascii="Arial" w:hAnsi="Arial" w:cs="Arial"/>
          <w:sz w:val="24"/>
          <w:szCs w:val="24"/>
        </w:rPr>
        <w:t>el porcentaje</w:t>
      </w:r>
      <w:r w:rsidR="00CD0B93">
        <w:rPr>
          <w:rFonts w:ascii="Arial" w:hAnsi="Arial" w:cs="Arial"/>
          <w:sz w:val="24"/>
          <w:szCs w:val="24"/>
        </w:rPr>
        <w:t xml:space="preserve"> </w:t>
      </w:r>
      <w:r w:rsidR="00640DF7">
        <w:rPr>
          <w:rFonts w:ascii="Arial" w:hAnsi="Arial" w:cs="Arial"/>
          <w:sz w:val="24"/>
          <w:szCs w:val="24"/>
        </w:rPr>
        <w:t>fue</w:t>
      </w:r>
      <w:r w:rsidR="00CD0B93">
        <w:rPr>
          <w:rFonts w:ascii="Arial" w:hAnsi="Arial" w:cs="Arial"/>
          <w:sz w:val="24"/>
          <w:szCs w:val="24"/>
        </w:rPr>
        <w:t xml:space="preserve"> de 41.5 %</w:t>
      </w:r>
      <w:r w:rsidR="0062157E">
        <w:rPr>
          <w:rFonts w:ascii="Arial" w:hAnsi="Arial" w:cs="Arial"/>
          <w:sz w:val="24"/>
          <w:szCs w:val="24"/>
        </w:rPr>
        <w:t xml:space="preserve">; </w:t>
      </w:r>
      <w:r w:rsidR="00CD0B93">
        <w:rPr>
          <w:rFonts w:ascii="Arial" w:hAnsi="Arial" w:cs="Arial"/>
          <w:sz w:val="24"/>
          <w:szCs w:val="24"/>
        </w:rPr>
        <w:t>para las mujeres</w:t>
      </w:r>
      <w:r w:rsidR="0062157E">
        <w:rPr>
          <w:rFonts w:ascii="Arial" w:hAnsi="Arial" w:cs="Arial"/>
          <w:sz w:val="24"/>
          <w:szCs w:val="24"/>
        </w:rPr>
        <w:t xml:space="preserve">, </w:t>
      </w:r>
      <w:r w:rsidR="00CD0B93">
        <w:rPr>
          <w:rFonts w:ascii="Arial" w:hAnsi="Arial" w:cs="Arial"/>
          <w:sz w:val="24"/>
          <w:szCs w:val="24"/>
        </w:rPr>
        <w:t xml:space="preserve">52.9 </w:t>
      </w:r>
      <w:r w:rsidR="0062157E">
        <w:rPr>
          <w:rFonts w:ascii="Arial" w:hAnsi="Arial" w:cs="Arial"/>
          <w:sz w:val="24"/>
          <w:szCs w:val="24"/>
        </w:rPr>
        <w:t>por ciento</w:t>
      </w:r>
      <w:r w:rsidRPr="004D2046">
        <w:rPr>
          <w:rFonts w:ascii="Arial" w:hAnsi="Arial" w:cs="Arial"/>
          <w:color w:val="000000"/>
          <w:sz w:val="24"/>
          <w:szCs w:val="24"/>
        </w:rPr>
        <w:t xml:space="preserve">. </w:t>
      </w:r>
    </w:p>
    <w:p w14:paraId="2CD915C7" w14:textId="4E148E56" w:rsidR="00CD0B93" w:rsidRPr="00CD0B93" w:rsidRDefault="00CD0B93" w:rsidP="0024531A">
      <w:pPr>
        <w:pStyle w:val="Prrafodelista"/>
        <w:numPr>
          <w:ilvl w:val="0"/>
          <w:numId w:val="1"/>
        </w:numPr>
        <w:spacing w:after="0" w:line="240" w:lineRule="auto"/>
        <w:ind w:right="588"/>
        <w:jc w:val="both"/>
        <w:rPr>
          <w:rFonts w:ascii="Arial" w:eastAsia="Times New Roman" w:hAnsi="Arial" w:cs="Arial"/>
          <w:sz w:val="24"/>
          <w:szCs w:val="24"/>
        </w:rPr>
      </w:pPr>
      <w:r w:rsidRPr="00CD0B93">
        <w:rPr>
          <w:rFonts w:ascii="Arial" w:eastAsia="Times New Roman" w:hAnsi="Arial" w:cs="Arial"/>
          <w:sz w:val="24"/>
          <w:szCs w:val="24"/>
        </w:rPr>
        <w:t>De los hombres privados de la libertad/</w:t>
      </w:r>
      <w:r w:rsidR="005741D0">
        <w:rPr>
          <w:rFonts w:ascii="Arial" w:eastAsia="Times New Roman" w:hAnsi="Arial" w:cs="Arial"/>
          <w:sz w:val="24"/>
          <w:szCs w:val="24"/>
        </w:rPr>
        <w:t xml:space="preserve"> </w:t>
      </w:r>
      <w:r w:rsidRPr="00CD0B93">
        <w:rPr>
          <w:rFonts w:ascii="Arial" w:eastAsia="Times New Roman" w:hAnsi="Arial" w:cs="Arial"/>
          <w:sz w:val="24"/>
          <w:szCs w:val="24"/>
        </w:rPr>
        <w:t xml:space="preserve">internados sin sentencia, 12.6 % ha esperado 24 meses o más </w:t>
      </w:r>
      <w:r w:rsidR="005741D0">
        <w:rPr>
          <w:rFonts w:ascii="Arial" w:eastAsia="Times New Roman" w:hAnsi="Arial" w:cs="Arial"/>
          <w:sz w:val="24"/>
          <w:szCs w:val="24"/>
        </w:rPr>
        <w:t>para obtenerla</w:t>
      </w:r>
      <w:r w:rsidRPr="00CD0B93">
        <w:rPr>
          <w:rFonts w:ascii="Arial" w:eastAsia="Times New Roman" w:hAnsi="Arial" w:cs="Arial"/>
          <w:sz w:val="24"/>
          <w:szCs w:val="24"/>
        </w:rPr>
        <w:t xml:space="preserve">. En el caso de las mujeres, este porcentaje </w:t>
      </w:r>
      <w:r w:rsidR="00640DF7">
        <w:rPr>
          <w:rFonts w:ascii="Arial" w:eastAsia="Times New Roman" w:hAnsi="Arial" w:cs="Arial"/>
          <w:sz w:val="24"/>
          <w:szCs w:val="24"/>
        </w:rPr>
        <w:t>fue</w:t>
      </w:r>
      <w:r w:rsidRPr="00CD0B93">
        <w:rPr>
          <w:rFonts w:ascii="Arial" w:eastAsia="Times New Roman" w:hAnsi="Arial" w:cs="Arial"/>
          <w:sz w:val="24"/>
          <w:szCs w:val="24"/>
        </w:rPr>
        <w:t xml:space="preserve"> de 14.2. </w:t>
      </w:r>
    </w:p>
    <w:p w14:paraId="51B0817D" w14:textId="77777777" w:rsidR="008E0EEB" w:rsidRPr="00964FC1" w:rsidRDefault="008E0EEB" w:rsidP="008E0EEB">
      <w:pPr>
        <w:pStyle w:val="Prrafodelista1"/>
        <w:spacing w:after="100"/>
        <w:ind w:left="568" w:right="590"/>
        <w:jc w:val="both"/>
        <w:rPr>
          <w:rFonts w:ascii="Arial" w:hAnsi="Arial" w:cs="Arial"/>
          <w:color w:val="000000"/>
          <w:sz w:val="24"/>
          <w:szCs w:val="24"/>
        </w:rPr>
      </w:pPr>
    </w:p>
    <w:p w14:paraId="5C4F40B4" w14:textId="33941B67" w:rsidR="00A354C1" w:rsidRDefault="00A354C1" w:rsidP="00A354C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354C1">
        <w:rPr>
          <w:rFonts w:ascii="Arial" w:hAnsi="Arial" w:cs="Arial"/>
          <w:sz w:val="24"/>
          <w:szCs w:val="24"/>
        </w:rPr>
        <w:t xml:space="preserve">El Instituto Nacional de Estadística y Geografía (INEGI) da a conocer </w:t>
      </w:r>
      <w:r w:rsidR="005766F2">
        <w:rPr>
          <w:rFonts w:ascii="Arial" w:hAnsi="Arial" w:cs="Arial"/>
          <w:sz w:val="24"/>
          <w:szCs w:val="24"/>
        </w:rPr>
        <w:t xml:space="preserve">los </w:t>
      </w:r>
      <w:r w:rsidR="00536449">
        <w:rPr>
          <w:rFonts w:ascii="Arial" w:hAnsi="Arial" w:cs="Arial"/>
          <w:sz w:val="24"/>
          <w:szCs w:val="24"/>
        </w:rPr>
        <w:t xml:space="preserve">resultados de los </w:t>
      </w:r>
      <w:r w:rsidRPr="00A354C1">
        <w:rPr>
          <w:rFonts w:ascii="Arial" w:hAnsi="Arial" w:cs="Arial"/>
          <w:sz w:val="24"/>
          <w:szCs w:val="24"/>
        </w:rPr>
        <w:t>Censo</w:t>
      </w:r>
      <w:r w:rsidR="00536449">
        <w:rPr>
          <w:rFonts w:ascii="Arial" w:hAnsi="Arial" w:cs="Arial"/>
          <w:sz w:val="24"/>
          <w:szCs w:val="24"/>
        </w:rPr>
        <w:t>s</w:t>
      </w:r>
      <w:r w:rsidRPr="00A354C1">
        <w:rPr>
          <w:rFonts w:ascii="Arial" w:hAnsi="Arial" w:cs="Arial"/>
          <w:sz w:val="24"/>
          <w:szCs w:val="24"/>
        </w:rPr>
        <w:t xml:space="preserve"> Nacional</w:t>
      </w:r>
      <w:r w:rsidR="00536449">
        <w:rPr>
          <w:rFonts w:ascii="Arial" w:hAnsi="Arial" w:cs="Arial"/>
          <w:sz w:val="24"/>
          <w:szCs w:val="24"/>
        </w:rPr>
        <w:t>es</w:t>
      </w:r>
      <w:r w:rsidRPr="00A354C1">
        <w:rPr>
          <w:rFonts w:ascii="Arial" w:hAnsi="Arial" w:cs="Arial"/>
          <w:sz w:val="24"/>
          <w:szCs w:val="24"/>
        </w:rPr>
        <w:t xml:space="preserve"> de Sistema</w:t>
      </w:r>
      <w:r w:rsidR="003328F7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</w:t>
      </w:r>
      <w:r w:rsidRPr="00A354C1">
        <w:rPr>
          <w:rFonts w:ascii="Arial" w:hAnsi="Arial" w:cs="Arial"/>
          <w:sz w:val="24"/>
          <w:szCs w:val="24"/>
        </w:rPr>
        <w:t>Penitenciario</w:t>
      </w:r>
      <w:r w:rsidR="003328F7">
        <w:rPr>
          <w:rFonts w:ascii="Arial" w:hAnsi="Arial" w:cs="Arial"/>
          <w:sz w:val="24"/>
          <w:szCs w:val="24"/>
        </w:rPr>
        <w:t>s</w:t>
      </w:r>
      <w:r w:rsidRPr="00A354C1">
        <w:rPr>
          <w:rFonts w:ascii="Arial" w:hAnsi="Arial" w:cs="Arial"/>
          <w:sz w:val="24"/>
          <w:szCs w:val="24"/>
        </w:rPr>
        <w:t xml:space="preserve"> en los ámbitos estatal y federal (CNSIPEE-F) 202</w:t>
      </w:r>
      <w:r>
        <w:rPr>
          <w:rFonts w:ascii="Arial" w:hAnsi="Arial" w:cs="Arial"/>
          <w:sz w:val="24"/>
          <w:szCs w:val="24"/>
        </w:rPr>
        <w:t>2</w:t>
      </w:r>
      <w:r w:rsidR="005741D0">
        <w:rPr>
          <w:rFonts w:ascii="Arial" w:hAnsi="Arial" w:cs="Arial"/>
          <w:sz w:val="24"/>
          <w:szCs w:val="24"/>
        </w:rPr>
        <w:t>.</w:t>
      </w:r>
      <w:r w:rsidR="004972EA">
        <w:rPr>
          <w:rStyle w:val="Refdenotaalpie"/>
          <w:rFonts w:ascii="Arial" w:hAnsi="Arial" w:cs="Arial"/>
          <w:sz w:val="24"/>
          <w:szCs w:val="24"/>
        </w:rPr>
        <w:footnoteReference w:id="2"/>
      </w:r>
    </w:p>
    <w:p w14:paraId="075601BD" w14:textId="77777777" w:rsidR="00BF58D2" w:rsidRDefault="00BF58D2" w:rsidP="00A056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18B74E5" w14:textId="44037B57" w:rsidR="00A354C1" w:rsidRDefault="00BF58D2" w:rsidP="00A354C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46BAE">
        <w:rPr>
          <w:rFonts w:ascii="Arial" w:hAnsi="Arial" w:cs="Arial"/>
          <w:sz w:val="24"/>
          <w:szCs w:val="24"/>
        </w:rPr>
        <w:t>Est</w:t>
      </w:r>
      <w:r w:rsidR="00536449">
        <w:rPr>
          <w:rFonts w:ascii="Arial" w:hAnsi="Arial" w:cs="Arial"/>
          <w:sz w:val="24"/>
          <w:szCs w:val="24"/>
        </w:rPr>
        <w:t>os</w:t>
      </w:r>
      <w:r w:rsidR="00462B4C" w:rsidRPr="00846BAE">
        <w:rPr>
          <w:rFonts w:ascii="Arial" w:hAnsi="Arial" w:cs="Arial"/>
          <w:sz w:val="24"/>
          <w:szCs w:val="24"/>
        </w:rPr>
        <w:t xml:space="preserve"> programa</w:t>
      </w:r>
      <w:r w:rsidR="00536449">
        <w:rPr>
          <w:rFonts w:ascii="Arial" w:hAnsi="Arial" w:cs="Arial"/>
          <w:sz w:val="24"/>
          <w:szCs w:val="24"/>
        </w:rPr>
        <w:t>s</w:t>
      </w:r>
      <w:r w:rsidR="00462B4C" w:rsidRPr="00846BAE">
        <w:rPr>
          <w:rFonts w:ascii="Arial" w:hAnsi="Arial" w:cs="Arial"/>
          <w:sz w:val="24"/>
          <w:szCs w:val="24"/>
        </w:rPr>
        <w:t xml:space="preserve"> estadístico</w:t>
      </w:r>
      <w:r w:rsidR="00536449">
        <w:rPr>
          <w:rFonts w:ascii="Arial" w:hAnsi="Arial" w:cs="Arial"/>
          <w:sz w:val="24"/>
          <w:szCs w:val="24"/>
        </w:rPr>
        <w:t>s</w:t>
      </w:r>
      <w:r w:rsidR="00462B4C" w:rsidRPr="00846BAE">
        <w:rPr>
          <w:rFonts w:ascii="Arial" w:hAnsi="Arial" w:cs="Arial"/>
          <w:sz w:val="24"/>
          <w:szCs w:val="24"/>
        </w:rPr>
        <w:t xml:space="preserve"> </w:t>
      </w:r>
      <w:r w:rsidR="00A354C1" w:rsidRPr="00A354C1">
        <w:rPr>
          <w:rFonts w:ascii="Arial" w:hAnsi="Arial" w:cs="Arial"/>
          <w:sz w:val="24"/>
          <w:szCs w:val="24"/>
        </w:rPr>
        <w:t>ofrece</w:t>
      </w:r>
      <w:r w:rsidR="00536449">
        <w:rPr>
          <w:rFonts w:ascii="Arial" w:hAnsi="Arial" w:cs="Arial"/>
          <w:sz w:val="24"/>
          <w:szCs w:val="24"/>
        </w:rPr>
        <w:t>n</w:t>
      </w:r>
      <w:r w:rsidR="00A354C1">
        <w:rPr>
          <w:rFonts w:ascii="Arial" w:hAnsi="Arial" w:cs="Arial"/>
          <w:sz w:val="24"/>
          <w:szCs w:val="24"/>
        </w:rPr>
        <w:t xml:space="preserve"> </w:t>
      </w:r>
      <w:r w:rsidR="00A354C1" w:rsidRPr="00A354C1">
        <w:rPr>
          <w:rFonts w:ascii="Arial" w:hAnsi="Arial" w:cs="Arial"/>
          <w:sz w:val="24"/>
          <w:szCs w:val="24"/>
        </w:rPr>
        <w:t>información sobre la gestión y desempeño de los centros penitenciarios federales, así como</w:t>
      </w:r>
      <w:r w:rsidR="00A354C1">
        <w:rPr>
          <w:rFonts w:ascii="Arial" w:hAnsi="Arial" w:cs="Arial"/>
          <w:sz w:val="24"/>
          <w:szCs w:val="24"/>
        </w:rPr>
        <w:t xml:space="preserve"> </w:t>
      </w:r>
      <w:r w:rsidR="00A354C1" w:rsidRPr="00A354C1">
        <w:rPr>
          <w:rFonts w:ascii="Arial" w:hAnsi="Arial" w:cs="Arial"/>
          <w:sz w:val="24"/>
          <w:szCs w:val="24"/>
        </w:rPr>
        <w:t>de los centros penitenciarios y centros especializados de tratamiento o internamiento para adolescentes</w:t>
      </w:r>
      <w:r w:rsidR="00A354C1">
        <w:rPr>
          <w:rFonts w:ascii="Arial" w:hAnsi="Arial" w:cs="Arial"/>
          <w:sz w:val="24"/>
          <w:szCs w:val="24"/>
        </w:rPr>
        <w:t xml:space="preserve"> </w:t>
      </w:r>
      <w:r w:rsidR="00A354C1" w:rsidRPr="00A354C1">
        <w:rPr>
          <w:rFonts w:ascii="Arial" w:hAnsi="Arial" w:cs="Arial"/>
          <w:sz w:val="24"/>
          <w:szCs w:val="24"/>
        </w:rPr>
        <w:t>en cada entidad federativa, específicamente</w:t>
      </w:r>
      <w:r w:rsidR="005741D0">
        <w:rPr>
          <w:rFonts w:ascii="Arial" w:hAnsi="Arial" w:cs="Arial"/>
          <w:sz w:val="24"/>
          <w:szCs w:val="24"/>
        </w:rPr>
        <w:t>,</w:t>
      </w:r>
      <w:r w:rsidR="00A354C1" w:rsidRPr="00A354C1">
        <w:rPr>
          <w:rFonts w:ascii="Arial" w:hAnsi="Arial" w:cs="Arial"/>
          <w:sz w:val="24"/>
          <w:szCs w:val="24"/>
        </w:rPr>
        <w:t xml:space="preserve"> en la función de sistema penitenciario</w:t>
      </w:r>
      <w:r w:rsidR="0072720B">
        <w:rPr>
          <w:rFonts w:ascii="Arial" w:hAnsi="Arial" w:cs="Arial"/>
          <w:sz w:val="24"/>
          <w:szCs w:val="24"/>
        </w:rPr>
        <w:t>. La</w:t>
      </w:r>
      <w:r w:rsidR="00A354C1" w:rsidRPr="00A354C1">
        <w:rPr>
          <w:rFonts w:ascii="Arial" w:hAnsi="Arial" w:cs="Arial"/>
          <w:sz w:val="24"/>
          <w:szCs w:val="24"/>
        </w:rPr>
        <w:t xml:space="preserve"> finalidad </w:t>
      </w:r>
      <w:r w:rsidR="000C0B5B">
        <w:rPr>
          <w:rFonts w:ascii="Arial" w:hAnsi="Arial" w:cs="Arial"/>
          <w:sz w:val="24"/>
          <w:szCs w:val="24"/>
        </w:rPr>
        <w:t xml:space="preserve">es </w:t>
      </w:r>
      <w:r w:rsidR="0062157E">
        <w:rPr>
          <w:rFonts w:ascii="Arial" w:hAnsi="Arial" w:cs="Arial"/>
          <w:sz w:val="24"/>
          <w:szCs w:val="24"/>
        </w:rPr>
        <w:t xml:space="preserve">vincular estos datos </w:t>
      </w:r>
      <w:r w:rsidR="00A354C1" w:rsidRPr="00A354C1">
        <w:rPr>
          <w:rFonts w:ascii="Arial" w:hAnsi="Arial" w:cs="Arial"/>
          <w:sz w:val="24"/>
          <w:szCs w:val="24"/>
        </w:rPr>
        <w:t>con el quehacer gubernamental dentro del proceso de diseño, implementación, monitoreo</w:t>
      </w:r>
      <w:r w:rsidR="00A354C1">
        <w:rPr>
          <w:rFonts w:ascii="Arial" w:hAnsi="Arial" w:cs="Arial"/>
          <w:sz w:val="24"/>
          <w:szCs w:val="24"/>
        </w:rPr>
        <w:t xml:space="preserve"> </w:t>
      </w:r>
      <w:r w:rsidR="00A354C1" w:rsidRPr="00A354C1">
        <w:rPr>
          <w:rFonts w:ascii="Arial" w:hAnsi="Arial" w:cs="Arial"/>
          <w:sz w:val="24"/>
          <w:szCs w:val="24"/>
        </w:rPr>
        <w:t xml:space="preserve">y evaluación de las políticas públicas de alcance nacional en el </w:t>
      </w:r>
      <w:r w:rsidR="000C0B5B" w:rsidRPr="00A354C1">
        <w:rPr>
          <w:rFonts w:ascii="Arial" w:hAnsi="Arial" w:cs="Arial"/>
          <w:sz w:val="24"/>
          <w:szCs w:val="24"/>
        </w:rPr>
        <w:t xml:space="preserve">tema </w:t>
      </w:r>
      <w:r w:rsidR="00A354C1" w:rsidRPr="00A354C1">
        <w:rPr>
          <w:rFonts w:ascii="Arial" w:hAnsi="Arial" w:cs="Arial"/>
          <w:sz w:val="24"/>
          <w:szCs w:val="24"/>
        </w:rPr>
        <w:t>referido</w:t>
      </w:r>
      <w:r w:rsidR="000C0B5B">
        <w:rPr>
          <w:rFonts w:ascii="Arial" w:hAnsi="Arial" w:cs="Arial"/>
          <w:sz w:val="24"/>
          <w:szCs w:val="24"/>
        </w:rPr>
        <w:t>.</w:t>
      </w:r>
      <w:r w:rsidR="00A354C1" w:rsidRPr="00A354C1">
        <w:rPr>
          <w:rFonts w:ascii="Arial" w:hAnsi="Arial" w:cs="Arial"/>
          <w:sz w:val="24"/>
          <w:szCs w:val="24"/>
        </w:rPr>
        <w:t xml:space="preserve"> </w:t>
      </w:r>
    </w:p>
    <w:p w14:paraId="1609DD06" w14:textId="77777777" w:rsidR="00CD0B93" w:rsidRDefault="00CD0B93" w:rsidP="00A354C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7FE9AAB" w14:textId="77777777" w:rsidR="00A354C1" w:rsidRDefault="00A354C1" w:rsidP="00A354C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44CFBA9" w14:textId="1370EB46" w:rsidR="0005255F" w:rsidRDefault="00BF58D2" w:rsidP="00A354C1">
      <w:pPr>
        <w:spacing w:after="0" w:line="240" w:lineRule="auto"/>
        <w:jc w:val="both"/>
        <w:rPr>
          <w:rFonts w:ascii="Arial" w:hAnsi="Arial" w:cs="Arial"/>
          <w:b/>
          <w:smallCaps/>
          <w:sz w:val="24"/>
          <w:szCs w:val="24"/>
        </w:rPr>
      </w:pPr>
      <w:r w:rsidRPr="00BF58D2">
        <w:rPr>
          <w:rFonts w:ascii="Arial" w:hAnsi="Arial" w:cs="Arial"/>
          <w:b/>
          <w:smallCaps/>
          <w:sz w:val="24"/>
          <w:szCs w:val="24"/>
        </w:rPr>
        <w:t>Principales resultados</w:t>
      </w:r>
    </w:p>
    <w:p w14:paraId="6DFEA9D4" w14:textId="77777777" w:rsidR="00CD0B93" w:rsidRDefault="00CD0B93" w:rsidP="00A354C1">
      <w:pPr>
        <w:spacing w:after="0" w:line="240" w:lineRule="auto"/>
        <w:jc w:val="both"/>
        <w:rPr>
          <w:rFonts w:ascii="Arial" w:hAnsi="Arial" w:cs="Arial"/>
          <w:b/>
          <w:smallCaps/>
          <w:sz w:val="24"/>
          <w:szCs w:val="24"/>
        </w:rPr>
      </w:pPr>
    </w:p>
    <w:p w14:paraId="0EC0EBC5" w14:textId="77777777" w:rsidR="0005255F" w:rsidRDefault="0005255F" w:rsidP="0005255F">
      <w:pPr>
        <w:spacing w:after="0" w:line="240" w:lineRule="auto"/>
        <w:jc w:val="both"/>
        <w:rPr>
          <w:rFonts w:ascii="Arial Negrita" w:hAnsi="Arial Negrita" w:cs="Arial"/>
          <w:b/>
          <w:bCs/>
          <w:smallCaps/>
          <w:sz w:val="24"/>
          <w:szCs w:val="24"/>
        </w:rPr>
      </w:pPr>
    </w:p>
    <w:p w14:paraId="4D06225E" w14:textId="22366966" w:rsidR="00A6519D" w:rsidRPr="00511B07" w:rsidRDefault="00F53654" w:rsidP="00BA306B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Arial Negrita" w:hAnsi="Arial Negrita" w:cs="Arial"/>
          <w:b/>
          <w:bCs/>
          <w:smallCaps/>
          <w:sz w:val="24"/>
          <w:szCs w:val="24"/>
        </w:rPr>
      </w:pPr>
      <w:bookmarkStart w:id="1" w:name="_Hlk107818566"/>
      <w:r w:rsidRPr="00511B07">
        <w:rPr>
          <w:rFonts w:ascii="Arial Negrita" w:hAnsi="Arial Negrita" w:cs="Arial"/>
          <w:b/>
          <w:bCs/>
          <w:smallCaps/>
          <w:sz w:val="24"/>
          <w:szCs w:val="24"/>
        </w:rPr>
        <w:t>Estructura organizacional y recursos</w:t>
      </w:r>
    </w:p>
    <w:bookmarkEnd w:id="1"/>
    <w:p w14:paraId="1C7628CD" w14:textId="77777777" w:rsidR="00F53654" w:rsidRPr="008A73DF" w:rsidRDefault="00F53654" w:rsidP="00593C2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6FA34A4" w14:textId="1FAD06A8" w:rsidR="00790186" w:rsidRDefault="00E56B57" w:rsidP="00542CCA">
      <w:pPr>
        <w:pStyle w:val="Default"/>
        <w:jc w:val="both"/>
      </w:pPr>
      <w:r w:rsidRPr="00542CCA">
        <w:t xml:space="preserve">A partir de </w:t>
      </w:r>
      <w:r w:rsidR="005741D0">
        <w:t>esta</w:t>
      </w:r>
      <w:r w:rsidRPr="00542CCA">
        <w:t xml:space="preserve"> información, es posible conocer las características de la estructura organizacional y recursos con los que contaban los centros penitenciarios federales</w:t>
      </w:r>
      <w:r w:rsidR="00542CCA">
        <w:t xml:space="preserve">, </w:t>
      </w:r>
      <w:r w:rsidR="00EB3279">
        <w:t xml:space="preserve">y </w:t>
      </w:r>
      <w:r w:rsidR="00542CCA" w:rsidRPr="00542CCA">
        <w:t>los centros penitenciarios y</w:t>
      </w:r>
      <w:r w:rsidR="008F751C">
        <w:t xml:space="preserve"> </w:t>
      </w:r>
      <w:r w:rsidR="00542CCA" w:rsidRPr="00542CCA">
        <w:t>centros especializados de tratamiento o internamiento para adolescentes en cada entidad federativa</w:t>
      </w:r>
      <w:r w:rsidRPr="00542CCA">
        <w:t>. Al cierre de 202</w:t>
      </w:r>
      <w:r w:rsidR="00542CCA">
        <w:t>1</w:t>
      </w:r>
      <w:r w:rsidRPr="00542CCA">
        <w:t xml:space="preserve">, </w:t>
      </w:r>
      <w:r w:rsidR="00542CCA">
        <w:t>la infraestructura penitenciaria nacional se conformó por 1</w:t>
      </w:r>
      <w:r w:rsidR="00A01823">
        <w:t>5</w:t>
      </w:r>
      <w:r w:rsidR="00542CCA">
        <w:t xml:space="preserve"> centros penitenciarios federales, 251 centros penitenciarios estatales y 53 centros especializados de tratamiento o internamiento para adolescentes.</w:t>
      </w:r>
    </w:p>
    <w:p w14:paraId="2CDCE110" w14:textId="30B2EC9E" w:rsidR="00E40DE4" w:rsidRDefault="00E40DE4" w:rsidP="00542CCA">
      <w:pPr>
        <w:pStyle w:val="Default"/>
        <w:jc w:val="both"/>
      </w:pPr>
    </w:p>
    <w:p w14:paraId="03C7C865" w14:textId="77777777" w:rsidR="002E5E58" w:rsidRDefault="002E5E58" w:rsidP="00542CCA">
      <w:pPr>
        <w:pStyle w:val="Default"/>
        <w:jc w:val="both"/>
      </w:pPr>
    </w:p>
    <w:p w14:paraId="443BAC02" w14:textId="77777777" w:rsidR="002E5E58" w:rsidRDefault="002E5E58" w:rsidP="00542CCA">
      <w:pPr>
        <w:pStyle w:val="Default"/>
        <w:jc w:val="both"/>
      </w:pPr>
    </w:p>
    <w:p w14:paraId="58CAB62E" w14:textId="77777777" w:rsidR="002E5E58" w:rsidRDefault="002E5E58" w:rsidP="00542CCA">
      <w:pPr>
        <w:pStyle w:val="Default"/>
        <w:jc w:val="both"/>
      </w:pPr>
    </w:p>
    <w:p w14:paraId="760E2C26" w14:textId="637522B7" w:rsidR="002069F3" w:rsidRDefault="00E40DE4" w:rsidP="00542CCA">
      <w:pPr>
        <w:pStyle w:val="Default"/>
        <w:jc w:val="both"/>
      </w:pPr>
      <w:r>
        <w:lastRenderedPageBreak/>
        <w:t xml:space="preserve">Del total de centros penitenciarios federales, estatales y especializados de tratamiento o internamiento, </w:t>
      </w:r>
      <w:r w:rsidR="000C032B">
        <w:t>30.1 %</w:t>
      </w:r>
      <w:r>
        <w:t xml:space="preserve"> </w:t>
      </w:r>
      <w:r w:rsidR="000C032B">
        <w:t xml:space="preserve">(96) </w:t>
      </w:r>
      <w:r w:rsidR="009722C1">
        <w:t xml:space="preserve">contó </w:t>
      </w:r>
      <w:r>
        <w:t>con</w:t>
      </w:r>
      <w:r w:rsidR="002F26EB" w:rsidRPr="002F26EB">
        <w:t xml:space="preserve"> alguna certificación o acreditación</w:t>
      </w:r>
      <w:r w:rsidR="002F26EB">
        <w:t>, cifra que representó un</w:t>
      </w:r>
      <w:r w:rsidR="002069F3">
        <w:t xml:space="preserve"> </w:t>
      </w:r>
      <w:r w:rsidR="002F26EB">
        <w:t xml:space="preserve">aumento </w:t>
      </w:r>
      <w:r w:rsidR="002069F3">
        <w:t>de 5.5 %</w:t>
      </w:r>
      <w:r w:rsidR="005741D0">
        <w:t xml:space="preserve"> con</w:t>
      </w:r>
      <w:r w:rsidR="002069F3">
        <w:t xml:space="preserve"> </w:t>
      </w:r>
      <w:r w:rsidR="002F26EB">
        <w:t xml:space="preserve">respecto </w:t>
      </w:r>
      <w:r w:rsidR="005741D0">
        <w:t>a</w:t>
      </w:r>
      <w:r w:rsidR="002F26EB">
        <w:t xml:space="preserve"> lo r</w:t>
      </w:r>
      <w:r w:rsidR="002069F3">
        <w:t>egistrado</w:t>
      </w:r>
      <w:r w:rsidR="002F26EB">
        <w:t xml:space="preserve"> en 2020</w:t>
      </w:r>
      <w:r w:rsidR="005741D0">
        <w:t>.</w:t>
      </w:r>
      <w:r w:rsidR="002069F3">
        <w:rPr>
          <w:rStyle w:val="Refdenotaalpie"/>
        </w:rPr>
        <w:footnoteReference w:id="3"/>
      </w:r>
      <w:r w:rsidR="002F26EB">
        <w:t xml:space="preserve"> </w:t>
      </w:r>
    </w:p>
    <w:p w14:paraId="4519DB38" w14:textId="0BFBDD72" w:rsidR="00542CCA" w:rsidRDefault="00542CCA" w:rsidP="00542CCA">
      <w:pPr>
        <w:pStyle w:val="Default"/>
        <w:jc w:val="both"/>
      </w:pPr>
    </w:p>
    <w:p w14:paraId="17A09535" w14:textId="210F12A9" w:rsidR="00542CCA" w:rsidRPr="00963A3F" w:rsidRDefault="00245B8E" w:rsidP="00542CCA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</w:rPr>
      </w:pPr>
      <w:r>
        <w:rPr>
          <w:bCs/>
          <w:iCs/>
          <w:color w:val="000000" w:themeColor="text1"/>
          <w:sz w:val="20"/>
          <w:szCs w:val="20"/>
        </w:rPr>
        <w:t>Tabla 1</w:t>
      </w:r>
    </w:p>
    <w:p w14:paraId="53845AEA" w14:textId="35C63364" w:rsidR="00542CCA" w:rsidRDefault="00542CCA" w:rsidP="00542CCA">
      <w:pPr>
        <w:pStyle w:val="Default"/>
        <w:jc w:val="center"/>
        <w:rPr>
          <w:b/>
          <w:bCs/>
          <w:iCs/>
          <w:smallCaps/>
          <w:color w:val="000000" w:themeColor="text1"/>
          <w:sz w:val="22"/>
          <w:szCs w:val="22"/>
        </w:rPr>
      </w:pPr>
      <w:r w:rsidRPr="00542CCA">
        <w:rPr>
          <w:b/>
          <w:bCs/>
          <w:iCs/>
          <w:smallCaps/>
          <w:color w:val="000000" w:themeColor="text1"/>
          <w:sz w:val="22"/>
          <w:szCs w:val="22"/>
        </w:rPr>
        <w:t xml:space="preserve">Centros penitenciarios </w:t>
      </w:r>
      <w:r w:rsidR="00245B8E">
        <w:rPr>
          <w:b/>
          <w:bCs/>
          <w:iCs/>
          <w:smallCaps/>
          <w:color w:val="000000" w:themeColor="text1"/>
          <w:sz w:val="22"/>
          <w:szCs w:val="22"/>
        </w:rPr>
        <w:t xml:space="preserve">federales, </w:t>
      </w:r>
      <w:r w:rsidRPr="00542CCA">
        <w:rPr>
          <w:b/>
          <w:bCs/>
          <w:iCs/>
          <w:smallCaps/>
          <w:color w:val="000000" w:themeColor="text1"/>
          <w:sz w:val="22"/>
          <w:szCs w:val="22"/>
        </w:rPr>
        <w:t>estatales y centros especializados de tratamiento o internamiento para adolescentes,</w:t>
      </w:r>
      <w:r>
        <w:rPr>
          <w:b/>
          <w:bCs/>
          <w:iCs/>
          <w:smallCaps/>
          <w:color w:val="000000" w:themeColor="text1"/>
          <w:sz w:val="22"/>
          <w:szCs w:val="22"/>
        </w:rPr>
        <w:t xml:space="preserve"> </w:t>
      </w:r>
      <w:r w:rsidRPr="00542CCA">
        <w:rPr>
          <w:b/>
          <w:bCs/>
          <w:iCs/>
          <w:smallCaps/>
          <w:color w:val="000000" w:themeColor="text1"/>
          <w:sz w:val="22"/>
          <w:szCs w:val="22"/>
        </w:rPr>
        <w:t>por entidad federativa</w:t>
      </w:r>
      <w:r w:rsidR="0062157E">
        <w:rPr>
          <w:b/>
          <w:bCs/>
          <w:iCs/>
          <w:smallCaps/>
          <w:color w:val="000000" w:themeColor="text1"/>
          <w:sz w:val="22"/>
          <w:szCs w:val="22"/>
        </w:rPr>
        <w:t>,</w:t>
      </w:r>
      <w:r w:rsidRPr="00542CCA">
        <w:rPr>
          <w:b/>
          <w:bCs/>
          <w:iCs/>
          <w:smallCaps/>
          <w:color w:val="000000" w:themeColor="text1"/>
          <w:sz w:val="22"/>
          <w:szCs w:val="22"/>
        </w:rPr>
        <w:t xml:space="preserve"> al cierre del año</w:t>
      </w:r>
    </w:p>
    <w:p w14:paraId="53DC53AE" w14:textId="6E088BB8" w:rsidR="00542CCA" w:rsidRPr="00CA6D48" w:rsidRDefault="00542CCA" w:rsidP="00085928">
      <w:pPr>
        <w:pStyle w:val="Default"/>
        <w:jc w:val="center"/>
        <w:rPr>
          <w:b/>
          <w:bCs/>
          <w:sz w:val="18"/>
          <w:szCs w:val="18"/>
        </w:rPr>
      </w:pPr>
      <w:r w:rsidRPr="00CA6D48">
        <w:rPr>
          <w:b/>
          <w:bCs/>
          <w:sz w:val="18"/>
          <w:szCs w:val="18"/>
        </w:rPr>
        <w:t>2021</w:t>
      </w:r>
    </w:p>
    <w:p w14:paraId="58E50515" w14:textId="77777777" w:rsidR="00BA548C" w:rsidRDefault="00BA548C" w:rsidP="00542CCA">
      <w:pPr>
        <w:pStyle w:val="Default"/>
        <w:jc w:val="center"/>
        <w:rPr>
          <w:sz w:val="20"/>
          <w:szCs w:val="20"/>
        </w:rPr>
      </w:pPr>
    </w:p>
    <w:p w14:paraId="32AEEA47" w14:textId="4B800767" w:rsidR="00245B8E" w:rsidRDefault="00CB7D6E" w:rsidP="00542CCA">
      <w:pPr>
        <w:pStyle w:val="Defaul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9A8DF0D" wp14:editId="2E81A707">
            <wp:extent cx="2930400" cy="4827600"/>
            <wp:effectExtent l="0" t="0" r="3810" b="0"/>
            <wp:docPr id="46" name="Imagen 46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46" descr="A picture containing calenda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400" cy="48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4C19B" w14:textId="6804107A" w:rsidR="008A79E4" w:rsidRDefault="008A79E4" w:rsidP="00542CCA">
      <w:pPr>
        <w:pStyle w:val="Default"/>
        <w:jc w:val="center"/>
        <w:rPr>
          <w:sz w:val="20"/>
          <w:szCs w:val="20"/>
        </w:rPr>
      </w:pPr>
    </w:p>
    <w:p w14:paraId="7EF908DC" w14:textId="231961E5" w:rsidR="008A79E4" w:rsidRDefault="008A79E4" w:rsidP="00A34F81">
      <w:pPr>
        <w:pStyle w:val="Default"/>
        <w:jc w:val="center"/>
        <w:rPr>
          <w:sz w:val="20"/>
          <w:szCs w:val="20"/>
        </w:rPr>
      </w:pPr>
    </w:p>
    <w:p w14:paraId="261E1F81" w14:textId="77777777" w:rsidR="00591576" w:rsidRDefault="00591576" w:rsidP="0005255F">
      <w:pPr>
        <w:pStyle w:val="Default"/>
        <w:jc w:val="both"/>
      </w:pPr>
    </w:p>
    <w:p w14:paraId="00F079BD" w14:textId="4AFB4F4D" w:rsidR="00790186" w:rsidRDefault="00E4288B" w:rsidP="0005255F">
      <w:pPr>
        <w:pStyle w:val="Default"/>
        <w:jc w:val="both"/>
      </w:pPr>
      <w:r>
        <w:t>A</w:t>
      </w:r>
      <w:r w:rsidR="00E40DE4" w:rsidRPr="00A61A5A">
        <w:t>l cierre de 202</w:t>
      </w:r>
      <w:r w:rsidR="00A61A5A" w:rsidRPr="00A61A5A">
        <w:t>1</w:t>
      </w:r>
      <w:r w:rsidR="00E40DE4" w:rsidRPr="00A61A5A">
        <w:t>, se report</w:t>
      </w:r>
      <w:r>
        <w:t>ó una capacidad instalada</w:t>
      </w:r>
      <w:r w:rsidR="00E42035">
        <w:rPr>
          <w:rStyle w:val="Refdenotaalpie"/>
        </w:rPr>
        <w:footnoteReference w:id="4"/>
      </w:r>
      <w:r>
        <w:t xml:space="preserve"> </w:t>
      </w:r>
      <w:r w:rsidR="007C6255">
        <w:t xml:space="preserve">total </w:t>
      </w:r>
      <w:r>
        <w:t>de</w:t>
      </w:r>
      <w:r w:rsidR="00E40DE4" w:rsidRPr="00A61A5A">
        <w:t xml:space="preserve"> </w:t>
      </w:r>
      <w:r w:rsidR="00A61A5A" w:rsidRPr="00A61A5A">
        <w:t xml:space="preserve">220 831 </w:t>
      </w:r>
      <w:r w:rsidR="00E40DE4" w:rsidRPr="00A61A5A">
        <w:t>espacios</w:t>
      </w:r>
      <w:r>
        <w:t>:</w:t>
      </w:r>
      <w:r w:rsidR="00E40DE4" w:rsidRPr="00A61A5A">
        <w:t xml:space="preserve"> 29 280 correspondieron a los centros penitenciarios federales</w:t>
      </w:r>
      <w:r w:rsidR="007C6255">
        <w:t>;</w:t>
      </w:r>
      <w:r w:rsidR="00E40DE4" w:rsidRPr="00A61A5A">
        <w:t xml:space="preserve"> </w:t>
      </w:r>
      <w:r w:rsidR="00A61A5A" w:rsidRPr="00A61A5A">
        <w:t>184</w:t>
      </w:r>
      <w:r w:rsidR="00A61A5A">
        <w:t xml:space="preserve"> </w:t>
      </w:r>
      <w:r w:rsidR="00A61A5A" w:rsidRPr="00A61A5A">
        <w:t>865</w:t>
      </w:r>
      <w:r w:rsidR="00E40DE4" w:rsidRPr="00A61A5A">
        <w:t xml:space="preserve"> a los centros penitenciarios estatales y </w:t>
      </w:r>
      <w:r w:rsidR="00A61A5A" w:rsidRPr="00A61A5A">
        <w:t>6</w:t>
      </w:r>
      <w:r w:rsidR="00A61A5A">
        <w:t xml:space="preserve"> </w:t>
      </w:r>
      <w:r w:rsidR="00A61A5A" w:rsidRPr="00A61A5A">
        <w:t>686</w:t>
      </w:r>
      <w:r w:rsidR="00E40DE4" w:rsidRPr="00A61A5A">
        <w:t xml:space="preserve"> a centros especializados de tratamiento o internamiento para adolescentes.</w:t>
      </w:r>
      <w:r w:rsidR="007E1956">
        <w:t xml:space="preserve"> </w:t>
      </w:r>
      <w:r w:rsidR="007E1956">
        <w:lastRenderedPageBreak/>
        <w:t>Al considerar a la población privada de libertad por espacios disponibles, se observ</w:t>
      </w:r>
      <w:r w:rsidR="00085928">
        <w:t>ó</w:t>
      </w:r>
      <w:r w:rsidR="007E1956">
        <w:t xml:space="preserve"> una tasa de ocupación de</w:t>
      </w:r>
      <w:r w:rsidR="00E9311C">
        <w:t xml:space="preserve"> los centros penitenciarios de</w:t>
      </w:r>
      <w:r w:rsidR="007E1956">
        <w:t xml:space="preserve"> </w:t>
      </w:r>
      <w:r w:rsidR="007022F1">
        <w:t>99.8</w:t>
      </w:r>
      <w:r w:rsidR="007E1956">
        <w:t>.</w:t>
      </w:r>
      <w:r w:rsidR="00FD7CA2">
        <w:rPr>
          <w:rStyle w:val="Refdenotaalpie"/>
        </w:rPr>
        <w:footnoteReference w:id="5"/>
      </w:r>
      <w:r w:rsidR="00E9311C">
        <w:t xml:space="preserve"> </w:t>
      </w:r>
      <w:r w:rsidR="00D53D95">
        <w:t>Comparado con 2020</w:t>
      </w:r>
      <w:r w:rsidR="00132BBC">
        <w:t xml:space="preserve">, la </w:t>
      </w:r>
      <w:r w:rsidR="00B852F2">
        <w:t xml:space="preserve">tasa </w:t>
      </w:r>
      <w:r w:rsidR="00132BBC">
        <w:t>de</w:t>
      </w:r>
      <w:r w:rsidR="00B852F2">
        <w:t xml:space="preserve"> ocupación de los centros penitenciarios</w:t>
      </w:r>
      <w:r w:rsidR="00F939BF">
        <w:t xml:space="preserve"> federales</w:t>
      </w:r>
      <w:r w:rsidR="007022F1">
        <w:t xml:space="preserve"> </w:t>
      </w:r>
      <w:r w:rsidR="0093401C">
        <w:t>disminuyó</w:t>
      </w:r>
      <w:r w:rsidR="007022F1">
        <w:t xml:space="preserve"> </w:t>
      </w:r>
      <w:r w:rsidR="0093401C">
        <w:t>0.9</w:t>
      </w:r>
      <w:r w:rsidR="007022F1">
        <w:t xml:space="preserve"> puntos</w:t>
      </w:r>
      <w:r w:rsidR="00F939BF">
        <w:t>, mientras que para los centros penitenciario</w:t>
      </w:r>
      <w:r w:rsidR="00C009EE">
        <w:t>s</w:t>
      </w:r>
      <w:r w:rsidR="00F939BF">
        <w:t xml:space="preserve"> estatales</w:t>
      </w:r>
      <w:r w:rsidR="000D670E">
        <w:rPr>
          <w:rStyle w:val="Refdenotaalpie"/>
        </w:rPr>
        <w:footnoteReference w:id="6"/>
      </w:r>
      <w:r w:rsidR="006B20FB">
        <w:t xml:space="preserve"> </w:t>
      </w:r>
      <w:r w:rsidR="00F939BF">
        <w:t xml:space="preserve">aumentó </w:t>
      </w:r>
      <w:r w:rsidR="0093401C">
        <w:t>5.2 puntos</w:t>
      </w:r>
      <w:r w:rsidR="007C6255">
        <w:t>.</w:t>
      </w:r>
      <w:r w:rsidR="00D53D95">
        <w:rPr>
          <w:rStyle w:val="Refdenotaalpie"/>
        </w:rPr>
        <w:footnoteReference w:id="7"/>
      </w:r>
      <w:r w:rsidR="00D53D95">
        <w:t xml:space="preserve"> </w:t>
      </w:r>
    </w:p>
    <w:p w14:paraId="0CA22860" w14:textId="43F39AC1" w:rsidR="00937A0C" w:rsidRDefault="00937A0C" w:rsidP="0005255F">
      <w:pPr>
        <w:pStyle w:val="Default"/>
        <w:jc w:val="both"/>
      </w:pPr>
    </w:p>
    <w:p w14:paraId="45F678C9" w14:textId="1EC0FFE9" w:rsidR="00937A0C" w:rsidRPr="00963A3F" w:rsidRDefault="00316D9C" w:rsidP="00937A0C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</w:rPr>
      </w:pPr>
      <w:r>
        <w:rPr>
          <w:bCs/>
          <w:iCs/>
          <w:color w:val="000000" w:themeColor="text1"/>
          <w:sz w:val="20"/>
          <w:szCs w:val="20"/>
        </w:rPr>
        <w:t>Tabla 2</w:t>
      </w:r>
    </w:p>
    <w:p w14:paraId="42210CBA" w14:textId="33B726EF" w:rsidR="00085928" w:rsidRDefault="00FD7CA2" w:rsidP="00937A0C">
      <w:pPr>
        <w:pStyle w:val="Default"/>
        <w:spacing w:after="10"/>
        <w:ind w:right="284"/>
        <w:jc w:val="center"/>
        <w:rPr>
          <w:b/>
          <w:bCs/>
          <w:iCs/>
          <w:smallCaps/>
          <w:color w:val="000000" w:themeColor="text1"/>
          <w:sz w:val="22"/>
          <w:szCs w:val="22"/>
        </w:rPr>
      </w:pPr>
      <w:r>
        <w:rPr>
          <w:b/>
          <w:bCs/>
          <w:iCs/>
          <w:smallCaps/>
          <w:color w:val="000000" w:themeColor="text1"/>
          <w:sz w:val="22"/>
          <w:szCs w:val="22"/>
        </w:rPr>
        <w:t>espacios para población privada de la libertad e internada, y tasa de ocupación en</w:t>
      </w:r>
      <w:r w:rsidR="00A41E8B">
        <w:rPr>
          <w:b/>
          <w:bCs/>
          <w:iCs/>
          <w:smallCaps/>
          <w:color w:val="000000" w:themeColor="text1"/>
          <w:sz w:val="22"/>
          <w:szCs w:val="22"/>
        </w:rPr>
        <w:t xml:space="preserve"> </w:t>
      </w:r>
      <w:r w:rsidR="00937A0C" w:rsidRPr="00E46A78">
        <w:rPr>
          <w:b/>
          <w:bCs/>
          <w:iCs/>
          <w:smallCaps/>
          <w:color w:val="000000" w:themeColor="text1"/>
          <w:sz w:val="22"/>
          <w:szCs w:val="22"/>
        </w:rPr>
        <w:t>los centros penitenciarios</w:t>
      </w:r>
      <w:r>
        <w:rPr>
          <w:b/>
          <w:bCs/>
          <w:iCs/>
          <w:smallCaps/>
          <w:color w:val="000000" w:themeColor="text1"/>
          <w:sz w:val="22"/>
          <w:szCs w:val="22"/>
        </w:rPr>
        <w:t xml:space="preserve"> </w:t>
      </w:r>
      <w:r w:rsidR="00937A0C" w:rsidRPr="00E46A78">
        <w:rPr>
          <w:b/>
          <w:bCs/>
          <w:iCs/>
          <w:smallCaps/>
          <w:color w:val="000000" w:themeColor="text1"/>
          <w:sz w:val="22"/>
          <w:szCs w:val="22"/>
        </w:rPr>
        <w:t>federales y estatales</w:t>
      </w:r>
    </w:p>
    <w:p w14:paraId="7A522F6A" w14:textId="3A77231D" w:rsidR="000D670E" w:rsidRPr="00CA6D48" w:rsidRDefault="00810B87" w:rsidP="000D670E">
      <w:pPr>
        <w:pStyle w:val="Default"/>
        <w:spacing w:after="10"/>
        <w:ind w:right="284"/>
        <w:jc w:val="center"/>
        <w:rPr>
          <w:b/>
          <w:iCs/>
          <w:color w:val="000000" w:themeColor="text1"/>
          <w:sz w:val="18"/>
          <w:szCs w:val="18"/>
        </w:rPr>
      </w:pPr>
      <w:r w:rsidRPr="00CA6D48">
        <w:rPr>
          <w:b/>
          <w:iCs/>
          <w:color w:val="000000" w:themeColor="text1"/>
          <w:sz w:val="18"/>
          <w:szCs w:val="18"/>
        </w:rPr>
        <w:t>2021</w:t>
      </w:r>
    </w:p>
    <w:p w14:paraId="1D2B4D27" w14:textId="2CC64BE0" w:rsidR="00B70341" w:rsidRDefault="0032533C" w:rsidP="000D670E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</w:rPr>
      </w:pPr>
      <w:r>
        <w:rPr>
          <w:bCs/>
          <w:iCs/>
          <w:noProof/>
          <w:color w:val="000000" w:themeColor="text1"/>
          <w:sz w:val="20"/>
          <w:szCs w:val="20"/>
        </w:rPr>
        <w:drawing>
          <wp:inline distT="0" distB="0" distL="0" distR="0" wp14:anchorId="4E5997DB" wp14:editId="5E239156">
            <wp:extent cx="1659600" cy="4532400"/>
            <wp:effectExtent l="0" t="0" r="4445" b="0"/>
            <wp:docPr id="47" name="Imagen 47" descr="Background pattern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n 47" descr="Background pattern, calenda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600" cy="45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C2204" w14:textId="77777777" w:rsidR="000D670E" w:rsidRDefault="000D670E" w:rsidP="000D670E">
      <w:pPr>
        <w:pStyle w:val="Default"/>
        <w:spacing w:after="10"/>
        <w:ind w:right="284"/>
        <w:jc w:val="center"/>
        <w:rPr>
          <w:sz w:val="16"/>
          <w:szCs w:val="16"/>
        </w:rPr>
      </w:pPr>
    </w:p>
    <w:p w14:paraId="139DE6D5" w14:textId="64BAB6D8" w:rsidR="00286AC3" w:rsidRDefault="00A41E8B" w:rsidP="00937A0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CPF: Centros </w:t>
      </w:r>
      <w:r w:rsidR="0062157E">
        <w:rPr>
          <w:rFonts w:ascii="Arial" w:hAnsi="Arial" w:cs="Arial"/>
          <w:sz w:val="16"/>
          <w:szCs w:val="16"/>
        </w:rPr>
        <w:t>p</w:t>
      </w:r>
      <w:r>
        <w:rPr>
          <w:rFonts w:ascii="Arial" w:hAnsi="Arial" w:cs="Arial"/>
          <w:sz w:val="16"/>
          <w:szCs w:val="16"/>
        </w:rPr>
        <w:t xml:space="preserve">enitenciarios </w:t>
      </w:r>
      <w:r w:rsidR="0062157E">
        <w:rPr>
          <w:rFonts w:ascii="Arial" w:hAnsi="Arial" w:cs="Arial"/>
          <w:sz w:val="16"/>
          <w:szCs w:val="16"/>
        </w:rPr>
        <w:t>f</w:t>
      </w:r>
      <w:r>
        <w:rPr>
          <w:rFonts w:ascii="Arial" w:hAnsi="Arial" w:cs="Arial"/>
          <w:sz w:val="16"/>
          <w:szCs w:val="16"/>
        </w:rPr>
        <w:t>ederales</w:t>
      </w:r>
    </w:p>
    <w:p w14:paraId="208FA4D9" w14:textId="722C2E4D" w:rsidR="00937A0C" w:rsidRDefault="00937A0C" w:rsidP="00937A0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Nota:</w:t>
      </w:r>
      <w:r w:rsidRPr="00937A0C">
        <w:t xml:space="preserve"> </w:t>
      </w:r>
      <w:r w:rsidR="00085928">
        <w:rPr>
          <w:rFonts w:ascii="Arial" w:hAnsi="Arial" w:cs="Arial"/>
          <w:sz w:val="16"/>
          <w:szCs w:val="16"/>
        </w:rPr>
        <w:t>L</w:t>
      </w:r>
      <w:r w:rsidRPr="00937A0C">
        <w:rPr>
          <w:rFonts w:ascii="Arial" w:hAnsi="Arial" w:cs="Arial"/>
          <w:sz w:val="16"/>
          <w:szCs w:val="16"/>
        </w:rPr>
        <w:t>a tasa de ocupación se calcula al dividir la cantidad de las personas privadas de su libertad entre el número de espacios disponibles</w:t>
      </w:r>
      <w:r w:rsidR="00286AC3">
        <w:rPr>
          <w:rFonts w:ascii="Arial" w:hAnsi="Arial" w:cs="Arial"/>
          <w:sz w:val="16"/>
          <w:szCs w:val="16"/>
        </w:rPr>
        <w:t xml:space="preserve"> (camas útiles)</w:t>
      </w:r>
      <w:r w:rsidR="00321DCA">
        <w:rPr>
          <w:rFonts w:ascii="Arial" w:hAnsi="Arial" w:cs="Arial"/>
          <w:sz w:val="16"/>
          <w:szCs w:val="16"/>
        </w:rPr>
        <w:t>,</w:t>
      </w:r>
      <w:r w:rsidRPr="00937A0C">
        <w:rPr>
          <w:rFonts w:ascii="Arial" w:hAnsi="Arial" w:cs="Arial"/>
          <w:sz w:val="16"/>
          <w:szCs w:val="16"/>
        </w:rPr>
        <w:t xml:space="preserve"> multiplicad</w:t>
      </w:r>
      <w:r w:rsidR="00321DCA">
        <w:rPr>
          <w:rFonts w:ascii="Arial" w:hAnsi="Arial" w:cs="Arial"/>
          <w:sz w:val="16"/>
          <w:szCs w:val="16"/>
        </w:rPr>
        <w:t>a</w:t>
      </w:r>
      <w:r>
        <w:rPr>
          <w:rFonts w:ascii="Arial" w:hAnsi="Arial" w:cs="Arial"/>
          <w:sz w:val="16"/>
          <w:szCs w:val="16"/>
        </w:rPr>
        <w:t xml:space="preserve"> </w:t>
      </w:r>
      <w:r w:rsidRPr="00937A0C">
        <w:rPr>
          <w:rFonts w:ascii="Arial" w:hAnsi="Arial" w:cs="Arial"/>
          <w:sz w:val="16"/>
          <w:szCs w:val="16"/>
        </w:rPr>
        <w:t>por 100.</w:t>
      </w:r>
    </w:p>
    <w:p w14:paraId="07D1A461" w14:textId="77777777" w:rsidR="00321DCA" w:rsidRPr="000D7533" w:rsidRDefault="00321DCA" w:rsidP="00937A0C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7AEB9BE0" w14:textId="23F92DE5" w:rsidR="002069F3" w:rsidRPr="00591576" w:rsidRDefault="00A41E8B" w:rsidP="0005255F">
      <w:pPr>
        <w:pStyle w:val="Default"/>
        <w:jc w:val="both"/>
        <w:rPr>
          <w:spacing w:val="-2"/>
        </w:rPr>
      </w:pPr>
      <w:r w:rsidRPr="00591576">
        <w:rPr>
          <w:spacing w:val="-2"/>
        </w:rPr>
        <w:t>Al cierre de 2021, la distribución de</w:t>
      </w:r>
      <w:r w:rsidR="00C710DA" w:rsidRPr="00591576">
        <w:rPr>
          <w:spacing w:val="-2"/>
        </w:rPr>
        <w:t xml:space="preserve"> los espacios físicos de infraestructura y los espacios de infraestructura especializada con los que contaban los centros penitenciarios federales, estatales y centros especializados de tratamiento o internamiento para adolescentes</w:t>
      </w:r>
      <w:r w:rsidRPr="00591576">
        <w:rPr>
          <w:spacing w:val="-2"/>
        </w:rPr>
        <w:t xml:space="preserve"> fue la siguiente</w:t>
      </w:r>
      <w:r w:rsidR="00321DCA" w:rsidRPr="00591576">
        <w:rPr>
          <w:spacing w:val="-2"/>
        </w:rPr>
        <w:t>.</w:t>
      </w:r>
    </w:p>
    <w:p w14:paraId="0AE8142C" w14:textId="045A7FEB" w:rsidR="00B75081" w:rsidRDefault="00B75081" w:rsidP="0005255F">
      <w:pPr>
        <w:pStyle w:val="Default"/>
        <w:jc w:val="both"/>
      </w:pPr>
    </w:p>
    <w:p w14:paraId="63808C54" w14:textId="77777777" w:rsidR="00AE5297" w:rsidRDefault="00AE5297" w:rsidP="0005255F">
      <w:pPr>
        <w:pStyle w:val="Default"/>
        <w:jc w:val="both"/>
      </w:pPr>
    </w:p>
    <w:p w14:paraId="37AC14ED" w14:textId="77777777" w:rsidR="00AE5297" w:rsidRDefault="00AE5297" w:rsidP="0005255F">
      <w:pPr>
        <w:pStyle w:val="Default"/>
        <w:jc w:val="both"/>
      </w:pPr>
    </w:p>
    <w:p w14:paraId="11D07A36" w14:textId="297B2ACA" w:rsidR="00B75081" w:rsidRPr="00963A3F" w:rsidRDefault="00B75081" w:rsidP="00B75081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</w:rPr>
      </w:pPr>
      <w:r w:rsidRPr="00810B87">
        <w:rPr>
          <w:bCs/>
          <w:iCs/>
          <w:color w:val="000000" w:themeColor="text1"/>
          <w:sz w:val="20"/>
          <w:szCs w:val="20"/>
        </w:rPr>
        <w:t xml:space="preserve">Gráfica </w:t>
      </w:r>
      <w:r w:rsidR="00F66634">
        <w:rPr>
          <w:bCs/>
          <w:iCs/>
          <w:color w:val="000000" w:themeColor="text1"/>
          <w:sz w:val="20"/>
          <w:szCs w:val="20"/>
        </w:rPr>
        <w:t>1</w:t>
      </w:r>
    </w:p>
    <w:p w14:paraId="536EF685" w14:textId="2318CF92" w:rsidR="00B75081" w:rsidRDefault="00B75081" w:rsidP="00B75081">
      <w:pPr>
        <w:pStyle w:val="Default"/>
        <w:jc w:val="center"/>
        <w:rPr>
          <w:b/>
          <w:bCs/>
          <w:iCs/>
          <w:smallCaps/>
          <w:color w:val="000000" w:themeColor="text1"/>
          <w:sz w:val="22"/>
          <w:szCs w:val="22"/>
        </w:rPr>
      </w:pPr>
      <w:r w:rsidRPr="00B75081">
        <w:rPr>
          <w:b/>
          <w:bCs/>
          <w:iCs/>
          <w:smallCaps/>
          <w:color w:val="000000" w:themeColor="text1"/>
          <w:sz w:val="22"/>
          <w:szCs w:val="22"/>
        </w:rPr>
        <w:t>centros penitenciarios federales, estatales y centros</w:t>
      </w:r>
      <w:r>
        <w:rPr>
          <w:b/>
          <w:bCs/>
          <w:iCs/>
          <w:smallCaps/>
          <w:color w:val="000000" w:themeColor="text1"/>
          <w:sz w:val="22"/>
          <w:szCs w:val="22"/>
        </w:rPr>
        <w:t xml:space="preserve"> </w:t>
      </w:r>
      <w:r w:rsidRPr="00B75081">
        <w:rPr>
          <w:b/>
          <w:bCs/>
          <w:iCs/>
          <w:smallCaps/>
          <w:color w:val="000000" w:themeColor="text1"/>
          <w:sz w:val="22"/>
          <w:szCs w:val="22"/>
        </w:rPr>
        <w:t xml:space="preserve">especializados de internamiento, </w:t>
      </w:r>
      <w:r w:rsidR="000C5DAE">
        <w:rPr>
          <w:b/>
          <w:bCs/>
          <w:iCs/>
          <w:smallCaps/>
          <w:color w:val="000000" w:themeColor="text1"/>
          <w:sz w:val="22"/>
          <w:szCs w:val="22"/>
        </w:rPr>
        <w:br/>
      </w:r>
      <w:r w:rsidRPr="00B75081">
        <w:rPr>
          <w:b/>
          <w:bCs/>
          <w:iCs/>
          <w:smallCaps/>
          <w:color w:val="000000" w:themeColor="text1"/>
          <w:sz w:val="22"/>
          <w:szCs w:val="22"/>
        </w:rPr>
        <w:t>por tipo de espacio</w:t>
      </w:r>
      <w:r w:rsidR="00D35A3E">
        <w:rPr>
          <w:b/>
          <w:bCs/>
          <w:iCs/>
          <w:smallCaps/>
          <w:color w:val="000000" w:themeColor="text1"/>
          <w:sz w:val="22"/>
          <w:szCs w:val="22"/>
        </w:rPr>
        <w:t xml:space="preserve"> físico de infraestructura</w:t>
      </w:r>
    </w:p>
    <w:p w14:paraId="1EE9FE60" w14:textId="6B56EB10" w:rsidR="00B75081" w:rsidRPr="00CA6D48" w:rsidRDefault="00B75081" w:rsidP="00B75081">
      <w:pPr>
        <w:pStyle w:val="Default"/>
        <w:jc w:val="center"/>
        <w:rPr>
          <w:b/>
          <w:bCs/>
          <w:sz w:val="18"/>
          <w:szCs w:val="18"/>
        </w:rPr>
      </w:pPr>
      <w:r w:rsidRPr="00CA6D48">
        <w:rPr>
          <w:b/>
          <w:bCs/>
          <w:sz w:val="18"/>
          <w:szCs w:val="18"/>
        </w:rPr>
        <w:t>2021</w:t>
      </w:r>
    </w:p>
    <w:p w14:paraId="7A372AD4" w14:textId="68A09C61" w:rsidR="00B75081" w:rsidRDefault="00B75081" w:rsidP="00B75081">
      <w:pPr>
        <w:pStyle w:val="Default"/>
        <w:jc w:val="center"/>
      </w:pPr>
      <w:r>
        <w:rPr>
          <w:noProof/>
        </w:rPr>
        <w:drawing>
          <wp:inline distT="0" distB="0" distL="0" distR="0" wp14:anchorId="79BA4EDD" wp14:editId="2EC3828E">
            <wp:extent cx="5999748" cy="2807368"/>
            <wp:effectExtent l="0" t="0" r="0" b="0"/>
            <wp:docPr id="24" name="Gráfico 24">
              <a:extLst xmlns:a="http://schemas.openxmlformats.org/drawingml/2006/main">
                <a:ext uri="{FF2B5EF4-FFF2-40B4-BE49-F238E27FC236}">
                  <a16:creationId xmlns:a16="http://schemas.microsoft.com/office/drawing/2014/main" id="{C9AE6732-B490-5BD8-6B74-8D2C6B58F1C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E40C2C1" w14:textId="77777777" w:rsidR="00B75081" w:rsidRDefault="00B75081" w:rsidP="00B75081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  <w:highlight w:val="yellow"/>
        </w:rPr>
      </w:pPr>
    </w:p>
    <w:p w14:paraId="6528EF96" w14:textId="77777777" w:rsidR="007972B3" w:rsidRDefault="007972B3" w:rsidP="00B75081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</w:rPr>
      </w:pPr>
    </w:p>
    <w:p w14:paraId="27002A21" w14:textId="03CCDC37" w:rsidR="00B75081" w:rsidRPr="00963A3F" w:rsidRDefault="00B75081" w:rsidP="00B75081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</w:rPr>
      </w:pPr>
      <w:r w:rsidRPr="00810B87">
        <w:rPr>
          <w:bCs/>
          <w:iCs/>
          <w:color w:val="000000" w:themeColor="text1"/>
          <w:sz w:val="20"/>
          <w:szCs w:val="20"/>
        </w:rPr>
        <w:t xml:space="preserve">Gráfica </w:t>
      </w:r>
      <w:r w:rsidR="00F66634">
        <w:rPr>
          <w:bCs/>
          <w:iCs/>
          <w:color w:val="000000" w:themeColor="text1"/>
          <w:sz w:val="20"/>
          <w:szCs w:val="20"/>
        </w:rPr>
        <w:t>2</w:t>
      </w:r>
    </w:p>
    <w:p w14:paraId="4C5D0CC7" w14:textId="001CA789" w:rsidR="00B75081" w:rsidRDefault="00F4129E" w:rsidP="00F4129E">
      <w:pPr>
        <w:pStyle w:val="Default"/>
        <w:jc w:val="center"/>
        <w:rPr>
          <w:b/>
          <w:bCs/>
          <w:iCs/>
          <w:smallCaps/>
          <w:color w:val="000000" w:themeColor="text1"/>
          <w:sz w:val="22"/>
          <w:szCs w:val="22"/>
        </w:rPr>
      </w:pPr>
      <w:r w:rsidRPr="00F4129E">
        <w:rPr>
          <w:b/>
          <w:bCs/>
          <w:iCs/>
          <w:smallCaps/>
          <w:color w:val="000000" w:themeColor="text1"/>
          <w:sz w:val="22"/>
          <w:szCs w:val="22"/>
        </w:rPr>
        <w:t>centros penitenciarios federales, estatales y</w:t>
      </w:r>
      <w:r>
        <w:rPr>
          <w:b/>
          <w:bCs/>
          <w:iCs/>
          <w:smallCaps/>
          <w:color w:val="000000" w:themeColor="text1"/>
          <w:sz w:val="22"/>
          <w:szCs w:val="22"/>
        </w:rPr>
        <w:t xml:space="preserve"> </w:t>
      </w:r>
      <w:r w:rsidRPr="00F4129E">
        <w:rPr>
          <w:b/>
          <w:bCs/>
          <w:iCs/>
          <w:smallCaps/>
          <w:color w:val="000000" w:themeColor="text1"/>
          <w:sz w:val="22"/>
          <w:szCs w:val="22"/>
        </w:rPr>
        <w:t xml:space="preserve">centros especializados de internamiento, </w:t>
      </w:r>
      <w:r w:rsidR="00A40A95">
        <w:rPr>
          <w:b/>
          <w:bCs/>
          <w:iCs/>
          <w:smallCaps/>
          <w:color w:val="000000" w:themeColor="text1"/>
          <w:sz w:val="22"/>
          <w:szCs w:val="22"/>
        </w:rPr>
        <w:br/>
      </w:r>
      <w:r w:rsidRPr="00F4129E">
        <w:rPr>
          <w:b/>
          <w:bCs/>
          <w:iCs/>
          <w:smallCaps/>
          <w:color w:val="000000" w:themeColor="text1"/>
          <w:sz w:val="22"/>
          <w:szCs w:val="22"/>
        </w:rPr>
        <w:t>por tipo de espacio</w:t>
      </w:r>
      <w:r w:rsidR="00D35A3E">
        <w:rPr>
          <w:b/>
          <w:bCs/>
          <w:iCs/>
          <w:smallCaps/>
          <w:color w:val="000000" w:themeColor="text1"/>
          <w:sz w:val="22"/>
          <w:szCs w:val="22"/>
        </w:rPr>
        <w:t xml:space="preserve"> físico de infraestructura especializada</w:t>
      </w:r>
    </w:p>
    <w:p w14:paraId="0AD7F41A" w14:textId="5D4EB9FA" w:rsidR="00F4129E" w:rsidRPr="006A598A" w:rsidRDefault="00B75081" w:rsidP="006A598A">
      <w:pPr>
        <w:pStyle w:val="Default"/>
        <w:jc w:val="center"/>
        <w:rPr>
          <w:b/>
          <w:bCs/>
          <w:sz w:val="18"/>
          <w:szCs w:val="18"/>
        </w:rPr>
      </w:pPr>
      <w:r w:rsidRPr="00CA6D48">
        <w:rPr>
          <w:b/>
          <w:bCs/>
          <w:sz w:val="18"/>
          <w:szCs w:val="18"/>
        </w:rPr>
        <w:t>2021</w:t>
      </w:r>
    </w:p>
    <w:p w14:paraId="1D5D402E" w14:textId="1C8C2652" w:rsidR="006A598A" w:rsidRPr="00B75081" w:rsidRDefault="000C5DAE" w:rsidP="00F4129E">
      <w:pPr>
        <w:pStyle w:val="Defaul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7A6CD5D" wp14:editId="7C0318C8">
            <wp:extent cx="6404610" cy="326886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326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E3255" w14:textId="51B91360" w:rsidR="00F4129E" w:rsidRDefault="00D35A3E" w:rsidP="00F4129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t>A</w:t>
      </w:r>
      <w:r w:rsidRPr="00F4129E">
        <w:rPr>
          <w:rFonts w:ascii="Arial" w:eastAsia="Times New Roman" w:hAnsi="Arial" w:cs="Arial"/>
          <w:sz w:val="24"/>
          <w:szCs w:val="24"/>
        </w:rPr>
        <w:t>l cierre de 202</w:t>
      </w:r>
      <w:r>
        <w:rPr>
          <w:rFonts w:ascii="Arial" w:eastAsia="Times New Roman" w:hAnsi="Arial" w:cs="Arial"/>
          <w:sz w:val="24"/>
          <w:szCs w:val="24"/>
        </w:rPr>
        <w:t>1</w:t>
      </w:r>
      <w:r w:rsidRPr="00F4129E">
        <w:rPr>
          <w:rFonts w:ascii="Arial" w:eastAsia="Times New Roman" w:hAnsi="Arial" w:cs="Arial"/>
          <w:sz w:val="24"/>
          <w:szCs w:val="24"/>
        </w:rPr>
        <w:t>,</w:t>
      </w:r>
      <w:r>
        <w:rPr>
          <w:rFonts w:ascii="Arial" w:eastAsia="Times New Roman" w:hAnsi="Arial" w:cs="Arial"/>
          <w:sz w:val="24"/>
          <w:szCs w:val="24"/>
        </w:rPr>
        <w:t xml:space="preserve"> del</w:t>
      </w:r>
      <w:r w:rsidR="00F4129E" w:rsidRPr="00F4129E">
        <w:rPr>
          <w:rFonts w:ascii="Arial" w:eastAsia="Times New Roman" w:hAnsi="Arial" w:cs="Arial"/>
          <w:sz w:val="24"/>
          <w:szCs w:val="24"/>
        </w:rPr>
        <w:t xml:space="preserve"> personal adscrito a los centros penitenciarios federales</w:t>
      </w:r>
      <w:r>
        <w:rPr>
          <w:rFonts w:ascii="Arial" w:eastAsia="Times New Roman" w:hAnsi="Arial" w:cs="Arial"/>
          <w:sz w:val="24"/>
          <w:szCs w:val="24"/>
        </w:rPr>
        <w:t>,</w:t>
      </w:r>
      <w:r w:rsidR="00F4129E" w:rsidRPr="00F4129E">
        <w:rPr>
          <w:rFonts w:ascii="Arial" w:eastAsia="Times New Roman" w:hAnsi="Arial" w:cs="Arial"/>
          <w:sz w:val="24"/>
          <w:szCs w:val="24"/>
        </w:rPr>
        <w:t xml:space="preserve"> 44.</w:t>
      </w:r>
      <w:r w:rsidR="00636492">
        <w:rPr>
          <w:rFonts w:ascii="Arial" w:eastAsia="Times New Roman" w:hAnsi="Arial" w:cs="Arial"/>
          <w:sz w:val="24"/>
          <w:szCs w:val="24"/>
        </w:rPr>
        <w:t xml:space="preserve">5 </w:t>
      </w:r>
      <w:r w:rsidR="00F4129E" w:rsidRPr="00F4129E">
        <w:rPr>
          <w:rFonts w:ascii="Arial" w:eastAsia="Times New Roman" w:hAnsi="Arial" w:cs="Arial"/>
          <w:sz w:val="24"/>
          <w:szCs w:val="24"/>
        </w:rPr>
        <w:t>% fueron hombres y 55.</w:t>
      </w:r>
      <w:r w:rsidR="00636492">
        <w:rPr>
          <w:rFonts w:ascii="Arial" w:eastAsia="Times New Roman" w:hAnsi="Arial" w:cs="Arial"/>
          <w:sz w:val="24"/>
          <w:szCs w:val="24"/>
        </w:rPr>
        <w:t xml:space="preserve">5 </w:t>
      </w:r>
      <w:r w:rsidR="00F4129E" w:rsidRPr="00F4129E">
        <w:rPr>
          <w:rFonts w:ascii="Arial" w:eastAsia="Times New Roman" w:hAnsi="Arial" w:cs="Arial"/>
          <w:sz w:val="24"/>
          <w:szCs w:val="24"/>
        </w:rPr>
        <w:t>%</w:t>
      </w:r>
      <w:r>
        <w:rPr>
          <w:rFonts w:ascii="Arial" w:eastAsia="Times New Roman" w:hAnsi="Arial" w:cs="Arial"/>
          <w:sz w:val="24"/>
          <w:szCs w:val="24"/>
        </w:rPr>
        <w:t>,</w:t>
      </w:r>
      <w:r w:rsidR="00F4129E" w:rsidRPr="00F4129E">
        <w:rPr>
          <w:rFonts w:ascii="Arial" w:eastAsia="Times New Roman" w:hAnsi="Arial" w:cs="Arial"/>
          <w:sz w:val="24"/>
          <w:szCs w:val="24"/>
        </w:rPr>
        <w:t xml:space="preserve"> </w:t>
      </w:r>
      <w:r w:rsidR="00636492" w:rsidRPr="00F4129E">
        <w:rPr>
          <w:rFonts w:ascii="Arial" w:eastAsia="Times New Roman" w:hAnsi="Arial" w:cs="Arial"/>
          <w:sz w:val="24"/>
          <w:szCs w:val="24"/>
        </w:rPr>
        <w:t>mujeres</w:t>
      </w:r>
      <w:r w:rsidR="00085928">
        <w:rPr>
          <w:rFonts w:ascii="Arial" w:eastAsia="Times New Roman" w:hAnsi="Arial" w:cs="Arial"/>
          <w:sz w:val="24"/>
          <w:szCs w:val="24"/>
        </w:rPr>
        <w:t>.</w:t>
      </w:r>
      <w:r w:rsidR="00325006">
        <w:rPr>
          <w:rStyle w:val="Refdenotaalpie"/>
          <w:rFonts w:ascii="Arial" w:eastAsia="Times New Roman" w:hAnsi="Arial" w:cs="Arial"/>
          <w:sz w:val="24"/>
          <w:szCs w:val="24"/>
        </w:rPr>
        <w:footnoteReference w:id="8"/>
      </w:r>
      <w:r w:rsidR="00F4129E" w:rsidRPr="00F4129E">
        <w:rPr>
          <w:rFonts w:ascii="Arial" w:eastAsia="Times New Roman" w:hAnsi="Arial" w:cs="Arial"/>
          <w:sz w:val="24"/>
          <w:szCs w:val="24"/>
        </w:rPr>
        <w:t xml:space="preserve"> </w:t>
      </w:r>
      <w:r w:rsidR="001D69ED">
        <w:rPr>
          <w:rFonts w:ascii="Arial" w:eastAsia="Times New Roman" w:hAnsi="Arial" w:cs="Arial"/>
          <w:sz w:val="24"/>
          <w:szCs w:val="24"/>
        </w:rPr>
        <w:t>L</w:t>
      </w:r>
      <w:r w:rsidR="00F4129E" w:rsidRPr="00F4129E">
        <w:rPr>
          <w:rFonts w:ascii="Arial" w:eastAsia="Times New Roman" w:hAnsi="Arial" w:cs="Arial"/>
          <w:sz w:val="24"/>
          <w:szCs w:val="24"/>
        </w:rPr>
        <w:t>os centros penitenciarios estatales</w:t>
      </w:r>
      <w:r w:rsidR="00F4129E">
        <w:rPr>
          <w:rFonts w:ascii="Arial" w:eastAsia="Times New Roman" w:hAnsi="Arial" w:cs="Arial"/>
          <w:sz w:val="24"/>
          <w:szCs w:val="24"/>
        </w:rPr>
        <w:t xml:space="preserve"> </w:t>
      </w:r>
      <w:r w:rsidR="00F4129E" w:rsidRPr="00F4129E">
        <w:rPr>
          <w:rFonts w:ascii="Arial" w:eastAsia="Times New Roman" w:hAnsi="Arial" w:cs="Arial"/>
          <w:sz w:val="24"/>
          <w:szCs w:val="24"/>
        </w:rPr>
        <w:t>y centros especializados de tratamiento o internamiento para adolescentes reportaron en</w:t>
      </w:r>
      <w:r w:rsidR="00F4129E">
        <w:rPr>
          <w:rFonts w:ascii="Arial" w:eastAsia="Times New Roman" w:hAnsi="Arial" w:cs="Arial"/>
          <w:sz w:val="24"/>
          <w:szCs w:val="24"/>
        </w:rPr>
        <w:t xml:space="preserve"> </w:t>
      </w:r>
      <w:r w:rsidR="00F4129E" w:rsidRPr="00F4129E">
        <w:rPr>
          <w:rFonts w:ascii="Arial" w:eastAsia="Times New Roman" w:hAnsi="Arial" w:cs="Arial"/>
          <w:sz w:val="24"/>
          <w:szCs w:val="24"/>
        </w:rPr>
        <w:t xml:space="preserve">total </w:t>
      </w:r>
      <w:r w:rsidR="00291B89" w:rsidRPr="00291B89">
        <w:rPr>
          <w:rFonts w:ascii="Arial" w:eastAsia="Times New Roman" w:hAnsi="Arial" w:cs="Arial"/>
          <w:sz w:val="24"/>
          <w:szCs w:val="24"/>
        </w:rPr>
        <w:t>38</w:t>
      </w:r>
      <w:r w:rsidR="00291B89">
        <w:rPr>
          <w:rFonts w:ascii="Arial" w:eastAsia="Times New Roman" w:hAnsi="Arial" w:cs="Arial"/>
          <w:sz w:val="24"/>
          <w:szCs w:val="24"/>
        </w:rPr>
        <w:t xml:space="preserve"> </w:t>
      </w:r>
      <w:r w:rsidR="00291B89" w:rsidRPr="00291B89">
        <w:rPr>
          <w:rFonts w:ascii="Arial" w:eastAsia="Times New Roman" w:hAnsi="Arial" w:cs="Arial"/>
          <w:sz w:val="24"/>
          <w:szCs w:val="24"/>
        </w:rPr>
        <w:t>62</w:t>
      </w:r>
      <w:r w:rsidR="00113D4B">
        <w:rPr>
          <w:rFonts w:ascii="Arial" w:eastAsia="Times New Roman" w:hAnsi="Arial" w:cs="Arial"/>
          <w:sz w:val="24"/>
          <w:szCs w:val="24"/>
        </w:rPr>
        <w:t>6</w:t>
      </w:r>
      <w:r w:rsidR="00291B89">
        <w:rPr>
          <w:rFonts w:ascii="Arial" w:eastAsia="Times New Roman" w:hAnsi="Arial" w:cs="Arial"/>
          <w:sz w:val="24"/>
          <w:szCs w:val="24"/>
        </w:rPr>
        <w:t xml:space="preserve"> </w:t>
      </w:r>
      <w:r w:rsidR="00F4129E" w:rsidRPr="00F4129E">
        <w:rPr>
          <w:rFonts w:ascii="Arial" w:eastAsia="Times New Roman" w:hAnsi="Arial" w:cs="Arial"/>
          <w:sz w:val="24"/>
          <w:szCs w:val="24"/>
        </w:rPr>
        <w:t>personas</w:t>
      </w:r>
      <w:r w:rsidR="001D69ED">
        <w:rPr>
          <w:rFonts w:ascii="Arial" w:eastAsia="Times New Roman" w:hAnsi="Arial" w:cs="Arial"/>
          <w:sz w:val="24"/>
          <w:szCs w:val="24"/>
        </w:rPr>
        <w:t xml:space="preserve"> adscritas.</w:t>
      </w:r>
      <w:r w:rsidR="00F4129E" w:rsidRPr="00F4129E">
        <w:rPr>
          <w:rFonts w:ascii="Arial" w:eastAsia="Times New Roman" w:hAnsi="Arial" w:cs="Arial"/>
          <w:sz w:val="24"/>
          <w:szCs w:val="24"/>
        </w:rPr>
        <w:t xml:space="preserve"> </w:t>
      </w:r>
      <w:r w:rsidR="001D69ED">
        <w:rPr>
          <w:rFonts w:ascii="Arial" w:eastAsia="Times New Roman" w:hAnsi="Arial" w:cs="Arial"/>
          <w:sz w:val="24"/>
          <w:szCs w:val="24"/>
        </w:rPr>
        <w:t>D</w:t>
      </w:r>
      <w:r w:rsidR="00F4129E" w:rsidRPr="00F4129E">
        <w:rPr>
          <w:rFonts w:ascii="Arial" w:eastAsia="Times New Roman" w:hAnsi="Arial" w:cs="Arial"/>
          <w:sz w:val="24"/>
          <w:szCs w:val="24"/>
        </w:rPr>
        <w:t xml:space="preserve">e </w:t>
      </w:r>
      <w:r w:rsidR="001D69ED">
        <w:rPr>
          <w:rFonts w:ascii="Arial" w:eastAsia="Times New Roman" w:hAnsi="Arial" w:cs="Arial"/>
          <w:sz w:val="24"/>
          <w:szCs w:val="24"/>
        </w:rPr>
        <w:t>estas,</w:t>
      </w:r>
      <w:r w:rsidR="00F4129E" w:rsidRPr="00F4129E">
        <w:rPr>
          <w:rFonts w:ascii="Arial" w:eastAsia="Times New Roman" w:hAnsi="Arial" w:cs="Arial"/>
          <w:sz w:val="24"/>
          <w:szCs w:val="24"/>
        </w:rPr>
        <w:t xml:space="preserve"> 6</w:t>
      </w:r>
      <w:r w:rsidR="00FF68C0">
        <w:rPr>
          <w:rFonts w:ascii="Arial" w:eastAsia="Times New Roman" w:hAnsi="Arial" w:cs="Arial"/>
          <w:sz w:val="24"/>
          <w:szCs w:val="24"/>
        </w:rPr>
        <w:t xml:space="preserve">1.9 </w:t>
      </w:r>
      <w:r w:rsidR="00F4129E" w:rsidRPr="00F4129E">
        <w:rPr>
          <w:rFonts w:ascii="Arial" w:eastAsia="Times New Roman" w:hAnsi="Arial" w:cs="Arial"/>
          <w:sz w:val="24"/>
          <w:szCs w:val="24"/>
        </w:rPr>
        <w:t>% (</w:t>
      </w:r>
      <w:r w:rsidR="00291B89" w:rsidRPr="00291B89">
        <w:rPr>
          <w:rFonts w:ascii="Arial" w:eastAsia="Times New Roman" w:hAnsi="Arial" w:cs="Arial"/>
          <w:sz w:val="24"/>
          <w:szCs w:val="24"/>
        </w:rPr>
        <w:t>23</w:t>
      </w:r>
      <w:r w:rsidR="00291B89">
        <w:rPr>
          <w:rFonts w:ascii="Arial" w:eastAsia="Times New Roman" w:hAnsi="Arial" w:cs="Arial"/>
          <w:sz w:val="24"/>
          <w:szCs w:val="24"/>
        </w:rPr>
        <w:t xml:space="preserve"> </w:t>
      </w:r>
      <w:r w:rsidR="00291B89" w:rsidRPr="00291B89">
        <w:rPr>
          <w:rFonts w:ascii="Arial" w:eastAsia="Times New Roman" w:hAnsi="Arial" w:cs="Arial"/>
          <w:sz w:val="24"/>
          <w:szCs w:val="24"/>
        </w:rPr>
        <w:t>9</w:t>
      </w:r>
      <w:r w:rsidR="00113D4B">
        <w:rPr>
          <w:rFonts w:ascii="Arial" w:eastAsia="Times New Roman" w:hAnsi="Arial" w:cs="Arial"/>
          <w:sz w:val="24"/>
          <w:szCs w:val="24"/>
        </w:rPr>
        <w:t>17</w:t>
      </w:r>
      <w:r w:rsidR="00F4129E" w:rsidRPr="00F4129E">
        <w:rPr>
          <w:rFonts w:ascii="Arial" w:eastAsia="Times New Roman" w:hAnsi="Arial" w:cs="Arial"/>
          <w:sz w:val="24"/>
          <w:szCs w:val="24"/>
        </w:rPr>
        <w:t>) eran hombres y 3</w:t>
      </w:r>
      <w:r w:rsidR="00FF68C0">
        <w:rPr>
          <w:rFonts w:ascii="Arial" w:eastAsia="Times New Roman" w:hAnsi="Arial" w:cs="Arial"/>
          <w:sz w:val="24"/>
          <w:szCs w:val="24"/>
        </w:rPr>
        <w:t xml:space="preserve">8.1 </w:t>
      </w:r>
      <w:r w:rsidR="00F4129E" w:rsidRPr="00F4129E">
        <w:rPr>
          <w:rFonts w:ascii="Arial" w:eastAsia="Times New Roman" w:hAnsi="Arial" w:cs="Arial"/>
          <w:sz w:val="24"/>
          <w:szCs w:val="24"/>
        </w:rPr>
        <w:t>% (</w:t>
      </w:r>
      <w:r w:rsidR="00FF68C0" w:rsidRPr="00FF68C0">
        <w:rPr>
          <w:rFonts w:ascii="Arial" w:eastAsia="Times New Roman" w:hAnsi="Arial" w:cs="Arial"/>
          <w:sz w:val="24"/>
          <w:szCs w:val="24"/>
        </w:rPr>
        <w:t>14</w:t>
      </w:r>
      <w:r w:rsidR="00FF68C0">
        <w:rPr>
          <w:rFonts w:ascii="Arial" w:eastAsia="Times New Roman" w:hAnsi="Arial" w:cs="Arial"/>
          <w:sz w:val="24"/>
          <w:szCs w:val="24"/>
        </w:rPr>
        <w:t xml:space="preserve"> </w:t>
      </w:r>
      <w:r w:rsidR="00FF68C0" w:rsidRPr="00FF68C0">
        <w:rPr>
          <w:rFonts w:ascii="Arial" w:eastAsia="Times New Roman" w:hAnsi="Arial" w:cs="Arial"/>
          <w:sz w:val="24"/>
          <w:szCs w:val="24"/>
        </w:rPr>
        <w:t>70</w:t>
      </w:r>
      <w:r w:rsidR="00113D4B">
        <w:rPr>
          <w:rFonts w:ascii="Arial" w:eastAsia="Times New Roman" w:hAnsi="Arial" w:cs="Arial"/>
          <w:sz w:val="24"/>
          <w:szCs w:val="24"/>
        </w:rPr>
        <w:t>9</w:t>
      </w:r>
      <w:r w:rsidR="00F4129E" w:rsidRPr="00F4129E">
        <w:rPr>
          <w:rFonts w:ascii="Arial" w:eastAsia="Times New Roman" w:hAnsi="Arial" w:cs="Arial"/>
          <w:sz w:val="24"/>
          <w:szCs w:val="24"/>
        </w:rPr>
        <w:t>), mujeres.</w:t>
      </w:r>
      <w:r w:rsidR="00F4129E">
        <w:rPr>
          <w:rFonts w:ascii="Arial" w:eastAsia="Times New Roman" w:hAnsi="Arial" w:cs="Arial"/>
          <w:sz w:val="24"/>
          <w:szCs w:val="24"/>
        </w:rPr>
        <w:t xml:space="preserve"> </w:t>
      </w:r>
      <w:r w:rsidR="00F4129E" w:rsidRPr="00F4129E">
        <w:rPr>
          <w:rFonts w:ascii="Arial" w:eastAsia="Times New Roman" w:hAnsi="Arial" w:cs="Arial"/>
          <w:sz w:val="24"/>
          <w:szCs w:val="24"/>
        </w:rPr>
        <w:t>En comparación con 20</w:t>
      </w:r>
      <w:r w:rsidR="00FF68C0">
        <w:rPr>
          <w:rFonts w:ascii="Arial" w:eastAsia="Times New Roman" w:hAnsi="Arial" w:cs="Arial"/>
          <w:sz w:val="24"/>
          <w:szCs w:val="24"/>
        </w:rPr>
        <w:t>20</w:t>
      </w:r>
      <w:r w:rsidR="00F4129E" w:rsidRPr="00F4129E">
        <w:rPr>
          <w:rFonts w:ascii="Arial" w:eastAsia="Times New Roman" w:hAnsi="Arial" w:cs="Arial"/>
          <w:sz w:val="24"/>
          <w:szCs w:val="24"/>
        </w:rPr>
        <w:t>, en el ámbito estatal hubo un</w:t>
      </w:r>
      <w:r w:rsidR="00A30FB1">
        <w:rPr>
          <w:rFonts w:ascii="Arial" w:eastAsia="Times New Roman" w:hAnsi="Arial" w:cs="Arial"/>
          <w:sz w:val="24"/>
          <w:szCs w:val="24"/>
        </w:rPr>
        <w:t>a disminución</w:t>
      </w:r>
      <w:r w:rsidR="00F4129E" w:rsidRPr="00F4129E">
        <w:rPr>
          <w:rFonts w:ascii="Arial" w:eastAsia="Times New Roman" w:hAnsi="Arial" w:cs="Arial"/>
          <w:sz w:val="24"/>
          <w:szCs w:val="24"/>
        </w:rPr>
        <w:t xml:space="preserve"> de personal de </w:t>
      </w:r>
      <w:r w:rsidR="00A30FB1">
        <w:rPr>
          <w:rFonts w:ascii="Arial" w:eastAsia="Times New Roman" w:hAnsi="Arial" w:cs="Arial"/>
          <w:sz w:val="24"/>
          <w:szCs w:val="24"/>
        </w:rPr>
        <w:t xml:space="preserve">2.2 </w:t>
      </w:r>
      <w:r w:rsidR="00F4129E" w:rsidRPr="00F4129E">
        <w:rPr>
          <w:rFonts w:ascii="Arial" w:eastAsia="Times New Roman" w:hAnsi="Arial" w:cs="Arial"/>
          <w:sz w:val="24"/>
          <w:szCs w:val="24"/>
        </w:rPr>
        <w:t>por ciento.</w:t>
      </w:r>
    </w:p>
    <w:p w14:paraId="749C3091" w14:textId="0A4880B6" w:rsidR="00B75081" w:rsidRDefault="00B75081" w:rsidP="00B75081">
      <w:pPr>
        <w:pStyle w:val="Default"/>
        <w:jc w:val="center"/>
      </w:pPr>
    </w:p>
    <w:p w14:paraId="7F6500E6" w14:textId="072E4162" w:rsidR="00A30FB1" w:rsidRPr="00963A3F" w:rsidRDefault="00A30FB1" w:rsidP="00A30FB1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</w:rPr>
      </w:pPr>
      <w:r w:rsidRPr="004A37FD">
        <w:rPr>
          <w:bCs/>
          <w:iCs/>
          <w:color w:val="000000" w:themeColor="text1"/>
          <w:sz w:val="20"/>
          <w:szCs w:val="20"/>
        </w:rPr>
        <w:t xml:space="preserve">Gráfica </w:t>
      </w:r>
      <w:r w:rsidR="00F66634">
        <w:rPr>
          <w:bCs/>
          <w:iCs/>
          <w:color w:val="000000" w:themeColor="text1"/>
          <w:sz w:val="20"/>
          <w:szCs w:val="20"/>
        </w:rPr>
        <w:t>3</w:t>
      </w:r>
    </w:p>
    <w:p w14:paraId="1D1A4DEA" w14:textId="41317B99" w:rsidR="00A30FB1" w:rsidRDefault="00A30FB1" w:rsidP="00A30FB1">
      <w:pPr>
        <w:pStyle w:val="Default"/>
        <w:jc w:val="center"/>
        <w:rPr>
          <w:b/>
          <w:bCs/>
          <w:iCs/>
          <w:smallCaps/>
          <w:color w:val="000000" w:themeColor="text1"/>
          <w:sz w:val="22"/>
          <w:szCs w:val="22"/>
        </w:rPr>
      </w:pPr>
      <w:r w:rsidRPr="00A30FB1">
        <w:rPr>
          <w:b/>
          <w:bCs/>
          <w:iCs/>
          <w:smallCaps/>
          <w:color w:val="000000" w:themeColor="text1"/>
          <w:sz w:val="22"/>
          <w:szCs w:val="22"/>
        </w:rPr>
        <w:t>Personal adscrito a los centros penitenciarios estatales</w:t>
      </w:r>
      <w:r>
        <w:rPr>
          <w:b/>
          <w:bCs/>
          <w:iCs/>
          <w:smallCaps/>
          <w:color w:val="000000" w:themeColor="text1"/>
          <w:sz w:val="22"/>
          <w:szCs w:val="22"/>
        </w:rPr>
        <w:t xml:space="preserve"> </w:t>
      </w:r>
      <w:r w:rsidRPr="00F4129E">
        <w:rPr>
          <w:b/>
          <w:bCs/>
          <w:iCs/>
          <w:smallCaps/>
          <w:color w:val="000000" w:themeColor="text1"/>
          <w:sz w:val="22"/>
          <w:szCs w:val="22"/>
        </w:rPr>
        <w:t>y</w:t>
      </w:r>
      <w:r>
        <w:rPr>
          <w:b/>
          <w:bCs/>
          <w:iCs/>
          <w:smallCaps/>
          <w:color w:val="000000" w:themeColor="text1"/>
          <w:sz w:val="22"/>
          <w:szCs w:val="22"/>
        </w:rPr>
        <w:t xml:space="preserve"> </w:t>
      </w:r>
      <w:r w:rsidRPr="00F4129E">
        <w:rPr>
          <w:b/>
          <w:bCs/>
          <w:iCs/>
          <w:smallCaps/>
          <w:color w:val="000000" w:themeColor="text1"/>
          <w:sz w:val="22"/>
          <w:szCs w:val="22"/>
        </w:rPr>
        <w:t>centros especializados de internamiento</w:t>
      </w:r>
    </w:p>
    <w:p w14:paraId="225F8423" w14:textId="4F614BFE" w:rsidR="00A30FB1" w:rsidRDefault="00A30FB1" w:rsidP="00A30FB1">
      <w:pPr>
        <w:pStyle w:val="Default"/>
        <w:jc w:val="center"/>
        <w:rPr>
          <w:sz w:val="20"/>
          <w:szCs w:val="20"/>
        </w:rPr>
      </w:pPr>
    </w:p>
    <w:p w14:paraId="7AB904BA" w14:textId="325A433F" w:rsidR="00113D4B" w:rsidRDefault="00113D4B" w:rsidP="00A30FB1">
      <w:pPr>
        <w:pStyle w:val="Default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4BD28C25" wp14:editId="274B9801">
            <wp:extent cx="4886325" cy="1728788"/>
            <wp:effectExtent l="0" t="0" r="0" b="5080"/>
            <wp:docPr id="3" name="Gráfico 3">
              <a:extLst xmlns:a="http://schemas.openxmlformats.org/drawingml/2006/main">
                <a:ext uri="{FF2B5EF4-FFF2-40B4-BE49-F238E27FC236}">
                  <a16:creationId xmlns:a16="http://schemas.microsoft.com/office/drawing/2014/main" id="{11553DBE-AC46-DF3B-5E20-2367E42F210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3C51CD7" w14:textId="0ECF9CE6" w:rsidR="00A05628" w:rsidRPr="00A05628" w:rsidRDefault="00A05628" w:rsidP="00A05628">
      <w:pPr>
        <w:pStyle w:val="Default"/>
        <w:jc w:val="both"/>
        <w:rPr>
          <w:sz w:val="16"/>
          <w:szCs w:val="16"/>
        </w:rPr>
      </w:pPr>
      <w:r w:rsidRPr="00A05628">
        <w:rPr>
          <w:sz w:val="16"/>
          <w:szCs w:val="16"/>
        </w:rPr>
        <w:t xml:space="preserve">Nota: </w:t>
      </w:r>
      <w:r w:rsidR="00085928">
        <w:rPr>
          <w:sz w:val="16"/>
          <w:szCs w:val="16"/>
        </w:rPr>
        <w:t>S</w:t>
      </w:r>
      <w:r w:rsidRPr="00A05628">
        <w:rPr>
          <w:sz w:val="16"/>
          <w:szCs w:val="16"/>
        </w:rPr>
        <w:t xml:space="preserve">olo incluye información de los centros penitenciarios estatales y de los centros especializados de tratamiento o internamiento para adolescentes. </w:t>
      </w:r>
      <w:r w:rsidR="00325006">
        <w:rPr>
          <w:sz w:val="16"/>
          <w:szCs w:val="16"/>
        </w:rPr>
        <w:t>Para los</w:t>
      </w:r>
      <w:r w:rsidRPr="00A05628">
        <w:rPr>
          <w:sz w:val="16"/>
          <w:szCs w:val="16"/>
        </w:rPr>
        <w:t xml:space="preserve"> centros penitenciarios federales</w:t>
      </w:r>
      <w:r w:rsidR="00325006" w:rsidRPr="00325006">
        <w:rPr>
          <w:sz w:val="16"/>
          <w:szCs w:val="16"/>
        </w:rPr>
        <w:t>, las cifras absolutas de personal adscrito</w:t>
      </w:r>
      <w:r w:rsidR="00085928">
        <w:rPr>
          <w:sz w:val="16"/>
          <w:szCs w:val="16"/>
        </w:rPr>
        <w:t xml:space="preserve"> </w:t>
      </w:r>
      <w:r w:rsidR="00ED7978">
        <w:rPr>
          <w:sz w:val="16"/>
          <w:szCs w:val="16"/>
        </w:rPr>
        <w:t xml:space="preserve">son </w:t>
      </w:r>
      <w:r w:rsidR="00325006" w:rsidRPr="00325006">
        <w:rPr>
          <w:sz w:val="16"/>
          <w:szCs w:val="16"/>
        </w:rPr>
        <w:t>información reservada.</w:t>
      </w:r>
    </w:p>
    <w:p w14:paraId="1A7E6E95" w14:textId="77777777" w:rsidR="00A30FB1" w:rsidRDefault="00A30FB1" w:rsidP="00B75081">
      <w:pPr>
        <w:pStyle w:val="Default"/>
        <w:jc w:val="center"/>
      </w:pPr>
    </w:p>
    <w:p w14:paraId="2E5BBDE7" w14:textId="4D3ED542" w:rsidR="00B75081" w:rsidRDefault="00A05628" w:rsidP="00A05628">
      <w:pPr>
        <w:pStyle w:val="Default"/>
        <w:jc w:val="both"/>
      </w:pPr>
      <w:r>
        <w:t>En cuanto a</w:t>
      </w:r>
      <w:r w:rsidR="00B21B18">
        <w:t xml:space="preserve">l rango de ingresos </w:t>
      </w:r>
      <w:r w:rsidR="006F7C8C">
        <w:t>brutos mensuales, 74.3 % del personal adscrito a los centros penitenciarios federales percibió entre 15 001 a 20 000 pesos. En cambio, 36.6 % del personal adscrito a los centros penitenciarios estatales y centros especializados de tratamiento percibió entre 10 00</w:t>
      </w:r>
      <w:r w:rsidR="00456E06">
        <w:t>1</w:t>
      </w:r>
      <w:r w:rsidR="006F7C8C">
        <w:t xml:space="preserve"> y 15 000 pesos.</w:t>
      </w:r>
    </w:p>
    <w:p w14:paraId="108AEAE4" w14:textId="3C61DAFC" w:rsidR="00A05628" w:rsidRDefault="00A05628" w:rsidP="00A05628">
      <w:pPr>
        <w:pStyle w:val="Default"/>
        <w:jc w:val="both"/>
      </w:pPr>
    </w:p>
    <w:p w14:paraId="4BF1E1E1" w14:textId="4FA372AD" w:rsidR="00A05628" w:rsidRPr="00963A3F" w:rsidRDefault="00A05628" w:rsidP="00A05628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</w:rPr>
      </w:pPr>
      <w:r w:rsidRPr="00F53C86">
        <w:rPr>
          <w:bCs/>
          <w:iCs/>
          <w:color w:val="000000" w:themeColor="text1"/>
          <w:sz w:val="20"/>
          <w:szCs w:val="20"/>
        </w:rPr>
        <w:t xml:space="preserve">Gráfica </w:t>
      </w:r>
      <w:r w:rsidR="00F66634">
        <w:rPr>
          <w:bCs/>
          <w:iCs/>
          <w:color w:val="000000" w:themeColor="text1"/>
          <w:sz w:val="20"/>
          <w:szCs w:val="20"/>
        </w:rPr>
        <w:t>4</w:t>
      </w:r>
    </w:p>
    <w:p w14:paraId="7AA0B5E4" w14:textId="77777777" w:rsidR="005930B8" w:rsidRDefault="005930B8" w:rsidP="005930B8">
      <w:pPr>
        <w:pStyle w:val="Default"/>
        <w:jc w:val="center"/>
        <w:rPr>
          <w:b/>
          <w:bCs/>
          <w:iCs/>
          <w:smallCaps/>
          <w:color w:val="000000" w:themeColor="text1"/>
          <w:sz w:val="22"/>
          <w:szCs w:val="22"/>
        </w:rPr>
      </w:pPr>
      <w:r w:rsidRPr="005930B8">
        <w:rPr>
          <w:b/>
          <w:bCs/>
          <w:iCs/>
          <w:smallCaps/>
          <w:color w:val="000000" w:themeColor="text1"/>
          <w:sz w:val="22"/>
          <w:szCs w:val="22"/>
        </w:rPr>
        <w:t xml:space="preserve">Personal adscrito a los centros penitenciarios </w:t>
      </w:r>
      <w:r>
        <w:rPr>
          <w:b/>
          <w:bCs/>
          <w:iCs/>
          <w:smallCaps/>
          <w:color w:val="000000" w:themeColor="text1"/>
          <w:sz w:val="22"/>
          <w:szCs w:val="22"/>
        </w:rPr>
        <w:t xml:space="preserve">federales, </w:t>
      </w:r>
      <w:r w:rsidRPr="005930B8">
        <w:rPr>
          <w:b/>
          <w:bCs/>
          <w:iCs/>
          <w:smallCaps/>
          <w:color w:val="000000" w:themeColor="text1"/>
          <w:sz w:val="22"/>
          <w:szCs w:val="22"/>
        </w:rPr>
        <w:t>estatales y centros especializados de tratamiento o</w:t>
      </w:r>
      <w:r>
        <w:rPr>
          <w:b/>
          <w:bCs/>
          <w:iCs/>
          <w:smallCaps/>
          <w:color w:val="000000" w:themeColor="text1"/>
          <w:sz w:val="22"/>
          <w:szCs w:val="22"/>
        </w:rPr>
        <w:t xml:space="preserve"> </w:t>
      </w:r>
      <w:r w:rsidRPr="005930B8">
        <w:rPr>
          <w:b/>
          <w:bCs/>
          <w:iCs/>
          <w:smallCaps/>
          <w:color w:val="000000" w:themeColor="text1"/>
          <w:sz w:val="22"/>
          <w:szCs w:val="22"/>
        </w:rPr>
        <w:t>internamiento para adolescentes, por rango de ingresos</w:t>
      </w:r>
    </w:p>
    <w:p w14:paraId="026ED794" w14:textId="655F0483" w:rsidR="005930B8" w:rsidRPr="00CA6D48" w:rsidRDefault="005930B8" w:rsidP="005930B8">
      <w:pPr>
        <w:pStyle w:val="Default"/>
        <w:spacing w:after="10"/>
        <w:ind w:right="284"/>
        <w:jc w:val="center"/>
        <w:rPr>
          <w:b/>
          <w:iCs/>
          <w:color w:val="000000" w:themeColor="text1"/>
          <w:sz w:val="18"/>
          <w:szCs w:val="18"/>
        </w:rPr>
      </w:pPr>
      <w:r w:rsidRPr="00CA6D48">
        <w:rPr>
          <w:b/>
          <w:iCs/>
          <w:color w:val="000000" w:themeColor="text1"/>
          <w:sz w:val="18"/>
          <w:szCs w:val="18"/>
        </w:rPr>
        <w:t>2021</w:t>
      </w:r>
    </w:p>
    <w:p w14:paraId="093CF4E7" w14:textId="4586C4A3" w:rsidR="005930B8" w:rsidRPr="00963A3F" w:rsidRDefault="00C357E9" w:rsidP="00C357E9">
      <w:pPr>
        <w:pStyle w:val="Default"/>
        <w:spacing w:after="10"/>
        <w:ind w:right="284"/>
        <w:rPr>
          <w:bCs/>
          <w:iCs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E32811F" wp14:editId="0B0F6D2D">
            <wp:extent cx="6503212" cy="2370125"/>
            <wp:effectExtent l="0" t="0" r="0" b="5080"/>
            <wp:docPr id="31" name="Gráfico 31">
              <a:extLst xmlns:a="http://schemas.openxmlformats.org/drawingml/2006/main">
                <a:ext uri="{FF2B5EF4-FFF2-40B4-BE49-F238E27FC236}">
                  <a16:creationId xmlns:a16="http://schemas.microsoft.com/office/drawing/2014/main" id="{CDD1CF0A-7CF5-D1F7-B391-CAD4B5176A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DAD7FCB" w14:textId="340C7E17" w:rsidR="005930B8" w:rsidRPr="000D7533" w:rsidRDefault="005930B8" w:rsidP="005930B8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D7533">
        <w:rPr>
          <w:rFonts w:ascii="Arial" w:hAnsi="Arial" w:cs="Arial"/>
          <w:sz w:val="16"/>
          <w:szCs w:val="16"/>
        </w:rPr>
        <w:t>*Incluye centros especializados de tratamiento o internamiento para adolescentes.</w:t>
      </w:r>
    </w:p>
    <w:p w14:paraId="121128BD" w14:textId="77777777" w:rsidR="00F13355" w:rsidRPr="000D7533" w:rsidRDefault="00F13355" w:rsidP="009058FD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454628A5" w14:textId="46FC7CDD" w:rsidR="009058FD" w:rsidRDefault="00B36417" w:rsidP="00CA6D48">
      <w:pPr>
        <w:pStyle w:val="Default"/>
        <w:ind w:right="-113"/>
        <w:jc w:val="both"/>
      </w:pPr>
      <w:r>
        <w:lastRenderedPageBreak/>
        <w:t>En los centros penitenciarios federales, 37.1 % del personal adscrito se desempeñó como personal de custodia y/</w:t>
      </w:r>
      <w:r w:rsidR="00ED7978">
        <w:t xml:space="preserve"> </w:t>
      </w:r>
      <w:r>
        <w:t>o vigilancia; 30.9</w:t>
      </w:r>
      <w:r w:rsidR="00551F1D">
        <w:t xml:space="preserve"> </w:t>
      </w:r>
      <w:r>
        <w:t>%</w:t>
      </w:r>
      <w:r w:rsidR="00ED7978">
        <w:t>,</w:t>
      </w:r>
      <w:r>
        <w:t xml:space="preserve"> como personal administrativo y/</w:t>
      </w:r>
      <w:r w:rsidR="00ED7978">
        <w:t xml:space="preserve"> </w:t>
      </w:r>
      <w:r>
        <w:t xml:space="preserve">o de apoyo; </w:t>
      </w:r>
      <w:r w:rsidR="00551F1D">
        <w:t>31.9 %</w:t>
      </w:r>
      <w:r w:rsidR="00ED7978">
        <w:t>,</w:t>
      </w:r>
      <w:r w:rsidR="00551F1D">
        <w:t xml:space="preserve"> como personal técnico o de operación y 0.1 %</w:t>
      </w:r>
      <w:r w:rsidR="00ED7978">
        <w:t>,</w:t>
      </w:r>
      <w:r w:rsidR="00551F1D">
        <w:t xml:space="preserve"> como personal directivo. En los centros penitenciarios estatales y centros especializados de tratamiento, </w:t>
      </w:r>
      <w:r w:rsidR="00F331D6">
        <w:t>62.5 % del personal desempeñó funciones de custodia y/</w:t>
      </w:r>
      <w:r w:rsidR="00ED7978">
        <w:t xml:space="preserve"> </w:t>
      </w:r>
      <w:r w:rsidR="00F331D6">
        <w:t>o vigilancia; 13.8 %</w:t>
      </w:r>
      <w:r w:rsidR="00ED7978">
        <w:t xml:space="preserve"> se encargó de tareas</w:t>
      </w:r>
      <w:r w:rsidR="00F331D6">
        <w:t xml:space="preserve"> administrativas y/</w:t>
      </w:r>
      <w:r w:rsidR="00ED7978">
        <w:t xml:space="preserve"> </w:t>
      </w:r>
      <w:r w:rsidR="00F331D6">
        <w:t>o de apoyo; 21.3 %</w:t>
      </w:r>
      <w:r w:rsidR="00877E8F">
        <w:t xml:space="preserve"> realizó labores</w:t>
      </w:r>
      <w:r w:rsidR="00F331D6">
        <w:t xml:space="preserve"> técnicas o de operación y 2.6 %, directivas.</w:t>
      </w:r>
      <w:r w:rsidR="00551F1D">
        <w:t xml:space="preserve"> </w:t>
      </w:r>
      <w:r>
        <w:t xml:space="preserve"> </w:t>
      </w:r>
    </w:p>
    <w:p w14:paraId="64001528" w14:textId="77777777" w:rsidR="009058FD" w:rsidRDefault="009058FD" w:rsidP="009058FD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  <w:highlight w:val="yellow"/>
        </w:rPr>
      </w:pPr>
    </w:p>
    <w:p w14:paraId="1EA21346" w14:textId="79452B6F" w:rsidR="009058FD" w:rsidRPr="00963A3F" w:rsidRDefault="009058FD" w:rsidP="009058FD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</w:rPr>
      </w:pPr>
      <w:r w:rsidRPr="00F53C86">
        <w:rPr>
          <w:bCs/>
          <w:iCs/>
          <w:color w:val="000000" w:themeColor="text1"/>
          <w:sz w:val="20"/>
          <w:szCs w:val="20"/>
        </w:rPr>
        <w:t xml:space="preserve">Gráfica </w:t>
      </w:r>
      <w:r w:rsidR="00F66634">
        <w:rPr>
          <w:bCs/>
          <w:iCs/>
          <w:color w:val="000000" w:themeColor="text1"/>
          <w:sz w:val="20"/>
          <w:szCs w:val="20"/>
        </w:rPr>
        <w:t>5</w:t>
      </w:r>
    </w:p>
    <w:p w14:paraId="4ACA18A8" w14:textId="53D1CD05" w:rsidR="009058FD" w:rsidRDefault="009058FD" w:rsidP="009058FD">
      <w:pPr>
        <w:pStyle w:val="Default"/>
        <w:jc w:val="center"/>
        <w:rPr>
          <w:b/>
          <w:bCs/>
          <w:iCs/>
          <w:smallCaps/>
          <w:color w:val="000000" w:themeColor="text1"/>
          <w:sz w:val="22"/>
          <w:szCs w:val="22"/>
        </w:rPr>
      </w:pPr>
      <w:r w:rsidRPr="005930B8">
        <w:rPr>
          <w:b/>
          <w:bCs/>
          <w:iCs/>
          <w:smallCaps/>
          <w:color w:val="000000" w:themeColor="text1"/>
          <w:sz w:val="22"/>
          <w:szCs w:val="22"/>
        </w:rPr>
        <w:t xml:space="preserve">Personal adscrito a los centros penitenciarios </w:t>
      </w:r>
      <w:r>
        <w:rPr>
          <w:b/>
          <w:bCs/>
          <w:iCs/>
          <w:smallCaps/>
          <w:color w:val="000000" w:themeColor="text1"/>
          <w:sz w:val="22"/>
          <w:szCs w:val="22"/>
        </w:rPr>
        <w:t xml:space="preserve">federales, </w:t>
      </w:r>
      <w:r w:rsidRPr="005930B8">
        <w:rPr>
          <w:b/>
          <w:bCs/>
          <w:iCs/>
          <w:smallCaps/>
          <w:color w:val="000000" w:themeColor="text1"/>
          <w:sz w:val="22"/>
          <w:szCs w:val="22"/>
        </w:rPr>
        <w:t>estatales y centros especializados de tratamiento o</w:t>
      </w:r>
      <w:r>
        <w:rPr>
          <w:b/>
          <w:bCs/>
          <w:iCs/>
          <w:smallCaps/>
          <w:color w:val="000000" w:themeColor="text1"/>
          <w:sz w:val="22"/>
          <w:szCs w:val="22"/>
        </w:rPr>
        <w:t xml:space="preserve"> </w:t>
      </w:r>
      <w:r w:rsidRPr="005930B8">
        <w:rPr>
          <w:b/>
          <w:bCs/>
          <w:iCs/>
          <w:smallCaps/>
          <w:color w:val="000000" w:themeColor="text1"/>
          <w:sz w:val="22"/>
          <w:szCs w:val="22"/>
        </w:rPr>
        <w:t xml:space="preserve">internamiento para adolescentes, </w:t>
      </w:r>
      <w:r w:rsidRPr="009058FD">
        <w:rPr>
          <w:b/>
          <w:bCs/>
          <w:iCs/>
          <w:smallCaps/>
          <w:color w:val="000000" w:themeColor="text1"/>
          <w:sz w:val="22"/>
          <w:szCs w:val="22"/>
        </w:rPr>
        <w:t>por cargo y/</w:t>
      </w:r>
      <w:r w:rsidR="00ED7978">
        <w:rPr>
          <w:b/>
          <w:bCs/>
          <w:iCs/>
          <w:smallCaps/>
          <w:color w:val="000000" w:themeColor="text1"/>
          <w:sz w:val="22"/>
          <w:szCs w:val="22"/>
        </w:rPr>
        <w:t xml:space="preserve"> </w:t>
      </w:r>
      <w:r w:rsidRPr="009058FD">
        <w:rPr>
          <w:b/>
          <w:bCs/>
          <w:iCs/>
          <w:smallCaps/>
          <w:color w:val="000000" w:themeColor="text1"/>
          <w:sz w:val="22"/>
          <w:szCs w:val="22"/>
        </w:rPr>
        <w:t>o función</w:t>
      </w:r>
    </w:p>
    <w:p w14:paraId="59C33387" w14:textId="68D071BE" w:rsidR="00BE0D3A" w:rsidRDefault="009058FD" w:rsidP="00C44F27">
      <w:pPr>
        <w:pStyle w:val="Default"/>
        <w:jc w:val="center"/>
        <w:rPr>
          <w:b/>
          <w:iCs/>
          <w:color w:val="000000" w:themeColor="text1"/>
          <w:sz w:val="18"/>
          <w:szCs w:val="18"/>
        </w:rPr>
      </w:pPr>
      <w:r w:rsidRPr="00CA6D48">
        <w:rPr>
          <w:b/>
          <w:iCs/>
          <w:color w:val="000000" w:themeColor="text1"/>
          <w:sz w:val="18"/>
          <w:szCs w:val="18"/>
        </w:rPr>
        <w:t>2021</w:t>
      </w:r>
    </w:p>
    <w:p w14:paraId="1FA86FF9" w14:textId="73D3E8E2" w:rsidR="00C44F27" w:rsidRPr="00C44F27" w:rsidRDefault="00C44F27" w:rsidP="00C44F27">
      <w:pPr>
        <w:pStyle w:val="Default"/>
        <w:jc w:val="center"/>
        <w:rPr>
          <w:b/>
          <w:iCs/>
          <w:color w:val="000000" w:themeColor="text1"/>
          <w:sz w:val="18"/>
          <w:szCs w:val="18"/>
        </w:rPr>
      </w:pPr>
      <w:r>
        <w:rPr>
          <w:b/>
          <w:iCs/>
          <w:noProof/>
          <w:color w:val="000000" w:themeColor="text1"/>
          <w:sz w:val="18"/>
          <w:szCs w:val="18"/>
        </w:rPr>
        <w:drawing>
          <wp:inline distT="0" distB="0" distL="0" distR="0" wp14:anchorId="239A1E83" wp14:editId="41D4C77E">
            <wp:extent cx="6404610" cy="37338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8"/>
                    <a:stretch/>
                  </pic:blipFill>
                  <pic:spPr bwMode="auto">
                    <a:xfrm>
                      <a:off x="0" y="0"/>
                      <a:ext cx="6404610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B01C2" w14:textId="77777777" w:rsidR="00145F8E" w:rsidRDefault="00145F8E" w:rsidP="002D7A1A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6AD46377" w14:textId="26645C05" w:rsidR="002D7A1A" w:rsidRDefault="002D7A1A" w:rsidP="002D7A1A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D7533">
        <w:rPr>
          <w:rFonts w:ascii="Arial" w:hAnsi="Arial" w:cs="Arial"/>
          <w:sz w:val="16"/>
          <w:szCs w:val="16"/>
        </w:rPr>
        <w:t>*Incluye centros especializados de tratamiento o internamiento para adolescentes.</w:t>
      </w:r>
    </w:p>
    <w:p w14:paraId="143A8AE7" w14:textId="311BBEFB" w:rsidR="002D7A1A" w:rsidRDefault="002D7A1A" w:rsidP="002D7A1A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2D7A1A">
        <w:rPr>
          <w:rFonts w:ascii="Arial" w:hAnsi="Arial" w:cs="Arial"/>
          <w:sz w:val="16"/>
          <w:szCs w:val="16"/>
        </w:rPr>
        <w:t xml:space="preserve">Nota: </w:t>
      </w:r>
      <w:r w:rsidR="00ED7978">
        <w:rPr>
          <w:rFonts w:ascii="Arial" w:hAnsi="Arial" w:cs="Arial"/>
          <w:sz w:val="16"/>
          <w:szCs w:val="16"/>
        </w:rPr>
        <w:t>L</w:t>
      </w:r>
      <w:r w:rsidRPr="002D7A1A">
        <w:rPr>
          <w:rFonts w:ascii="Arial" w:hAnsi="Arial" w:cs="Arial"/>
          <w:sz w:val="16"/>
          <w:szCs w:val="16"/>
        </w:rPr>
        <w:t>a suma de los porcentajes puede ser distinta a 100</w:t>
      </w:r>
      <w:r w:rsidR="00ED7978">
        <w:rPr>
          <w:rFonts w:ascii="Arial" w:hAnsi="Arial" w:cs="Arial"/>
          <w:sz w:val="16"/>
          <w:szCs w:val="16"/>
        </w:rPr>
        <w:t xml:space="preserve"> </w:t>
      </w:r>
      <w:r w:rsidRPr="002D7A1A">
        <w:rPr>
          <w:rFonts w:ascii="Arial" w:hAnsi="Arial" w:cs="Arial"/>
          <w:sz w:val="16"/>
          <w:szCs w:val="16"/>
        </w:rPr>
        <w:t>% debido al redondeo de decimales.</w:t>
      </w:r>
    </w:p>
    <w:p w14:paraId="6AF2A0D4" w14:textId="77777777" w:rsidR="00F331D6" w:rsidRDefault="00F331D6" w:rsidP="002D7A1A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45A03A48" w14:textId="77777777" w:rsidR="00456E06" w:rsidRDefault="00456E06" w:rsidP="002D7A1A">
      <w:pPr>
        <w:pStyle w:val="Default"/>
        <w:jc w:val="both"/>
        <w:rPr>
          <w:rFonts w:eastAsia="Times New Roman"/>
        </w:rPr>
      </w:pPr>
    </w:p>
    <w:p w14:paraId="09543E44" w14:textId="77777777" w:rsidR="00456E06" w:rsidRDefault="00456E06" w:rsidP="002D7A1A">
      <w:pPr>
        <w:pStyle w:val="Default"/>
        <w:jc w:val="both"/>
        <w:rPr>
          <w:rFonts w:eastAsia="Times New Roman"/>
        </w:rPr>
      </w:pPr>
    </w:p>
    <w:p w14:paraId="1C634B00" w14:textId="4FA06252" w:rsidR="00B75081" w:rsidRDefault="0000610B" w:rsidP="002D7A1A">
      <w:pPr>
        <w:pStyle w:val="Default"/>
        <w:jc w:val="both"/>
        <w:rPr>
          <w:rFonts w:eastAsia="Times New Roman"/>
        </w:rPr>
      </w:pPr>
      <w:r>
        <w:rPr>
          <w:rFonts w:eastAsia="Times New Roman"/>
        </w:rPr>
        <w:t>D</w:t>
      </w:r>
      <w:r w:rsidR="002D7A1A" w:rsidRPr="002D7A1A">
        <w:rPr>
          <w:rFonts w:eastAsia="Times New Roman"/>
        </w:rPr>
        <w:t>urante 202</w:t>
      </w:r>
      <w:r w:rsidR="00AF735C">
        <w:rPr>
          <w:rFonts w:eastAsia="Times New Roman"/>
        </w:rPr>
        <w:t>1</w:t>
      </w:r>
      <w:r>
        <w:rPr>
          <w:rFonts w:eastAsia="Times New Roman"/>
        </w:rPr>
        <w:t>,</w:t>
      </w:r>
      <w:r w:rsidR="002D7A1A" w:rsidRPr="002D7A1A">
        <w:rPr>
          <w:rFonts w:eastAsia="Times New Roman"/>
        </w:rPr>
        <w:t xml:space="preserve"> los centros penitenciarios</w:t>
      </w:r>
      <w:r w:rsidR="002D7A1A">
        <w:rPr>
          <w:rFonts w:eastAsia="Times New Roman"/>
        </w:rPr>
        <w:t xml:space="preserve"> </w:t>
      </w:r>
      <w:r w:rsidR="002D7A1A" w:rsidRPr="002D7A1A">
        <w:rPr>
          <w:rFonts w:eastAsia="Times New Roman"/>
        </w:rPr>
        <w:t>federales, estatales y centros especializados de tratamiento o internamiento para</w:t>
      </w:r>
      <w:r w:rsidR="002D7A1A">
        <w:rPr>
          <w:rFonts w:eastAsia="Times New Roman"/>
        </w:rPr>
        <w:t xml:space="preserve"> </w:t>
      </w:r>
      <w:r w:rsidR="002D7A1A" w:rsidRPr="002D7A1A">
        <w:rPr>
          <w:rFonts w:eastAsia="Times New Roman"/>
        </w:rPr>
        <w:t xml:space="preserve">adolescentes ejercieron </w:t>
      </w:r>
      <w:r>
        <w:rPr>
          <w:rFonts w:eastAsia="Times New Roman"/>
        </w:rPr>
        <w:t>un presupuesto</w:t>
      </w:r>
      <w:r w:rsidRPr="002D7A1A">
        <w:rPr>
          <w:rFonts w:eastAsia="Times New Roman"/>
        </w:rPr>
        <w:t xml:space="preserve"> </w:t>
      </w:r>
      <w:r w:rsidR="002D7A1A" w:rsidRPr="002D7A1A">
        <w:rPr>
          <w:rFonts w:eastAsia="Times New Roman"/>
        </w:rPr>
        <w:t>total</w:t>
      </w:r>
      <w:r>
        <w:rPr>
          <w:rFonts w:eastAsia="Times New Roman"/>
        </w:rPr>
        <w:t xml:space="preserve"> de</w:t>
      </w:r>
      <w:r w:rsidR="002D7A1A" w:rsidRPr="002D7A1A">
        <w:rPr>
          <w:rFonts w:eastAsia="Times New Roman"/>
        </w:rPr>
        <w:t xml:space="preserve"> </w:t>
      </w:r>
      <w:r w:rsidR="00011010">
        <w:rPr>
          <w:rFonts w:eastAsia="Times New Roman"/>
        </w:rPr>
        <w:br/>
      </w:r>
      <w:r w:rsidR="00AF735C" w:rsidRPr="00AF735C">
        <w:rPr>
          <w:rFonts w:eastAsia="Times New Roman"/>
        </w:rPr>
        <w:t>31</w:t>
      </w:r>
      <w:r w:rsidR="00AF735C">
        <w:rPr>
          <w:rFonts w:eastAsia="Times New Roman"/>
        </w:rPr>
        <w:t xml:space="preserve"> </w:t>
      </w:r>
      <w:r w:rsidR="00AF735C" w:rsidRPr="00AF735C">
        <w:rPr>
          <w:rFonts w:eastAsia="Times New Roman"/>
        </w:rPr>
        <w:t>511</w:t>
      </w:r>
      <w:r w:rsidR="00AF735C">
        <w:rPr>
          <w:rFonts w:eastAsia="Times New Roman"/>
        </w:rPr>
        <w:t xml:space="preserve"> </w:t>
      </w:r>
      <w:r w:rsidR="00AF735C" w:rsidRPr="00AF735C">
        <w:rPr>
          <w:rFonts w:eastAsia="Times New Roman"/>
        </w:rPr>
        <w:t>176</w:t>
      </w:r>
      <w:r w:rsidR="00AF735C">
        <w:rPr>
          <w:rFonts w:eastAsia="Times New Roman"/>
        </w:rPr>
        <w:t xml:space="preserve"> </w:t>
      </w:r>
      <w:r w:rsidR="00AF735C" w:rsidRPr="00AF735C">
        <w:rPr>
          <w:rFonts w:eastAsia="Times New Roman"/>
        </w:rPr>
        <w:t>580</w:t>
      </w:r>
      <w:r w:rsidR="00AF735C">
        <w:rPr>
          <w:rFonts w:eastAsia="Times New Roman"/>
        </w:rPr>
        <w:t xml:space="preserve"> </w:t>
      </w:r>
      <w:r w:rsidR="002D7A1A" w:rsidRPr="002D7A1A">
        <w:rPr>
          <w:rFonts w:eastAsia="Times New Roman"/>
        </w:rPr>
        <w:t>pesos</w:t>
      </w:r>
      <w:r>
        <w:rPr>
          <w:rFonts w:eastAsia="Times New Roman"/>
        </w:rPr>
        <w:t>.</w:t>
      </w:r>
      <w:r w:rsidR="002D7A1A" w:rsidRPr="002D7A1A">
        <w:rPr>
          <w:rFonts w:eastAsia="Times New Roman"/>
        </w:rPr>
        <w:t xml:space="preserve"> </w:t>
      </w:r>
      <w:r>
        <w:rPr>
          <w:rFonts w:eastAsia="Times New Roman"/>
        </w:rPr>
        <w:t>E</w:t>
      </w:r>
      <w:r w:rsidR="002D7A1A" w:rsidRPr="002D7A1A">
        <w:rPr>
          <w:rFonts w:eastAsia="Times New Roman"/>
        </w:rPr>
        <w:t xml:space="preserve">l ámbito federal concentró </w:t>
      </w:r>
      <w:r w:rsidR="00AF3262">
        <w:rPr>
          <w:rFonts w:eastAsia="Times New Roman"/>
        </w:rPr>
        <w:t xml:space="preserve">56.8 </w:t>
      </w:r>
      <w:r w:rsidR="002D7A1A" w:rsidRPr="002D7A1A">
        <w:rPr>
          <w:rFonts w:eastAsia="Times New Roman"/>
        </w:rPr>
        <w:t>%</w:t>
      </w:r>
      <w:r w:rsidR="002D7A1A">
        <w:rPr>
          <w:rFonts w:eastAsia="Times New Roman"/>
        </w:rPr>
        <w:t xml:space="preserve"> </w:t>
      </w:r>
      <w:r w:rsidR="002D7A1A" w:rsidRPr="002D7A1A">
        <w:rPr>
          <w:rFonts w:eastAsia="Times New Roman"/>
        </w:rPr>
        <w:t>del total del presupuesto ejercido en 202</w:t>
      </w:r>
      <w:r w:rsidR="00AF3262">
        <w:rPr>
          <w:rFonts w:eastAsia="Times New Roman"/>
        </w:rPr>
        <w:t>1</w:t>
      </w:r>
      <w:r w:rsidR="002D7A1A" w:rsidRPr="002D7A1A">
        <w:rPr>
          <w:rFonts w:eastAsia="Times New Roman"/>
        </w:rPr>
        <w:t xml:space="preserve">. </w:t>
      </w:r>
      <w:r>
        <w:rPr>
          <w:rFonts w:eastAsia="Times New Roman"/>
        </w:rPr>
        <w:t>Comparado con e</w:t>
      </w:r>
      <w:r w:rsidR="002D7A1A" w:rsidRPr="002D7A1A">
        <w:rPr>
          <w:rFonts w:eastAsia="Times New Roman"/>
        </w:rPr>
        <w:t>l presupuesto ejercido</w:t>
      </w:r>
      <w:r>
        <w:rPr>
          <w:rFonts w:eastAsia="Times New Roman"/>
        </w:rPr>
        <w:t xml:space="preserve"> en 2020</w:t>
      </w:r>
      <w:r w:rsidR="002D7A1A" w:rsidRPr="002D7A1A">
        <w:rPr>
          <w:rFonts w:eastAsia="Times New Roman"/>
        </w:rPr>
        <w:t xml:space="preserve">, </w:t>
      </w:r>
      <w:r w:rsidR="00572606">
        <w:rPr>
          <w:rFonts w:eastAsia="Times New Roman"/>
        </w:rPr>
        <w:t xml:space="preserve">en 2021 </w:t>
      </w:r>
      <w:r w:rsidR="002D7A1A" w:rsidRPr="002D7A1A">
        <w:rPr>
          <w:rFonts w:eastAsia="Times New Roman"/>
        </w:rPr>
        <w:t>hubo</w:t>
      </w:r>
      <w:r w:rsidR="002D7A1A">
        <w:rPr>
          <w:rFonts w:eastAsia="Times New Roman"/>
        </w:rPr>
        <w:t xml:space="preserve"> </w:t>
      </w:r>
      <w:r w:rsidR="002D7A1A" w:rsidRPr="002D7A1A">
        <w:rPr>
          <w:rFonts w:eastAsia="Times New Roman"/>
        </w:rPr>
        <w:t xml:space="preserve">una disminución de </w:t>
      </w:r>
      <w:r w:rsidR="00AF3262">
        <w:rPr>
          <w:rFonts w:eastAsia="Times New Roman"/>
        </w:rPr>
        <w:t>17.0</w:t>
      </w:r>
      <w:r w:rsidR="00572606">
        <w:rPr>
          <w:rFonts w:eastAsia="Times New Roman"/>
        </w:rPr>
        <w:t xml:space="preserve"> por ciento.</w:t>
      </w:r>
    </w:p>
    <w:p w14:paraId="61CF3C64" w14:textId="2EE8B027" w:rsidR="002B6FA8" w:rsidRDefault="002B6FA8" w:rsidP="002D7A1A">
      <w:pPr>
        <w:pStyle w:val="Default"/>
        <w:jc w:val="both"/>
        <w:rPr>
          <w:rFonts w:eastAsia="Times New Roman"/>
        </w:rPr>
      </w:pPr>
    </w:p>
    <w:p w14:paraId="2FBA9366" w14:textId="23B5719E" w:rsidR="00456E06" w:rsidRDefault="00456E06" w:rsidP="002D7A1A">
      <w:pPr>
        <w:pStyle w:val="Default"/>
        <w:jc w:val="both"/>
        <w:rPr>
          <w:rFonts w:eastAsia="Times New Roman"/>
        </w:rPr>
      </w:pPr>
    </w:p>
    <w:p w14:paraId="02D491C5" w14:textId="2FE8DE1A" w:rsidR="00456E06" w:rsidRDefault="00456E06" w:rsidP="002D7A1A">
      <w:pPr>
        <w:pStyle w:val="Default"/>
        <w:jc w:val="both"/>
        <w:rPr>
          <w:rFonts w:eastAsia="Times New Roman"/>
        </w:rPr>
      </w:pPr>
    </w:p>
    <w:p w14:paraId="12E4F3A6" w14:textId="77777777" w:rsidR="00FC740E" w:rsidRDefault="00FC740E" w:rsidP="002D7A1A">
      <w:pPr>
        <w:pStyle w:val="Default"/>
        <w:jc w:val="both"/>
        <w:rPr>
          <w:rFonts w:eastAsia="Times New Roman"/>
        </w:rPr>
      </w:pPr>
    </w:p>
    <w:p w14:paraId="35CA1C75" w14:textId="77777777" w:rsidR="00FC740E" w:rsidRDefault="00FC740E" w:rsidP="002D7A1A">
      <w:pPr>
        <w:pStyle w:val="Default"/>
        <w:jc w:val="both"/>
        <w:rPr>
          <w:rFonts w:eastAsia="Times New Roman"/>
        </w:rPr>
      </w:pPr>
    </w:p>
    <w:p w14:paraId="734E59D2" w14:textId="38DEDFB4" w:rsidR="002B6FA8" w:rsidRPr="00963A3F" w:rsidRDefault="002B6FA8" w:rsidP="002B6FA8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</w:rPr>
      </w:pPr>
      <w:r w:rsidRPr="00F53C86">
        <w:rPr>
          <w:bCs/>
          <w:iCs/>
          <w:color w:val="000000" w:themeColor="text1"/>
          <w:sz w:val="20"/>
          <w:szCs w:val="20"/>
        </w:rPr>
        <w:lastRenderedPageBreak/>
        <w:t xml:space="preserve">Gráfica </w:t>
      </w:r>
      <w:r w:rsidR="00F66634">
        <w:rPr>
          <w:bCs/>
          <w:iCs/>
          <w:color w:val="000000" w:themeColor="text1"/>
          <w:sz w:val="20"/>
          <w:szCs w:val="20"/>
        </w:rPr>
        <w:t>6</w:t>
      </w:r>
    </w:p>
    <w:p w14:paraId="3FC30B88" w14:textId="669AE811" w:rsidR="00AF3262" w:rsidRPr="00AF3262" w:rsidRDefault="00AF3262" w:rsidP="00AF3262">
      <w:pPr>
        <w:pStyle w:val="Default"/>
        <w:jc w:val="center"/>
        <w:rPr>
          <w:b/>
          <w:bCs/>
          <w:iCs/>
          <w:smallCaps/>
          <w:color w:val="000000" w:themeColor="text1"/>
          <w:sz w:val="22"/>
          <w:szCs w:val="22"/>
        </w:rPr>
      </w:pPr>
      <w:r w:rsidRPr="00AF3262">
        <w:rPr>
          <w:b/>
          <w:bCs/>
          <w:iCs/>
          <w:smallCaps/>
          <w:color w:val="000000" w:themeColor="text1"/>
          <w:sz w:val="22"/>
          <w:szCs w:val="22"/>
        </w:rPr>
        <w:t>Presupuesto ejercido</w:t>
      </w:r>
      <w:r w:rsidR="0000610B">
        <w:rPr>
          <w:b/>
          <w:bCs/>
          <w:iCs/>
          <w:smallCaps/>
          <w:color w:val="000000" w:themeColor="text1"/>
          <w:sz w:val="22"/>
          <w:szCs w:val="22"/>
        </w:rPr>
        <w:t xml:space="preserve"> por</w:t>
      </w:r>
      <w:r w:rsidRPr="00AF3262">
        <w:rPr>
          <w:b/>
          <w:bCs/>
          <w:iCs/>
          <w:smallCaps/>
          <w:color w:val="000000" w:themeColor="text1"/>
          <w:sz w:val="22"/>
          <w:szCs w:val="22"/>
        </w:rPr>
        <w:t xml:space="preserve"> los centros penitenciarios federales y estatales</w:t>
      </w:r>
    </w:p>
    <w:p w14:paraId="1BCD9843" w14:textId="17A6C598" w:rsidR="002B6FA8" w:rsidRPr="009246E7" w:rsidRDefault="00AF3262" w:rsidP="00AF3262">
      <w:pPr>
        <w:pStyle w:val="Default"/>
        <w:jc w:val="center"/>
        <w:rPr>
          <w:rFonts w:eastAsia="Times New Roman"/>
          <w:sz w:val="18"/>
          <w:szCs w:val="18"/>
        </w:rPr>
      </w:pPr>
      <w:r w:rsidRPr="009246E7">
        <w:rPr>
          <w:bCs/>
          <w:iCs/>
          <w:smallCaps/>
          <w:color w:val="000000" w:themeColor="text1"/>
          <w:sz w:val="18"/>
          <w:szCs w:val="18"/>
        </w:rPr>
        <w:t>(Millones de pesos)</w:t>
      </w:r>
    </w:p>
    <w:p w14:paraId="5857C224" w14:textId="18FA0FC4" w:rsidR="002B6FA8" w:rsidRDefault="002B6FA8" w:rsidP="002D7A1A">
      <w:pPr>
        <w:pStyle w:val="Default"/>
        <w:jc w:val="both"/>
      </w:pPr>
      <w:r>
        <w:rPr>
          <w:noProof/>
        </w:rPr>
        <w:drawing>
          <wp:inline distT="0" distB="0" distL="0" distR="0" wp14:anchorId="308B1BC1" wp14:editId="600138E1">
            <wp:extent cx="6362700" cy="2413000"/>
            <wp:effectExtent l="0" t="0" r="0" b="0"/>
            <wp:docPr id="61" name="Gráfico 61">
              <a:extLst xmlns:a="http://schemas.openxmlformats.org/drawingml/2006/main">
                <a:ext uri="{FF2B5EF4-FFF2-40B4-BE49-F238E27FC236}">
                  <a16:creationId xmlns:a16="http://schemas.microsoft.com/office/drawing/2014/main" id="{6DD227A2-479C-0DF6-0FE9-24FAAB42038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444A1B6" w14:textId="77777777" w:rsidR="00AF3262" w:rsidRDefault="00AF3262" w:rsidP="00AF3262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D7533">
        <w:rPr>
          <w:rFonts w:ascii="Arial" w:hAnsi="Arial" w:cs="Arial"/>
          <w:sz w:val="16"/>
          <w:szCs w:val="16"/>
        </w:rPr>
        <w:t>*Incluye centros especializados de tratamiento o internamiento para adolescentes.</w:t>
      </w:r>
    </w:p>
    <w:p w14:paraId="4C3B915E" w14:textId="77777777" w:rsidR="00AF3262" w:rsidRDefault="00AF3262" w:rsidP="002D7A1A">
      <w:pPr>
        <w:pStyle w:val="Default"/>
        <w:jc w:val="both"/>
      </w:pPr>
    </w:p>
    <w:p w14:paraId="44131E65" w14:textId="77777777" w:rsidR="009952A7" w:rsidRDefault="009952A7" w:rsidP="00AF3262">
      <w:pPr>
        <w:pStyle w:val="Default"/>
        <w:jc w:val="both"/>
      </w:pPr>
    </w:p>
    <w:p w14:paraId="6040F15E" w14:textId="07FB059D" w:rsidR="00B75081" w:rsidRDefault="00A9556F" w:rsidP="00AF3262">
      <w:pPr>
        <w:pStyle w:val="Default"/>
        <w:jc w:val="both"/>
      </w:pPr>
      <w:r>
        <w:t xml:space="preserve">El </w:t>
      </w:r>
      <w:r w:rsidR="00AF3262">
        <w:t xml:space="preserve">estado de México concentró </w:t>
      </w:r>
      <w:r w:rsidR="009952A7">
        <w:t xml:space="preserve">18.6 </w:t>
      </w:r>
      <w:r w:rsidR="00371E78">
        <w:t>%</w:t>
      </w:r>
      <w:r w:rsidR="00AF3262">
        <w:t xml:space="preserve"> de</w:t>
      </w:r>
      <w:r w:rsidR="00371E78">
        <w:t>l</w:t>
      </w:r>
      <w:r w:rsidR="00AF3262">
        <w:t xml:space="preserve"> presupuesto</w:t>
      </w:r>
      <w:r w:rsidR="00371E78">
        <w:t xml:space="preserve"> ejercido</w:t>
      </w:r>
      <w:r w:rsidR="00AF3262">
        <w:t xml:space="preserve"> en el ámbito estatal</w:t>
      </w:r>
      <w:r w:rsidR="00BA7CC2">
        <w:t xml:space="preserve">. </w:t>
      </w:r>
    </w:p>
    <w:p w14:paraId="27EB66FE" w14:textId="77777777" w:rsidR="00AF3262" w:rsidRDefault="00AF3262" w:rsidP="00AF3262">
      <w:pPr>
        <w:pStyle w:val="Default"/>
        <w:jc w:val="both"/>
      </w:pPr>
    </w:p>
    <w:p w14:paraId="6D1BBD4B" w14:textId="734EB4D0" w:rsidR="00AF3262" w:rsidRPr="00963A3F" w:rsidRDefault="00AF3262" w:rsidP="00AF3262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</w:rPr>
      </w:pPr>
      <w:r w:rsidRPr="00F53C86">
        <w:rPr>
          <w:bCs/>
          <w:iCs/>
          <w:color w:val="000000" w:themeColor="text1"/>
          <w:sz w:val="20"/>
          <w:szCs w:val="20"/>
        </w:rPr>
        <w:t xml:space="preserve">Gráfica </w:t>
      </w:r>
      <w:r w:rsidR="00F66634">
        <w:rPr>
          <w:bCs/>
          <w:iCs/>
          <w:color w:val="000000" w:themeColor="text1"/>
          <w:sz w:val="20"/>
          <w:szCs w:val="20"/>
        </w:rPr>
        <w:t>7</w:t>
      </w:r>
    </w:p>
    <w:p w14:paraId="55AFD69D" w14:textId="56E8CB0A" w:rsidR="00396996" w:rsidRDefault="00AF3262" w:rsidP="00AF3262">
      <w:pPr>
        <w:pStyle w:val="Default"/>
        <w:jc w:val="center"/>
        <w:rPr>
          <w:b/>
          <w:bCs/>
          <w:iCs/>
          <w:smallCaps/>
          <w:color w:val="000000" w:themeColor="text1"/>
          <w:sz w:val="22"/>
          <w:szCs w:val="22"/>
        </w:rPr>
      </w:pPr>
      <w:r w:rsidRPr="00AF3262">
        <w:rPr>
          <w:b/>
          <w:bCs/>
          <w:iCs/>
          <w:smallCaps/>
          <w:color w:val="000000" w:themeColor="text1"/>
          <w:sz w:val="22"/>
          <w:szCs w:val="22"/>
        </w:rPr>
        <w:t>Presupuesto ejercido por los centros penitenciarios</w:t>
      </w:r>
      <w:r>
        <w:rPr>
          <w:b/>
          <w:bCs/>
          <w:iCs/>
          <w:smallCaps/>
          <w:color w:val="000000" w:themeColor="text1"/>
          <w:sz w:val="22"/>
          <w:szCs w:val="22"/>
        </w:rPr>
        <w:t xml:space="preserve"> </w:t>
      </w:r>
      <w:r w:rsidRPr="00AF3262">
        <w:rPr>
          <w:b/>
          <w:bCs/>
          <w:iCs/>
          <w:smallCaps/>
          <w:color w:val="000000" w:themeColor="text1"/>
          <w:sz w:val="22"/>
          <w:szCs w:val="22"/>
        </w:rPr>
        <w:t>federales y estatales</w:t>
      </w:r>
      <w:r w:rsidR="00477536">
        <w:rPr>
          <w:b/>
          <w:bCs/>
          <w:iCs/>
          <w:smallCaps/>
          <w:color w:val="000000" w:themeColor="text1"/>
          <w:sz w:val="22"/>
          <w:szCs w:val="22"/>
        </w:rPr>
        <w:t>*</w:t>
      </w:r>
      <w:r>
        <w:rPr>
          <w:b/>
          <w:bCs/>
          <w:iCs/>
          <w:smallCaps/>
          <w:color w:val="000000" w:themeColor="text1"/>
          <w:sz w:val="22"/>
          <w:szCs w:val="22"/>
        </w:rPr>
        <w:t xml:space="preserve"> </w:t>
      </w:r>
      <w:r w:rsidRPr="00AF3262">
        <w:rPr>
          <w:b/>
          <w:bCs/>
          <w:iCs/>
          <w:smallCaps/>
          <w:color w:val="000000" w:themeColor="text1"/>
          <w:sz w:val="22"/>
          <w:szCs w:val="22"/>
        </w:rPr>
        <w:t>por entidad federativa,</w:t>
      </w:r>
      <w:r w:rsidR="00396996">
        <w:rPr>
          <w:b/>
          <w:bCs/>
          <w:iCs/>
          <w:smallCaps/>
          <w:color w:val="000000" w:themeColor="text1"/>
          <w:sz w:val="22"/>
          <w:szCs w:val="22"/>
        </w:rPr>
        <w:t xml:space="preserve"> 2021</w:t>
      </w:r>
      <w:r w:rsidR="00241E34">
        <w:rPr>
          <w:b/>
          <w:bCs/>
          <w:iCs/>
          <w:smallCaps/>
          <w:color w:val="000000" w:themeColor="text1"/>
          <w:sz w:val="22"/>
          <w:szCs w:val="22"/>
        </w:rPr>
        <w:t xml:space="preserve"> </w:t>
      </w:r>
    </w:p>
    <w:p w14:paraId="1218241A" w14:textId="0A75F2A9" w:rsidR="00241E34" w:rsidRPr="009246E7" w:rsidRDefault="00AF3262" w:rsidP="009246E7">
      <w:pPr>
        <w:pStyle w:val="Default"/>
        <w:jc w:val="center"/>
        <w:rPr>
          <w:bCs/>
          <w:iCs/>
          <w:color w:val="000000" w:themeColor="text1"/>
          <w:sz w:val="18"/>
          <w:szCs w:val="18"/>
        </w:rPr>
      </w:pPr>
      <w:r w:rsidRPr="009246E7">
        <w:rPr>
          <w:bCs/>
          <w:iCs/>
          <w:smallCaps/>
          <w:color w:val="000000" w:themeColor="text1"/>
          <w:sz w:val="18"/>
          <w:szCs w:val="18"/>
        </w:rPr>
        <w:t>(Millones de pesos)</w:t>
      </w:r>
    </w:p>
    <w:p w14:paraId="7A61D31A" w14:textId="27A459AD" w:rsidR="00241E34" w:rsidRDefault="00477536" w:rsidP="00241E34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C7B0D84" wp14:editId="02C6D33C">
            <wp:extent cx="5997575" cy="2108200"/>
            <wp:effectExtent l="0" t="0" r="0" b="0"/>
            <wp:docPr id="62" name="Gráfico 62">
              <a:extLst xmlns:a="http://schemas.openxmlformats.org/drawingml/2006/main">
                <a:ext uri="{FF2B5EF4-FFF2-40B4-BE49-F238E27FC236}">
                  <a16:creationId xmlns:a16="http://schemas.microsoft.com/office/drawing/2014/main" id="{F309B275-BF0E-C547-4C41-C81E28CA120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F19917F" w14:textId="22EF9AD1" w:rsidR="00810B87" w:rsidRDefault="00810B87" w:rsidP="00810B87">
      <w:pPr>
        <w:pStyle w:val="Default"/>
        <w:spacing w:after="10"/>
        <w:ind w:right="284"/>
        <w:jc w:val="both"/>
      </w:pPr>
      <w:r w:rsidRPr="00477536">
        <w:rPr>
          <w:bCs/>
          <w:iCs/>
          <w:color w:val="000000" w:themeColor="text1"/>
          <w:sz w:val="16"/>
          <w:szCs w:val="16"/>
        </w:rPr>
        <w:t>*Incluye centros especializados de tratamiento o internamiento para adolescentes.</w:t>
      </w:r>
    </w:p>
    <w:p w14:paraId="6710FE3D" w14:textId="21EC57B7" w:rsidR="00477536" w:rsidRPr="00477536" w:rsidRDefault="00477536" w:rsidP="00BA7CC2">
      <w:pPr>
        <w:pStyle w:val="Default"/>
        <w:spacing w:after="10"/>
        <w:ind w:right="284"/>
        <w:jc w:val="both"/>
        <w:rPr>
          <w:color w:val="000000" w:themeColor="text1"/>
          <w:sz w:val="16"/>
          <w:szCs w:val="16"/>
        </w:rPr>
      </w:pPr>
      <w:r w:rsidRPr="00477536">
        <w:rPr>
          <w:color w:val="000000" w:themeColor="text1"/>
          <w:sz w:val="16"/>
          <w:szCs w:val="16"/>
        </w:rPr>
        <w:t xml:space="preserve">Nota: </w:t>
      </w:r>
      <w:r w:rsidR="00572606">
        <w:rPr>
          <w:color w:val="000000" w:themeColor="text1"/>
          <w:sz w:val="16"/>
          <w:szCs w:val="16"/>
        </w:rPr>
        <w:t>L</w:t>
      </w:r>
      <w:r w:rsidRPr="00477536">
        <w:rPr>
          <w:color w:val="000000" w:themeColor="text1"/>
          <w:sz w:val="16"/>
          <w:szCs w:val="16"/>
        </w:rPr>
        <w:t>os estados de C</w:t>
      </w:r>
      <w:r w:rsidR="00BA7CC2">
        <w:rPr>
          <w:color w:val="000000" w:themeColor="text1"/>
          <w:sz w:val="16"/>
          <w:szCs w:val="16"/>
        </w:rPr>
        <w:t>ampeche, Ciudad de México</w:t>
      </w:r>
      <w:r w:rsidR="00572606">
        <w:rPr>
          <w:color w:val="000000" w:themeColor="text1"/>
          <w:sz w:val="16"/>
          <w:szCs w:val="16"/>
        </w:rPr>
        <w:t xml:space="preserve"> y</w:t>
      </w:r>
      <w:r w:rsidR="00BA7CC2">
        <w:rPr>
          <w:color w:val="000000" w:themeColor="text1"/>
          <w:sz w:val="16"/>
          <w:szCs w:val="16"/>
        </w:rPr>
        <w:t xml:space="preserve"> Tamaulipas no contaron con datos o elementos para responder. Para las entidades de Morelos y Sinaloa, el presupuesto reportado no contempla los </w:t>
      </w:r>
      <w:r w:rsidR="00BA7CC2" w:rsidRPr="00BA7CC2">
        <w:rPr>
          <w:color w:val="000000" w:themeColor="text1"/>
          <w:sz w:val="16"/>
          <w:szCs w:val="16"/>
        </w:rPr>
        <w:t>Centros especializados de tratamiento o internamiento para adolescentes</w:t>
      </w:r>
      <w:r w:rsidR="00BA7CC2">
        <w:rPr>
          <w:color w:val="000000" w:themeColor="text1"/>
          <w:sz w:val="16"/>
          <w:szCs w:val="16"/>
        </w:rPr>
        <w:t>.</w:t>
      </w:r>
    </w:p>
    <w:p w14:paraId="4FD757C3" w14:textId="77B97D30" w:rsidR="00477536" w:rsidRPr="00477536" w:rsidRDefault="00477536" w:rsidP="00477536">
      <w:pPr>
        <w:pStyle w:val="Default"/>
        <w:spacing w:after="10"/>
        <w:ind w:right="284"/>
        <w:jc w:val="both"/>
        <w:rPr>
          <w:bCs/>
          <w:iCs/>
          <w:color w:val="000000" w:themeColor="text1"/>
          <w:sz w:val="16"/>
          <w:szCs w:val="16"/>
        </w:rPr>
      </w:pPr>
      <w:r w:rsidRPr="00477536">
        <w:rPr>
          <w:bCs/>
          <w:iCs/>
          <w:color w:val="000000" w:themeColor="text1"/>
          <w:sz w:val="16"/>
          <w:szCs w:val="16"/>
        </w:rPr>
        <w:t xml:space="preserve">CPF: Centros </w:t>
      </w:r>
      <w:r w:rsidR="00877E8F">
        <w:rPr>
          <w:bCs/>
          <w:iCs/>
          <w:color w:val="000000" w:themeColor="text1"/>
          <w:sz w:val="16"/>
          <w:szCs w:val="16"/>
        </w:rPr>
        <w:t>p</w:t>
      </w:r>
      <w:r w:rsidRPr="00477536">
        <w:rPr>
          <w:bCs/>
          <w:iCs/>
          <w:color w:val="000000" w:themeColor="text1"/>
          <w:sz w:val="16"/>
          <w:szCs w:val="16"/>
        </w:rPr>
        <w:t xml:space="preserve">enitenciarios </w:t>
      </w:r>
      <w:r w:rsidR="00877E8F">
        <w:rPr>
          <w:bCs/>
          <w:iCs/>
          <w:color w:val="000000" w:themeColor="text1"/>
          <w:sz w:val="16"/>
          <w:szCs w:val="16"/>
        </w:rPr>
        <w:t>f</w:t>
      </w:r>
      <w:r w:rsidRPr="00477536">
        <w:rPr>
          <w:bCs/>
          <w:iCs/>
          <w:color w:val="000000" w:themeColor="text1"/>
          <w:sz w:val="16"/>
          <w:szCs w:val="16"/>
        </w:rPr>
        <w:t>ederales</w:t>
      </w:r>
      <w:r w:rsidR="00572606">
        <w:rPr>
          <w:bCs/>
          <w:iCs/>
          <w:color w:val="000000" w:themeColor="text1"/>
          <w:sz w:val="16"/>
          <w:szCs w:val="16"/>
        </w:rPr>
        <w:t>.</w:t>
      </w:r>
    </w:p>
    <w:p w14:paraId="55FFAA7A" w14:textId="5D130A0F" w:rsidR="00B75081" w:rsidRDefault="00B75081" w:rsidP="00B75081">
      <w:pPr>
        <w:pStyle w:val="Default"/>
        <w:jc w:val="center"/>
      </w:pPr>
    </w:p>
    <w:p w14:paraId="6BF38B19" w14:textId="792C35AA" w:rsidR="00810B87" w:rsidRDefault="00810B87" w:rsidP="00B75081">
      <w:pPr>
        <w:pStyle w:val="Default"/>
        <w:jc w:val="center"/>
      </w:pPr>
    </w:p>
    <w:p w14:paraId="73E4D84B" w14:textId="733E8C1B" w:rsidR="00882F54" w:rsidRPr="00882F54" w:rsidRDefault="00A9556F" w:rsidP="00882F54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Arial Negrita" w:hAnsi="Arial Negrita" w:cs="Arial"/>
          <w:b/>
          <w:bCs/>
          <w:smallCaps/>
          <w:sz w:val="24"/>
          <w:szCs w:val="24"/>
        </w:rPr>
      </w:pPr>
      <w:r>
        <w:rPr>
          <w:rFonts w:ascii="Arial Negrita" w:hAnsi="Arial Negrita" w:cs="Arial"/>
          <w:b/>
          <w:bCs/>
          <w:smallCaps/>
          <w:sz w:val="24"/>
          <w:szCs w:val="24"/>
        </w:rPr>
        <w:t>Población i</w:t>
      </w:r>
      <w:r w:rsidR="00882F54">
        <w:rPr>
          <w:rFonts w:ascii="Arial Negrita" w:hAnsi="Arial Negrita" w:cs="Arial"/>
          <w:b/>
          <w:bCs/>
          <w:smallCaps/>
          <w:sz w:val="24"/>
          <w:szCs w:val="24"/>
        </w:rPr>
        <w:t>ngres</w:t>
      </w:r>
      <w:r>
        <w:rPr>
          <w:rFonts w:ascii="Arial Negrita" w:hAnsi="Arial Negrita" w:cs="Arial"/>
          <w:b/>
          <w:bCs/>
          <w:smallCaps/>
          <w:sz w:val="24"/>
          <w:szCs w:val="24"/>
        </w:rPr>
        <w:t>ada y egresada</w:t>
      </w:r>
      <w:r w:rsidR="00882F54">
        <w:rPr>
          <w:rFonts w:ascii="Arial Negrita" w:hAnsi="Arial Negrita" w:cs="Arial"/>
          <w:b/>
          <w:bCs/>
          <w:smallCaps/>
          <w:sz w:val="24"/>
          <w:szCs w:val="24"/>
        </w:rPr>
        <w:t xml:space="preserve"> </w:t>
      </w:r>
    </w:p>
    <w:p w14:paraId="45A5086C" w14:textId="77777777" w:rsidR="00882F54" w:rsidRDefault="00882F54" w:rsidP="00306AB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3044E847" w14:textId="77777777" w:rsidR="007972B3" w:rsidRDefault="00A6150B" w:rsidP="00A6150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Durante 2021</w:t>
      </w:r>
      <w:r w:rsidRPr="00A6150B">
        <w:rPr>
          <w:rFonts w:ascii="Arial" w:eastAsia="Times New Roman" w:hAnsi="Arial" w:cs="Arial"/>
          <w:sz w:val="24"/>
          <w:szCs w:val="24"/>
        </w:rPr>
        <w:t>, ingresaron 119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A6150B">
        <w:rPr>
          <w:rFonts w:ascii="Arial" w:eastAsia="Times New Roman" w:hAnsi="Arial" w:cs="Arial"/>
          <w:sz w:val="24"/>
          <w:szCs w:val="24"/>
        </w:rPr>
        <w:t>252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A6150B">
        <w:rPr>
          <w:rFonts w:ascii="Arial" w:eastAsia="Times New Roman" w:hAnsi="Arial" w:cs="Arial"/>
          <w:sz w:val="24"/>
          <w:szCs w:val="24"/>
        </w:rPr>
        <w:t>personas a los centros penitenciarios federales, estatales y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A6150B">
        <w:rPr>
          <w:rFonts w:ascii="Arial" w:eastAsia="Times New Roman" w:hAnsi="Arial" w:cs="Arial"/>
          <w:sz w:val="24"/>
          <w:szCs w:val="24"/>
        </w:rPr>
        <w:t>centros especializados de tratamiento o internamiento para adolescentes (117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A6150B">
        <w:rPr>
          <w:rFonts w:ascii="Arial" w:eastAsia="Times New Roman" w:hAnsi="Arial" w:cs="Arial"/>
          <w:sz w:val="24"/>
          <w:szCs w:val="24"/>
        </w:rPr>
        <w:t>580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A6150B">
        <w:rPr>
          <w:rFonts w:ascii="Arial" w:eastAsia="Times New Roman" w:hAnsi="Arial" w:cs="Arial"/>
          <w:sz w:val="24"/>
          <w:szCs w:val="24"/>
        </w:rPr>
        <w:t>adultos y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396996">
        <w:rPr>
          <w:rFonts w:ascii="Arial" w:eastAsia="Times New Roman" w:hAnsi="Arial" w:cs="Arial"/>
          <w:sz w:val="24"/>
          <w:szCs w:val="24"/>
        </w:rPr>
        <w:t xml:space="preserve">    </w:t>
      </w:r>
      <w:r w:rsidRPr="00A6150B">
        <w:rPr>
          <w:rFonts w:ascii="Arial" w:eastAsia="Times New Roman" w:hAnsi="Arial" w:cs="Arial"/>
          <w:sz w:val="24"/>
          <w:szCs w:val="24"/>
        </w:rPr>
        <w:t>1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A6150B">
        <w:rPr>
          <w:rFonts w:ascii="Arial" w:eastAsia="Times New Roman" w:hAnsi="Arial" w:cs="Arial"/>
          <w:sz w:val="24"/>
          <w:szCs w:val="24"/>
        </w:rPr>
        <w:t>672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A6150B">
        <w:rPr>
          <w:rFonts w:ascii="Arial" w:eastAsia="Times New Roman" w:hAnsi="Arial" w:cs="Arial"/>
          <w:sz w:val="24"/>
          <w:szCs w:val="24"/>
        </w:rPr>
        <w:t xml:space="preserve">adolescentes). </w:t>
      </w:r>
    </w:p>
    <w:p w14:paraId="66166264" w14:textId="6E7C43E0" w:rsidR="00E46A78" w:rsidRDefault="00A6150B" w:rsidP="00A6150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6150B">
        <w:rPr>
          <w:rFonts w:ascii="Arial" w:eastAsia="Times New Roman" w:hAnsi="Arial" w:cs="Arial"/>
          <w:sz w:val="24"/>
          <w:szCs w:val="24"/>
        </w:rPr>
        <w:lastRenderedPageBreak/>
        <w:t>De</w:t>
      </w:r>
      <w:r w:rsidR="003332BC">
        <w:rPr>
          <w:rFonts w:ascii="Arial" w:eastAsia="Times New Roman" w:hAnsi="Arial" w:cs="Arial"/>
          <w:sz w:val="24"/>
          <w:szCs w:val="24"/>
        </w:rPr>
        <w:t xml:space="preserve">l </w:t>
      </w:r>
      <w:r w:rsidRPr="00A6150B">
        <w:rPr>
          <w:rFonts w:ascii="Arial" w:eastAsia="Times New Roman" w:hAnsi="Arial" w:cs="Arial"/>
          <w:sz w:val="24"/>
          <w:szCs w:val="24"/>
        </w:rPr>
        <w:t>total, 92.</w:t>
      </w:r>
      <w:r>
        <w:rPr>
          <w:rFonts w:ascii="Arial" w:eastAsia="Times New Roman" w:hAnsi="Arial" w:cs="Arial"/>
          <w:sz w:val="24"/>
          <w:szCs w:val="24"/>
        </w:rPr>
        <w:t xml:space="preserve">0 </w:t>
      </w:r>
      <w:r w:rsidRPr="00A6150B">
        <w:rPr>
          <w:rFonts w:ascii="Arial" w:eastAsia="Times New Roman" w:hAnsi="Arial" w:cs="Arial"/>
          <w:sz w:val="24"/>
          <w:szCs w:val="24"/>
        </w:rPr>
        <w:t xml:space="preserve">% fueron hombres y </w:t>
      </w:r>
      <w:r>
        <w:rPr>
          <w:rFonts w:ascii="Arial" w:eastAsia="Times New Roman" w:hAnsi="Arial" w:cs="Arial"/>
          <w:sz w:val="24"/>
          <w:szCs w:val="24"/>
        </w:rPr>
        <w:t xml:space="preserve">8.0 </w:t>
      </w:r>
      <w:r w:rsidRPr="00A6150B">
        <w:rPr>
          <w:rFonts w:ascii="Arial" w:eastAsia="Times New Roman" w:hAnsi="Arial" w:cs="Arial"/>
          <w:sz w:val="24"/>
          <w:szCs w:val="24"/>
        </w:rPr>
        <w:t>%</w:t>
      </w:r>
      <w:r w:rsidR="003332BC">
        <w:rPr>
          <w:rFonts w:ascii="Arial" w:eastAsia="Times New Roman" w:hAnsi="Arial" w:cs="Arial"/>
          <w:sz w:val="24"/>
          <w:szCs w:val="24"/>
        </w:rPr>
        <w:t>,</w:t>
      </w:r>
      <w:r w:rsidRPr="00A6150B">
        <w:rPr>
          <w:rFonts w:ascii="Arial" w:eastAsia="Times New Roman" w:hAnsi="Arial" w:cs="Arial"/>
          <w:sz w:val="24"/>
          <w:szCs w:val="24"/>
        </w:rPr>
        <w:t xml:space="preserve"> mujeres. Asimismo, </w:t>
      </w:r>
      <w:r w:rsidR="00115CA8">
        <w:rPr>
          <w:rFonts w:ascii="Arial" w:eastAsia="Times New Roman" w:hAnsi="Arial" w:cs="Arial"/>
          <w:sz w:val="24"/>
          <w:szCs w:val="24"/>
        </w:rPr>
        <w:t xml:space="preserve">92.3 </w:t>
      </w:r>
      <w:r w:rsidRPr="00A6150B">
        <w:rPr>
          <w:rFonts w:ascii="Arial" w:eastAsia="Times New Roman" w:hAnsi="Arial" w:cs="Arial"/>
          <w:sz w:val="24"/>
          <w:szCs w:val="24"/>
        </w:rPr>
        <w:t>%</w:t>
      </w:r>
      <w:r w:rsidR="00572606">
        <w:rPr>
          <w:rFonts w:ascii="Arial" w:eastAsia="Times New Roman" w:hAnsi="Arial" w:cs="Arial"/>
          <w:sz w:val="24"/>
          <w:szCs w:val="24"/>
        </w:rPr>
        <w:t xml:space="preserve"> ingresó</w:t>
      </w:r>
      <w:r w:rsidRPr="00A6150B">
        <w:rPr>
          <w:rFonts w:ascii="Arial" w:eastAsia="Times New Roman" w:hAnsi="Arial" w:cs="Arial"/>
          <w:sz w:val="24"/>
          <w:szCs w:val="24"/>
        </w:rPr>
        <w:t xml:space="preserve"> por delitos del fuero común</w:t>
      </w:r>
      <w:r w:rsidR="00572606">
        <w:rPr>
          <w:rFonts w:ascii="Arial" w:eastAsia="Times New Roman" w:hAnsi="Arial" w:cs="Arial"/>
          <w:sz w:val="24"/>
          <w:szCs w:val="24"/>
        </w:rPr>
        <w:t>;</w:t>
      </w:r>
      <w:r w:rsidRPr="00A6150B">
        <w:rPr>
          <w:rFonts w:ascii="Arial" w:eastAsia="Times New Roman" w:hAnsi="Arial" w:cs="Arial"/>
          <w:sz w:val="24"/>
          <w:szCs w:val="24"/>
        </w:rPr>
        <w:t xml:space="preserve"> </w:t>
      </w:r>
      <w:r w:rsidR="00115CA8">
        <w:rPr>
          <w:rFonts w:ascii="Arial" w:eastAsia="Times New Roman" w:hAnsi="Arial" w:cs="Arial"/>
          <w:sz w:val="24"/>
          <w:szCs w:val="24"/>
        </w:rPr>
        <w:t xml:space="preserve">7.4 </w:t>
      </w:r>
      <w:r w:rsidRPr="00A6150B">
        <w:rPr>
          <w:rFonts w:ascii="Arial" w:eastAsia="Times New Roman" w:hAnsi="Arial" w:cs="Arial"/>
          <w:sz w:val="24"/>
          <w:szCs w:val="24"/>
        </w:rPr>
        <w:t>%</w:t>
      </w:r>
      <w:r w:rsidR="00572606">
        <w:rPr>
          <w:rFonts w:ascii="Arial" w:eastAsia="Times New Roman" w:hAnsi="Arial" w:cs="Arial"/>
          <w:sz w:val="24"/>
          <w:szCs w:val="24"/>
        </w:rPr>
        <w:t>,</w:t>
      </w:r>
      <w:r w:rsidRPr="00A6150B">
        <w:rPr>
          <w:rFonts w:ascii="Arial" w:eastAsia="Times New Roman" w:hAnsi="Arial" w:cs="Arial"/>
          <w:sz w:val="24"/>
          <w:szCs w:val="24"/>
        </w:rPr>
        <w:t xml:space="preserve"> por delitos del fuero federal y </w:t>
      </w:r>
      <w:r w:rsidR="00115CA8">
        <w:rPr>
          <w:rFonts w:ascii="Arial" w:eastAsia="Times New Roman" w:hAnsi="Arial" w:cs="Arial"/>
          <w:sz w:val="24"/>
          <w:szCs w:val="24"/>
        </w:rPr>
        <w:t xml:space="preserve">0.3 </w:t>
      </w:r>
      <w:r w:rsidRPr="00A6150B">
        <w:rPr>
          <w:rFonts w:ascii="Arial" w:eastAsia="Times New Roman" w:hAnsi="Arial" w:cs="Arial"/>
          <w:sz w:val="24"/>
          <w:szCs w:val="24"/>
        </w:rPr>
        <w:t>%</w:t>
      </w:r>
      <w:r w:rsidR="00572606">
        <w:rPr>
          <w:rFonts w:ascii="Arial" w:eastAsia="Times New Roman" w:hAnsi="Arial" w:cs="Arial"/>
          <w:sz w:val="24"/>
          <w:szCs w:val="24"/>
        </w:rPr>
        <w:t>,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A6150B">
        <w:rPr>
          <w:rFonts w:ascii="Arial" w:eastAsia="Times New Roman" w:hAnsi="Arial" w:cs="Arial"/>
          <w:sz w:val="24"/>
          <w:szCs w:val="24"/>
        </w:rPr>
        <w:t>por delitos de ambos fueros</w:t>
      </w:r>
      <w:r w:rsidR="003332BC">
        <w:rPr>
          <w:rFonts w:ascii="Arial" w:eastAsia="Times New Roman" w:hAnsi="Arial" w:cs="Arial"/>
          <w:sz w:val="24"/>
          <w:szCs w:val="24"/>
        </w:rPr>
        <w:t>.</w:t>
      </w:r>
      <w:r w:rsidR="00831B83">
        <w:rPr>
          <w:rStyle w:val="Refdenotaalpie"/>
          <w:rFonts w:ascii="Arial" w:eastAsia="Times New Roman" w:hAnsi="Arial" w:cs="Arial"/>
          <w:sz w:val="24"/>
          <w:szCs w:val="24"/>
        </w:rPr>
        <w:footnoteReference w:id="9"/>
      </w:r>
      <w:r w:rsidRPr="00A6150B">
        <w:rPr>
          <w:rFonts w:ascii="Arial" w:eastAsia="Times New Roman" w:hAnsi="Arial" w:cs="Arial"/>
          <w:sz w:val="24"/>
          <w:szCs w:val="24"/>
        </w:rPr>
        <w:t xml:space="preserve"> Comparado con 20</w:t>
      </w:r>
      <w:r w:rsidR="00115CA8">
        <w:rPr>
          <w:rFonts w:ascii="Arial" w:eastAsia="Times New Roman" w:hAnsi="Arial" w:cs="Arial"/>
          <w:sz w:val="24"/>
          <w:szCs w:val="24"/>
        </w:rPr>
        <w:t>20</w:t>
      </w:r>
      <w:r w:rsidRPr="00A6150B">
        <w:rPr>
          <w:rFonts w:ascii="Arial" w:eastAsia="Times New Roman" w:hAnsi="Arial" w:cs="Arial"/>
          <w:sz w:val="24"/>
          <w:szCs w:val="24"/>
        </w:rPr>
        <w:t>, se registró un</w:t>
      </w:r>
      <w:r w:rsidR="00831B83">
        <w:rPr>
          <w:rFonts w:ascii="Arial" w:eastAsia="Times New Roman" w:hAnsi="Arial" w:cs="Arial"/>
          <w:sz w:val="24"/>
          <w:szCs w:val="24"/>
        </w:rPr>
        <w:t xml:space="preserve"> aumento</w:t>
      </w:r>
      <w:r w:rsidRPr="00A6150B">
        <w:rPr>
          <w:rFonts w:ascii="Arial" w:eastAsia="Times New Roman" w:hAnsi="Arial" w:cs="Arial"/>
          <w:sz w:val="24"/>
          <w:szCs w:val="24"/>
        </w:rPr>
        <w:t xml:space="preserve"> de </w:t>
      </w:r>
      <w:r w:rsidR="00831B83">
        <w:rPr>
          <w:rFonts w:ascii="Arial" w:eastAsia="Times New Roman" w:hAnsi="Arial" w:cs="Arial"/>
          <w:sz w:val="24"/>
          <w:szCs w:val="24"/>
        </w:rPr>
        <w:t>8.1</w:t>
      </w:r>
      <w:r w:rsidR="00E027DC">
        <w:rPr>
          <w:rFonts w:ascii="Arial" w:eastAsia="Times New Roman" w:hAnsi="Arial" w:cs="Arial"/>
          <w:sz w:val="24"/>
          <w:szCs w:val="24"/>
        </w:rPr>
        <w:t xml:space="preserve"> </w:t>
      </w:r>
      <w:r w:rsidRPr="00A6150B">
        <w:rPr>
          <w:rFonts w:ascii="Arial" w:eastAsia="Times New Roman" w:hAnsi="Arial" w:cs="Arial"/>
          <w:sz w:val="24"/>
          <w:szCs w:val="24"/>
        </w:rPr>
        <w:t>% en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A6150B">
        <w:rPr>
          <w:rFonts w:ascii="Arial" w:eastAsia="Times New Roman" w:hAnsi="Arial" w:cs="Arial"/>
          <w:sz w:val="24"/>
          <w:szCs w:val="24"/>
        </w:rPr>
        <w:t>el total de ingresos.</w:t>
      </w:r>
    </w:p>
    <w:p w14:paraId="48E6AE7E" w14:textId="77777777" w:rsidR="00937A0C" w:rsidRDefault="00937A0C" w:rsidP="00A6150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30489560" w14:textId="0436A4A0" w:rsidR="00E46A78" w:rsidRPr="00963A3F" w:rsidRDefault="00E46A78" w:rsidP="00E46A78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</w:rPr>
      </w:pPr>
      <w:r w:rsidRPr="00F53C86">
        <w:rPr>
          <w:bCs/>
          <w:iCs/>
          <w:color w:val="000000" w:themeColor="text1"/>
          <w:sz w:val="20"/>
          <w:szCs w:val="20"/>
        </w:rPr>
        <w:t xml:space="preserve">Gráfica </w:t>
      </w:r>
      <w:r w:rsidR="00F66634">
        <w:rPr>
          <w:bCs/>
          <w:iCs/>
          <w:color w:val="000000" w:themeColor="text1"/>
          <w:sz w:val="20"/>
          <w:szCs w:val="20"/>
        </w:rPr>
        <w:t>8</w:t>
      </w:r>
    </w:p>
    <w:p w14:paraId="6AE9E439" w14:textId="77777777" w:rsidR="00E46A78" w:rsidRPr="00E46A78" w:rsidRDefault="00E46A78" w:rsidP="00E46A78">
      <w:pPr>
        <w:pStyle w:val="Default"/>
        <w:spacing w:after="10"/>
        <w:ind w:right="284"/>
        <w:jc w:val="center"/>
        <w:rPr>
          <w:b/>
          <w:bCs/>
          <w:iCs/>
          <w:smallCaps/>
          <w:color w:val="000000" w:themeColor="text1"/>
          <w:sz w:val="22"/>
          <w:szCs w:val="22"/>
        </w:rPr>
      </w:pPr>
      <w:r w:rsidRPr="00E46A78">
        <w:rPr>
          <w:b/>
          <w:bCs/>
          <w:iCs/>
          <w:smallCaps/>
          <w:color w:val="000000" w:themeColor="text1"/>
          <w:sz w:val="22"/>
          <w:szCs w:val="22"/>
        </w:rPr>
        <w:t>Personas ingresadas a los centros penitenciarios</w:t>
      </w:r>
    </w:p>
    <w:p w14:paraId="7387E6E9" w14:textId="2E962DA8" w:rsidR="00831B83" w:rsidRPr="00135313" w:rsidRDefault="00E46A78" w:rsidP="00135313">
      <w:pPr>
        <w:pStyle w:val="Default"/>
        <w:spacing w:after="10"/>
        <w:ind w:right="284"/>
        <w:jc w:val="center"/>
        <w:rPr>
          <w:bCs/>
          <w:iCs/>
          <w:smallCaps/>
          <w:color w:val="000000" w:themeColor="text1"/>
          <w:sz w:val="18"/>
          <w:szCs w:val="18"/>
        </w:rPr>
      </w:pPr>
      <w:r w:rsidRPr="00E46A78">
        <w:rPr>
          <w:b/>
          <w:bCs/>
          <w:iCs/>
          <w:smallCaps/>
          <w:color w:val="000000" w:themeColor="text1"/>
          <w:sz w:val="22"/>
          <w:szCs w:val="22"/>
        </w:rPr>
        <w:t>federales y estatales</w:t>
      </w:r>
    </w:p>
    <w:p w14:paraId="3BC4BABC" w14:textId="3DBCA03A" w:rsidR="00831B83" w:rsidRDefault="00831B83" w:rsidP="00A6150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7483B04" wp14:editId="39F7B2DF">
            <wp:extent cx="6427470" cy="2136039"/>
            <wp:effectExtent l="0" t="0" r="0" b="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EC671E3-5F9D-B7C4-2530-C0F7976A6C6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85BA5D1" w14:textId="3270B415" w:rsidR="00800836" w:rsidRPr="000D7533" w:rsidRDefault="00800836" w:rsidP="00A6150B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D7533">
        <w:rPr>
          <w:rFonts w:ascii="Arial" w:hAnsi="Arial" w:cs="Arial"/>
          <w:sz w:val="16"/>
          <w:szCs w:val="16"/>
        </w:rPr>
        <w:t>*Incluye centros especializados de tratamiento o internamiento para adolescentes.</w:t>
      </w:r>
    </w:p>
    <w:p w14:paraId="28B95A7A" w14:textId="77777777" w:rsidR="00800836" w:rsidRDefault="00800836" w:rsidP="00A6150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45964CA4" w14:textId="1D39900A" w:rsidR="00DF2FC8" w:rsidRDefault="003332BC" w:rsidP="0006241F">
      <w:pPr>
        <w:spacing w:after="0" w:line="240" w:lineRule="auto"/>
        <w:jc w:val="both"/>
        <w:rPr>
          <w:bCs/>
          <w:iCs/>
          <w:color w:val="000000" w:themeColor="text1"/>
          <w:sz w:val="20"/>
          <w:szCs w:val="20"/>
          <w:highlight w:val="yellow"/>
        </w:rPr>
      </w:pPr>
      <w:r>
        <w:rPr>
          <w:rFonts w:ascii="Arial" w:eastAsia="Times New Roman" w:hAnsi="Arial" w:cs="Arial"/>
          <w:sz w:val="24"/>
          <w:szCs w:val="24"/>
        </w:rPr>
        <w:t xml:space="preserve">En el mismo periodo, </w:t>
      </w:r>
      <w:r w:rsidRPr="00E027DC">
        <w:rPr>
          <w:rFonts w:ascii="Arial" w:eastAsia="Times New Roman" w:hAnsi="Arial" w:cs="Arial"/>
          <w:sz w:val="24"/>
          <w:szCs w:val="24"/>
        </w:rPr>
        <w:t>106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E027DC">
        <w:rPr>
          <w:rFonts w:ascii="Arial" w:eastAsia="Times New Roman" w:hAnsi="Arial" w:cs="Arial"/>
          <w:sz w:val="24"/>
          <w:szCs w:val="24"/>
        </w:rPr>
        <w:t>861</w:t>
      </w:r>
      <w:r>
        <w:rPr>
          <w:rFonts w:ascii="Arial" w:eastAsia="Times New Roman" w:hAnsi="Arial" w:cs="Arial"/>
          <w:sz w:val="24"/>
          <w:szCs w:val="24"/>
        </w:rPr>
        <w:t xml:space="preserve"> personas </w:t>
      </w:r>
      <w:r w:rsidR="003119F1">
        <w:rPr>
          <w:rFonts w:ascii="Arial" w:eastAsia="Times New Roman" w:hAnsi="Arial" w:cs="Arial"/>
          <w:sz w:val="24"/>
          <w:szCs w:val="24"/>
        </w:rPr>
        <w:t xml:space="preserve">egresaron de los </w:t>
      </w:r>
      <w:r w:rsidR="003119F1" w:rsidRPr="003119F1">
        <w:rPr>
          <w:rFonts w:ascii="Arial" w:eastAsia="Times New Roman" w:hAnsi="Arial" w:cs="Arial"/>
          <w:sz w:val="24"/>
          <w:szCs w:val="24"/>
        </w:rPr>
        <w:t>centros penitenciarios</w:t>
      </w:r>
      <w:r w:rsidR="003119F1">
        <w:rPr>
          <w:rFonts w:ascii="Arial" w:eastAsia="Times New Roman" w:hAnsi="Arial" w:cs="Arial"/>
          <w:sz w:val="24"/>
          <w:szCs w:val="24"/>
        </w:rPr>
        <w:t xml:space="preserve"> </w:t>
      </w:r>
      <w:r w:rsidR="003119F1" w:rsidRPr="003119F1">
        <w:rPr>
          <w:rFonts w:ascii="Arial" w:eastAsia="Times New Roman" w:hAnsi="Arial" w:cs="Arial"/>
          <w:sz w:val="24"/>
          <w:szCs w:val="24"/>
        </w:rPr>
        <w:t>federales, estatales y centros especializados de tratamiento o internamiento para</w:t>
      </w:r>
      <w:r w:rsidR="003119F1">
        <w:rPr>
          <w:rFonts w:ascii="Arial" w:eastAsia="Times New Roman" w:hAnsi="Arial" w:cs="Arial"/>
          <w:sz w:val="24"/>
          <w:szCs w:val="24"/>
        </w:rPr>
        <w:t xml:space="preserve"> </w:t>
      </w:r>
      <w:r w:rsidR="003119F1" w:rsidRPr="003119F1">
        <w:rPr>
          <w:rFonts w:ascii="Arial" w:eastAsia="Times New Roman" w:hAnsi="Arial" w:cs="Arial"/>
          <w:sz w:val="24"/>
          <w:szCs w:val="24"/>
        </w:rPr>
        <w:t>adolescentes</w:t>
      </w:r>
      <w:r w:rsidR="0006241F">
        <w:rPr>
          <w:rFonts w:ascii="Arial" w:eastAsia="Times New Roman" w:hAnsi="Arial" w:cs="Arial"/>
          <w:sz w:val="24"/>
          <w:szCs w:val="24"/>
        </w:rPr>
        <w:t xml:space="preserve"> (105 266 adultos y 1 595 adolescentes).</w:t>
      </w:r>
      <w:r w:rsidR="00E027DC">
        <w:rPr>
          <w:rFonts w:ascii="Arial" w:eastAsia="Times New Roman" w:hAnsi="Arial" w:cs="Arial"/>
          <w:sz w:val="24"/>
          <w:szCs w:val="24"/>
        </w:rPr>
        <w:t xml:space="preserve"> </w:t>
      </w:r>
      <w:r w:rsidR="00EA4068" w:rsidRPr="00EA4068">
        <w:rPr>
          <w:rFonts w:ascii="Arial" w:eastAsia="Times New Roman" w:hAnsi="Arial" w:cs="Arial"/>
          <w:sz w:val="24"/>
          <w:szCs w:val="24"/>
        </w:rPr>
        <w:t>Del total, 92.</w:t>
      </w:r>
      <w:r w:rsidR="00E027DC">
        <w:rPr>
          <w:rFonts w:ascii="Arial" w:eastAsia="Times New Roman" w:hAnsi="Arial" w:cs="Arial"/>
          <w:sz w:val="24"/>
          <w:szCs w:val="24"/>
        </w:rPr>
        <w:t xml:space="preserve">3 </w:t>
      </w:r>
      <w:r w:rsidR="00EA4068" w:rsidRPr="00EA4068">
        <w:rPr>
          <w:rFonts w:ascii="Arial" w:eastAsia="Times New Roman" w:hAnsi="Arial" w:cs="Arial"/>
          <w:sz w:val="24"/>
          <w:szCs w:val="24"/>
        </w:rPr>
        <w:t>% fueron hombres y 7.</w:t>
      </w:r>
      <w:r w:rsidR="00E027DC">
        <w:rPr>
          <w:rFonts w:ascii="Arial" w:eastAsia="Times New Roman" w:hAnsi="Arial" w:cs="Arial"/>
          <w:sz w:val="24"/>
          <w:szCs w:val="24"/>
        </w:rPr>
        <w:t xml:space="preserve">7 </w:t>
      </w:r>
      <w:r w:rsidR="00EA4068" w:rsidRPr="00EA4068">
        <w:rPr>
          <w:rFonts w:ascii="Arial" w:eastAsia="Times New Roman" w:hAnsi="Arial" w:cs="Arial"/>
          <w:sz w:val="24"/>
          <w:szCs w:val="24"/>
        </w:rPr>
        <w:t>%</w:t>
      </w:r>
      <w:r w:rsidR="0006241F">
        <w:rPr>
          <w:rFonts w:ascii="Arial" w:eastAsia="Times New Roman" w:hAnsi="Arial" w:cs="Arial"/>
          <w:sz w:val="24"/>
          <w:szCs w:val="24"/>
        </w:rPr>
        <w:t>,</w:t>
      </w:r>
      <w:r w:rsidR="00EA4068" w:rsidRPr="00EA4068">
        <w:rPr>
          <w:rFonts w:ascii="Arial" w:eastAsia="Times New Roman" w:hAnsi="Arial" w:cs="Arial"/>
          <w:sz w:val="24"/>
          <w:szCs w:val="24"/>
        </w:rPr>
        <w:t xml:space="preserve"> mujeres. Comparado con</w:t>
      </w:r>
      <w:r w:rsidR="00EA4068">
        <w:rPr>
          <w:rFonts w:ascii="Arial" w:eastAsia="Times New Roman" w:hAnsi="Arial" w:cs="Arial"/>
          <w:sz w:val="24"/>
          <w:szCs w:val="24"/>
        </w:rPr>
        <w:t xml:space="preserve"> </w:t>
      </w:r>
      <w:r w:rsidR="00EA4068" w:rsidRPr="00EA4068">
        <w:rPr>
          <w:rFonts w:ascii="Arial" w:eastAsia="Times New Roman" w:hAnsi="Arial" w:cs="Arial"/>
          <w:sz w:val="24"/>
          <w:szCs w:val="24"/>
        </w:rPr>
        <w:t>20</w:t>
      </w:r>
      <w:r w:rsidR="00E027DC">
        <w:rPr>
          <w:rFonts w:ascii="Arial" w:eastAsia="Times New Roman" w:hAnsi="Arial" w:cs="Arial"/>
          <w:sz w:val="24"/>
          <w:szCs w:val="24"/>
        </w:rPr>
        <w:t>20</w:t>
      </w:r>
      <w:r w:rsidR="00EA4068" w:rsidRPr="00EA4068">
        <w:rPr>
          <w:rFonts w:ascii="Arial" w:eastAsia="Times New Roman" w:hAnsi="Arial" w:cs="Arial"/>
          <w:sz w:val="24"/>
          <w:szCs w:val="24"/>
        </w:rPr>
        <w:t xml:space="preserve">, los egresos </w:t>
      </w:r>
      <w:r w:rsidR="005B529F">
        <w:rPr>
          <w:rFonts w:ascii="Arial" w:eastAsia="Times New Roman" w:hAnsi="Arial" w:cs="Arial"/>
          <w:sz w:val="24"/>
          <w:szCs w:val="24"/>
        </w:rPr>
        <w:t>aumentaron</w:t>
      </w:r>
      <w:r w:rsidR="00EA4068" w:rsidRPr="00EA4068">
        <w:rPr>
          <w:rFonts w:ascii="Arial" w:eastAsia="Times New Roman" w:hAnsi="Arial" w:cs="Arial"/>
          <w:sz w:val="24"/>
          <w:szCs w:val="24"/>
        </w:rPr>
        <w:t xml:space="preserve"> 1</w:t>
      </w:r>
      <w:r w:rsidR="005B529F">
        <w:rPr>
          <w:rFonts w:ascii="Arial" w:eastAsia="Times New Roman" w:hAnsi="Arial" w:cs="Arial"/>
          <w:sz w:val="24"/>
          <w:szCs w:val="24"/>
        </w:rPr>
        <w:t>4.6</w:t>
      </w:r>
      <w:r w:rsidR="00E027DC">
        <w:rPr>
          <w:rFonts w:ascii="Arial" w:eastAsia="Times New Roman" w:hAnsi="Arial" w:cs="Arial"/>
          <w:sz w:val="24"/>
          <w:szCs w:val="24"/>
        </w:rPr>
        <w:t xml:space="preserve"> </w:t>
      </w:r>
      <w:r w:rsidR="00EA4068" w:rsidRPr="00EA4068">
        <w:rPr>
          <w:rFonts w:ascii="Arial" w:eastAsia="Times New Roman" w:hAnsi="Arial" w:cs="Arial"/>
          <w:sz w:val="24"/>
          <w:szCs w:val="24"/>
        </w:rPr>
        <w:t>% en 202</w:t>
      </w:r>
      <w:r w:rsidR="00E027DC">
        <w:rPr>
          <w:rFonts w:ascii="Arial" w:eastAsia="Times New Roman" w:hAnsi="Arial" w:cs="Arial"/>
          <w:sz w:val="24"/>
          <w:szCs w:val="24"/>
        </w:rPr>
        <w:t>1</w:t>
      </w:r>
      <w:r w:rsidR="00EA4068" w:rsidRPr="00EA4068">
        <w:rPr>
          <w:rFonts w:ascii="Arial" w:eastAsia="Times New Roman" w:hAnsi="Arial" w:cs="Arial"/>
          <w:sz w:val="24"/>
          <w:szCs w:val="24"/>
        </w:rPr>
        <w:t>.</w:t>
      </w:r>
    </w:p>
    <w:p w14:paraId="51913019" w14:textId="77777777" w:rsidR="00DF2FC8" w:rsidRDefault="00DF2FC8" w:rsidP="005B529F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  <w:highlight w:val="yellow"/>
        </w:rPr>
      </w:pPr>
    </w:p>
    <w:p w14:paraId="2CB91071" w14:textId="77777777" w:rsidR="00DF2FC8" w:rsidRDefault="00DF2FC8" w:rsidP="005B529F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  <w:highlight w:val="yellow"/>
        </w:rPr>
      </w:pPr>
    </w:p>
    <w:p w14:paraId="59AEFEF9" w14:textId="14E6068D" w:rsidR="005B529F" w:rsidRPr="00963A3F" w:rsidRDefault="005B529F" w:rsidP="005B529F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</w:rPr>
      </w:pPr>
      <w:r w:rsidRPr="00F53C86">
        <w:rPr>
          <w:bCs/>
          <w:iCs/>
          <w:color w:val="000000" w:themeColor="text1"/>
          <w:sz w:val="20"/>
          <w:szCs w:val="20"/>
        </w:rPr>
        <w:t xml:space="preserve">Gráfica </w:t>
      </w:r>
      <w:r w:rsidR="00F66634">
        <w:rPr>
          <w:bCs/>
          <w:iCs/>
          <w:color w:val="000000" w:themeColor="text1"/>
          <w:sz w:val="20"/>
          <w:szCs w:val="20"/>
        </w:rPr>
        <w:t>9</w:t>
      </w:r>
    </w:p>
    <w:p w14:paraId="29787B63" w14:textId="614315B9" w:rsidR="005B529F" w:rsidRPr="00E46A78" w:rsidRDefault="005B529F" w:rsidP="005B529F">
      <w:pPr>
        <w:pStyle w:val="Default"/>
        <w:spacing w:after="10"/>
        <w:ind w:right="284"/>
        <w:jc w:val="center"/>
        <w:rPr>
          <w:b/>
          <w:bCs/>
          <w:iCs/>
          <w:smallCaps/>
          <w:color w:val="000000" w:themeColor="text1"/>
          <w:sz w:val="22"/>
          <w:szCs w:val="22"/>
        </w:rPr>
      </w:pPr>
      <w:r w:rsidRPr="00E46A78">
        <w:rPr>
          <w:b/>
          <w:bCs/>
          <w:iCs/>
          <w:smallCaps/>
          <w:color w:val="000000" w:themeColor="text1"/>
          <w:sz w:val="22"/>
          <w:szCs w:val="22"/>
        </w:rPr>
        <w:t xml:space="preserve">Personas </w:t>
      </w:r>
      <w:r w:rsidR="00DF2FC8">
        <w:rPr>
          <w:b/>
          <w:bCs/>
          <w:iCs/>
          <w:smallCaps/>
          <w:color w:val="000000" w:themeColor="text1"/>
          <w:sz w:val="22"/>
          <w:szCs w:val="22"/>
        </w:rPr>
        <w:t xml:space="preserve">egresadas de </w:t>
      </w:r>
      <w:r w:rsidRPr="00E46A78">
        <w:rPr>
          <w:b/>
          <w:bCs/>
          <w:iCs/>
          <w:smallCaps/>
          <w:color w:val="000000" w:themeColor="text1"/>
          <w:sz w:val="22"/>
          <w:szCs w:val="22"/>
        </w:rPr>
        <w:t>los centros penitenciarios</w:t>
      </w:r>
    </w:p>
    <w:p w14:paraId="0E225225" w14:textId="77777777" w:rsidR="005B529F" w:rsidRDefault="005B529F" w:rsidP="005B529F">
      <w:pPr>
        <w:pStyle w:val="Default"/>
        <w:spacing w:after="10"/>
        <w:ind w:right="284"/>
        <w:jc w:val="center"/>
        <w:rPr>
          <w:bCs/>
          <w:iCs/>
          <w:smallCaps/>
          <w:color w:val="000000" w:themeColor="text1"/>
          <w:sz w:val="18"/>
          <w:szCs w:val="18"/>
        </w:rPr>
      </w:pPr>
      <w:r w:rsidRPr="00E46A78">
        <w:rPr>
          <w:b/>
          <w:bCs/>
          <w:iCs/>
          <w:smallCaps/>
          <w:color w:val="000000" w:themeColor="text1"/>
          <w:sz w:val="22"/>
          <w:szCs w:val="22"/>
        </w:rPr>
        <w:t>federales y estatales</w:t>
      </w:r>
    </w:p>
    <w:p w14:paraId="435925F7" w14:textId="4E124B92" w:rsidR="005B529F" w:rsidRDefault="005B529F" w:rsidP="00EA406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2EEA0DE3" w14:textId="56D0FF24" w:rsidR="005B529F" w:rsidRDefault="005B529F" w:rsidP="00990255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7BC0F5A" wp14:editId="05E8404E">
            <wp:extent cx="5970270" cy="2106397"/>
            <wp:effectExtent l="0" t="0" r="0" b="1905"/>
            <wp:docPr id="17" name="Gráfico 17">
              <a:extLst xmlns:a="http://schemas.openxmlformats.org/drawingml/2006/main">
                <a:ext uri="{FF2B5EF4-FFF2-40B4-BE49-F238E27FC236}">
                  <a16:creationId xmlns:a16="http://schemas.microsoft.com/office/drawing/2014/main" id="{D02D8C83-BE17-3952-A195-575E714A78D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AD8EA63" w14:textId="5EA4976D" w:rsidR="00DF2FC8" w:rsidRDefault="00DF2FC8" w:rsidP="00DF2FC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D7533">
        <w:rPr>
          <w:rFonts w:ascii="Arial" w:hAnsi="Arial" w:cs="Arial"/>
          <w:sz w:val="16"/>
          <w:szCs w:val="16"/>
        </w:rPr>
        <w:t>*Incluye centros especializados de tratamiento o internamiento para adolescentes.</w:t>
      </w:r>
    </w:p>
    <w:p w14:paraId="147A6FA5" w14:textId="77777777" w:rsidR="00EA4068" w:rsidRDefault="00EA4068" w:rsidP="00EA406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67843FF9" w14:textId="0928742B" w:rsidR="00083B75" w:rsidRDefault="0006241F" w:rsidP="0006241F">
      <w:pPr>
        <w:pStyle w:val="Default"/>
        <w:spacing w:after="10"/>
        <w:ind w:right="284"/>
        <w:jc w:val="both"/>
        <w:rPr>
          <w:rFonts w:eastAsia="Times New Roman"/>
        </w:rPr>
      </w:pPr>
      <w:r>
        <w:rPr>
          <w:rFonts w:eastAsia="Times New Roman"/>
        </w:rPr>
        <w:lastRenderedPageBreak/>
        <w:t>Por entidad federativa, Baja California y estado de México concentraron la mayor cantidad de ingresos</w:t>
      </w:r>
      <w:r w:rsidR="002A36FF">
        <w:rPr>
          <w:rFonts w:eastAsia="Times New Roman"/>
        </w:rPr>
        <w:t xml:space="preserve"> y egresos.</w:t>
      </w:r>
    </w:p>
    <w:p w14:paraId="6FFD4CEA" w14:textId="637CAF28" w:rsidR="009952A7" w:rsidRDefault="009952A7" w:rsidP="0006241F">
      <w:pPr>
        <w:pStyle w:val="Default"/>
        <w:spacing w:after="10"/>
        <w:ind w:right="284"/>
        <w:jc w:val="both"/>
        <w:rPr>
          <w:rFonts w:eastAsia="Times New Roman"/>
        </w:rPr>
      </w:pPr>
    </w:p>
    <w:p w14:paraId="7B0D0B4C" w14:textId="6B920354" w:rsidR="009952A7" w:rsidRPr="00963A3F" w:rsidRDefault="009952A7" w:rsidP="009952A7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</w:rPr>
      </w:pPr>
      <w:r>
        <w:rPr>
          <w:bCs/>
          <w:iCs/>
          <w:color w:val="000000" w:themeColor="text1"/>
          <w:sz w:val="20"/>
          <w:szCs w:val="20"/>
        </w:rPr>
        <w:t>Tabla 3</w:t>
      </w:r>
    </w:p>
    <w:p w14:paraId="2DBEE51C" w14:textId="331AF7F6" w:rsidR="009952A7" w:rsidRPr="00E46A78" w:rsidRDefault="009952A7" w:rsidP="009952A7">
      <w:pPr>
        <w:pStyle w:val="Default"/>
        <w:spacing w:after="10"/>
        <w:ind w:right="284"/>
        <w:jc w:val="center"/>
        <w:rPr>
          <w:b/>
          <w:bCs/>
          <w:iCs/>
          <w:smallCaps/>
          <w:color w:val="000000" w:themeColor="text1"/>
          <w:sz w:val="22"/>
          <w:szCs w:val="22"/>
        </w:rPr>
      </w:pPr>
      <w:r w:rsidRPr="00E46A78">
        <w:rPr>
          <w:b/>
          <w:bCs/>
          <w:iCs/>
          <w:smallCaps/>
          <w:color w:val="000000" w:themeColor="text1"/>
          <w:sz w:val="22"/>
          <w:szCs w:val="22"/>
        </w:rPr>
        <w:t xml:space="preserve">Personas </w:t>
      </w:r>
      <w:r>
        <w:rPr>
          <w:b/>
          <w:bCs/>
          <w:iCs/>
          <w:smallCaps/>
          <w:color w:val="000000" w:themeColor="text1"/>
          <w:sz w:val="22"/>
          <w:szCs w:val="22"/>
        </w:rPr>
        <w:t xml:space="preserve">ingresadas y egresadas de </w:t>
      </w:r>
      <w:r w:rsidRPr="00E46A78">
        <w:rPr>
          <w:b/>
          <w:bCs/>
          <w:iCs/>
          <w:smallCaps/>
          <w:color w:val="000000" w:themeColor="text1"/>
          <w:sz w:val="22"/>
          <w:szCs w:val="22"/>
        </w:rPr>
        <w:t>los centros penitenciarios</w:t>
      </w:r>
    </w:p>
    <w:p w14:paraId="2AB63C64" w14:textId="63A7A103" w:rsidR="009952A7" w:rsidRDefault="009952A7" w:rsidP="009952A7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</w:rPr>
      </w:pPr>
      <w:r w:rsidRPr="00E46A78">
        <w:rPr>
          <w:b/>
          <w:bCs/>
          <w:iCs/>
          <w:smallCaps/>
          <w:color w:val="000000" w:themeColor="text1"/>
          <w:sz w:val="22"/>
          <w:szCs w:val="22"/>
        </w:rPr>
        <w:t>federales y estatale</w:t>
      </w:r>
      <w:r>
        <w:rPr>
          <w:b/>
          <w:bCs/>
          <w:iCs/>
          <w:smallCaps/>
          <w:color w:val="000000" w:themeColor="text1"/>
          <w:sz w:val="22"/>
          <w:szCs w:val="22"/>
        </w:rPr>
        <w:t xml:space="preserve">s, por entidad federativa </w:t>
      </w:r>
    </w:p>
    <w:p w14:paraId="0430A1A9" w14:textId="1C5D79F1" w:rsidR="009952A7" w:rsidRPr="00CA6D48" w:rsidRDefault="009952A7" w:rsidP="009952A7">
      <w:pPr>
        <w:pStyle w:val="Default"/>
        <w:spacing w:after="10"/>
        <w:ind w:right="284"/>
        <w:jc w:val="center"/>
        <w:rPr>
          <w:b/>
          <w:iCs/>
          <w:color w:val="000000" w:themeColor="text1"/>
          <w:sz w:val="18"/>
          <w:szCs w:val="18"/>
        </w:rPr>
      </w:pPr>
      <w:r w:rsidRPr="00CA6D48">
        <w:rPr>
          <w:b/>
          <w:iCs/>
          <w:color w:val="000000" w:themeColor="text1"/>
          <w:sz w:val="18"/>
          <w:szCs w:val="18"/>
        </w:rPr>
        <w:t>2021</w:t>
      </w:r>
    </w:p>
    <w:p w14:paraId="491BC833" w14:textId="79FCE8BE" w:rsidR="007021F3" w:rsidRDefault="00C55598" w:rsidP="007021F3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</w:rPr>
      </w:pPr>
      <w:r>
        <w:rPr>
          <w:bCs/>
          <w:iCs/>
          <w:noProof/>
          <w:color w:val="000000" w:themeColor="text1"/>
          <w:sz w:val="20"/>
          <w:szCs w:val="20"/>
        </w:rPr>
        <w:drawing>
          <wp:inline distT="0" distB="0" distL="0" distR="0" wp14:anchorId="52276EE2" wp14:editId="4DD5AFAA">
            <wp:extent cx="3567600" cy="4525200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n 4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600" cy="45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42A60" w14:textId="77777777" w:rsidR="007021F3" w:rsidRDefault="007021F3" w:rsidP="007021F3">
      <w:pPr>
        <w:pStyle w:val="Default"/>
        <w:spacing w:after="10"/>
        <w:ind w:right="284"/>
        <w:rPr>
          <w:bCs/>
          <w:iCs/>
          <w:color w:val="000000" w:themeColor="text1"/>
          <w:sz w:val="16"/>
          <w:szCs w:val="16"/>
        </w:rPr>
      </w:pPr>
    </w:p>
    <w:p w14:paraId="0ADCAC13" w14:textId="787A6740" w:rsidR="007021F3" w:rsidRDefault="007021F3" w:rsidP="007021F3">
      <w:pPr>
        <w:pStyle w:val="Default"/>
        <w:spacing w:after="10"/>
        <w:ind w:right="284"/>
        <w:rPr>
          <w:bCs/>
          <w:iCs/>
          <w:color w:val="000000" w:themeColor="text1"/>
          <w:sz w:val="16"/>
          <w:szCs w:val="16"/>
        </w:rPr>
      </w:pPr>
      <w:r w:rsidRPr="00477536">
        <w:rPr>
          <w:bCs/>
          <w:iCs/>
          <w:color w:val="000000" w:themeColor="text1"/>
          <w:sz w:val="16"/>
          <w:szCs w:val="16"/>
        </w:rPr>
        <w:t xml:space="preserve">CPF: Centros </w:t>
      </w:r>
      <w:r w:rsidR="00877E8F">
        <w:rPr>
          <w:bCs/>
          <w:iCs/>
          <w:color w:val="000000" w:themeColor="text1"/>
          <w:sz w:val="16"/>
          <w:szCs w:val="16"/>
        </w:rPr>
        <w:t>p</w:t>
      </w:r>
      <w:r w:rsidRPr="00477536">
        <w:rPr>
          <w:bCs/>
          <w:iCs/>
          <w:color w:val="000000" w:themeColor="text1"/>
          <w:sz w:val="16"/>
          <w:szCs w:val="16"/>
        </w:rPr>
        <w:t xml:space="preserve">enitenciarios </w:t>
      </w:r>
      <w:r w:rsidR="00877E8F">
        <w:rPr>
          <w:bCs/>
          <w:iCs/>
          <w:color w:val="000000" w:themeColor="text1"/>
          <w:sz w:val="16"/>
          <w:szCs w:val="16"/>
        </w:rPr>
        <w:t>f</w:t>
      </w:r>
      <w:r w:rsidRPr="00477536">
        <w:rPr>
          <w:bCs/>
          <w:iCs/>
          <w:color w:val="000000" w:themeColor="text1"/>
          <w:sz w:val="16"/>
          <w:szCs w:val="16"/>
        </w:rPr>
        <w:t>ederales</w:t>
      </w:r>
      <w:r w:rsidR="00572606">
        <w:rPr>
          <w:bCs/>
          <w:iCs/>
          <w:color w:val="000000" w:themeColor="text1"/>
          <w:sz w:val="16"/>
          <w:szCs w:val="16"/>
        </w:rPr>
        <w:t>.</w:t>
      </w:r>
    </w:p>
    <w:p w14:paraId="1283C731" w14:textId="602951A2" w:rsidR="007021F3" w:rsidRDefault="007021F3" w:rsidP="007021F3">
      <w:pPr>
        <w:pStyle w:val="Default"/>
        <w:spacing w:after="10"/>
        <w:ind w:right="284"/>
        <w:rPr>
          <w:bCs/>
          <w:iCs/>
          <w:color w:val="000000" w:themeColor="text1"/>
          <w:sz w:val="20"/>
          <w:szCs w:val="20"/>
        </w:rPr>
      </w:pPr>
      <w:r>
        <w:rPr>
          <w:bCs/>
          <w:iCs/>
          <w:color w:val="000000" w:themeColor="text1"/>
          <w:sz w:val="16"/>
          <w:szCs w:val="16"/>
        </w:rPr>
        <w:t xml:space="preserve">Nota: </w:t>
      </w:r>
      <w:r w:rsidRPr="000D7533">
        <w:rPr>
          <w:sz w:val="16"/>
          <w:szCs w:val="16"/>
        </w:rPr>
        <w:t>Incluye centros especializados de tratamiento o internamiento para adolescentes.</w:t>
      </w:r>
    </w:p>
    <w:p w14:paraId="2073FCBB" w14:textId="1CB3639C" w:rsidR="00E87493" w:rsidRDefault="00E87493" w:rsidP="005E17F0">
      <w:pPr>
        <w:pStyle w:val="Default"/>
        <w:spacing w:after="10"/>
        <w:ind w:right="284"/>
        <w:rPr>
          <w:bCs/>
          <w:iCs/>
          <w:color w:val="000000" w:themeColor="text1"/>
          <w:sz w:val="20"/>
          <w:szCs w:val="20"/>
          <w:highlight w:val="yellow"/>
        </w:rPr>
      </w:pPr>
    </w:p>
    <w:p w14:paraId="29010AB3" w14:textId="77777777" w:rsidR="00E87493" w:rsidRDefault="00E87493" w:rsidP="002A36FF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  <w:highlight w:val="yellow"/>
        </w:rPr>
      </w:pPr>
    </w:p>
    <w:p w14:paraId="7493B04C" w14:textId="0AD7F6B1" w:rsidR="0074186A" w:rsidRDefault="0074186A" w:rsidP="0074186A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Arial Negrita" w:hAnsi="Arial Negrita" w:cs="Arial"/>
          <w:b/>
          <w:bCs/>
          <w:smallCaps/>
          <w:sz w:val="24"/>
          <w:szCs w:val="24"/>
        </w:rPr>
      </w:pPr>
      <w:r>
        <w:rPr>
          <w:rFonts w:ascii="Arial Negrita" w:hAnsi="Arial Negrita" w:cs="Arial"/>
          <w:b/>
          <w:bCs/>
          <w:smallCaps/>
          <w:sz w:val="24"/>
          <w:szCs w:val="24"/>
        </w:rPr>
        <w:t>Población privada de la libertad/</w:t>
      </w:r>
      <w:r w:rsidRPr="0074186A">
        <w:t xml:space="preserve"> </w:t>
      </w:r>
      <w:r w:rsidRPr="0074186A">
        <w:rPr>
          <w:rFonts w:ascii="Arial Negrita" w:hAnsi="Arial Negrita" w:cs="Arial"/>
          <w:b/>
          <w:bCs/>
          <w:smallCaps/>
          <w:sz w:val="24"/>
          <w:szCs w:val="24"/>
        </w:rPr>
        <w:t>Adolescentes internados</w:t>
      </w:r>
    </w:p>
    <w:p w14:paraId="2E48866A" w14:textId="5873AC71" w:rsidR="0074186A" w:rsidRDefault="0074186A" w:rsidP="00306AB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68AB4F4D" w14:textId="12CBCD70" w:rsidR="0074186A" w:rsidRDefault="0074186A" w:rsidP="0074186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74186A">
        <w:rPr>
          <w:rFonts w:ascii="Arial" w:eastAsia="Times New Roman" w:hAnsi="Arial" w:cs="Arial"/>
          <w:sz w:val="24"/>
          <w:szCs w:val="24"/>
        </w:rPr>
        <w:t>Al cierre de 202</w:t>
      </w:r>
      <w:r w:rsidR="009F57F8">
        <w:rPr>
          <w:rFonts w:ascii="Arial" w:eastAsia="Times New Roman" w:hAnsi="Arial" w:cs="Arial"/>
          <w:sz w:val="24"/>
          <w:szCs w:val="24"/>
        </w:rPr>
        <w:t>1</w:t>
      </w:r>
      <w:r w:rsidRPr="0074186A">
        <w:rPr>
          <w:rFonts w:ascii="Arial" w:eastAsia="Times New Roman" w:hAnsi="Arial" w:cs="Arial"/>
          <w:sz w:val="24"/>
          <w:szCs w:val="24"/>
        </w:rPr>
        <w:t xml:space="preserve">, </w:t>
      </w:r>
      <w:r w:rsidR="00C711F4" w:rsidRPr="009F57F8">
        <w:rPr>
          <w:rFonts w:ascii="Arial" w:eastAsia="Times New Roman" w:hAnsi="Arial" w:cs="Arial"/>
          <w:sz w:val="24"/>
          <w:szCs w:val="24"/>
        </w:rPr>
        <w:t>220</w:t>
      </w:r>
      <w:r w:rsidR="00C711F4">
        <w:rPr>
          <w:rFonts w:ascii="Arial" w:eastAsia="Times New Roman" w:hAnsi="Arial" w:cs="Arial"/>
          <w:sz w:val="24"/>
          <w:szCs w:val="24"/>
        </w:rPr>
        <w:t xml:space="preserve"> </w:t>
      </w:r>
      <w:r w:rsidR="00C711F4" w:rsidRPr="009F57F8">
        <w:rPr>
          <w:rFonts w:ascii="Arial" w:eastAsia="Times New Roman" w:hAnsi="Arial" w:cs="Arial"/>
          <w:sz w:val="24"/>
          <w:szCs w:val="24"/>
        </w:rPr>
        <w:t>420</w:t>
      </w:r>
      <w:r w:rsidR="00C711F4" w:rsidRPr="0074186A">
        <w:rPr>
          <w:rFonts w:ascii="Arial" w:eastAsia="Times New Roman" w:hAnsi="Arial" w:cs="Arial"/>
          <w:sz w:val="24"/>
          <w:szCs w:val="24"/>
        </w:rPr>
        <w:t xml:space="preserve"> </w:t>
      </w:r>
      <w:r w:rsidR="004710FB">
        <w:rPr>
          <w:rFonts w:ascii="Arial" w:eastAsia="Times New Roman" w:hAnsi="Arial" w:cs="Arial"/>
          <w:sz w:val="24"/>
          <w:szCs w:val="24"/>
        </w:rPr>
        <w:t xml:space="preserve">personas se encontraron </w:t>
      </w:r>
      <w:r w:rsidRPr="0074186A">
        <w:rPr>
          <w:rFonts w:ascii="Arial" w:eastAsia="Times New Roman" w:hAnsi="Arial" w:cs="Arial"/>
          <w:sz w:val="24"/>
          <w:szCs w:val="24"/>
        </w:rPr>
        <w:t>privada</w:t>
      </w:r>
      <w:r w:rsidR="004710FB">
        <w:rPr>
          <w:rFonts w:ascii="Arial" w:eastAsia="Times New Roman" w:hAnsi="Arial" w:cs="Arial"/>
          <w:sz w:val="24"/>
          <w:szCs w:val="24"/>
        </w:rPr>
        <w:t>s</w:t>
      </w:r>
      <w:r w:rsidRPr="0074186A">
        <w:rPr>
          <w:rFonts w:ascii="Arial" w:eastAsia="Times New Roman" w:hAnsi="Arial" w:cs="Arial"/>
          <w:sz w:val="24"/>
          <w:szCs w:val="24"/>
        </w:rPr>
        <w:t xml:space="preserve"> de </w:t>
      </w:r>
      <w:r w:rsidR="004710FB">
        <w:rPr>
          <w:rFonts w:ascii="Arial" w:eastAsia="Times New Roman" w:hAnsi="Arial" w:cs="Arial"/>
          <w:sz w:val="24"/>
          <w:szCs w:val="24"/>
        </w:rPr>
        <w:t>su</w:t>
      </w:r>
      <w:r w:rsidRPr="0074186A">
        <w:rPr>
          <w:rFonts w:ascii="Arial" w:eastAsia="Times New Roman" w:hAnsi="Arial" w:cs="Arial"/>
          <w:sz w:val="24"/>
          <w:szCs w:val="24"/>
        </w:rPr>
        <w:t xml:space="preserve"> libertad/</w:t>
      </w:r>
      <w:r w:rsidR="00572606">
        <w:rPr>
          <w:rFonts w:ascii="Arial" w:eastAsia="Times New Roman" w:hAnsi="Arial" w:cs="Arial"/>
          <w:sz w:val="24"/>
          <w:szCs w:val="24"/>
        </w:rPr>
        <w:t xml:space="preserve"> </w:t>
      </w:r>
      <w:r w:rsidRPr="0074186A">
        <w:rPr>
          <w:rFonts w:ascii="Arial" w:eastAsia="Times New Roman" w:hAnsi="Arial" w:cs="Arial"/>
          <w:sz w:val="24"/>
          <w:szCs w:val="24"/>
        </w:rPr>
        <w:t>internada</w:t>
      </w:r>
      <w:r w:rsidR="004710FB">
        <w:rPr>
          <w:rFonts w:ascii="Arial" w:eastAsia="Times New Roman" w:hAnsi="Arial" w:cs="Arial"/>
          <w:sz w:val="24"/>
          <w:szCs w:val="24"/>
        </w:rPr>
        <w:t>s</w:t>
      </w:r>
      <w:r w:rsidRPr="0074186A">
        <w:rPr>
          <w:rFonts w:ascii="Arial" w:eastAsia="Times New Roman" w:hAnsi="Arial" w:cs="Arial"/>
          <w:sz w:val="24"/>
          <w:szCs w:val="24"/>
        </w:rPr>
        <w:t xml:space="preserve"> en los centros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74186A">
        <w:rPr>
          <w:rFonts w:ascii="Arial" w:eastAsia="Times New Roman" w:hAnsi="Arial" w:cs="Arial"/>
          <w:sz w:val="24"/>
          <w:szCs w:val="24"/>
        </w:rPr>
        <w:t xml:space="preserve">penitenciarios federales, estatales y centros </w:t>
      </w:r>
      <w:r w:rsidR="00D46882" w:rsidRPr="0074186A">
        <w:rPr>
          <w:rFonts w:ascii="Arial" w:eastAsia="Times New Roman" w:hAnsi="Arial" w:cs="Arial"/>
          <w:sz w:val="24"/>
          <w:szCs w:val="24"/>
        </w:rPr>
        <w:t>especi</w:t>
      </w:r>
      <w:r w:rsidR="00D46882">
        <w:rPr>
          <w:rFonts w:ascii="Arial" w:eastAsia="Times New Roman" w:hAnsi="Arial" w:cs="Arial"/>
          <w:sz w:val="24"/>
          <w:szCs w:val="24"/>
        </w:rPr>
        <w:t>a</w:t>
      </w:r>
      <w:r w:rsidR="00D46882" w:rsidRPr="0074186A">
        <w:rPr>
          <w:rFonts w:ascii="Arial" w:eastAsia="Times New Roman" w:hAnsi="Arial" w:cs="Arial"/>
          <w:sz w:val="24"/>
          <w:szCs w:val="24"/>
        </w:rPr>
        <w:t>lizados</w:t>
      </w:r>
      <w:r w:rsidRPr="0074186A">
        <w:rPr>
          <w:rFonts w:ascii="Arial" w:eastAsia="Times New Roman" w:hAnsi="Arial" w:cs="Arial"/>
          <w:sz w:val="24"/>
          <w:szCs w:val="24"/>
        </w:rPr>
        <w:t xml:space="preserve"> de tratamiento o internamiento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74186A">
        <w:rPr>
          <w:rFonts w:ascii="Arial" w:eastAsia="Times New Roman" w:hAnsi="Arial" w:cs="Arial"/>
          <w:sz w:val="24"/>
          <w:szCs w:val="24"/>
        </w:rPr>
        <w:t>para adolescentes (</w:t>
      </w:r>
      <w:r w:rsidR="009F57F8" w:rsidRPr="009F57F8">
        <w:rPr>
          <w:rFonts w:ascii="Arial" w:eastAsia="Times New Roman" w:hAnsi="Arial" w:cs="Arial"/>
          <w:sz w:val="24"/>
          <w:szCs w:val="24"/>
        </w:rPr>
        <w:t>219</w:t>
      </w:r>
      <w:r w:rsidR="009F57F8">
        <w:rPr>
          <w:rFonts w:ascii="Arial" w:eastAsia="Times New Roman" w:hAnsi="Arial" w:cs="Arial"/>
          <w:sz w:val="24"/>
          <w:szCs w:val="24"/>
        </w:rPr>
        <w:t xml:space="preserve"> </w:t>
      </w:r>
      <w:r w:rsidR="009F57F8" w:rsidRPr="009F57F8">
        <w:rPr>
          <w:rFonts w:ascii="Arial" w:eastAsia="Times New Roman" w:hAnsi="Arial" w:cs="Arial"/>
          <w:sz w:val="24"/>
          <w:szCs w:val="24"/>
        </w:rPr>
        <w:t>027</w:t>
      </w:r>
      <w:r w:rsidR="009F57F8">
        <w:rPr>
          <w:rFonts w:ascii="Arial" w:eastAsia="Times New Roman" w:hAnsi="Arial" w:cs="Arial"/>
          <w:sz w:val="24"/>
          <w:szCs w:val="24"/>
        </w:rPr>
        <w:t xml:space="preserve"> </w:t>
      </w:r>
      <w:r w:rsidRPr="0074186A">
        <w:rPr>
          <w:rFonts w:ascii="Arial" w:eastAsia="Times New Roman" w:hAnsi="Arial" w:cs="Arial"/>
          <w:sz w:val="24"/>
          <w:szCs w:val="24"/>
        </w:rPr>
        <w:t xml:space="preserve">adultos y </w:t>
      </w:r>
      <w:r w:rsidR="009F57F8" w:rsidRPr="009F57F8">
        <w:rPr>
          <w:rFonts w:ascii="Arial" w:eastAsia="Times New Roman" w:hAnsi="Arial" w:cs="Arial"/>
          <w:sz w:val="24"/>
          <w:szCs w:val="24"/>
        </w:rPr>
        <w:t>1</w:t>
      </w:r>
      <w:r w:rsidR="009F57F8">
        <w:rPr>
          <w:rFonts w:ascii="Arial" w:eastAsia="Times New Roman" w:hAnsi="Arial" w:cs="Arial"/>
          <w:sz w:val="24"/>
          <w:szCs w:val="24"/>
        </w:rPr>
        <w:t xml:space="preserve"> </w:t>
      </w:r>
      <w:r w:rsidR="009F57F8" w:rsidRPr="009F57F8">
        <w:rPr>
          <w:rFonts w:ascii="Arial" w:eastAsia="Times New Roman" w:hAnsi="Arial" w:cs="Arial"/>
          <w:sz w:val="24"/>
          <w:szCs w:val="24"/>
        </w:rPr>
        <w:t>393</w:t>
      </w:r>
      <w:r w:rsidR="009F57F8">
        <w:rPr>
          <w:rFonts w:ascii="Arial" w:eastAsia="Times New Roman" w:hAnsi="Arial" w:cs="Arial"/>
          <w:sz w:val="24"/>
          <w:szCs w:val="24"/>
        </w:rPr>
        <w:t xml:space="preserve"> </w:t>
      </w:r>
      <w:r w:rsidRPr="0074186A">
        <w:rPr>
          <w:rFonts w:ascii="Arial" w:eastAsia="Times New Roman" w:hAnsi="Arial" w:cs="Arial"/>
          <w:sz w:val="24"/>
          <w:szCs w:val="24"/>
        </w:rPr>
        <w:t xml:space="preserve">adolescentes). De este total, </w:t>
      </w:r>
      <w:r w:rsidR="009F57F8">
        <w:rPr>
          <w:rFonts w:ascii="Arial" w:eastAsia="Times New Roman" w:hAnsi="Arial" w:cs="Arial"/>
          <w:sz w:val="24"/>
          <w:szCs w:val="24"/>
        </w:rPr>
        <w:t>204 360</w:t>
      </w:r>
      <w:r w:rsidR="0024531A">
        <w:rPr>
          <w:rFonts w:ascii="Arial" w:eastAsia="Times New Roman" w:hAnsi="Arial" w:cs="Arial"/>
          <w:sz w:val="24"/>
          <w:szCs w:val="24"/>
        </w:rPr>
        <w:t xml:space="preserve"> </w:t>
      </w:r>
      <w:r w:rsidR="00032DDB" w:rsidRPr="0074186A">
        <w:rPr>
          <w:rFonts w:ascii="Arial" w:eastAsia="Times New Roman" w:hAnsi="Arial" w:cs="Arial"/>
          <w:sz w:val="24"/>
          <w:szCs w:val="24"/>
        </w:rPr>
        <w:t>(92.</w:t>
      </w:r>
      <w:r w:rsidR="00032DDB">
        <w:rPr>
          <w:rFonts w:ascii="Arial" w:eastAsia="Times New Roman" w:hAnsi="Arial" w:cs="Arial"/>
          <w:sz w:val="24"/>
          <w:szCs w:val="24"/>
        </w:rPr>
        <w:t xml:space="preserve">7 </w:t>
      </w:r>
      <w:r w:rsidR="00032DDB" w:rsidRPr="0074186A">
        <w:rPr>
          <w:rFonts w:ascii="Arial" w:eastAsia="Times New Roman" w:hAnsi="Arial" w:cs="Arial"/>
          <w:sz w:val="24"/>
          <w:szCs w:val="24"/>
        </w:rPr>
        <w:t xml:space="preserve">%) </w:t>
      </w:r>
      <w:r w:rsidRPr="0074186A">
        <w:rPr>
          <w:rFonts w:ascii="Arial" w:eastAsia="Times New Roman" w:hAnsi="Arial" w:cs="Arial"/>
          <w:sz w:val="24"/>
          <w:szCs w:val="24"/>
        </w:rPr>
        <w:t xml:space="preserve">correspondieron al ámbito estatal y 16 </w:t>
      </w:r>
      <w:r w:rsidR="00D80033">
        <w:rPr>
          <w:rFonts w:ascii="Arial" w:eastAsia="Times New Roman" w:hAnsi="Arial" w:cs="Arial"/>
          <w:sz w:val="24"/>
          <w:szCs w:val="24"/>
        </w:rPr>
        <w:t>060</w:t>
      </w:r>
      <w:r w:rsidRPr="0074186A">
        <w:rPr>
          <w:rFonts w:ascii="Arial" w:eastAsia="Times New Roman" w:hAnsi="Arial" w:cs="Arial"/>
          <w:sz w:val="24"/>
          <w:szCs w:val="24"/>
        </w:rPr>
        <w:t xml:space="preserve"> (7.</w:t>
      </w:r>
      <w:r w:rsidR="00D80033">
        <w:rPr>
          <w:rFonts w:ascii="Arial" w:eastAsia="Times New Roman" w:hAnsi="Arial" w:cs="Arial"/>
          <w:sz w:val="24"/>
          <w:szCs w:val="24"/>
        </w:rPr>
        <w:t xml:space="preserve">3 </w:t>
      </w:r>
      <w:r w:rsidRPr="0074186A">
        <w:rPr>
          <w:rFonts w:ascii="Arial" w:eastAsia="Times New Roman" w:hAnsi="Arial" w:cs="Arial"/>
          <w:sz w:val="24"/>
          <w:szCs w:val="24"/>
        </w:rPr>
        <w:t>%)</w:t>
      </w:r>
      <w:r w:rsidR="009401DB">
        <w:rPr>
          <w:rFonts w:ascii="Arial" w:eastAsia="Times New Roman" w:hAnsi="Arial" w:cs="Arial"/>
          <w:sz w:val="24"/>
          <w:szCs w:val="24"/>
        </w:rPr>
        <w:t>,</w:t>
      </w:r>
      <w:r w:rsidRPr="0074186A">
        <w:rPr>
          <w:rFonts w:ascii="Arial" w:eastAsia="Times New Roman" w:hAnsi="Arial" w:cs="Arial"/>
          <w:sz w:val="24"/>
          <w:szCs w:val="24"/>
        </w:rPr>
        <w:t xml:space="preserve"> al federal.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D80B8A">
        <w:rPr>
          <w:rFonts w:ascii="Arial" w:eastAsia="Times New Roman" w:hAnsi="Arial" w:cs="Arial"/>
          <w:sz w:val="24"/>
          <w:szCs w:val="24"/>
        </w:rPr>
        <w:t>Además</w:t>
      </w:r>
      <w:r w:rsidRPr="0074186A">
        <w:rPr>
          <w:rFonts w:ascii="Arial" w:eastAsia="Times New Roman" w:hAnsi="Arial" w:cs="Arial"/>
          <w:sz w:val="24"/>
          <w:szCs w:val="24"/>
        </w:rPr>
        <w:t>, 94.4</w:t>
      </w:r>
      <w:r w:rsidR="00D80033">
        <w:rPr>
          <w:rFonts w:ascii="Arial" w:eastAsia="Times New Roman" w:hAnsi="Arial" w:cs="Arial"/>
          <w:sz w:val="24"/>
          <w:szCs w:val="24"/>
        </w:rPr>
        <w:t xml:space="preserve"> </w:t>
      </w:r>
      <w:r w:rsidRPr="0074186A">
        <w:rPr>
          <w:rFonts w:ascii="Arial" w:eastAsia="Times New Roman" w:hAnsi="Arial" w:cs="Arial"/>
          <w:sz w:val="24"/>
          <w:szCs w:val="24"/>
        </w:rPr>
        <w:t xml:space="preserve">% </w:t>
      </w:r>
      <w:r w:rsidR="00D80033">
        <w:rPr>
          <w:rFonts w:ascii="Arial" w:eastAsia="Times New Roman" w:hAnsi="Arial" w:cs="Arial"/>
          <w:sz w:val="24"/>
          <w:szCs w:val="24"/>
        </w:rPr>
        <w:t>fueron</w:t>
      </w:r>
      <w:r w:rsidRPr="0074186A">
        <w:rPr>
          <w:rFonts w:ascii="Arial" w:eastAsia="Times New Roman" w:hAnsi="Arial" w:cs="Arial"/>
          <w:sz w:val="24"/>
          <w:szCs w:val="24"/>
        </w:rPr>
        <w:t xml:space="preserve"> hombres y 5.6</w:t>
      </w:r>
      <w:r w:rsidR="00D80033">
        <w:rPr>
          <w:rFonts w:ascii="Arial" w:eastAsia="Times New Roman" w:hAnsi="Arial" w:cs="Arial"/>
          <w:sz w:val="24"/>
          <w:szCs w:val="24"/>
        </w:rPr>
        <w:t xml:space="preserve"> </w:t>
      </w:r>
      <w:r w:rsidRPr="0074186A">
        <w:rPr>
          <w:rFonts w:ascii="Arial" w:eastAsia="Times New Roman" w:hAnsi="Arial" w:cs="Arial"/>
          <w:sz w:val="24"/>
          <w:szCs w:val="24"/>
        </w:rPr>
        <w:t>%</w:t>
      </w:r>
      <w:r w:rsidR="00D80B8A">
        <w:rPr>
          <w:rFonts w:ascii="Arial" w:eastAsia="Times New Roman" w:hAnsi="Arial" w:cs="Arial"/>
          <w:sz w:val="24"/>
          <w:szCs w:val="24"/>
        </w:rPr>
        <w:t>,</w:t>
      </w:r>
      <w:r w:rsidRPr="0074186A">
        <w:rPr>
          <w:rFonts w:ascii="Arial" w:eastAsia="Times New Roman" w:hAnsi="Arial" w:cs="Arial"/>
          <w:sz w:val="24"/>
          <w:szCs w:val="24"/>
        </w:rPr>
        <w:t xml:space="preserve"> mujeres. Con respecto a 20</w:t>
      </w:r>
      <w:r w:rsidR="00D80033">
        <w:rPr>
          <w:rFonts w:ascii="Arial" w:eastAsia="Times New Roman" w:hAnsi="Arial" w:cs="Arial"/>
          <w:sz w:val="24"/>
          <w:szCs w:val="24"/>
        </w:rPr>
        <w:t>20</w:t>
      </w:r>
      <w:r w:rsidRPr="0074186A">
        <w:rPr>
          <w:rFonts w:ascii="Arial" w:eastAsia="Times New Roman" w:hAnsi="Arial" w:cs="Arial"/>
          <w:sz w:val="24"/>
          <w:szCs w:val="24"/>
        </w:rPr>
        <w:t>, se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74186A">
        <w:rPr>
          <w:rFonts w:ascii="Arial" w:eastAsia="Times New Roman" w:hAnsi="Arial" w:cs="Arial"/>
          <w:sz w:val="24"/>
          <w:szCs w:val="24"/>
        </w:rPr>
        <w:t xml:space="preserve">registró un aumento de </w:t>
      </w:r>
      <w:r w:rsidR="00007D39">
        <w:rPr>
          <w:rFonts w:ascii="Arial" w:eastAsia="Times New Roman" w:hAnsi="Arial" w:cs="Arial"/>
          <w:sz w:val="24"/>
          <w:szCs w:val="24"/>
        </w:rPr>
        <w:t>4.4 %</w:t>
      </w:r>
      <w:r w:rsidRPr="0074186A">
        <w:rPr>
          <w:rFonts w:ascii="Arial" w:eastAsia="Times New Roman" w:hAnsi="Arial" w:cs="Arial"/>
          <w:sz w:val="24"/>
          <w:szCs w:val="24"/>
        </w:rPr>
        <w:t xml:space="preserve"> en el total de la población privada de la libertad/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74186A">
        <w:rPr>
          <w:rFonts w:ascii="Arial" w:eastAsia="Times New Roman" w:hAnsi="Arial" w:cs="Arial"/>
          <w:sz w:val="24"/>
          <w:szCs w:val="24"/>
        </w:rPr>
        <w:t>internada.</w:t>
      </w:r>
    </w:p>
    <w:p w14:paraId="1C07BB2A" w14:textId="6FA3F4A0" w:rsidR="00D80033" w:rsidRDefault="00D80033" w:rsidP="0074186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07D40FE" w14:textId="12E489C1" w:rsidR="007972B3" w:rsidRDefault="007972B3" w:rsidP="007972B3">
      <w:pPr>
        <w:pStyle w:val="Default"/>
        <w:tabs>
          <w:tab w:val="left" w:pos="4350"/>
          <w:tab w:val="center" w:pos="4901"/>
        </w:tabs>
        <w:spacing w:after="10"/>
        <w:ind w:right="284"/>
        <w:rPr>
          <w:bCs/>
          <w:iCs/>
          <w:color w:val="000000" w:themeColor="text1"/>
          <w:sz w:val="20"/>
          <w:szCs w:val="20"/>
        </w:rPr>
      </w:pPr>
      <w:r>
        <w:rPr>
          <w:bCs/>
          <w:iCs/>
          <w:color w:val="000000" w:themeColor="text1"/>
          <w:sz w:val="20"/>
          <w:szCs w:val="20"/>
        </w:rPr>
        <w:tab/>
      </w:r>
    </w:p>
    <w:p w14:paraId="661C31BD" w14:textId="3593C1C4" w:rsidR="00D80033" w:rsidRPr="00963A3F" w:rsidRDefault="007972B3" w:rsidP="007972B3">
      <w:pPr>
        <w:pStyle w:val="Default"/>
        <w:tabs>
          <w:tab w:val="left" w:pos="4350"/>
          <w:tab w:val="center" w:pos="4901"/>
        </w:tabs>
        <w:spacing w:after="10"/>
        <w:ind w:right="284"/>
        <w:rPr>
          <w:bCs/>
          <w:iCs/>
          <w:color w:val="000000" w:themeColor="text1"/>
          <w:sz w:val="20"/>
          <w:szCs w:val="20"/>
        </w:rPr>
      </w:pPr>
      <w:r>
        <w:rPr>
          <w:bCs/>
          <w:iCs/>
          <w:color w:val="000000" w:themeColor="text1"/>
          <w:sz w:val="20"/>
          <w:szCs w:val="20"/>
        </w:rPr>
        <w:lastRenderedPageBreak/>
        <w:tab/>
      </w:r>
      <w:r w:rsidR="00D80033" w:rsidRPr="00F53C86">
        <w:rPr>
          <w:bCs/>
          <w:iCs/>
          <w:color w:val="000000" w:themeColor="text1"/>
          <w:sz w:val="20"/>
          <w:szCs w:val="20"/>
        </w:rPr>
        <w:t xml:space="preserve">Gráfica </w:t>
      </w:r>
      <w:r w:rsidR="00F53C86" w:rsidRPr="00F53C86">
        <w:rPr>
          <w:bCs/>
          <w:iCs/>
          <w:color w:val="000000" w:themeColor="text1"/>
          <w:sz w:val="20"/>
          <w:szCs w:val="20"/>
        </w:rPr>
        <w:t>1</w:t>
      </w:r>
      <w:r w:rsidR="00F66634">
        <w:rPr>
          <w:bCs/>
          <w:iCs/>
          <w:color w:val="000000" w:themeColor="text1"/>
          <w:sz w:val="20"/>
          <w:szCs w:val="20"/>
        </w:rPr>
        <w:t>0</w:t>
      </w:r>
    </w:p>
    <w:p w14:paraId="7FEC8B11" w14:textId="4AA0ECDC" w:rsidR="00D80033" w:rsidRDefault="00D80033" w:rsidP="00D80033">
      <w:pPr>
        <w:spacing w:after="0" w:line="240" w:lineRule="auto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 w:rsidRPr="00D80033">
        <w:rPr>
          <w:rFonts w:ascii="Arial" w:hAnsi="Arial" w:cs="Arial"/>
          <w:b/>
          <w:bCs/>
          <w:iCs/>
          <w:smallCaps/>
          <w:color w:val="000000" w:themeColor="text1"/>
        </w:rPr>
        <w:t>Personas privadas de la libertad/ internadas en los centros penitenciarios federales, estatales y centros</w:t>
      </w:r>
      <w:r>
        <w:rPr>
          <w:rFonts w:ascii="Arial" w:hAnsi="Arial" w:cs="Arial"/>
          <w:b/>
          <w:bCs/>
          <w:iCs/>
          <w:smallCaps/>
          <w:color w:val="000000" w:themeColor="text1"/>
        </w:rPr>
        <w:t xml:space="preserve"> </w:t>
      </w:r>
      <w:r w:rsidRPr="00D80033">
        <w:rPr>
          <w:rFonts w:ascii="Arial" w:hAnsi="Arial" w:cs="Arial"/>
          <w:b/>
          <w:bCs/>
          <w:iCs/>
          <w:smallCaps/>
          <w:color w:val="000000" w:themeColor="text1"/>
        </w:rPr>
        <w:t>especializados de tratamiento</w:t>
      </w:r>
      <w:r w:rsidR="00830F80">
        <w:rPr>
          <w:rFonts w:ascii="Arial" w:hAnsi="Arial" w:cs="Arial"/>
          <w:b/>
          <w:bCs/>
          <w:iCs/>
          <w:smallCaps/>
          <w:color w:val="000000" w:themeColor="text1"/>
        </w:rPr>
        <w:t>, distinción por</w:t>
      </w:r>
      <w:r w:rsidR="00395E65">
        <w:rPr>
          <w:rFonts w:ascii="Arial" w:hAnsi="Arial" w:cs="Arial"/>
          <w:b/>
          <w:bCs/>
          <w:iCs/>
          <w:smallCaps/>
          <w:color w:val="000000" w:themeColor="text1"/>
        </w:rPr>
        <w:t xml:space="preserve"> sexo</w:t>
      </w:r>
    </w:p>
    <w:p w14:paraId="5EBEBF66" w14:textId="79BE317C" w:rsidR="00D86FFB" w:rsidRDefault="00D86FFB" w:rsidP="00D80033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D86FFB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107D4914" wp14:editId="2893239D">
            <wp:extent cx="5786323" cy="2428646"/>
            <wp:effectExtent l="0" t="0" r="5080" b="0"/>
            <wp:docPr id="9" name="Gráfico 9">
              <a:extLst xmlns:a="http://schemas.openxmlformats.org/drawingml/2006/main">
                <a:ext uri="{FF2B5EF4-FFF2-40B4-BE49-F238E27FC236}">
                  <a16:creationId xmlns:a16="http://schemas.microsoft.com/office/drawing/2014/main" id="{6D92FDED-D033-8BD5-7B8A-C0DBAA87638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30C3D7C" w14:textId="1AAB8BD1" w:rsidR="00007D39" w:rsidRPr="00007D39" w:rsidRDefault="00007D39" w:rsidP="00007D39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</w:rPr>
      </w:pPr>
      <w:r>
        <w:rPr>
          <w:rFonts w:ascii="Arial" w:eastAsia="Times New Roman" w:hAnsi="Arial" w:cs="Arial"/>
          <w:sz w:val="16"/>
          <w:szCs w:val="16"/>
        </w:rPr>
        <w:t xml:space="preserve">Nota: </w:t>
      </w:r>
      <w:r w:rsidR="00830F80">
        <w:rPr>
          <w:rFonts w:ascii="Arial" w:eastAsia="Times New Roman" w:hAnsi="Arial" w:cs="Arial"/>
          <w:sz w:val="16"/>
          <w:szCs w:val="16"/>
        </w:rPr>
        <w:t>I</w:t>
      </w:r>
      <w:r w:rsidRPr="00007D39">
        <w:rPr>
          <w:rFonts w:ascii="Arial" w:eastAsia="Times New Roman" w:hAnsi="Arial" w:cs="Arial"/>
          <w:sz w:val="16"/>
          <w:szCs w:val="16"/>
        </w:rPr>
        <w:t>ncluye centros penitenciarios federales, centros penitenciarios estatales y centros especializados de tratamiento o internamiento</w:t>
      </w:r>
    </w:p>
    <w:p w14:paraId="157A5C55" w14:textId="1ECC8593" w:rsidR="00007D39" w:rsidRDefault="00007D39" w:rsidP="00007D39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</w:rPr>
      </w:pPr>
      <w:r w:rsidRPr="00007D39">
        <w:rPr>
          <w:rFonts w:ascii="Arial" w:eastAsia="Times New Roman" w:hAnsi="Arial" w:cs="Arial"/>
          <w:sz w:val="16"/>
          <w:szCs w:val="16"/>
        </w:rPr>
        <w:t>para adolescentes.</w:t>
      </w:r>
    </w:p>
    <w:p w14:paraId="06C679EC" w14:textId="074004DD" w:rsidR="0074186A" w:rsidRDefault="0074186A" w:rsidP="0074186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7B0D34A" w14:textId="4687A592" w:rsidR="00394F51" w:rsidRPr="004B2379" w:rsidRDefault="00007D39" w:rsidP="00394F51">
      <w:pPr>
        <w:spacing w:after="0" w:line="240" w:lineRule="auto"/>
        <w:jc w:val="both"/>
        <w:rPr>
          <w:bCs/>
          <w:iCs/>
          <w:color w:val="000000" w:themeColor="text1"/>
          <w:sz w:val="20"/>
          <w:szCs w:val="20"/>
        </w:rPr>
      </w:pPr>
      <w:r w:rsidRPr="004B2379">
        <w:rPr>
          <w:rFonts w:ascii="Arial" w:eastAsia="Times New Roman" w:hAnsi="Arial" w:cs="Arial"/>
          <w:sz w:val="24"/>
          <w:szCs w:val="24"/>
        </w:rPr>
        <w:t xml:space="preserve">A </w:t>
      </w:r>
      <w:r w:rsidR="00DF65AE" w:rsidRPr="004B2379">
        <w:rPr>
          <w:rFonts w:ascii="Arial" w:eastAsia="Times New Roman" w:hAnsi="Arial" w:cs="Arial"/>
          <w:sz w:val="24"/>
          <w:szCs w:val="24"/>
        </w:rPr>
        <w:t>nivel nacional</w:t>
      </w:r>
      <w:r w:rsidRPr="004B2379">
        <w:rPr>
          <w:rFonts w:ascii="Arial" w:eastAsia="Times New Roman" w:hAnsi="Arial" w:cs="Arial"/>
          <w:sz w:val="24"/>
          <w:szCs w:val="24"/>
        </w:rPr>
        <w:t xml:space="preserve">, </w:t>
      </w:r>
      <w:r w:rsidR="00D645A1" w:rsidRPr="004B2379">
        <w:rPr>
          <w:rFonts w:ascii="Arial" w:eastAsia="Times New Roman" w:hAnsi="Arial" w:cs="Arial"/>
          <w:sz w:val="24"/>
          <w:szCs w:val="24"/>
        </w:rPr>
        <w:t>el número de personas</w:t>
      </w:r>
      <w:r w:rsidRPr="004B2379">
        <w:rPr>
          <w:rFonts w:ascii="Arial" w:eastAsia="Times New Roman" w:hAnsi="Arial" w:cs="Arial"/>
          <w:sz w:val="24"/>
          <w:szCs w:val="24"/>
        </w:rPr>
        <w:t xml:space="preserve"> privada</w:t>
      </w:r>
      <w:r w:rsidR="00D645A1" w:rsidRPr="004B2379">
        <w:rPr>
          <w:rFonts w:ascii="Arial" w:eastAsia="Times New Roman" w:hAnsi="Arial" w:cs="Arial"/>
          <w:sz w:val="24"/>
          <w:szCs w:val="24"/>
        </w:rPr>
        <w:t>s</w:t>
      </w:r>
      <w:r w:rsidRPr="004B2379">
        <w:rPr>
          <w:rFonts w:ascii="Arial" w:eastAsia="Times New Roman" w:hAnsi="Arial" w:cs="Arial"/>
          <w:sz w:val="24"/>
          <w:szCs w:val="24"/>
        </w:rPr>
        <w:t xml:space="preserve"> de la libertad/</w:t>
      </w:r>
      <w:r w:rsidR="00830F80">
        <w:rPr>
          <w:rFonts w:ascii="Arial" w:eastAsia="Times New Roman" w:hAnsi="Arial" w:cs="Arial"/>
          <w:sz w:val="24"/>
          <w:szCs w:val="24"/>
        </w:rPr>
        <w:t xml:space="preserve"> </w:t>
      </w:r>
      <w:r w:rsidRPr="004B2379">
        <w:rPr>
          <w:rFonts w:ascii="Arial" w:eastAsia="Times New Roman" w:hAnsi="Arial" w:cs="Arial"/>
          <w:sz w:val="24"/>
          <w:szCs w:val="24"/>
        </w:rPr>
        <w:t>internada en los centros</w:t>
      </w:r>
      <w:r w:rsidR="00394F51" w:rsidRPr="004B2379">
        <w:rPr>
          <w:rFonts w:ascii="Arial" w:eastAsia="Times New Roman" w:hAnsi="Arial" w:cs="Arial"/>
          <w:sz w:val="24"/>
          <w:szCs w:val="24"/>
        </w:rPr>
        <w:t xml:space="preserve"> </w:t>
      </w:r>
      <w:r w:rsidRPr="004B2379">
        <w:rPr>
          <w:rFonts w:ascii="Arial" w:eastAsia="Times New Roman" w:hAnsi="Arial" w:cs="Arial"/>
          <w:sz w:val="24"/>
          <w:szCs w:val="24"/>
        </w:rPr>
        <w:t>penitenciarios federales, estatales y centros especializados de tratamiento o internamiento para adolescentes</w:t>
      </w:r>
      <w:r w:rsidR="00A93DB7" w:rsidRPr="004B2379">
        <w:rPr>
          <w:rFonts w:ascii="Arial" w:eastAsia="Times New Roman" w:hAnsi="Arial" w:cs="Arial"/>
          <w:sz w:val="24"/>
          <w:szCs w:val="24"/>
        </w:rPr>
        <w:t xml:space="preserve"> fue de</w:t>
      </w:r>
      <w:r w:rsidRPr="004B2379">
        <w:rPr>
          <w:rFonts w:ascii="Arial" w:eastAsia="Times New Roman" w:hAnsi="Arial" w:cs="Arial"/>
          <w:sz w:val="24"/>
          <w:szCs w:val="24"/>
        </w:rPr>
        <w:t xml:space="preserve"> </w:t>
      </w:r>
      <w:r w:rsidR="00237F05" w:rsidRPr="004B2379">
        <w:rPr>
          <w:rFonts w:ascii="Arial" w:eastAsia="Times New Roman" w:hAnsi="Arial" w:cs="Arial"/>
          <w:sz w:val="24"/>
          <w:szCs w:val="24"/>
        </w:rPr>
        <w:t>170.9</w:t>
      </w:r>
      <w:r w:rsidRPr="004B2379">
        <w:rPr>
          <w:rFonts w:ascii="Arial" w:eastAsia="Times New Roman" w:hAnsi="Arial" w:cs="Arial"/>
          <w:sz w:val="24"/>
          <w:szCs w:val="24"/>
        </w:rPr>
        <w:t xml:space="preserve"> por cada 100 000 habitantes</w:t>
      </w:r>
      <w:r w:rsidR="003363B1" w:rsidRPr="004B2379">
        <w:rPr>
          <w:rFonts w:ascii="Arial" w:eastAsia="Times New Roman" w:hAnsi="Arial" w:cs="Arial"/>
          <w:sz w:val="24"/>
          <w:szCs w:val="24"/>
        </w:rPr>
        <w:t>.</w:t>
      </w:r>
      <w:r w:rsidRPr="004B2379">
        <w:rPr>
          <w:rStyle w:val="Refdenotaalpie"/>
          <w:rFonts w:ascii="Arial" w:eastAsia="Times New Roman" w:hAnsi="Arial" w:cs="Arial"/>
          <w:sz w:val="24"/>
          <w:szCs w:val="24"/>
        </w:rPr>
        <w:footnoteReference w:id="10"/>
      </w:r>
      <w:r w:rsidRPr="004B2379">
        <w:rPr>
          <w:rFonts w:ascii="Arial" w:eastAsia="Times New Roman" w:hAnsi="Arial" w:cs="Arial"/>
          <w:sz w:val="24"/>
          <w:szCs w:val="24"/>
        </w:rPr>
        <w:t xml:space="preserve"> </w:t>
      </w:r>
      <w:r w:rsidR="003363B1" w:rsidRPr="00BD78E4">
        <w:rPr>
          <w:rFonts w:ascii="Arial" w:eastAsia="Times New Roman" w:hAnsi="Arial" w:cs="Arial"/>
          <w:sz w:val="24"/>
          <w:szCs w:val="24"/>
        </w:rPr>
        <w:t xml:space="preserve">Para hombres, esta tasa fue de </w:t>
      </w:r>
      <w:r w:rsidR="00BD78E4">
        <w:rPr>
          <w:rFonts w:ascii="Arial" w:eastAsia="Times New Roman" w:hAnsi="Arial" w:cs="Arial"/>
          <w:sz w:val="24"/>
          <w:szCs w:val="24"/>
        </w:rPr>
        <w:t>329.4</w:t>
      </w:r>
      <w:r w:rsidR="003363B1" w:rsidRPr="00BD78E4">
        <w:rPr>
          <w:rFonts w:ascii="Arial" w:eastAsia="Times New Roman" w:hAnsi="Arial" w:cs="Arial"/>
          <w:sz w:val="24"/>
          <w:szCs w:val="24"/>
        </w:rPr>
        <w:t>, y para mujeres</w:t>
      </w:r>
      <w:r w:rsidR="00830F80">
        <w:rPr>
          <w:rFonts w:ascii="Arial" w:eastAsia="Times New Roman" w:hAnsi="Arial" w:cs="Arial"/>
          <w:sz w:val="24"/>
          <w:szCs w:val="24"/>
        </w:rPr>
        <w:t>,</w:t>
      </w:r>
      <w:r w:rsidR="006D3042" w:rsidRPr="00BD78E4">
        <w:rPr>
          <w:rFonts w:ascii="Arial" w:eastAsia="Times New Roman" w:hAnsi="Arial" w:cs="Arial"/>
          <w:sz w:val="24"/>
          <w:szCs w:val="24"/>
        </w:rPr>
        <w:t xml:space="preserve"> de </w:t>
      </w:r>
      <w:r w:rsidR="00BD78E4">
        <w:rPr>
          <w:rFonts w:ascii="Arial" w:eastAsia="Times New Roman" w:hAnsi="Arial" w:cs="Arial"/>
          <w:sz w:val="24"/>
          <w:szCs w:val="24"/>
        </w:rPr>
        <w:t>18.9</w:t>
      </w:r>
      <w:r w:rsidR="006D3042" w:rsidRPr="00BD78E4">
        <w:rPr>
          <w:rFonts w:ascii="Arial" w:eastAsia="Times New Roman" w:hAnsi="Arial" w:cs="Arial"/>
          <w:sz w:val="24"/>
          <w:szCs w:val="24"/>
        </w:rPr>
        <w:t>.</w:t>
      </w:r>
      <w:r w:rsidR="00C661C6">
        <w:rPr>
          <w:rFonts w:ascii="Arial" w:eastAsia="Times New Roman" w:hAnsi="Arial" w:cs="Arial"/>
          <w:sz w:val="24"/>
          <w:szCs w:val="24"/>
        </w:rPr>
        <w:t xml:space="preserve"> En relación con 2020</w:t>
      </w:r>
      <w:r w:rsidR="007C4FC3">
        <w:rPr>
          <w:rFonts w:ascii="Arial" w:eastAsia="Times New Roman" w:hAnsi="Arial" w:cs="Arial"/>
          <w:sz w:val="24"/>
          <w:szCs w:val="24"/>
        </w:rPr>
        <w:t xml:space="preserve">, la tasa </w:t>
      </w:r>
      <w:r w:rsidR="00F77280">
        <w:rPr>
          <w:rFonts w:ascii="Arial" w:eastAsia="Times New Roman" w:hAnsi="Arial" w:cs="Arial"/>
          <w:sz w:val="24"/>
          <w:szCs w:val="24"/>
        </w:rPr>
        <w:t>general</w:t>
      </w:r>
      <w:r w:rsidR="007C4FC3">
        <w:rPr>
          <w:rFonts w:ascii="Arial" w:eastAsia="Times New Roman" w:hAnsi="Arial" w:cs="Arial"/>
          <w:sz w:val="24"/>
          <w:szCs w:val="24"/>
        </w:rPr>
        <w:t xml:space="preserve"> aumentó </w:t>
      </w:r>
      <w:r w:rsidR="00891C44">
        <w:rPr>
          <w:rFonts w:ascii="Arial" w:eastAsia="Times New Roman" w:hAnsi="Arial" w:cs="Arial"/>
          <w:sz w:val="24"/>
          <w:szCs w:val="24"/>
        </w:rPr>
        <w:t>3.5 por ciento</w:t>
      </w:r>
      <w:r w:rsidR="007C4FC3">
        <w:rPr>
          <w:rFonts w:ascii="Arial" w:eastAsia="Times New Roman" w:hAnsi="Arial" w:cs="Arial"/>
          <w:sz w:val="24"/>
          <w:szCs w:val="24"/>
        </w:rPr>
        <w:t>.</w:t>
      </w:r>
    </w:p>
    <w:p w14:paraId="7E042055" w14:textId="5E3528A6" w:rsidR="00394F51" w:rsidRDefault="00394F51" w:rsidP="00237F05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  <w:highlight w:val="yellow"/>
        </w:rPr>
      </w:pPr>
    </w:p>
    <w:p w14:paraId="3402D9F5" w14:textId="77777777" w:rsidR="00E85AC4" w:rsidRDefault="00E85AC4" w:rsidP="00385FB4">
      <w:pPr>
        <w:pStyle w:val="Default"/>
        <w:spacing w:after="10"/>
        <w:ind w:right="284"/>
        <w:rPr>
          <w:bCs/>
          <w:iCs/>
          <w:color w:val="000000" w:themeColor="text1"/>
          <w:sz w:val="20"/>
          <w:szCs w:val="20"/>
        </w:rPr>
      </w:pPr>
    </w:p>
    <w:p w14:paraId="594CDB66" w14:textId="3BFCDA6C" w:rsidR="00237F05" w:rsidRPr="007972B3" w:rsidRDefault="00237F05" w:rsidP="005E17F0">
      <w:pPr>
        <w:spacing w:before="46" w:after="0" w:line="276" w:lineRule="auto"/>
        <w:ind w:right="601"/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  <w:r w:rsidRPr="007972B3">
        <w:rPr>
          <w:rFonts w:ascii="Arial" w:hAnsi="Arial" w:cs="Arial"/>
          <w:bCs/>
          <w:iCs/>
          <w:color w:val="000000" w:themeColor="text1"/>
          <w:sz w:val="20"/>
          <w:szCs w:val="20"/>
        </w:rPr>
        <w:t xml:space="preserve">Gráfica </w:t>
      </w:r>
      <w:r w:rsidR="00F53C86" w:rsidRPr="007972B3">
        <w:rPr>
          <w:rFonts w:ascii="Arial" w:hAnsi="Arial" w:cs="Arial"/>
          <w:bCs/>
          <w:iCs/>
          <w:color w:val="000000" w:themeColor="text1"/>
          <w:sz w:val="20"/>
          <w:szCs w:val="20"/>
        </w:rPr>
        <w:t>1</w:t>
      </w:r>
      <w:r w:rsidR="00F66634" w:rsidRPr="007972B3">
        <w:rPr>
          <w:rFonts w:ascii="Arial" w:hAnsi="Arial" w:cs="Arial"/>
          <w:bCs/>
          <w:iCs/>
          <w:color w:val="000000" w:themeColor="text1"/>
          <w:sz w:val="20"/>
          <w:szCs w:val="20"/>
        </w:rPr>
        <w:t>1</w:t>
      </w:r>
    </w:p>
    <w:p w14:paraId="02035EF6" w14:textId="421F86E0" w:rsidR="00007D39" w:rsidRDefault="00237F05" w:rsidP="00237F05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D80033">
        <w:rPr>
          <w:rFonts w:ascii="Arial" w:hAnsi="Arial" w:cs="Arial"/>
          <w:b/>
          <w:bCs/>
          <w:iCs/>
          <w:smallCaps/>
          <w:color w:val="000000" w:themeColor="text1"/>
        </w:rPr>
        <w:t>Personas privadas de la libertad/ internadas en los centros penitenciarios federales, estatales y centros</w:t>
      </w:r>
      <w:r>
        <w:rPr>
          <w:rFonts w:ascii="Arial" w:hAnsi="Arial" w:cs="Arial"/>
          <w:b/>
          <w:bCs/>
          <w:iCs/>
          <w:smallCaps/>
          <w:color w:val="000000" w:themeColor="text1"/>
        </w:rPr>
        <w:t xml:space="preserve"> </w:t>
      </w:r>
      <w:r w:rsidRPr="00D80033">
        <w:rPr>
          <w:rFonts w:ascii="Arial" w:hAnsi="Arial" w:cs="Arial"/>
          <w:b/>
          <w:bCs/>
          <w:iCs/>
          <w:smallCaps/>
          <w:color w:val="000000" w:themeColor="text1"/>
        </w:rPr>
        <w:t>especializados de tratamiento</w:t>
      </w:r>
      <w:r>
        <w:rPr>
          <w:rFonts w:ascii="Arial" w:hAnsi="Arial" w:cs="Arial"/>
          <w:b/>
          <w:bCs/>
          <w:iCs/>
          <w:smallCaps/>
          <w:color w:val="000000" w:themeColor="text1"/>
        </w:rPr>
        <w:t xml:space="preserve">, por </w:t>
      </w:r>
      <w:r w:rsidR="00064212">
        <w:rPr>
          <w:rFonts w:ascii="Arial" w:hAnsi="Arial" w:cs="Arial"/>
          <w:b/>
          <w:bCs/>
          <w:iCs/>
          <w:smallCaps/>
          <w:color w:val="000000" w:themeColor="text1"/>
        </w:rPr>
        <w:t>cada cien mil habitantes</w:t>
      </w:r>
    </w:p>
    <w:p w14:paraId="352A0EDF" w14:textId="66206CFE" w:rsidR="00237F05" w:rsidRDefault="00237F05" w:rsidP="00237F05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553BC93" wp14:editId="2CB8946C">
            <wp:extent cx="5969203" cy="1499616"/>
            <wp:effectExtent l="0" t="0" r="0" b="0"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0E20DF96-3C84-E499-0D07-8AC982B00BC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5023C72" w14:textId="0D709AF8" w:rsidR="00394F51" w:rsidRPr="006649A5" w:rsidRDefault="00394F51" w:rsidP="006649A5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</w:rPr>
      </w:pPr>
      <w:r w:rsidRPr="006649A5">
        <w:rPr>
          <w:rFonts w:ascii="Arial" w:eastAsia="Times New Roman" w:hAnsi="Arial" w:cs="Arial"/>
          <w:sz w:val="16"/>
          <w:szCs w:val="16"/>
        </w:rPr>
        <w:t xml:space="preserve">Nota: </w:t>
      </w:r>
      <w:r w:rsidR="00830F80">
        <w:rPr>
          <w:rFonts w:ascii="Arial" w:eastAsia="Times New Roman" w:hAnsi="Arial" w:cs="Arial"/>
          <w:sz w:val="16"/>
          <w:szCs w:val="16"/>
        </w:rPr>
        <w:t>L</w:t>
      </w:r>
      <w:r w:rsidR="006649A5" w:rsidRPr="006649A5">
        <w:rPr>
          <w:rFonts w:ascii="Arial" w:eastAsia="Times New Roman" w:hAnsi="Arial" w:cs="Arial"/>
          <w:sz w:val="16"/>
          <w:szCs w:val="16"/>
        </w:rPr>
        <w:t>a tasa se calcula dividiendo la población privada de la libertad en centros penitenciarios</w:t>
      </w:r>
      <w:r w:rsidR="006649A5">
        <w:rPr>
          <w:rFonts w:ascii="Arial" w:eastAsia="Times New Roman" w:hAnsi="Arial" w:cs="Arial"/>
          <w:sz w:val="16"/>
          <w:szCs w:val="16"/>
        </w:rPr>
        <w:t xml:space="preserve"> </w:t>
      </w:r>
      <w:r w:rsidR="006649A5" w:rsidRPr="006649A5">
        <w:rPr>
          <w:rFonts w:ascii="Arial" w:eastAsia="Times New Roman" w:hAnsi="Arial" w:cs="Arial"/>
          <w:sz w:val="16"/>
          <w:szCs w:val="16"/>
        </w:rPr>
        <w:t>federales y estatales entre la población del país</w:t>
      </w:r>
      <w:r w:rsidR="00275D9D">
        <w:rPr>
          <w:rFonts w:ascii="Arial" w:eastAsia="Times New Roman" w:hAnsi="Arial" w:cs="Arial"/>
          <w:sz w:val="16"/>
          <w:szCs w:val="16"/>
        </w:rPr>
        <w:t>,</w:t>
      </w:r>
      <w:r w:rsidR="006649A5" w:rsidRPr="006649A5">
        <w:rPr>
          <w:rFonts w:ascii="Arial" w:eastAsia="Times New Roman" w:hAnsi="Arial" w:cs="Arial"/>
          <w:sz w:val="16"/>
          <w:szCs w:val="16"/>
        </w:rPr>
        <w:t xml:space="preserve"> multiplicad</w:t>
      </w:r>
      <w:r w:rsidR="008E5D46">
        <w:rPr>
          <w:rFonts w:ascii="Arial" w:eastAsia="Times New Roman" w:hAnsi="Arial" w:cs="Arial"/>
          <w:sz w:val="16"/>
          <w:szCs w:val="16"/>
        </w:rPr>
        <w:t>a</w:t>
      </w:r>
      <w:r w:rsidR="006649A5" w:rsidRPr="006649A5">
        <w:rPr>
          <w:rFonts w:ascii="Arial" w:eastAsia="Times New Roman" w:hAnsi="Arial" w:cs="Arial"/>
          <w:sz w:val="16"/>
          <w:szCs w:val="16"/>
        </w:rPr>
        <w:t xml:space="preserve"> por cien mil.</w:t>
      </w:r>
    </w:p>
    <w:p w14:paraId="36E03BCD" w14:textId="77777777" w:rsidR="005E17F0" w:rsidRDefault="005E17F0" w:rsidP="006649A5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</w:rPr>
      </w:pPr>
      <w:bookmarkStart w:id="2" w:name="_Hlk108446646"/>
    </w:p>
    <w:p w14:paraId="7BE33A71" w14:textId="77777777" w:rsidR="006F4419" w:rsidRDefault="006F4419" w:rsidP="006649A5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</w:rPr>
      </w:pPr>
    </w:p>
    <w:p w14:paraId="31916478" w14:textId="77777777" w:rsidR="006F4419" w:rsidRDefault="006F4419" w:rsidP="006649A5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</w:rPr>
      </w:pPr>
    </w:p>
    <w:p w14:paraId="0A91FAAE" w14:textId="77777777" w:rsidR="006F4419" w:rsidRDefault="006F4419" w:rsidP="006649A5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</w:rPr>
      </w:pPr>
    </w:p>
    <w:p w14:paraId="521E061E" w14:textId="77777777" w:rsidR="006F4419" w:rsidRDefault="006F4419" w:rsidP="006649A5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</w:rPr>
      </w:pPr>
    </w:p>
    <w:p w14:paraId="22082C84" w14:textId="77777777" w:rsidR="006F4419" w:rsidRDefault="006F4419" w:rsidP="006649A5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</w:rPr>
      </w:pPr>
    </w:p>
    <w:p w14:paraId="5DF59E6A" w14:textId="77777777" w:rsidR="006F4419" w:rsidRDefault="006F4419" w:rsidP="006649A5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</w:rPr>
      </w:pPr>
    </w:p>
    <w:p w14:paraId="14D7D289" w14:textId="77777777" w:rsidR="005E17F0" w:rsidRDefault="005E17F0" w:rsidP="006649A5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</w:rPr>
      </w:pPr>
    </w:p>
    <w:p w14:paraId="32B4C877" w14:textId="5362EAD5" w:rsidR="006649A5" w:rsidRPr="00963A3F" w:rsidRDefault="006649A5" w:rsidP="006649A5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</w:rPr>
      </w:pPr>
      <w:r>
        <w:rPr>
          <w:bCs/>
          <w:iCs/>
          <w:color w:val="000000" w:themeColor="text1"/>
          <w:sz w:val="20"/>
          <w:szCs w:val="20"/>
        </w:rPr>
        <w:t>Tabla 4</w:t>
      </w:r>
    </w:p>
    <w:p w14:paraId="03C233F7" w14:textId="33F5CC46" w:rsidR="006649A5" w:rsidRDefault="006649A5" w:rsidP="006649A5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</w:rPr>
      </w:pPr>
      <w:r w:rsidRPr="00D80033">
        <w:rPr>
          <w:b/>
          <w:bCs/>
          <w:iCs/>
          <w:smallCaps/>
          <w:color w:val="000000" w:themeColor="text1"/>
        </w:rPr>
        <w:t xml:space="preserve">Personas privadas de la libertad/ internadas </w:t>
      </w:r>
      <w:r w:rsidR="00C90B4F">
        <w:rPr>
          <w:b/>
          <w:bCs/>
          <w:iCs/>
          <w:smallCaps/>
          <w:color w:val="000000" w:themeColor="text1"/>
        </w:rPr>
        <w:t>y tasa de población penitenciaria en</w:t>
      </w:r>
      <w:r>
        <w:rPr>
          <w:b/>
          <w:bCs/>
          <w:iCs/>
          <w:smallCaps/>
          <w:color w:val="000000" w:themeColor="text1"/>
          <w:sz w:val="22"/>
          <w:szCs w:val="22"/>
        </w:rPr>
        <w:t xml:space="preserve"> </w:t>
      </w:r>
      <w:r w:rsidRPr="00E46A78">
        <w:rPr>
          <w:b/>
          <w:bCs/>
          <w:iCs/>
          <w:smallCaps/>
          <w:color w:val="000000" w:themeColor="text1"/>
          <w:sz w:val="22"/>
          <w:szCs w:val="22"/>
        </w:rPr>
        <w:t>los centros penitenciarios</w:t>
      </w:r>
      <w:r w:rsidR="00C90B4F">
        <w:rPr>
          <w:b/>
          <w:bCs/>
          <w:iCs/>
          <w:smallCaps/>
          <w:color w:val="000000" w:themeColor="text1"/>
          <w:sz w:val="22"/>
          <w:szCs w:val="22"/>
        </w:rPr>
        <w:t xml:space="preserve"> </w:t>
      </w:r>
      <w:r w:rsidRPr="00E46A78">
        <w:rPr>
          <w:b/>
          <w:bCs/>
          <w:iCs/>
          <w:smallCaps/>
          <w:color w:val="000000" w:themeColor="text1"/>
          <w:sz w:val="22"/>
          <w:szCs w:val="22"/>
        </w:rPr>
        <w:t>federales y estatale</w:t>
      </w:r>
      <w:r>
        <w:rPr>
          <w:b/>
          <w:bCs/>
          <w:iCs/>
          <w:smallCaps/>
          <w:color w:val="000000" w:themeColor="text1"/>
          <w:sz w:val="22"/>
          <w:szCs w:val="22"/>
        </w:rPr>
        <w:t xml:space="preserve">s, por entidad federativa </w:t>
      </w:r>
    </w:p>
    <w:p w14:paraId="7B02210C" w14:textId="5C4C1A5C" w:rsidR="00632CF8" w:rsidRPr="00CA6D48" w:rsidRDefault="006649A5" w:rsidP="006649A5">
      <w:pPr>
        <w:pStyle w:val="Default"/>
        <w:spacing w:after="10"/>
        <w:ind w:right="284"/>
        <w:jc w:val="center"/>
        <w:rPr>
          <w:b/>
          <w:iCs/>
          <w:color w:val="000000" w:themeColor="text1"/>
          <w:sz w:val="18"/>
          <w:szCs w:val="18"/>
        </w:rPr>
      </w:pPr>
      <w:r w:rsidRPr="00CA6D48">
        <w:rPr>
          <w:b/>
          <w:iCs/>
          <w:color w:val="000000" w:themeColor="text1"/>
          <w:sz w:val="18"/>
          <w:szCs w:val="18"/>
        </w:rPr>
        <w:t>2021</w:t>
      </w:r>
    </w:p>
    <w:p w14:paraId="70FC8CCB" w14:textId="4D11FF16" w:rsidR="00C90B4F" w:rsidRDefault="00132F2B" w:rsidP="006649A5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</w:rPr>
      </w:pPr>
      <w:r>
        <w:rPr>
          <w:bCs/>
          <w:iCs/>
          <w:noProof/>
          <w:color w:val="000000" w:themeColor="text1"/>
          <w:sz w:val="20"/>
          <w:szCs w:val="20"/>
        </w:rPr>
        <w:drawing>
          <wp:inline distT="0" distB="0" distL="0" distR="0" wp14:anchorId="4673C71C" wp14:editId="7A6BEA08">
            <wp:extent cx="3607200" cy="4523445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n 4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200" cy="452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66A7B" w14:textId="77777777" w:rsidR="00BD78E4" w:rsidRDefault="00BD78E4" w:rsidP="0029799F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</w:rPr>
      </w:pPr>
    </w:p>
    <w:p w14:paraId="52BD98A4" w14:textId="47A4C555" w:rsidR="0029799F" w:rsidRDefault="0029799F" w:rsidP="0029799F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</w:rPr>
      </w:pPr>
      <w:r w:rsidRPr="006649A5">
        <w:rPr>
          <w:rFonts w:ascii="Arial" w:eastAsia="Times New Roman" w:hAnsi="Arial" w:cs="Arial"/>
          <w:sz w:val="16"/>
          <w:szCs w:val="16"/>
        </w:rPr>
        <w:t xml:space="preserve">Nota: </w:t>
      </w:r>
      <w:r w:rsidR="00830F80">
        <w:rPr>
          <w:rFonts w:ascii="Arial" w:eastAsia="Times New Roman" w:hAnsi="Arial" w:cs="Arial"/>
          <w:sz w:val="16"/>
          <w:szCs w:val="16"/>
        </w:rPr>
        <w:t>L</w:t>
      </w:r>
      <w:r w:rsidRPr="006649A5">
        <w:rPr>
          <w:rFonts w:ascii="Arial" w:eastAsia="Times New Roman" w:hAnsi="Arial" w:cs="Arial"/>
          <w:sz w:val="16"/>
          <w:szCs w:val="16"/>
        </w:rPr>
        <w:t xml:space="preserve">a tasa se calcula dividiendo la población privada de la libertad en </w:t>
      </w:r>
      <w:r w:rsidR="00BD78E4" w:rsidRPr="00BD78E4">
        <w:rPr>
          <w:rFonts w:ascii="Arial" w:eastAsia="Times New Roman" w:hAnsi="Arial" w:cs="Arial"/>
          <w:sz w:val="16"/>
          <w:szCs w:val="16"/>
        </w:rPr>
        <w:t>centros penitenciarios federales, estatales y centros especializados de tratamiento o internamiento para adolescentes</w:t>
      </w:r>
      <w:r w:rsidRPr="006649A5">
        <w:rPr>
          <w:rFonts w:ascii="Arial" w:eastAsia="Times New Roman" w:hAnsi="Arial" w:cs="Arial"/>
          <w:sz w:val="16"/>
          <w:szCs w:val="16"/>
        </w:rPr>
        <w:t xml:space="preserve"> entre la población del país</w:t>
      </w:r>
      <w:r>
        <w:rPr>
          <w:rFonts w:ascii="Arial" w:eastAsia="Times New Roman" w:hAnsi="Arial" w:cs="Arial"/>
          <w:sz w:val="16"/>
          <w:szCs w:val="16"/>
        </w:rPr>
        <w:t>/</w:t>
      </w:r>
      <w:r w:rsidR="00830F80">
        <w:rPr>
          <w:rFonts w:ascii="Arial" w:eastAsia="Times New Roman" w:hAnsi="Arial" w:cs="Arial"/>
          <w:sz w:val="16"/>
          <w:szCs w:val="16"/>
        </w:rPr>
        <w:t xml:space="preserve"> </w:t>
      </w:r>
      <w:r>
        <w:rPr>
          <w:rFonts w:ascii="Arial" w:eastAsia="Times New Roman" w:hAnsi="Arial" w:cs="Arial"/>
          <w:sz w:val="16"/>
          <w:szCs w:val="16"/>
        </w:rPr>
        <w:t>entidad,</w:t>
      </w:r>
      <w:r w:rsidRPr="006649A5">
        <w:rPr>
          <w:rFonts w:ascii="Arial" w:eastAsia="Times New Roman" w:hAnsi="Arial" w:cs="Arial"/>
          <w:sz w:val="16"/>
          <w:szCs w:val="16"/>
        </w:rPr>
        <w:t xml:space="preserve"> multiplicad</w:t>
      </w:r>
      <w:r w:rsidR="008E5D46">
        <w:rPr>
          <w:rFonts w:ascii="Arial" w:eastAsia="Times New Roman" w:hAnsi="Arial" w:cs="Arial"/>
          <w:sz w:val="16"/>
          <w:szCs w:val="16"/>
        </w:rPr>
        <w:t>a</w:t>
      </w:r>
      <w:r w:rsidRPr="006649A5">
        <w:rPr>
          <w:rFonts w:ascii="Arial" w:eastAsia="Times New Roman" w:hAnsi="Arial" w:cs="Arial"/>
          <w:sz w:val="16"/>
          <w:szCs w:val="16"/>
        </w:rPr>
        <w:t xml:space="preserve"> por cien mil.</w:t>
      </w:r>
    </w:p>
    <w:p w14:paraId="17332E50" w14:textId="4018540A" w:rsidR="005E17F0" w:rsidRDefault="005E17F0" w:rsidP="0029799F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</w:rPr>
      </w:pPr>
    </w:p>
    <w:p w14:paraId="005CCC64" w14:textId="77777777" w:rsidR="005E17F0" w:rsidRDefault="005E17F0" w:rsidP="0029799F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</w:rPr>
      </w:pPr>
    </w:p>
    <w:p w14:paraId="740BB697" w14:textId="2EDBDCD2" w:rsidR="00CB5BE5" w:rsidRDefault="00CB5BE5" w:rsidP="00306AB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CB5BE5">
        <w:rPr>
          <w:rFonts w:ascii="Arial" w:eastAsia="Times New Roman" w:hAnsi="Arial" w:cs="Arial"/>
          <w:sz w:val="24"/>
          <w:szCs w:val="24"/>
        </w:rPr>
        <w:t>De acuerdo con el estatus jurídico de las personas privadas de la libertad/</w:t>
      </w:r>
      <w:r w:rsidR="00275D9D">
        <w:rPr>
          <w:rFonts w:ascii="Arial" w:eastAsia="Times New Roman" w:hAnsi="Arial" w:cs="Arial"/>
          <w:sz w:val="24"/>
          <w:szCs w:val="24"/>
        </w:rPr>
        <w:t xml:space="preserve"> </w:t>
      </w:r>
      <w:r w:rsidRPr="00CB5BE5">
        <w:rPr>
          <w:rFonts w:ascii="Arial" w:eastAsia="Times New Roman" w:hAnsi="Arial" w:cs="Arial"/>
          <w:sz w:val="24"/>
          <w:szCs w:val="24"/>
        </w:rPr>
        <w:t xml:space="preserve">internadas, </w:t>
      </w:r>
      <w:r w:rsidR="00440795" w:rsidRPr="00440795">
        <w:rPr>
          <w:rFonts w:ascii="Arial" w:eastAsia="Times New Roman" w:hAnsi="Arial" w:cs="Arial"/>
          <w:sz w:val="24"/>
          <w:szCs w:val="24"/>
        </w:rPr>
        <w:t>92</w:t>
      </w:r>
      <w:r w:rsidR="00440795">
        <w:rPr>
          <w:rFonts w:ascii="Arial" w:eastAsia="Times New Roman" w:hAnsi="Arial" w:cs="Arial"/>
          <w:sz w:val="24"/>
          <w:szCs w:val="24"/>
        </w:rPr>
        <w:t xml:space="preserve"> </w:t>
      </w:r>
      <w:r w:rsidR="00440795" w:rsidRPr="00440795">
        <w:rPr>
          <w:rFonts w:ascii="Arial" w:eastAsia="Times New Roman" w:hAnsi="Arial" w:cs="Arial"/>
          <w:sz w:val="24"/>
          <w:szCs w:val="24"/>
        </w:rPr>
        <w:t>856</w:t>
      </w:r>
      <w:r w:rsidR="00440795">
        <w:rPr>
          <w:rFonts w:ascii="Arial" w:eastAsia="Times New Roman" w:hAnsi="Arial" w:cs="Arial"/>
          <w:sz w:val="24"/>
          <w:szCs w:val="24"/>
        </w:rPr>
        <w:t xml:space="preserve"> </w:t>
      </w:r>
      <w:r w:rsidRPr="00CB5BE5">
        <w:rPr>
          <w:rFonts w:ascii="Arial" w:eastAsia="Times New Roman" w:hAnsi="Arial" w:cs="Arial"/>
          <w:sz w:val="24"/>
          <w:szCs w:val="24"/>
        </w:rPr>
        <w:t>se encontraba</w:t>
      </w:r>
      <w:r w:rsidR="00C009EE">
        <w:rPr>
          <w:rFonts w:ascii="Arial" w:eastAsia="Times New Roman" w:hAnsi="Arial" w:cs="Arial"/>
          <w:sz w:val="24"/>
          <w:szCs w:val="24"/>
        </w:rPr>
        <w:t>n</w:t>
      </w:r>
      <w:r w:rsidRPr="00CB5BE5">
        <w:rPr>
          <w:rFonts w:ascii="Arial" w:eastAsia="Times New Roman" w:hAnsi="Arial" w:cs="Arial"/>
          <w:sz w:val="24"/>
          <w:szCs w:val="24"/>
        </w:rPr>
        <w:t xml:space="preserve"> sin sentencia, </w:t>
      </w:r>
      <w:r w:rsidR="00440795" w:rsidRPr="00440795">
        <w:rPr>
          <w:rFonts w:ascii="Arial" w:eastAsia="Times New Roman" w:hAnsi="Arial" w:cs="Arial"/>
          <w:sz w:val="24"/>
          <w:szCs w:val="24"/>
        </w:rPr>
        <w:t>25</w:t>
      </w:r>
      <w:r w:rsidR="00440795">
        <w:rPr>
          <w:rFonts w:ascii="Arial" w:eastAsia="Times New Roman" w:hAnsi="Arial" w:cs="Arial"/>
          <w:sz w:val="24"/>
          <w:szCs w:val="24"/>
        </w:rPr>
        <w:t xml:space="preserve"> </w:t>
      </w:r>
      <w:r w:rsidR="00440795" w:rsidRPr="00440795">
        <w:rPr>
          <w:rFonts w:ascii="Arial" w:eastAsia="Times New Roman" w:hAnsi="Arial" w:cs="Arial"/>
          <w:sz w:val="24"/>
          <w:szCs w:val="24"/>
        </w:rPr>
        <w:t>737</w:t>
      </w:r>
      <w:r w:rsidR="00440795">
        <w:rPr>
          <w:rFonts w:ascii="Arial" w:eastAsia="Times New Roman" w:hAnsi="Arial" w:cs="Arial"/>
          <w:sz w:val="24"/>
          <w:szCs w:val="24"/>
        </w:rPr>
        <w:t xml:space="preserve"> </w:t>
      </w:r>
      <w:r w:rsidRPr="00CB5BE5">
        <w:rPr>
          <w:rFonts w:ascii="Arial" w:eastAsia="Times New Roman" w:hAnsi="Arial" w:cs="Arial"/>
          <w:sz w:val="24"/>
          <w:szCs w:val="24"/>
        </w:rPr>
        <w:t>con sentencia no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CB5BE5">
        <w:rPr>
          <w:rFonts w:ascii="Arial" w:eastAsia="Times New Roman" w:hAnsi="Arial" w:cs="Arial"/>
          <w:sz w:val="24"/>
          <w:szCs w:val="24"/>
        </w:rPr>
        <w:t xml:space="preserve">definitiva y </w:t>
      </w:r>
      <w:r w:rsidR="00440795" w:rsidRPr="00440795">
        <w:rPr>
          <w:rFonts w:ascii="Arial" w:eastAsia="Times New Roman" w:hAnsi="Arial" w:cs="Arial"/>
          <w:sz w:val="24"/>
          <w:szCs w:val="24"/>
        </w:rPr>
        <w:t>101</w:t>
      </w:r>
      <w:r w:rsidR="00440795">
        <w:rPr>
          <w:rFonts w:ascii="Arial" w:eastAsia="Times New Roman" w:hAnsi="Arial" w:cs="Arial"/>
          <w:sz w:val="24"/>
          <w:szCs w:val="24"/>
        </w:rPr>
        <w:t xml:space="preserve"> </w:t>
      </w:r>
      <w:r w:rsidR="00440795" w:rsidRPr="00440795">
        <w:rPr>
          <w:rFonts w:ascii="Arial" w:eastAsia="Times New Roman" w:hAnsi="Arial" w:cs="Arial"/>
          <w:sz w:val="24"/>
          <w:szCs w:val="24"/>
        </w:rPr>
        <w:t>138</w:t>
      </w:r>
      <w:r w:rsidRPr="00CB5BE5">
        <w:rPr>
          <w:rFonts w:ascii="Arial" w:eastAsia="Times New Roman" w:hAnsi="Arial" w:cs="Arial"/>
          <w:sz w:val="24"/>
          <w:szCs w:val="24"/>
        </w:rPr>
        <w:t xml:space="preserve"> con sentencia definitiva</w:t>
      </w:r>
      <w:r w:rsidR="00E55699">
        <w:rPr>
          <w:rFonts w:ascii="Arial" w:eastAsia="Times New Roman" w:hAnsi="Arial" w:cs="Arial"/>
          <w:sz w:val="24"/>
          <w:szCs w:val="24"/>
        </w:rPr>
        <w:t>.</w:t>
      </w:r>
      <w:r w:rsidR="004D78F3">
        <w:rPr>
          <w:rStyle w:val="Refdenotaalpie"/>
          <w:rFonts w:ascii="Arial" w:eastAsia="Times New Roman" w:hAnsi="Arial" w:cs="Arial"/>
          <w:sz w:val="24"/>
          <w:szCs w:val="24"/>
        </w:rPr>
        <w:footnoteReference w:id="11"/>
      </w:r>
      <w:r w:rsidR="00EA4354">
        <w:rPr>
          <w:rFonts w:ascii="Arial" w:eastAsia="Times New Roman" w:hAnsi="Arial" w:cs="Arial"/>
          <w:sz w:val="24"/>
          <w:szCs w:val="24"/>
        </w:rPr>
        <w:t xml:space="preserve"> </w:t>
      </w:r>
      <w:r w:rsidR="00784DA2">
        <w:rPr>
          <w:rFonts w:ascii="Arial" w:eastAsia="Times New Roman" w:hAnsi="Arial" w:cs="Arial"/>
          <w:sz w:val="24"/>
          <w:szCs w:val="24"/>
        </w:rPr>
        <w:t xml:space="preserve">Esto implica que </w:t>
      </w:r>
      <w:r w:rsidR="00D16FDE">
        <w:rPr>
          <w:rFonts w:ascii="Arial" w:eastAsia="Times New Roman" w:hAnsi="Arial" w:cs="Arial"/>
          <w:sz w:val="24"/>
          <w:szCs w:val="24"/>
        </w:rPr>
        <w:t>42.1</w:t>
      </w:r>
      <w:r w:rsidR="00784DA2">
        <w:rPr>
          <w:rFonts w:ascii="Arial" w:eastAsia="Times New Roman" w:hAnsi="Arial" w:cs="Arial"/>
          <w:sz w:val="24"/>
          <w:szCs w:val="24"/>
        </w:rPr>
        <w:t xml:space="preserve"> % de la población </w:t>
      </w:r>
      <w:r w:rsidR="007266E3">
        <w:rPr>
          <w:rFonts w:ascii="Arial" w:eastAsia="Times New Roman" w:hAnsi="Arial" w:cs="Arial"/>
          <w:sz w:val="24"/>
          <w:szCs w:val="24"/>
        </w:rPr>
        <w:t>privada de la libertad/</w:t>
      </w:r>
      <w:r w:rsidR="00275D9D">
        <w:rPr>
          <w:rFonts w:ascii="Arial" w:eastAsia="Times New Roman" w:hAnsi="Arial" w:cs="Arial"/>
          <w:sz w:val="24"/>
          <w:szCs w:val="24"/>
        </w:rPr>
        <w:t xml:space="preserve"> </w:t>
      </w:r>
      <w:r w:rsidR="007266E3">
        <w:rPr>
          <w:rFonts w:ascii="Arial" w:eastAsia="Times New Roman" w:hAnsi="Arial" w:cs="Arial"/>
          <w:sz w:val="24"/>
          <w:szCs w:val="24"/>
        </w:rPr>
        <w:t xml:space="preserve">internada </w:t>
      </w:r>
      <w:r w:rsidR="00784DA2">
        <w:rPr>
          <w:rFonts w:ascii="Arial" w:eastAsia="Times New Roman" w:hAnsi="Arial" w:cs="Arial"/>
          <w:sz w:val="24"/>
          <w:szCs w:val="24"/>
        </w:rPr>
        <w:t xml:space="preserve">no </w:t>
      </w:r>
      <w:r w:rsidR="00017925">
        <w:rPr>
          <w:rFonts w:ascii="Arial" w:eastAsia="Times New Roman" w:hAnsi="Arial" w:cs="Arial"/>
          <w:sz w:val="24"/>
          <w:szCs w:val="24"/>
        </w:rPr>
        <w:t>contó con una sentencia</w:t>
      </w:r>
      <w:r w:rsidR="007266E3">
        <w:rPr>
          <w:rFonts w:ascii="Arial" w:eastAsia="Times New Roman" w:hAnsi="Arial" w:cs="Arial"/>
          <w:sz w:val="24"/>
          <w:szCs w:val="24"/>
        </w:rPr>
        <w:t>. En el caso de</w:t>
      </w:r>
      <w:r w:rsidR="00AA6F87">
        <w:rPr>
          <w:rFonts w:ascii="Arial" w:eastAsia="Times New Roman" w:hAnsi="Arial" w:cs="Arial"/>
          <w:sz w:val="24"/>
          <w:szCs w:val="24"/>
        </w:rPr>
        <w:t xml:space="preserve"> los</w:t>
      </w:r>
      <w:r w:rsidR="007266E3">
        <w:rPr>
          <w:rFonts w:ascii="Arial" w:eastAsia="Times New Roman" w:hAnsi="Arial" w:cs="Arial"/>
          <w:sz w:val="24"/>
          <w:szCs w:val="24"/>
        </w:rPr>
        <w:t xml:space="preserve"> </w:t>
      </w:r>
      <w:r w:rsidR="00DE6A28">
        <w:rPr>
          <w:rFonts w:ascii="Arial" w:eastAsia="Times New Roman" w:hAnsi="Arial" w:cs="Arial"/>
          <w:sz w:val="24"/>
          <w:szCs w:val="24"/>
        </w:rPr>
        <w:t>hombres, dic</w:t>
      </w:r>
      <w:r w:rsidR="00275D9D">
        <w:rPr>
          <w:rFonts w:ascii="Arial" w:eastAsia="Times New Roman" w:hAnsi="Arial" w:cs="Arial"/>
          <w:sz w:val="24"/>
          <w:szCs w:val="24"/>
        </w:rPr>
        <w:t>ho porcentaje</w:t>
      </w:r>
      <w:r w:rsidR="00DE6A28">
        <w:rPr>
          <w:rFonts w:ascii="Arial" w:eastAsia="Times New Roman" w:hAnsi="Arial" w:cs="Arial"/>
          <w:sz w:val="24"/>
          <w:szCs w:val="24"/>
        </w:rPr>
        <w:t xml:space="preserve"> </w:t>
      </w:r>
      <w:r w:rsidR="00E85AC4">
        <w:rPr>
          <w:rFonts w:ascii="Arial" w:eastAsia="Times New Roman" w:hAnsi="Arial" w:cs="Arial"/>
          <w:sz w:val="24"/>
          <w:szCs w:val="24"/>
        </w:rPr>
        <w:t>fue</w:t>
      </w:r>
      <w:r w:rsidR="00DE6A28">
        <w:rPr>
          <w:rFonts w:ascii="Arial" w:eastAsia="Times New Roman" w:hAnsi="Arial" w:cs="Arial"/>
          <w:sz w:val="24"/>
          <w:szCs w:val="24"/>
        </w:rPr>
        <w:t xml:space="preserve"> </w:t>
      </w:r>
      <w:r w:rsidR="00EB6201">
        <w:rPr>
          <w:rFonts w:ascii="Arial" w:eastAsia="Times New Roman" w:hAnsi="Arial" w:cs="Arial"/>
          <w:sz w:val="24"/>
          <w:szCs w:val="24"/>
        </w:rPr>
        <w:t>41.5</w:t>
      </w:r>
      <w:r w:rsidR="00AA6F87">
        <w:rPr>
          <w:rFonts w:ascii="Arial" w:eastAsia="Times New Roman" w:hAnsi="Arial" w:cs="Arial"/>
          <w:sz w:val="24"/>
          <w:szCs w:val="24"/>
        </w:rPr>
        <w:t xml:space="preserve"> </w:t>
      </w:r>
      <w:r w:rsidR="00DE6A28">
        <w:rPr>
          <w:rFonts w:ascii="Arial" w:eastAsia="Times New Roman" w:hAnsi="Arial" w:cs="Arial"/>
          <w:sz w:val="24"/>
          <w:szCs w:val="24"/>
        </w:rPr>
        <w:t xml:space="preserve">%, mientras que para las mujeres </w:t>
      </w:r>
      <w:r w:rsidR="00275D9D">
        <w:rPr>
          <w:rFonts w:ascii="Arial" w:eastAsia="Times New Roman" w:hAnsi="Arial" w:cs="Arial"/>
          <w:sz w:val="24"/>
          <w:szCs w:val="24"/>
        </w:rPr>
        <w:t xml:space="preserve">fue </w:t>
      </w:r>
      <w:r w:rsidR="00EB6201">
        <w:rPr>
          <w:rFonts w:ascii="Arial" w:eastAsia="Times New Roman" w:hAnsi="Arial" w:cs="Arial"/>
          <w:sz w:val="24"/>
          <w:szCs w:val="24"/>
        </w:rPr>
        <w:t>52.9</w:t>
      </w:r>
      <w:r w:rsidR="00D16FDE">
        <w:rPr>
          <w:rFonts w:ascii="Arial" w:eastAsia="Times New Roman" w:hAnsi="Arial" w:cs="Arial"/>
          <w:sz w:val="24"/>
          <w:szCs w:val="24"/>
        </w:rPr>
        <w:t xml:space="preserve"> </w:t>
      </w:r>
      <w:r w:rsidR="00DE6A28">
        <w:rPr>
          <w:rFonts w:ascii="Arial" w:eastAsia="Times New Roman" w:hAnsi="Arial" w:cs="Arial"/>
          <w:sz w:val="24"/>
          <w:szCs w:val="24"/>
        </w:rPr>
        <w:t xml:space="preserve">%. </w:t>
      </w:r>
      <w:r w:rsidR="008C6527">
        <w:rPr>
          <w:rFonts w:ascii="Arial" w:eastAsia="Times New Roman" w:hAnsi="Arial" w:cs="Arial"/>
          <w:sz w:val="24"/>
          <w:szCs w:val="24"/>
        </w:rPr>
        <w:t>Comparado con 2020</w:t>
      </w:r>
      <w:r w:rsidR="00275D9D">
        <w:rPr>
          <w:rFonts w:ascii="Arial" w:eastAsia="Times New Roman" w:hAnsi="Arial" w:cs="Arial"/>
          <w:sz w:val="24"/>
          <w:szCs w:val="24"/>
        </w:rPr>
        <w:t>,</w:t>
      </w:r>
      <w:r w:rsidR="000F69B7">
        <w:rPr>
          <w:rStyle w:val="Refdenotaalpie"/>
          <w:rFonts w:ascii="Arial" w:eastAsia="Times New Roman" w:hAnsi="Arial" w:cs="Arial"/>
          <w:sz w:val="24"/>
          <w:szCs w:val="24"/>
        </w:rPr>
        <w:footnoteReference w:id="12"/>
      </w:r>
      <w:r w:rsidR="008C6527">
        <w:rPr>
          <w:rFonts w:ascii="Arial" w:eastAsia="Times New Roman" w:hAnsi="Arial" w:cs="Arial"/>
          <w:sz w:val="24"/>
          <w:szCs w:val="24"/>
        </w:rPr>
        <w:t xml:space="preserve"> la población privada de la libertad/</w:t>
      </w:r>
      <w:r w:rsidR="00275D9D">
        <w:rPr>
          <w:rFonts w:ascii="Arial" w:eastAsia="Times New Roman" w:hAnsi="Arial" w:cs="Arial"/>
          <w:sz w:val="24"/>
          <w:szCs w:val="24"/>
        </w:rPr>
        <w:t xml:space="preserve"> </w:t>
      </w:r>
      <w:r w:rsidR="008C6527">
        <w:rPr>
          <w:rFonts w:ascii="Arial" w:eastAsia="Times New Roman" w:hAnsi="Arial" w:cs="Arial"/>
          <w:sz w:val="24"/>
          <w:szCs w:val="24"/>
        </w:rPr>
        <w:t xml:space="preserve">internada sin sentencia aumentó </w:t>
      </w:r>
      <w:r w:rsidR="000F69B7">
        <w:rPr>
          <w:rFonts w:ascii="Arial" w:eastAsia="Times New Roman" w:hAnsi="Arial" w:cs="Arial"/>
          <w:sz w:val="24"/>
          <w:szCs w:val="24"/>
        </w:rPr>
        <w:t xml:space="preserve">7.6 por ciento. </w:t>
      </w:r>
      <w:r w:rsidR="00740CCC">
        <w:rPr>
          <w:rFonts w:ascii="Arial" w:eastAsia="Times New Roman" w:hAnsi="Arial" w:cs="Arial"/>
          <w:sz w:val="24"/>
          <w:szCs w:val="24"/>
        </w:rPr>
        <w:t xml:space="preserve"> </w:t>
      </w:r>
    </w:p>
    <w:p w14:paraId="11BAF503" w14:textId="77777777" w:rsidR="00DA4765" w:rsidRDefault="00DA4765" w:rsidP="00306AB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55D22CF9" w14:textId="77777777" w:rsidR="00AE5297" w:rsidRDefault="00AE5297" w:rsidP="00306AB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5DCA199" w14:textId="77777777" w:rsidR="00AE5297" w:rsidRDefault="00AE5297" w:rsidP="00306AB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3387DF5D" w14:textId="77777777" w:rsidR="00AE5297" w:rsidRDefault="00AE5297" w:rsidP="00306AB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78D9BC49" w14:textId="77777777" w:rsidR="00AE5297" w:rsidRDefault="00AE5297" w:rsidP="00306AB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bookmarkEnd w:id="2"/>
    <w:p w14:paraId="1DAB43ED" w14:textId="1EABA8AA" w:rsidR="00DA4765" w:rsidRPr="00963A3F" w:rsidRDefault="00DA4765" w:rsidP="00DA4765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</w:rPr>
      </w:pPr>
      <w:r w:rsidRPr="00F53C86">
        <w:rPr>
          <w:bCs/>
          <w:iCs/>
          <w:color w:val="000000" w:themeColor="text1"/>
          <w:sz w:val="20"/>
          <w:szCs w:val="20"/>
        </w:rPr>
        <w:t xml:space="preserve">Gráfica </w:t>
      </w:r>
      <w:r w:rsidR="00F53C86" w:rsidRPr="00F53C86">
        <w:rPr>
          <w:bCs/>
          <w:iCs/>
          <w:color w:val="000000" w:themeColor="text1"/>
          <w:sz w:val="20"/>
          <w:szCs w:val="20"/>
        </w:rPr>
        <w:t>1</w:t>
      </w:r>
      <w:r w:rsidR="00F66634">
        <w:rPr>
          <w:bCs/>
          <w:iCs/>
          <w:color w:val="000000" w:themeColor="text1"/>
          <w:sz w:val="20"/>
          <w:szCs w:val="20"/>
        </w:rPr>
        <w:t>2</w:t>
      </w:r>
    </w:p>
    <w:p w14:paraId="15E15542" w14:textId="43B3318A" w:rsidR="00DA4765" w:rsidRDefault="009F4CBE" w:rsidP="00DA4765">
      <w:pPr>
        <w:spacing w:after="0" w:line="240" w:lineRule="auto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 w:rsidRPr="009F4CBE">
        <w:rPr>
          <w:rFonts w:ascii="Arial" w:hAnsi="Arial" w:cs="Arial"/>
          <w:b/>
          <w:bCs/>
          <w:iCs/>
          <w:smallCaps/>
          <w:color w:val="000000" w:themeColor="text1"/>
        </w:rPr>
        <w:t>P</w:t>
      </w:r>
      <w:r w:rsidR="00275D9D">
        <w:rPr>
          <w:rFonts w:ascii="Arial" w:hAnsi="Arial" w:cs="Arial"/>
          <w:b/>
          <w:bCs/>
          <w:iCs/>
          <w:smallCaps/>
          <w:color w:val="000000" w:themeColor="text1"/>
        </w:rPr>
        <w:t>orcentaje</w:t>
      </w:r>
      <w:r w:rsidRPr="009F4CBE">
        <w:rPr>
          <w:rFonts w:ascii="Arial" w:hAnsi="Arial" w:cs="Arial"/>
          <w:b/>
          <w:bCs/>
          <w:iCs/>
          <w:smallCaps/>
          <w:color w:val="000000" w:themeColor="text1"/>
        </w:rPr>
        <w:t xml:space="preserve"> de </w:t>
      </w:r>
      <w:r w:rsidR="002B043C">
        <w:rPr>
          <w:rFonts w:ascii="Arial" w:hAnsi="Arial" w:cs="Arial"/>
          <w:b/>
          <w:bCs/>
          <w:iCs/>
          <w:smallCaps/>
          <w:color w:val="000000" w:themeColor="text1"/>
        </w:rPr>
        <w:t>población privada de la libertad/</w:t>
      </w:r>
      <w:r w:rsidR="00275D9D">
        <w:rPr>
          <w:rFonts w:ascii="Arial" w:hAnsi="Arial" w:cs="Arial"/>
          <w:b/>
          <w:bCs/>
          <w:iCs/>
          <w:smallCaps/>
          <w:color w:val="000000" w:themeColor="text1"/>
        </w:rPr>
        <w:t xml:space="preserve"> </w:t>
      </w:r>
      <w:r w:rsidR="002B043C">
        <w:rPr>
          <w:rFonts w:ascii="Arial" w:hAnsi="Arial" w:cs="Arial"/>
          <w:b/>
          <w:bCs/>
          <w:iCs/>
          <w:smallCaps/>
          <w:color w:val="000000" w:themeColor="text1"/>
        </w:rPr>
        <w:t>internada</w:t>
      </w:r>
      <w:r w:rsidRPr="009F4CBE">
        <w:rPr>
          <w:rFonts w:ascii="Arial" w:hAnsi="Arial" w:cs="Arial"/>
          <w:b/>
          <w:bCs/>
          <w:iCs/>
          <w:smallCaps/>
          <w:color w:val="000000" w:themeColor="text1"/>
        </w:rPr>
        <w:t xml:space="preserve"> que no ha </w:t>
      </w:r>
      <w:r w:rsidR="00EB6201">
        <w:rPr>
          <w:rFonts w:ascii="Arial" w:hAnsi="Arial" w:cs="Arial"/>
          <w:b/>
          <w:bCs/>
          <w:iCs/>
          <w:smallCaps/>
          <w:color w:val="000000" w:themeColor="text1"/>
        </w:rPr>
        <w:t>recibido sentencia</w:t>
      </w:r>
      <w:r w:rsidRPr="009F4CBE">
        <w:rPr>
          <w:rFonts w:ascii="Arial" w:hAnsi="Arial" w:cs="Arial"/>
          <w:b/>
          <w:bCs/>
          <w:iCs/>
          <w:smallCaps/>
          <w:color w:val="000000" w:themeColor="text1"/>
        </w:rPr>
        <w:t xml:space="preserve"> en el conjunto de la población</w:t>
      </w:r>
      <w:r w:rsidR="002B043C">
        <w:rPr>
          <w:rFonts w:ascii="Arial" w:hAnsi="Arial" w:cs="Arial"/>
          <w:b/>
          <w:bCs/>
          <w:iCs/>
          <w:smallCaps/>
          <w:color w:val="000000" w:themeColor="text1"/>
        </w:rPr>
        <w:t xml:space="preserve"> privada de la libertad/</w:t>
      </w:r>
      <w:r w:rsidR="00275D9D">
        <w:rPr>
          <w:rFonts w:ascii="Arial" w:hAnsi="Arial" w:cs="Arial"/>
          <w:b/>
          <w:bCs/>
          <w:iCs/>
          <w:smallCaps/>
          <w:color w:val="000000" w:themeColor="text1"/>
        </w:rPr>
        <w:t xml:space="preserve"> </w:t>
      </w:r>
      <w:r w:rsidR="002B043C">
        <w:rPr>
          <w:rFonts w:ascii="Arial" w:hAnsi="Arial" w:cs="Arial"/>
          <w:b/>
          <w:bCs/>
          <w:iCs/>
          <w:smallCaps/>
          <w:color w:val="000000" w:themeColor="text1"/>
        </w:rPr>
        <w:t>internada</w:t>
      </w:r>
      <w:r w:rsidRPr="009F4CBE">
        <w:rPr>
          <w:rFonts w:ascii="Arial" w:hAnsi="Arial" w:cs="Arial"/>
          <w:b/>
          <w:bCs/>
          <w:iCs/>
          <w:smallCaps/>
          <w:color w:val="000000" w:themeColor="text1"/>
        </w:rPr>
        <w:t xml:space="preserve"> total</w:t>
      </w:r>
    </w:p>
    <w:p w14:paraId="475D64C8" w14:textId="27263456" w:rsidR="009F4CBE" w:rsidRDefault="00954E7A" w:rsidP="00DA4765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385FB4">
        <w:rPr>
          <w:noProof/>
          <w:color w:val="176D6A"/>
        </w:rPr>
        <w:drawing>
          <wp:inline distT="0" distB="0" distL="0" distR="0" wp14:anchorId="7FB29AC9" wp14:editId="798BFF0C">
            <wp:extent cx="4772025" cy="2227634"/>
            <wp:effectExtent l="0" t="0" r="3175" b="0"/>
            <wp:docPr id="30" name="Gráfico 30">
              <a:extLst xmlns:a="http://schemas.openxmlformats.org/drawingml/2006/main">
                <a:ext uri="{FF2B5EF4-FFF2-40B4-BE49-F238E27FC236}">
                  <a16:creationId xmlns:a16="http://schemas.microsoft.com/office/drawing/2014/main" id="{2A7D0F9A-FC70-E494-A8FA-E795CFFA14B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271487C" w14:textId="4F06FA08" w:rsidR="00440795" w:rsidRDefault="00440795" w:rsidP="00440795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</w:rPr>
      </w:pPr>
      <w:r>
        <w:rPr>
          <w:rFonts w:ascii="Arial" w:eastAsia="Times New Roman" w:hAnsi="Arial" w:cs="Arial"/>
          <w:sz w:val="16"/>
          <w:szCs w:val="16"/>
        </w:rPr>
        <w:t xml:space="preserve">Nota: </w:t>
      </w:r>
      <w:r w:rsidR="00275D9D">
        <w:rPr>
          <w:rFonts w:ascii="Arial" w:eastAsia="Times New Roman" w:hAnsi="Arial" w:cs="Arial"/>
          <w:sz w:val="16"/>
          <w:szCs w:val="16"/>
        </w:rPr>
        <w:t>El porcentaje</w:t>
      </w:r>
      <w:r w:rsidR="002B043C">
        <w:rPr>
          <w:rFonts w:ascii="Arial" w:eastAsia="Times New Roman" w:hAnsi="Arial" w:cs="Arial"/>
          <w:sz w:val="16"/>
          <w:szCs w:val="16"/>
        </w:rPr>
        <w:t xml:space="preserve"> se obtuvo </w:t>
      </w:r>
      <w:r w:rsidR="00275D9D">
        <w:rPr>
          <w:rFonts w:ascii="Arial" w:eastAsia="Times New Roman" w:hAnsi="Arial" w:cs="Arial"/>
          <w:sz w:val="16"/>
          <w:szCs w:val="16"/>
        </w:rPr>
        <w:t>con la</w:t>
      </w:r>
      <w:r w:rsidR="002B043C">
        <w:rPr>
          <w:rFonts w:ascii="Arial" w:eastAsia="Times New Roman" w:hAnsi="Arial" w:cs="Arial"/>
          <w:sz w:val="16"/>
          <w:szCs w:val="16"/>
        </w:rPr>
        <w:t xml:space="preserve"> p</w:t>
      </w:r>
      <w:r w:rsidR="002B043C" w:rsidRPr="002B043C">
        <w:rPr>
          <w:rFonts w:ascii="Arial" w:eastAsia="Times New Roman" w:hAnsi="Arial" w:cs="Arial"/>
          <w:sz w:val="16"/>
          <w:szCs w:val="16"/>
        </w:rPr>
        <w:t>oblación de adolescentes y adultos reclusos sin sentencia entre la población total de adolescentes y adultos reclusos multiplicad</w:t>
      </w:r>
      <w:r w:rsidR="00275D9D">
        <w:rPr>
          <w:rFonts w:ascii="Arial" w:eastAsia="Times New Roman" w:hAnsi="Arial" w:cs="Arial"/>
          <w:sz w:val="16"/>
          <w:szCs w:val="16"/>
        </w:rPr>
        <w:t>a</w:t>
      </w:r>
      <w:r w:rsidR="002B043C" w:rsidRPr="002B043C">
        <w:rPr>
          <w:rFonts w:ascii="Arial" w:eastAsia="Times New Roman" w:hAnsi="Arial" w:cs="Arial"/>
          <w:sz w:val="16"/>
          <w:szCs w:val="16"/>
        </w:rPr>
        <w:t xml:space="preserve"> por </w:t>
      </w:r>
      <w:r w:rsidR="008E5D46">
        <w:rPr>
          <w:rFonts w:ascii="Arial" w:eastAsia="Times New Roman" w:hAnsi="Arial" w:cs="Arial"/>
          <w:sz w:val="16"/>
          <w:szCs w:val="16"/>
        </w:rPr>
        <w:t>cien</w:t>
      </w:r>
      <w:r w:rsidR="00275D9D">
        <w:rPr>
          <w:rFonts w:ascii="Arial" w:eastAsia="Times New Roman" w:hAnsi="Arial" w:cs="Arial"/>
          <w:sz w:val="16"/>
          <w:szCs w:val="16"/>
        </w:rPr>
        <w:t xml:space="preserve"> y </w:t>
      </w:r>
      <w:r w:rsidR="002B043C" w:rsidRPr="002B043C">
        <w:rPr>
          <w:rFonts w:ascii="Arial" w:eastAsia="Times New Roman" w:hAnsi="Arial" w:cs="Arial"/>
          <w:sz w:val="16"/>
          <w:szCs w:val="16"/>
        </w:rPr>
        <w:t>desagregada por sexo.</w:t>
      </w:r>
    </w:p>
    <w:p w14:paraId="00DC45E1" w14:textId="1D716F07" w:rsidR="00E25783" w:rsidRDefault="00E25783" w:rsidP="00440795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</w:rPr>
      </w:pPr>
    </w:p>
    <w:p w14:paraId="23BD326B" w14:textId="013EB7D6" w:rsidR="00E25783" w:rsidRDefault="00E25783" w:rsidP="00440795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</w:rPr>
      </w:pPr>
    </w:p>
    <w:p w14:paraId="5E1F3461" w14:textId="01C4D518" w:rsidR="00EB6201" w:rsidRPr="00F26017" w:rsidRDefault="00EB6201" w:rsidP="0044079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De los hombres privados de la libertad/</w:t>
      </w:r>
      <w:r w:rsidR="00275D9D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internados sin sentencia, </w:t>
      </w:r>
      <w:r w:rsidR="00F26017">
        <w:rPr>
          <w:rFonts w:ascii="Arial" w:eastAsia="Times New Roman" w:hAnsi="Arial" w:cs="Arial"/>
          <w:sz w:val="24"/>
          <w:szCs w:val="24"/>
        </w:rPr>
        <w:t>12.6</w:t>
      </w:r>
      <w:r>
        <w:rPr>
          <w:rFonts w:ascii="Arial" w:eastAsia="Times New Roman" w:hAnsi="Arial" w:cs="Arial"/>
          <w:sz w:val="24"/>
          <w:szCs w:val="24"/>
        </w:rPr>
        <w:t xml:space="preserve"> % </w:t>
      </w:r>
      <w:r w:rsidR="00F26017">
        <w:rPr>
          <w:rFonts w:ascii="Arial" w:eastAsia="Times New Roman" w:hAnsi="Arial" w:cs="Arial"/>
          <w:sz w:val="24"/>
          <w:szCs w:val="24"/>
        </w:rPr>
        <w:t xml:space="preserve">ha esperado 24 meses o más por su sentencia. En el caso de las mujeres, este porcentaje </w:t>
      </w:r>
      <w:r w:rsidR="00E85AC4">
        <w:rPr>
          <w:rFonts w:ascii="Arial" w:eastAsia="Times New Roman" w:hAnsi="Arial" w:cs="Arial"/>
          <w:sz w:val="24"/>
          <w:szCs w:val="24"/>
        </w:rPr>
        <w:t xml:space="preserve">fue </w:t>
      </w:r>
      <w:r w:rsidR="00F26017">
        <w:rPr>
          <w:rFonts w:ascii="Arial" w:eastAsia="Times New Roman" w:hAnsi="Arial" w:cs="Arial"/>
          <w:sz w:val="24"/>
          <w:szCs w:val="24"/>
        </w:rPr>
        <w:t>de 14.2 por ciento.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</w:p>
    <w:p w14:paraId="46BD34A9" w14:textId="77777777" w:rsidR="00E85AC4" w:rsidRDefault="00E85AC4" w:rsidP="00E25783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</w:rPr>
      </w:pPr>
    </w:p>
    <w:p w14:paraId="13842C1B" w14:textId="0321E790" w:rsidR="00E25783" w:rsidRPr="00963A3F" w:rsidRDefault="00E25783" w:rsidP="00E25783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</w:rPr>
      </w:pPr>
      <w:r w:rsidRPr="00F53C86">
        <w:rPr>
          <w:bCs/>
          <w:iCs/>
          <w:color w:val="000000" w:themeColor="text1"/>
          <w:sz w:val="20"/>
          <w:szCs w:val="20"/>
        </w:rPr>
        <w:t>Gráfica 1</w:t>
      </w:r>
      <w:r>
        <w:rPr>
          <w:bCs/>
          <w:iCs/>
          <w:color w:val="000000" w:themeColor="text1"/>
          <w:sz w:val="20"/>
          <w:szCs w:val="20"/>
        </w:rPr>
        <w:t>3</w:t>
      </w:r>
    </w:p>
    <w:p w14:paraId="630735AC" w14:textId="59B2E124" w:rsidR="00A04C7C" w:rsidRDefault="00A04C7C" w:rsidP="00A04C7C">
      <w:pPr>
        <w:spacing w:after="0" w:line="240" w:lineRule="auto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 w:rsidRPr="00A04C7C">
        <w:rPr>
          <w:rFonts w:ascii="Arial" w:hAnsi="Arial" w:cs="Arial"/>
          <w:b/>
          <w:bCs/>
          <w:iCs/>
          <w:smallCaps/>
          <w:color w:val="000000" w:themeColor="text1"/>
        </w:rPr>
        <w:t>Personas privadas de la libertad</w:t>
      </w:r>
      <w:r>
        <w:rPr>
          <w:rFonts w:ascii="Arial" w:hAnsi="Arial" w:cs="Arial"/>
          <w:b/>
          <w:bCs/>
          <w:iCs/>
          <w:smallCaps/>
          <w:color w:val="000000" w:themeColor="text1"/>
        </w:rPr>
        <w:t>/</w:t>
      </w:r>
      <w:r w:rsidR="00275D9D">
        <w:rPr>
          <w:rFonts w:ascii="Arial" w:hAnsi="Arial" w:cs="Arial"/>
          <w:b/>
          <w:bCs/>
          <w:iCs/>
          <w:smallCaps/>
          <w:color w:val="000000" w:themeColor="text1"/>
        </w:rPr>
        <w:t xml:space="preserve"> </w:t>
      </w:r>
      <w:r>
        <w:rPr>
          <w:rFonts w:ascii="Arial" w:hAnsi="Arial" w:cs="Arial"/>
          <w:b/>
          <w:bCs/>
          <w:iCs/>
          <w:smallCaps/>
          <w:color w:val="000000" w:themeColor="text1"/>
        </w:rPr>
        <w:t>internada</w:t>
      </w:r>
      <w:r w:rsidRPr="00A04C7C">
        <w:rPr>
          <w:rFonts w:ascii="Arial" w:hAnsi="Arial" w:cs="Arial"/>
          <w:b/>
          <w:bCs/>
          <w:iCs/>
          <w:smallCaps/>
          <w:color w:val="000000" w:themeColor="text1"/>
        </w:rPr>
        <w:t xml:space="preserve"> sin sentencia en los centros penitenciarios</w:t>
      </w:r>
      <w:r>
        <w:rPr>
          <w:rFonts w:ascii="Arial" w:hAnsi="Arial" w:cs="Arial"/>
          <w:b/>
          <w:bCs/>
          <w:iCs/>
          <w:smallCaps/>
          <w:color w:val="000000" w:themeColor="text1"/>
        </w:rPr>
        <w:t xml:space="preserve"> federales y estatales, según r</w:t>
      </w:r>
      <w:r w:rsidRPr="00A04C7C">
        <w:rPr>
          <w:rFonts w:ascii="Arial" w:hAnsi="Arial" w:cs="Arial"/>
          <w:b/>
          <w:bCs/>
          <w:iCs/>
          <w:smallCaps/>
          <w:color w:val="000000" w:themeColor="text1"/>
        </w:rPr>
        <w:t>ango de tiempo</w:t>
      </w:r>
      <w:r>
        <w:rPr>
          <w:rFonts w:ascii="Arial" w:hAnsi="Arial" w:cs="Arial"/>
          <w:b/>
          <w:bCs/>
          <w:iCs/>
          <w:smallCaps/>
          <w:color w:val="000000" w:themeColor="text1"/>
        </w:rPr>
        <w:t xml:space="preserve"> </w:t>
      </w:r>
      <w:r w:rsidRPr="00A04C7C">
        <w:rPr>
          <w:rFonts w:ascii="Arial" w:hAnsi="Arial" w:cs="Arial"/>
          <w:b/>
          <w:bCs/>
          <w:iCs/>
          <w:smallCaps/>
          <w:color w:val="000000" w:themeColor="text1"/>
        </w:rPr>
        <w:t>en espera de sentencia</w:t>
      </w:r>
      <w:r>
        <w:rPr>
          <w:rFonts w:ascii="Arial" w:hAnsi="Arial" w:cs="Arial"/>
          <w:b/>
          <w:bCs/>
          <w:iCs/>
          <w:smallCaps/>
          <w:color w:val="000000" w:themeColor="text1"/>
        </w:rPr>
        <w:t>,</w:t>
      </w:r>
      <w:r w:rsidR="00275D9D">
        <w:rPr>
          <w:rFonts w:ascii="Arial" w:hAnsi="Arial" w:cs="Arial"/>
          <w:b/>
          <w:bCs/>
          <w:iCs/>
          <w:smallCaps/>
          <w:color w:val="000000" w:themeColor="text1"/>
        </w:rPr>
        <w:t xml:space="preserve"> distinción por</w:t>
      </w:r>
      <w:r>
        <w:rPr>
          <w:rFonts w:ascii="Arial" w:hAnsi="Arial" w:cs="Arial"/>
          <w:b/>
          <w:bCs/>
          <w:iCs/>
          <w:smallCaps/>
          <w:color w:val="000000" w:themeColor="text1"/>
        </w:rPr>
        <w:t xml:space="preserve"> sexo</w:t>
      </w:r>
    </w:p>
    <w:p w14:paraId="4AF2912A" w14:textId="7F686568" w:rsidR="00CB5BE5" w:rsidRPr="00CA6D48" w:rsidRDefault="00E25783" w:rsidP="00E25783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</w:rPr>
      </w:pPr>
      <w:r w:rsidRPr="00CA6D48">
        <w:rPr>
          <w:rFonts w:ascii="Arial" w:hAnsi="Arial" w:cs="Arial"/>
          <w:b/>
          <w:iCs/>
          <w:color w:val="000000" w:themeColor="text1"/>
          <w:sz w:val="18"/>
          <w:szCs w:val="18"/>
        </w:rPr>
        <w:t>2021</w:t>
      </w:r>
    </w:p>
    <w:p w14:paraId="11597A94" w14:textId="3B706470" w:rsidR="00142305" w:rsidRPr="00087330" w:rsidRDefault="00E25783" w:rsidP="005F738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87330">
        <w:rPr>
          <w:rFonts w:ascii="Arial" w:hAnsi="Arial" w:cs="Arial"/>
          <w:noProof/>
        </w:rPr>
        <w:drawing>
          <wp:inline distT="0" distB="0" distL="0" distR="0" wp14:anchorId="0D1AECD7" wp14:editId="0AC465AD">
            <wp:extent cx="6276975" cy="2133600"/>
            <wp:effectExtent l="0" t="0" r="0" b="0"/>
            <wp:docPr id="32" name="Gráfico 32">
              <a:extLst xmlns:a="http://schemas.openxmlformats.org/drawingml/2006/main">
                <a:ext uri="{FF2B5EF4-FFF2-40B4-BE49-F238E27FC236}">
                  <a16:creationId xmlns:a16="http://schemas.microsoft.com/office/drawing/2014/main" id="{18060362-C7AE-07F0-BD6E-19541E4CE3F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1DD515C4" w14:textId="3E7412EC" w:rsidR="00A04C7C" w:rsidRPr="00087330" w:rsidRDefault="00A04C7C" w:rsidP="00A04C7C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</w:rPr>
      </w:pPr>
      <w:r w:rsidRPr="00087330">
        <w:rPr>
          <w:rFonts w:ascii="Arial" w:eastAsia="Times New Roman" w:hAnsi="Arial" w:cs="Arial"/>
          <w:sz w:val="16"/>
          <w:szCs w:val="16"/>
        </w:rPr>
        <w:t xml:space="preserve">Nota: </w:t>
      </w:r>
      <w:r w:rsidR="00275D9D" w:rsidRPr="00087330">
        <w:rPr>
          <w:rFonts w:ascii="Arial" w:eastAsia="Times New Roman" w:hAnsi="Arial" w:cs="Arial"/>
          <w:sz w:val="16"/>
          <w:szCs w:val="16"/>
        </w:rPr>
        <w:t>I</w:t>
      </w:r>
      <w:r w:rsidRPr="00087330">
        <w:rPr>
          <w:rFonts w:ascii="Arial" w:eastAsia="Times New Roman" w:hAnsi="Arial" w:cs="Arial"/>
          <w:sz w:val="16"/>
          <w:szCs w:val="16"/>
        </w:rPr>
        <w:t>ncluye centros penitenciarios federales, centros penitenciarios estatales y centros especializados de tratamiento o internamiento</w:t>
      </w:r>
    </w:p>
    <w:p w14:paraId="12B0CA29" w14:textId="507C7A95" w:rsidR="00A04C7C" w:rsidRPr="00087330" w:rsidRDefault="00A04C7C" w:rsidP="00A04C7C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</w:rPr>
      </w:pPr>
      <w:r w:rsidRPr="00087330">
        <w:rPr>
          <w:rFonts w:ascii="Arial" w:eastAsia="Times New Roman" w:hAnsi="Arial" w:cs="Arial"/>
          <w:sz w:val="16"/>
          <w:szCs w:val="16"/>
        </w:rPr>
        <w:t>para adolescentes.</w:t>
      </w:r>
      <w:r w:rsidR="00087330" w:rsidRPr="00087330">
        <w:rPr>
          <w:rFonts w:ascii="Arial" w:hAnsi="Arial" w:cs="Arial"/>
          <w:sz w:val="16"/>
          <w:szCs w:val="16"/>
        </w:rPr>
        <w:t xml:space="preserve"> P</w:t>
      </w:r>
      <w:r w:rsidR="00087330" w:rsidRPr="00087330">
        <w:rPr>
          <w:rFonts w:ascii="Arial" w:eastAsia="Times New Roman" w:hAnsi="Arial" w:cs="Arial"/>
          <w:sz w:val="16"/>
          <w:szCs w:val="16"/>
        </w:rPr>
        <w:t>ara los hombres, el 5.0% restante, corresponde a la categoría “No identificado”</w:t>
      </w:r>
    </w:p>
    <w:p w14:paraId="10A0046A" w14:textId="77777777" w:rsidR="000346AB" w:rsidRDefault="000346AB" w:rsidP="005F738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3447A88B" w14:textId="2C3A3398" w:rsidR="00CB1A2D" w:rsidRDefault="005F738E" w:rsidP="005F738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F738E">
        <w:rPr>
          <w:rFonts w:ascii="Arial" w:eastAsia="Times New Roman" w:hAnsi="Arial" w:cs="Arial"/>
          <w:sz w:val="24"/>
          <w:szCs w:val="24"/>
        </w:rPr>
        <w:t>Al cierre de 202</w:t>
      </w:r>
      <w:r>
        <w:rPr>
          <w:rFonts w:ascii="Arial" w:eastAsia="Times New Roman" w:hAnsi="Arial" w:cs="Arial"/>
          <w:sz w:val="24"/>
          <w:szCs w:val="24"/>
        </w:rPr>
        <w:t>1</w:t>
      </w:r>
      <w:r w:rsidRPr="005F738E">
        <w:rPr>
          <w:rFonts w:ascii="Arial" w:eastAsia="Times New Roman" w:hAnsi="Arial" w:cs="Arial"/>
          <w:sz w:val="24"/>
          <w:szCs w:val="24"/>
        </w:rPr>
        <w:t xml:space="preserve">, </w:t>
      </w:r>
      <w:r w:rsidR="00B14406" w:rsidRPr="00E84C0B">
        <w:rPr>
          <w:rFonts w:ascii="Arial" w:eastAsia="Times New Roman" w:hAnsi="Arial" w:cs="Arial"/>
          <w:sz w:val="24"/>
          <w:szCs w:val="24"/>
        </w:rPr>
        <w:t>7</w:t>
      </w:r>
      <w:r w:rsidR="00B14406">
        <w:rPr>
          <w:rFonts w:ascii="Arial" w:eastAsia="Times New Roman" w:hAnsi="Arial" w:cs="Arial"/>
          <w:sz w:val="24"/>
          <w:szCs w:val="24"/>
        </w:rPr>
        <w:t xml:space="preserve"> </w:t>
      </w:r>
      <w:r w:rsidR="00B14406" w:rsidRPr="00E84C0B">
        <w:rPr>
          <w:rFonts w:ascii="Arial" w:eastAsia="Times New Roman" w:hAnsi="Arial" w:cs="Arial"/>
          <w:sz w:val="24"/>
          <w:szCs w:val="24"/>
        </w:rPr>
        <w:t xml:space="preserve">055 </w:t>
      </w:r>
      <w:r w:rsidR="00B14406" w:rsidRPr="005F738E">
        <w:rPr>
          <w:rFonts w:ascii="Arial" w:eastAsia="Times New Roman" w:hAnsi="Arial" w:cs="Arial"/>
          <w:sz w:val="24"/>
          <w:szCs w:val="24"/>
        </w:rPr>
        <w:t>(3.</w:t>
      </w:r>
      <w:r w:rsidR="00B14406">
        <w:rPr>
          <w:rFonts w:ascii="Arial" w:eastAsia="Times New Roman" w:hAnsi="Arial" w:cs="Arial"/>
          <w:sz w:val="24"/>
          <w:szCs w:val="24"/>
        </w:rPr>
        <w:t xml:space="preserve">2 </w:t>
      </w:r>
      <w:r w:rsidR="00B14406" w:rsidRPr="005F738E">
        <w:rPr>
          <w:rFonts w:ascii="Arial" w:eastAsia="Times New Roman" w:hAnsi="Arial" w:cs="Arial"/>
          <w:sz w:val="24"/>
          <w:szCs w:val="24"/>
        </w:rPr>
        <w:t>%)</w:t>
      </w:r>
      <w:r w:rsidRPr="005F738E">
        <w:rPr>
          <w:rFonts w:ascii="Arial" w:eastAsia="Times New Roman" w:hAnsi="Arial" w:cs="Arial"/>
          <w:sz w:val="24"/>
          <w:szCs w:val="24"/>
        </w:rPr>
        <w:t xml:space="preserve"> personas privadas de la libertad/</w:t>
      </w:r>
      <w:r w:rsidR="00275D9D">
        <w:rPr>
          <w:rFonts w:ascii="Arial" w:eastAsia="Times New Roman" w:hAnsi="Arial" w:cs="Arial"/>
          <w:sz w:val="24"/>
          <w:szCs w:val="24"/>
        </w:rPr>
        <w:t xml:space="preserve"> </w:t>
      </w:r>
      <w:r w:rsidRPr="005F738E">
        <w:rPr>
          <w:rFonts w:ascii="Arial" w:eastAsia="Times New Roman" w:hAnsi="Arial" w:cs="Arial"/>
          <w:sz w:val="24"/>
          <w:szCs w:val="24"/>
        </w:rPr>
        <w:t>internadas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5F738E">
        <w:rPr>
          <w:rFonts w:ascii="Arial" w:eastAsia="Times New Roman" w:hAnsi="Arial" w:cs="Arial"/>
          <w:sz w:val="24"/>
          <w:szCs w:val="24"/>
        </w:rPr>
        <w:t>pertenecían a algún pueblo indígena. Del total</w:t>
      </w:r>
      <w:r w:rsidR="00B14406">
        <w:rPr>
          <w:rFonts w:ascii="Arial" w:eastAsia="Times New Roman" w:hAnsi="Arial" w:cs="Arial"/>
          <w:sz w:val="24"/>
          <w:szCs w:val="24"/>
        </w:rPr>
        <w:t>,</w:t>
      </w:r>
      <w:r w:rsidRPr="005F738E">
        <w:rPr>
          <w:rFonts w:ascii="Arial" w:eastAsia="Times New Roman" w:hAnsi="Arial" w:cs="Arial"/>
          <w:sz w:val="24"/>
          <w:szCs w:val="24"/>
        </w:rPr>
        <w:t xml:space="preserve"> se reportó que </w:t>
      </w:r>
      <w:r w:rsidR="00E85AC4">
        <w:rPr>
          <w:rFonts w:ascii="Arial" w:eastAsia="Times New Roman" w:hAnsi="Arial" w:cs="Arial"/>
          <w:sz w:val="24"/>
          <w:szCs w:val="24"/>
        </w:rPr>
        <w:t>las personas originarias del</w:t>
      </w:r>
      <w:r w:rsidR="00E85AC4" w:rsidRPr="005F738E">
        <w:rPr>
          <w:rFonts w:ascii="Arial" w:eastAsia="Times New Roman" w:hAnsi="Arial" w:cs="Arial"/>
          <w:sz w:val="24"/>
          <w:szCs w:val="24"/>
        </w:rPr>
        <w:t xml:space="preserve"> </w:t>
      </w:r>
      <w:r w:rsidRPr="005F738E">
        <w:rPr>
          <w:rFonts w:ascii="Arial" w:eastAsia="Times New Roman" w:hAnsi="Arial" w:cs="Arial"/>
          <w:sz w:val="24"/>
          <w:szCs w:val="24"/>
        </w:rPr>
        <w:t>pueblo</w:t>
      </w:r>
      <w:r w:rsidR="000346AB">
        <w:rPr>
          <w:rFonts w:ascii="Arial" w:eastAsia="Times New Roman" w:hAnsi="Arial" w:cs="Arial"/>
          <w:sz w:val="24"/>
          <w:szCs w:val="24"/>
        </w:rPr>
        <w:t xml:space="preserve"> n</w:t>
      </w:r>
      <w:r w:rsidRPr="005F738E">
        <w:rPr>
          <w:rFonts w:ascii="Arial" w:eastAsia="Times New Roman" w:hAnsi="Arial" w:cs="Arial"/>
          <w:sz w:val="24"/>
          <w:szCs w:val="24"/>
        </w:rPr>
        <w:t>áhuatl concentr</w:t>
      </w:r>
      <w:r w:rsidR="00E85AC4">
        <w:rPr>
          <w:rFonts w:ascii="Arial" w:eastAsia="Times New Roman" w:hAnsi="Arial" w:cs="Arial"/>
          <w:sz w:val="24"/>
          <w:szCs w:val="24"/>
        </w:rPr>
        <w:t>aron</w:t>
      </w:r>
      <w:r w:rsidRPr="005F738E">
        <w:rPr>
          <w:rFonts w:ascii="Arial" w:eastAsia="Times New Roman" w:hAnsi="Arial" w:cs="Arial"/>
          <w:sz w:val="24"/>
          <w:szCs w:val="24"/>
        </w:rPr>
        <w:t xml:space="preserve"> 16.</w:t>
      </w:r>
      <w:r w:rsidR="002A16AD">
        <w:rPr>
          <w:rFonts w:ascii="Arial" w:eastAsia="Times New Roman" w:hAnsi="Arial" w:cs="Arial"/>
          <w:sz w:val="24"/>
          <w:szCs w:val="24"/>
        </w:rPr>
        <w:t>2</w:t>
      </w:r>
      <w:r w:rsidR="00E84C0B">
        <w:rPr>
          <w:rFonts w:ascii="Arial" w:eastAsia="Times New Roman" w:hAnsi="Arial" w:cs="Arial"/>
          <w:sz w:val="24"/>
          <w:szCs w:val="24"/>
        </w:rPr>
        <w:t xml:space="preserve"> </w:t>
      </w:r>
      <w:r w:rsidR="00E85AC4">
        <w:rPr>
          <w:rFonts w:ascii="Arial" w:eastAsia="Times New Roman" w:hAnsi="Arial" w:cs="Arial"/>
          <w:sz w:val="24"/>
          <w:szCs w:val="24"/>
        </w:rPr>
        <w:t>por ciento</w:t>
      </w:r>
      <w:r w:rsidRPr="005F738E">
        <w:rPr>
          <w:rFonts w:ascii="Arial" w:eastAsia="Times New Roman" w:hAnsi="Arial" w:cs="Arial"/>
          <w:sz w:val="24"/>
          <w:szCs w:val="24"/>
        </w:rPr>
        <w:t>. En comparación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5F738E">
        <w:rPr>
          <w:rFonts w:ascii="Arial" w:eastAsia="Times New Roman" w:hAnsi="Arial" w:cs="Arial"/>
          <w:sz w:val="24"/>
          <w:szCs w:val="24"/>
        </w:rPr>
        <w:t>con lo reportado en 20</w:t>
      </w:r>
      <w:r w:rsidR="00E84C0B">
        <w:rPr>
          <w:rFonts w:ascii="Arial" w:eastAsia="Times New Roman" w:hAnsi="Arial" w:cs="Arial"/>
          <w:sz w:val="24"/>
          <w:szCs w:val="24"/>
        </w:rPr>
        <w:t>20</w:t>
      </w:r>
      <w:r w:rsidR="005907FE">
        <w:rPr>
          <w:rFonts w:ascii="Arial" w:eastAsia="Times New Roman" w:hAnsi="Arial" w:cs="Arial"/>
          <w:sz w:val="24"/>
          <w:szCs w:val="24"/>
        </w:rPr>
        <w:t>,</w:t>
      </w:r>
      <w:r w:rsidR="00CB1A2D">
        <w:rPr>
          <w:rStyle w:val="Refdenotaalpie"/>
          <w:rFonts w:ascii="Arial" w:eastAsia="Times New Roman" w:hAnsi="Arial" w:cs="Arial"/>
          <w:sz w:val="24"/>
          <w:szCs w:val="24"/>
        </w:rPr>
        <w:footnoteReference w:id="13"/>
      </w:r>
      <w:r w:rsidR="00CB1A2D">
        <w:rPr>
          <w:rFonts w:ascii="Arial" w:eastAsia="Times New Roman" w:hAnsi="Arial" w:cs="Arial"/>
          <w:sz w:val="24"/>
          <w:szCs w:val="24"/>
        </w:rPr>
        <w:t xml:space="preserve"> </w:t>
      </w:r>
      <w:r w:rsidRPr="005F738E">
        <w:rPr>
          <w:rFonts w:ascii="Arial" w:eastAsia="Times New Roman" w:hAnsi="Arial" w:cs="Arial"/>
          <w:sz w:val="24"/>
          <w:szCs w:val="24"/>
        </w:rPr>
        <w:t xml:space="preserve">la cantidad de personas </w:t>
      </w:r>
      <w:r w:rsidR="000A4384">
        <w:rPr>
          <w:rFonts w:ascii="Arial" w:eastAsia="Times New Roman" w:hAnsi="Arial" w:cs="Arial"/>
          <w:sz w:val="24"/>
          <w:szCs w:val="24"/>
        </w:rPr>
        <w:t>que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872131" w:rsidRPr="005F738E">
        <w:rPr>
          <w:rFonts w:ascii="Arial" w:eastAsia="Times New Roman" w:hAnsi="Arial" w:cs="Arial"/>
          <w:sz w:val="24"/>
          <w:szCs w:val="24"/>
        </w:rPr>
        <w:t>pertenec</w:t>
      </w:r>
      <w:r w:rsidR="00872131">
        <w:rPr>
          <w:rFonts w:ascii="Arial" w:eastAsia="Times New Roman" w:hAnsi="Arial" w:cs="Arial"/>
          <w:sz w:val="24"/>
          <w:szCs w:val="24"/>
        </w:rPr>
        <w:t>ían</w:t>
      </w:r>
      <w:r w:rsidRPr="005F738E">
        <w:rPr>
          <w:rFonts w:ascii="Arial" w:eastAsia="Times New Roman" w:hAnsi="Arial" w:cs="Arial"/>
          <w:sz w:val="24"/>
          <w:szCs w:val="24"/>
        </w:rPr>
        <w:t xml:space="preserve"> a algún pueblo indígena</w:t>
      </w:r>
      <w:r w:rsidR="00CB1A2D">
        <w:rPr>
          <w:rFonts w:ascii="Arial" w:eastAsia="Times New Roman" w:hAnsi="Arial" w:cs="Arial"/>
          <w:sz w:val="24"/>
          <w:szCs w:val="24"/>
        </w:rPr>
        <w:t xml:space="preserve"> aumentó 2.4 % en 2021.</w:t>
      </w:r>
    </w:p>
    <w:p w14:paraId="4AE03E8D" w14:textId="77777777" w:rsidR="00F66634" w:rsidRDefault="00F66634" w:rsidP="005F738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12C59830" w14:textId="7AAF78C3" w:rsidR="00CB1A2D" w:rsidRPr="00963A3F" w:rsidRDefault="00CB1A2D" w:rsidP="00CB1A2D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</w:rPr>
      </w:pPr>
      <w:r w:rsidRPr="00F53C86">
        <w:rPr>
          <w:bCs/>
          <w:iCs/>
          <w:color w:val="000000" w:themeColor="text1"/>
          <w:sz w:val="20"/>
          <w:szCs w:val="20"/>
        </w:rPr>
        <w:lastRenderedPageBreak/>
        <w:t xml:space="preserve">Gráfica </w:t>
      </w:r>
      <w:r w:rsidR="00F53C86" w:rsidRPr="00F53C86">
        <w:rPr>
          <w:bCs/>
          <w:iCs/>
          <w:color w:val="000000" w:themeColor="text1"/>
          <w:sz w:val="20"/>
          <w:szCs w:val="20"/>
        </w:rPr>
        <w:t>1</w:t>
      </w:r>
      <w:r w:rsidR="004761FF">
        <w:rPr>
          <w:bCs/>
          <w:iCs/>
          <w:color w:val="000000" w:themeColor="text1"/>
          <w:sz w:val="20"/>
          <w:szCs w:val="20"/>
        </w:rPr>
        <w:t>4</w:t>
      </w:r>
    </w:p>
    <w:p w14:paraId="3A76ED57" w14:textId="0606B058" w:rsidR="00B81745" w:rsidRDefault="00B81745" w:rsidP="00B81745">
      <w:pPr>
        <w:pStyle w:val="Default"/>
        <w:spacing w:after="10"/>
        <w:ind w:right="284"/>
        <w:jc w:val="center"/>
        <w:rPr>
          <w:b/>
          <w:bCs/>
          <w:iCs/>
          <w:smallCaps/>
          <w:color w:val="000000" w:themeColor="text1"/>
          <w:sz w:val="22"/>
          <w:szCs w:val="22"/>
        </w:rPr>
      </w:pPr>
      <w:r w:rsidRPr="00B81745">
        <w:rPr>
          <w:b/>
          <w:bCs/>
          <w:iCs/>
          <w:smallCaps/>
          <w:color w:val="000000" w:themeColor="text1"/>
          <w:sz w:val="22"/>
          <w:szCs w:val="22"/>
        </w:rPr>
        <w:t>Personas privadas de la libertad/ internadas en los centros penitenciarios federales, estatales y</w:t>
      </w:r>
      <w:r>
        <w:rPr>
          <w:b/>
          <w:bCs/>
          <w:iCs/>
          <w:smallCaps/>
          <w:color w:val="000000" w:themeColor="text1"/>
          <w:sz w:val="22"/>
          <w:szCs w:val="22"/>
        </w:rPr>
        <w:t xml:space="preserve"> </w:t>
      </w:r>
      <w:r w:rsidRPr="00B81745">
        <w:rPr>
          <w:b/>
          <w:bCs/>
          <w:iCs/>
          <w:smallCaps/>
          <w:color w:val="000000" w:themeColor="text1"/>
          <w:sz w:val="22"/>
          <w:szCs w:val="22"/>
        </w:rPr>
        <w:t>centros especializados de tratamiento, por pueblo indígena de pertenencia</w:t>
      </w:r>
    </w:p>
    <w:p w14:paraId="7F7BFE8A" w14:textId="0CBF816B" w:rsidR="00B81745" w:rsidRPr="00CA6D48" w:rsidRDefault="00B81745" w:rsidP="00B81745">
      <w:pPr>
        <w:pStyle w:val="Default"/>
        <w:spacing w:after="10"/>
        <w:ind w:right="284"/>
        <w:jc w:val="center"/>
        <w:rPr>
          <w:b/>
          <w:iCs/>
          <w:color w:val="000000" w:themeColor="text1"/>
          <w:sz w:val="18"/>
          <w:szCs w:val="18"/>
        </w:rPr>
      </w:pPr>
      <w:r w:rsidRPr="00CA6D48">
        <w:rPr>
          <w:b/>
          <w:iCs/>
          <w:color w:val="000000" w:themeColor="text1"/>
          <w:sz w:val="18"/>
          <w:szCs w:val="18"/>
        </w:rPr>
        <w:t>2021</w:t>
      </w:r>
    </w:p>
    <w:p w14:paraId="361D8961" w14:textId="75222874" w:rsidR="00CB1A2D" w:rsidRDefault="00CB1A2D" w:rsidP="00B81745">
      <w:pPr>
        <w:pStyle w:val="Default"/>
        <w:spacing w:after="10"/>
        <w:ind w:right="284"/>
        <w:jc w:val="center"/>
        <w:rPr>
          <w:rFonts w:eastAsia="Times New Roman"/>
        </w:rPr>
      </w:pPr>
      <w:r>
        <w:rPr>
          <w:noProof/>
        </w:rPr>
        <w:drawing>
          <wp:inline distT="0" distB="0" distL="0" distR="0" wp14:anchorId="5A506AE9" wp14:editId="61B08970">
            <wp:extent cx="6257925" cy="1895475"/>
            <wp:effectExtent l="0" t="0" r="0" b="0"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D4C291E3-FF59-A412-5A04-CFFBBA85B58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1BC3C1D2" w14:textId="3522CCD6" w:rsidR="003E32A5" w:rsidRDefault="003E32A5" w:rsidP="003E32A5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</w:rPr>
      </w:pPr>
      <w:r>
        <w:rPr>
          <w:rFonts w:ascii="Arial" w:eastAsia="Times New Roman" w:hAnsi="Arial" w:cs="Arial"/>
          <w:sz w:val="16"/>
          <w:szCs w:val="16"/>
        </w:rPr>
        <w:t xml:space="preserve">Nota: </w:t>
      </w:r>
      <w:r w:rsidR="00275D9D">
        <w:rPr>
          <w:rFonts w:ascii="Arial" w:eastAsia="Times New Roman" w:hAnsi="Arial" w:cs="Arial"/>
          <w:sz w:val="16"/>
          <w:szCs w:val="16"/>
        </w:rPr>
        <w:t>I</w:t>
      </w:r>
      <w:r w:rsidRPr="00007D39">
        <w:rPr>
          <w:rFonts w:ascii="Arial" w:eastAsia="Times New Roman" w:hAnsi="Arial" w:cs="Arial"/>
          <w:sz w:val="16"/>
          <w:szCs w:val="16"/>
        </w:rPr>
        <w:t>ncluye centros penitenciarios federales, centros penitenciarios estatales y centros especializados de tratamiento o internamiento</w:t>
      </w:r>
      <w:r>
        <w:rPr>
          <w:rFonts w:ascii="Arial" w:eastAsia="Times New Roman" w:hAnsi="Arial" w:cs="Arial"/>
          <w:sz w:val="16"/>
          <w:szCs w:val="16"/>
        </w:rPr>
        <w:t xml:space="preserve"> </w:t>
      </w:r>
      <w:r w:rsidRPr="00007D39">
        <w:rPr>
          <w:rFonts w:ascii="Arial" w:eastAsia="Times New Roman" w:hAnsi="Arial" w:cs="Arial"/>
          <w:sz w:val="16"/>
          <w:szCs w:val="16"/>
        </w:rPr>
        <w:t>para adolescentes.</w:t>
      </w:r>
      <w:r w:rsidRPr="00440795">
        <w:rPr>
          <w:rFonts w:ascii="Arial" w:eastAsia="Times New Roman" w:hAnsi="Arial" w:cs="Arial"/>
          <w:sz w:val="16"/>
          <w:szCs w:val="16"/>
        </w:rPr>
        <w:t xml:space="preserve"> No se incluye la categoría </w:t>
      </w:r>
      <w:r w:rsidR="00145F8E" w:rsidRPr="00CA6D48">
        <w:rPr>
          <w:rFonts w:ascii="Arial" w:eastAsia="Times New Roman" w:hAnsi="Arial" w:cs="Arial"/>
          <w:i/>
          <w:iCs/>
          <w:sz w:val="16"/>
          <w:szCs w:val="16"/>
        </w:rPr>
        <w:t>Pueblo indígena no identificado</w:t>
      </w:r>
      <w:r w:rsidRPr="00440795">
        <w:rPr>
          <w:rFonts w:ascii="Arial" w:eastAsia="Times New Roman" w:hAnsi="Arial" w:cs="Arial"/>
          <w:sz w:val="16"/>
          <w:szCs w:val="16"/>
        </w:rPr>
        <w:t xml:space="preserve"> que representó </w:t>
      </w:r>
      <w:r>
        <w:rPr>
          <w:rFonts w:ascii="Arial" w:eastAsia="Times New Roman" w:hAnsi="Arial" w:cs="Arial"/>
          <w:sz w:val="16"/>
          <w:szCs w:val="16"/>
        </w:rPr>
        <w:t xml:space="preserve">1.5 por ciento. </w:t>
      </w:r>
    </w:p>
    <w:p w14:paraId="5FE2335D" w14:textId="77777777" w:rsidR="000346AB" w:rsidRDefault="000346AB" w:rsidP="00D265D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5E598C4" w14:textId="5C247F99" w:rsidR="00030E59" w:rsidRDefault="00030E59" w:rsidP="00030E59">
      <w:pPr>
        <w:spacing w:after="0" w:line="240" w:lineRule="auto"/>
        <w:jc w:val="both"/>
        <w:rPr>
          <w:bCs/>
          <w:iCs/>
          <w:color w:val="000000" w:themeColor="text1"/>
          <w:sz w:val="20"/>
          <w:szCs w:val="20"/>
        </w:rPr>
      </w:pPr>
      <w:r>
        <w:rPr>
          <w:rFonts w:ascii="Arial" w:eastAsia="Times New Roman" w:hAnsi="Arial" w:cs="Arial"/>
          <w:sz w:val="24"/>
          <w:szCs w:val="24"/>
        </w:rPr>
        <w:t xml:space="preserve">De las personas </w:t>
      </w:r>
      <w:r w:rsidRPr="00924087">
        <w:rPr>
          <w:rFonts w:ascii="Arial" w:eastAsia="Times New Roman" w:hAnsi="Arial" w:cs="Arial"/>
          <w:sz w:val="24"/>
          <w:szCs w:val="24"/>
        </w:rPr>
        <w:t>privadas de la libertad/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924087">
        <w:rPr>
          <w:rFonts w:ascii="Arial" w:eastAsia="Times New Roman" w:hAnsi="Arial" w:cs="Arial"/>
          <w:sz w:val="24"/>
          <w:szCs w:val="24"/>
        </w:rPr>
        <w:t>internada</w:t>
      </w:r>
      <w:r>
        <w:rPr>
          <w:rFonts w:ascii="Arial" w:eastAsia="Times New Roman" w:hAnsi="Arial" w:cs="Arial"/>
          <w:sz w:val="24"/>
          <w:szCs w:val="24"/>
        </w:rPr>
        <w:t xml:space="preserve">s </w:t>
      </w:r>
      <w:r w:rsidR="001F6507" w:rsidRPr="00924087">
        <w:rPr>
          <w:rFonts w:ascii="Arial" w:eastAsia="Times New Roman" w:hAnsi="Arial" w:cs="Arial"/>
          <w:sz w:val="24"/>
          <w:szCs w:val="24"/>
        </w:rPr>
        <w:t xml:space="preserve">9 474 (4.3 %) </w:t>
      </w:r>
      <w:r>
        <w:rPr>
          <w:rFonts w:ascii="Arial" w:eastAsia="Times New Roman" w:hAnsi="Arial" w:cs="Arial"/>
          <w:sz w:val="24"/>
          <w:szCs w:val="24"/>
        </w:rPr>
        <w:t xml:space="preserve">tenían </w:t>
      </w:r>
      <w:r w:rsidR="00B81745" w:rsidRPr="00924087">
        <w:rPr>
          <w:rFonts w:ascii="Arial" w:eastAsia="Times New Roman" w:hAnsi="Arial" w:cs="Arial"/>
          <w:sz w:val="24"/>
          <w:szCs w:val="24"/>
        </w:rPr>
        <w:t>alg</w:t>
      </w:r>
      <w:r w:rsidR="001F6507" w:rsidRPr="00924087">
        <w:rPr>
          <w:rFonts w:ascii="Arial" w:eastAsia="Times New Roman" w:hAnsi="Arial" w:cs="Arial"/>
          <w:sz w:val="24"/>
          <w:szCs w:val="24"/>
        </w:rPr>
        <w:t>ún tipo de</w:t>
      </w:r>
      <w:r w:rsidR="00B81745" w:rsidRPr="00924087">
        <w:rPr>
          <w:rFonts w:ascii="Arial" w:eastAsia="Times New Roman" w:hAnsi="Arial" w:cs="Arial"/>
          <w:sz w:val="24"/>
          <w:szCs w:val="24"/>
        </w:rPr>
        <w:t xml:space="preserve"> discapacidad. </w:t>
      </w:r>
      <w:r w:rsidRPr="00924087">
        <w:rPr>
          <w:rFonts w:ascii="Arial" w:eastAsia="Times New Roman" w:hAnsi="Arial" w:cs="Arial"/>
          <w:sz w:val="24"/>
          <w:szCs w:val="24"/>
        </w:rPr>
        <w:t>Respecto a la cifra reportada en 2020</w:t>
      </w:r>
      <w:r>
        <w:rPr>
          <w:rFonts w:ascii="Arial" w:eastAsia="Times New Roman" w:hAnsi="Arial" w:cs="Arial"/>
          <w:sz w:val="24"/>
          <w:szCs w:val="24"/>
        </w:rPr>
        <w:t>,</w:t>
      </w:r>
      <w:r w:rsidRPr="00924087">
        <w:rPr>
          <w:rStyle w:val="Refdenotaalpie"/>
          <w:rFonts w:ascii="Arial" w:eastAsia="Times New Roman" w:hAnsi="Arial" w:cs="Arial"/>
          <w:sz w:val="24"/>
          <w:szCs w:val="24"/>
        </w:rPr>
        <w:footnoteReference w:id="14"/>
      </w:r>
      <w:r w:rsidRPr="00924087">
        <w:rPr>
          <w:rFonts w:ascii="Arial" w:eastAsia="Times New Roman" w:hAnsi="Arial" w:cs="Arial"/>
          <w:sz w:val="24"/>
          <w:szCs w:val="24"/>
        </w:rPr>
        <w:t xml:space="preserve"> la población que presentó alguna discapacidad incrementó 3.9 % en 2021. Del total de personas con discapacidad, el tipo más frecuente fue dificultad o impedimento para ver, </w:t>
      </w:r>
      <w:r>
        <w:rPr>
          <w:rFonts w:ascii="Arial" w:eastAsia="Times New Roman" w:hAnsi="Arial" w:cs="Arial"/>
          <w:sz w:val="24"/>
          <w:szCs w:val="24"/>
        </w:rPr>
        <w:t>incluso con</w:t>
      </w:r>
      <w:r w:rsidRPr="00924087">
        <w:rPr>
          <w:rFonts w:ascii="Arial" w:eastAsia="Times New Roman" w:hAnsi="Arial" w:cs="Arial"/>
          <w:sz w:val="24"/>
          <w:szCs w:val="24"/>
        </w:rPr>
        <w:t xml:space="preserve"> lentes</w:t>
      </w:r>
      <w:r>
        <w:rPr>
          <w:rFonts w:ascii="Arial" w:eastAsia="Times New Roman" w:hAnsi="Arial" w:cs="Arial"/>
          <w:sz w:val="24"/>
          <w:szCs w:val="24"/>
        </w:rPr>
        <w:t xml:space="preserve">. La cifra fue de </w:t>
      </w:r>
      <w:r w:rsidRPr="00924087">
        <w:rPr>
          <w:rFonts w:ascii="Arial" w:eastAsia="Times New Roman" w:hAnsi="Arial" w:cs="Arial"/>
          <w:sz w:val="24"/>
          <w:szCs w:val="24"/>
        </w:rPr>
        <w:t>39.9 por ciento.</w:t>
      </w:r>
    </w:p>
    <w:p w14:paraId="20A19C57" w14:textId="54225C83" w:rsidR="000346AB" w:rsidRDefault="000346AB" w:rsidP="00D265D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47EFE08" w14:textId="23751920" w:rsidR="00142305" w:rsidRPr="00963A3F" w:rsidRDefault="00142305" w:rsidP="00142305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</w:rPr>
      </w:pPr>
      <w:r w:rsidRPr="00F53C86">
        <w:rPr>
          <w:bCs/>
          <w:iCs/>
          <w:color w:val="000000" w:themeColor="text1"/>
          <w:sz w:val="20"/>
          <w:szCs w:val="20"/>
        </w:rPr>
        <w:t xml:space="preserve">Gráfica </w:t>
      </w:r>
      <w:r w:rsidR="00F53C86" w:rsidRPr="00F53C86">
        <w:rPr>
          <w:bCs/>
          <w:iCs/>
          <w:color w:val="000000" w:themeColor="text1"/>
          <w:sz w:val="20"/>
          <w:szCs w:val="20"/>
        </w:rPr>
        <w:t>1</w:t>
      </w:r>
      <w:r w:rsidR="004761FF">
        <w:rPr>
          <w:bCs/>
          <w:iCs/>
          <w:color w:val="000000" w:themeColor="text1"/>
          <w:sz w:val="20"/>
          <w:szCs w:val="20"/>
        </w:rPr>
        <w:t>5</w:t>
      </w:r>
    </w:p>
    <w:p w14:paraId="16E419CD" w14:textId="7F40077D" w:rsidR="00142305" w:rsidRDefault="00142305" w:rsidP="00142305">
      <w:pPr>
        <w:pStyle w:val="Default"/>
        <w:spacing w:after="10"/>
        <w:ind w:right="284"/>
        <w:jc w:val="center"/>
        <w:rPr>
          <w:b/>
          <w:bCs/>
          <w:iCs/>
          <w:smallCaps/>
          <w:color w:val="000000" w:themeColor="text1"/>
          <w:sz w:val="22"/>
          <w:szCs w:val="22"/>
        </w:rPr>
      </w:pPr>
      <w:r w:rsidRPr="00B81745">
        <w:rPr>
          <w:b/>
          <w:bCs/>
          <w:iCs/>
          <w:smallCaps/>
          <w:color w:val="000000" w:themeColor="text1"/>
          <w:sz w:val="22"/>
          <w:szCs w:val="22"/>
        </w:rPr>
        <w:t>Personas privadas de la libertad/ internadas en los centros penitenciarios federales, estatales y</w:t>
      </w:r>
      <w:r>
        <w:rPr>
          <w:b/>
          <w:bCs/>
          <w:iCs/>
          <w:smallCaps/>
          <w:color w:val="000000" w:themeColor="text1"/>
          <w:sz w:val="22"/>
          <w:szCs w:val="22"/>
        </w:rPr>
        <w:t xml:space="preserve"> </w:t>
      </w:r>
      <w:r w:rsidRPr="00B81745">
        <w:rPr>
          <w:b/>
          <w:bCs/>
          <w:iCs/>
          <w:smallCaps/>
          <w:color w:val="000000" w:themeColor="text1"/>
          <w:sz w:val="22"/>
          <w:szCs w:val="22"/>
        </w:rPr>
        <w:t xml:space="preserve">centros especializados de tratamiento, </w:t>
      </w:r>
      <w:r w:rsidR="0036347A">
        <w:rPr>
          <w:b/>
          <w:bCs/>
          <w:iCs/>
          <w:smallCaps/>
          <w:color w:val="000000" w:themeColor="text1"/>
          <w:sz w:val="22"/>
          <w:szCs w:val="22"/>
        </w:rPr>
        <w:t xml:space="preserve">según tipo de discapacidad </w:t>
      </w:r>
    </w:p>
    <w:p w14:paraId="61DA52F7" w14:textId="1DBBFF0E" w:rsidR="00AE2097" w:rsidRPr="00AE2097" w:rsidRDefault="00142305" w:rsidP="00AE2097">
      <w:pPr>
        <w:pStyle w:val="Default"/>
        <w:spacing w:after="10"/>
        <w:ind w:right="284"/>
        <w:jc w:val="center"/>
        <w:rPr>
          <w:b/>
          <w:iCs/>
          <w:color w:val="000000" w:themeColor="text1"/>
          <w:sz w:val="18"/>
          <w:szCs w:val="18"/>
        </w:rPr>
      </w:pPr>
      <w:r w:rsidRPr="00CA6D48">
        <w:rPr>
          <w:b/>
          <w:iCs/>
          <w:color w:val="000000" w:themeColor="text1"/>
          <w:sz w:val="18"/>
          <w:szCs w:val="18"/>
        </w:rPr>
        <w:t>2021</w:t>
      </w:r>
    </w:p>
    <w:p w14:paraId="21610E68" w14:textId="15A04B17" w:rsidR="009D5F2B" w:rsidRDefault="00AE2097" w:rsidP="00AE2097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</w:rPr>
      </w:pPr>
      <w:r>
        <w:rPr>
          <w:rFonts w:asciiTheme="minorHAnsi" w:hAnsiTheme="minorHAnsi" w:cstheme="minorBidi"/>
          <w:noProof/>
          <w:color w:val="auto"/>
          <w:sz w:val="16"/>
          <w:szCs w:val="16"/>
        </w:rPr>
        <w:drawing>
          <wp:inline distT="0" distB="0" distL="0" distR="0" wp14:anchorId="416D78C3" wp14:editId="26190C26">
            <wp:extent cx="4032233" cy="2630078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n 4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233" cy="263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E9923" w14:textId="75885FC6" w:rsidR="000346AB" w:rsidRPr="005E17F0" w:rsidRDefault="0036347A" w:rsidP="00C6583E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</w:rPr>
      </w:pPr>
      <w:r>
        <w:rPr>
          <w:rFonts w:ascii="Arial" w:eastAsia="Times New Roman" w:hAnsi="Arial" w:cs="Arial"/>
          <w:sz w:val="16"/>
          <w:szCs w:val="16"/>
        </w:rPr>
        <w:t xml:space="preserve">Nota: </w:t>
      </w:r>
      <w:r w:rsidR="000201B5">
        <w:rPr>
          <w:rFonts w:ascii="Arial" w:eastAsia="Times New Roman" w:hAnsi="Arial" w:cs="Arial"/>
          <w:sz w:val="16"/>
          <w:szCs w:val="16"/>
        </w:rPr>
        <w:t>I</w:t>
      </w:r>
      <w:r w:rsidRPr="00007D39">
        <w:rPr>
          <w:rFonts w:ascii="Arial" w:eastAsia="Times New Roman" w:hAnsi="Arial" w:cs="Arial"/>
          <w:sz w:val="16"/>
          <w:szCs w:val="16"/>
        </w:rPr>
        <w:t>ncluye centros penitenciarios federales, centros penitenciarios estatales y centros especializados de tratamiento o internamiento</w:t>
      </w:r>
      <w:r>
        <w:rPr>
          <w:rFonts w:ascii="Arial" w:eastAsia="Times New Roman" w:hAnsi="Arial" w:cs="Arial"/>
          <w:sz w:val="16"/>
          <w:szCs w:val="16"/>
        </w:rPr>
        <w:t xml:space="preserve"> </w:t>
      </w:r>
      <w:r w:rsidRPr="00007D39">
        <w:rPr>
          <w:rFonts w:ascii="Arial" w:eastAsia="Times New Roman" w:hAnsi="Arial" w:cs="Arial"/>
          <w:sz w:val="16"/>
          <w:szCs w:val="16"/>
        </w:rPr>
        <w:t>para adolescentes.</w:t>
      </w:r>
      <w:r w:rsidRPr="00440795">
        <w:rPr>
          <w:rFonts w:ascii="Arial" w:eastAsia="Times New Roman" w:hAnsi="Arial" w:cs="Arial"/>
          <w:sz w:val="16"/>
          <w:szCs w:val="16"/>
        </w:rPr>
        <w:t xml:space="preserve"> No se incluye la categoría </w:t>
      </w:r>
      <w:r w:rsidRPr="00CA6D48">
        <w:rPr>
          <w:rFonts w:ascii="Arial" w:eastAsia="Times New Roman" w:hAnsi="Arial" w:cs="Arial"/>
          <w:i/>
          <w:iCs/>
          <w:sz w:val="16"/>
          <w:szCs w:val="16"/>
        </w:rPr>
        <w:t>No identificado</w:t>
      </w:r>
      <w:r w:rsidRPr="00440795">
        <w:rPr>
          <w:rFonts w:ascii="Arial" w:eastAsia="Times New Roman" w:hAnsi="Arial" w:cs="Arial"/>
          <w:sz w:val="16"/>
          <w:szCs w:val="16"/>
        </w:rPr>
        <w:t xml:space="preserve"> </w:t>
      </w:r>
      <w:r>
        <w:rPr>
          <w:rFonts w:ascii="Arial" w:eastAsia="Times New Roman" w:hAnsi="Arial" w:cs="Arial"/>
          <w:sz w:val="16"/>
          <w:szCs w:val="16"/>
        </w:rPr>
        <w:t xml:space="preserve">correspondiente a </w:t>
      </w:r>
      <w:r w:rsidR="00D265DB">
        <w:rPr>
          <w:rFonts w:ascii="Arial" w:eastAsia="Times New Roman" w:hAnsi="Arial" w:cs="Arial"/>
          <w:sz w:val="16"/>
          <w:szCs w:val="16"/>
        </w:rPr>
        <w:t xml:space="preserve">1.1 </w:t>
      </w:r>
      <w:r w:rsidR="00C51A80">
        <w:rPr>
          <w:rFonts w:ascii="Arial" w:eastAsia="Times New Roman" w:hAnsi="Arial" w:cs="Arial"/>
          <w:sz w:val="16"/>
          <w:szCs w:val="16"/>
        </w:rPr>
        <w:t xml:space="preserve">por ciento. </w:t>
      </w:r>
      <w:r w:rsidR="009426C1">
        <w:rPr>
          <w:rFonts w:ascii="Arial" w:eastAsia="Times New Roman" w:hAnsi="Arial" w:cs="Arial"/>
          <w:sz w:val="16"/>
          <w:szCs w:val="16"/>
        </w:rPr>
        <w:t xml:space="preserve">La </w:t>
      </w:r>
      <w:r w:rsidR="009426C1" w:rsidRPr="009426C1">
        <w:rPr>
          <w:rFonts w:ascii="Arial" w:eastAsia="Times New Roman" w:hAnsi="Arial" w:cs="Arial"/>
          <w:sz w:val="16"/>
          <w:szCs w:val="16"/>
        </w:rPr>
        <w:t xml:space="preserve">distribución porcentual </w:t>
      </w:r>
      <w:r w:rsidR="009426C1">
        <w:rPr>
          <w:rFonts w:ascii="Arial" w:eastAsia="Times New Roman" w:hAnsi="Arial" w:cs="Arial"/>
          <w:sz w:val="16"/>
          <w:szCs w:val="16"/>
        </w:rPr>
        <w:t>se realizó sobre las</w:t>
      </w:r>
      <w:r w:rsidR="000346AB">
        <w:rPr>
          <w:rFonts w:ascii="Arial" w:eastAsia="Times New Roman" w:hAnsi="Arial" w:cs="Arial"/>
          <w:sz w:val="16"/>
          <w:szCs w:val="16"/>
        </w:rPr>
        <w:t xml:space="preserve"> </w:t>
      </w:r>
      <w:r w:rsidR="009426C1" w:rsidRPr="009426C1">
        <w:rPr>
          <w:rFonts w:ascii="Arial" w:eastAsia="Times New Roman" w:hAnsi="Arial" w:cs="Arial"/>
          <w:sz w:val="16"/>
          <w:szCs w:val="16"/>
        </w:rPr>
        <w:t>9</w:t>
      </w:r>
      <w:r w:rsidR="009426C1">
        <w:rPr>
          <w:rFonts w:ascii="Arial" w:eastAsia="Times New Roman" w:hAnsi="Arial" w:cs="Arial"/>
          <w:sz w:val="16"/>
          <w:szCs w:val="16"/>
        </w:rPr>
        <w:t xml:space="preserve"> </w:t>
      </w:r>
      <w:r w:rsidR="009426C1" w:rsidRPr="009426C1">
        <w:rPr>
          <w:rFonts w:ascii="Arial" w:eastAsia="Times New Roman" w:hAnsi="Arial" w:cs="Arial"/>
          <w:sz w:val="16"/>
          <w:szCs w:val="16"/>
        </w:rPr>
        <w:t>474</w:t>
      </w:r>
      <w:r w:rsidR="009426C1">
        <w:rPr>
          <w:rFonts w:ascii="Arial" w:eastAsia="Times New Roman" w:hAnsi="Arial" w:cs="Arial"/>
          <w:sz w:val="16"/>
          <w:szCs w:val="16"/>
        </w:rPr>
        <w:t xml:space="preserve"> personas que reportaron tener alguna discapacidad. </w:t>
      </w:r>
      <w:r w:rsidR="00667D78">
        <w:rPr>
          <w:rFonts w:ascii="Arial" w:eastAsia="Times New Roman" w:hAnsi="Arial" w:cs="Arial"/>
          <w:sz w:val="16"/>
          <w:szCs w:val="16"/>
        </w:rPr>
        <w:t>Una persona pudo contar con más de un tipo de discapacidad, por lo que la suma de los porcentajes puede ser mayor a 100.</w:t>
      </w:r>
    </w:p>
    <w:p w14:paraId="5DBA0DB5" w14:textId="77777777" w:rsidR="006D7AB4" w:rsidRDefault="00C6583E" w:rsidP="00C658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C51A80">
        <w:rPr>
          <w:rFonts w:ascii="Arial" w:eastAsia="Times New Roman" w:hAnsi="Arial" w:cs="Arial"/>
          <w:sz w:val="24"/>
          <w:szCs w:val="24"/>
        </w:rPr>
        <w:lastRenderedPageBreak/>
        <w:t>En el mismo periodo</w:t>
      </w:r>
      <w:r w:rsidR="00E24C8A" w:rsidRPr="00C51A80">
        <w:rPr>
          <w:rFonts w:ascii="Arial" w:eastAsia="Times New Roman" w:hAnsi="Arial" w:cs="Arial"/>
          <w:sz w:val="24"/>
          <w:szCs w:val="24"/>
        </w:rPr>
        <w:t>,</w:t>
      </w:r>
      <w:r w:rsidRPr="00C51A80">
        <w:rPr>
          <w:rFonts w:ascii="Arial" w:eastAsia="Times New Roman" w:hAnsi="Arial" w:cs="Arial"/>
          <w:sz w:val="24"/>
          <w:szCs w:val="24"/>
        </w:rPr>
        <w:t xml:space="preserve"> se reportó que 3</w:t>
      </w:r>
      <w:r w:rsidR="00B56E7E" w:rsidRPr="00C51A80">
        <w:rPr>
          <w:rFonts w:ascii="Arial" w:eastAsia="Times New Roman" w:hAnsi="Arial" w:cs="Arial"/>
          <w:sz w:val="24"/>
          <w:szCs w:val="24"/>
        </w:rPr>
        <w:t xml:space="preserve">3.9 </w:t>
      </w:r>
      <w:r w:rsidRPr="00C51A80">
        <w:rPr>
          <w:rFonts w:ascii="Arial" w:eastAsia="Times New Roman" w:hAnsi="Arial" w:cs="Arial"/>
          <w:sz w:val="24"/>
          <w:szCs w:val="24"/>
        </w:rPr>
        <w:t>% (</w:t>
      </w:r>
      <w:r w:rsidR="00B56E7E" w:rsidRPr="00C51A80">
        <w:rPr>
          <w:rFonts w:ascii="Arial" w:eastAsia="Times New Roman" w:hAnsi="Arial" w:cs="Arial"/>
          <w:sz w:val="24"/>
          <w:szCs w:val="24"/>
        </w:rPr>
        <w:t>74 655</w:t>
      </w:r>
      <w:r w:rsidRPr="00C51A80">
        <w:rPr>
          <w:rFonts w:ascii="Arial" w:eastAsia="Times New Roman" w:hAnsi="Arial" w:cs="Arial"/>
          <w:sz w:val="24"/>
          <w:szCs w:val="24"/>
        </w:rPr>
        <w:t>) de las personas privadas de la libertad/ internadas tenía alguna adicción a sustancias psicoactivas,</w:t>
      </w:r>
      <w:r w:rsidR="00C344C0">
        <w:rPr>
          <w:rStyle w:val="Refdenotaalpie"/>
          <w:rFonts w:ascii="Arial" w:eastAsia="Times New Roman" w:hAnsi="Arial" w:cs="Arial"/>
          <w:sz w:val="24"/>
          <w:szCs w:val="24"/>
        </w:rPr>
        <w:footnoteReference w:id="15"/>
      </w:r>
      <w:r w:rsidRPr="00C51A80">
        <w:rPr>
          <w:rFonts w:ascii="Arial" w:eastAsia="Times New Roman" w:hAnsi="Arial" w:cs="Arial"/>
          <w:sz w:val="24"/>
          <w:szCs w:val="24"/>
        </w:rPr>
        <w:t xml:space="preserve"> 3</w:t>
      </w:r>
      <w:r w:rsidR="00B56E7E" w:rsidRPr="00C51A80">
        <w:rPr>
          <w:rFonts w:ascii="Arial" w:eastAsia="Times New Roman" w:hAnsi="Arial" w:cs="Arial"/>
          <w:sz w:val="24"/>
          <w:szCs w:val="24"/>
        </w:rPr>
        <w:t xml:space="preserve">6.1 </w:t>
      </w:r>
      <w:r w:rsidRPr="00C51A80">
        <w:rPr>
          <w:rFonts w:ascii="Arial" w:eastAsia="Times New Roman" w:hAnsi="Arial" w:cs="Arial"/>
          <w:sz w:val="24"/>
          <w:szCs w:val="24"/>
        </w:rPr>
        <w:t xml:space="preserve">% no tenía adicción, y para </w:t>
      </w:r>
      <w:r w:rsidR="00B56E7E" w:rsidRPr="00C51A80">
        <w:rPr>
          <w:rFonts w:ascii="Arial" w:eastAsia="Times New Roman" w:hAnsi="Arial" w:cs="Arial"/>
          <w:sz w:val="24"/>
          <w:szCs w:val="24"/>
        </w:rPr>
        <w:t xml:space="preserve">30.0 </w:t>
      </w:r>
      <w:r w:rsidRPr="00C51A80">
        <w:rPr>
          <w:rFonts w:ascii="Arial" w:eastAsia="Times New Roman" w:hAnsi="Arial" w:cs="Arial"/>
          <w:sz w:val="24"/>
          <w:szCs w:val="24"/>
        </w:rPr>
        <w:t xml:space="preserve">% no se identificó la condición de adicción. </w:t>
      </w:r>
      <w:r w:rsidR="007C5097" w:rsidRPr="00924087">
        <w:rPr>
          <w:rFonts w:ascii="Arial" w:eastAsia="Times New Roman" w:hAnsi="Arial" w:cs="Arial"/>
          <w:sz w:val="24"/>
          <w:szCs w:val="24"/>
        </w:rPr>
        <w:t>Respecto a la cifra reportada en 2020</w:t>
      </w:r>
      <w:r w:rsidR="007C5097">
        <w:rPr>
          <w:rFonts w:ascii="Arial" w:eastAsia="Times New Roman" w:hAnsi="Arial" w:cs="Arial"/>
          <w:sz w:val="24"/>
          <w:szCs w:val="24"/>
        </w:rPr>
        <w:t>,</w:t>
      </w:r>
      <w:r w:rsidR="007C5097" w:rsidRPr="00924087">
        <w:rPr>
          <w:rStyle w:val="Refdenotaalpie"/>
          <w:rFonts w:ascii="Arial" w:eastAsia="Times New Roman" w:hAnsi="Arial" w:cs="Arial"/>
          <w:sz w:val="24"/>
          <w:szCs w:val="24"/>
        </w:rPr>
        <w:footnoteReference w:id="16"/>
      </w:r>
      <w:r w:rsidR="007C5097" w:rsidRPr="00924087">
        <w:rPr>
          <w:rFonts w:ascii="Arial" w:eastAsia="Times New Roman" w:hAnsi="Arial" w:cs="Arial"/>
          <w:sz w:val="24"/>
          <w:szCs w:val="24"/>
        </w:rPr>
        <w:t xml:space="preserve"> la población que presentó alguna </w:t>
      </w:r>
      <w:r w:rsidR="007C5097">
        <w:rPr>
          <w:rFonts w:ascii="Arial" w:eastAsia="Times New Roman" w:hAnsi="Arial" w:cs="Arial"/>
          <w:sz w:val="24"/>
          <w:szCs w:val="24"/>
        </w:rPr>
        <w:t>adicción</w:t>
      </w:r>
      <w:r w:rsidR="007C5097" w:rsidRPr="00924087">
        <w:rPr>
          <w:rFonts w:ascii="Arial" w:eastAsia="Times New Roman" w:hAnsi="Arial" w:cs="Arial"/>
          <w:sz w:val="24"/>
          <w:szCs w:val="24"/>
        </w:rPr>
        <w:t xml:space="preserve"> </w:t>
      </w:r>
      <w:r w:rsidR="007C5097">
        <w:rPr>
          <w:rFonts w:ascii="Arial" w:eastAsia="Times New Roman" w:hAnsi="Arial" w:cs="Arial"/>
          <w:sz w:val="24"/>
          <w:szCs w:val="24"/>
        </w:rPr>
        <w:t>disminuyó</w:t>
      </w:r>
      <w:r w:rsidR="007C5097" w:rsidRPr="00924087">
        <w:rPr>
          <w:rFonts w:ascii="Arial" w:eastAsia="Times New Roman" w:hAnsi="Arial" w:cs="Arial"/>
          <w:sz w:val="24"/>
          <w:szCs w:val="24"/>
        </w:rPr>
        <w:t xml:space="preserve"> </w:t>
      </w:r>
      <w:r w:rsidR="007C5097">
        <w:rPr>
          <w:rFonts w:ascii="Arial" w:eastAsia="Times New Roman" w:hAnsi="Arial" w:cs="Arial"/>
          <w:sz w:val="24"/>
          <w:szCs w:val="24"/>
        </w:rPr>
        <w:t>0.04</w:t>
      </w:r>
      <w:r w:rsidR="007C5097" w:rsidRPr="00924087">
        <w:rPr>
          <w:rFonts w:ascii="Arial" w:eastAsia="Times New Roman" w:hAnsi="Arial" w:cs="Arial"/>
          <w:sz w:val="24"/>
          <w:szCs w:val="24"/>
        </w:rPr>
        <w:t xml:space="preserve"> % en 2021.</w:t>
      </w:r>
      <w:r w:rsidR="007C5097">
        <w:rPr>
          <w:rFonts w:ascii="Arial" w:eastAsia="Times New Roman" w:hAnsi="Arial" w:cs="Arial"/>
          <w:sz w:val="24"/>
          <w:szCs w:val="24"/>
        </w:rPr>
        <w:t xml:space="preserve"> </w:t>
      </w:r>
      <w:r w:rsidR="00D66F8C">
        <w:rPr>
          <w:rFonts w:ascii="Arial" w:eastAsia="Times New Roman" w:hAnsi="Arial" w:cs="Arial"/>
          <w:sz w:val="24"/>
          <w:szCs w:val="24"/>
        </w:rPr>
        <w:t xml:space="preserve">El tabaco es la sustancia a la que más personas internadas </w:t>
      </w:r>
      <w:r w:rsidR="001C5A26">
        <w:rPr>
          <w:rFonts w:ascii="Arial" w:eastAsia="Times New Roman" w:hAnsi="Arial" w:cs="Arial"/>
          <w:sz w:val="24"/>
          <w:szCs w:val="24"/>
        </w:rPr>
        <w:t>son adictas (</w:t>
      </w:r>
      <w:r w:rsidR="00C51A80" w:rsidRPr="00C51A80">
        <w:rPr>
          <w:rFonts w:ascii="Arial" w:eastAsia="Times New Roman" w:hAnsi="Arial" w:cs="Arial"/>
          <w:sz w:val="24"/>
          <w:szCs w:val="24"/>
        </w:rPr>
        <w:t>65.0</w:t>
      </w:r>
      <w:r w:rsidR="00E14FE4" w:rsidRPr="00C51A80">
        <w:rPr>
          <w:rFonts w:ascii="Arial" w:eastAsia="Times New Roman" w:hAnsi="Arial" w:cs="Arial"/>
          <w:sz w:val="24"/>
          <w:szCs w:val="24"/>
        </w:rPr>
        <w:t xml:space="preserve"> </w:t>
      </w:r>
      <w:r w:rsidR="000201B5">
        <w:rPr>
          <w:rFonts w:ascii="Arial" w:eastAsia="Times New Roman" w:hAnsi="Arial" w:cs="Arial"/>
          <w:sz w:val="24"/>
          <w:szCs w:val="24"/>
        </w:rPr>
        <w:t>%</w:t>
      </w:r>
      <w:r w:rsidR="001C5A26">
        <w:rPr>
          <w:rFonts w:ascii="Arial" w:eastAsia="Times New Roman" w:hAnsi="Arial" w:cs="Arial"/>
          <w:sz w:val="24"/>
          <w:szCs w:val="24"/>
        </w:rPr>
        <w:t>).</w:t>
      </w:r>
    </w:p>
    <w:p w14:paraId="39D5F877" w14:textId="1C3FFC2D" w:rsidR="000346AB" w:rsidRDefault="00D66F8C" w:rsidP="00C658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E14FE4">
        <w:rPr>
          <w:rFonts w:ascii="Arial" w:eastAsia="Times New Roman" w:hAnsi="Arial" w:cs="Arial"/>
          <w:sz w:val="24"/>
          <w:szCs w:val="24"/>
        </w:rPr>
        <w:t xml:space="preserve"> </w:t>
      </w:r>
    </w:p>
    <w:p w14:paraId="0E474AF1" w14:textId="7BEA8CC2" w:rsidR="00E14FE4" w:rsidRPr="00963A3F" w:rsidRDefault="00E14FE4" w:rsidP="00385FB4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</w:rPr>
      </w:pPr>
      <w:r w:rsidRPr="00F53C86">
        <w:rPr>
          <w:bCs/>
          <w:iCs/>
          <w:color w:val="000000" w:themeColor="text1"/>
          <w:sz w:val="20"/>
          <w:szCs w:val="20"/>
        </w:rPr>
        <w:t xml:space="preserve">Gráfica </w:t>
      </w:r>
      <w:r w:rsidR="00F53C86" w:rsidRPr="00F53C86">
        <w:rPr>
          <w:bCs/>
          <w:iCs/>
          <w:color w:val="000000" w:themeColor="text1"/>
          <w:sz w:val="20"/>
          <w:szCs w:val="20"/>
        </w:rPr>
        <w:t>1</w:t>
      </w:r>
      <w:r w:rsidR="004761FF">
        <w:rPr>
          <w:bCs/>
          <w:iCs/>
          <w:color w:val="000000" w:themeColor="text1"/>
          <w:sz w:val="20"/>
          <w:szCs w:val="20"/>
        </w:rPr>
        <w:t>6</w:t>
      </w:r>
    </w:p>
    <w:p w14:paraId="6012C981" w14:textId="3D9EE1A0" w:rsidR="00E14FE4" w:rsidRDefault="00E14FE4" w:rsidP="00E14FE4">
      <w:pPr>
        <w:pStyle w:val="Default"/>
        <w:spacing w:after="10"/>
        <w:ind w:right="284"/>
        <w:jc w:val="center"/>
        <w:rPr>
          <w:b/>
          <w:bCs/>
          <w:iCs/>
          <w:smallCaps/>
          <w:color w:val="000000" w:themeColor="text1"/>
          <w:sz w:val="22"/>
          <w:szCs w:val="22"/>
        </w:rPr>
      </w:pPr>
      <w:r w:rsidRPr="00B81745">
        <w:rPr>
          <w:b/>
          <w:bCs/>
          <w:iCs/>
          <w:smallCaps/>
          <w:color w:val="000000" w:themeColor="text1"/>
          <w:sz w:val="22"/>
          <w:szCs w:val="22"/>
        </w:rPr>
        <w:t>Personas privadas de la libertad/ internadas en los centros penitenciarios federales, estatales y</w:t>
      </w:r>
      <w:r>
        <w:rPr>
          <w:b/>
          <w:bCs/>
          <w:iCs/>
          <w:smallCaps/>
          <w:color w:val="000000" w:themeColor="text1"/>
          <w:sz w:val="22"/>
          <w:szCs w:val="22"/>
        </w:rPr>
        <w:t xml:space="preserve"> </w:t>
      </w:r>
      <w:r w:rsidRPr="00B81745">
        <w:rPr>
          <w:b/>
          <w:bCs/>
          <w:iCs/>
          <w:smallCaps/>
          <w:color w:val="000000" w:themeColor="text1"/>
          <w:sz w:val="22"/>
          <w:szCs w:val="22"/>
        </w:rPr>
        <w:t xml:space="preserve">centros especializados de tratamiento, </w:t>
      </w:r>
      <w:r>
        <w:rPr>
          <w:b/>
          <w:bCs/>
          <w:iCs/>
          <w:smallCaps/>
          <w:color w:val="000000" w:themeColor="text1"/>
          <w:sz w:val="22"/>
          <w:szCs w:val="22"/>
        </w:rPr>
        <w:t xml:space="preserve">según tipo </w:t>
      </w:r>
      <w:r w:rsidRPr="00E14FE4">
        <w:rPr>
          <w:b/>
          <w:bCs/>
          <w:iCs/>
          <w:smallCaps/>
          <w:color w:val="000000" w:themeColor="text1"/>
          <w:sz w:val="22"/>
          <w:szCs w:val="22"/>
        </w:rPr>
        <w:t>de sustancia psicoactiva</w:t>
      </w:r>
    </w:p>
    <w:p w14:paraId="1434E7D5" w14:textId="1D9EB172" w:rsidR="00E14FE4" w:rsidRPr="00CA6D48" w:rsidRDefault="00E14FE4" w:rsidP="00E14FE4">
      <w:pPr>
        <w:pStyle w:val="Default"/>
        <w:spacing w:after="10"/>
        <w:ind w:right="284"/>
        <w:jc w:val="center"/>
        <w:rPr>
          <w:rFonts w:eastAsia="Times New Roman"/>
          <w:b/>
          <w:sz w:val="18"/>
          <w:szCs w:val="18"/>
        </w:rPr>
      </w:pPr>
      <w:r w:rsidRPr="00CA6D48">
        <w:rPr>
          <w:b/>
          <w:iCs/>
          <w:color w:val="000000" w:themeColor="text1"/>
          <w:sz w:val="18"/>
          <w:szCs w:val="18"/>
        </w:rPr>
        <w:t>2021</w:t>
      </w:r>
    </w:p>
    <w:p w14:paraId="1E7EF0A5" w14:textId="74CC74B7" w:rsidR="00E14FE4" w:rsidRDefault="00C51A80" w:rsidP="00C51A80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2A685E4" wp14:editId="5DE416CC">
            <wp:extent cx="6375400" cy="2152650"/>
            <wp:effectExtent l="0" t="0" r="0" b="0"/>
            <wp:docPr id="16" name="Gráfico 16">
              <a:extLst xmlns:a="http://schemas.openxmlformats.org/drawingml/2006/main">
                <a:ext uri="{FF2B5EF4-FFF2-40B4-BE49-F238E27FC236}">
                  <a16:creationId xmlns:a16="http://schemas.microsoft.com/office/drawing/2014/main" id="{0793ABAC-EF51-9018-280B-C10198D8B84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1E15C5E" w14:textId="77777777" w:rsidR="008271D2" w:rsidRDefault="008271D2" w:rsidP="008271D2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75919E9A" w14:textId="021DD3D7" w:rsidR="00667D78" w:rsidRPr="005E17F0" w:rsidRDefault="00675A60" w:rsidP="00667D78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</w:rPr>
      </w:pPr>
      <w:r>
        <w:rPr>
          <w:rFonts w:ascii="Arial" w:eastAsia="Times New Roman" w:hAnsi="Arial" w:cs="Arial"/>
          <w:sz w:val="16"/>
          <w:szCs w:val="16"/>
        </w:rPr>
        <w:t xml:space="preserve">Nota: </w:t>
      </w:r>
      <w:r w:rsidR="000201B5">
        <w:rPr>
          <w:rFonts w:ascii="Arial" w:eastAsia="Times New Roman" w:hAnsi="Arial" w:cs="Arial"/>
          <w:sz w:val="16"/>
          <w:szCs w:val="16"/>
        </w:rPr>
        <w:t>I</w:t>
      </w:r>
      <w:r w:rsidRPr="00007D39">
        <w:rPr>
          <w:rFonts w:ascii="Arial" w:eastAsia="Times New Roman" w:hAnsi="Arial" w:cs="Arial"/>
          <w:sz w:val="16"/>
          <w:szCs w:val="16"/>
        </w:rPr>
        <w:t>ncluye centros penitenciarios federales, centros penitenciarios estatales y centros especializados de tratamiento o internamiento</w:t>
      </w:r>
      <w:r>
        <w:rPr>
          <w:rFonts w:ascii="Arial" w:eastAsia="Times New Roman" w:hAnsi="Arial" w:cs="Arial"/>
          <w:sz w:val="16"/>
          <w:szCs w:val="16"/>
        </w:rPr>
        <w:t xml:space="preserve"> </w:t>
      </w:r>
      <w:r w:rsidRPr="00007D39">
        <w:rPr>
          <w:rFonts w:ascii="Arial" w:eastAsia="Times New Roman" w:hAnsi="Arial" w:cs="Arial"/>
          <w:sz w:val="16"/>
          <w:szCs w:val="16"/>
        </w:rPr>
        <w:t>para adolescentes.</w:t>
      </w:r>
      <w:r w:rsidRPr="00440795">
        <w:rPr>
          <w:rFonts w:ascii="Arial" w:eastAsia="Times New Roman" w:hAnsi="Arial" w:cs="Arial"/>
          <w:sz w:val="16"/>
          <w:szCs w:val="16"/>
        </w:rPr>
        <w:t xml:space="preserve"> No se incluye la categoría </w:t>
      </w:r>
      <w:r w:rsidRPr="00CA6D48">
        <w:rPr>
          <w:rFonts w:ascii="Arial" w:eastAsia="Times New Roman" w:hAnsi="Arial" w:cs="Arial"/>
          <w:i/>
          <w:iCs/>
          <w:sz w:val="16"/>
          <w:szCs w:val="16"/>
        </w:rPr>
        <w:t>No identificado</w:t>
      </w:r>
      <w:r w:rsidRPr="00440795">
        <w:rPr>
          <w:rFonts w:ascii="Arial" w:eastAsia="Times New Roman" w:hAnsi="Arial" w:cs="Arial"/>
          <w:sz w:val="16"/>
          <w:szCs w:val="16"/>
        </w:rPr>
        <w:t xml:space="preserve"> </w:t>
      </w:r>
      <w:r>
        <w:rPr>
          <w:rFonts w:ascii="Arial" w:eastAsia="Times New Roman" w:hAnsi="Arial" w:cs="Arial"/>
          <w:sz w:val="16"/>
          <w:szCs w:val="16"/>
        </w:rPr>
        <w:t xml:space="preserve">correspondiente a 2.3 por ciento. </w:t>
      </w:r>
      <w:r w:rsidR="009426C1">
        <w:rPr>
          <w:rFonts w:ascii="Arial" w:eastAsia="Times New Roman" w:hAnsi="Arial" w:cs="Arial"/>
          <w:sz w:val="16"/>
          <w:szCs w:val="16"/>
        </w:rPr>
        <w:t xml:space="preserve">La </w:t>
      </w:r>
      <w:r w:rsidR="009426C1" w:rsidRPr="009426C1">
        <w:rPr>
          <w:rFonts w:ascii="Arial" w:eastAsia="Times New Roman" w:hAnsi="Arial" w:cs="Arial"/>
          <w:sz w:val="16"/>
          <w:szCs w:val="16"/>
        </w:rPr>
        <w:t xml:space="preserve">distribución porcentual </w:t>
      </w:r>
      <w:r w:rsidR="009426C1">
        <w:rPr>
          <w:rFonts w:ascii="Arial" w:eastAsia="Times New Roman" w:hAnsi="Arial" w:cs="Arial"/>
          <w:sz w:val="16"/>
          <w:szCs w:val="16"/>
        </w:rPr>
        <w:t>se realizó sobre las</w:t>
      </w:r>
      <w:r w:rsidR="000107E8" w:rsidRPr="000107E8">
        <w:t xml:space="preserve"> </w:t>
      </w:r>
      <w:r w:rsidR="000107E8" w:rsidRPr="000107E8">
        <w:rPr>
          <w:rFonts w:ascii="Arial" w:eastAsia="Times New Roman" w:hAnsi="Arial" w:cs="Arial"/>
          <w:sz w:val="16"/>
          <w:szCs w:val="16"/>
        </w:rPr>
        <w:t>74</w:t>
      </w:r>
      <w:r w:rsidR="000107E8">
        <w:rPr>
          <w:rFonts w:ascii="Arial" w:eastAsia="Times New Roman" w:hAnsi="Arial" w:cs="Arial"/>
          <w:sz w:val="16"/>
          <w:szCs w:val="16"/>
        </w:rPr>
        <w:t xml:space="preserve"> </w:t>
      </w:r>
      <w:r w:rsidR="000107E8" w:rsidRPr="000107E8">
        <w:rPr>
          <w:rFonts w:ascii="Arial" w:eastAsia="Times New Roman" w:hAnsi="Arial" w:cs="Arial"/>
          <w:sz w:val="16"/>
          <w:szCs w:val="16"/>
        </w:rPr>
        <w:t>655</w:t>
      </w:r>
      <w:r w:rsidR="009426C1">
        <w:rPr>
          <w:rFonts w:ascii="Arial" w:eastAsia="Times New Roman" w:hAnsi="Arial" w:cs="Arial"/>
          <w:sz w:val="16"/>
          <w:szCs w:val="16"/>
        </w:rPr>
        <w:t xml:space="preserve"> personas que reportaron tener </w:t>
      </w:r>
      <w:r w:rsidR="000107E8">
        <w:rPr>
          <w:rFonts w:ascii="Arial" w:eastAsia="Times New Roman" w:hAnsi="Arial" w:cs="Arial"/>
          <w:sz w:val="16"/>
          <w:szCs w:val="16"/>
        </w:rPr>
        <w:t xml:space="preserve">algún tipo de </w:t>
      </w:r>
      <w:r w:rsidR="000107E8" w:rsidRPr="000107E8">
        <w:rPr>
          <w:rFonts w:ascii="Arial" w:eastAsia="Times New Roman" w:hAnsi="Arial" w:cs="Arial"/>
          <w:sz w:val="16"/>
          <w:szCs w:val="16"/>
        </w:rPr>
        <w:t>adicción a sustancias psicoactivas</w:t>
      </w:r>
      <w:r w:rsidR="000107E8">
        <w:rPr>
          <w:rFonts w:ascii="Arial" w:eastAsia="Times New Roman" w:hAnsi="Arial" w:cs="Arial"/>
          <w:sz w:val="16"/>
          <w:szCs w:val="16"/>
        </w:rPr>
        <w:t>.</w:t>
      </w:r>
      <w:r w:rsidR="00667D78">
        <w:rPr>
          <w:rFonts w:ascii="Arial" w:eastAsia="Times New Roman" w:hAnsi="Arial" w:cs="Arial"/>
          <w:sz w:val="16"/>
          <w:szCs w:val="16"/>
        </w:rPr>
        <w:t xml:space="preserve"> Una persona pudo contar con adicción a más de un tipo de sustancia, por lo que la suma de los porcentajes puede ser mayor a 100.</w:t>
      </w:r>
    </w:p>
    <w:p w14:paraId="0BC07EBC" w14:textId="75B7180E" w:rsidR="00675A60" w:rsidRDefault="00675A60" w:rsidP="00675A60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</w:rPr>
      </w:pPr>
    </w:p>
    <w:p w14:paraId="29CCBB1D" w14:textId="77777777" w:rsidR="00675A60" w:rsidRDefault="00675A60" w:rsidP="00675A60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</w:rPr>
      </w:pPr>
    </w:p>
    <w:p w14:paraId="73CF37DE" w14:textId="45ACBDE8" w:rsidR="008271D2" w:rsidRDefault="008271D2" w:rsidP="008271D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CC3E3F">
        <w:rPr>
          <w:rFonts w:ascii="Arial" w:eastAsia="Times New Roman" w:hAnsi="Arial" w:cs="Arial"/>
          <w:sz w:val="24"/>
          <w:szCs w:val="24"/>
        </w:rPr>
        <w:t>Al cierre de 202</w:t>
      </w:r>
      <w:r w:rsidR="00CC3E3F">
        <w:rPr>
          <w:rFonts w:ascii="Arial" w:eastAsia="Times New Roman" w:hAnsi="Arial" w:cs="Arial"/>
          <w:sz w:val="24"/>
          <w:szCs w:val="24"/>
        </w:rPr>
        <w:t>1</w:t>
      </w:r>
      <w:r w:rsidRPr="00CC3E3F">
        <w:rPr>
          <w:rFonts w:ascii="Arial" w:eastAsia="Times New Roman" w:hAnsi="Arial" w:cs="Arial"/>
          <w:sz w:val="24"/>
          <w:szCs w:val="24"/>
        </w:rPr>
        <w:t xml:space="preserve"> se reportó que las personas privadas de la libertad/</w:t>
      </w:r>
      <w:r w:rsidR="00D66F8C">
        <w:rPr>
          <w:rFonts w:ascii="Arial" w:eastAsia="Times New Roman" w:hAnsi="Arial" w:cs="Arial"/>
          <w:sz w:val="24"/>
          <w:szCs w:val="24"/>
        </w:rPr>
        <w:t xml:space="preserve"> </w:t>
      </w:r>
      <w:r w:rsidRPr="00CC3E3F">
        <w:rPr>
          <w:rFonts w:ascii="Arial" w:eastAsia="Times New Roman" w:hAnsi="Arial" w:cs="Arial"/>
          <w:sz w:val="24"/>
          <w:szCs w:val="24"/>
        </w:rPr>
        <w:t xml:space="preserve">internadas habían cometido en total </w:t>
      </w:r>
      <w:r w:rsidR="0078559D" w:rsidRPr="0078559D">
        <w:rPr>
          <w:rFonts w:ascii="Arial" w:eastAsia="Times New Roman" w:hAnsi="Arial" w:cs="Arial"/>
          <w:sz w:val="24"/>
          <w:szCs w:val="24"/>
        </w:rPr>
        <w:t>342 287</w:t>
      </w:r>
      <w:r w:rsidR="0078559D">
        <w:rPr>
          <w:rFonts w:ascii="Arial" w:eastAsia="Times New Roman" w:hAnsi="Arial" w:cs="Arial"/>
          <w:sz w:val="24"/>
          <w:szCs w:val="24"/>
        </w:rPr>
        <w:t xml:space="preserve"> </w:t>
      </w:r>
      <w:r w:rsidRPr="00CC3E3F">
        <w:rPr>
          <w:rFonts w:ascii="Arial" w:eastAsia="Times New Roman" w:hAnsi="Arial" w:cs="Arial"/>
          <w:sz w:val="24"/>
          <w:szCs w:val="24"/>
        </w:rPr>
        <w:t>delitos, 92.</w:t>
      </w:r>
      <w:r w:rsidR="00CC3E3F">
        <w:rPr>
          <w:rFonts w:ascii="Arial" w:eastAsia="Times New Roman" w:hAnsi="Arial" w:cs="Arial"/>
          <w:sz w:val="24"/>
          <w:szCs w:val="24"/>
        </w:rPr>
        <w:t xml:space="preserve">2 </w:t>
      </w:r>
      <w:r w:rsidRPr="00CC3E3F">
        <w:rPr>
          <w:rFonts w:ascii="Arial" w:eastAsia="Times New Roman" w:hAnsi="Arial" w:cs="Arial"/>
          <w:sz w:val="24"/>
          <w:szCs w:val="24"/>
        </w:rPr>
        <w:t>% correspond</w:t>
      </w:r>
      <w:r w:rsidR="0033674E">
        <w:rPr>
          <w:rFonts w:ascii="Arial" w:eastAsia="Times New Roman" w:hAnsi="Arial" w:cs="Arial"/>
          <w:sz w:val="24"/>
          <w:szCs w:val="24"/>
        </w:rPr>
        <w:t>ió</w:t>
      </w:r>
      <w:r w:rsidRPr="00CC3E3F">
        <w:rPr>
          <w:rFonts w:ascii="Arial" w:eastAsia="Times New Roman" w:hAnsi="Arial" w:cs="Arial"/>
          <w:sz w:val="24"/>
          <w:szCs w:val="24"/>
        </w:rPr>
        <w:t xml:space="preserve"> al ámbito estatal y 7.</w:t>
      </w:r>
      <w:r w:rsidR="00CC3E3F">
        <w:rPr>
          <w:rFonts w:ascii="Arial" w:eastAsia="Times New Roman" w:hAnsi="Arial" w:cs="Arial"/>
          <w:sz w:val="24"/>
          <w:szCs w:val="24"/>
        </w:rPr>
        <w:t xml:space="preserve">8 </w:t>
      </w:r>
      <w:r w:rsidRPr="00CC3E3F">
        <w:rPr>
          <w:rFonts w:ascii="Arial" w:eastAsia="Times New Roman" w:hAnsi="Arial" w:cs="Arial"/>
          <w:sz w:val="24"/>
          <w:szCs w:val="24"/>
        </w:rPr>
        <w:t>%</w:t>
      </w:r>
      <w:r w:rsidR="0033674E">
        <w:rPr>
          <w:rFonts w:ascii="Arial" w:eastAsia="Times New Roman" w:hAnsi="Arial" w:cs="Arial"/>
          <w:sz w:val="24"/>
          <w:szCs w:val="24"/>
        </w:rPr>
        <w:t>,</w:t>
      </w:r>
      <w:r w:rsidRPr="00CC3E3F">
        <w:rPr>
          <w:rFonts w:ascii="Arial" w:eastAsia="Times New Roman" w:hAnsi="Arial" w:cs="Arial"/>
          <w:sz w:val="24"/>
          <w:szCs w:val="24"/>
        </w:rPr>
        <w:t xml:space="preserve"> al federal. Del total de delitos, </w:t>
      </w:r>
      <w:r w:rsidR="00CC3E3F" w:rsidRPr="00CC3E3F">
        <w:rPr>
          <w:rFonts w:ascii="Arial" w:eastAsia="Times New Roman" w:hAnsi="Arial" w:cs="Arial"/>
          <w:sz w:val="24"/>
          <w:szCs w:val="24"/>
        </w:rPr>
        <w:t>323</w:t>
      </w:r>
      <w:r w:rsidR="00CC3E3F">
        <w:rPr>
          <w:rFonts w:ascii="Arial" w:eastAsia="Times New Roman" w:hAnsi="Arial" w:cs="Arial"/>
          <w:sz w:val="24"/>
          <w:szCs w:val="24"/>
        </w:rPr>
        <w:t xml:space="preserve"> </w:t>
      </w:r>
      <w:r w:rsidR="00CC3E3F" w:rsidRPr="00CC3E3F">
        <w:rPr>
          <w:rFonts w:ascii="Arial" w:eastAsia="Times New Roman" w:hAnsi="Arial" w:cs="Arial"/>
          <w:sz w:val="24"/>
          <w:szCs w:val="24"/>
        </w:rPr>
        <w:t>61</w:t>
      </w:r>
      <w:r w:rsidR="008F52BA">
        <w:rPr>
          <w:rFonts w:ascii="Arial" w:eastAsia="Times New Roman" w:hAnsi="Arial" w:cs="Arial"/>
          <w:sz w:val="24"/>
          <w:szCs w:val="24"/>
        </w:rPr>
        <w:t>6</w:t>
      </w:r>
      <w:r w:rsidR="00CC3E3F" w:rsidRPr="00CC3E3F">
        <w:rPr>
          <w:rFonts w:ascii="Arial" w:eastAsia="Times New Roman" w:hAnsi="Arial" w:cs="Arial"/>
          <w:sz w:val="24"/>
          <w:szCs w:val="24"/>
        </w:rPr>
        <w:t xml:space="preserve"> </w:t>
      </w:r>
      <w:r w:rsidRPr="00CC3E3F">
        <w:rPr>
          <w:rFonts w:ascii="Arial" w:eastAsia="Times New Roman" w:hAnsi="Arial" w:cs="Arial"/>
          <w:sz w:val="24"/>
          <w:szCs w:val="24"/>
        </w:rPr>
        <w:t>(94.</w:t>
      </w:r>
      <w:r w:rsidR="00CC3E3F">
        <w:rPr>
          <w:rFonts w:ascii="Arial" w:eastAsia="Times New Roman" w:hAnsi="Arial" w:cs="Arial"/>
          <w:sz w:val="24"/>
          <w:szCs w:val="24"/>
        </w:rPr>
        <w:t xml:space="preserve">5 </w:t>
      </w:r>
      <w:r w:rsidRPr="00CC3E3F">
        <w:rPr>
          <w:rFonts w:ascii="Arial" w:eastAsia="Times New Roman" w:hAnsi="Arial" w:cs="Arial"/>
          <w:sz w:val="24"/>
          <w:szCs w:val="24"/>
        </w:rPr>
        <w:t xml:space="preserve">%) </w:t>
      </w:r>
      <w:r w:rsidR="00534BA1">
        <w:rPr>
          <w:rFonts w:ascii="Arial" w:eastAsia="Times New Roman" w:hAnsi="Arial" w:cs="Arial"/>
          <w:sz w:val="24"/>
          <w:szCs w:val="24"/>
        </w:rPr>
        <w:t>fueron cometidos</w:t>
      </w:r>
      <w:r w:rsidRPr="00CC3E3F">
        <w:rPr>
          <w:rFonts w:ascii="Arial" w:eastAsia="Times New Roman" w:hAnsi="Arial" w:cs="Arial"/>
          <w:sz w:val="24"/>
          <w:szCs w:val="24"/>
        </w:rPr>
        <w:t xml:space="preserve"> por hombres y </w:t>
      </w:r>
      <w:r w:rsidR="00CC3E3F" w:rsidRPr="00CC3E3F">
        <w:rPr>
          <w:rFonts w:ascii="Arial" w:eastAsia="Times New Roman" w:hAnsi="Arial" w:cs="Arial"/>
          <w:sz w:val="24"/>
          <w:szCs w:val="24"/>
        </w:rPr>
        <w:t>18</w:t>
      </w:r>
      <w:r w:rsidR="00CC3E3F">
        <w:rPr>
          <w:rFonts w:ascii="Arial" w:eastAsia="Times New Roman" w:hAnsi="Arial" w:cs="Arial"/>
          <w:sz w:val="24"/>
          <w:szCs w:val="24"/>
        </w:rPr>
        <w:t xml:space="preserve"> </w:t>
      </w:r>
      <w:r w:rsidR="00CC3E3F" w:rsidRPr="00CC3E3F">
        <w:rPr>
          <w:rFonts w:ascii="Arial" w:eastAsia="Times New Roman" w:hAnsi="Arial" w:cs="Arial"/>
          <w:sz w:val="24"/>
          <w:szCs w:val="24"/>
        </w:rPr>
        <w:t>6</w:t>
      </w:r>
      <w:r w:rsidR="008F52BA">
        <w:rPr>
          <w:rFonts w:ascii="Arial" w:eastAsia="Times New Roman" w:hAnsi="Arial" w:cs="Arial"/>
          <w:sz w:val="24"/>
          <w:szCs w:val="24"/>
        </w:rPr>
        <w:t>71</w:t>
      </w:r>
      <w:r w:rsidR="00CC3E3F" w:rsidRPr="00CC3E3F">
        <w:rPr>
          <w:rFonts w:ascii="Arial" w:eastAsia="Times New Roman" w:hAnsi="Arial" w:cs="Arial"/>
          <w:sz w:val="24"/>
          <w:szCs w:val="24"/>
        </w:rPr>
        <w:t xml:space="preserve"> </w:t>
      </w:r>
      <w:r w:rsidRPr="00CC3E3F">
        <w:rPr>
          <w:rFonts w:ascii="Arial" w:eastAsia="Times New Roman" w:hAnsi="Arial" w:cs="Arial"/>
          <w:sz w:val="24"/>
          <w:szCs w:val="24"/>
        </w:rPr>
        <w:t>(5.</w:t>
      </w:r>
      <w:r w:rsidR="00CC3E3F">
        <w:rPr>
          <w:rFonts w:ascii="Arial" w:eastAsia="Times New Roman" w:hAnsi="Arial" w:cs="Arial"/>
          <w:sz w:val="24"/>
          <w:szCs w:val="24"/>
        </w:rPr>
        <w:t xml:space="preserve">5 </w:t>
      </w:r>
      <w:r w:rsidRPr="00CC3E3F">
        <w:rPr>
          <w:rFonts w:ascii="Arial" w:eastAsia="Times New Roman" w:hAnsi="Arial" w:cs="Arial"/>
          <w:sz w:val="24"/>
          <w:szCs w:val="24"/>
        </w:rPr>
        <w:t>%)</w:t>
      </w:r>
      <w:r w:rsidR="00534BA1">
        <w:rPr>
          <w:rFonts w:ascii="Arial" w:eastAsia="Times New Roman" w:hAnsi="Arial" w:cs="Arial"/>
          <w:sz w:val="24"/>
          <w:szCs w:val="24"/>
        </w:rPr>
        <w:t>,</w:t>
      </w:r>
      <w:r w:rsidRPr="00CC3E3F">
        <w:rPr>
          <w:rFonts w:ascii="Arial" w:eastAsia="Times New Roman" w:hAnsi="Arial" w:cs="Arial"/>
          <w:sz w:val="24"/>
          <w:szCs w:val="24"/>
        </w:rPr>
        <w:t xml:space="preserve"> por mujeres. En comparación con 20</w:t>
      </w:r>
      <w:r w:rsidR="00CC3E3F">
        <w:rPr>
          <w:rFonts w:ascii="Arial" w:eastAsia="Times New Roman" w:hAnsi="Arial" w:cs="Arial"/>
          <w:sz w:val="24"/>
          <w:szCs w:val="24"/>
        </w:rPr>
        <w:t>20</w:t>
      </w:r>
      <w:r w:rsidRPr="00CC3E3F">
        <w:rPr>
          <w:rFonts w:ascii="Arial" w:eastAsia="Times New Roman" w:hAnsi="Arial" w:cs="Arial"/>
          <w:sz w:val="24"/>
          <w:szCs w:val="24"/>
        </w:rPr>
        <w:t xml:space="preserve">, el total de delitos </w:t>
      </w:r>
      <w:r w:rsidR="001C5A26">
        <w:rPr>
          <w:rFonts w:ascii="Arial" w:eastAsia="Times New Roman" w:hAnsi="Arial" w:cs="Arial"/>
          <w:sz w:val="24"/>
          <w:szCs w:val="24"/>
        </w:rPr>
        <w:t xml:space="preserve">que cometió la </w:t>
      </w:r>
      <w:r w:rsidR="00534BA1">
        <w:rPr>
          <w:rFonts w:ascii="Arial" w:eastAsia="Times New Roman" w:hAnsi="Arial" w:cs="Arial"/>
          <w:sz w:val="24"/>
          <w:szCs w:val="24"/>
        </w:rPr>
        <w:t>población privada de la libertad</w:t>
      </w:r>
      <w:r w:rsidR="001C5A26">
        <w:rPr>
          <w:rFonts w:ascii="Arial" w:eastAsia="Times New Roman" w:hAnsi="Arial" w:cs="Arial"/>
          <w:sz w:val="24"/>
          <w:szCs w:val="24"/>
        </w:rPr>
        <w:t>,</w:t>
      </w:r>
      <w:r w:rsidRPr="00CC3E3F">
        <w:rPr>
          <w:rFonts w:ascii="Arial" w:eastAsia="Times New Roman" w:hAnsi="Arial" w:cs="Arial"/>
          <w:sz w:val="24"/>
          <w:szCs w:val="24"/>
        </w:rPr>
        <w:t xml:space="preserve"> </w:t>
      </w:r>
      <w:r w:rsidR="00CC3E3F">
        <w:rPr>
          <w:rFonts w:ascii="Arial" w:eastAsia="Times New Roman" w:hAnsi="Arial" w:cs="Arial"/>
          <w:sz w:val="24"/>
          <w:szCs w:val="24"/>
        </w:rPr>
        <w:t>aumentó 16.2 % en 2021.</w:t>
      </w:r>
    </w:p>
    <w:p w14:paraId="0EFE4F5E" w14:textId="4D3773B5" w:rsidR="006D7AB4" w:rsidRDefault="006D7AB4" w:rsidP="008271D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635EC72F" w14:textId="460C4D83" w:rsidR="006D7AB4" w:rsidRDefault="006D7AB4" w:rsidP="008271D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61066298" w14:textId="4D015069" w:rsidR="006D7AB4" w:rsidRDefault="006D7AB4" w:rsidP="008271D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4676BB43" w14:textId="53FAE17D" w:rsidR="006D7AB4" w:rsidRDefault="006D7AB4" w:rsidP="008271D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5AA964AE" w14:textId="2F88531C" w:rsidR="006D7AB4" w:rsidRDefault="006D7AB4" w:rsidP="008271D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1BE9223B" w14:textId="59D2E8BB" w:rsidR="006D7AB4" w:rsidRDefault="006D7AB4" w:rsidP="008271D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B3729B9" w14:textId="5E48653D" w:rsidR="006D7AB4" w:rsidRDefault="006D7AB4" w:rsidP="008271D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1A60B67F" w14:textId="0B45D7BE" w:rsidR="006D7AB4" w:rsidRDefault="006D7AB4" w:rsidP="008271D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117250F1" w14:textId="6997FAE0" w:rsidR="006D7AB4" w:rsidRDefault="006D7AB4" w:rsidP="008271D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6804E9A" w14:textId="03541AA7" w:rsidR="006D7AB4" w:rsidRDefault="006D7AB4" w:rsidP="008271D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4C8F2EB1" w14:textId="2BFF14B8" w:rsidR="006D7AB4" w:rsidRDefault="006D7AB4" w:rsidP="008271D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73CAAE35" w14:textId="418A1F84" w:rsidR="006D7AB4" w:rsidRDefault="006D7AB4" w:rsidP="008271D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6AE7D2F5" w14:textId="77777777" w:rsidR="006D7AB4" w:rsidRDefault="006D7AB4" w:rsidP="008271D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6CA7DB88" w14:textId="20FE369E" w:rsidR="00080F0B" w:rsidRPr="00963A3F" w:rsidRDefault="00080F0B" w:rsidP="00080F0B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</w:rPr>
      </w:pPr>
      <w:r w:rsidRPr="00F53C86">
        <w:rPr>
          <w:bCs/>
          <w:iCs/>
          <w:color w:val="000000" w:themeColor="text1"/>
          <w:sz w:val="20"/>
          <w:szCs w:val="20"/>
        </w:rPr>
        <w:lastRenderedPageBreak/>
        <w:t xml:space="preserve">Gráfica </w:t>
      </w:r>
      <w:r w:rsidR="00F53C86" w:rsidRPr="00F53C86">
        <w:rPr>
          <w:bCs/>
          <w:iCs/>
          <w:color w:val="000000" w:themeColor="text1"/>
          <w:sz w:val="20"/>
          <w:szCs w:val="20"/>
        </w:rPr>
        <w:t>1</w:t>
      </w:r>
      <w:r w:rsidR="004761FF">
        <w:rPr>
          <w:bCs/>
          <w:iCs/>
          <w:color w:val="000000" w:themeColor="text1"/>
          <w:sz w:val="20"/>
          <w:szCs w:val="20"/>
        </w:rPr>
        <w:t>7</w:t>
      </w:r>
    </w:p>
    <w:p w14:paraId="5487B7D9" w14:textId="68F552A1" w:rsidR="007750DF" w:rsidRPr="007750DF" w:rsidRDefault="007750DF" w:rsidP="007750DF">
      <w:pPr>
        <w:pStyle w:val="Default"/>
        <w:spacing w:after="10"/>
        <w:ind w:right="284"/>
        <w:jc w:val="center"/>
        <w:rPr>
          <w:b/>
          <w:bCs/>
          <w:iCs/>
          <w:smallCaps/>
          <w:color w:val="000000" w:themeColor="text1"/>
          <w:sz w:val="22"/>
          <w:szCs w:val="22"/>
        </w:rPr>
      </w:pPr>
      <w:r w:rsidRPr="007750DF">
        <w:rPr>
          <w:b/>
          <w:bCs/>
          <w:iCs/>
          <w:smallCaps/>
          <w:color w:val="000000" w:themeColor="text1"/>
          <w:sz w:val="22"/>
          <w:szCs w:val="22"/>
        </w:rPr>
        <w:t>Delitos cometidos por las personas privadas de la libertad</w:t>
      </w:r>
      <w:r>
        <w:rPr>
          <w:b/>
          <w:bCs/>
          <w:iCs/>
          <w:smallCaps/>
          <w:color w:val="000000" w:themeColor="text1"/>
          <w:sz w:val="22"/>
          <w:szCs w:val="22"/>
        </w:rPr>
        <w:t>/ internadas</w:t>
      </w:r>
      <w:r w:rsidRPr="007750DF">
        <w:rPr>
          <w:b/>
          <w:bCs/>
          <w:iCs/>
          <w:smallCaps/>
          <w:color w:val="000000" w:themeColor="text1"/>
          <w:sz w:val="22"/>
          <w:szCs w:val="22"/>
        </w:rPr>
        <w:t xml:space="preserve"> en los</w:t>
      </w:r>
    </w:p>
    <w:p w14:paraId="4F935E85" w14:textId="6D3513FC" w:rsidR="00CC3E3F" w:rsidRDefault="007750DF" w:rsidP="00080F0B">
      <w:pPr>
        <w:pStyle w:val="Default"/>
        <w:spacing w:after="10"/>
        <w:ind w:right="284"/>
        <w:jc w:val="center"/>
        <w:rPr>
          <w:b/>
          <w:bCs/>
          <w:iCs/>
          <w:smallCaps/>
          <w:color w:val="000000" w:themeColor="text1"/>
          <w:sz w:val="22"/>
          <w:szCs w:val="22"/>
        </w:rPr>
      </w:pPr>
      <w:r w:rsidRPr="007750DF">
        <w:rPr>
          <w:b/>
          <w:bCs/>
          <w:iCs/>
          <w:smallCaps/>
          <w:color w:val="000000" w:themeColor="text1"/>
          <w:sz w:val="22"/>
          <w:szCs w:val="22"/>
        </w:rPr>
        <w:t>centros penitenciarios federales y estatales</w:t>
      </w:r>
      <w:r>
        <w:rPr>
          <w:b/>
          <w:bCs/>
          <w:iCs/>
          <w:smallCaps/>
          <w:color w:val="000000" w:themeColor="text1"/>
          <w:sz w:val="22"/>
          <w:szCs w:val="22"/>
        </w:rPr>
        <w:t xml:space="preserve">, </w:t>
      </w:r>
      <w:r w:rsidR="007C5097">
        <w:rPr>
          <w:b/>
          <w:bCs/>
          <w:iCs/>
          <w:smallCaps/>
          <w:color w:val="000000" w:themeColor="text1"/>
          <w:sz w:val="22"/>
          <w:szCs w:val="22"/>
        </w:rPr>
        <w:t xml:space="preserve">distinción por </w:t>
      </w:r>
      <w:r>
        <w:rPr>
          <w:b/>
          <w:bCs/>
          <w:iCs/>
          <w:smallCaps/>
          <w:color w:val="000000" w:themeColor="text1"/>
          <w:sz w:val="22"/>
          <w:szCs w:val="22"/>
        </w:rPr>
        <w:t>sexo</w:t>
      </w:r>
    </w:p>
    <w:p w14:paraId="617B524D" w14:textId="77777777" w:rsidR="00B541B9" w:rsidRDefault="00B541B9" w:rsidP="00080F0B">
      <w:pPr>
        <w:pStyle w:val="Default"/>
        <w:spacing w:after="10"/>
        <w:ind w:right="284"/>
        <w:jc w:val="center"/>
        <w:rPr>
          <w:b/>
          <w:bCs/>
          <w:iCs/>
          <w:smallCaps/>
          <w:color w:val="000000" w:themeColor="text1"/>
          <w:sz w:val="22"/>
          <w:szCs w:val="22"/>
        </w:rPr>
      </w:pPr>
    </w:p>
    <w:p w14:paraId="299AC0BF" w14:textId="5DC1C954" w:rsidR="008F52BA" w:rsidRDefault="008F52BA" w:rsidP="008F52BA">
      <w:pPr>
        <w:pStyle w:val="Default"/>
        <w:spacing w:after="10"/>
        <w:ind w:right="284"/>
        <w:rPr>
          <w:bCs/>
          <w:iCs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E557A13" wp14:editId="2B7D4A22">
            <wp:extent cx="6404610" cy="1638300"/>
            <wp:effectExtent l="0" t="0" r="0" b="0"/>
            <wp:docPr id="34" name="Gráfico 34">
              <a:extLst xmlns:a="http://schemas.openxmlformats.org/drawingml/2006/main">
                <a:ext uri="{FF2B5EF4-FFF2-40B4-BE49-F238E27FC236}">
                  <a16:creationId xmlns:a16="http://schemas.microsoft.com/office/drawing/2014/main" id="{8C35950B-A15B-6D6D-1F2C-EE2C5090106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4B671FAF" w14:textId="10FC1442" w:rsidR="008271D2" w:rsidRPr="00A26BD5" w:rsidRDefault="008271D2" w:rsidP="008271D2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</w:rPr>
      </w:pPr>
    </w:p>
    <w:p w14:paraId="179794FA" w14:textId="064BC81B" w:rsidR="00B63471" w:rsidRDefault="007750DF" w:rsidP="007750D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26BD5">
        <w:rPr>
          <w:rFonts w:ascii="Arial" w:eastAsia="Times New Roman" w:hAnsi="Arial" w:cs="Arial"/>
          <w:sz w:val="16"/>
          <w:szCs w:val="16"/>
        </w:rPr>
        <w:t xml:space="preserve">Nota: </w:t>
      </w:r>
      <w:r w:rsidR="001C5A26" w:rsidRPr="00A26BD5">
        <w:rPr>
          <w:rFonts w:ascii="Arial" w:eastAsia="Times New Roman" w:hAnsi="Arial" w:cs="Arial"/>
          <w:sz w:val="16"/>
          <w:szCs w:val="16"/>
        </w:rPr>
        <w:t>I</w:t>
      </w:r>
      <w:r w:rsidRPr="00A26BD5">
        <w:rPr>
          <w:rFonts w:ascii="Arial" w:eastAsia="Times New Roman" w:hAnsi="Arial" w:cs="Arial"/>
          <w:sz w:val="16"/>
          <w:szCs w:val="16"/>
        </w:rPr>
        <w:t>ncluye</w:t>
      </w:r>
      <w:r w:rsidRPr="00007D39">
        <w:rPr>
          <w:rFonts w:ascii="Arial" w:eastAsia="Times New Roman" w:hAnsi="Arial" w:cs="Arial"/>
          <w:sz w:val="16"/>
          <w:szCs w:val="16"/>
        </w:rPr>
        <w:t xml:space="preserve"> centros penitenciarios federales, centros penitenciarios estatales y centros especializados de tratamiento o internamiento</w:t>
      </w:r>
      <w:r>
        <w:rPr>
          <w:rFonts w:ascii="Arial" w:eastAsia="Times New Roman" w:hAnsi="Arial" w:cs="Arial"/>
          <w:sz w:val="16"/>
          <w:szCs w:val="16"/>
        </w:rPr>
        <w:t xml:space="preserve"> </w:t>
      </w:r>
      <w:r w:rsidRPr="00007D39">
        <w:rPr>
          <w:rFonts w:ascii="Arial" w:eastAsia="Times New Roman" w:hAnsi="Arial" w:cs="Arial"/>
          <w:sz w:val="16"/>
          <w:szCs w:val="16"/>
        </w:rPr>
        <w:t>para adolescentes.</w:t>
      </w:r>
    </w:p>
    <w:p w14:paraId="1ECF9D49" w14:textId="77777777" w:rsidR="006D7AB4" w:rsidRDefault="006D7AB4" w:rsidP="007750D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18AC300E" w14:textId="5A94F032" w:rsidR="00080F0B" w:rsidRDefault="00B63471" w:rsidP="007750D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De los</w:t>
      </w:r>
      <w:r w:rsidR="007750DF" w:rsidRPr="007750DF">
        <w:rPr>
          <w:rFonts w:ascii="Arial" w:eastAsia="Times New Roman" w:hAnsi="Arial" w:cs="Arial"/>
          <w:sz w:val="24"/>
          <w:szCs w:val="24"/>
        </w:rPr>
        <w:t xml:space="preserve"> delitos cometidos por hombres privados de la libertad en los centros</w:t>
      </w:r>
      <w:r w:rsidR="007750DF">
        <w:rPr>
          <w:rFonts w:ascii="Arial" w:eastAsia="Times New Roman" w:hAnsi="Arial" w:cs="Arial"/>
          <w:sz w:val="24"/>
          <w:szCs w:val="24"/>
        </w:rPr>
        <w:t xml:space="preserve"> </w:t>
      </w:r>
      <w:r w:rsidR="007750DF" w:rsidRPr="007750DF">
        <w:rPr>
          <w:rFonts w:ascii="Arial" w:eastAsia="Times New Roman" w:hAnsi="Arial" w:cs="Arial"/>
          <w:sz w:val="24"/>
          <w:szCs w:val="24"/>
        </w:rPr>
        <w:t>penitenciarios federales</w:t>
      </w:r>
      <w:r w:rsidR="00A75B77">
        <w:rPr>
          <w:rFonts w:ascii="Arial" w:eastAsia="Times New Roman" w:hAnsi="Arial" w:cs="Arial"/>
          <w:sz w:val="24"/>
          <w:szCs w:val="24"/>
        </w:rPr>
        <w:t>,</w:t>
      </w:r>
      <w:r w:rsidR="007750DF" w:rsidRPr="007750DF">
        <w:rPr>
          <w:rFonts w:ascii="Arial" w:eastAsia="Times New Roman" w:hAnsi="Arial" w:cs="Arial"/>
          <w:sz w:val="24"/>
          <w:szCs w:val="24"/>
        </w:rPr>
        <w:t xml:space="preserve"> </w:t>
      </w:r>
      <w:r w:rsidR="00614A7A" w:rsidRPr="00614A7A">
        <w:rPr>
          <w:rFonts w:ascii="Arial" w:eastAsia="Times New Roman" w:hAnsi="Arial" w:cs="Arial"/>
          <w:sz w:val="24"/>
          <w:szCs w:val="24"/>
        </w:rPr>
        <w:t>6</w:t>
      </w:r>
      <w:r w:rsidR="00614A7A">
        <w:rPr>
          <w:rFonts w:ascii="Arial" w:eastAsia="Times New Roman" w:hAnsi="Arial" w:cs="Arial"/>
          <w:sz w:val="24"/>
          <w:szCs w:val="24"/>
        </w:rPr>
        <w:t xml:space="preserve"> </w:t>
      </w:r>
      <w:r w:rsidR="00614A7A" w:rsidRPr="00614A7A">
        <w:rPr>
          <w:rFonts w:ascii="Arial" w:eastAsia="Times New Roman" w:hAnsi="Arial" w:cs="Arial"/>
          <w:sz w:val="24"/>
          <w:szCs w:val="24"/>
        </w:rPr>
        <w:t xml:space="preserve">419 </w:t>
      </w:r>
      <w:r w:rsidR="007750DF" w:rsidRPr="007750DF">
        <w:rPr>
          <w:rFonts w:ascii="Arial" w:eastAsia="Times New Roman" w:hAnsi="Arial" w:cs="Arial"/>
          <w:sz w:val="24"/>
          <w:szCs w:val="24"/>
        </w:rPr>
        <w:t>(2</w:t>
      </w:r>
      <w:r w:rsidR="00614A7A">
        <w:rPr>
          <w:rFonts w:ascii="Arial" w:eastAsia="Times New Roman" w:hAnsi="Arial" w:cs="Arial"/>
          <w:sz w:val="24"/>
          <w:szCs w:val="24"/>
        </w:rPr>
        <w:t xml:space="preserve">5.4 </w:t>
      </w:r>
      <w:r w:rsidR="007750DF" w:rsidRPr="007750DF">
        <w:rPr>
          <w:rFonts w:ascii="Arial" w:eastAsia="Times New Roman" w:hAnsi="Arial" w:cs="Arial"/>
          <w:sz w:val="24"/>
          <w:szCs w:val="24"/>
        </w:rPr>
        <w:t>%) correspondieron a delitos en materia de armas,</w:t>
      </w:r>
      <w:r w:rsidR="007750DF">
        <w:rPr>
          <w:rFonts w:ascii="Arial" w:eastAsia="Times New Roman" w:hAnsi="Arial" w:cs="Arial"/>
          <w:sz w:val="24"/>
          <w:szCs w:val="24"/>
        </w:rPr>
        <w:t xml:space="preserve"> </w:t>
      </w:r>
      <w:r w:rsidR="007750DF" w:rsidRPr="007750DF">
        <w:rPr>
          <w:rFonts w:ascii="Arial" w:eastAsia="Times New Roman" w:hAnsi="Arial" w:cs="Arial"/>
          <w:sz w:val="24"/>
          <w:szCs w:val="24"/>
        </w:rPr>
        <w:t>explosivos y otros materiales destructivos. En los centros penitenciarios estatales y centros</w:t>
      </w:r>
      <w:r w:rsidR="007750DF">
        <w:rPr>
          <w:rFonts w:ascii="Arial" w:eastAsia="Times New Roman" w:hAnsi="Arial" w:cs="Arial"/>
          <w:sz w:val="24"/>
          <w:szCs w:val="24"/>
        </w:rPr>
        <w:t xml:space="preserve"> </w:t>
      </w:r>
      <w:r w:rsidR="007750DF" w:rsidRPr="007750DF">
        <w:rPr>
          <w:rFonts w:ascii="Arial" w:eastAsia="Times New Roman" w:hAnsi="Arial" w:cs="Arial"/>
          <w:sz w:val="24"/>
          <w:szCs w:val="24"/>
        </w:rPr>
        <w:t xml:space="preserve">especializados de tratamiento o internamiento, </w:t>
      </w:r>
      <w:r w:rsidR="00E4192F" w:rsidRPr="00614A7A">
        <w:rPr>
          <w:rFonts w:ascii="Arial" w:eastAsia="Times New Roman" w:hAnsi="Arial" w:cs="Arial"/>
          <w:sz w:val="24"/>
          <w:szCs w:val="24"/>
        </w:rPr>
        <w:t>118</w:t>
      </w:r>
      <w:r w:rsidR="00E4192F">
        <w:rPr>
          <w:rFonts w:ascii="Arial" w:eastAsia="Times New Roman" w:hAnsi="Arial" w:cs="Arial"/>
          <w:sz w:val="24"/>
          <w:szCs w:val="24"/>
        </w:rPr>
        <w:t xml:space="preserve"> </w:t>
      </w:r>
      <w:r w:rsidR="00E4192F" w:rsidRPr="00614A7A">
        <w:rPr>
          <w:rFonts w:ascii="Arial" w:eastAsia="Times New Roman" w:hAnsi="Arial" w:cs="Arial"/>
          <w:sz w:val="24"/>
          <w:szCs w:val="24"/>
        </w:rPr>
        <w:t xml:space="preserve">891 </w:t>
      </w:r>
      <w:r w:rsidR="00E4192F" w:rsidRPr="007750DF">
        <w:rPr>
          <w:rFonts w:ascii="Arial" w:eastAsia="Times New Roman" w:hAnsi="Arial" w:cs="Arial"/>
          <w:sz w:val="24"/>
          <w:szCs w:val="24"/>
        </w:rPr>
        <w:t>(3</w:t>
      </w:r>
      <w:r w:rsidR="00E4192F">
        <w:rPr>
          <w:rFonts w:ascii="Arial" w:eastAsia="Times New Roman" w:hAnsi="Arial" w:cs="Arial"/>
          <w:sz w:val="24"/>
          <w:szCs w:val="24"/>
        </w:rPr>
        <w:t>9.8</w:t>
      </w:r>
      <w:r w:rsidR="00E4192F" w:rsidRPr="007750DF">
        <w:rPr>
          <w:rFonts w:ascii="Arial" w:eastAsia="Times New Roman" w:hAnsi="Arial" w:cs="Arial"/>
          <w:sz w:val="24"/>
          <w:szCs w:val="24"/>
        </w:rPr>
        <w:t xml:space="preserve"> </w:t>
      </w:r>
      <w:r w:rsidR="0024531A">
        <w:rPr>
          <w:rFonts w:ascii="Arial" w:eastAsia="Times New Roman" w:hAnsi="Arial" w:cs="Arial"/>
          <w:sz w:val="24"/>
          <w:szCs w:val="24"/>
        </w:rPr>
        <w:t>%</w:t>
      </w:r>
      <w:r w:rsidR="00E4192F" w:rsidRPr="007750DF">
        <w:rPr>
          <w:rFonts w:ascii="Arial" w:eastAsia="Times New Roman" w:hAnsi="Arial" w:cs="Arial"/>
          <w:sz w:val="24"/>
          <w:szCs w:val="24"/>
        </w:rPr>
        <w:t>)</w:t>
      </w:r>
      <w:r w:rsidR="00E4192F">
        <w:rPr>
          <w:rFonts w:ascii="Arial" w:eastAsia="Times New Roman" w:hAnsi="Arial" w:cs="Arial"/>
          <w:sz w:val="24"/>
          <w:szCs w:val="24"/>
        </w:rPr>
        <w:t xml:space="preserve"> correspondieron a </w:t>
      </w:r>
      <w:r w:rsidR="007750DF" w:rsidRPr="007750DF">
        <w:rPr>
          <w:rFonts w:ascii="Arial" w:eastAsia="Times New Roman" w:hAnsi="Arial" w:cs="Arial"/>
          <w:sz w:val="24"/>
          <w:szCs w:val="24"/>
        </w:rPr>
        <w:t>robo.</w:t>
      </w:r>
    </w:p>
    <w:p w14:paraId="237800EF" w14:textId="77777777" w:rsidR="00A85429" w:rsidRDefault="00A85429" w:rsidP="007750D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22287D4A" w14:textId="3FAB0B90" w:rsidR="00A85429" w:rsidRPr="00963A3F" w:rsidRDefault="00A85429" w:rsidP="00A85429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</w:rPr>
      </w:pPr>
      <w:r w:rsidRPr="00AD3AF7">
        <w:rPr>
          <w:bCs/>
          <w:iCs/>
          <w:color w:val="000000" w:themeColor="text1"/>
          <w:sz w:val="20"/>
          <w:szCs w:val="20"/>
        </w:rPr>
        <w:t xml:space="preserve">Gráfica </w:t>
      </w:r>
      <w:r w:rsidR="00AD3AF7" w:rsidRPr="00AD3AF7">
        <w:rPr>
          <w:bCs/>
          <w:iCs/>
          <w:color w:val="000000" w:themeColor="text1"/>
          <w:sz w:val="20"/>
          <w:szCs w:val="20"/>
        </w:rPr>
        <w:t>1</w:t>
      </w:r>
      <w:r w:rsidR="004761FF">
        <w:rPr>
          <w:bCs/>
          <w:iCs/>
          <w:color w:val="000000" w:themeColor="text1"/>
          <w:sz w:val="20"/>
          <w:szCs w:val="20"/>
        </w:rPr>
        <w:t>8</w:t>
      </w:r>
    </w:p>
    <w:p w14:paraId="36680151" w14:textId="77777777" w:rsidR="00A85429" w:rsidRPr="00A85429" w:rsidRDefault="00A85429" w:rsidP="00A85429">
      <w:pPr>
        <w:pStyle w:val="Default"/>
        <w:spacing w:after="10"/>
        <w:ind w:right="284"/>
        <w:jc w:val="center"/>
        <w:rPr>
          <w:b/>
          <w:bCs/>
          <w:iCs/>
          <w:smallCaps/>
          <w:color w:val="000000" w:themeColor="text1"/>
          <w:sz w:val="22"/>
          <w:szCs w:val="22"/>
        </w:rPr>
      </w:pPr>
      <w:r w:rsidRPr="00A85429">
        <w:rPr>
          <w:b/>
          <w:bCs/>
          <w:iCs/>
          <w:smallCaps/>
          <w:color w:val="000000" w:themeColor="text1"/>
          <w:sz w:val="22"/>
          <w:szCs w:val="22"/>
        </w:rPr>
        <w:t>Principales delitos cometidos por los hombres privados de la libertad/ internados</w:t>
      </w:r>
    </w:p>
    <w:p w14:paraId="6C37FEFB" w14:textId="6F3B45B5" w:rsidR="00A85429" w:rsidRDefault="00A85429" w:rsidP="00A85429">
      <w:pPr>
        <w:pStyle w:val="Default"/>
        <w:spacing w:after="10"/>
        <w:ind w:right="284"/>
        <w:jc w:val="center"/>
        <w:rPr>
          <w:b/>
          <w:bCs/>
          <w:iCs/>
          <w:smallCaps/>
          <w:color w:val="000000" w:themeColor="text1"/>
          <w:sz w:val="22"/>
          <w:szCs w:val="22"/>
        </w:rPr>
      </w:pPr>
      <w:r w:rsidRPr="00A85429">
        <w:rPr>
          <w:b/>
          <w:bCs/>
          <w:iCs/>
          <w:smallCaps/>
          <w:color w:val="000000" w:themeColor="text1"/>
          <w:sz w:val="22"/>
          <w:szCs w:val="22"/>
        </w:rPr>
        <w:t>en los centros penitenciarios federales</w:t>
      </w:r>
      <w:r w:rsidR="00AD3AF7">
        <w:rPr>
          <w:b/>
          <w:bCs/>
          <w:iCs/>
          <w:smallCaps/>
          <w:color w:val="000000" w:themeColor="text1"/>
          <w:sz w:val="22"/>
          <w:szCs w:val="22"/>
        </w:rPr>
        <w:t xml:space="preserve"> y </w:t>
      </w:r>
      <w:r w:rsidRPr="00A85429">
        <w:rPr>
          <w:b/>
          <w:bCs/>
          <w:iCs/>
          <w:smallCaps/>
          <w:color w:val="000000" w:themeColor="text1"/>
          <w:sz w:val="22"/>
          <w:szCs w:val="22"/>
        </w:rPr>
        <w:t>estatales</w:t>
      </w:r>
      <w:r w:rsidR="00AD3AF7">
        <w:rPr>
          <w:b/>
          <w:bCs/>
          <w:iCs/>
          <w:smallCaps/>
          <w:color w:val="000000" w:themeColor="text1"/>
          <w:sz w:val="22"/>
          <w:szCs w:val="22"/>
        </w:rPr>
        <w:t xml:space="preserve">, </w:t>
      </w:r>
      <w:r w:rsidRPr="00A85429">
        <w:rPr>
          <w:b/>
          <w:bCs/>
          <w:iCs/>
          <w:smallCaps/>
          <w:color w:val="000000" w:themeColor="text1"/>
          <w:sz w:val="22"/>
          <w:szCs w:val="22"/>
        </w:rPr>
        <w:t>por tipo</w:t>
      </w:r>
    </w:p>
    <w:p w14:paraId="1758545A" w14:textId="242C74F8" w:rsidR="00A85429" w:rsidRDefault="00A85429" w:rsidP="00A26BD5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18"/>
          <w:szCs w:val="18"/>
        </w:rPr>
      </w:pPr>
      <w:r w:rsidRPr="009246E7">
        <w:rPr>
          <w:bCs/>
          <w:iCs/>
          <w:color w:val="000000" w:themeColor="text1"/>
          <w:sz w:val="18"/>
          <w:szCs w:val="18"/>
        </w:rPr>
        <w:t>2021</w:t>
      </w:r>
    </w:p>
    <w:p w14:paraId="6C53B459" w14:textId="126632B8" w:rsidR="00AD3AF7" w:rsidRPr="00A26BD5" w:rsidRDefault="00A26BD5" w:rsidP="00A26BD5">
      <w:pPr>
        <w:pStyle w:val="Default"/>
        <w:spacing w:after="10"/>
        <w:ind w:right="284"/>
        <w:jc w:val="center"/>
        <w:rPr>
          <w:rFonts w:eastAsia="Times New Roman"/>
          <w:sz w:val="18"/>
          <w:szCs w:val="18"/>
        </w:rPr>
      </w:pPr>
      <w:r>
        <w:rPr>
          <w:rFonts w:eastAsia="Times New Roman"/>
          <w:noProof/>
          <w:sz w:val="18"/>
          <w:szCs w:val="18"/>
        </w:rPr>
        <w:drawing>
          <wp:inline distT="0" distB="0" distL="0" distR="0" wp14:anchorId="75B4714A" wp14:editId="19EA02D7">
            <wp:extent cx="6199200" cy="234000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92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39EA6" w14:textId="77777777" w:rsidR="00A26BD5" w:rsidRDefault="00A26BD5" w:rsidP="00A85429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</w:rPr>
      </w:pPr>
    </w:p>
    <w:p w14:paraId="3DC24722" w14:textId="7986597A" w:rsidR="00A85429" w:rsidRDefault="00A85429" w:rsidP="00A8542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16"/>
          <w:szCs w:val="16"/>
        </w:rPr>
        <w:t xml:space="preserve">Nota: </w:t>
      </w:r>
      <w:r w:rsidR="001C5A26">
        <w:rPr>
          <w:rFonts w:ascii="Arial" w:eastAsia="Times New Roman" w:hAnsi="Arial" w:cs="Arial"/>
          <w:sz w:val="16"/>
          <w:szCs w:val="16"/>
        </w:rPr>
        <w:t>I</w:t>
      </w:r>
      <w:r w:rsidRPr="00007D39">
        <w:rPr>
          <w:rFonts w:ascii="Arial" w:eastAsia="Times New Roman" w:hAnsi="Arial" w:cs="Arial"/>
          <w:sz w:val="16"/>
          <w:szCs w:val="16"/>
        </w:rPr>
        <w:t>ncluye centros penitenciarios federales, centros penitenciarios estatales y centros especializados de tratamiento o internamiento</w:t>
      </w:r>
      <w:r>
        <w:rPr>
          <w:rFonts w:ascii="Arial" w:eastAsia="Times New Roman" w:hAnsi="Arial" w:cs="Arial"/>
          <w:sz w:val="16"/>
          <w:szCs w:val="16"/>
        </w:rPr>
        <w:t xml:space="preserve"> </w:t>
      </w:r>
      <w:r w:rsidRPr="00007D39">
        <w:rPr>
          <w:rFonts w:ascii="Arial" w:eastAsia="Times New Roman" w:hAnsi="Arial" w:cs="Arial"/>
          <w:sz w:val="16"/>
          <w:szCs w:val="16"/>
        </w:rPr>
        <w:t>para adolescentes.</w:t>
      </w:r>
    </w:p>
    <w:p w14:paraId="3B0B935A" w14:textId="4620A8A1" w:rsidR="007750DF" w:rsidRDefault="007750DF" w:rsidP="007750D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120B8B9C" w14:textId="77777777" w:rsidR="006D7AB4" w:rsidRDefault="006D7AB4" w:rsidP="009661D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3A89AB4F" w14:textId="77777777" w:rsidR="006D7AB4" w:rsidRDefault="006D7AB4" w:rsidP="009661D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4C224C35" w14:textId="77777777" w:rsidR="006D7AB4" w:rsidRDefault="006D7AB4" w:rsidP="009661D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57B813A3" w14:textId="77777777" w:rsidR="006D7AB4" w:rsidRDefault="006D7AB4" w:rsidP="009661D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61FC6247" w14:textId="5AD27AA6" w:rsidR="009661DB" w:rsidRDefault="009661DB" w:rsidP="009661D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9661DB">
        <w:rPr>
          <w:rFonts w:ascii="Arial" w:eastAsia="Times New Roman" w:hAnsi="Arial" w:cs="Arial"/>
          <w:sz w:val="24"/>
          <w:szCs w:val="24"/>
        </w:rPr>
        <w:lastRenderedPageBreak/>
        <w:t>En cuanto a</w:t>
      </w:r>
      <w:r w:rsidR="00ED15BD">
        <w:rPr>
          <w:rFonts w:ascii="Arial" w:eastAsia="Times New Roman" w:hAnsi="Arial" w:cs="Arial"/>
          <w:sz w:val="24"/>
          <w:szCs w:val="24"/>
        </w:rPr>
        <w:t xml:space="preserve"> los delitos cometidos por</w:t>
      </w:r>
      <w:r w:rsidRPr="009661DB">
        <w:rPr>
          <w:rFonts w:ascii="Arial" w:eastAsia="Times New Roman" w:hAnsi="Arial" w:cs="Arial"/>
          <w:sz w:val="24"/>
          <w:szCs w:val="24"/>
        </w:rPr>
        <w:t xml:space="preserve"> las mujeres</w:t>
      </w:r>
      <w:r w:rsidR="00A75B77">
        <w:rPr>
          <w:rFonts w:ascii="Arial" w:eastAsia="Times New Roman" w:hAnsi="Arial" w:cs="Arial"/>
          <w:sz w:val="24"/>
          <w:szCs w:val="24"/>
        </w:rPr>
        <w:t xml:space="preserve"> en el ámbito federal</w:t>
      </w:r>
      <w:r w:rsidRPr="009661DB">
        <w:rPr>
          <w:rFonts w:ascii="Arial" w:eastAsia="Times New Roman" w:hAnsi="Arial" w:cs="Arial"/>
          <w:sz w:val="24"/>
          <w:szCs w:val="24"/>
        </w:rPr>
        <w:t xml:space="preserve">, el más </w:t>
      </w:r>
      <w:r w:rsidR="003D0C08">
        <w:rPr>
          <w:rFonts w:ascii="Arial" w:eastAsia="Times New Roman" w:hAnsi="Arial" w:cs="Arial"/>
          <w:sz w:val="24"/>
          <w:szCs w:val="24"/>
        </w:rPr>
        <w:t xml:space="preserve">común </w:t>
      </w:r>
      <w:r w:rsidRPr="009661DB">
        <w:rPr>
          <w:rFonts w:ascii="Arial" w:eastAsia="Times New Roman" w:hAnsi="Arial" w:cs="Arial"/>
          <w:sz w:val="24"/>
          <w:szCs w:val="24"/>
        </w:rPr>
        <w:t>fue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9661DB">
        <w:rPr>
          <w:rFonts w:ascii="Arial" w:eastAsia="Times New Roman" w:hAnsi="Arial" w:cs="Arial"/>
          <w:sz w:val="24"/>
          <w:szCs w:val="24"/>
        </w:rPr>
        <w:t>secuestro</w:t>
      </w:r>
      <w:r w:rsidR="001C5A26">
        <w:rPr>
          <w:rFonts w:ascii="Arial" w:eastAsia="Times New Roman" w:hAnsi="Arial" w:cs="Arial"/>
          <w:sz w:val="24"/>
          <w:szCs w:val="24"/>
        </w:rPr>
        <w:t>,</w:t>
      </w:r>
      <w:r w:rsidRPr="009661DB">
        <w:rPr>
          <w:rFonts w:ascii="Arial" w:eastAsia="Times New Roman" w:hAnsi="Arial" w:cs="Arial"/>
          <w:sz w:val="24"/>
          <w:szCs w:val="24"/>
        </w:rPr>
        <w:t xml:space="preserve"> con 2</w:t>
      </w:r>
      <w:r w:rsidR="00481689">
        <w:rPr>
          <w:rFonts w:ascii="Arial" w:eastAsia="Times New Roman" w:hAnsi="Arial" w:cs="Arial"/>
          <w:sz w:val="24"/>
          <w:szCs w:val="24"/>
        </w:rPr>
        <w:t xml:space="preserve">7.5 </w:t>
      </w:r>
      <w:r w:rsidRPr="009661DB">
        <w:rPr>
          <w:rFonts w:ascii="Arial" w:eastAsia="Times New Roman" w:hAnsi="Arial" w:cs="Arial"/>
          <w:sz w:val="24"/>
          <w:szCs w:val="24"/>
        </w:rPr>
        <w:t>% (4</w:t>
      </w:r>
      <w:r w:rsidR="00481689">
        <w:rPr>
          <w:rFonts w:ascii="Arial" w:eastAsia="Times New Roman" w:hAnsi="Arial" w:cs="Arial"/>
          <w:sz w:val="24"/>
          <w:szCs w:val="24"/>
        </w:rPr>
        <w:t>26</w:t>
      </w:r>
      <w:r w:rsidRPr="009661DB">
        <w:rPr>
          <w:rFonts w:ascii="Arial" w:eastAsia="Times New Roman" w:hAnsi="Arial" w:cs="Arial"/>
          <w:sz w:val="24"/>
          <w:szCs w:val="24"/>
        </w:rPr>
        <w:t>)</w:t>
      </w:r>
      <w:r w:rsidR="00ED15BD">
        <w:rPr>
          <w:rFonts w:ascii="Arial" w:eastAsia="Times New Roman" w:hAnsi="Arial" w:cs="Arial"/>
          <w:sz w:val="24"/>
          <w:szCs w:val="24"/>
        </w:rPr>
        <w:t>. E</w:t>
      </w:r>
      <w:r w:rsidRPr="009661DB">
        <w:rPr>
          <w:rFonts w:ascii="Arial" w:eastAsia="Times New Roman" w:hAnsi="Arial" w:cs="Arial"/>
          <w:sz w:val="24"/>
          <w:szCs w:val="24"/>
        </w:rPr>
        <w:t>n el ámbito estatal</w:t>
      </w:r>
      <w:r w:rsidR="00665A3C">
        <w:rPr>
          <w:rFonts w:ascii="Arial" w:eastAsia="Times New Roman" w:hAnsi="Arial" w:cs="Arial"/>
          <w:sz w:val="24"/>
          <w:szCs w:val="24"/>
        </w:rPr>
        <w:t>,</w:t>
      </w:r>
      <w:r w:rsidRPr="009661DB">
        <w:rPr>
          <w:rFonts w:ascii="Arial" w:eastAsia="Times New Roman" w:hAnsi="Arial" w:cs="Arial"/>
          <w:sz w:val="24"/>
          <w:szCs w:val="24"/>
        </w:rPr>
        <w:t xml:space="preserve"> </w:t>
      </w:r>
      <w:r w:rsidR="00665A3C">
        <w:rPr>
          <w:rFonts w:ascii="Arial" w:eastAsia="Times New Roman" w:hAnsi="Arial" w:cs="Arial"/>
          <w:sz w:val="24"/>
          <w:szCs w:val="24"/>
        </w:rPr>
        <w:t>el delito de</w:t>
      </w:r>
      <w:r w:rsidR="00665A3C" w:rsidRPr="009661DB">
        <w:rPr>
          <w:rFonts w:ascii="Arial" w:eastAsia="Times New Roman" w:hAnsi="Arial" w:cs="Arial"/>
          <w:sz w:val="24"/>
          <w:szCs w:val="24"/>
        </w:rPr>
        <w:t xml:space="preserve"> </w:t>
      </w:r>
      <w:r w:rsidRPr="009661DB">
        <w:rPr>
          <w:rFonts w:ascii="Arial" w:eastAsia="Times New Roman" w:hAnsi="Arial" w:cs="Arial"/>
          <w:sz w:val="24"/>
          <w:szCs w:val="24"/>
        </w:rPr>
        <w:t>robo concentró 2</w:t>
      </w:r>
      <w:r w:rsidR="00481689">
        <w:rPr>
          <w:rFonts w:ascii="Arial" w:eastAsia="Times New Roman" w:hAnsi="Arial" w:cs="Arial"/>
          <w:sz w:val="24"/>
          <w:szCs w:val="24"/>
        </w:rPr>
        <w:t xml:space="preserve">9.8 </w:t>
      </w:r>
      <w:r w:rsidRPr="009661DB">
        <w:rPr>
          <w:rFonts w:ascii="Arial" w:eastAsia="Times New Roman" w:hAnsi="Arial" w:cs="Arial"/>
          <w:sz w:val="24"/>
          <w:szCs w:val="24"/>
        </w:rPr>
        <w:t>%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9661DB">
        <w:rPr>
          <w:rFonts w:ascii="Arial" w:eastAsia="Times New Roman" w:hAnsi="Arial" w:cs="Arial"/>
          <w:sz w:val="24"/>
          <w:szCs w:val="24"/>
        </w:rPr>
        <w:t>(</w:t>
      </w:r>
      <w:r w:rsidR="00481689" w:rsidRPr="00481689">
        <w:rPr>
          <w:rFonts w:ascii="Arial" w:eastAsia="Times New Roman" w:hAnsi="Arial" w:cs="Arial"/>
          <w:sz w:val="24"/>
          <w:szCs w:val="24"/>
        </w:rPr>
        <w:t>5</w:t>
      </w:r>
      <w:r w:rsidR="00481689">
        <w:rPr>
          <w:rFonts w:ascii="Arial" w:eastAsia="Times New Roman" w:hAnsi="Arial" w:cs="Arial"/>
          <w:sz w:val="24"/>
          <w:szCs w:val="24"/>
        </w:rPr>
        <w:t xml:space="preserve"> </w:t>
      </w:r>
      <w:r w:rsidR="00481689" w:rsidRPr="00481689">
        <w:rPr>
          <w:rFonts w:ascii="Arial" w:eastAsia="Times New Roman" w:hAnsi="Arial" w:cs="Arial"/>
          <w:sz w:val="24"/>
          <w:szCs w:val="24"/>
        </w:rPr>
        <w:t>105</w:t>
      </w:r>
      <w:r w:rsidRPr="009661DB">
        <w:rPr>
          <w:rFonts w:ascii="Arial" w:eastAsia="Times New Roman" w:hAnsi="Arial" w:cs="Arial"/>
          <w:sz w:val="24"/>
          <w:szCs w:val="24"/>
        </w:rPr>
        <w:t>).</w:t>
      </w:r>
      <w:r w:rsidRPr="009661DB">
        <w:rPr>
          <w:rFonts w:ascii="Arial" w:eastAsia="Times New Roman" w:hAnsi="Arial" w:cs="Arial"/>
          <w:sz w:val="24"/>
          <w:szCs w:val="24"/>
        </w:rPr>
        <w:cr/>
      </w:r>
    </w:p>
    <w:p w14:paraId="3137959F" w14:textId="096DA436" w:rsidR="009661DB" w:rsidRPr="00963A3F" w:rsidRDefault="009661DB" w:rsidP="009661DB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</w:rPr>
      </w:pPr>
      <w:r w:rsidRPr="00AD3AF7">
        <w:rPr>
          <w:bCs/>
          <w:iCs/>
          <w:color w:val="000000" w:themeColor="text1"/>
          <w:sz w:val="20"/>
          <w:szCs w:val="20"/>
        </w:rPr>
        <w:t xml:space="preserve">Gráfica </w:t>
      </w:r>
      <w:r w:rsidR="00F66634">
        <w:rPr>
          <w:bCs/>
          <w:iCs/>
          <w:color w:val="000000" w:themeColor="text1"/>
          <w:sz w:val="20"/>
          <w:szCs w:val="20"/>
        </w:rPr>
        <w:t>1</w:t>
      </w:r>
      <w:r w:rsidR="004761FF">
        <w:rPr>
          <w:bCs/>
          <w:iCs/>
          <w:color w:val="000000" w:themeColor="text1"/>
          <w:sz w:val="20"/>
          <w:szCs w:val="20"/>
        </w:rPr>
        <w:t>9</w:t>
      </w:r>
    </w:p>
    <w:p w14:paraId="3C73CAB4" w14:textId="6C7A502A" w:rsidR="009661DB" w:rsidRPr="00A85429" w:rsidRDefault="009661DB" w:rsidP="009661DB">
      <w:pPr>
        <w:pStyle w:val="Default"/>
        <w:spacing w:after="10"/>
        <w:ind w:right="284"/>
        <w:jc w:val="center"/>
        <w:rPr>
          <w:b/>
          <w:bCs/>
          <w:iCs/>
          <w:smallCaps/>
          <w:color w:val="000000" w:themeColor="text1"/>
          <w:sz w:val="22"/>
          <w:szCs w:val="22"/>
        </w:rPr>
      </w:pPr>
      <w:r w:rsidRPr="00A85429">
        <w:rPr>
          <w:b/>
          <w:bCs/>
          <w:iCs/>
          <w:smallCaps/>
          <w:color w:val="000000" w:themeColor="text1"/>
          <w:sz w:val="22"/>
          <w:szCs w:val="22"/>
        </w:rPr>
        <w:t>Principales delitos cometidos por</w:t>
      </w:r>
      <w:r>
        <w:rPr>
          <w:b/>
          <w:bCs/>
          <w:iCs/>
          <w:smallCaps/>
          <w:color w:val="000000" w:themeColor="text1"/>
          <w:sz w:val="22"/>
          <w:szCs w:val="22"/>
        </w:rPr>
        <w:t xml:space="preserve"> mujeres</w:t>
      </w:r>
      <w:r w:rsidRPr="00A85429">
        <w:rPr>
          <w:b/>
          <w:bCs/>
          <w:iCs/>
          <w:smallCaps/>
          <w:color w:val="000000" w:themeColor="text1"/>
          <w:sz w:val="22"/>
          <w:szCs w:val="22"/>
        </w:rPr>
        <w:t xml:space="preserve"> privad</w:t>
      </w:r>
      <w:r>
        <w:rPr>
          <w:b/>
          <w:bCs/>
          <w:iCs/>
          <w:smallCaps/>
          <w:color w:val="000000" w:themeColor="text1"/>
          <w:sz w:val="22"/>
          <w:szCs w:val="22"/>
        </w:rPr>
        <w:t>a</w:t>
      </w:r>
      <w:r w:rsidRPr="00A85429">
        <w:rPr>
          <w:b/>
          <w:bCs/>
          <w:iCs/>
          <w:smallCaps/>
          <w:color w:val="000000" w:themeColor="text1"/>
          <w:sz w:val="22"/>
          <w:szCs w:val="22"/>
        </w:rPr>
        <w:t>s de la libertad/ internad</w:t>
      </w:r>
      <w:r>
        <w:rPr>
          <w:b/>
          <w:bCs/>
          <w:iCs/>
          <w:smallCaps/>
          <w:color w:val="000000" w:themeColor="text1"/>
          <w:sz w:val="22"/>
          <w:szCs w:val="22"/>
        </w:rPr>
        <w:t>a</w:t>
      </w:r>
      <w:r w:rsidRPr="00A85429">
        <w:rPr>
          <w:b/>
          <w:bCs/>
          <w:iCs/>
          <w:smallCaps/>
          <w:color w:val="000000" w:themeColor="text1"/>
          <w:sz w:val="22"/>
          <w:szCs w:val="22"/>
        </w:rPr>
        <w:t>s</w:t>
      </w:r>
    </w:p>
    <w:p w14:paraId="41344258" w14:textId="6399D9DA" w:rsidR="009661DB" w:rsidRDefault="009661DB" w:rsidP="009661DB">
      <w:pPr>
        <w:pStyle w:val="Default"/>
        <w:spacing w:after="10"/>
        <w:ind w:right="284"/>
        <w:jc w:val="center"/>
        <w:rPr>
          <w:b/>
          <w:bCs/>
          <w:iCs/>
          <w:smallCaps/>
          <w:color w:val="000000" w:themeColor="text1"/>
          <w:sz w:val="22"/>
          <w:szCs w:val="22"/>
        </w:rPr>
      </w:pPr>
      <w:r w:rsidRPr="00A85429">
        <w:rPr>
          <w:b/>
          <w:bCs/>
          <w:iCs/>
          <w:smallCaps/>
          <w:color w:val="000000" w:themeColor="text1"/>
          <w:sz w:val="22"/>
          <w:szCs w:val="22"/>
        </w:rPr>
        <w:t>en los centros penitenciarios federales</w:t>
      </w:r>
      <w:r w:rsidR="00AD3AF7">
        <w:rPr>
          <w:b/>
          <w:bCs/>
          <w:iCs/>
          <w:smallCaps/>
          <w:color w:val="000000" w:themeColor="text1"/>
          <w:sz w:val="22"/>
          <w:szCs w:val="22"/>
        </w:rPr>
        <w:t xml:space="preserve"> y </w:t>
      </w:r>
      <w:r w:rsidRPr="00A85429">
        <w:rPr>
          <w:b/>
          <w:bCs/>
          <w:iCs/>
          <w:smallCaps/>
          <w:color w:val="000000" w:themeColor="text1"/>
          <w:sz w:val="22"/>
          <w:szCs w:val="22"/>
        </w:rPr>
        <w:t>estatales, por tipo</w:t>
      </w:r>
    </w:p>
    <w:p w14:paraId="20C60DB1" w14:textId="6120B46F" w:rsidR="00481689" w:rsidRPr="00CA6D48" w:rsidRDefault="009661DB" w:rsidP="009661DB">
      <w:pPr>
        <w:pStyle w:val="Default"/>
        <w:spacing w:after="10"/>
        <w:ind w:right="284"/>
        <w:jc w:val="center"/>
        <w:rPr>
          <w:b/>
          <w:iCs/>
          <w:color w:val="000000" w:themeColor="text1"/>
          <w:sz w:val="18"/>
          <w:szCs w:val="18"/>
        </w:rPr>
      </w:pPr>
      <w:r w:rsidRPr="00CA6D48">
        <w:rPr>
          <w:b/>
          <w:iCs/>
          <w:color w:val="000000" w:themeColor="text1"/>
          <w:sz w:val="18"/>
          <w:szCs w:val="18"/>
        </w:rPr>
        <w:t>2021</w:t>
      </w:r>
    </w:p>
    <w:p w14:paraId="5220039E" w14:textId="11D176D0" w:rsidR="009661DB" w:rsidRPr="005E17F0" w:rsidRDefault="00B36663" w:rsidP="005E17F0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</w:rPr>
      </w:pPr>
      <w:r>
        <w:rPr>
          <w:bCs/>
          <w:iCs/>
          <w:noProof/>
          <w:color w:val="000000" w:themeColor="text1"/>
          <w:sz w:val="20"/>
          <w:szCs w:val="20"/>
        </w:rPr>
        <w:drawing>
          <wp:inline distT="0" distB="0" distL="0" distR="0" wp14:anchorId="682CABED" wp14:editId="2BC7B71C">
            <wp:extent cx="5965200" cy="234000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2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C1359" w14:textId="4FB8C4D0" w:rsidR="00CA6D48" w:rsidRDefault="00481689" w:rsidP="0079539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36663">
        <w:rPr>
          <w:rFonts w:ascii="Arial" w:eastAsia="Times New Roman" w:hAnsi="Arial" w:cs="Arial"/>
          <w:sz w:val="16"/>
          <w:szCs w:val="16"/>
        </w:rPr>
        <w:t>N</w:t>
      </w:r>
      <w:r>
        <w:rPr>
          <w:rFonts w:ascii="Arial" w:eastAsia="Times New Roman" w:hAnsi="Arial" w:cs="Arial"/>
          <w:sz w:val="16"/>
          <w:szCs w:val="16"/>
        </w:rPr>
        <w:t xml:space="preserve">ota: </w:t>
      </w:r>
      <w:r w:rsidR="001C5A26">
        <w:rPr>
          <w:rFonts w:ascii="Arial" w:eastAsia="Times New Roman" w:hAnsi="Arial" w:cs="Arial"/>
          <w:sz w:val="16"/>
          <w:szCs w:val="16"/>
        </w:rPr>
        <w:t>I</w:t>
      </w:r>
      <w:r w:rsidRPr="00007D39">
        <w:rPr>
          <w:rFonts w:ascii="Arial" w:eastAsia="Times New Roman" w:hAnsi="Arial" w:cs="Arial"/>
          <w:sz w:val="16"/>
          <w:szCs w:val="16"/>
        </w:rPr>
        <w:t>ncluye centros penitenciarios federales, centros penitenciarios estatales y centros especializados de tratamiento o internamiento</w:t>
      </w:r>
      <w:r>
        <w:rPr>
          <w:rFonts w:ascii="Arial" w:eastAsia="Times New Roman" w:hAnsi="Arial" w:cs="Arial"/>
          <w:sz w:val="16"/>
          <w:szCs w:val="16"/>
        </w:rPr>
        <w:t xml:space="preserve"> </w:t>
      </w:r>
      <w:r w:rsidRPr="00007D39">
        <w:rPr>
          <w:rFonts w:ascii="Arial" w:eastAsia="Times New Roman" w:hAnsi="Arial" w:cs="Arial"/>
          <w:sz w:val="16"/>
          <w:szCs w:val="16"/>
        </w:rPr>
        <w:t>para adolescentes.</w:t>
      </w:r>
    </w:p>
    <w:p w14:paraId="7269C3FD" w14:textId="77777777" w:rsidR="006D7AB4" w:rsidRDefault="006D7AB4" w:rsidP="0079539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1F02988" w14:textId="4BD62C2E" w:rsidR="002946A4" w:rsidRDefault="006B6983" w:rsidP="0079539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Durante 2021</w:t>
      </w:r>
      <w:r w:rsidR="00795394" w:rsidRPr="00795394">
        <w:rPr>
          <w:rFonts w:ascii="Arial" w:eastAsia="Times New Roman" w:hAnsi="Arial" w:cs="Arial"/>
          <w:sz w:val="24"/>
          <w:szCs w:val="24"/>
        </w:rPr>
        <w:t>, la principal actividad deportiva realizada por las personas privadas de la</w:t>
      </w:r>
      <w:r w:rsidR="00795394">
        <w:rPr>
          <w:rFonts w:ascii="Arial" w:eastAsia="Times New Roman" w:hAnsi="Arial" w:cs="Arial"/>
          <w:sz w:val="24"/>
          <w:szCs w:val="24"/>
        </w:rPr>
        <w:t xml:space="preserve"> </w:t>
      </w:r>
      <w:r w:rsidR="00795394" w:rsidRPr="00795394">
        <w:rPr>
          <w:rFonts w:ascii="Arial" w:eastAsia="Times New Roman" w:hAnsi="Arial" w:cs="Arial"/>
          <w:sz w:val="24"/>
          <w:szCs w:val="24"/>
        </w:rPr>
        <w:t>libertad/ internadas fue de pelota</w:t>
      </w:r>
      <w:r w:rsidR="00433E9F">
        <w:rPr>
          <w:rFonts w:ascii="Arial" w:eastAsia="Times New Roman" w:hAnsi="Arial" w:cs="Arial"/>
          <w:sz w:val="24"/>
          <w:szCs w:val="24"/>
        </w:rPr>
        <w:t xml:space="preserve"> en canchas deportivas</w:t>
      </w:r>
      <w:r w:rsidR="001C5A26">
        <w:rPr>
          <w:rFonts w:ascii="Arial" w:eastAsia="Times New Roman" w:hAnsi="Arial" w:cs="Arial"/>
          <w:sz w:val="24"/>
          <w:szCs w:val="24"/>
        </w:rPr>
        <w:t>,</w:t>
      </w:r>
      <w:r w:rsidR="00795394" w:rsidRPr="00795394">
        <w:rPr>
          <w:rFonts w:ascii="Arial" w:eastAsia="Times New Roman" w:hAnsi="Arial" w:cs="Arial"/>
          <w:sz w:val="24"/>
          <w:szCs w:val="24"/>
        </w:rPr>
        <w:t xml:space="preserve"> con </w:t>
      </w:r>
      <w:r w:rsidR="00274C7A">
        <w:rPr>
          <w:rFonts w:ascii="Arial" w:eastAsia="Times New Roman" w:hAnsi="Arial" w:cs="Arial"/>
          <w:sz w:val="24"/>
          <w:szCs w:val="24"/>
        </w:rPr>
        <w:t>50.7</w:t>
      </w:r>
      <w:r w:rsidR="00795394" w:rsidRPr="00795394">
        <w:rPr>
          <w:rFonts w:ascii="Arial" w:eastAsia="Times New Roman" w:hAnsi="Arial" w:cs="Arial"/>
          <w:sz w:val="24"/>
          <w:szCs w:val="24"/>
        </w:rPr>
        <w:t xml:space="preserve"> por ciento.</w:t>
      </w:r>
    </w:p>
    <w:p w14:paraId="34A869B1" w14:textId="3BEB6F7C" w:rsidR="00274C7A" w:rsidRDefault="00274C7A" w:rsidP="0079539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4F6A1FBD" w14:textId="7B37383F" w:rsidR="00274C7A" w:rsidRPr="00963A3F" w:rsidRDefault="00274C7A" w:rsidP="00274C7A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</w:rPr>
      </w:pPr>
      <w:r w:rsidRPr="00AD3AF7">
        <w:rPr>
          <w:bCs/>
          <w:iCs/>
          <w:color w:val="000000" w:themeColor="text1"/>
          <w:sz w:val="20"/>
          <w:szCs w:val="20"/>
        </w:rPr>
        <w:t xml:space="preserve">Gráfica </w:t>
      </w:r>
      <w:r w:rsidR="004761FF">
        <w:rPr>
          <w:bCs/>
          <w:iCs/>
          <w:color w:val="000000" w:themeColor="text1"/>
          <w:sz w:val="20"/>
          <w:szCs w:val="20"/>
        </w:rPr>
        <w:t>20</w:t>
      </w:r>
    </w:p>
    <w:p w14:paraId="591DBC68" w14:textId="77777777" w:rsidR="00A92626" w:rsidRDefault="00A92626" w:rsidP="00A92626">
      <w:pPr>
        <w:pStyle w:val="Default"/>
        <w:spacing w:after="10"/>
        <w:ind w:right="284"/>
        <w:jc w:val="center"/>
        <w:rPr>
          <w:b/>
          <w:bCs/>
          <w:iCs/>
          <w:smallCaps/>
          <w:color w:val="000000" w:themeColor="text1"/>
          <w:sz w:val="22"/>
          <w:szCs w:val="22"/>
        </w:rPr>
      </w:pPr>
      <w:r w:rsidRPr="00A92626">
        <w:rPr>
          <w:b/>
          <w:bCs/>
          <w:iCs/>
          <w:smallCaps/>
          <w:color w:val="000000" w:themeColor="text1"/>
          <w:sz w:val="22"/>
          <w:szCs w:val="22"/>
        </w:rPr>
        <w:t>Personas privadas de la libertad en los centros penitenciarios federales, estatales y centros</w:t>
      </w:r>
      <w:r>
        <w:rPr>
          <w:b/>
          <w:bCs/>
          <w:iCs/>
          <w:smallCaps/>
          <w:color w:val="000000" w:themeColor="text1"/>
          <w:sz w:val="22"/>
          <w:szCs w:val="22"/>
        </w:rPr>
        <w:t xml:space="preserve"> </w:t>
      </w:r>
      <w:r w:rsidRPr="00A92626">
        <w:rPr>
          <w:b/>
          <w:bCs/>
          <w:iCs/>
          <w:smallCaps/>
          <w:color w:val="000000" w:themeColor="text1"/>
          <w:sz w:val="22"/>
          <w:szCs w:val="22"/>
        </w:rPr>
        <w:t xml:space="preserve">especializados de tratamiento que realizaron actividades físicas o deportivas, </w:t>
      </w:r>
    </w:p>
    <w:p w14:paraId="5234E35F" w14:textId="64D1D43B" w:rsidR="00A92626" w:rsidRDefault="00A92626" w:rsidP="00A92626">
      <w:pPr>
        <w:pStyle w:val="Default"/>
        <w:spacing w:after="10"/>
        <w:ind w:right="284"/>
        <w:jc w:val="center"/>
        <w:rPr>
          <w:b/>
          <w:bCs/>
          <w:iCs/>
          <w:smallCaps/>
          <w:color w:val="000000" w:themeColor="text1"/>
          <w:sz w:val="22"/>
          <w:szCs w:val="22"/>
        </w:rPr>
      </w:pPr>
      <w:r w:rsidRPr="00A92626">
        <w:rPr>
          <w:b/>
          <w:bCs/>
          <w:iCs/>
          <w:smallCaps/>
          <w:color w:val="000000" w:themeColor="text1"/>
          <w:sz w:val="22"/>
          <w:szCs w:val="22"/>
        </w:rPr>
        <w:t xml:space="preserve">por tipo </w:t>
      </w:r>
    </w:p>
    <w:p w14:paraId="33331F5F" w14:textId="60C7D9E9" w:rsidR="00274C7A" w:rsidRPr="00CA6D48" w:rsidRDefault="00274C7A" w:rsidP="00A92626">
      <w:pPr>
        <w:pStyle w:val="Default"/>
        <w:spacing w:after="10"/>
        <w:ind w:right="284"/>
        <w:jc w:val="center"/>
        <w:rPr>
          <w:b/>
          <w:iCs/>
          <w:color w:val="000000" w:themeColor="text1"/>
          <w:sz w:val="18"/>
          <w:szCs w:val="18"/>
        </w:rPr>
      </w:pPr>
      <w:r w:rsidRPr="00CA6D48">
        <w:rPr>
          <w:b/>
          <w:iCs/>
          <w:color w:val="000000" w:themeColor="text1"/>
          <w:sz w:val="18"/>
          <w:szCs w:val="18"/>
        </w:rPr>
        <w:t>2021</w:t>
      </w:r>
    </w:p>
    <w:p w14:paraId="6DFFB0DC" w14:textId="77777777" w:rsidR="00A92626" w:rsidRDefault="00A92626" w:rsidP="00A92626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</w:rPr>
      </w:pPr>
    </w:p>
    <w:p w14:paraId="215CCA7E" w14:textId="5CA6B832" w:rsidR="00795394" w:rsidRDefault="006B6983" w:rsidP="005E17F0">
      <w:pPr>
        <w:spacing w:after="0" w:line="216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A513386" wp14:editId="43249C1E">
            <wp:extent cx="5972175" cy="1809345"/>
            <wp:effectExtent l="0" t="0" r="0" b="0"/>
            <wp:docPr id="20" name="Gráfico 20">
              <a:extLst xmlns:a="http://schemas.openxmlformats.org/drawingml/2006/main">
                <a:ext uri="{FF2B5EF4-FFF2-40B4-BE49-F238E27FC236}">
                  <a16:creationId xmlns:a16="http://schemas.microsoft.com/office/drawing/2014/main" id="{6BB1EB2F-4C5A-7BE0-58E7-F23064B03E5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13AF82FF" w14:textId="75CC0183" w:rsidR="00274C7A" w:rsidRDefault="00274C7A" w:rsidP="00274C7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16"/>
          <w:szCs w:val="16"/>
        </w:rPr>
        <w:t xml:space="preserve">Nota: </w:t>
      </w:r>
      <w:r w:rsidR="001C5A26">
        <w:rPr>
          <w:rFonts w:ascii="Arial" w:eastAsia="Times New Roman" w:hAnsi="Arial" w:cs="Arial"/>
          <w:sz w:val="16"/>
          <w:szCs w:val="16"/>
        </w:rPr>
        <w:t>L</w:t>
      </w:r>
      <w:r>
        <w:rPr>
          <w:rFonts w:ascii="Arial" w:eastAsia="Times New Roman" w:hAnsi="Arial" w:cs="Arial"/>
          <w:sz w:val="16"/>
          <w:szCs w:val="16"/>
        </w:rPr>
        <w:t xml:space="preserve">a distribución porcentual se realizó </w:t>
      </w:r>
      <w:r w:rsidR="00A92626">
        <w:rPr>
          <w:rFonts w:ascii="Arial" w:eastAsia="Times New Roman" w:hAnsi="Arial" w:cs="Arial"/>
          <w:sz w:val="16"/>
          <w:szCs w:val="16"/>
        </w:rPr>
        <w:t xml:space="preserve">con </w:t>
      </w:r>
      <w:r w:rsidR="00A92626" w:rsidRPr="00A92626">
        <w:rPr>
          <w:rFonts w:ascii="Arial" w:eastAsia="Times New Roman" w:hAnsi="Arial" w:cs="Arial"/>
          <w:sz w:val="16"/>
          <w:szCs w:val="16"/>
        </w:rPr>
        <w:t>165</w:t>
      </w:r>
      <w:r w:rsidR="00A92626">
        <w:rPr>
          <w:rFonts w:ascii="Arial" w:eastAsia="Times New Roman" w:hAnsi="Arial" w:cs="Arial"/>
          <w:sz w:val="16"/>
          <w:szCs w:val="16"/>
        </w:rPr>
        <w:t xml:space="preserve"> </w:t>
      </w:r>
      <w:r w:rsidR="00A92626" w:rsidRPr="00A92626">
        <w:rPr>
          <w:rFonts w:ascii="Arial" w:eastAsia="Times New Roman" w:hAnsi="Arial" w:cs="Arial"/>
          <w:sz w:val="16"/>
          <w:szCs w:val="16"/>
        </w:rPr>
        <w:t>263</w:t>
      </w:r>
      <w:r w:rsidR="00A92626">
        <w:rPr>
          <w:rFonts w:ascii="Arial" w:eastAsia="Times New Roman" w:hAnsi="Arial" w:cs="Arial"/>
          <w:sz w:val="16"/>
          <w:szCs w:val="16"/>
        </w:rPr>
        <w:t xml:space="preserve"> personas, </w:t>
      </w:r>
      <w:r w:rsidR="00A92626" w:rsidRPr="00A92626">
        <w:rPr>
          <w:rFonts w:ascii="Arial" w:eastAsia="Times New Roman" w:hAnsi="Arial" w:cs="Arial"/>
          <w:sz w:val="16"/>
          <w:szCs w:val="16"/>
        </w:rPr>
        <w:t>toda vez que una persona pudo realizar más de una actividad</w:t>
      </w:r>
      <w:r w:rsidR="00A92626">
        <w:rPr>
          <w:rFonts w:ascii="Arial" w:eastAsia="Times New Roman" w:hAnsi="Arial" w:cs="Arial"/>
          <w:sz w:val="16"/>
          <w:szCs w:val="16"/>
        </w:rPr>
        <w:t>.</w:t>
      </w:r>
    </w:p>
    <w:p w14:paraId="02F532EE" w14:textId="77777777" w:rsidR="00274C7A" w:rsidRDefault="00274C7A" w:rsidP="00274C7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1F436315" w14:textId="77777777" w:rsidR="007972B3" w:rsidRDefault="007972B3" w:rsidP="00A9262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74923BC3" w14:textId="77777777" w:rsidR="007972B3" w:rsidRDefault="007972B3" w:rsidP="00A9262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3B0D2FDA" w14:textId="77777777" w:rsidR="007972B3" w:rsidRDefault="007972B3" w:rsidP="00A9262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E16FE21" w14:textId="1186B260" w:rsidR="00274C7A" w:rsidRDefault="00A92626" w:rsidP="00A9262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92626">
        <w:rPr>
          <w:rFonts w:ascii="Arial" w:eastAsia="Times New Roman" w:hAnsi="Arial" w:cs="Arial"/>
          <w:sz w:val="24"/>
          <w:szCs w:val="24"/>
        </w:rPr>
        <w:lastRenderedPageBreak/>
        <w:t xml:space="preserve">En </w:t>
      </w:r>
      <w:r w:rsidR="003F3211">
        <w:rPr>
          <w:rFonts w:ascii="Arial" w:eastAsia="Times New Roman" w:hAnsi="Arial" w:cs="Arial"/>
          <w:sz w:val="24"/>
          <w:szCs w:val="24"/>
        </w:rPr>
        <w:t>el mismo periodo</w:t>
      </w:r>
      <w:r w:rsidRPr="00A92626">
        <w:rPr>
          <w:rFonts w:ascii="Arial" w:eastAsia="Times New Roman" w:hAnsi="Arial" w:cs="Arial"/>
          <w:sz w:val="24"/>
          <w:szCs w:val="24"/>
        </w:rPr>
        <w:t xml:space="preserve">, </w:t>
      </w:r>
      <w:r w:rsidR="003F3211" w:rsidRPr="003F3211">
        <w:rPr>
          <w:rFonts w:ascii="Arial" w:eastAsia="Times New Roman" w:hAnsi="Arial" w:cs="Arial"/>
          <w:sz w:val="24"/>
          <w:szCs w:val="24"/>
        </w:rPr>
        <w:t>35</w:t>
      </w:r>
      <w:r w:rsidR="003F3211">
        <w:rPr>
          <w:rFonts w:ascii="Arial" w:eastAsia="Times New Roman" w:hAnsi="Arial" w:cs="Arial"/>
          <w:sz w:val="24"/>
          <w:szCs w:val="24"/>
        </w:rPr>
        <w:t xml:space="preserve"> </w:t>
      </w:r>
      <w:r w:rsidR="003F3211" w:rsidRPr="003F3211">
        <w:rPr>
          <w:rFonts w:ascii="Arial" w:eastAsia="Times New Roman" w:hAnsi="Arial" w:cs="Arial"/>
          <w:sz w:val="24"/>
          <w:szCs w:val="24"/>
        </w:rPr>
        <w:t>888</w:t>
      </w:r>
      <w:r w:rsidR="003F3211">
        <w:rPr>
          <w:rFonts w:ascii="Arial" w:eastAsia="Times New Roman" w:hAnsi="Arial" w:cs="Arial"/>
          <w:sz w:val="24"/>
          <w:szCs w:val="24"/>
        </w:rPr>
        <w:t xml:space="preserve"> </w:t>
      </w:r>
      <w:r w:rsidRPr="00A92626">
        <w:rPr>
          <w:rFonts w:ascii="Arial" w:eastAsia="Times New Roman" w:hAnsi="Arial" w:cs="Arial"/>
          <w:sz w:val="24"/>
          <w:szCs w:val="24"/>
        </w:rPr>
        <w:t>personas privadas de la libertad/</w:t>
      </w:r>
      <w:r w:rsidR="001C5A26">
        <w:rPr>
          <w:rFonts w:ascii="Arial" w:eastAsia="Times New Roman" w:hAnsi="Arial" w:cs="Arial"/>
          <w:sz w:val="24"/>
          <w:szCs w:val="24"/>
        </w:rPr>
        <w:t xml:space="preserve"> </w:t>
      </w:r>
      <w:r w:rsidRPr="00A92626">
        <w:rPr>
          <w:rFonts w:ascii="Arial" w:eastAsia="Times New Roman" w:hAnsi="Arial" w:cs="Arial"/>
          <w:sz w:val="24"/>
          <w:szCs w:val="24"/>
        </w:rPr>
        <w:t>internadas</w:t>
      </w:r>
      <w:r w:rsidR="00746EF4">
        <w:rPr>
          <w:rFonts w:ascii="Arial" w:eastAsia="Times New Roman" w:hAnsi="Arial" w:cs="Arial"/>
          <w:sz w:val="24"/>
          <w:szCs w:val="24"/>
        </w:rPr>
        <w:t xml:space="preserve"> fueron sancionadas</w:t>
      </w:r>
      <w:r w:rsidRPr="00A92626">
        <w:rPr>
          <w:rFonts w:ascii="Arial" w:eastAsia="Times New Roman" w:hAnsi="Arial" w:cs="Arial"/>
          <w:sz w:val="24"/>
          <w:szCs w:val="24"/>
        </w:rPr>
        <w:t xml:space="preserve"> con motivo de la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A92626">
        <w:rPr>
          <w:rFonts w:ascii="Arial" w:eastAsia="Times New Roman" w:hAnsi="Arial" w:cs="Arial"/>
          <w:sz w:val="24"/>
          <w:szCs w:val="24"/>
        </w:rPr>
        <w:t>aplicación de la normatividad en materia de régimen disciplinario</w:t>
      </w:r>
      <w:r w:rsidR="00746EF4">
        <w:rPr>
          <w:rFonts w:ascii="Arial" w:eastAsia="Times New Roman" w:hAnsi="Arial" w:cs="Arial"/>
          <w:sz w:val="24"/>
          <w:szCs w:val="24"/>
        </w:rPr>
        <w:t>.</w:t>
      </w:r>
      <w:r w:rsidRPr="00A92626">
        <w:rPr>
          <w:rFonts w:ascii="Arial" w:eastAsia="Times New Roman" w:hAnsi="Arial" w:cs="Arial"/>
          <w:sz w:val="24"/>
          <w:szCs w:val="24"/>
        </w:rPr>
        <w:t xml:space="preserve"> </w:t>
      </w:r>
      <w:r w:rsidR="00D2528E">
        <w:rPr>
          <w:rFonts w:ascii="Arial" w:eastAsia="Times New Roman" w:hAnsi="Arial" w:cs="Arial"/>
          <w:sz w:val="24"/>
          <w:szCs w:val="24"/>
        </w:rPr>
        <w:t>Del total</w:t>
      </w:r>
      <w:r w:rsidRPr="00A92626">
        <w:rPr>
          <w:rFonts w:ascii="Arial" w:eastAsia="Times New Roman" w:hAnsi="Arial" w:cs="Arial"/>
          <w:sz w:val="24"/>
          <w:szCs w:val="24"/>
        </w:rPr>
        <w:t xml:space="preserve">, </w:t>
      </w:r>
      <w:r w:rsidR="005705A1">
        <w:rPr>
          <w:rFonts w:ascii="Arial" w:eastAsia="Times New Roman" w:hAnsi="Arial" w:cs="Arial"/>
          <w:sz w:val="24"/>
          <w:szCs w:val="24"/>
        </w:rPr>
        <w:br/>
      </w:r>
      <w:r w:rsidR="003F3211" w:rsidRPr="003F3211">
        <w:rPr>
          <w:rFonts w:ascii="Arial" w:eastAsia="Times New Roman" w:hAnsi="Arial" w:cs="Arial"/>
          <w:sz w:val="24"/>
          <w:szCs w:val="24"/>
        </w:rPr>
        <w:t>33</w:t>
      </w:r>
      <w:r w:rsidR="003F3211">
        <w:rPr>
          <w:rFonts w:ascii="Arial" w:eastAsia="Times New Roman" w:hAnsi="Arial" w:cs="Arial"/>
          <w:sz w:val="24"/>
          <w:szCs w:val="24"/>
        </w:rPr>
        <w:t xml:space="preserve"> </w:t>
      </w:r>
      <w:r w:rsidR="003F3211" w:rsidRPr="003F3211">
        <w:rPr>
          <w:rFonts w:ascii="Arial" w:eastAsia="Times New Roman" w:hAnsi="Arial" w:cs="Arial"/>
          <w:sz w:val="24"/>
          <w:szCs w:val="24"/>
        </w:rPr>
        <w:t>558</w:t>
      </w:r>
      <w:r w:rsidR="003F3211">
        <w:rPr>
          <w:rFonts w:ascii="Arial" w:eastAsia="Times New Roman" w:hAnsi="Arial" w:cs="Arial"/>
          <w:sz w:val="24"/>
          <w:szCs w:val="24"/>
        </w:rPr>
        <w:t xml:space="preserve"> </w:t>
      </w:r>
      <w:r w:rsidRPr="00A92626">
        <w:rPr>
          <w:rFonts w:ascii="Arial" w:eastAsia="Times New Roman" w:hAnsi="Arial" w:cs="Arial"/>
          <w:sz w:val="24"/>
          <w:szCs w:val="24"/>
        </w:rPr>
        <w:t>fueron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A92626">
        <w:rPr>
          <w:rFonts w:ascii="Arial" w:eastAsia="Times New Roman" w:hAnsi="Arial" w:cs="Arial"/>
          <w:sz w:val="24"/>
          <w:szCs w:val="24"/>
        </w:rPr>
        <w:t xml:space="preserve">hombres y </w:t>
      </w:r>
      <w:r w:rsidR="003F3211" w:rsidRPr="003F3211">
        <w:rPr>
          <w:rFonts w:ascii="Arial" w:eastAsia="Times New Roman" w:hAnsi="Arial" w:cs="Arial"/>
          <w:sz w:val="24"/>
          <w:szCs w:val="24"/>
        </w:rPr>
        <w:t>2</w:t>
      </w:r>
      <w:r w:rsidR="003F3211">
        <w:rPr>
          <w:rFonts w:ascii="Arial" w:eastAsia="Times New Roman" w:hAnsi="Arial" w:cs="Arial"/>
          <w:sz w:val="24"/>
          <w:szCs w:val="24"/>
        </w:rPr>
        <w:t xml:space="preserve"> </w:t>
      </w:r>
      <w:r w:rsidR="003F3211" w:rsidRPr="003F3211">
        <w:rPr>
          <w:rFonts w:ascii="Arial" w:eastAsia="Times New Roman" w:hAnsi="Arial" w:cs="Arial"/>
          <w:sz w:val="24"/>
          <w:szCs w:val="24"/>
        </w:rPr>
        <w:t>330</w:t>
      </w:r>
      <w:r w:rsidR="001D440F">
        <w:rPr>
          <w:rFonts w:ascii="Arial" w:eastAsia="Times New Roman" w:hAnsi="Arial" w:cs="Arial"/>
          <w:sz w:val="24"/>
          <w:szCs w:val="24"/>
        </w:rPr>
        <w:t>,</w:t>
      </w:r>
      <w:r w:rsidR="003F3211">
        <w:rPr>
          <w:rFonts w:ascii="Arial" w:eastAsia="Times New Roman" w:hAnsi="Arial" w:cs="Arial"/>
          <w:sz w:val="24"/>
          <w:szCs w:val="24"/>
        </w:rPr>
        <w:t xml:space="preserve"> </w:t>
      </w:r>
      <w:r w:rsidRPr="00A92626">
        <w:rPr>
          <w:rFonts w:ascii="Arial" w:eastAsia="Times New Roman" w:hAnsi="Arial" w:cs="Arial"/>
          <w:sz w:val="24"/>
          <w:szCs w:val="24"/>
        </w:rPr>
        <w:t>mujeres. En total</w:t>
      </w:r>
      <w:r w:rsidR="00C93EBD">
        <w:rPr>
          <w:rFonts w:ascii="Arial" w:eastAsia="Times New Roman" w:hAnsi="Arial" w:cs="Arial"/>
          <w:sz w:val="24"/>
          <w:szCs w:val="24"/>
        </w:rPr>
        <w:t>,</w:t>
      </w:r>
      <w:r w:rsidRPr="00A92626">
        <w:rPr>
          <w:rFonts w:ascii="Arial" w:eastAsia="Times New Roman" w:hAnsi="Arial" w:cs="Arial"/>
          <w:sz w:val="24"/>
          <w:szCs w:val="24"/>
        </w:rPr>
        <w:t xml:space="preserve"> se registraron </w:t>
      </w:r>
      <w:r w:rsidR="00CD0D39" w:rsidRPr="00CD0D39">
        <w:rPr>
          <w:rFonts w:ascii="Arial" w:eastAsia="Times New Roman" w:hAnsi="Arial" w:cs="Arial"/>
          <w:sz w:val="24"/>
          <w:szCs w:val="24"/>
        </w:rPr>
        <w:t>39</w:t>
      </w:r>
      <w:r w:rsidR="00CD0D39">
        <w:rPr>
          <w:rFonts w:ascii="Arial" w:eastAsia="Times New Roman" w:hAnsi="Arial" w:cs="Arial"/>
          <w:sz w:val="24"/>
          <w:szCs w:val="24"/>
        </w:rPr>
        <w:t xml:space="preserve"> </w:t>
      </w:r>
      <w:r w:rsidR="00CD0D39" w:rsidRPr="00CD0D39">
        <w:rPr>
          <w:rFonts w:ascii="Arial" w:eastAsia="Times New Roman" w:hAnsi="Arial" w:cs="Arial"/>
          <w:sz w:val="24"/>
          <w:szCs w:val="24"/>
        </w:rPr>
        <w:t>970</w:t>
      </w:r>
      <w:r w:rsidR="00CD0D39">
        <w:rPr>
          <w:rFonts w:ascii="Arial" w:eastAsia="Times New Roman" w:hAnsi="Arial" w:cs="Arial"/>
          <w:sz w:val="24"/>
          <w:szCs w:val="24"/>
        </w:rPr>
        <w:t xml:space="preserve"> </w:t>
      </w:r>
      <w:r w:rsidRPr="00A92626">
        <w:rPr>
          <w:rFonts w:ascii="Arial" w:eastAsia="Times New Roman" w:hAnsi="Arial" w:cs="Arial"/>
          <w:sz w:val="24"/>
          <w:szCs w:val="24"/>
        </w:rPr>
        <w:t>sanciones</w:t>
      </w:r>
      <w:r w:rsidR="00AC7DE5">
        <w:rPr>
          <w:rFonts w:ascii="Arial" w:eastAsia="Times New Roman" w:hAnsi="Arial" w:cs="Arial"/>
          <w:sz w:val="24"/>
          <w:szCs w:val="24"/>
        </w:rPr>
        <w:t>.</w:t>
      </w:r>
      <w:r w:rsidR="00CD0D39">
        <w:rPr>
          <w:rStyle w:val="Refdenotaalpie"/>
          <w:rFonts w:ascii="Arial" w:eastAsia="Times New Roman" w:hAnsi="Arial" w:cs="Arial"/>
          <w:sz w:val="24"/>
          <w:szCs w:val="24"/>
        </w:rPr>
        <w:footnoteReference w:id="17"/>
      </w:r>
      <w:r w:rsidRPr="00A92626">
        <w:rPr>
          <w:rFonts w:ascii="Arial" w:eastAsia="Times New Roman" w:hAnsi="Arial" w:cs="Arial"/>
          <w:sz w:val="24"/>
          <w:szCs w:val="24"/>
        </w:rPr>
        <w:t xml:space="preserve"> </w:t>
      </w:r>
      <w:r w:rsidR="00AC7DE5">
        <w:rPr>
          <w:rFonts w:ascii="Arial" w:eastAsia="Times New Roman" w:hAnsi="Arial" w:cs="Arial"/>
          <w:sz w:val="24"/>
          <w:szCs w:val="24"/>
        </w:rPr>
        <w:t>D</w:t>
      </w:r>
      <w:r w:rsidRPr="00A92626">
        <w:rPr>
          <w:rFonts w:ascii="Arial" w:eastAsia="Times New Roman" w:hAnsi="Arial" w:cs="Arial"/>
          <w:sz w:val="24"/>
          <w:szCs w:val="24"/>
        </w:rPr>
        <w:t xml:space="preserve">e </w:t>
      </w:r>
      <w:r w:rsidR="00AC7DE5">
        <w:rPr>
          <w:rFonts w:ascii="Arial" w:eastAsia="Times New Roman" w:hAnsi="Arial" w:cs="Arial"/>
          <w:sz w:val="24"/>
          <w:szCs w:val="24"/>
        </w:rPr>
        <w:t>estas</w:t>
      </w:r>
      <w:r w:rsidR="00CD0D39">
        <w:rPr>
          <w:rFonts w:ascii="Arial" w:eastAsia="Times New Roman" w:hAnsi="Arial" w:cs="Arial"/>
          <w:sz w:val="24"/>
          <w:szCs w:val="24"/>
        </w:rPr>
        <w:t>,</w:t>
      </w:r>
      <w:r w:rsidRPr="00A92626">
        <w:rPr>
          <w:rFonts w:ascii="Arial" w:eastAsia="Times New Roman" w:hAnsi="Arial" w:cs="Arial"/>
          <w:sz w:val="24"/>
          <w:szCs w:val="24"/>
        </w:rPr>
        <w:t xml:space="preserve"> la principal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A92626">
        <w:rPr>
          <w:rFonts w:ascii="Arial" w:eastAsia="Times New Roman" w:hAnsi="Arial" w:cs="Arial"/>
          <w:sz w:val="24"/>
          <w:szCs w:val="24"/>
        </w:rPr>
        <w:t xml:space="preserve">fue </w:t>
      </w:r>
      <w:r w:rsidR="00CD0D39">
        <w:rPr>
          <w:rFonts w:ascii="Arial" w:eastAsia="Times New Roman" w:hAnsi="Arial" w:cs="Arial"/>
          <w:sz w:val="24"/>
          <w:szCs w:val="24"/>
        </w:rPr>
        <w:t>a</w:t>
      </w:r>
      <w:r w:rsidR="00CD0D39" w:rsidRPr="00CD0D39">
        <w:rPr>
          <w:rFonts w:ascii="Arial" w:eastAsia="Times New Roman" w:hAnsi="Arial" w:cs="Arial"/>
          <w:sz w:val="24"/>
          <w:szCs w:val="24"/>
        </w:rPr>
        <w:t>islamiento temporal</w:t>
      </w:r>
      <w:r w:rsidR="001C5A26">
        <w:rPr>
          <w:rFonts w:ascii="Arial" w:eastAsia="Times New Roman" w:hAnsi="Arial" w:cs="Arial"/>
          <w:sz w:val="24"/>
          <w:szCs w:val="24"/>
        </w:rPr>
        <w:t>,</w:t>
      </w:r>
      <w:r w:rsidRPr="00A92626">
        <w:rPr>
          <w:rFonts w:ascii="Arial" w:eastAsia="Times New Roman" w:hAnsi="Arial" w:cs="Arial"/>
          <w:sz w:val="24"/>
          <w:szCs w:val="24"/>
        </w:rPr>
        <w:t xml:space="preserve"> con </w:t>
      </w:r>
      <w:r w:rsidR="00AB42F5">
        <w:rPr>
          <w:rFonts w:ascii="Arial" w:eastAsia="Times New Roman" w:hAnsi="Arial" w:cs="Arial"/>
          <w:sz w:val="24"/>
          <w:szCs w:val="24"/>
        </w:rPr>
        <w:t>43.0</w:t>
      </w:r>
      <w:r w:rsidRPr="00A92626">
        <w:rPr>
          <w:rFonts w:ascii="Arial" w:eastAsia="Times New Roman" w:hAnsi="Arial" w:cs="Arial"/>
          <w:sz w:val="24"/>
          <w:szCs w:val="24"/>
        </w:rPr>
        <w:t xml:space="preserve"> por ciento.</w:t>
      </w:r>
    </w:p>
    <w:p w14:paraId="440EB392" w14:textId="77777777" w:rsidR="009A015D" w:rsidRDefault="009A015D" w:rsidP="00A9262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5E70DE6F" w14:textId="0F4EE486" w:rsidR="00802739" w:rsidRPr="00AD3AF7" w:rsidRDefault="00802739" w:rsidP="00802739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</w:rPr>
      </w:pPr>
      <w:r w:rsidRPr="00AD3AF7">
        <w:rPr>
          <w:bCs/>
          <w:iCs/>
          <w:color w:val="000000" w:themeColor="text1"/>
          <w:sz w:val="20"/>
          <w:szCs w:val="20"/>
        </w:rPr>
        <w:t xml:space="preserve">Gráfica </w:t>
      </w:r>
      <w:r w:rsidR="00AD3AF7" w:rsidRPr="00AD3AF7">
        <w:rPr>
          <w:bCs/>
          <w:iCs/>
          <w:color w:val="000000" w:themeColor="text1"/>
          <w:sz w:val="20"/>
          <w:szCs w:val="20"/>
        </w:rPr>
        <w:t>2</w:t>
      </w:r>
      <w:r w:rsidR="004761FF">
        <w:rPr>
          <w:bCs/>
          <w:iCs/>
          <w:color w:val="000000" w:themeColor="text1"/>
          <w:sz w:val="20"/>
          <w:szCs w:val="20"/>
        </w:rPr>
        <w:t>1</w:t>
      </w:r>
    </w:p>
    <w:p w14:paraId="734504F3" w14:textId="5DDADAF6" w:rsidR="00802739" w:rsidRDefault="00802739" w:rsidP="00802739">
      <w:pPr>
        <w:pStyle w:val="Default"/>
        <w:spacing w:after="10"/>
        <w:ind w:right="284"/>
        <w:jc w:val="center"/>
        <w:rPr>
          <w:b/>
          <w:bCs/>
          <w:iCs/>
          <w:smallCaps/>
          <w:color w:val="000000" w:themeColor="text1"/>
          <w:sz w:val="22"/>
          <w:szCs w:val="22"/>
        </w:rPr>
      </w:pPr>
      <w:r w:rsidRPr="00AD3AF7">
        <w:rPr>
          <w:b/>
          <w:bCs/>
          <w:iCs/>
          <w:smallCaps/>
          <w:color w:val="000000" w:themeColor="text1"/>
          <w:sz w:val="22"/>
          <w:szCs w:val="22"/>
        </w:rPr>
        <w:t>Sanciones disciplinarias impuestas a las personas</w:t>
      </w:r>
      <w:r w:rsidRPr="00802739">
        <w:rPr>
          <w:b/>
          <w:bCs/>
          <w:iCs/>
          <w:smallCaps/>
          <w:color w:val="000000" w:themeColor="text1"/>
          <w:sz w:val="22"/>
          <w:szCs w:val="22"/>
        </w:rPr>
        <w:t xml:space="preserve"> privadas de la libertad/ internadas en los centros penitenciarios</w:t>
      </w:r>
      <w:r>
        <w:rPr>
          <w:b/>
          <w:bCs/>
          <w:iCs/>
          <w:smallCaps/>
          <w:color w:val="000000" w:themeColor="text1"/>
          <w:sz w:val="22"/>
          <w:szCs w:val="22"/>
        </w:rPr>
        <w:t xml:space="preserve"> </w:t>
      </w:r>
      <w:r w:rsidRPr="00802739">
        <w:rPr>
          <w:b/>
          <w:bCs/>
          <w:iCs/>
          <w:smallCaps/>
          <w:color w:val="000000" w:themeColor="text1"/>
          <w:sz w:val="22"/>
          <w:szCs w:val="22"/>
        </w:rPr>
        <w:t>federales, estatales y centros especializados de tratamiento, por tipo</w:t>
      </w:r>
    </w:p>
    <w:p w14:paraId="34DBA20B" w14:textId="79760946" w:rsidR="00CD0D39" w:rsidRPr="00CA6D48" w:rsidRDefault="00802739" w:rsidP="00802739">
      <w:pPr>
        <w:pStyle w:val="Default"/>
        <w:spacing w:after="10"/>
        <w:ind w:right="284"/>
        <w:jc w:val="center"/>
        <w:rPr>
          <w:rFonts w:eastAsia="Times New Roman"/>
          <w:b/>
          <w:sz w:val="18"/>
          <w:szCs w:val="18"/>
        </w:rPr>
      </w:pPr>
      <w:r w:rsidRPr="00CA6D48">
        <w:rPr>
          <w:b/>
          <w:iCs/>
          <w:color w:val="000000" w:themeColor="text1"/>
          <w:sz w:val="18"/>
          <w:szCs w:val="18"/>
        </w:rPr>
        <w:t>2021</w:t>
      </w:r>
    </w:p>
    <w:p w14:paraId="1A1546E7" w14:textId="0846006E" w:rsidR="00CD0D39" w:rsidRDefault="00CD0D39" w:rsidP="0080273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D326F33" wp14:editId="089F746B">
            <wp:extent cx="6140450" cy="2209800"/>
            <wp:effectExtent l="0" t="0" r="0" b="0"/>
            <wp:docPr id="21" name="Gráfico 21">
              <a:extLst xmlns:a="http://schemas.openxmlformats.org/drawingml/2006/main">
                <a:ext uri="{FF2B5EF4-FFF2-40B4-BE49-F238E27FC236}">
                  <a16:creationId xmlns:a16="http://schemas.microsoft.com/office/drawing/2014/main" id="{FFC1751C-54C2-74F5-ED2E-8CC879D9601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7D206A16" w14:textId="77777777" w:rsidR="00AD3AF7" w:rsidRDefault="00AD3AF7" w:rsidP="006622A9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</w:rPr>
      </w:pPr>
    </w:p>
    <w:p w14:paraId="008B2121" w14:textId="6FCFC908" w:rsidR="006622A9" w:rsidRDefault="006622A9" w:rsidP="006622A9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</w:rPr>
      </w:pPr>
      <w:r>
        <w:rPr>
          <w:rFonts w:ascii="Arial" w:eastAsia="Times New Roman" w:hAnsi="Arial" w:cs="Arial"/>
          <w:sz w:val="16"/>
          <w:szCs w:val="16"/>
        </w:rPr>
        <w:t xml:space="preserve">Nota: </w:t>
      </w:r>
      <w:r w:rsidR="0069778E">
        <w:rPr>
          <w:rFonts w:ascii="Arial" w:eastAsia="Times New Roman" w:hAnsi="Arial" w:cs="Arial"/>
          <w:sz w:val="16"/>
          <w:szCs w:val="16"/>
        </w:rPr>
        <w:t>E</w:t>
      </w:r>
      <w:r>
        <w:rPr>
          <w:rFonts w:ascii="Arial" w:eastAsia="Times New Roman" w:hAnsi="Arial" w:cs="Arial"/>
          <w:sz w:val="16"/>
          <w:szCs w:val="16"/>
        </w:rPr>
        <w:t xml:space="preserve">l 0.1 % restante corresponde a la categoría </w:t>
      </w:r>
      <w:r w:rsidRPr="00CA6D48">
        <w:rPr>
          <w:rFonts w:ascii="Arial" w:eastAsia="Times New Roman" w:hAnsi="Arial" w:cs="Arial"/>
          <w:i/>
          <w:iCs/>
          <w:sz w:val="16"/>
          <w:szCs w:val="16"/>
        </w:rPr>
        <w:t>No especificado</w:t>
      </w:r>
      <w:r w:rsidR="0069778E">
        <w:rPr>
          <w:rFonts w:ascii="Arial" w:eastAsia="Times New Roman" w:hAnsi="Arial" w:cs="Arial"/>
          <w:sz w:val="16"/>
          <w:szCs w:val="16"/>
        </w:rPr>
        <w:t>.</w:t>
      </w:r>
      <w:r>
        <w:rPr>
          <w:rFonts w:ascii="Arial" w:eastAsia="Times New Roman" w:hAnsi="Arial" w:cs="Arial"/>
          <w:sz w:val="16"/>
          <w:szCs w:val="16"/>
        </w:rPr>
        <w:t xml:space="preserve"> </w:t>
      </w:r>
    </w:p>
    <w:p w14:paraId="581757FA" w14:textId="77777777" w:rsidR="004761FF" w:rsidRDefault="004761FF" w:rsidP="003D719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bookmarkStart w:id="3" w:name="_Hlk108446994"/>
    </w:p>
    <w:p w14:paraId="10F7C46D" w14:textId="77777777" w:rsidR="00D0678D" w:rsidRDefault="00AD3AF7" w:rsidP="003D719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D</w:t>
      </w:r>
      <w:r w:rsidR="003D7199" w:rsidRPr="003D7199">
        <w:rPr>
          <w:rFonts w:ascii="Arial" w:eastAsia="Times New Roman" w:hAnsi="Arial" w:cs="Arial"/>
          <w:sz w:val="24"/>
          <w:szCs w:val="24"/>
        </w:rPr>
        <w:t>urante 202</w:t>
      </w:r>
      <w:r w:rsidR="004F28EE">
        <w:rPr>
          <w:rFonts w:ascii="Arial" w:eastAsia="Times New Roman" w:hAnsi="Arial" w:cs="Arial"/>
          <w:sz w:val="24"/>
          <w:szCs w:val="24"/>
        </w:rPr>
        <w:t>1</w:t>
      </w:r>
      <w:r w:rsidR="003D7199" w:rsidRPr="003D7199">
        <w:rPr>
          <w:rFonts w:ascii="Arial" w:eastAsia="Times New Roman" w:hAnsi="Arial" w:cs="Arial"/>
          <w:sz w:val="24"/>
          <w:szCs w:val="24"/>
        </w:rPr>
        <w:t xml:space="preserve">, ocurrieron </w:t>
      </w:r>
      <w:r w:rsidR="004F28EE" w:rsidRPr="004F28EE">
        <w:rPr>
          <w:rFonts w:ascii="Arial" w:eastAsia="Times New Roman" w:hAnsi="Arial" w:cs="Arial"/>
          <w:sz w:val="24"/>
          <w:szCs w:val="24"/>
        </w:rPr>
        <w:t>2</w:t>
      </w:r>
      <w:r w:rsidR="004F28EE">
        <w:rPr>
          <w:rFonts w:ascii="Arial" w:eastAsia="Times New Roman" w:hAnsi="Arial" w:cs="Arial"/>
          <w:sz w:val="24"/>
          <w:szCs w:val="24"/>
        </w:rPr>
        <w:t xml:space="preserve"> </w:t>
      </w:r>
      <w:r w:rsidR="004F28EE" w:rsidRPr="004F28EE">
        <w:rPr>
          <w:rFonts w:ascii="Arial" w:eastAsia="Times New Roman" w:hAnsi="Arial" w:cs="Arial"/>
          <w:sz w:val="24"/>
          <w:szCs w:val="24"/>
        </w:rPr>
        <w:t>840</w:t>
      </w:r>
      <w:r w:rsidR="004F28EE">
        <w:rPr>
          <w:rFonts w:ascii="Arial" w:eastAsia="Times New Roman" w:hAnsi="Arial" w:cs="Arial"/>
          <w:sz w:val="24"/>
          <w:szCs w:val="24"/>
        </w:rPr>
        <w:t xml:space="preserve"> </w:t>
      </w:r>
      <w:r w:rsidR="003D7199" w:rsidRPr="003D7199">
        <w:rPr>
          <w:rFonts w:ascii="Arial" w:eastAsia="Times New Roman" w:hAnsi="Arial" w:cs="Arial"/>
          <w:sz w:val="24"/>
          <w:szCs w:val="24"/>
        </w:rPr>
        <w:t>incidentes</w:t>
      </w:r>
      <w:r w:rsidR="004F28EE">
        <w:rPr>
          <w:rStyle w:val="Refdenotaalpie"/>
          <w:rFonts w:ascii="Arial" w:eastAsia="Times New Roman" w:hAnsi="Arial" w:cs="Arial"/>
          <w:sz w:val="24"/>
          <w:szCs w:val="24"/>
        </w:rPr>
        <w:footnoteReference w:id="18"/>
      </w:r>
      <w:r w:rsidR="003D7199" w:rsidRPr="003D7199">
        <w:rPr>
          <w:rFonts w:ascii="Arial" w:eastAsia="Times New Roman" w:hAnsi="Arial" w:cs="Arial"/>
          <w:sz w:val="24"/>
          <w:szCs w:val="24"/>
        </w:rPr>
        <w:t xml:space="preserve"> de inseguridad en los centros penitenciarios</w:t>
      </w:r>
      <w:r w:rsidR="003D7199">
        <w:rPr>
          <w:rFonts w:ascii="Arial" w:eastAsia="Times New Roman" w:hAnsi="Arial" w:cs="Arial"/>
          <w:sz w:val="24"/>
          <w:szCs w:val="24"/>
        </w:rPr>
        <w:t xml:space="preserve"> </w:t>
      </w:r>
      <w:r w:rsidR="003D7199" w:rsidRPr="003D7199">
        <w:rPr>
          <w:rFonts w:ascii="Arial" w:eastAsia="Times New Roman" w:hAnsi="Arial" w:cs="Arial"/>
          <w:sz w:val="24"/>
          <w:szCs w:val="24"/>
        </w:rPr>
        <w:t>federales, estatales y en los centros especializados de tratamiento o internamiento para</w:t>
      </w:r>
      <w:r w:rsidR="003D7199">
        <w:rPr>
          <w:rFonts w:ascii="Arial" w:eastAsia="Times New Roman" w:hAnsi="Arial" w:cs="Arial"/>
          <w:sz w:val="24"/>
          <w:szCs w:val="24"/>
        </w:rPr>
        <w:t xml:space="preserve"> </w:t>
      </w:r>
      <w:r w:rsidR="003D7199" w:rsidRPr="003D7199">
        <w:rPr>
          <w:rFonts w:ascii="Arial" w:eastAsia="Times New Roman" w:hAnsi="Arial" w:cs="Arial"/>
          <w:sz w:val="24"/>
          <w:szCs w:val="24"/>
        </w:rPr>
        <w:t>adolescentes</w:t>
      </w:r>
      <w:r w:rsidR="00DF7736">
        <w:rPr>
          <w:rFonts w:ascii="Arial" w:eastAsia="Times New Roman" w:hAnsi="Arial" w:cs="Arial"/>
          <w:sz w:val="24"/>
          <w:szCs w:val="24"/>
        </w:rPr>
        <w:t>.</w:t>
      </w:r>
      <w:r w:rsidR="003D7199" w:rsidRPr="003D7199">
        <w:rPr>
          <w:rFonts w:ascii="Arial" w:eastAsia="Times New Roman" w:hAnsi="Arial" w:cs="Arial"/>
          <w:sz w:val="24"/>
          <w:szCs w:val="24"/>
        </w:rPr>
        <w:t xml:space="preserve"> </w:t>
      </w:r>
      <w:r w:rsidR="00DF7736">
        <w:rPr>
          <w:rFonts w:ascii="Arial" w:eastAsia="Times New Roman" w:hAnsi="Arial" w:cs="Arial"/>
          <w:sz w:val="24"/>
          <w:szCs w:val="24"/>
        </w:rPr>
        <w:t>E</w:t>
      </w:r>
      <w:r w:rsidR="00625A3C">
        <w:rPr>
          <w:rFonts w:ascii="Arial" w:eastAsia="Times New Roman" w:hAnsi="Arial" w:cs="Arial"/>
          <w:sz w:val="24"/>
          <w:szCs w:val="24"/>
        </w:rPr>
        <w:t>sto</w:t>
      </w:r>
      <w:r w:rsidR="003D7199" w:rsidRPr="003D7199">
        <w:rPr>
          <w:rFonts w:ascii="Arial" w:eastAsia="Times New Roman" w:hAnsi="Arial" w:cs="Arial"/>
          <w:sz w:val="24"/>
          <w:szCs w:val="24"/>
        </w:rPr>
        <w:t xml:space="preserve"> representó </w:t>
      </w:r>
      <w:r w:rsidR="00625A3C">
        <w:rPr>
          <w:rFonts w:ascii="Arial" w:eastAsia="Times New Roman" w:hAnsi="Arial" w:cs="Arial"/>
          <w:sz w:val="24"/>
          <w:szCs w:val="24"/>
        </w:rPr>
        <w:t>un aumento de 22.6 % respecto a la cifra reportada en 2020</w:t>
      </w:r>
      <w:r w:rsidR="000C6FE6">
        <w:rPr>
          <w:rFonts w:ascii="Arial" w:eastAsia="Times New Roman" w:hAnsi="Arial" w:cs="Arial"/>
          <w:sz w:val="24"/>
          <w:szCs w:val="24"/>
        </w:rPr>
        <w:t>.</w:t>
      </w:r>
      <w:r w:rsidR="00625A3C">
        <w:rPr>
          <w:rStyle w:val="Refdenotaalpie"/>
          <w:rFonts w:ascii="Arial" w:eastAsia="Times New Roman" w:hAnsi="Arial" w:cs="Arial"/>
          <w:sz w:val="24"/>
          <w:szCs w:val="24"/>
        </w:rPr>
        <w:footnoteReference w:id="19"/>
      </w:r>
      <w:r w:rsidR="003D7199" w:rsidRPr="003D7199">
        <w:rPr>
          <w:rFonts w:ascii="Arial" w:eastAsia="Times New Roman" w:hAnsi="Arial" w:cs="Arial"/>
          <w:sz w:val="24"/>
          <w:szCs w:val="24"/>
        </w:rPr>
        <w:t xml:space="preserve"> </w:t>
      </w:r>
    </w:p>
    <w:p w14:paraId="3FEC5F87" w14:textId="77777777" w:rsidR="00D0678D" w:rsidRDefault="00D0678D" w:rsidP="003D719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24F46517" w14:textId="1D624935" w:rsidR="003D7199" w:rsidRDefault="003D7199" w:rsidP="003D719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D7199">
        <w:rPr>
          <w:rFonts w:ascii="Arial" w:eastAsia="Times New Roman" w:hAnsi="Arial" w:cs="Arial"/>
          <w:sz w:val="24"/>
          <w:szCs w:val="24"/>
        </w:rPr>
        <w:t>En dichos incidentes</w:t>
      </w:r>
      <w:r w:rsidR="007972B3">
        <w:rPr>
          <w:rFonts w:ascii="Arial" w:eastAsia="Times New Roman" w:hAnsi="Arial" w:cs="Arial"/>
          <w:sz w:val="24"/>
          <w:szCs w:val="24"/>
        </w:rPr>
        <w:t xml:space="preserve"> estuvieron involucradas</w:t>
      </w:r>
      <w:r w:rsidR="00CE6BEF">
        <w:rPr>
          <w:rFonts w:ascii="Arial" w:eastAsia="Times New Roman" w:hAnsi="Arial" w:cs="Arial"/>
          <w:sz w:val="24"/>
          <w:szCs w:val="24"/>
        </w:rPr>
        <w:t xml:space="preserve"> </w:t>
      </w:r>
      <w:r w:rsidR="00625A3C">
        <w:rPr>
          <w:rFonts w:ascii="Arial" w:eastAsia="Times New Roman" w:hAnsi="Arial" w:cs="Arial"/>
          <w:sz w:val="24"/>
          <w:szCs w:val="24"/>
        </w:rPr>
        <w:t xml:space="preserve">8 </w:t>
      </w:r>
      <w:r w:rsidR="00625A3C" w:rsidRPr="00574134">
        <w:rPr>
          <w:rFonts w:ascii="Arial" w:eastAsia="Times New Roman" w:hAnsi="Arial" w:cs="Arial"/>
          <w:sz w:val="24"/>
          <w:szCs w:val="24"/>
        </w:rPr>
        <w:t>830</w:t>
      </w:r>
      <w:r w:rsidRPr="00574134">
        <w:rPr>
          <w:rFonts w:ascii="Arial" w:eastAsia="Times New Roman" w:hAnsi="Arial" w:cs="Arial"/>
          <w:sz w:val="24"/>
          <w:szCs w:val="24"/>
        </w:rPr>
        <w:t xml:space="preserve"> personas</w:t>
      </w:r>
      <w:r w:rsidR="00CE6BEF">
        <w:rPr>
          <w:rFonts w:ascii="Arial" w:eastAsia="Times New Roman" w:hAnsi="Arial" w:cs="Arial"/>
          <w:sz w:val="24"/>
          <w:szCs w:val="24"/>
        </w:rPr>
        <w:t xml:space="preserve">: </w:t>
      </w:r>
      <w:r w:rsidR="005A1227" w:rsidRPr="005A1227">
        <w:rPr>
          <w:rFonts w:ascii="Arial" w:eastAsia="Times New Roman" w:hAnsi="Arial" w:cs="Arial"/>
          <w:sz w:val="24"/>
          <w:szCs w:val="24"/>
        </w:rPr>
        <w:t>1</w:t>
      </w:r>
      <w:r w:rsidR="00667D78">
        <w:rPr>
          <w:rFonts w:ascii="Arial" w:eastAsia="Times New Roman" w:hAnsi="Arial" w:cs="Arial"/>
          <w:sz w:val="24"/>
          <w:szCs w:val="24"/>
        </w:rPr>
        <w:t>10</w:t>
      </w:r>
      <w:r w:rsidRPr="00574134">
        <w:rPr>
          <w:rFonts w:ascii="Arial" w:eastAsia="Times New Roman" w:hAnsi="Arial" w:cs="Arial"/>
          <w:sz w:val="24"/>
          <w:szCs w:val="24"/>
        </w:rPr>
        <w:t xml:space="preserve"> personas </w:t>
      </w:r>
      <w:r w:rsidR="00246059">
        <w:rPr>
          <w:rFonts w:ascii="Arial" w:eastAsia="Times New Roman" w:hAnsi="Arial" w:cs="Arial"/>
          <w:sz w:val="24"/>
          <w:szCs w:val="24"/>
        </w:rPr>
        <w:t>fallecieron</w:t>
      </w:r>
      <w:r w:rsidR="00246059" w:rsidRPr="00574134">
        <w:rPr>
          <w:rFonts w:ascii="Arial" w:eastAsia="Times New Roman" w:hAnsi="Arial" w:cs="Arial"/>
          <w:sz w:val="24"/>
          <w:szCs w:val="24"/>
        </w:rPr>
        <w:t xml:space="preserve"> </w:t>
      </w:r>
      <w:r w:rsidRPr="00574134">
        <w:rPr>
          <w:rFonts w:ascii="Arial" w:eastAsia="Times New Roman" w:hAnsi="Arial" w:cs="Arial"/>
          <w:sz w:val="24"/>
          <w:szCs w:val="24"/>
        </w:rPr>
        <w:t xml:space="preserve">y </w:t>
      </w:r>
      <w:r w:rsidR="005A1227" w:rsidRPr="005A1227">
        <w:rPr>
          <w:rFonts w:ascii="Arial" w:eastAsia="Times New Roman" w:hAnsi="Arial" w:cs="Arial"/>
          <w:sz w:val="24"/>
          <w:szCs w:val="24"/>
        </w:rPr>
        <w:t>691</w:t>
      </w:r>
      <w:r w:rsidRPr="00574134">
        <w:rPr>
          <w:rFonts w:ascii="Arial" w:eastAsia="Times New Roman" w:hAnsi="Arial" w:cs="Arial"/>
          <w:sz w:val="24"/>
          <w:szCs w:val="24"/>
        </w:rPr>
        <w:t xml:space="preserve"> </w:t>
      </w:r>
      <w:r w:rsidR="00246059">
        <w:rPr>
          <w:rFonts w:ascii="Arial" w:eastAsia="Times New Roman" w:hAnsi="Arial" w:cs="Arial"/>
          <w:sz w:val="24"/>
          <w:szCs w:val="24"/>
        </w:rPr>
        <w:t xml:space="preserve">resultaron </w:t>
      </w:r>
      <w:r w:rsidRPr="00574134">
        <w:rPr>
          <w:rFonts w:ascii="Arial" w:eastAsia="Times New Roman" w:hAnsi="Arial" w:cs="Arial"/>
          <w:sz w:val="24"/>
          <w:szCs w:val="24"/>
        </w:rPr>
        <w:t>heridas. Del total de incidentes, 4</w:t>
      </w:r>
      <w:r w:rsidR="005A1227">
        <w:rPr>
          <w:rFonts w:ascii="Arial" w:eastAsia="Times New Roman" w:hAnsi="Arial" w:cs="Arial"/>
          <w:sz w:val="24"/>
          <w:szCs w:val="24"/>
        </w:rPr>
        <w:t xml:space="preserve">2.7 </w:t>
      </w:r>
      <w:r w:rsidRPr="00574134">
        <w:rPr>
          <w:rFonts w:ascii="Arial" w:eastAsia="Times New Roman" w:hAnsi="Arial" w:cs="Arial"/>
          <w:sz w:val="24"/>
          <w:szCs w:val="24"/>
        </w:rPr>
        <w:t xml:space="preserve">% </w:t>
      </w:r>
      <w:r w:rsidR="00155C44">
        <w:rPr>
          <w:rFonts w:ascii="Arial" w:eastAsia="Times New Roman" w:hAnsi="Arial" w:cs="Arial"/>
          <w:sz w:val="24"/>
          <w:szCs w:val="24"/>
        </w:rPr>
        <w:t>correspondi</w:t>
      </w:r>
      <w:r w:rsidR="00CE6BEF">
        <w:rPr>
          <w:rFonts w:ascii="Arial" w:eastAsia="Times New Roman" w:hAnsi="Arial" w:cs="Arial"/>
          <w:sz w:val="24"/>
          <w:szCs w:val="24"/>
        </w:rPr>
        <w:t>ó</w:t>
      </w:r>
      <w:r w:rsidR="00155C44">
        <w:rPr>
          <w:rFonts w:ascii="Arial" w:eastAsia="Times New Roman" w:hAnsi="Arial" w:cs="Arial"/>
          <w:sz w:val="24"/>
          <w:szCs w:val="24"/>
        </w:rPr>
        <w:t xml:space="preserve"> a</w:t>
      </w:r>
      <w:r w:rsidR="00155C44" w:rsidRPr="00574134">
        <w:rPr>
          <w:rFonts w:ascii="Arial" w:eastAsia="Times New Roman" w:hAnsi="Arial" w:cs="Arial"/>
          <w:sz w:val="24"/>
          <w:szCs w:val="24"/>
        </w:rPr>
        <w:t xml:space="preserve"> </w:t>
      </w:r>
      <w:r w:rsidRPr="00574134">
        <w:rPr>
          <w:rFonts w:ascii="Arial" w:eastAsia="Times New Roman" w:hAnsi="Arial" w:cs="Arial"/>
          <w:sz w:val="24"/>
          <w:szCs w:val="24"/>
        </w:rPr>
        <w:t>riñas</w:t>
      </w:r>
      <w:r w:rsidR="00155C44">
        <w:rPr>
          <w:rFonts w:ascii="Arial" w:eastAsia="Times New Roman" w:hAnsi="Arial" w:cs="Arial"/>
          <w:sz w:val="24"/>
          <w:szCs w:val="24"/>
        </w:rPr>
        <w:t>. L</w:t>
      </w:r>
      <w:r w:rsidR="00155C44" w:rsidRPr="00574134">
        <w:rPr>
          <w:rFonts w:ascii="Arial" w:eastAsia="Times New Roman" w:hAnsi="Arial" w:cs="Arial"/>
          <w:sz w:val="24"/>
          <w:szCs w:val="24"/>
        </w:rPr>
        <w:t>os centros penitenciarios federales</w:t>
      </w:r>
      <w:r w:rsidRPr="00574134">
        <w:rPr>
          <w:rFonts w:ascii="Arial" w:eastAsia="Times New Roman" w:hAnsi="Arial" w:cs="Arial"/>
          <w:sz w:val="24"/>
          <w:szCs w:val="24"/>
        </w:rPr>
        <w:t xml:space="preserve"> </w:t>
      </w:r>
      <w:r w:rsidR="00CE6BEF">
        <w:rPr>
          <w:rFonts w:ascii="Arial" w:eastAsia="Times New Roman" w:hAnsi="Arial" w:cs="Arial"/>
          <w:sz w:val="24"/>
          <w:szCs w:val="24"/>
        </w:rPr>
        <w:t>concentraron</w:t>
      </w:r>
      <w:r w:rsidR="00155C44" w:rsidRPr="00574134">
        <w:rPr>
          <w:rFonts w:ascii="Arial" w:eastAsia="Times New Roman" w:hAnsi="Arial" w:cs="Arial"/>
          <w:sz w:val="24"/>
          <w:szCs w:val="24"/>
        </w:rPr>
        <w:t xml:space="preserve"> </w:t>
      </w:r>
      <w:r w:rsidRPr="00574134">
        <w:rPr>
          <w:rFonts w:ascii="Arial" w:eastAsia="Times New Roman" w:hAnsi="Arial" w:cs="Arial"/>
          <w:sz w:val="24"/>
          <w:szCs w:val="24"/>
        </w:rPr>
        <w:t>2</w:t>
      </w:r>
      <w:r w:rsidR="005A1227">
        <w:rPr>
          <w:rFonts w:ascii="Arial" w:eastAsia="Times New Roman" w:hAnsi="Arial" w:cs="Arial"/>
          <w:sz w:val="24"/>
          <w:szCs w:val="24"/>
        </w:rPr>
        <w:t xml:space="preserve">5.4 </w:t>
      </w:r>
      <w:r w:rsidRPr="00574134">
        <w:rPr>
          <w:rFonts w:ascii="Arial" w:eastAsia="Times New Roman" w:hAnsi="Arial" w:cs="Arial"/>
          <w:sz w:val="24"/>
          <w:szCs w:val="24"/>
        </w:rPr>
        <w:t>% de los incidentes</w:t>
      </w:r>
      <w:r w:rsidR="00CE6BEF">
        <w:rPr>
          <w:rFonts w:ascii="Arial" w:eastAsia="Times New Roman" w:hAnsi="Arial" w:cs="Arial"/>
          <w:sz w:val="24"/>
          <w:szCs w:val="24"/>
        </w:rPr>
        <w:t xml:space="preserve">. En el </w:t>
      </w:r>
      <w:r w:rsidR="00EF554A">
        <w:rPr>
          <w:rFonts w:ascii="Arial" w:eastAsia="Times New Roman" w:hAnsi="Arial" w:cs="Arial"/>
          <w:sz w:val="24"/>
          <w:szCs w:val="24"/>
        </w:rPr>
        <w:t xml:space="preserve">ámbito estatal, </w:t>
      </w:r>
      <w:r w:rsidRPr="00574134">
        <w:rPr>
          <w:rFonts w:ascii="Arial" w:eastAsia="Times New Roman" w:hAnsi="Arial" w:cs="Arial"/>
          <w:sz w:val="24"/>
          <w:szCs w:val="24"/>
        </w:rPr>
        <w:t>los centros penitenciarios y especializados de</w:t>
      </w:r>
      <w:r w:rsidR="005A1227">
        <w:rPr>
          <w:rFonts w:ascii="Arial" w:eastAsia="Times New Roman" w:hAnsi="Arial" w:cs="Arial"/>
          <w:sz w:val="24"/>
          <w:szCs w:val="24"/>
        </w:rPr>
        <w:t xml:space="preserve"> Nuevo León</w:t>
      </w:r>
      <w:r w:rsidR="00EF554A">
        <w:rPr>
          <w:rFonts w:ascii="Arial" w:eastAsia="Times New Roman" w:hAnsi="Arial" w:cs="Arial"/>
          <w:sz w:val="24"/>
          <w:szCs w:val="24"/>
        </w:rPr>
        <w:t xml:space="preserve"> presentaron 11.8 por ciento</w:t>
      </w:r>
      <w:r w:rsidR="005A1227">
        <w:rPr>
          <w:rFonts w:ascii="Arial" w:eastAsia="Times New Roman" w:hAnsi="Arial" w:cs="Arial"/>
          <w:sz w:val="24"/>
          <w:szCs w:val="24"/>
        </w:rPr>
        <w:t xml:space="preserve">. </w:t>
      </w:r>
    </w:p>
    <w:p w14:paraId="706D3CCD" w14:textId="49A12552" w:rsidR="006D7AB4" w:rsidRDefault="006D7AB4" w:rsidP="003D719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4621A856" w14:textId="71F85F2C" w:rsidR="006D7AB4" w:rsidRDefault="006D7AB4" w:rsidP="003D719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60681737" w14:textId="270F52FE" w:rsidR="006D7AB4" w:rsidRDefault="006D7AB4" w:rsidP="003D719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11EF9804" w14:textId="693FE2B7" w:rsidR="006D7AB4" w:rsidRDefault="006D7AB4" w:rsidP="003D719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52E9851C" w14:textId="66F9BBE7" w:rsidR="006D7AB4" w:rsidRDefault="006D7AB4" w:rsidP="003D719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15AA80FC" w14:textId="519064AE" w:rsidR="006D7AB4" w:rsidRDefault="006D7AB4" w:rsidP="003D719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2B73489F" w14:textId="65154BE7" w:rsidR="006D7AB4" w:rsidRDefault="006D7AB4" w:rsidP="003D719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7D0DD10E" w14:textId="45F1BE09" w:rsidR="006D7AB4" w:rsidRDefault="006D7AB4" w:rsidP="003D719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661426D3" w14:textId="2BA87392" w:rsidR="006D7AB4" w:rsidRDefault="006D7AB4" w:rsidP="003D719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7866651A" w14:textId="77777777" w:rsidR="006D7AB4" w:rsidRDefault="006D7AB4" w:rsidP="003D719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bookmarkEnd w:id="3"/>
    <w:p w14:paraId="33C6BF32" w14:textId="77777777" w:rsidR="004761FF" w:rsidRDefault="004761FF" w:rsidP="00625A3C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</w:rPr>
      </w:pPr>
    </w:p>
    <w:p w14:paraId="2B435255" w14:textId="28CDAD13" w:rsidR="00625A3C" w:rsidRPr="005E17F0" w:rsidRDefault="00625A3C" w:rsidP="005E17F0">
      <w:pPr>
        <w:spacing w:before="46" w:after="0" w:line="276" w:lineRule="auto"/>
        <w:ind w:right="601"/>
        <w:jc w:val="center"/>
        <w:rPr>
          <w:rFonts w:ascii="Arial" w:hAnsi="Arial" w:cs="Arial"/>
          <w:bCs/>
          <w:iCs/>
          <w:color w:val="000000" w:themeColor="text1"/>
        </w:rPr>
      </w:pPr>
      <w:r w:rsidRPr="005E17F0">
        <w:rPr>
          <w:rFonts w:ascii="Arial" w:hAnsi="Arial" w:cs="Arial"/>
          <w:bCs/>
          <w:iCs/>
          <w:color w:val="000000" w:themeColor="text1"/>
        </w:rPr>
        <w:t xml:space="preserve">Gráfica </w:t>
      </w:r>
      <w:r w:rsidR="00AD3AF7" w:rsidRPr="005E17F0">
        <w:rPr>
          <w:rFonts w:ascii="Arial" w:hAnsi="Arial" w:cs="Arial"/>
          <w:bCs/>
          <w:iCs/>
          <w:color w:val="000000" w:themeColor="text1"/>
        </w:rPr>
        <w:t>2</w:t>
      </w:r>
      <w:r w:rsidR="004761FF" w:rsidRPr="005E17F0">
        <w:rPr>
          <w:rFonts w:ascii="Arial" w:hAnsi="Arial" w:cs="Arial"/>
          <w:bCs/>
          <w:iCs/>
          <w:color w:val="000000" w:themeColor="text1"/>
        </w:rPr>
        <w:t>2</w:t>
      </w:r>
    </w:p>
    <w:p w14:paraId="156B8F11" w14:textId="48916584" w:rsidR="00625A3C" w:rsidRDefault="00625A3C" w:rsidP="00625A3C">
      <w:pPr>
        <w:pStyle w:val="Default"/>
        <w:spacing w:after="10"/>
        <w:ind w:right="284"/>
        <w:jc w:val="center"/>
        <w:rPr>
          <w:b/>
          <w:bCs/>
          <w:iCs/>
          <w:smallCaps/>
          <w:color w:val="000000" w:themeColor="text1"/>
          <w:sz w:val="22"/>
          <w:szCs w:val="22"/>
        </w:rPr>
      </w:pPr>
      <w:r w:rsidRPr="00625A3C">
        <w:rPr>
          <w:b/>
          <w:bCs/>
          <w:iCs/>
          <w:smallCaps/>
          <w:color w:val="000000" w:themeColor="text1"/>
          <w:sz w:val="22"/>
          <w:szCs w:val="22"/>
        </w:rPr>
        <w:t>Incidentes ocurridos en los centros penitenciarios federales, estatales y centros especializados de</w:t>
      </w:r>
      <w:r>
        <w:rPr>
          <w:b/>
          <w:bCs/>
          <w:iCs/>
          <w:smallCaps/>
          <w:color w:val="000000" w:themeColor="text1"/>
          <w:sz w:val="22"/>
          <w:szCs w:val="22"/>
        </w:rPr>
        <w:t xml:space="preserve"> </w:t>
      </w:r>
      <w:r w:rsidRPr="00625A3C">
        <w:rPr>
          <w:b/>
          <w:bCs/>
          <w:iCs/>
          <w:smallCaps/>
          <w:color w:val="000000" w:themeColor="text1"/>
          <w:sz w:val="22"/>
          <w:szCs w:val="22"/>
        </w:rPr>
        <w:t>tratamiento</w:t>
      </w:r>
    </w:p>
    <w:p w14:paraId="0CF062E8" w14:textId="3416A839" w:rsidR="00625A3C" w:rsidRDefault="00B46C11" w:rsidP="009246E7">
      <w:pPr>
        <w:pStyle w:val="Default"/>
        <w:spacing w:after="10"/>
        <w:ind w:right="284" w:firstLine="142"/>
        <w:jc w:val="center"/>
        <w:rPr>
          <w:rFonts w:eastAsia="Times New Roman"/>
        </w:rPr>
      </w:pPr>
      <w:r>
        <w:rPr>
          <w:noProof/>
        </w:rPr>
        <w:drawing>
          <wp:inline distT="0" distB="0" distL="0" distR="0" wp14:anchorId="1B8FCA6D" wp14:editId="7FC7F596">
            <wp:extent cx="6210300" cy="1771650"/>
            <wp:effectExtent l="0" t="0" r="0" b="0"/>
            <wp:docPr id="7" name="Gráfico 7">
              <a:extLst xmlns:a="http://schemas.openxmlformats.org/drawingml/2006/main">
                <a:ext uri="{FF2B5EF4-FFF2-40B4-BE49-F238E27FC236}">
                  <a16:creationId xmlns:a16="http://schemas.microsoft.com/office/drawing/2014/main" id="{46669654-9989-69EA-ED62-CAB1A2A3FB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762BD311" w14:textId="77777777" w:rsidR="00B271BD" w:rsidRDefault="00B271BD" w:rsidP="00B271BD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  <w:highlight w:val="yellow"/>
        </w:rPr>
      </w:pPr>
    </w:p>
    <w:p w14:paraId="15F5CF85" w14:textId="30A77281" w:rsidR="00B271BD" w:rsidRPr="00963A3F" w:rsidRDefault="00B271BD" w:rsidP="00B271BD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</w:rPr>
      </w:pPr>
      <w:r w:rsidRPr="00AD3AF7">
        <w:rPr>
          <w:bCs/>
          <w:iCs/>
          <w:color w:val="000000" w:themeColor="text1"/>
          <w:sz w:val="20"/>
          <w:szCs w:val="20"/>
        </w:rPr>
        <w:t xml:space="preserve">Gráfica </w:t>
      </w:r>
      <w:r w:rsidR="00AD3AF7" w:rsidRPr="00AD3AF7">
        <w:rPr>
          <w:bCs/>
          <w:iCs/>
          <w:color w:val="000000" w:themeColor="text1"/>
          <w:sz w:val="20"/>
          <w:szCs w:val="20"/>
        </w:rPr>
        <w:t>2</w:t>
      </w:r>
      <w:r w:rsidR="004761FF">
        <w:rPr>
          <w:bCs/>
          <w:iCs/>
          <w:color w:val="000000" w:themeColor="text1"/>
          <w:sz w:val="20"/>
          <w:szCs w:val="20"/>
        </w:rPr>
        <w:t>3</w:t>
      </w:r>
    </w:p>
    <w:p w14:paraId="12D90938" w14:textId="40D31353" w:rsidR="00625A3C" w:rsidRDefault="00B271BD" w:rsidP="00B271BD">
      <w:pPr>
        <w:pStyle w:val="Default"/>
        <w:spacing w:after="10"/>
        <w:ind w:right="284"/>
        <w:jc w:val="center"/>
        <w:rPr>
          <w:b/>
          <w:bCs/>
          <w:iCs/>
          <w:smallCaps/>
          <w:color w:val="000000" w:themeColor="text1"/>
          <w:sz w:val="22"/>
          <w:szCs w:val="22"/>
        </w:rPr>
      </w:pPr>
      <w:r w:rsidRPr="00625A3C">
        <w:rPr>
          <w:b/>
          <w:bCs/>
          <w:iCs/>
          <w:smallCaps/>
          <w:color w:val="000000" w:themeColor="text1"/>
          <w:sz w:val="22"/>
          <w:szCs w:val="22"/>
        </w:rPr>
        <w:t>Incidentes ocurridos en los centros penitenciarios federales, estatales y centros especializados de</w:t>
      </w:r>
      <w:r>
        <w:rPr>
          <w:b/>
          <w:bCs/>
          <w:iCs/>
          <w:smallCaps/>
          <w:color w:val="000000" w:themeColor="text1"/>
          <w:sz w:val="22"/>
          <w:szCs w:val="22"/>
        </w:rPr>
        <w:t xml:space="preserve"> </w:t>
      </w:r>
      <w:r w:rsidRPr="00625A3C">
        <w:rPr>
          <w:b/>
          <w:bCs/>
          <w:iCs/>
          <w:smallCaps/>
          <w:color w:val="000000" w:themeColor="text1"/>
          <w:sz w:val="22"/>
          <w:szCs w:val="22"/>
        </w:rPr>
        <w:t>tratamiento</w:t>
      </w:r>
      <w:r>
        <w:rPr>
          <w:b/>
          <w:bCs/>
          <w:iCs/>
          <w:smallCaps/>
          <w:color w:val="000000" w:themeColor="text1"/>
          <w:sz w:val="22"/>
          <w:szCs w:val="22"/>
        </w:rPr>
        <w:t>, por entidad federativa</w:t>
      </w:r>
    </w:p>
    <w:p w14:paraId="6ADEA1F5" w14:textId="37E309B8" w:rsidR="00B271BD" w:rsidRPr="00CA6D48" w:rsidRDefault="00B271BD" w:rsidP="00B271BD">
      <w:pPr>
        <w:pStyle w:val="Default"/>
        <w:spacing w:after="10"/>
        <w:ind w:right="284"/>
        <w:jc w:val="center"/>
        <w:rPr>
          <w:rFonts w:eastAsia="Times New Roman"/>
          <w:b/>
          <w:sz w:val="18"/>
          <w:szCs w:val="18"/>
        </w:rPr>
      </w:pPr>
      <w:r w:rsidRPr="00CA6D48">
        <w:rPr>
          <w:b/>
          <w:iCs/>
          <w:color w:val="000000" w:themeColor="text1"/>
          <w:sz w:val="18"/>
          <w:szCs w:val="18"/>
        </w:rPr>
        <w:t>2021</w:t>
      </w:r>
    </w:p>
    <w:p w14:paraId="27A84541" w14:textId="5A189238" w:rsidR="003D7199" w:rsidRDefault="00B271BD" w:rsidP="003D719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807C2CE" wp14:editId="669567FA">
            <wp:extent cx="6470650" cy="2305050"/>
            <wp:effectExtent l="0" t="0" r="0" b="0"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id="{37C83F1C-B655-94AB-5311-9D150854E1B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63513426" w14:textId="77777777" w:rsidR="00682C96" w:rsidRPr="00682C96" w:rsidRDefault="00682C96" w:rsidP="00682C96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</w:rPr>
      </w:pPr>
      <w:r w:rsidRPr="00682C96">
        <w:rPr>
          <w:rFonts w:ascii="Arial" w:eastAsia="Times New Roman" w:hAnsi="Arial" w:cs="Arial"/>
          <w:sz w:val="16"/>
          <w:szCs w:val="16"/>
        </w:rPr>
        <w:t>CPF: Centros penitenciarios federales.</w:t>
      </w:r>
    </w:p>
    <w:p w14:paraId="72A597FF" w14:textId="1551449F" w:rsidR="00682C96" w:rsidRDefault="00682C96" w:rsidP="00682C96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</w:rPr>
      </w:pPr>
      <w:r w:rsidRPr="00682C96">
        <w:rPr>
          <w:rFonts w:ascii="Arial" w:eastAsia="Times New Roman" w:hAnsi="Arial" w:cs="Arial"/>
          <w:sz w:val="16"/>
          <w:szCs w:val="16"/>
        </w:rPr>
        <w:t xml:space="preserve">Nota: </w:t>
      </w:r>
      <w:r>
        <w:rPr>
          <w:rFonts w:ascii="Arial" w:eastAsia="Times New Roman" w:hAnsi="Arial" w:cs="Arial"/>
          <w:sz w:val="16"/>
          <w:szCs w:val="16"/>
        </w:rPr>
        <w:t>Aguascalientes, Coahuila, Querétaro y Tlaxcala</w:t>
      </w:r>
      <w:r w:rsidRPr="00682C96">
        <w:rPr>
          <w:rFonts w:ascii="Arial" w:eastAsia="Times New Roman" w:hAnsi="Arial" w:cs="Arial"/>
          <w:sz w:val="16"/>
          <w:szCs w:val="16"/>
        </w:rPr>
        <w:t xml:space="preserve"> </w:t>
      </w:r>
      <w:r>
        <w:rPr>
          <w:rFonts w:ascii="Arial" w:eastAsia="Times New Roman" w:hAnsi="Arial" w:cs="Arial"/>
          <w:sz w:val="16"/>
          <w:szCs w:val="16"/>
        </w:rPr>
        <w:t>reportaron cero</w:t>
      </w:r>
      <w:r w:rsidRPr="00682C96">
        <w:rPr>
          <w:rFonts w:ascii="Arial" w:eastAsia="Times New Roman" w:hAnsi="Arial" w:cs="Arial"/>
          <w:sz w:val="16"/>
          <w:szCs w:val="16"/>
        </w:rPr>
        <w:t xml:space="preserve"> incidentes ocurridos</w:t>
      </w:r>
      <w:r w:rsidR="00CE6BEF">
        <w:rPr>
          <w:rFonts w:ascii="Arial" w:eastAsia="Times New Roman" w:hAnsi="Arial" w:cs="Arial"/>
          <w:sz w:val="16"/>
          <w:szCs w:val="16"/>
        </w:rPr>
        <w:t>.</w:t>
      </w:r>
    </w:p>
    <w:p w14:paraId="69C252D6" w14:textId="1B89F1A7" w:rsidR="00CE6BEF" w:rsidRDefault="00CE6BEF" w:rsidP="00682C96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</w:rPr>
      </w:pPr>
    </w:p>
    <w:p w14:paraId="16085828" w14:textId="77777777" w:rsidR="00CE6BEF" w:rsidRPr="00682C96" w:rsidRDefault="00CE6BEF" w:rsidP="00682C96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</w:rPr>
      </w:pPr>
    </w:p>
    <w:p w14:paraId="38942A39" w14:textId="2947DF43" w:rsidR="000C5E9C" w:rsidRDefault="000C5E9C" w:rsidP="00306AB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C304B4">
        <w:rPr>
          <w:rFonts w:ascii="Arial" w:eastAsia="Times New Roman" w:hAnsi="Arial" w:cs="Arial"/>
          <w:sz w:val="24"/>
          <w:szCs w:val="24"/>
        </w:rPr>
        <w:t>Durante 202</w:t>
      </w:r>
      <w:r w:rsidR="008C2CAF" w:rsidRPr="00C304B4">
        <w:rPr>
          <w:rFonts w:ascii="Arial" w:eastAsia="Times New Roman" w:hAnsi="Arial" w:cs="Arial"/>
          <w:sz w:val="24"/>
          <w:szCs w:val="24"/>
        </w:rPr>
        <w:t>1</w:t>
      </w:r>
      <w:r w:rsidR="00C304B4" w:rsidRPr="00C304B4">
        <w:rPr>
          <w:rFonts w:ascii="Arial" w:eastAsia="Times New Roman" w:hAnsi="Arial" w:cs="Arial"/>
          <w:sz w:val="24"/>
          <w:szCs w:val="24"/>
        </w:rPr>
        <w:t>,</w:t>
      </w:r>
      <w:r w:rsidRPr="00C304B4">
        <w:rPr>
          <w:rFonts w:ascii="Arial" w:eastAsia="Times New Roman" w:hAnsi="Arial" w:cs="Arial"/>
          <w:sz w:val="24"/>
          <w:szCs w:val="24"/>
        </w:rPr>
        <w:t xml:space="preserve"> </w:t>
      </w:r>
      <w:r w:rsidR="00843B57">
        <w:rPr>
          <w:rFonts w:ascii="Arial" w:eastAsia="Times New Roman" w:hAnsi="Arial" w:cs="Arial"/>
          <w:sz w:val="24"/>
          <w:szCs w:val="24"/>
        </w:rPr>
        <w:t xml:space="preserve">se reportó que </w:t>
      </w:r>
      <w:r w:rsidR="00C304B4" w:rsidRPr="00C304B4">
        <w:rPr>
          <w:rFonts w:ascii="Arial" w:eastAsia="Times New Roman" w:hAnsi="Arial" w:cs="Arial"/>
          <w:sz w:val="24"/>
          <w:szCs w:val="24"/>
        </w:rPr>
        <w:t>51</w:t>
      </w:r>
      <w:r w:rsidRPr="00C304B4">
        <w:rPr>
          <w:rFonts w:ascii="Arial" w:eastAsia="Times New Roman" w:hAnsi="Arial" w:cs="Arial"/>
          <w:sz w:val="24"/>
          <w:szCs w:val="24"/>
        </w:rPr>
        <w:t xml:space="preserve"> </w:t>
      </w:r>
      <w:r w:rsidR="00572800">
        <w:rPr>
          <w:rFonts w:ascii="Arial" w:eastAsia="Times New Roman" w:hAnsi="Arial" w:cs="Arial"/>
          <w:sz w:val="24"/>
          <w:szCs w:val="24"/>
        </w:rPr>
        <w:t>personas fallecieron</w:t>
      </w:r>
      <w:r w:rsidR="00572800" w:rsidRPr="00C304B4">
        <w:rPr>
          <w:rFonts w:ascii="Arial" w:eastAsia="Times New Roman" w:hAnsi="Arial" w:cs="Arial"/>
          <w:sz w:val="24"/>
          <w:szCs w:val="24"/>
        </w:rPr>
        <w:t xml:space="preserve"> </w:t>
      </w:r>
      <w:r w:rsidRPr="00C304B4">
        <w:rPr>
          <w:rFonts w:ascii="Arial" w:eastAsia="Times New Roman" w:hAnsi="Arial" w:cs="Arial"/>
          <w:sz w:val="24"/>
          <w:szCs w:val="24"/>
        </w:rPr>
        <w:t>por</w:t>
      </w:r>
      <w:r w:rsidR="00CE6BEF">
        <w:rPr>
          <w:rFonts w:ascii="Arial" w:eastAsia="Times New Roman" w:hAnsi="Arial" w:cs="Arial"/>
          <w:sz w:val="24"/>
          <w:szCs w:val="24"/>
        </w:rPr>
        <w:t xml:space="preserve"> la </w:t>
      </w:r>
      <w:r w:rsidRPr="00C304B4">
        <w:rPr>
          <w:rFonts w:ascii="Arial" w:eastAsia="Times New Roman" w:hAnsi="Arial" w:cs="Arial"/>
          <w:sz w:val="24"/>
          <w:szCs w:val="24"/>
        </w:rPr>
        <w:t>COVID-19</w:t>
      </w:r>
      <w:r w:rsidR="001E1D7C">
        <w:rPr>
          <w:rFonts w:ascii="Arial" w:eastAsia="Times New Roman" w:hAnsi="Arial" w:cs="Arial"/>
          <w:sz w:val="24"/>
          <w:szCs w:val="24"/>
        </w:rPr>
        <w:t xml:space="preserve"> </w:t>
      </w:r>
      <w:r w:rsidR="001E1D7C" w:rsidRPr="001E1D7C">
        <w:rPr>
          <w:rFonts w:ascii="Arial" w:eastAsia="Times New Roman" w:hAnsi="Arial" w:cs="Arial"/>
          <w:sz w:val="24"/>
          <w:szCs w:val="24"/>
        </w:rPr>
        <w:t>en los centros penitenciarios federales, estatales y en los centros especializados de tratamiento o internamiento para adolescentes</w:t>
      </w:r>
      <w:r w:rsidR="00843B57">
        <w:rPr>
          <w:rFonts w:ascii="Arial" w:eastAsia="Times New Roman" w:hAnsi="Arial" w:cs="Arial"/>
          <w:sz w:val="24"/>
          <w:szCs w:val="24"/>
        </w:rPr>
        <w:t>. Del total de personas fallecidas por esta causa,</w:t>
      </w:r>
      <w:r w:rsidRPr="00C304B4">
        <w:rPr>
          <w:rFonts w:ascii="Arial" w:eastAsia="Times New Roman" w:hAnsi="Arial" w:cs="Arial"/>
          <w:sz w:val="24"/>
          <w:szCs w:val="24"/>
        </w:rPr>
        <w:t xml:space="preserve"> 96.</w:t>
      </w:r>
      <w:r w:rsidR="00C304B4">
        <w:rPr>
          <w:rFonts w:ascii="Arial" w:eastAsia="Times New Roman" w:hAnsi="Arial" w:cs="Arial"/>
          <w:sz w:val="24"/>
          <w:szCs w:val="24"/>
        </w:rPr>
        <w:t>1</w:t>
      </w:r>
      <w:r w:rsidR="005B7272">
        <w:rPr>
          <w:rFonts w:ascii="Arial" w:eastAsia="Times New Roman" w:hAnsi="Arial" w:cs="Arial"/>
          <w:sz w:val="24"/>
          <w:szCs w:val="24"/>
        </w:rPr>
        <w:t xml:space="preserve"> </w:t>
      </w:r>
      <w:r w:rsidRPr="00C304B4">
        <w:rPr>
          <w:rFonts w:ascii="Arial" w:eastAsia="Times New Roman" w:hAnsi="Arial" w:cs="Arial"/>
          <w:sz w:val="24"/>
          <w:szCs w:val="24"/>
        </w:rPr>
        <w:t>% eran hombres y 3.</w:t>
      </w:r>
      <w:r w:rsidR="00C304B4">
        <w:rPr>
          <w:rFonts w:ascii="Arial" w:eastAsia="Times New Roman" w:hAnsi="Arial" w:cs="Arial"/>
          <w:sz w:val="24"/>
          <w:szCs w:val="24"/>
        </w:rPr>
        <w:t>9</w:t>
      </w:r>
      <w:r w:rsidR="005B7272">
        <w:rPr>
          <w:rFonts w:ascii="Arial" w:eastAsia="Times New Roman" w:hAnsi="Arial" w:cs="Arial"/>
          <w:sz w:val="24"/>
          <w:szCs w:val="24"/>
        </w:rPr>
        <w:t xml:space="preserve"> </w:t>
      </w:r>
      <w:r w:rsidRPr="00C304B4">
        <w:rPr>
          <w:rFonts w:ascii="Arial" w:eastAsia="Times New Roman" w:hAnsi="Arial" w:cs="Arial"/>
          <w:sz w:val="24"/>
          <w:szCs w:val="24"/>
        </w:rPr>
        <w:t>%, mujeres.</w:t>
      </w:r>
      <w:r w:rsidR="00C304B4">
        <w:rPr>
          <w:rFonts w:ascii="Arial" w:eastAsia="Times New Roman" w:hAnsi="Arial" w:cs="Arial"/>
          <w:sz w:val="24"/>
          <w:szCs w:val="24"/>
        </w:rPr>
        <w:t xml:space="preserve"> Respecto a la cifra reportada en 2020</w:t>
      </w:r>
      <w:r w:rsidR="00CE6BEF">
        <w:rPr>
          <w:rFonts w:ascii="Arial" w:eastAsia="Times New Roman" w:hAnsi="Arial" w:cs="Arial"/>
          <w:sz w:val="24"/>
          <w:szCs w:val="24"/>
        </w:rPr>
        <w:t>,</w:t>
      </w:r>
      <w:r w:rsidR="00E85AA5">
        <w:rPr>
          <w:rStyle w:val="Refdenotaalpie"/>
          <w:rFonts w:ascii="Arial" w:eastAsia="Times New Roman" w:hAnsi="Arial" w:cs="Arial"/>
          <w:sz w:val="24"/>
          <w:szCs w:val="24"/>
        </w:rPr>
        <w:footnoteReference w:id="20"/>
      </w:r>
      <w:r w:rsidR="00C304B4">
        <w:rPr>
          <w:rFonts w:ascii="Arial" w:eastAsia="Times New Roman" w:hAnsi="Arial" w:cs="Arial"/>
          <w:sz w:val="24"/>
          <w:szCs w:val="24"/>
        </w:rPr>
        <w:t xml:space="preserve"> la cantidad de fallecimientos disminuyó 74.4 </w:t>
      </w:r>
      <w:r w:rsidR="00A559EF">
        <w:rPr>
          <w:rFonts w:ascii="Arial" w:eastAsia="Times New Roman" w:hAnsi="Arial" w:cs="Arial"/>
          <w:sz w:val="24"/>
          <w:szCs w:val="24"/>
        </w:rPr>
        <w:t>por ciento</w:t>
      </w:r>
      <w:r w:rsidR="00C304B4">
        <w:rPr>
          <w:rFonts w:ascii="Arial" w:eastAsia="Times New Roman" w:hAnsi="Arial" w:cs="Arial"/>
          <w:sz w:val="24"/>
          <w:szCs w:val="24"/>
        </w:rPr>
        <w:t>.</w:t>
      </w:r>
      <w:r w:rsidRPr="00C304B4">
        <w:rPr>
          <w:rFonts w:ascii="Arial" w:eastAsia="Times New Roman" w:hAnsi="Arial" w:cs="Arial"/>
          <w:sz w:val="24"/>
          <w:szCs w:val="24"/>
        </w:rPr>
        <w:t xml:space="preserve"> </w:t>
      </w:r>
      <w:r w:rsidR="005A1C06">
        <w:rPr>
          <w:rFonts w:ascii="Arial" w:eastAsia="Times New Roman" w:hAnsi="Arial" w:cs="Arial"/>
          <w:sz w:val="24"/>
          <w:szCs w:val="24"/>
        </w:rPr>
        <w:t>P</w:t>
      </w:r>
      <w:r w:rsidRPr="00C304B4">
        <w:rPr>
          <w:rFonts w:ascii="Arial" w:eastAsia="Times New Roman" w:hAnsi="Arial" w:cs="Arial"/>
          <w:sz w:val="24"/>
          <w:szCs w:val="24"/>
        </w:rPr>
        <w:t xml:space="preserve">or entidad federativa, destaca que </w:t>
      </w:r>
      <w:r w:rsidR="00E85AA5">
        <w:rPr>
          <w:rFonts w:ascii="Arial" w:eastAsia="Times New Roman" w:hAnsi="Arial" w:cs="Arial"/>
          <w:sz w:val="24"/>
          <w:szCs w:val="24"/>
        </w:rPr>
        <w:t xml:space="preserve">15.7 </w:t>
      </w:r>
      <w:r w:rsidRPr="00C304B4">
        <w:rPr>
          <w:rFonts w:ascii="Arial" w:eastAsia="Times New Roman" w:hAnsi="Arial" w:cs="Arial"/>
          <w:sz w:val="24"/>
          <w:szCs w:val="24"/>
        </w:rPr>
        <w:t>% de estos fallecimientos se concen</w:t>
      </w:r>
      <w:r w:rsidR="00CE6BEF">
        <w:rPr>
          <w:rFonts w:ascii="Arial" w:eastAsia="Times New Roman" w:hAnsi="Arial" w:cs="Arial"/>
          <w:sz w:val="24"/>
          <w:szCs w:val="24"/>
        </w:rPr>
        <w:t>tró</w:t>
      </w:r>
      <w:r w:rsidRPr="00C304B4">
        <w:rPr>
          <w:rFonts w:ascii="Arial" w:eastAsia="Times New Roman" w:hAnsi="Arial" w:cs="Arial"/>
          <w:sz w:val="24"/>
          <w:szCs w:val="24"/>
        </w:rPr>
        <w:t xml:space="preserve"> e</w:t>
      </w:r>
      <w:r w:rsidR="00E85AA5">
        <w:rPr>
          <w:rFonts w:ascii="Arial" w:eastAsia="Times New Roman" w:hAnsi="Arial" w:cs="Arial"/>
          <w:sz w:val="24"/>
          <w:szCs w:val="24"/>
        </w:rPr>
        <w:t xml:space="preserve">n </w:t>
      </w:r>
      <w:r w:rsidR="00B236A5">
        <w:rPr>
          <w:rFonts w:ascii="Arial" w:eastAsia="Times New Roman" w:hAnsi="Arial" w:cs="Arial"/>
          <w:sz w:val="24"/>
          <w:szCs w:val="24"/>
        </w:rPr>
        <w:t xml:space="preserve">el </w:t>
      </w:r>
      <w:r w:rsidR="00E85AA5">
        <w:rPr>
          <w:rFonts w:ascii="Arial" w:eastAsia="Times New Roman" w:hAnsi="Arial" w:cs="Arial"/>
          <w:sz w:val="24"/>
          <w:szCs w:val="24"/>
        </w:rPr>
        <w:t>estado de México</w:t>
      </w:r>
      <w:r w:rsidR="00B236A5">
        <w:rPr>
          <w:rFonts w:ascii="Arial" w:eastAsia="Times New Roman" w:hAnsi="Arial" w:cs="Arial"/>
          <w:sz w:val="24"/>
          <w:szCs w:val="24"/>
        </w:rPr>
        <w:t>.</w:t>
      </w:r>
      <w:r w:rsidR="00E85AA5">
        <w:rPr>
          <w:rFonts w:ascii="Arial" w:eastAsia="Times New Roman" w:hAnsi="Arial" w:cs="Arial"/>
          <w:sz w:val="24"/>
          <w:szCs w:val="24"/>
        </w:rPr>
        <w:t xml:space="preserve"> </w:t>
      </w:r>
      <w:r w:rsidR="00B236A5">
        <w:rPr>
          <w:rFonts w:ascii="Arial" w:eastAsia="Times New Roman" w:hAnsi="Arial" w:cs="Arial"/>
          <w:sz w:val="24"/>
          <w:szCs w:val="24"/>
        </w:rPr>
        <w:t>E</w:t>
      </w:r>
      <w:r w:rsidR="00E85AA5">
        <w:rPr>
          <w:rFonts w:ascii="Arial" w:eastAsia="Times New Roman" w:hAnsi="Arial" w:cs="Arial"/>
          <w:sz w:val="24"/>
          <w:szCs w:val="24"/>
        </w:rPr>
        <w:t>ste mismo porcentaje se presentó</w:t>
      </w:r>
      <w:r w:rsidR="00B33BF2">
        <w:rPr>
          <w:rFonts w:ascii="Arial" w:eastAsia="Times New Roman" w:hAnsi="Arial" w:cs="Arial"/>
          <w:sz w:val="24"/>
          <w:szCs w:val="24"/>
        </w:rPr>
        <w:t xml:space="preserve"> para</w:t>
      </w:r>
      <w:r w:rsidR="00E85AA5">
        <w:rPr>
          <w:rFonts w:ascii="Arial" w:eastAsia="Times New Roman" w:hAnsi="Arial" w:cs="Arial"/>
          <w:sz w:val="24"/>
          <w:szCs w:val="24"/>
        </w:rPr>
        <w:t xml:space="preserve"> los </w:t>
      </w:r>
      <w:r w:rsidR="00E85AA5" w:rsidRPr="003D7199">
        <w:rPr>
          <w:rFonts w:ascii="Arial" w:eastAsia="Times New Roman" w:hAnsi="Arial" w:cs="Arial"/>
          <w:sz w:val="24"/>
          <w:szCs w:val="24"/>
        </w:rPr>
        <w:t>centros penitenciarios</w:t>
      </w:r>
      <w:r w:rsidR="00E85AA5">
        <w:rPr>
          <w:rFonts w:ascii="Arial" w:eastAsia="Times New Roman" w:hAnsi="Arial" w:cs="Arial"/>
          <w:sz w:val="24"/>
          <w:szCs w:val="24"/>
        </w:rPr>
        <w:t xml:space="preserve"> </w:t>
      </w:r>
      <w:r w:rsidR="00E85AA5" w:rsidRPr="003D7199">
        <w:rPr>
          <w:rFonts w:ascii="Arial" w:eastAsia="Times New Roman" w:hAnsi="Arial" w:cs="Arial"/>
          <w:sz w:val="24"/>
          <w:szCs w:val="24"/>
        </w:rPr>
        <w:t>federales</w:t>
      </w:r>
      <w:r w:rsidR="00E85AA5">
        <w:rPr>
          <w:rFonts w:ascii="Arial" w:eastAsia="Times New Roman" w:hAnsi="Arial" w:cs="Arial"/>
          <w:sz w:val="24"/>
          <w:szCs w:val="24"/>
        </w:rPr>
        <w:t>.</w:t>
      </w:r>
    </w:p>
    <w:p w14:paraId="454CD951" w14:textId="3039D94F" w:rsidR="006D7AB4" w:rsidRDefault="006D7AB4" w:rsidP="00306AB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36528038" w14:textId="160DB9FD" w:rsidR="006D7AB4" w:rsidRDefault="006D7AB4" w:rsidP="00306AB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27A4E9FD" w14:textId="77777777" w:rsidR="006D7AB4" w:rsidRDefault="006D7AB4" w:rsidP="00306AB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2F13775C" w14:textId="356878C5" w:rsidR="00E85AA5" w:rsidRPr="007972B3" w:rsidRDefault="00E85AA5" w:rsidP="005E17F0">
      <w:pPr>
        <w:spacing w:before="46" w:after="0" w:line="276" w:lineRule="auto"/>
        <w:ind w:right="601"/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  <w:r w:rsidRPr="007972B3">
        <w:rPr>
          <w:rFonts w:ascii="Arial" w:hAnsi="Arial" w:cs="Arial"/>
          <w:bCs/>
          <w:iCs/>
          <w:color w:val="000000" w:themeColor="text1"/>
          <w:sz w:val="20"/>
          <w:szCs w:val="20"/>
        </w:rPr>
        <w:lastRenderedPageBreak/>
        <w:t xml:space="preserve">Gráfica </w:t>
      </w:r>
      <w:r w:rsidR="003E6074" w:rsidRPr="007972B3">
        <w:rPr>
          <w:rFonts w:ascii="Arial" w:hAnsi="Arial" w:cs="Arial"/>
          <w:bCs/>
          <w:iCs/>
          <w:color w:val="000000" w:themeColor="text1"/>
          <w:sz w:val="20"/>
          <w:szCs w:val="20"/>
        </w:rPr>
        <w:t>2</w:t>
      </w:r>
      <w:r w:rsidR="004761FF" w:rsidRPr="007972B3">
        <w:rPr>
          <w:rFonts w:ascii="Arial" w:hAnsi="Arial" w:cs="Arial"/>
          <w:bCs/>
          <w:iCs/>
          <w:color w:val="000000" w:themeColor="text1"/>
          <w:sz w:val="20"/>
          <w:szCs w:val="20"/>
        </w:rPr>
        <w:t>4</w:t>
      </w:r>
    </w:p>
    <w:p w14:paraId="18D6BF18" w14:textId="5794DCFB" w:rsidR="00E85AA5" w:rsidRDefault="00E85AA5" w:rsidP="00EE6EDC">
      <w:pPr>
        <w:pStyle w:val="Default"/>
        <w:spacing w:after="10"/>
        <w:ind w:right="284"/>
        <w:jc w:val="center"/>
        <w:rPr>
          <w:b/>
          <w:bCs/>
          <w:iCs/>
          <w:smallCaps/>
          <w:color w:val="000000" w:themeColor="text1"/>
          <w:sz w:val="22"/>
          <w:szCs w:val="22"/>
        </w:rPr>
      </w:pPr>
      <w:r w:rsidRPr="00E85AA5">
        <w:rPr>
          <w:b/>
          <w:bCs/>
          <w:iCs/>
          <w:smallCaps/>
          <w:color w:val="000000" w:themeColor="text1"/>
          <w:sz w:val="22"/>
          <w:szCs w:val="22"/>
        </w:rPr>
        <w:t xml:space="preserve">Personas privadas de la libertad fallecidas </w:t>
      </w:r>
      <w:r w:rsidR="00EE6EDC">
        <w:rPr>
          <w:b/>
          <w:bCs/>
          <w:iCs/>
          <w:smallCaps/>
          <w:color w:val="000000" w:themeColor="text1"/>
          <w:sz w:val="22"/>
          <w:szCs w:val="22"/>
        </w:rPr>
        <w:t>por</w:t>
      </w:r>
      <w:r w:rsidR="00A559EF">
        <w:rPr>
          <w:b/>
          <w:bCs/>
          <w:iCs/>
          <w:smallCaps/>
          <w:color w:val="000000" w:themeColor="text1"/>
          <w:sz w:val="22"/>
          <w:szCs w:val="22"/>
        </w:rPr>
        <w:t xml:space="preserve"> la</w:t>
      </w:r>
      <w:r w:rsidR="00EE6EDC">
        <w:rPr>
          <w:b/>
          <w:bCs/>
          <w:iCs/>
          <w:smallCaps/>
          <w:color w:val="000000" w:themeColor="text1"/>
          <w:sz w:val="22"/>
          <w:szCs w:val="22"/>
        </w:rPr>
        <w:t xml:space="preserve"> covid-19 </w:t>
      </w:r>
      <w:r w:rsidRPr="00E85AA5">
        <w:rPr>
          <w:b/>
          <w:bCs/>
          <w:iCs/>
          <w:smallCaps/>
          <w:color w:val="000000" w:themeColor="text1"/>
          <w:sz w:val="22"/>
          <w:szCs w:val="22"/>
        </w:rPr>
        <w:t xml:space="preserve">al interior de los </w:t>
      </w:r>
      <w:r w:rsidR="00EE6EDC" w:rsidRPr="00625A3C">
        <w:rPr>
          <w:b/>
          <w:bCs/>
          <w:iCs/>
          <w:smallCaps/>
          <w:color w:val="000000" w:themeColor="text1"/>
          <w:sz w:val="22"/>
          <w:szCs w:val="22"/>
        </w:rPr>
        <w:t>centros penitenciarios federales</w:t>
      </w:r>
      <w:r w:rsidR="00B33BF2">
        <w:rPr>
          <w:b/>
          <w:bCs/>
          <w:iCs/>
          <w:smallCaps/>
          <w:color w:val="000000" w:themeColor="text1"/>
          <w:sz w:val="22"/>
          <w:szCs w:val="22"/>
        </w:rPr>
        <w:t xml:space="preserve"> y</w:t>
      </w:r>
      <w:r w:rsidR="00EE6EDC" w:rsidRPr="00625A3C">
        <w:rPr>
          <w:b/>
          <w:bCs/>
          <w:iCs/>
          <w:smallCaps/>
          <w:color w:val="000000" w:themeColor="text1"/>
          <w:sz w:val="22"/>
          <w:szCs w:val="22"/>
        </w:rPr>
        <w:t xml:space="preserve"> estatales</w:t>
      </w:r>
      <w:r w:rsidR="00EE6EDC">
        <w:rPr>
          <w:b/>
          <w:bCs/>
          <w:iCs/>
          <w:smallCaps/>
          <w:color w:val="000000" w:themeColor="text1"/>
          <w:sz w:val="22"/>
          <w:szCs w:val="22"/>
        </w:rPr>
        <w:t>,</w:t>
      </w:r>
      <w:r w:rsidRPr="00E85AA5">
        <w:rPr>
          <w:b/>
          <w:bCs/>
          <w:iCs/>
          <w:smallCaps/>
          <w:color w:val="000000" w:themeColor="text1"/>
          <w:sz w:val="22"/>
          <w:szCs w:val="22"/>
        </w:rPr>
        <w:t xml:space="preserve"> por</w:t>
      </w:r>
      <w:r w:rsidR="00EE6EDC">
        <w:rPr>
          <w:b/>
          <w:bCs/>
          <w:iCs/>
          <w:smallCaps/>
          <w:color w:val="000000" w:themeColor="text1"/>
          <w:sz w:val="22"/>
          <w:szCs w:val="22"/>
        </w:rPr>
        <w:t xml:space="preserve"> entidad federativa</w:t>
      </w:r>
    </w:p>
    <w:p w14:paraId="292E3627" w14:textId="341A6219" w:rsidR="00EE6EDC" w:rsidRPr="00CA6D48" w:rsidRDefault="00E85AA5" w:rsidP="00E85AA5">
      <w:pPr>
        <w:pStyle w:val="Default"/>
        <w:spacing w:after="10"/>
        <w:ind w:right="284"/>
        <w:jc w:val="center"/>
        <w:rPr>
          <w:b/>
          <w:iCs/>
          <w:color w:val="000000" w:themeColor="text1"/>
          <w:sz w:val="18"/>
          <w:szCs w:val="18"/>
        </w:rPr>
      </w:pPr>
      <w:r w:rsidRPr="00CA6D48">
        <w:rPr>
          <w:b/>
          <w:iCs/>
          <w:color w:val="000000" w:themeColor="text1"/>
          <w:sz w:val="18"/>
          <w:szCs w:val="18"/>
        </w:rPr>
        <w:t>2021</w:t>
      </w:r>
    </w:p>
    <w:p w14:paraId="7292C39B" w14:textId="3C0D2313" w:rsidR="00EE6EDC" w:rsidRDefault="00B33BF2" w:rsidP="00E85AA5">
      <w:pPr>
        <w:pStyle w:val="Default"/>
        <w:spacing w:after="10"/>
        <w:ind w:right="284"/>
        <w:jc w:val="center"/>
        <w:rPr>
          <w:b/>
          <w:bCs/>
          <w:iCs/>
          <w:smallCaps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5F075AC1" wp14:editId="2D14A11D">
            <wp:extent cx="5464175" cy="1353312"/>
            <wp:effectExtent l="0" t="0" r="0" b="5715"/>
            <wp:docPr id="13" name="Gráfico 13">
              <a:extLst xmlns:a="http://schemas.openxmlformats.org/drawingml/2006/main">
                <a:ext uri="{FF2B5EF4-FFF2-40B4-BE49-F238E27FC236}">
                  <a16:creationId xmlns:a16="http://schemas.microsoft.com/office/drawing/2014/main" id="{AB7BBB0D-B5A1-209D-9D69-7DD6B784B19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71A1F5CA" w14:textId="77D0E084" w:rsidR="00B33BF2" w:rsidRPr="00B33BF2" w:rsidRDefault="00B33BF2" w:rsidP="00B33BF2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</w:rPr>
      </w:pPr>
      <w:r w:rsidRPr="00682C96">
        <w:rPr>
          <w:rFonts w:ascii="Arial" w:eastAsia="Times New Roman" w:hAnsi="Arial" w:cs="Arial"/>
          <w:sz w:val="16"/>
          <w:szCs w:val="16"/>
        </w:rPr>
        <w:t>CPF: Centros penitenciarios federales.</w:t>
      </w:r>
    </w:p>
    <w:p w14:paraId="13A89F40" w14:textId="2667636D" w:rsidR="00EE6EDC" w:rsidRDefault="00EE6EDC" w:rsidP="00EE6EDC">
      <w:pPr>
        <w:pStyle w:val="Default"/>
        <w:spacing w:after="10"/>
        <w:ind w:right="284"/>
        <w:jc w:val="both"/>
        <w:rPr>
          <w:b/>
          <w:bCs/>
          <w:iCs/>
          <w:smallCaps/>
          <w:color w:val="000000" w:themeColor="text1"/>
          <w:sz w:val="22"/>
          <w:szCs w:val="22"/>
        </w:rPr>
      </w:pPr>
      <w:r w:rsidRPr="00682C96">
        <w:rPr>
          <w:rFonts w:eastAsia="Times New Roman"/>
          <w:sz w:val="16"/>
          <w:szCs w:val="16"/>
        </w:rPr>
        <w:t xml:space="preserve">Nota: </w:t>
      </w:r>
      <w:r w:rsidR="00CE6BEF">
        <w:rPr>
          <w:rFonts w:eastAsia="Times New Roman"/>
          <w:sz w:val="16"/>
          <w:szCs w:val="16"/>
        </w:rPr>
        <w:t>E</w:t>
      </w:r>
      <w:r>
        <w:rPr>
          <w:rFonts w:eastAsia="Times New Roman"/>
          <w:sz w:val="16"/>
          <w:szCs w:val="16"/>
        </w:rPr>
        <w:t xml:space="preserve">l resto de las </w:t>
      </w:r>
      <w:r w:rsidR="00B33BF2">
        <w:rPr>
          <w:rFonts w:eastAsia="Times New Roman"/>
          <w:sz w:val="16"/>
          <w:szCs w:val="16"/>
        </w:rPr>
        <w:t>entidades</w:t>
      </w:r>
      <w:r>
        <w:rPr>
          <w:rFonts w:eastAsia="Times New Roman"/>
          <w:sz w:val="16"/>
          <w:szCs w:val="16"/>
        </w:rPr>
        <w:t xml:space="preserve"> no reportó fallecimientos por </w:t>
      </w:r>
      <w:r w:rsidR="00CE6BEF">
        <w:rPr>
          <w:rFonts w:eastAsia="Times New Roman"/>
          <w:sz w:val="16"/>
          <w:szCs w:val="16"/>
        </w:rPr>
        <w:t xml:space="preserve">la </w:t>
      </w:r>
      <w:r>
        <w:rPr>
          <w:rFonts w:eastAsia="Times New Roman"/>
          <w:sz w:val="16"/>
          <w:szCs w:val="16"/>
        </w:rPr>
        <w:t>COVID-19. En los centros especializados de tratamiento</w:t>
      </w:r>
      <w:r w:rsidR="00CB5094">
        <w:rPr>
          <w:rFonts w:eastAsia="Times New Roman"/>
          <w:sz w:val="16"/>
          <w:szCs w:val="16"/>
        </w:rPr>
        <w:t xml:space="preserve"> </w:t>
      </w:r>
      <w:r w:rsidR="00CB5094" w:rsidRPr="00CB5094">
        <w:rPr>
          <w:rFonts w:eastAsia="Times New Roman"/>
          <w:sz w:val="16"/>
          <w:szCs w:val="16"/>
        </w:rPr>
        <w:t>o internamiento para adolescentes</w:t>
      </w:r>
      <w:r>
        <w:rPr>
          <w:rFonts w:eastAsia="Times New Roman"/>
          <w:sz w:val="16"/>
          <w:szCs w:val="16"/>
        </w:rPr>
        <w:t xml:space="preserve"> no</w:t>
      </w:r>
      <w:r w:rsidR="007B1AC6">
        <w:rPr>
          <w:rFonts w:eastAsia="Times New Roman"/>
          <w:sz w:val="16"/>
          <w:szCs w:val="16"/>
        </w:rPr>
        <w:t xml:space="preserve"> hubo</w:t>
      </w:r>
      <w:r>
        <w:rPr>
          <w:rFonts w:eastAsia="Times New Roman"/>
          <w:sz w:val="16"/>
          <w:szCs w:val="16"/>
        </w:rPr>
        <w:t xml:space="preserve"> </w:t>
      </w:r>
      <w:r w:rsidR="00B33BF2">
        <w:rPr>
          <w:rFonts w:eastAsia="Times New Roman"/>
          <w:sz w:val="16"/>
          <w:szCs w:val="16"/>
        </w:rPr>
        <w:t xml:space="preserve">fallecimientos por dicha causa. </w:t>
      </w:r>
    </w:p>
    <w:p w14:paraId="5B55FD22" w14:textId="77777777" w:rsidR="0064229E" w:rsidRDefault="0064229E" w:rsidP="00B33BF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1B43B59D" w14:textId="0B75A39D" w:rsidR="0064229E" w:rsidRDefault="007B1AC6" w:rsidP="00B33BF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Al </w:t>
      </w:r>
      <w:r w:rsidR="00B33BF2" w:rsidRPr="00B33BF2">
        <w:rPr>
          <w:rFonts w:ascii="Arial" w:eastAsia="Times New Roman" w:hAnsi="Arial" w:cs="Arial"/>
          <w:sz w:val="24"/>
          <w:szCs w:val="24"/>
        </w:rPr>
        <w:t xml:space="preserve">cierre de </w:t>
      </w:r>
      <w:r w:rsidR="00B33BF2" w:rsidRPr="00211FDE">
        <w:rPr>
          <w:rFonts w:ascii="Arial" w:eastAsia="Times New Roman" w:hAnsi="Arial" w:cs="Arial"/>
          <w:sz w:val="24"/>
          <w:szCs w:val="24"/>
        </w:rPr>
        <w:t>202</w:t>
      </w:r>
      <w:r w:rsidR="00D42031">
        <w:rPr>
          <w:rFonts w:ascii="Arial" w:eastAsia="Times New Roman" w:hAnsi="Arial" w:cs="Arial"/>
          <w:sz w:val="24"/>
          <w:szCs w:val="24"/>
        </w:rPr>
        <w:t>1</w:t>
      </w:r>
      <w:r w:rsidR="00B33BF2" w:rsidRPr="00211FDE">
        <w:rPr>
          <w:rFonts w:ascii="Arial" w:eastAsia="Times New Roman" w:hAnsi="Arial" w:cs="Arial"/>
          <w:sz w:val="24"/>
          <w:szCs w:val="24"/>
        </w:rPr>
        <w:t>, 1</w:t>
      </w:r>
      <w:r w:rsidR="00211FDE">
        <w:rPr>
          <w:rFonts w:ascii="Arial" w:eastAsia="Times New Roman" w:hAnsi="Arial" w:cs="Arial"/>
          <w:sz w:val="24"/>
          <w:szCs w:val="24"/>
        </w:rPr>
        <w:t>5</w:t>
      </w:r>
      <w:r w:rsidR="00B33BF2" w:rsidRPr="00211FDE">
        <w:rPr>
          <w:rFonts w:ascii="Arial" w:eastAsia="Times New Roman" w:hAnsi="Arial" w:cs="Arial"/>
          <w:sz w:val="24"/>
          <w:szCs w:val="24"/>
        </w:rPr>
        <w:t>5 centros penitenciarios y centros especializados de tratamiento o internamiento para adolescentes contaron con alguna unidad y/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B33BF2" w:rsidRPr="00211FDE">
        <w:rPr>
          <w:rFonts w:ascii="Arial" w:eastAsia="Times New Roman" w:hAnsi="Arial" w:cs="Arial"/>
          <w:sz w:val="24"/>
          <w:szCs w:val="24"/>
        </w:rPr>
        <w:t xml:space="preserve">o área encargada </w:t>
      </w:r>
      <w:r w:rsidR="00B33BF2" w:rsidRPr="000A0BF8">
        <w:rPr>
          <w:rFonts w:ascii="Arial" w:eastAsia="Times New Roman" w:hAnsi="Arial" w:cs="Arial"/>
          <w:sz w:val="24"/>
          <w:szCs w:val="24"/>
        </w:rPr>
        <w:t>de la recepción y/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B33BF2" w:rsidRPr="000A0BF8">
        <w:rPr>
          <w:rFonts w:ascii="Arial" w:eastAsia="Times New Roman" w:hAnsi="Arial" w:cs="Arial"/>
          <w:sz w:val="24"/>
          <w:szCs w:val="24"/>
        </w:rPr>
        <w:t xml:space="preserve">o atención de quejas presentadas por las personas privadas de la libertad/ internadas. En </w:t>
      </w:r>
      <w:r w:rsidR="004E4E61" w:rsidRPr="000A0BF8">
        <w:rPr>
          <w:rFonts w:ascii="Arial" w:eastAsia="Times New Roman" w:hAnsi="Arial" w:cs="Arial"/>
          <w:sz w:val="24"/>
          <w:szCs w:val="24"/>
        </w:rPr>
        <w:t>dichas unidades</w:t>
      </w:r>
      <w:r w:rsidR="00B33BF2" w:rsidRPr="000A0BF8">
        <w:rPr>
          <w:rFonts w:ascii="Arial" w:eastAsia="Times New Roman" w:hAnsi="Arial" w:cs="Arial"/>
          <w:sz w:val="24"/>
          <w:szCs w:val="24"/>
        </w:rPr>
        <w:t xml:space="preserve"> se presentaron </w:t>
      </w:r>
      <w:r w:rsidR="00211FDE" w:rsidRPr="000A0BF8">
        <w:rPr>
          <w:rFonts w:ascii="Arial" w:eastAsia="Times New Roman" w:hAnsi="Arial" w:cs="Arial"/>
          <w:sz w:val="24"/>
          <w:szCs w:val="24"/>
        </w:rPr>
        <w:t xml:space="preserve">4 868 </w:t>
      </w:r>
      <w:r w:rsidR="00B33BF2" w:rsidRPr="000A0BF8">
        <w:rPr>
          <w:rFonts w:ascii="Arial" w:eastAsia="Times New Roman" w:hAnsi="Arial" w:cs="Arial"/>
          <w:sz w:val="24"/>
          <w:szCs w:val="24"/>
        </w:rPr>
        <w:t>quejas</w:t>
      </w:r>
      <w:r w:rsidR="00D43BA0" w:rsidRPr="000A0BF8">
        <w:rPr>
          <w:rFonts w:ascii="Arial" w:eastAsia="Times New Roman" w:hAnsi="Arial" w:cs="Arial"/>
          <w:sz w:val="24"/>
          <w:szCs w:val="24"/>
        </w:rPr>
        <w:t xml:space="preserve">. </w:t>
      </w:r>
      <w:r w:rsidR="00A559EF">
        <w:rPr>
          <w:rFonts w:ascii="Arial" w:eastAsia="Times New Roman" w:hAnsi="Arial" w:cs="Arial"/>
          <w:sz w:val="24"/>
          <w:szCs w:val="24"/>
        </w:rPr>
        <w:t>La a</w:t>
      </w:r>
      <w:r w:rsidR="00D42031" w:rsidRPr="000A0BF8">
        <w:rPr>
          <w:rFonts w:ascii="Arial" w:eastAsia="Times New Roman" w:hAnsi="Arial" w:cs="Arial"/>
          <w:sz w:val="24"/>
          <w:szCs w:val="24"/>
        </w:rPr>
        <w:t>tención médica y/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D42031" w:rsidRPr="000A0BF8">
        <w:rPr>
          <w:rFonts w:ascii="Arial" w:eastAsia="Times New Roman" w:hAnsi="Arial" w:cs="Arial"/>
          <w:sz w:val="24"/>
          <w:szCs w:val="24"/>
        </w:rPr>
        <w:t>o psicológica concentr</w:t>
      </w:r>
      <w:r w:rsidR="00D43BA0" w:rsidRPr="000A0BF8">
        <w:rPr>
          <w:rFonts w:ascii="Arial" w:eastAsia="Times New Roman" w:hAnsi="Arial" w:cs="Arial"/>
          <w:sz w:val="24"/>
          <w:szCs w:val="24"/>
        </w:rPr>
        <w:t>ó</w:t>
      </w:r>
      <w:r w:rsidR="00D42031" w:rsidRPr="000A0BF8">
        <w:rPr>
          <w:rFonts w:ascii="Arial" w:eastAsia="Times New Roman" w:hAnsi="Arial" w:cs="Arial"/>
          <w:sz w:val="24"/>
          <w:szCs w:val="24"/>
        </w:rPr>
        <w:t xml:space="preserve"> 3</w:t>
      </w:r>
      <w:r w:rsidR="000A0BF8" w:rsidRPr="000A0BF8">
        <w:rPr>
          <w:rFonts w:ascii="Arial" w:eastAsia="Times New Roman" w:hAnsi="Arial" w:cs="Arial"/>
          <w:sz w:val="24"/>
          <w:szCs w:val="24"/>
        </w:rPr>
        <w:t xml:space="preserve">7.3 </w:t>
      </w:r>
      <w:r>
        <w:rPr>
          <w:rFonts w:ascii="Arial" w:eastAsia="Times New Roman" w:hAnsi="Arial" w:cs="Arial"/>
          <w:sz w:val="24"/>
          <w:szCs w:val="24"/>
        </w:rPr>
        <w:t>por ciento</w:t>
      </w:r>
      <w:r w:rsidR="00D42031" w:rsidRPr="000A0BF8">
        <w:rPr>
          <w:rFonts w:ascii="Arial" w:eastAsia="Times New Roman" w:hAnsi="Arial" w:cs="Arial"/>
          <w:sz w:val="24"/>
          <w:szCs w:val="24"/>
        </w:rPr>
        <w:t>.</w:t>
      </w:r>
      <w:r w:rsidR="003F187B" w:rsidRPr="000A0BF8">
        <w:rPr>
          <w:rFonts w:ascii="Arial" w:eastAsia="Times New Roman" w:hAnsi="Arial" w:cs="Arial"/>
          <w:sz w:val="24"/>
          <w:szCs w:val="24"/>
        </w:rPr>
        <w:t xml:space="preserve"> </w:t>
      </w:r>
      <w:r w:rsidR="00A559EF" w:rsidRPr="000A0BF8">
        <w:rPr>
          <w:rFonts w:ascii="Arial" w:eastAsia="Times New Roman" w:hAnsi="Arial" w:cs="Arial"/>
          <w:sz w:val="24"/>
          <w:szCs w:val="24"/>
        </w:rPr>
        <w:t>Comparado con 2020</w:t>
      </w:r>
      <w:r w:rsidR="00A559EF">
        <w:rPr>
          <w:rFonts w:ascii="Arial" w:eastAsia="Times New Roman" w:hAnsi="Arial" w:cs="Arial"/>
          <w:sz w:val="24"/>
          <w:szCs w:val="24"/>
        </w:rPr>
        <w:t>,</w:t>
      </w:r>
      <w:r w:rsidR="00A559EF" w:rsidRPr="000A0BF8">
        <w:rPr>
          <w:rStyle w:val="Refdenotaalpie"/>
          <w:rFonts w:ascii="Arial" w:eastAsia="Times New Roman" w:hAnsi="Arial" w:cs="Arial"/>
          <w:sz w:val="24"/>
          <w:szCs w:val="24"/>
        </w:rPr>
        <w:footnoteReference w:id="21"/>
      </w:r>
      <w:r w:rsidR="00A559EF" w:rsidRPr="000A0BF8">
        <w:rPr>
          <w:rFonts w:ascii="Arial" w:eastAsia="Times New Roman" w:hAnsi="Arial" w:cs="Arial"/>
          <w:sz w:val="24"/>
          <w:szCs w:val="24"/>
        </w:rPr>
        <w:t xml:space="preserve"> el número</w:t>
      </w:r>
      <w:r w:rsidR="00A559EF">
        <w:rPr>
          <w:rFonts w:ascii="Arial" w:eastAsia="Times New Roman" w:hAnsi="Arial" w:cs="Arial"/>
          <w:sz w:val="24"/>
          <w:szCs w:val="24"/>
        </w:rPr>
        <w:t xml:space="preserve"> de quejas que presentaron las personas privadas de la libertad/ internadas disminuyó 17.4 por ciento.</w:t>
      </w:r>
    </w:p>
    <w:p w14:paraId="09C5924A" w14:textId="77777777" w:rsidR="0064229E" w:rsidRDefault="0064229E" w:rsidP="00B33BF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5315D580" w14:textId="03EDFB02" w:rsidR="00D42031" w:rsidRPr="00963A3F" w:rsidRDefault="00D42031" w:rsidP="00D42031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</w:rPr>
      </w:pPr>
      <w:r w:rsidRPr="003E6074">
        <w:rPr>
          <w:bCs/>
          <w:iCs/>
          <w:color w:val="000000" w:themeColor="text1"/>
          <w:sz w:val="20"/>
          <w:szCs w:val="20"/>
        </w:rPr>
        <w:t xml:space="preserve">Gráfica </w:t>
      </w:r>
      <w:r w:rsidR="003E6074" w:rsidRPr="003E6074">
        <w:rPr>
          <w:bCs/>
          <w:iCs/>
          <w:color w:val="000000" w:themeColor="text1"/>
          <w:sz w:val="20"/>
          <w:szCs w:val="20"/>
        </w:rPr>
        <w:t>2</w:t>
      </w:r>
      <w:r w:rsidR="004761FF">
        <w:rPr>
          <w:bCs/>
          <w:iCs/>
          <w:color w:val="000000" w:themeColor="text1"/>
          <w:sz w:val="20"/>
          <w:szCs w:val="20"/>
        </w:rPr>
        <w:t>5</w:t>
      </w:r>
    </w:p>
    <w:p w14:paraId="48A7EB8B" w14:textId="0E82993B" w:rsidR="00D42031" w:rsidRDefault="00D42031" w:rsidP="00D42031">
      <w:pPr>
        <w:pStyle w:val="Default"/>
        <w:spacing w:after="10"/>
        <w:ind w:right="284"/>
        <w:jc w:val="center"/>
        <w:rPr>
          <w:b/>
          <w:bCs/>
          <w:iCs/>
          <w:smallCaps/>
          <w:color w:val="000000" w:themeColor="text1"/>
          <w:sz w:val="22"/>
          <w:szCs w:val="22"/>
        </w:rPr>
      </w:pPr>
      <w:r w:rsidRPr="00D42031">
        <w:rPr>
          <w:b/>
          <w:bCs/>
          <w:iCs/>
          <w:smallCaps/>
          <w:color w:val="000000" w:themeColor="text1"/>
          <w:sz w:val="22"/>
          <w:szCs w:val="22"/>
        </w:rPr>
        <w:t>Quejas presentadas ante la unidad y/</w:t>
      </w:r>
      <w:r w:rsidR="007B1AC6">
        <w:rPr>
          <w:b/>
          <w:bCs/>
          <w:iCs/>
          <w:smallCaps/>
          <w:color w:val="000000" w:themeColor="text1"/>
          <w:sz w:val="22"/>
          <w:szCs w:val="22"/>
        </w:rPr>
        <w:t xml:space="preserve"> </w:t>
      </w:r>
      <w:r w:rsidRPr="00D42031">
        <w:rPr>
          <w:b/>
          <w:bCs/>
          <w:iCs/>
          <w:smallCaps/>
          <w:color w:val="000000" w:themeColor="text1"/>
          <w:sz w:val="22"/>
          <w:szCs w:val="22"/>
        </w:rPr>
        <w:t xml:space="preserve">o área especializada de los centros penitenciarios </w:t>
      </w:r>
      <w:r w:rsidRPr="00625A3C">
        <w:rPr>
          <w:b/>
          <w:bCs/>
          <w:iCs/>
          <w:smallCaps/>
          <w:color w:val="000000" w:themeColor="text1"/>
          <w:sz w:val="22"/>
          <w:szCs w:val="22"/>
        </w:rPr>
        <w:t>federales, estatales y centros especializados de</w:t>
      </w:r>
      <w:r>
        <w:rPr>
          <w:b/>
          <w:bCs/>
          <w:iCs/>
          <w:smallCaps/>
          <w:color w:val="000000" w:themeColor="text1"/>
          <w:sz w:val="22"/>
          <w:szCs w:val="22"/>
        </w:rPr>
        <w:t xml:space="preserve"> </w:t>
      </w:r>
      <w:r w:rsidRPr="00625A3C">
        <w:rPr>
          <w:b/>
          <w:bCs/>
          <w:iCs/>
          <w:smallCaps/>
          <w:color w:val="000000" w:themeColor="text1"/>
          <w:sz w:val="22"/>
          <w:szCs w:val="22"/>
        </w:rPr>
        <w:t>tratamiento</w:t>
      </w:r>
      <w:r w:rsidRPr="00D42031">
        <w:rPr>
          <w:b/>
          <w:bCs/>
          <w:iCs/>
          <w:smallCaps/>
          <w:color w:val="000000" w:themeColor="text1"/>
          <w:sz w:val="22"/>
          <w:szCs w:val="22"/>
        </w:rPr>
        <w:t>, según motivo</w:t>
      </w:r>
    </w:p>
    <w:p w14:paraId="7FE13747" w14:textId="705626C7" w:rsidR="00D42031" w:rsidRPr="00CA6D48" w:rsidRDefault="00D42031" w:rsidP="00D42031">
      <w:pPr>
        <w:pStyle w:val="Default"/>
        <w:spacing w:after="10"/>
        <w:ind w:right="284"/>
        <w:jc w:val="center"/>
        <w:rPr>
          <w:b/>
          <w:iCs/>
          <w:color w:val="000000" w:themeColor="text1"/>
          <w:sz w:val="18"/>
          <w:szCs w:val="18"/>
        </w:rPr>
      </w:pPr>
      <w:r w:rsidRPr="00CA6D48">
        <w:rPr>
          <w:b/>
          <w:iCs/>
          <w:color w:val="000000" w:themeColor="text1"/>
          <w:sz w:val="18"/>
          <w:szCs w:val="18"/>
        </w:rPr>
        <w:t>2021</w:t>
      </w:r>
    </w:p>
    <w:p w14:paraId="341A9FBF" w14:textId="2073481B" w:rsidR="00144B16" w:rsidRDefault="00144B16" w:rsidP="00144B16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1A1E8A3" wp14:editId="2FCA07C4">
            <wp:extent cx="6686550" cy="2889250"/>
            <wp:effectExtent l="0" t="0" r="0" b="0"/>
            <wp:docPr id="23" name="Gráfico 23">
              <a:extLst xmlns:a="http://schemas.openxmlformats.org/drawingml/2006/main">
                <a:ext uri="{FF2B5EF4-FFF2-40B4-BE49-F238E27FC236}">
                  <a16:creationId xmlns:a16="http://schemas.microsoft.com/office/drawing/2014/main" id="{58ADC08D-697F-3547-4037-A19E39614E7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133CD104" w14:textId="79995BDD" w:rsidR="001768B4" w:rsidRDefault="001768B4" w:rsidP="001768B4">
      <w:pPr>
        <w:pStyle w:val="Default"/>
        <w:spacing w:after="10"/>
        <w:ind w:right="284"/>
        <w:jc w:val="both"/>
        <w:rPr>
          <w:bCs/>
          <w:iCs/>
          <w:color w:val="auto"/>
          <w:sz w:val="16"/>
          <w:szCs w:val="16"/>
        </w:rPr>
      </w:pPr>
      <w:r w:rsidRPr="001768B4">
        <w:rPr>
          <w:bCs/>
          <w:iCs/>
          <w:color w:val="auto"/>
          <w:sz w:val="16"/>
          <w:szCs w:val="16"/>
        </w:rPr>
        <w:t>*Amenazas, agresiones y/</w:t>
      </w:r>
      <w:r w:rsidR="007B1AC6">
        <w:rPr>
          <w:bCs/>
          <w:iCs/>
          <w:color w:val="auto"/>
          <w:sz w:val="16"/>
          <w:szCs w:val="16"/>
        </w:rPr>
        <w:t xml:space="preserve"> </w:t>
      </w:r>
      <w:r w:rsidRPr="001768B4">
        <w:rPr>
          <w:bCs/>
          <w:iCs/>
          <w:color w:val="auto"/>
          <w:sz w:val="16"/>
          <w:szCs w:val="16"/>
        </w:rPr>
        <w:t>o lesiones por parte de otras personas privadas de la libertad</w:t>
      </w:r>
      <w:r>
        <w:rPr>
          <w:bCs/>
          <w:iCs/>
          <w:color w:val="auto"/>
          <w:sz w:val="16"/>
          <w:szCs w:val="16"/>
        </w:rPr>
        <w:t>.</w:t>
      </w:r>
    </w:p>
    <w:p w14:paraId="7FC9C01A" w14:textId="620384B5" w:rsidR="00220E39" w:rsidRDefault="001768B4" w:rsidP="001768B4">
      <w:pPr>
        <w:pStyle w:val="Default"/>
        <w:spacing w:after="10"/>
        <w:ind w:right="284"/>
        <w:jc w:val="both"/>
        <w:rPr>
          <w:bCs/>
          <w:iCs/>
          <w:color w:val="auto"/>
          <w:sz w:val="16"/>
          <w:szCs w:val="16"/>
        </w:rPr>
      </w:pPr>
      <w:r>
        <w:rPr>
          <w:bCs/>
          <w:iCs/>
          <w:color w:val="auto"/>
          <w:sz w:val="16"/>
          <w:szCs w:val="16"/>
        </w:rPr>
        <w:t>**</w:t>
      </w:r>
      <w:r w:rsidRPr="001768B4">
        <w:rPr>
          <w:bCs/>
          <w:iCs/>
          <w:color w:val="auto"/>
          <w:sz w:val="16"/>
          <w:szCs w:val="16"/>
        </w:rPr>
        <w:t>Abuso u omisión de la autoridad (incluye amenazas, agresiones y/</w:t>
      </w:r>
      <w:r w:rsidR="007B1AC6">
        <w:rPr>
          <w:bCs/>
          <w:iCs/>
          <w:color w:val="auto"/>
          <w:sz w:val="16"/>
          <w:szCs w:val="16"/>
        </w:rPr>
        <w:t xml:space="preserve"> </w:t>
      </w:r>
      <w:r w:rsidRPr="001768B4">
        <w:rPr>
          <w:bCs/>
          <w:iCs/>
          <w:color w:val="auto"/>
          <w:sz w:val="16"/>
          <w:szCs w:val="16"/>
        </w:rPr>
        <w:t>o lesiones)</w:t>
      </w:r>
      <w:r>
        <w:rPr>
          <w:bCs/>
          <w:iCs/>
          <w:color w:val="auto"/>
          <w:sz w:val="16"/>
          <w:szCs w:val="16"/>
        </w:rPr>
        <w:t>.</w:t>
      </w:r>
    </w:p>
    <w:p w14:paraId="50DD0DDD" w14:textId="5F52E0DE" w:rsidR="00144B16" w:rsidRDefault="00144B16" w:rsidP="001768B4">
      <w:pPr>
        <w:pStyle w:val="Default"/>
        <w:spacing w:after="10"/>
        <w:ind w:right="284"/>
        <w:jc w:val="both"/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t xml:space="preserve">Nota: </w:t>
      </w:r>
      <w:r w:rsidR="007B1AC6">
        <w:rPr>
          <w:rFonts w:eastAsia="Times New Roman"/>
          <w:sz w:val="16"/>
          <w:szCs w:val="16"/>
        </w:rPr>
        <w:t>N</w:t>
      </w:r>
      <w:r w:rsidRPr="00440795">
        <w:rPr>
          <w:rFonts w:eastAsia="Times New Roman"/>
          <w:sz w:val="16"/>
          <w:szCs w:val="16"/>
        </w:rPr>
        <w:t xml:space="preserve">o se incluye la categoría </w:t>
      </w:r>
      <w:r w:rsidRPr="00CA6D48">
        <w:rPr>
          <w:rFonts w:eastAsia="Times New Roman"/>
          <w:i/>
          <w:iCs/>
          <w:sz w:val="16"/>
          <w:szCs w:val="16"/>
        </w:rPr>
        <w:t>No identificado</w:t>
      </w:r>
      <w:r w:rsidRPr="00440795">
        <w:rPr>
          <w:rFonts w:eastAsia="Times New Roman"/>
          <w:sz w:val="16"/>
          <w:szCs w:val="16"/>
        </w:rPr>
        <w:t xml:space="preserve"> </w:t>
      </w:r>
      <w:r>
        <w:rPr>
          <w:rFonts w:eastAsia="Times New Roman"/>
          <w:sz w:val="16"/>
          <w:szCs w:val="16"/>
        </w:rPr>
        <w:t>correspondiente a 1.0 por ciento.</w:t>
      </w:r>
    </w:p>
    <w:p w14:paraId="6E1C6BAA" w14:textId="69B8EC4C" w:rsidR="000107E8" w:rsidRDefault="000107E8" w:rsidP="001768B4">
      <w:pPr>
        <w:pStyle w:val="Default"/>
        <w:spacing w:after="10"/>
        <w:ind w:right="284"/>
        <w:jc w:val="both"/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t xml:space="preserve">La distribución porcentual se realizó con </w:t>
      </w:r>
      <w:r w:rsidRPr="000107E8">
        <w:rPr>
          <w:rFonts w:eastAsia="Times New Roman"/>
          <w:sz w:val="16"/>
          <w:szCs w:val="16"/>
        </w:rPr>
        <w:t>4</w:t>
      </w:r>
      <w:r>
        <w:rPr>
          <w:rFonts w:eastAsia="Times New Roman"/>
          <w:sz w:val="16"/>
          <w:szCs w:val="16"/>
        </w:rPr>
        <w:t xml:space="preserve"> </w:t>
      </w:r>
      <w:r w:rsidRPr="000107E8">
        <w:rPr>
          <w:rFonts w:eastAsia="Times New Roman"/>
          <w:sz w:val="16"/>
          <w:szCs w:val="16"/>
        </w:rPr>
        <w:t>868</w:t>
      </w:r>
      <w:r>
        <w:rPr>
          <w:rFonts w:eastAsia="Times New Roman"/>
          <w:sz w:val="16"/>
          <w:szCs w:val="16"/>
        </w:rPr>
        <w:t xml:space="preserve"> quejas presentadas. </w:t>
      </w:r>
      <w:r w:rsidR="00667D78">
        <w:rPr>
          <w:rFonts w:eastAsia="Times New Roman"/>
          <w:sz w:val="16"/>
          <w:szCs w:val="16"/>
        </w:rPr>
        <w:t xml:space="preserve">Una queja pudo derivar de uno </w:t>
      </w:r>
      <w:r w:rsidR="0045707C">
        <w:rPr>
          <w:rFonts w:eastAsia="Times New Roman"/>
          <w:sz w:val="16"/>
          <w:szCs w:val="16"/>
        </w:rPr>
        <w:t>o más motivos, por lo que la suma de los porcentajes puede ser mayor a 100.</w:t>
      </w:r>
    </w:p>
    <w:p w14:paraId="08C60AD4" w14:textId="77777777" w:rsidR="000107E8" w:rsidRDefault="000107E8" w:rsidP="001768B4">
      <w:pPr>
        <w:pStyle w:val="Default"/>
        <w:spacing w:after="10"/>
        <w:ind w:right="284"/>
        <w:jc w:val="both"/>
        <w:rPr>
          <w:bCs/>
          <w:iCs/>
          <w:color w:val="auto"/>
          <w:sz w:val="16"/>
          <w:szCs w:val="16"/>
        </w:rPr>
      </w:pPr>
    </w:p>
    <w:p w14:paraId="34302CD4" w14:textId="2A6E77B4" w:rsidR="00C41B76" w:rsidRPr="00963A3F" w:rsidRDefault="00C41B76" w:rsidP="00C41B76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</w:rPr>
      </w:pPr>
      <w:r w:rsidRPr="003E6074">
        <w:rPr>
          <w:bCs/>
          <w:iCs/>
          <w:color w:val="000000" w:themeColor="text1"/>
          <w:sz w:val="20"/>
          <w:szCs w:val="20"/>
        </w:rPr>
        <w:t xml:space="preserve">Gráfica </w:t>
      </w:r>
      <w:r w:rsidR="003E6074" w:rsidRPr="003E6074">
        <w:rPr>
          <w:bCs/>
          <w:iCs/>
          <w:color w:val="000000" w:themeColor="text1"/>
          <w:sz w:val="20"/>
          <w:szCs w:val="20"/>
        </w:rPr>
        <w:t>2</w:t>
      </w:r>
      <w:r w:rsidR="004761FF">
        <w:rPr>
          <w:bCs/>
          <w:iCs/>
          <w:color w:val="000000" w:themeColor="text1"/>
          <w:sz w:val="20"/>
          <w:szCs w:val="20"/>
        </w:rPr>
        <w:t>6</w:t>
      </w:r>
    </w:p>
    <w:p w14:paraId="3734886C" w14:textId="60FF2BDD" w:rsidR="00C41B76" w:rsidRDefault="00C41B76" w:rsidP="00C41B76">
      <w:pPr>
        <w:pStyle w:val="Default"/>
        <w:spacing w:after="10"/>
        <w:ind w:right="284"/>
        <w:jc w:val="center"/>
        <w:rPr>
          <w:b/>
          <w:bCs/>
          <w:iCs/>
          <w:smallCaps/>
          <w:color w:val="000000" w:themeColor="text1"/>
          <w:sz w:val="22"/>
          <w:szCs w:val="22"/>
        </w:rPr>
      </w:pPr>
      <w:r w:rsidRPr="00D42031">
        <w:rPr>
          <w:b/>
          <w:bCs/>
          <w:iCs/>
          <w:smallCaps/>
          <w:color w:val="000000" w:themeColor="text1"/>
          <w:sz w:val="22"/>
          <w:szCs w:val="22"/>
        </w:rPr>
        <w:t>Quejas presentadas ante la unidad y/</w:t>
      </w:r>
      <w:r w:rsidR="007B1AC6">
        <w:rPr>
          <w:b/>
          <w:bCs/>
          <w:iCs/>
          <w:smallCaps/>
          <w:color w:val="000000" w:themeColor="text1"/>
          <w:sz w:val="22"/>
          <w:szCs w:val="22"/>
        </w:rPr>
        <w:t xml:space="preserve"> </w:t>
      </w:r>
      <w:r w:rsidRPr="00D42031">
        <w:rPr>
          <w:b/>
          <w:bCs/>
          <w:iCs/>
          <w:smallCaps/>
          <w:color w:val="000000" w:themeColor="text1"/>
          <w:sz w:val="22"/>
          <w:szCs w:val="22"/>
        </w:rPr>
        <w:t xml:space="preserve">o área especializada de los centros penitenciarios </w:t>
      </w:r>
      <w:r w:rsidRPr="00625A3C">
        <w:rPr>
          <w:b/>
          <w:bCs/>
          <w:iCs/>
          <w:smallCaps/>
          <w:color w:val="000000" w:themeColor="text1"/>
          <w:sz w:val="22"/>
          <w:szCs w:val="22"/>
        </w:rPr>
        <w:t>federales, estatales y centros especializados de</w:t>
      </w:r>
      <w:r>
        <w:rPr>
          <w:b/>
          <w:bCs/>
          <w:iCs/>
          <w:smallCaps/>
          <w:color w:val="000000" w:themeColor="text1"/>
          <w:sz w:val="22"/>
          <w:szCs w:val="22"/>
        </w:rPr>
        <w:t xml:space="preserve"> </w:t>
      </w:r>
      <w:r w:rsidRPr="00625A3C">
        <w:rPr>
          <w:b/>
          <w:bCs/>
          <w:iCs/>
          <w:smallCaps/>
          <w:color w:val="000000" w:themeColor="text1"/>
          <w:sz w:val="22"/>
          <w:szCs w:val="22"/>
        </w:rPr>
        <w:t>tratamiento</w:t>
      </w:r>
      <w:r w:rsidRPr="00D42031">
        <w:rPr>
          <w:b/>
          <w:bCs/>
          <w:iCs/>
          <w:smallCaps/>
          <w:color w:val="000000" w:themeColor="text1"/>
          <w:sz w:val="22"/>
          <w:szCs w:val="22"/>
        </w:rPr>
        <w:t xml:space="preserve">, </w:t>
      </w:r>
      <w:r>
        <w:rPr>
          <w:b/>
          <w:bCs/>
          <w:iCs/>
          <w:smallCaps/>
          <w:color w:val="000000" w:themeColor="text1"/>
          <w:sz w:val="22"/>
          <w:szCs w:val="22"/>
        </w:rPr>
        <w:t>por entidad federativa</w:t>
      </w:r>
    </w:p>
    <w:p w14:paraId="30E9FE7F" w14:textId="39943834" w:rsidR="00C41B76" w:rsidRPr="00CA6D48" w:rsidRDefault="00C41B76" w:rsidP="00C41B76">
      <w:pPr>
        <w:pStyle w:val="Default"/>
        <w:spacing w:after="10"/>
        <w:ind w:right="284"/>
        <w:jc w:val="center"/>
        <w:rPr>
          <w:b/>
          <w:iCs/>
          <w:color w:val="000000" w:themeColor="text1"/>
          <w:sz w:val="18"/>
          <w:szCs w:val="18"/>
        </w:rPr>
      </w:pPr>
      <w:r w:rsidRPr="00CA6D48">
        <w:rPr>
          <w:b/>
          <w:iCs/>
          <w:color w:val="000000" w:themeColor="text1"/>
          <w:sz w:val="18"/>
          <w:szCs w:val="18"/>
        </w:rPr>
        <w:t>2021</w:t>
      </w:r>
    </w:p>
    <w:p w14:paraId="5AD31A58" w14:textId="5F3761DA" w:rsidR="00C41B76" w:rsidRDefault="00C41B76" w:rsidP="00C41B76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BE6515A" wp14:editId="6A4ACFBD">
            <wp:extent cx="6056986" cy="1689811"/>
            <wp:effectExtent l="0" t="0" r="1270" b="0"/>
            <wp:docPr id="22" name="Gráfico 22">
              <a:extLst xmlns:a="http://schemas.openxmlformats.org/drawingml/2006/main">
                <a:ext uri="{FF2B5EF4-FFF2-40B4-BE49-F238E27FC236}">
                  <a16:creationId xmlns:a16="http://schemas.microsoft.com/office/drawing/2014/main" id="{4AB2337A-4DA7-EA89-5ED6-10DFECEF832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05B2CA6F" w14:textId="77777777" w:rsidR="004761FF" w:rsidRDefault="004761FF" w:rsidP="00C41B76">
      <w:pPr>
        <w:pStyle w:val="Default"/>
        <w:spacing w:after="10"/>
        <w:ind w:right="284"/>
        <w:jc w:val="both"/>
        <w:rPr>
          <w:sz w:val="16"/>
          <w:szCs w:val="16"/>
        </w:rPr>
      </w:pPr>
    </w:p>
    <w:p w14:paraId="5B34099C" w14:textId="6AF2F520" w:rsidR="00C41B76" w:rsidRDefault="00C41B76" w:rsidP="00C41B76">
      <w:pPr>
        <w:pStyle w:val="Default"/>
        <w:spacing w:after="10"/>
        <w:ind w:right="284"/>
        <w:jc w:val="both"/>
        <w:rPr>
          <w:sz w:val="16"/>
          <w:szCs w:val="16"/>
        </w:rPr>
      </w:pPr>
      <w:r w:rsidRPr="00C41B76">
        <w:rPr>
          <w:sz w:val="16"/>
          <w:szCs w:val="16"/>
        </w:rPr>
        <w:t xml:space="preserve">CPF: Centros penitenciarios federales. </w:t>
      </w:r>
    </w:p>
    <w:p w14:paraId="6AB1D630" w14:textId="7F32E020" w:rsidR="00C41B76" w:rsidRPr="00C41B76" w:rsidRDefault="00C41B76" w:rsidP="00C41B76">
      <w:pPr>
        <w:pStyle w:val="Default"/>
        <w:spacing w:after="10"/>
        <w:ind w:right="284"/>
        <w:jc w:val="both"/>
        <w:rPr>
          <w:bCs/>
          <w:iCs/>
          <w:color w:val="000000" w:themeColor="text1"/>
          <w:sz w:val="12"/>
          <w:szCs w:val="12"/>
        </w:rPr>
      </w:pPr>
      <w:r w:rsidRPr="00C41B76">
        <w:rPr>
          <w:sz w:val="16"/>
          <w:szCs w:val="16"/>
        </w:rPr>
        <w:t xml:space="preserve">Nota: </w:t>
      </w:r>
      <w:r w:rsidR="00A559EF">
        <w:rPr>
          <w:sz w:val="16"/>
          <w:szCs w:val="16"/>
        </w:rPr>
        <w:t>P</w:t>
      </w:r>
      <w:r w:rsidRPr="00C41B76">
        <w:rPr>
          <w:sz w:val="16"/>
          <w:szCs w:val="16"/>
        </w:rPr>
        <w:t>ara el resto de las entidades no se reportaron quejas</w:t>
      </w:r>
      <w:r w:rsidR="007B1AC6">
        <w:rPr>
          <w:sz w:val="16"/>
          <w:szCs w:val="16"/>
        </w:rPr>
        <w:t>,</w:t>
      </w:r>
      <w:r w:rsidRPr="00C41B76">
        <w:rPr>
          <w:sz w:val="16"/>
          <w:szCs w:val="16"/>
        </w:rPr>
        <w:t xml:space="preserve"> o bien, se reportó que no contaron con unidades y/</w:t>
      </w:r>
      <w:r w:rsidR="007B1AC6">
        <w:rPr>
          <w:sz w:val="16"/>
          <w:szCs w:val="16"/>
        </w:rPr>
        <w:t xml:space="preserve"> </w:t>
      </w:r>
      <w:r w:rsidRPr="00C41B76">
        <w:rPr>
          <w:sz w:val="16"/>
          <w:szCs w:val="16"/>
        </w:rPr>
        <w:t>o áreas encargadas de la recepción y/</w:t>
      </w:r>
      <w:r w:rsidR="007B1AC6">
        <w:rPr>
          <w:sz w:val="16"/>
          <w:szCs w:val="16"/>
        </w:rPr>
        <w:t xml:space="preserve"> </w:t>
      </w:r>
      <w:r w:rsidRPr="00C41B76">
        <w:rPr>
          <w:sz w:val="16"/>
          <w:szCs w:val="16"/>
        </w:rPr>
        <w:t>o atención de quejas presentadas por las personas privadas de la libertad/ internadas</w:t>
      </w:r>
      <w:r>
        <w:rPr>
          <w:sz w:val="16"/>
          <w:szCs w:val="16"/>
        </w:rPr>
        <w:t>.</w:t>
      </w:r>
    </w:p>
    <w:p w14:paraId="06E3329F" w14:textId="77777777" w:rsidR="001768B4" w:rsidRDefault="001768B4" w:rsidP="00D42031">
      <w:pPr>
        <w:pStyle w:val="Default"/>
        <w:spacing w:after="10"/>
        <w:ind w:right="284"/>
        <w:jc w:val="center"/>
        <w:rPr>
          <w:bCs/>
          <w:iCs/>
          <w:color w:val="000000" w:themeColor="text1"/>
          <w:sz w:val="20"/>
          <w:szCs w:val="20"/>
        </w:rPr>
      </w:pPr>
    </w:p>
    <w:p w14:paraId="70B9CA5F" w14:textId="77777777" w:rsidR="000C7D81" w:rsidRDefault="000C7D81" w:rsidP="00306AB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60E2850E" w14:textId="77777777" w:rsidR="000C7D81" w:rsidRDefault="000C7D81" w:rsidP="00306AB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3C235A5D" w14:textId="77777777" w:rsidR="005E17F0" w:rsidRDefault="005E17F0" w:rsidP="00CA6D4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636EBCB" w14:textId="77777777" w:rsidR="005E17F0" w:rsidRDefault="005E17F0" w:rsidP="00CA6D4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ABEFD40" w14:textId="77777777" w:rsidR="005E17F0" w:rsidRDefault="005E17F0" w:rsidP="00CA6D4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4E43946" w14:textId="77777777" w:rsidR="005E17F0" w:rsidRDefault="005E17F0" w:rsidP="00CA6D4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9C1BC61" w14:textId="5C063320" w:rsidR="00751DDB" w:rsidRDefault="00D115C8" w:rsidP="00CA6D4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B1FA2">
        <w:rPr>
          <w:rFonts w:ascii="Arial" w:eastAsia="Times New Roman" w:hAnsi="Arial" w:cs="Arial"/>
          <w:sz w:val="24"/>
          <w:szCs w:val="24"/>
        </w:rPr>
        <w:t>P</w:t>
      </w:r>
      <w:r w:rsidR="00A559EF">
        <w:rPr>
          <w:rFonts w:ascii="Arial" w:eastAsia="Times New Roman" w:hAnsi="Arial" w:cs="Arial"/>
          <w:sz w:val="24"/>
          <w:szCs w:val="24"/>
        </w:rPr>
        <w:t xml:space="preserve">ara mayor </w:t>
      </w:r>
      <w:r w:rsidRPr="001704A2">
        <w:rPr>
          <w:rFonts w:ascii="Arial" w:eastAsia="Times New Roman" w:hAnsi="Arial" w:cs="Arial"/>
          <w:sz w:val="24"/>
          <w:szCs w:val="24"/>
        </w:rPr>
        <w:t xml:space="preserve">información sobre los resultados </w:t>
      </w:r>
      <w:r w:rsidR="00A559EF">
        <w:rPr>
          <w:rFonts w:ascii="Arial" w:eastAsia="Times New Roman" w:hAnsi="Arial" w:cs="Arial"/>
          <w:sz w:val="24"/>
          <w:szCs w:val="24"/>
        </w:rPr>
        <w:t xml:space="preserve">de </w:t>
      </w:r>
      <w:r w:rsidRPr="001704A2">
        <w:rPr>
          <w:rFonts w:ascii="Arial" w:eastAsia="Times New Roman" w:hAnsi="Arial" w:cs="Arial"/>
          <w:sz w:val="24"/>
          <w:szCs w:val="24"/>
        </w:rPr>
        <w:t>este reporte</w:t>
      </w:r>
      <w:r w:rsidR="00A559EF">
        <w:rPr>
          <w:rFonts w:ascii="Arial" w:eastAsia="Times New Roman" w:hAnsi="Arial" w:cs="Arial"/>
          <w:sz w:val="24"/>
          <w:szCs w:val="24"/>
        </w:rPr>
        <w:t>, consúltese</w:t>
      </w:r>
      <w:r w:rsidRPr="001704A2">
        <w:rPr>
          <w:rFonts w:ascii="Arial" w:eastAsia="Times New Roman" w:hAnsi="Arial" w:cs="Arial"/>
          <w:sz w:val="24"/>
          <w:szCs w:val="24"/>
        </w:rPr>
        <w:t xml:space="preserve"> la página del Instituto</w:t>
      </w:r>
      <w:r w:rsidR="00462B4C" w:rsidRPr="001704A2">
        <w:rPr>
          <w:rFonts w:ascii="Arial" w:eastAsia="Times New Roman" w:hAnsi="Arial" w:cs="Arial"/>
          <w:sz w:val="24"/>
          <w:szCs w:val="24"/>
        </w:rPr>
        <w:t>:</w:t>
      </w:r>
      <w:r w:rsidRPr="001704A2">
        <w:rPr>
          <w:rFonts w:ascii="Arial" w:eastAsia="Times New Roman" w:hAnsi="Arial" w:cs="Arial"/>
          <w:sz w:val="24"/>
          <w:szCs w:val="24"/>
        </w:rPr>
        <w:t xml:space="preserve"> </w:t>
      </w:r>
      <w:hyperlink r:id="rId38" w:history="1">
        <w:r w:rsidR="00751DDB" w:rsidRPr="001704A2">
          <w:rPr>
            <w:rStyle w:val="Hipervnculo"/>
            <w:rFonts w:ascii="Arial" w:eastAsia="Times New Roman" w:hAnsi="Arial" w:cs="Arial"/>
            <w:sz w:val="24"/>
            <w:szCs w:val="24"/>
          </w:rPr>
          <w:t>https://www.inegi.org.mx/programas/cnsipee/2022/</w:t>
        </w:r>
      </w:hyperlink>
      <w:r w:rsidR="00751DDB" w:rsidRPr="001704A2">
        <w:rPr>
          <w:rFonts w:ascii="Arial" w:eastAsia="Times New Roman" w:hAnsi="Arial" w:cs="Arial"/>
          <w:sz w:val="24"/>
          <w:szCs w:val="24"/>
        </w:rPr>
        <w:t xml:space="preserve"> y </w:t>
      </w:r>
      <w:hyperlink r:id="rId39" w:history="1">
        <w:r w:rsidR="00751DDB" w:rsidRPr="001704A2">
          <w:rPr>
            <w:rStyle w:val="Hipervnculo"/>
            <w:rFonts w:ascii="Arial" w:eastAsia="Times New Roman" w:hAnsi="Arial" w:cs="Arial"/>
            <w:sz w:val="24"/>
            <w:szCs w:val="24"/>
          </w:rPr>
          <w:t>https://www.inegi.org.mx/programas/cnsipef/2022/</w:t>
        </w:r>
      </w:hyperlink>
      <w:r w:rsidR="00751DDB">
        <w:rPr>
          <w:rFonts w:ascii="Arial" w:eastAsia="Times New Roman" w:hAnsi="Arial" w:cs="Arial"/>
          <w:sz w:val="24"/>
          <w:szCs w:val="24"/>
        </w:rPr>
        <w:t xml:space="preserve"> </w:t>
      </w:r>
    </w:p>
    <w:p w14:paraId="5021DD34" w14:textId="3E2FF1A0" w:rsidR="003E6074" w:rsidRDefault="003E6074" w:rsidP="00306AB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49A4A265" w14:textId="4BF6DD20" w:rsidR="002226E2" w:rsidRDefault="002226E2" w:rsidP="00A056F0">
      <w:pPr>
        <w:pStyle w:val="NormalWeb"/>
        <w:spacing w:before="0" w:beforeAutospacing="0" w:after="0" w:afterAutospacing="0"/>
        <w:contextualSpacing/>
        <w:jc w:val="center"/>
        <w:rPr>
          <w:rFonts w:ascii="Arial" w:hAnsi="Arial" w:cs="Arial"/>
          <w:sz w:val="22"/>
          <w:szCs w:val="22"/>
        </w:rPr>
      </w:pPr>
    </w:p>
    <w:p w14:paraId="588DE5B2" w14:textId="56B1CC08" w:rsidR="002226E2" w:rsidRDefault="002226E2" w:rsidP="00A056F0">
      <w:pPr>
        <w:pStyle w:val="NormalWeb"/>
        <w:spacing w:before="0" w:beforeAutospacing="0" w:after="0" w:afterAutospacing="0"/>
        <w:contextualSpacing/>
        <w:jc w:val="center"/>
        <w:rPr>
          <w:rFonts w:ascii="Arial" w:hAnsi="Arial" w:cs="Arial"/>
          <w:sz w:val="22"/>
          <w:szCs w:val="22"/>
        </w:rPr>
      </w:pPr>
    </w:p>
    <w:p w14:paraId="7DED3E19" w14:textId="44EFDEEF" w:rsidR="002226E2" w:rsidRDefault="002226E2" w:rsidP="00A056F0">
      <w:pPr>
        <w:pStyle w:val="NormalWeb"/>
        <w:spacing w:before="0" w:beforeAutospacing="0" w:after="0" w:afterAutospacing="0"/>
        <w:contextualSpacing/>
        <w:jc w:val="center"/>
        <w:rPr>
          <w:rFonts w:ascii="Arial" w:hAnsi="Arial" w:cs="Arial"/>
          <w:sz w:val="22"/>
          <w:szCs w:val="22"/>
        </w:rPr>
      </w:pPr>
    </w:p>
    <w:p w14:paraId="06E1AEBE" w14:textId="1AF958D6" w:rsidR="0064229E" w:rsidRDefault="0064229E" w:rsidP="00A056F0">
      <w:pPr>
        <w:pStyle w:val="NormalWeb"/>
        <w:spacing w:before="0" w:beforeAutospacing="0" w:after="0" w:afterAutospacing="0"/>
        <w:contextualSpacing/>
        <w:jc w:val="center"/>
        <w:rPr>
          <w:rFonts w:ascii="Arial" w:hAnsi="Arial" w:cs="Arial"/>
          <w:sz w:val="22"/>
          <w:szCs w:val="22"/>
        </w:rPr>
      </w:pPr>
    </w:p>
    <w:p w14:paraId="6AD1CADA" w14:textId="0D60077B" w:rsidR="0064229E" w:rsidRDefault="0064229E" w:rsidP="00A056F0">
      <w:pPr>
        <w:pStyle w:val="NormalWeb"/>
        <w:spacing w:before="0" w:beforeAutospacing="0" w:after="0" w:afterAutospacing="0"/>
        <w:contextualSpacing/>
        <w:jc w:val="center"/>
        <w:rPr>
          <w:rFonts w:ascii="Arial" w:hAnsi="Arial" w:cs="Arial"/>
          <w:sz w:val="22"/>
          <w:szCs w:val="22"/>
        </w:rPr>
      </w:pPr>
    </w:p>
    <w:p w14:paraId="380BBDF2" w14:textId="3582B299" w:rsidR="0064229E" w:rsidRDefault="0064229E" w:rsidP="00A056F0">
      <w:pPr>
        <w:pStyle w:val="NormalWeb"/>
        <w:spacing w:before="0" w:beforeAutospacing="0" w:after="0" w:afterAutospacing="0"/>
        <w:contextualSpacing/>
        <w:jc w:val="center"/>
        <w:rPr>
          <w:rFonts w:ascii="Arial" w:hAnsi="Arial" w:cs="Arial"/>
          <w:sz w:val="22"/>
          <w:szCs w:val="22"/>
        </w:rPr>
      </w:pPr>
    </w:p>
    <w:p w14:paraId="720A6E92" w14:textId="1540D2D3" w:rsidR="0064229E" w:rsidRDefault="0064229E" w:rsidP="00A056F0">
      <w:pPr>
        <w:pStyle w:val="NormalWeb"/>
        <w:spacing w:before="0" w:beforeAutospacing="0" w:after="0" w:afterAutospacing="0"/>
        <w:contextualSpacing/>
        <w:jc w:val="center"/>
        <w:rPr>
          <w:rFonts w:ascii="Arial" w:hAnsi="Arial" w:cs="Arial"/>
          <w:sz w:val="22"/>
          <w:szCs w:val="22"/>
        </w:rPr>
      </w:pPr>
    </w:p>
    <w:p w14:paraId="72E49ED3" w14:textId="47ADEB01" w:rsidR="0064229E" w:rsidRDefault="0064229E" w:rsidP="00A056F0">
      <w:pPr>
        <w:pStyle w:val="NormalWeb"/>
        <w:spacing w:before="0" w:beforeAutospacing="0" w:after="0" w:afterAutospacing="0"/>
        <w:contextualSpacing/>
        <w:jc w:val="center"/>
        <w:rPr>
          <w:rFonts w:ascii="Arial" w:hAnsi="Arial" w:cs="Arial"/>
          <w:sz w:val="22"/>
          <w:szCs w:val="22"/>
        </w:rPr>
      </w:pPr>
    </w:p>
    <w:p w14:paraId="761D63FF" w14:textId="60921749" w:rsidR="0064229E" w:rsidRDefault="0064229E" w:rsidP="00A056F0">
      <w:pPr>
        <w:pStyle w:val="NormalWeb"/>
        <w:spacing w:before="0" w:beforeAutospacing="0" w:after="0" w:afterAutospacing="0"/>
        <w:contextualSpacing/>
        <w:jc w:val="center"/>
        <w:rPr>
          <w:rFonts w:ascii="Arial" w:hAnsi="Arial" w:cs="Arial"/>
          <w:sz w:val="22"/>
          <w:szCs w:val="22"/>
        </w:rPr>
      </w:pPr>
    </w:p>
    <w:p w14:paraId="5F9429DA" w14:textId="77777777" w:rsidR="0064229E" w:rsidRDefault="0064229E" w:rsidP="00A056F0">
      <w:pPr>
        <w:pStyle w:val="NormalWeb"/>
        <w:spacing w:before="0" w:beforeAutospacing="0" w:after="0" w:afterAutospacing="0"/>
        <w:contextualSpacing/>
        <w:jc w:val="center"/>
        <w:rPr>
          <w:rFonts w:ascii="Arial" w:hAnsi="Arial" w:cs="Arial"/>
          <w:sz w:val="22"/>
          <w:szCs w:val="22"/>
        </w:rPr>
      </w:pPr>
    </w:p>
    <w:p w14:paraId="320370C1" w14:textId="77777777" w:rsidR="002226E2" w:rsidRDefault="002226E2" w:rsidP="00A056F0">
      <w:pPr>
        <w:pStyle w:val="NormalWeb"/>
        <w:spacing w:before="0" w:beforeAutospacing="0" w:after="0" w:afterAutospacing="0"/>
        <w:contextualSpacing/>
        <w:jc w:val="center"/>
        <w:rPr>
          <w:rFonts w:ascii="Arial" w:hAnsi="Arial" w:cs="Arial"/>
          <w:sz w:val="22"/>
          <w:szCs w:val="22"/>
        </w:rPr>
      </w:pPr>
    </w:p>
    <w:p w14:paraId="477F0931" w14:textId="1A2D65B5" w:rsidR="00A056F0" w:rsidRPr="00270E17" w:rsidRDefault="00A056F0" w:rsidP="00A056F0">
      <w:pPr>
        <w:pStyle w:val="NormalWeb"/>
        <w:spacing w:before="0" w:beforeAutospacing="0" w:after="0" w:afterAutospacing="0"/>
        <w:contextualSpacing/>
        <w:jc w:val="center"/>
        <w:rPr>
          <w:rFonts w:ascii="Arial" w:hAnsi="Arial" w:cs="Arial"/>
          <w:sz w:val="22"/>
          <w:szCs w:val="22"/>
        </w:rPr>
      </w:pPr>
      <w:r w:rsidRPr="00270E17">
        <w:rPr>
          <w:rFonts w:ascii="Arial" w:hAnsi="Arial" w:cs="Arial"/>
          <w:sz w:val="22"/>
          <w:szCs w:val="22"/>
        </w:rPr>
        <w:t xml:space="preserve">Para consultas de medios y periodistas, contactar a: </w:t>
      </w:r>
      <w:hyperlink r:id="rId40" w:history="1">
        <w:r w:rsidRPr="00270E17">
          <w:rPr>
            <w:rStyle w:val="Hipervnculo"/>
            <w:rFonts w:ascii="Arial" w:hAnsi="Arial" w:cs="Arial"/>
            <w:sz w:val="22"/>
            <w:szCs w:val="22"/>
          </w:rPr>
          <w:t>comunicacionsocial@inegi.org.mx</w:t>
        </w:r>
      </w:hyperlink>
      <w:r w:rsidRPr="00270E17">
        <w:rPr>
          <w:rFonts w:ascii="Arial" w:hAnsi="Arial" w:cs="Arial"/>
          <w:sz w:val="22"/>
          <w:szCs w:val="22"/>
        </w:rPr>
        <w:t xml:space="preserve"> </w:t>
      </w:r>
    </w:p>
    <w:p w14:paraId="12D3F262" w14:textId="77777777" w:rsidR="00A056F0" w:rsidRPr="00270E17" w:rsidRDefault="00A056F0" w:rsidP="00A056F0">
      <w:pPr>
        <w:pStyle w:val="NormalWeb"/>
        <w:spacing w:before="0" w:beforeAutospacing="0" w:after="0" w:afterAutospacing="0"/>
        <w:contextualSpacing/>
        <w:jc w:val="center"/>
        <w:rPr>
          <w:rFonts w:ascii="Arial" w:hAnsi="Arial" w:cs="Arial"/>
          <w:sz w:val="22"/>
          <w:szCs w:val="22"/>
        </w:rPr>
      </w:pPr>
      <w:r w:rsidRPr="00270E17">
        <w:rPr>
          <w:rFonts w:ascii="Arial" w:hAnsi="Arial" w:cs="Arial"/>
          <w:sz w:val="22"/>
          <w:szCs w:val="22"/>
        </w:rPr>
        <w:t>o llamar al teléfono (55) 52-78-10-00, exts. 1134, 1260 y 1241.</w:t>
      </w:r>
    </w:p>
    <w:p w14:paraId="68066281" w14:textId="77777777" w:rsidR="00A056F0" w:rsidRPr="00270E17" w:rsidRDefault="00A056F0" w:rsidP="00A056F0">
      <w:pPr>
        <w:pStyle w:val="NormalWeb"/>
        <w:spacing w:before="0" w:beforeAutospacing="0" w:after="0" w:afterAutospacing="0"/>
        <w:contextualSpacing/>
        <w:jc w:val="center"/>
        <w:rPr>
          <w:rFonts w:ascii="Arial" w:hAnsi="Arial" w:cs="Arial"/>
          <w:sz w:val="22"/>
          <w:szCs w:val="22"/>
        </w:rPr>
      </w:pPr>
    </w:p>
    <w:p w14:paraId="57FDE4F3" w14:textId="77E6F071" w:rsidR="00A056F0" w:rsidRDefault="00A056F0" w:rsidP="00A056F0">
      <w:pPr>
        <w:contextualSpacing/>
        <w:jc w:val="center"/>
        <w:rPr>
          <w:rFonts w:ascii="Arial" w:hAnsi="Arial" w:cs="Arial"/>
        </w:rPr>
      </w:pPr>
      <w:r w:rsidRPr="00270E17">
        <w:rPr>
          <w:rFonts w:ascii="Arial" w:hAnsi="Arial" w:cs="Arial"/>
        </w:rPr>
        <w:t>Dirección de Atención a Medios/Dirección General Adjunta de Comunicación</w:t>
      </w:r>
    </w:p>
    <w:p w14:paraId="71A3253F" w14:textId="77777777" w:rsidR="00D115C8" w:rsidRPr="00270E17" w:rsidRDefault="00D115C8" w:rsidP="00A056F0">
      <w:pPr>
        <w:contextualSpacing/>
        <w:jc w:val="center"/>
        <w:rPr>
          <w:rFonts w:ascii="Arial" w:hAnsi="Arial" w:cs="Arial"/>
        </w:rPr>
      </w:pPr>
    </w:p>
    <w:p w14:paraId="4245224F" w14:textId="77777777" w:rsidR="00A056F0" w:rsidRPr="00270E17" w:rsidRDefault="00A056F0" w:rsidP="00A056F0">
      <w:pPr>
        <w:contextualSpacing/>
        <w:jc w:val="center"/>
        <w:rPr>
          <w:rFonts w:ascii="Arial" w:hAnsi="Arial" w:cs="Arial"/>
          <w:sz w:val="16"/>
          <w:szCs w:val="24"/>
        </w:rPr>
      </w:pPr>
    </w:p>
    <w:p w14:paraId="7141F6FB" w14:textId="77777777" w:rsidR="00A056F0" w:rsidRPr="00270E17" w:rsidRDefault="00A056F0" w:rsidP="00A056F0">
      <w:pPr>
        <w:ind w:left="-425" w:right="-516"/>
        <w:contextualSpacing/>
        <w:jc w:val="center"/>
        <w:rPr>
          <w:noProof/>
          <w:lang w:eastAsia="es-MX"/>
        </w:rPr>
        <w:sectPr w:rsidR="00A056F0" w:rsidRPr="00270E17" w:rsidSect="0005255F">
          <w:headerReference w:type="default" r:id="rId41"/>
          <w:footerReference w:type="default" r:id="rId42"/>
          <w:type w:val="continuous"/>
          <w:pgSz w:w="12240" w:h="15840"/>
          <w:pgMar w:top="1702" w:right="1020" w:bottom="993" w:left="1134" w:header="426" w:footer="413" w:gutter="0"/>
          <w:pgNumType w:start="1"/>
          <w:cols w:space="720"/>
        </w:sectPr>
      </w:pPr>
      <w:r w:rsidRPr="00270E17">
        <w:rPr>
          <w:noProof/>
          <w:lang w:eastAsia="es-MX"/>
        </w:rPr>
        <w:drawing>
          <wp:inline distT="0" distB="0" distL="0" distR="0" wp14:anchorId="0AACE390" wp14:editId="25A2BFD7">
            <wp:extent cx="266700" cy="278296"/>
            <wp:effectExtent l="0" t="0" r="0" b="7620"/>
            <wp:docPr id="83" name="Imagen 83" descr="C:\Users\saladeprensa\Desktop\NVOS LOGOS\F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C:\Users\saladeprensa\Desktop\NVOS LOGOS\F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14" cy="2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E17">
        <w:rPr>
          <w:noProof/>
          <w:lang w:eastAsia="es-MX"/>
        </w:rPr>
        <w:t xml:space="preserve"> </w:t>
      </w:r>
      <w:r w:rsidRPr="00270E17">
        <w:rPr>
          <w:noProof/>
          <w:lang w:eastAsia="es-MX"/>
        </w:rPr>
        <w:drawing>
          <wp:inline distT="0" distB="0" distL="0" distR="0" wp14:anchorId="6FA65B3E" wp14:editId="5C0745F1">
            <wp:extent cx="285750" cy="285750"/>
            <wp:effectExtent l="0" t="0" r="0" b="0"/>
            <wp:docPr id="4" name="Imagen 4" descr="C:\Users\saladeprensa\Desktop\NVOS LOGOS\I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C:\Users\saladeprensa\Desktop\NVOS LOGOS\I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E17">
        <w:rPr>
          <w:noProof/>
          <w:lang w:eastAsia="es-MX"/>
        </w:rPr>
        <w:t xml:space="preserve"> </w:t>
      </w:r>
      <w:r w:rsidRPr="00270E17">
        <w:rPr>
          <w:noProof/>
          <w:lang w:eastAsia="es-MX"/>
        </w:rPr>
        <w:drawing>
          <wp:inline distT="0" distB="0" distL="0" distR="0" wp14:anchorId="1E132876" wp14:editId="6003FEA6">
            <wp:extent cx="276225" cy="276225"/>
            <wp:effectExtent l="0" t="0" r="9525" b="9525"/>
            <wp:docPr id="84" name="Imagen 84" descr="C:\Users\saladeprensa\Desktop\NVOS LOGOS\T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C:\Users\saladeprensa\Desktop\NVOS LOGOS\T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E17">
        <w:rPr>
          <w:noProof/>
          <w:lang w:eastAsia="es-MX"/>
        </w:rPr>
        <w:t xml:space="preserve"> </w:t>
      </w:r>
      <w:r w:rsidRPr="00270E17">
        <w:rPr>
          <w:noProof/>
          <w:lang w:eastAsia="es-MX"/>
        </w:rPr>
        <w:drawing>
          <wp:inline distT="0" distB="0" distL="0" distR="0" wp14:anchorId="144D0099" wp14:editId="691C9C56">
            <wp:extent cx="285750" cy="285750"/>
            <wp:effectExtent l="0" t="0" r="0" b="0"/>
            <wp:docPr id="85" name="Imagen 85" descr="C:\Users\saladeprensa\Desktop\NVOS LOGOS\Y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C:\Users\saladeprensa\Desktop\NVOS LOGOS\Y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E17">
        <w:rPr>
          <w:noProof/>
          <w:lang w:eastAsia="es-MX"/>
        </w:rPr>
        <w:t xml:space="preserve">  </w:t>
      </w:r>
      <w:r w:rsidRPr="00270E17">
        <w:rPr>
          <w:noProof/>
          <w:sz w:val="14"/>
          <w:szCs w:val="18"/>
          <w:lang w:eastAsia="es-MX"/>
        </w:rPr>
        <w:drawing>
          <wp:inline distT="0" distB="0" distL="0" distR="0" wp14:anchorId="09A67646" wp14:editId="5214058A">
            <wp:extent cx="2291293" cy="274955"/>
            <wp:effectExtent l="0" t="0" r="0" b="0"/>
            <wp:docPr id="86" name="Imagen 86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128" cy="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06DD6" w14:textId="75C3077E" w:rsidR="00A056F0" w:rsidRDefault="00A056F0" w:rsidP="00797111">
      <w:pPr>
        <w:spacing w:after="0" w:line="240" w:lineRule="auto"/>
        <w:ind w:left="-567"/>
        <w:jc w:val="both"/>
        <w:rPr>
          <w:rFonts w:ascii="Arial" w:hAnsi="Arial" w:cs="Arial"/>
          <w:color w:val="FF0000"/>
          <w:spacing w:val="-2"/>
          <w:sz w:val="24"/>
          <w:szCs w:val="24"/>
        </w:rPr>
      </w:pPr>
    </w:p>
    <w:p w14:paraId="04F219E9" w14:textId="56D8B451" w:rsidR="0050509E" w:rsidRDefault="0050509E" w:rsidP="00797111">
      <w:pPr>
        <w:spacing w:after="0" w:line="240" w:lineRule="auto"/>
        <w:ind w:left="-567"/>
        <w:jc w:val="both"/>
        <w:rPr>
          <w:rFonts w:ascii="Arial" w:hAnsi="Arial" w:cs="Arial"/>
          <w:color w:val="FF0000"/>
          <w:spacing w:val="-2"/>
          <w:sz w:val="24"/>
          <w:szCs w:val="24"/>
        </w:rPr>
      </w:pPr>
    </w:p>
    <w:p w14:paraId="7DF4C105" w14:textId="1C6E0C3A" w:rsidR="00BF58D2" w:rsidRPr="001D0E9F" w:rsidRDefault="00D115C8" w:rsidP="00462B4C">
      <w:pPr>
        <w:pStyle w:val="Default"/>
        <w:ind w:left="-567"/>
        <w:jc w:val="center"/>
        <w:rPr>
          <w:b/>
          <w:bCs/>
          <w:color w:val="000000" w:themeColor="text1"/>
        </w:rPr>
      </w:pPr>
      <w:r w:rsidRPr="001D0E9F">
        <w:rPr>
          <w:b/>
          <w:bCs/>
          <w:color w:val="000000" w:themeColor="text1"/>
        </w:rPr>
        <w:lastRenderedPageBreak/>
        <w:t>ANEXO</w:t>
      </w:r>
    </w:p>
    <w:p w14:paraId="44D7D9A6" w14:textId="27C58135" w:rsidR="00D115C8" w:rsidRPr="001D0E9F" w:rsidRDefault="00D115C8" w:rsidP="00462B4C">
      <w:pPr>
        <w:pStyle w:val="Default"/>
        <w:ind w:left="-567"/>
        <w:jc w:val="center"/>
        <w:rPr>
          <w:b/>
          <w:bCs/>
          <w:color w:val="000000" w:themeColor="text1"/>
        </w:rPr>
      </w:pPr>
    </w:p>
    <w:p w14:paraId="5EFAA82B" w14:textId="3D1AB624" w:rsidR="00D115C8" w:rsidRPr="001D0E9F" w:rsidRDefault="00D115C8" w:rsidP="00462B4C">
      <w:pPr>
        <w:pStyle w:val="Default"/>
        <w:ind w:left="-567"/>
        <w:jc w:val="center"/>
        <w:rPr>
          <w:b/>
          <w:bCs/>
          <w:color w:val="000000" w:themeColor="text1"/>
        </w:rPr>
      </w:pPr>
      <w:r w:rsidRPr="001D0E9F">
        <w:rPr>
          <w:b/>
          <w:bCs/>
          <w:color w:val="000000" w:themeColor="text1"/>
        </w:rPr>
        <w:t>NOTA TÉCNICA</w:t>
      </w:r>
    </w:p>
    <w:p w14:paraId="6098E72B" w14:textId="77777777" w:rsidR="00BF58D2" w:rsidRPr="001D0E9F" w:rsidRDefault="00BF58D2" w:rsidP="00BF58D2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Arial" w:hAnsi="Arial" w:cs="Arial"/>
          <w:b/>
          <w:bCs/>
          <w:sz w:val="24"/>
          <w:szCs w:val="24"/>
        </w:rPr>
      </w:pPr>
    </w:p>
    <w:p w14:paraId="5C9DC9E2" w14:textId="47B74D89" w:rsidR="00696BE2" w:rsidRDefault="009815E5" w:rsidP="00696BE2">
      <w:pPr>
        <w:pStyle w:val="Prrafodelista"/>
        <w:autoSpaceDE w:val="0"/>
        <w:autoSpaceDN w:val="0"/>
        <w:adjustRightInd w:val="0"/>
        <w:spacing w:after="0" w:line="240" w:lineRule="auto"/>
        <w:ind w:left="-567" w:right="142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Los</w:t>
      </w:r>
      <w:r w:rsidRPr="00272C71">
        <w:rPr>
          <w:rFonts w:ascii="Arial" w:hAnsi="Arial" w:cs="Arial"/>
          <w:bCs/>
          <w:sz w:val="24"/>
          <w:szCs w:val="24"/>
        </w:rPr>
        <w:t xml:space="preserve"> </w:t>
      </w:r>
      <w:r w:rsidR="00846BAE" w:rsidRPr="00272C71">
        <w:rPr>
          <w:rFonts w:ascii="Arial" w:hAnsi="Arial" w:cs="Arial"/>
          <w:bCs/>
          <w:sz w:val="24"/>
          <w:szCs w:val="24"/>
        </w:rPr>
        <w:t>Censo</w:t>
      </w:r>
      <w:r>
        <w:rPr>
          <w:rFonts w:ascii="Arial" w:hAnsi="Arial" w:cs="Arial"/>
          <w:bCs/>
          <w:sz w:val="24"/>
          <w:szCs w:val="24"/>
        </w:rPr>
        <w:t>s</w:t>
      </w:r>
      <w:r w:rsidR="00846BAE" w:rsidRPr="00272C71">
        <w:rPr>
          <w:rFonts w:ascii="Arial" w:hAnsi="Arial" w:cs="Arial"/>
          <w:bCs/>
          <w:sz w:val="24"/>
          <w:szCs w:val="24"/>
        </w:rPr>
        <w:t xml:space="preserve"> Nacional</w:t>
      </w:r>
      <w:r>
        <w:rPr>
          <w:rFonts w:ascii="Arial" w:hAnsi="Arial" w:cs="Arial"/>
          <w:bCs/>
          <w:sz w:val="24"/>
          <w:szCs w:val="24"/>
        </w:rPr>
        <w:t>es</w:t>
      </w:r>
      <w:r w:rsidR="00846BAE" w:rsidRPr="00272C71">
        <w:rPr>
          <w:rFonts w:ascii="Arial" w:hAnsi="Arial" w:cs="Arial"/>
          <w:bCs/>
          <w:sz w:val="24"/>
          <w:szCs w:val="24"/>
        </w:rPr>
        <w:t xml:space="preserve"> de </w:t>
      </w:r>
      <w:r w:rsidR="00696BE2" w:rsidRPr="00696BE2">
        <w:rPr>
          <w:rFonts w:ascii="Arial" w:hAnsi="Arial" w:cs="Arial"/>
          <w:bCs/>
          <w:sz w:val="24"/>
          <w:szCs w:val="24"/>
        </w:rPr>
        <w:t>Sistema</w:t>
      </w:r>
      <w:r>
        <w:rPr>
          <w:rFonts w:ascii="Arial" w:hAnsi="Arial" w:cs="Arial"/>
          <w:bCs/>
          <w:sz w:val="24"/>
          <w:szCs w:val="24"/>
        </w:rPr>
        <w:t>s</w:t>
      </w:r>
      <w:r w:rsidR="00696BE2" w:rsidRPr="00696BE2">
        <w:rPr>
          <w:rFonts w:ascii="Arial" w:hAnsi="Arial" w:cs="Arial"/>
          <w:bCs/>
          <w:sz w:val="24"/>
          <w:szCs w:val="24"/>
        </w:rPr>
        <w:t xml:space="preserve"> Penitenciaro</w:t>
      </w:r>
      <w:r>
        <w:rPr>
          <w:rFonts w:ascii="Arial" w:hAnsi="Arial" w:cs="Arial"/>
          <w:bCs/>
          <w:sz w:val="24"/>
          <w:szCs w:val="24"/>
        </w:rPr>
        <w:t>s</w:t>
      </w:r>
      <w:r w:rsidR="00696BE2">
        <w:rPr>
          <w:rFonts w:ascii="Arial" w:hAnsi="Arial" w:cs="Arial"/>
          <w:bCs/>
          <w:sz w:val="24"/>
          <w:szCs w:val="24"/>
        </w:rPr>
        <w:t xml:space="preserve"> </w:t>
      </w:r>
      <w:r w:rsidR="00B50E08">
        <w:rPr>
          <w:rFonts w:ascii="Arial" w:hAnsi="Arial" w:cs="Arial"/>
          <w:bCs/>
          <w:sz w:val="24"/>
          <w:szCs w:val="24"/>
        </w:rPr>
        <w:t>E</w:t>
      </w:r>
      <w:r w:rsidR="00696BE2">
        <w:rPr>
          <w:rFonts w:ascii="Arial" w:hAnsi="Arial" w:cs="Arial"/>
          <w:bCs/>
          <w:sz w:val="24"/>
          <w:szCs w:val="24"/>
        </w:rPr>
        <w:t>statal</w:t>
      </w:r>
      <w:r w:rsidR="004F10E6">
        <w:rPr>
          <w:rFonts w:ascii="Arial" w:hAnsi="Arial" w:cs="Arial"/>
          <w:bCs/>
          <w:sz w:val="24"/>
          <w:szCs w:val="24"/>
        </w:rPr>
        <w:t>es</w:t>
      </w:r>
      <w:r w:rsidR="00696BE2">
        <w:rPr>
          <w:rFonts w:ascii="Arial" w:hAnsi="Arial" w:cs="Arial"/>
          <w:bCs/>
          <w:sz w:val="24"/>
          <w:szCs w:val="24"/>
        </w:rPr>
        <w:t xml:space="preserve"> y </w:t>
      </w:r>
      <w:r w:rsidR="00B50E08">
        <w:rPr>
          <w:rFonts w:ascii="Arial" w:hAnsi="Arial" w:cs="Arial"/>
          <w:bCs/>
          <w:sz w:val="24"/>
          <w:szCs w:val="24"/>
        </w:rPr>
        <w:t>F</w:t>
      </w:r>
      <w:r w:rsidR="00696BE2">
        <w:rPr>
          <w:rFonts w:ascii="Arial" w:hAnsi="Arial" w:cs="Arial"/>
          <w:bCs/>
          <w:sz w:val="24"/>
          <w:szCs w:val="24"/>
        </w:rPr>
        <w:t xml:space="preserve">ederal </w:t>
      </w:r>
      <w:r w:rsidR="00696BE2" w:rsidRPr="00696BE2">
        <w:rPr>
          <w:rFonts w:ascii="Arial" w:hAnsi="Arial" w:cs="Arial"/>
          <w:bCs/>
          <w:sz w:val="24"/>
          <w:szCs w:val="24"/>
        </w:rPr>
        <w:t>(CNSIPEE-F) 202</w:t>
      </w:r>
      <w:r w:rsidR="00696BE2">
        <w:rPr>
          <w:rFonts w:ascii="Arial" w:hAnsi="Arial" w:cs="Arial"/>
          <w:bCs/>
          <w:sz w:val="24"/>
          <w:szCs w:val="24"/>
        </w:rPr>
        <w:t>2</w:t>
      </w:r>
      <w:r w:rsidR="007B1AC6">
        <w:rPr>
          <w:rFonts w:ascii="Arial" w:hAnsi="Arial" w:cs="Arial"/>
          <w:bCs/>
          <w:sz w:val="24"/>
          <w:szCs w:val="24"/>
        </w:rPr>
        <w:t>,</w:t>
      </w:r>
      <w:r w:rsidR="005B7272">
        <w:rPr>
          <w:rStyle w:val="Refdenotaalpie"/>
          <w:rFonts w:ascii="Arial" w:hAnsi="Arial" w:cs="Arial"/>
          <w:bCs/>
          <w:sz w:val="24"/>
          <w:szCs w:val="24"/>
        </w:rPr>
        <w:footnoteReference w:id="22"/>
      </w:r>
      <w:r w:rsidR="00696BE2">
        <w:rPr>
          <w:rFonts w:ascii="Arial" w:hAnsi="Arial" w:cs="Arial"/>
          <w:bCs/>
          <w:sz w:val="24"/>
          <w:szCs w:val="24"/>
        </w:rPr>
        <w:t xml:space="preserve"> s</w:t>
      </w:r>
      <w:r w:rsidR="00696BE2" w:rsidRPr="00696BE2">
        <w:rPr>
          <w:rFonts w:ascii="Arial" w:hAnsi="Arial" w:cs="Arial"/>
          <w:bCs/>
          <w:sz w:val="24"/>
          <w:szCs w:val="24"/>
        </w:rPr>
        <w:t>e constituye</w:t>
      </w:r>
      <w:r w:rsidR="009154C8">
        <w:rPr>
          <w:rFonts w:ascii="Arial" w:hAnsi="Arial" w:cs="Arial"/>
          <w:bCs/>
          <w:sz w:val="24"/>
          <w:szCs w:val="24"/>
        </w:rPr>
        <w:t>n</w:t>
      </w:r>
      <w:r w:rsidR="00696BE2" w:rsidRPr="00696BE2">
        <w:rPr>
          <w:rFonts w:ascii="Arial" w:hAnsi="Arial" w:cs="Arial"/>
          <w:bCs/>
          <w:sz w:val="24"/>
          <w:szCs w:val="24"/>
        </w:rPr>
        <w:t xml:space="preserve"> como </w:t>
      </w:r>
      <w:r w:rsidR="009154C8">
        <w:rPr>
          <w:rFonts w:ascii="Arial" w:hAnsi="Arial" w:cs="Arial"/>
          <w:bCs/>
          <w:sz w:val="24"/>
          <w:szCs w:val="24"/>
        </w:rPr>
        <w:t>dos</w:t>
      </w:r>
      <w:r w:rsidR="009154C8" w:rsidRPr="00696BE2">
        <w:rPr>
          <w:rFonts w:ascii="Arial" w:hAnsi="Arial" w:cs="Arial"/>
          <w:bCs/>
          <w:sz w:val="24"/>
          <w:szCs w:val="24"/>
        </w:rPr>
        <w:t xml:space="preserve"> </w:t>
      </w:r>
      <w:r w:rsidR="00696BE2" w:rsidRPr="00696BE2">
        <w:rPr>
          <w:rFonts w:ascii="Arial" w:hAnsi="Arial" w:cs="Arial"/>
          <w:bCs/>
          <w:sz w:val="24"/>
          <w:szCs w:val="24"/>
        </w:rPr>
        <w:t>programa</w:t>
      </w:r>
      <w:r w:rsidR="009154C8">
        <w:rPr>
          <w:rFonts w:ascii="Arial" w:hAnsi="Arial" w:cs="Arial"/>
          <w:bCs/>
          <w:sz w:val="24"/>
          <w:szCs w:val="24"/>
        </w:rPr>
        <w:t>s</w:t>
      </w:r>
      <w:r w:rsidR="00696BE2" w:rsidRPr="00696BE2">
        <w:rPr>
          <w:rFonts w:ascii="Arial" w:hAnsi="Arial" w:cs="Arial"/>
          <w:bCs/>
          <w:sz w:val="24"/>
          <w:szCs w:val="24"/>
        </w:rPr>
        <w:t xml:space="preserve"> estadístico</w:t>
      </w:r>
      <w:r w:rsidR="009154C8">
        <w:rPr>
          <w:rFonts w:ascii="Arial" w:hAnsi="Arial" w:cs="Arial"/>
          <w:bCs/>
          <w:sz w:val="24"/>
          <w:szCs w:val="24"/>
        </w:rPr>
        <w:t>s</w:t>
      </w:r>
      <w:r w:rsidR="00696BE2" w:rsidRPr="00696BE2">
        <w:rPr>
          <w:rFonts w:ascii="Arial" w:hAnsi="Arial" w:cs="Arial"/>
          <w:bCs/>
          <w:sz w:val="24"/>
          <w:szCs w:val="24"/>
        </w:rPr>
        <w:t xml:space="preserve"> que se realiza</w:t>
      </w:r>
      <w:r w:rsidR="009154C8">
        <w:rPr>
          <w:rFonts w:ascii="Arial" w:hAnsi="Arial" w:cs="Arial"/>
          <w:bCs/>
          <w:sz w:val="24"/>
          <w:szCs w:val="24"/>
        </w:rPr>
        <w:t>n</w:t>
      </w:r>
      <w:r w:rsidR="00696BE2" w:rsidRPr="00696BE2">
        <w:rPr>
          <w:rFonts w:ascii="Arial" w:hAnsi="Arial" w:cs="Arial"/>
          <w:bCs/>
          <w:sz w:val="24"/>
          <w:szCs w:val="24"/>
        </w:rPr>
        <w:t xml:space="preserve"> en los ámbitos</w:t>
      </w:r>
      <w:r w:rsidR="00696BE2">
        <w:rPr>
          <w:rFonts w:ascii="Arial" w:hAnsi="Arial" w:cs="Arial"/>
          <w:bCs/>
          <w:sz w:val="24"/>
          <w:szCs w:val="24"/>
        </w:rPr>
        <w:t xml:space="preserve"> </w:t>
      </w:r>
      <w:r w:rsidR="00696BE2" w:rsidRPr="00696BE2">
        <w:rPr>
          <w:rFonts w:ascii="Arial" w:hAnsi="Arial" w:cs="Arial"/>
          <w:bCs/>
          <w:sz w:val="24"/>
          <w:szCs w:val="24"/>
        </w:rPr>
        <w:t>federal y estatal del Estado Mexicano</w:t>
      </w:r>
      <w:r w:rsidR="00982E8C">
        <w:rPr>
          <w:rFonts w:ascii="Arial" w:hAnsi="Arial" w:cs="Arial"/>
          <w:bCs/>
          <w:sz w:val="24"/>
          <w:szCs w:val="24"/>
        </w:rPr>
        <w:t>. Estos programas</w:t>
      </w:r>
      <w:r w:rsidR="00696BE2" w:rsidRPr="00696BE2">
        <w:rPr>
          <w:rFonts w:ascii="Arial" w:hAnsi="Arial" w:cs="Arial"/>
          <w:bCs/>
          <w:sz w:val="24"/>
          <w:szCs w:val="24"/>
        </w:rPr>
        <w:t xml:space="preserve"> </w:t>
      </w:r>
      <w:r w:rsidR="00982E8C">
        <w:rPr>
          <w:rFonts w:ascii="Arial" w:hAnsi="Arial" w:cs="Arial"/>
          <w:bCs/>
          <w:sz w:val="24"/>
          <w:szCs w:val="24"/>
        </w:rPr>
        <w:t>ofrecen</w:t>
      </w:r>
      <w:r w:rsidR="00696BE2" w:rsidRPr="00696BE2">
        <w:rPr>
          <w:rFonts w:ascii="Arial" w:hAnsi="Arial" w:cs="Arial"/>
          <w:bCs/>
          <w:sz w:val="24"/>
          <w:szCs w:val="24"/>
        </w:rPr>
        <w:t xml:space="preserve"> información sobre la</w:t>
      </w:r>
      <w:r w:rsidR="00696BE2">
        <w:rPr>
          <w:rFonts w:ascii="Arial" w:hAnsi="Arial" w:cs="Arial"/>
          <w:bCs/>
          <w:sz w:val="24"/>
          <w:szCs w:val="24"/>
        </w:rPr>
        <w:t xml:space="preserve"> </w:t>
      </w:r>
      <w:r w:rsidR="00696BE2" w:rsidRPr="00696BE2">
        <w:rPr>
          <w:rFonts w:ascii="Arial" w:hAnsi="Arial" w:cs="Arial"/>
          <w:bCs/>
          <w:sz w:val="24"/>
          <w:szCs w:val="24"/>
        </w:rPr>
        <w:t>estructura, organización, recursos y ejercicio de la función de los centros</w:t>
      </w:r>
      <w:r w:rsidR="00696BE2">
        <w:rPr>
          <w:rFonts w:ascii="Arial" w:hAnsi="Arial" w:cs="Arial"/>
          <w:bCs/>
          <w:sz w:val="24"/>
          <w:szCs w:val="24"/>
        </w:rPr>
        <w:t xml:space="preserve"> </w:t>
      </w:r>
      <w:r w:rsidR="00696BE2" w:rsidRPr="00696BE2">
        <w:rPr>
          <w:rFonts w:ascii="Arial" w:hAnsi="Arial" w:cs="Arial"/>
          <w:bCs/>
          <w:sz w:val="24"/>
          <w:szCs w:val="24"/>
        </w:rPr>
        <w:t>penitenciarios federales, así como de los centros penitenciarios y centros</w:t>
      </w:r>
      <w:r w:rsidR="00696BE2">
        <w:rPr>
          <w:rFonts w:ascii="Arial" w:hAnsi="Arial" w:cs="Arial"/>
          <w:bCs/>
          <w:sz w:val="24"/>
          <w:szCs w:val="24"/>
        </w:rPr>
        <w:t xml:space="preserve"> </w:t>
      </w:r>
      <w:r w:rsidR="00696BE2" w:rsidRPr="00696BE2">
        <w:rPr>
          <w:rFonts w:ascii="Arial" w:hAnsi="Arial" w:cs="Arial"/>
          <w:bCs/>
          <w:sz w:val="24"/>
          <w:szCs w:val="24"/>
        </w:rPr>
        <w:t>especializados de tratamiento o internamiento para adolescentes en cada</w:t>
      </w:r>
      <w:r w:rsidR="00696BE2">
        <w:rPr>
          <w:rFonts w:ascii="Arial" w:hAnsi="Arial" w:cs="Arial"/>
          <w:bCs/>
          <w:sz w:val="24"/>
          <w:szCs w:val="24"/>
        </w:rPr>
        <w:t xml:space="preserve"> </w:t>
      </w:r>
      <w:r w:rsidR="00696BE2" w:rsidRPr="00696BE2">
        <w:rPr>
          <w:rFonts w:ascii="Arial" w:hAnsi="Arial" w:cs="Arial"/>
          <w:bCs/>
          <w:sz w:val="24"/>
          <w:szCs w:val="24"/>
        </w:rPr>
        <w:t>entidad federativa.</w:t>
      </w:r>
      <w:r w:rsidR="00696BE2" w:rsidRPr="00696BE2">
        <w:rPr>
          <w:rFonts w:ascii="Arial" w:hAnsi="Arial" w:cs="Arial"/>
          <w:bCs/>
          <w:sz w:val="24"/>
          <w:szCs w:val="24"/>
        </w:rPr>
        <w:cr/>
      </w:r>
    </w:p>
    <w:p w14:paraId="5535F47A" w14:textId="3E376DC0" w:rsidR="00D115C8" w:rsidRPr="00272C71" w:rsidRDefault="008828B3" w:rsidP="008828B3">
      <w:pPr>
        <w:spacing w:after="0" w:line="240" w:lineRule="auto"/>
        <w:ind w:left="-567"/>
        <w:jc w:val="both"/>
        <w:rPr>
          <w:rFonts w:ascii="Arial" w:hAnsi="Arial" w:cs="Arial"/>
          <w:sz w:val="24"/>
          <w:szCs w:val="24"/>
        </w:rPr>
      </w:pPr>
      <w:r w:rsidRPr="00272C71">
        <w:rPr>
          <w:rFonts w:ascii="Arial" w:hAnsi="Arial" w:cs="Arial"/>
          <w:sz w:val="24"/>
          <w:szCs w:val="24"/>
        </w:rPr>
        <w:t xml:space="preserve">Los resultados del </w:t>
      </w:r>
      <w:r w:rsidR="00696BE2" w:rsidRPr="00696BE2">
        <w:rPr>
          <w:rFonts w:ascii="Arial" w:hAnsi="Arial" w:cs="Arial"/>
          <w:bCs/>
          <w:sz w:val="24"/>
          <w:szCs w:val="24"/>
        </w:rPr>
        <w:t>CNSIPEE-F</w:t>
      </w:r>
      <w:r w:rsidR="00846BAE" w:rsidRPr="00272C71">
        <w:rPr>
          <w:rFonts w:ascii="Arial" w:hAnsi="Arial" w:cs="Arial"/>
          <w:sz w:val="24"/>
          <w:szCs w:val="24"/>
        </w:rPr>
        <w:t xml:space="preserve"> </w:t>
      </w:r>
      <w:r w:rsidRPr="00272C71">
        <w:rPr>
          <w:rFonts w:ascii="Arial" w:hAnsi="Arial" w:cs="Arial"/>
          <w:sz w:val="24"/>
          <w:szCs w:val="24"/>
        </w:rPr>
        <w:t>202</w:t>
      </w:r>
      <w:r w:rsidR="00846BAE" w:rsidRPr="00272C71">
        <w:rPr>
          <w:rFonts w:ascii="Arial" w:hAnsi="Arial" w:cs="Arial"/>
          <w:sz w:val="24"/>
          <w:szCs w:val="24"/>
        </w:rPr>
        <w:t>2</w:t>
      </w:r>
      <w:r w:rsidRPr="00272C71">
        <w:rPr>
          <w:rFonts w:ascii="Arial" w:hAnsi="Arial" w:cs="Arial"/>
          <w:sz w:val="24"/>
          <w:szCs w:val="24"/>
        </w:rPr>
        <w:t xml:space="preserve"> integran información correspondiente a </w:t>
      </w:r>
      <w:r w:rsidR="008F5B13" w:rsidRPr="00272C71">
        <w:rPr>
          <w:rFonts w:ascii="Arial" w:hAnsi="Arial" w:cs="Arial"/>
          <w:sz w:val="24"/>
          <w:szCs w:val="24"/>
        </w:rPr>
        <w:t>2021 y 2022</w:t>
      </w:r>
      <w:r w:rsidR="00231479" w:rsidRPr="00272C71">
        <w:rPr>
          <w:rFonts w:ascii="Arial" w:hAnsi="Arial" w:cs="Arial"/>
          <w:sz w:val="24"/>
          <w:szCs w:val="24"/>
        </w:rPr>
        <w:t>. E</w:t>
      </w:r>
      <w:r w:rsidR="008F5B13" w:rsidRPr="00272C71">
        <w:rPr>
          <w:rFonts w:ascii="Arial" w:hAnsi="Arial" w:cs="Arial"/>
          <w:sz w:val="24"/>
          <w:szCs w:val="24"/>
        </w:rPr>
        <w:t>ste último solo para las preguntas que solicitan datos al momento de la aplicación del cuestionario.</w:t>
      </w:r>
    </w:p>
    <w:p w14:paraId="0E651286" w14:textId="5684536E" w:rsidR="00D115C8" w:rsidRPr="00272C71" w:rsidRDefault="00D115C8" w:rsidP="008828B3">
      <w:pPr>
        <w:spacing w:after="0" w:line="240" w:lineRule="auto"/>
        <w:ind w:left="-567"/>
        <w:jc w:val="both"/>
        <w:rPr>
          <w:rFonts w:ascii="Arial" w:hAnsi="Arial" w:cs="Arial"/>
          <w:sz w:val="24"/>
          <w:szCs w:val="24"/>
        </w:rPr>
      </w:pPr>
    </w:p>
    <w:p w14:paraId="5AE59E6C" w14:textId="5E677C73" w:rsidR="00D115C8" w:rsidRPr="00272C71" w:rsidRDefault="00696BE2" w:rsidP="00696BE2">
      <w:pPr>
        <w:ind w:left="-567"/>
        <w:jc w:val="both"/>
        <w:rPr>
          <w:rFonts w:ascii="Arial" w:hAnsi="Arial" w:cs="Arial"/>
          <w:sz w:val="24"/>
          <w:szCs w:val="24"/>
        </w:rPr>
      </w:pPr>
      <w:r w:rsidRPr="00696BE2">
        <w:rPr>
          <w:rFonts w:ascii="Arial" w:hAnsi="Arial" w:cs="Arial"/>
          <w:sz w:val="24"/>
          <w:szCs w:val="24"/>
        </w:rPr>
        <w:t>Las unidades de análisis son los centros penitenciarios federales,</w:t>
      </w:r>
      <w:r>
        <w:rPr>
          <w:rFonts w:ascii="Arial" w:hAnsi="Arial" w:cs="Arial"/>
          <w:sz w:val="24"/>
          <w:szCs w:val="24"/>
        </w:rPr>
        <w:t xml:space="preserve"> </w:t>
      </w:r>
      <w:r w:rsidR="004972EA" w:rsidRPr="004972EA">
        <w:rPr>
          <w:rFonts w:ascii="Arial" w:hAnsi="Arial" w:cs="Arial"/>
          <w:sz w:val="24"/>
          <w:szCs w:val="24"/>
        </w:rPr>
        <w:t>centros penitenciarios y centros especializados de tratamiento o internamiento para adolescentes estatales</w:t>
      </w:r>
      <w:r w:rsidR="004972EA">
        <w:rPr>
          <w:rFonts w:ascii="Arial" w:hAnsi="Arial" w:cs="Arial"/>
          <w:sz w:val="24"/>
          <w:szCs w:val="24"/>
        </w:rPr>
        <w:t xml:space="preserve">. </w:t>
      </w:r>
      <w:r w:rsidR="007B1AC6">
        <w:rPr>
          <w:rFonts w:ascii="Arial" w:hAnsi="Arial" w:cs="Arial"/>
          <w:sz w:val="24"/>
          <w:szCs w:val="24"/>
        </w:rPr>
        <w:t xml:space="preserve">Para el ámbito federal, el </w:t>
      </w:r>
      <w:r w:rsidR="00D115C8" w:rsidRPr="00272C71">
        <w:rPr>
          <w:rFonts w:ascii="Arial" w:hAnsi="Arial" w:cs="Arial"/>
          <w:sz w:val="24"/>
          <w:szCs w:val="24"/>
        </w:rPr>
        <w:t xml:space="preserve">levantamiento fue del </w:t>
      </w:r>
      <w:r w:rsidR="004972EA">
        <w:rPr>
          <w:rFonts w:ascii="Arial" w:hAnsi="Arial" w:cs="Arial"/>
          <w:sz w:val="24"/>
          <w:szCs w:val="24"/>
        </w:rPr>
        <w:t>21</w:t>
      </w:r>
      <w:r w:rsidR="00D115C8" w:rsidRPr="00272C71">
        <w:rPr>
          <w:rFonts w:ascii="Arial" w:hAnsi="Arial" w:cs="Arial"/>
          <w:sz w:val="24"/>
          <w:szCs w:val="24"/>
        </w:rPr>
        <w:t xml:space="preserve"> de </w:t>
      </w:r>
      <w:r w:rsidR="00AB1FA2" w:rsidRPr="00272C71">
        <w:rPr>
          <w:rFonts w:ascii="Arial" w:hAnsi="Arial" w:cs="Arial"/>
          <w:sz w:val="24"/>
          <w:szCs w:val="24"/>
        </w:rPr>
        <w:t>febrero</w:t>
      </w:r>
      <w:r w:rsidR="00D115C8" w:rsidRPr="00272C71">
        <w:rPr>
          <w:rFonts w:ascii="Arial" w:hAnsi="Arial" w:cs="Arial"/>
          <w:sz w:val="24"/>
          <w:szCs w:val="24"/>
        </w:rPr>
        <w:t xml:space="preserve"> al 1</w:t>
      </w:r>
      <w:r w:rsidR="004972EA">
        <w:rPr>
          <w:rFonts w:ascii="Arial" w:hAnsi="Arial" w:cs="Arial"/>
          <w:sz w:val="24"/>
          <w:szCs w:val="24"/>
        </w:rPr>
        <w:t>6</w:t>
      </w:r>
      <w:r w:rsidR="00D115C8" w:rsidRPr="00272C71">
        <w:rPr>
          <w:rFonts w:ascii="Arial" w:hAnsi="Arial" w:cs="Arial"/>
          <w:sz w:val="24"/>
          <w:szCs w:val="24"/>
        </w:rPr>
        <w:t xml:space="preserve"> de </w:t>
      </w:r>
      <w:r w:rsidR="00AB1FA2" w:rsidRPr="00272C71">
        <w:rPr>
          <w:rFonts w:ascii="Arial" w:hAnsi="Arial" w:cs="Arial"/>
          <w:sz w:val="24"/>
          <w:szCs w:val="24"/>
        </w:rPr>
        <w:t>mayo de 2022</w:t>
      </w:r>
      <w:r w:rsidR="007B1AC6">
        <w:rPr>
          <w:rFonts w:ascii="Arial" w:hAnsi="Arial" w:cs="Arial"/>
          <w:sz w:val="24"/>
          <w:szCs w:val="24"/>
        </w:rPr>
        <w:t>. Para el estatal,</w:t>
      </w:r>
      <w:r w:rsidR="00237C38">
        <w:rPr>
          <w:rFonts w:ascii="Arial" w:hAnsi="Arial" w:cs="Arial"/>
          <w:sz w:val="24"/>
          <w:szCs w:val="24"/>
        </w:rPr>
        <w:t xml:space="preserve"> fue del </w:t>
      </w:r>
      <w:r w:rsidR="004972EA">
        <w:rPr>
          <w:rFonts w:ascii="Arial" w:hAnsi="Arial" w:cs="Arial"/>
          <w:sz w:val="24"/>
          <w:szCs w:val="24"/>
        </w:rPr>
        <w:t>21</w:t>
      </w:r>
      <w:r w:rsidR="004972EA" w:rsidRPr="00272C71">
        <w:rPr>
          <w:rFonts w:ascii="Arial" w:hAnsi="Arial" w:cs="Arial"/>
          <w:sz w:val="24"/>
          <w:szCs w:val="24"/>
        </w:rPr>
        <w:t xml:space="preserve"> de febrero al 1</w:t>
      </w:r>
      <w:r w:rsidR="004972EA">
        <w:rPr>
          <w:rFonts w:ascii="Arial" w:hAnsi="Arial" w:cs="Arial"/>
          <w:sz w:val="24"/>
          <w:szCs w:val="24"/>
        </w:rPr>
        <w:t>0</w:t>
      </w:r>
      <w:r w:rsidR="004972EA" w:rsidRPr="00272C71">
        <w:rPr>
          <w:rFonts w:ascii="Arial" w:hAnsi="Arial" w:cs="Arial"/>
          <w:sz w:val="24"/>
          <w:szCs w:val="24"/>
        </w:rPr>
        <w:t xml:space="preserve"> de </w:t>
      </w:r>
      <w:r w:rsidR="004972EA">
        <w:rPr>
          <w:rFonts w:ascii="Arial" w:hAnsi="Arial" w:cs="Arial"/>
          <w:sz w:val="24"/>
          <w:szCs w:val="24"/>
        </w:rPr>
        <w:t>junio</w:t>
      </w:r>
      <w:r w:rsidR="004972EA" w:rsidRPr="00272C71">
        <w:rPr>
          <w:rFonts w:ascii="Arial" w:hAnsi="Arial" w:cs="Arial"/>
          <w:sz w:val="24"/>
          <w:szCs w:val="24"/>
        </w:rPr>
        <w:t xml:space="preserve"> de 2022</w:t>
      </w:r>
      <w:r w:rsidR="004972EA">
        <w:rPr>
          <w:rFonts w:ascii="Arial" w:hAnsi="Arial" w:cs="Arial"/>
          <w:sz w:val="24"/>
          <w:szCs w:val="24"/>
        </w:rPr>
        <w:t xml:space="preserve">. </w:t>
      </w:r>
    </w:p>
    <w:p w14:paraId="7C30CAE1" w14:textId="431E1F38" w:rsidR="004972EA" w:rsidRPr="001704A2" w:rsidRDefault="00D115C8" w:rsidP="00EE0193">
      <w:pPr>
        <w:spacing w:after="0" w:line="240" w:lineRule="auto"/>
        <w:ind w:left="-567"/>
        <w:jc w:val="both"/>
        <w:rPr>
          <w:rStyle w:val="Hipervnculo"/>
          <w:rFonts w:ascii="Arial" w:eastAsia="Times New Roman" w:hAnsi="Arial" w:cs="Arial"/>
          <w:sz w:val="24"/>
          <w:szCs w:val="24"/>
        </w:rPr>
      </w:pPr>
      <w:r w:rsidRPr="001704A2">
        <w:rPr>
          <w:rFonts w:ascii="Arial" w:hAnsi="Arial" w:cs="Arial"/>
          <w:sz w:val="24"/>
          <w:szCs w:val="24"/>
        </w:rPr>
        <w:t xml:space="preserve">Los resultados se </w:t>
      </w:r>
      <w:r w:rsidR="008828B3" w:rsidRPr="001704A2">
        <w:rPr>
          <w:rFonts w:ascii="Arial" w:hAnsi="Arial" w:cs="Arial"/>
          <w:sz w:val="24"/>
          <w:szCs w:val="24"/>
        </w:rPr>
        <w:t>presenta</w:t>
      </w:r>
      <w:r w:rsidRPr="001704A2">
        <w:rPr>
          <w:rFonts w:ascii="Arial" w:hAnsi="Arial" w:cs="Arial"/>
          <w:sz w:val="24"/>
          <w:szCs w:val="24"/>
        </w:rPr>
        <w:t>n</w:t>
      </w:r>
      <w:r w:rsidR="008828B3" w:rsidRPr="001704A2">
        <w:rPr>
          <w:rFonts w:ascii="Arial" w:hAnsi="Arial" w:cs="Arial"/>
          <w:sz w:val="24"/>
          <w:szCs w:val="24"/>
        </w:rPr>
        <w:t xml:space="preserve"> </w:t>
      </w:r>
      <w:r w:rsidR="00590A70" w:rsidRPr="001704A2">
        <w:rPr>
          <w:rFonts w:ascii="Arial" w:hAnsi="Arial" w:cs="Arial"/>
          <w:sz w:val="24"/>
          <w:szCs w:val="24"/>
        </w:rPr>
        <w:t>en</w:t>
      </w:r>
      <w:r w:rsidR="00590A70" w:rsidRPr="001704A2">
        <w:rPr>
          <w:rFonts w:ascii="Arial" w:eastAsia="Times New Roman" w:hAnsi="Arial" w:cs="Arial"/>
          <w:sz w:val="24"/>
          <w:szCs w:val="24"/>
        </w:rPr>
        <w:t xml:space="preserve"> la página del Instituto</w:t>
      </w:r>
      <w:r w:rsidR="00590A70" w:rsidRPr="001704A2">
        <w:rPr>
          <w:rFonts w:ascii="Arial" w:hAnsi="Arial" w:cs="Arial"/>
          <w:spacing w:val="-2"/>
          <w:sz w:val="24"/>
          <w:szCs w:val="24"/>
        </w:rPr>
        <w:t xml:space="preserve">: </w:t>
      </w:r>
      <w:hyperlink r:id="rId53" w:history="1">
        <w:r w:rsidR="004972EA" w:rsidRPr="001704A2">
          <w:rPr>
            <w:rStyle w:val="Hipervnculo"/>
            <w:rFonts w:ascii="Arial" w:eastAsia="Times New Roman" w:hAnsi="Arial" w:cs="Arial"/>
            <w:sz w:val="24"/>
            <w:szCs w:val="24"/>
          </w:rPr>
          <w:t>https://www.inegi.org.mx/programas/cnsipee/2022/</w:t>
        </w:r>
      </w:hyperlink>
      <w:r w:rsidR="004972EA" w:rsidRPr="001704A2">
        <w:rPr>
          <w:rFonts w:ascii="Arial" w:eastAsia="Times New Roman" w:hAnsi="Arial" w:cs="Arial"/>
          <w:sz w:val="24"/>
          <w:szCs w:val="24"/>
        </w:rPr>
        <w:t xml:space="preserve"> y </w:t>
      </w:r>
      <w:hyperlink r:id="rId54" w:history="1">
        <w:r w:rsidR="004972EA" w:rsidRPr="001704A2">
          <w:rPr>
            <w:rStyle w:val="Hipervnculo"/>
            <w:rFonts w:ascii="Arial" w:eastAsia="Times New Roman" w:hAnsi="Arial" w:cs="Arial"/>
            <w:sz w:val="24"/>
            <w:szCs w:val="24"/>
          </w:rPr>
          <w:t>https://www.inegi.org.mx/programas/cnsipef/2022/</w:t>
        </w:r>
      </w:hyperlink>
    </w:p>
    <w:p w14:paraId="2D2509A0" w14:textId="5AF14487" w:rsidR="00044658" w:rsidRDefault="008828B3" w:rsidP="00F9530F">
      <w:pPr>
        <w:spacing w:after="0" w:line="240" w:lineRule="auto"/>
        <w:ind w:left="-567"/>
        <w:jc w:val="both"/>
        <w:rPr>
          <w:rFonts w:ascii="Arial" w:hAnsi="Arial" w:cs="Arial"/>
          <w:sz w:val="24"/>
          <w:szCs w:val="24"/>
        </w:rPr>
      </w:pPr>
      <w:r w:rsidRPr="001704A2">
        <w:rPr>
          <w:rFonts w:ascii="Arial" w:hAnsi="Arial" w:cs="Arial"/>
          <w:sz w:val="24"/>
          <w:szCs w:val="24"/>
        </w:rPr>
        <w:t xml:space="preserve">mediante </w:t>
      </w:r>
      <w:r w:rsidR="00AB1FA2" w:rsidRPr="001704A2">
        <w:rPr>
          <w:rFonts w:ascii="Arial" w:hAnsi="Arial" w:cs="Arial"/>
          <w:sz w:val="24"/>
          <w:szCs w:val="24"/>
        </w:rPr>
        <w:t>cuadros estadísticos organizados en los siguientes apartados:</w:t>
      </w:r>
      <w:r w:rsidR="00F9530F" w:rsidRPr="001704A2">
        <w:rPr>
          <w:rFonts w:ascii="Arial" w:hAnsi="Arial" w:cs="Arial"/>
          <w:sz w:val="24"/>
          <w:szCs w:val="24"/>
        </w:rPr>
        <w:t xml:space="preserve"> </w:t>
      </w:r>
      <w:r w:rsidR="0024531A">
        <w:rPr>
          <w:rFonts w:ascii="Arial" w:hAnsi="Arial" w:cs="Arial"/>
          <w:sz w:val="24"/>
          <w:szCs w:val="24"/>
        </w:rPr>
        <w:t>E</w:t>
      </w:r>
      <w:r w:rsidR="00F9530F" w:rsidRPr="001704A2">
        <w:rPr>
          <w:rFonts w:ascii="Arial" w:hAnsi="Arial" w:cs="Arial"/>
          <w:sz w:val="24"/>
          <w:szCs w:val="24"/>
        </w:rPr>
        <w:t>structura organizacional y recursos</w:t>
      </w:r>
      <w:r w:rsidR="004F10E6">
        <w:rPr>
          <w:rFonts w:ascii="Arial" w:hAnsi="Arial" w:cs="Arial"/>
          <w:sz w:val="24"/>
          <w:szCs w:val="24"/>
        </w:rPr>
        <w:t>,</w:t>
      </w:r>
      <w:r w:rsidR="00F9530F" w:rsidRPr="001704A2">
        <w:rPr>
          <w:rFonts w:ascii="Arial" w:hAnsi="Arial" w:cs="Arial"/>
          <w:sz w:val="24"/>
          <w:szCs w:val="24"/>
        </w:rPr>
        <w:t xml:space="preserve"> y </w:t>
      </w:r>
      <w:r w:rsidR="0024531A">
        <w:rPr>
          <w:rFonts w:ascii="Arial" w:hAnsi="Arial" w:cs="Arial"/>
          <w:sz w:val="24"/>
          <w:szCs w:val="24"/>
        </w:rPr>
        <w:t>E</w:t>
      </w:r>
      <w:r w:rsidR="00F9530F" w:rsidRPr="001704A2">
        <w:rPr>
          <w:rFonts w:ascii="Arial" w:hAnsi="Arial" w:cs="Arial"/>
          <w:sz w:val="24"/>
          <w:szCs w:val="24"/>
        </w:rPr>
        <w:t>jercicio de la función.</w:t>
      </w:r>
    </w:p>
    <w:p w14:paraId="489DC8D4" w14:textId="682E4A73" w:rsidR="00F9530F" w:rsidRDefault="00F9530F" w:rsidP="00F9530F">
      <w:pPr>
        <w:spacing w:after="0" w:line="240" w:lineRule="auto"/>
        <w:ind w:left="-567"/>
        <w:jc w:val="both"/>
        <w:rPr>
          <w:rFonts w:ascii="Arial" w:hAnsi="Arial" w:cs="Arial"/>
          <w:sz w:val="24"/>
          <w:szCs w:val="24"/>
        </w:rPr>
      </w:pPr>
    </w:p>
    <w:p w14:paraId="52EB0B06" w14:textId="77777777" w:rsidR="00F9530F" w:rsidRPr="00272C71" w:rsidRDefault="00F9530F" w:rsidP="00F9530F">
      <w:pPr>
        <w:spacing w:after="0" w:line="240" w:lineRule="auto"/>
        <w:ind w:left="-567"/>
        <w:jc w:val="both"/>
        <w:rPr>
          <w:rFonts w:ascii="Arial" w:hAnsi="Arial" w:cs="Arial"/>
          <w:sz w:val="16"/>
          <w:szCs w:val="16"/>
        </w:rPr>
      </w:pPr>
    </w:p>
    <w:p w14:paraId="4D11DA55" w14:textId="2D6B3A95" w:rsidR="00462B4C" w:rsidRPr="00272C71" w:rsidRDefault="00462B4C" w:rsidP="002B77CF">
      <w:pPr>
        <w:spacing w:after="0"/>
        <w:ind w:left="-567"/>
        <w:rPr>
          <w:rFonts w:ascii="Arial Negrita" w:hAnsi="Arial Negrita" w:cs="Arial"/>
          <w:b/>
          <w:bCs/>
          <w:iCs/>
          <w:smallCaps/>
          <w:noProof/>
          <w:sz w:val="24"/>
          <w:szCs w:val="24"/>
          <w:lang w:eastAsia="es-MX"/>
        </w:rPr>
      </w:pPr>
      <w:r w:rsidRPr="00272C71">
        <w:rPr>
          <w:rFonts w:ascii="Arial Negrita" w:hAnsi="Arial Negrita" w:cs="Arial"/>
          <w:b/>
          <w:bCs/>
          <w:iCs/>
          <w:smallCaps/>
          <w:noProof/>
          <w:sz w:val="24"/>
          <w:szCs w:val="24"/>
          <w:lang w:eastAsia="es-MX"/>
        </w:rPr>
        <w:t>Productos y documentos del</w:t>
      </w:r>
      <w:r w:rsidR="002B77CF" w:rsidRPr="00272C71">
        <w:rPr>
          <w:rFonts w:ascii="Arial Negrita" w:hAnsi="Arial Negrita" w:cs="Arial"/>
          <w:b/>
          <w:bCs/>
          <w:iCs/>
          <w:smallCaps/>
          <w:noProof/>
          <w:sz w:val="24"/>
          <w:szCs w:val="24"/>
          <w:lang w:eastAsia="es-MX"/>
        </w:rPr>
        <w:t xml:space="preserve"> </w:t>
      </w:r>
      <w:r w:rsidR="00F9530F" w:rsidRPr="00F9530F">
        <w:rPr>
          <w:rFonts w:ascii="Arial Negrita" w:hAnsi="Arial Negrita" w:cs="Arial"/>
          <w:b/>
          <w:bCs/>
          <w:iCs/>
          <w:smallCaps/>
          <w:noProof/>
          <w:sz w:val="24"/>
          <w:szCs w:val="24"/>
          <w:lang w:eastAsia="es-MX"/>
        </w:rPr>
        <w:t>CNSIPEE-F 2022</w:t>
      </w:r>
    </w:p>
    <w:p w14:paraId="40F1D1B6" w14:textId="77777777" w:rsidR="00462B4C" w:rsidRPr="00272C71" w:rsidRDefault="00462B4C" w:rsidP="00462B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806FD00" w14:textId="15A454E9" w:rsidR="00462B4C" w:rsidRPr="00272C71" w:rsidRDefault="00462B4C" w:rsidP="00462B4C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sz w:val="24"/>
          <w:szCs w:val="24"/>
        </w:rPr>
      </w:pPr>
      <w:r w:rsidRPr="00272C71">
        <w:rPr>
          <w:rFonts w:ascii="Arial" w:hAnsi="Arial" w:cs="Arial"/>
          <w:sz w:val="24"/>
          <w:szCs w:val="24"/>
        </w:rPr>
        <w:t xml:space="preserve">Los productos y documentos derivados del </w:t>
      </w:r>
      <w:r w:rsidR="00F9530F" w:rsidRPr="00F9530F">
        <w:rPr>
          <w:rFonts w:ascii="Arial" w:hAnsi="Arial" w:cs="Arial"/>
          <w:sz w:val="24"/>
          <w:szCs w:val="24"/>
        </w:rPr>
        <w:t xml:space="preserve">CNSIPEE-F 2022 </w:t>
      </w:r>
      <w:r w:rsidRPr="00272C71">
        <w:rPr>
          <w:rFonts w:ascii="Arial" w:hAnsi="Arial" w:cs="Arial"/>
          <w:sz w:val="24"/>
          <w:szCs w:val="24"/>
        </w:rPr>
        <w:t xml:space="preserve">que el INEGI pone a disposición de </w:t>
      </w:r>
      <w:r w:rsidR="00231479" w:rsidRPr="00272C71">
        <w:rPr>
          <w:rFonts w:ascii="Arial" w:hAnsi="Arial" w:cs="Arial"/>
          <w:sz w:val="24"/>
          <w:szCs w:val="24"/>
        </w:rPr>
        <w:t xml:space="preserve">las y </w:t>
      </w:r>
      <w:r w:rsidRPr="00272C71">
        <w:rPr>
          <w:rFonts w:ascii="Arial" w:hAnsi="Arial" w:cs="Arial"/>
          <w:sz w:val="24"/>
          <w:szCs w:val="24"/>
        </w:rPr>
        <w:t xml:space="preserve">los usuarios son los siguientes: </w:t>
      </w:r>
    </w:p>
    <w:p w14:paraId="5F24A038" w14:textId="77777777" w:rsidR="00462B4C" w:rsidRPr="00272C71" w:rsidRDefault="00462B4C" w:rsidP="00462B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72C71">
        <w:rPr>
          <w:rFonts w:ascii="Arial" w:hAnsi="Arial" w:cs="Arial"/>
          <w:sz w:val="24"/>
          <w:szCs w:val="24"/>
        </w:rPr>
        <w:t xml:space="preserve"> </w:t>
      </w:r>
    </w:p>
    <w:p w14:paraId="1B237F87" w14:textId="77777777" w:rsidR="00462B4C" w:rsidRPr="00272C71" w:rsidRDefault="00462B4C" w:rsidP="00462B4C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72C71">
        <w:rPr>
          <w:rFonts w:ascii="Arial" w:hAnsi="Arial" w:cs="Arial"/>
          <w:sz w:val="24"/>
          <w:szCs w:val="24"/>
        </w:rPr>
        <w:t>Presentación de resultados</w:t>
      </w:r>
    </w:p>
    <w:p w14:paraId="3BE02932" w14:textId="77777777" w:rsidR="00462B4C" w:rsidRPr="00272C71" w:rsidRDefault="00462B4C" w:rsidP="00462B4C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72C71">
        <w:rPr>
          <w:rFonts w:ascii="Arial" w:hAnsi="Arial" w:cs="Arial"/>
          <w:sz w:val="24"/>
          <w:szCs w:val="24"/>
        </w:rPr>
        <w:t>Cuestionarios</w:t>
      </w:r>
    </w:p>
    <w:p w14:paraId="21994420" w14:textId="77777777" w:rsidR="00462B4C" w:rsidRPr="00272C71" w:rsidRDefault="00462B4C" w:rsidP="00462B4C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72C71">
        <w:rPr>
          <w:rFonts w:ascii="Arial" w:hAnsi="Arial" w:cs="Arial"/>
          <w:sz w:val="24"/>
          <w:szCs w:val="24"/>
        </w:rPr>
        <w:t>Glosario</w:t>
      </w:r>
    </w:p>
    <w:p w14:paraId="0A34DD50" w14:textId="7FCD9FAE" w:rsidR="00EE0193" w:rsidRPr="0024531A" w:rsidRDefault="00462B4C" w:rsidP="0024531A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72C71">
        <w:rPr>
          <w:rFonts w:ascii="Arial" w:hAnsi="Arial" w:cs="Arial"/>
          <w:sz w:val="24"/>
          <w:szCs w:val="24"/>
        </w:rPr>
        <w:t>Documento de diseño</w:t>
      </w:r>
    </w:p>
    <w:p w14:paraId="4E0F7B45" w14:textId="4396F5E0" w:rsidR="00462B4C" w:rsidRPr="00272C71" w:rsidRDefault="00462B4C" w:rsidP="00462B4C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72C71">
        <w:rPr>
          <w:rFonts w:ascii="Arial" w:hAnsi="Arial" w:cs="Arial"/>
          <w:sz w:val="24"/>
          <w:szCs w:val="24"/>
        </w:rPr>
        <w:t>Tabulados predefinidos</w:t>
      </w:r>
    </w:p>
    <w:p w14:paraId="11637429" w14:textId="291E1B57" w:rsidR="00EE0193" w:rsidRPr="00272C71" w:rsidRDefault="00EE0193" w:rsidP="00462B4C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72C71">
        <w:rPr>
          <w:rFonts w:ascii="Arial" w:hAnsi="Arial" w:cs="Arial"/>
          <w:sz w:val="24"/>
          <w:szCs w:val="24"/>
        </w:rPr>
        <w:t>Datos abiertos</w:t>
      </w:r>
    </w:p>
    <w:p w14:paraId="3EEBA7A4" w14:textId="081BAE34" w:rsidR="00AD7337" w:rsidRPr="00272C71" w:rsidRDefault="00EE0193" w:rsidP="0099461B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</w:pPr>
      <w:r w:rsidRPr="00272C71">
        <w:rPr>
          <w:rFonts w:ascii="Arial" w:hAnsi="Arial" w:cs="Arial"/>
          <w:sz w:val="24"/>
          <w:szCs w:val="24"/>
        </w:rPr>
        <w:t>Metadatos</w:t>
      </w:r>
    </w:p>
    <w:sectPr w:rsidR="00AD7337" w:rsidRPr="00272C71" w:rsidSect="00EC31DB">
      <w:headerReference w:type="default" r:id="rId55"/>
      <w:footerReference w:type="default" r:id="rId56"/>
      <w:type w:val="continuous"/>
      <w:pgSz w:w="12240" w:h="15840"/>
      <w:pgMar w:top="993" w:right="1183" w:bottom="1135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B4556E" w14:textId="77777777" w:rsidR="00C97800" w:rsidRDefault="00C97800" w:rsidP="00462B4C">
      <w:pPr>
        <w:spacing w:after="0" w:line="240" w:lineRule="auto"/>
      </w:pPr>
      <w:r>
        <w:separator/>
      </w:r>
    </w:p>
  </w:endnote>
  <w:endnote w:type="continuationSeparator" w:id="0">
    <w:p w14:paraId="032D6C9A" w14:textId="77777777" w:rsidR="00C97800" w:rsidRDefault="00C97800" w:rsidP="00462B4C">
      <w:pPr>
        <w:spacing w:after="0" w:line="240" w:lineRule="auto"/>
      </w:pPr>
      <w:r>
        <w:continuationSeparator/>
      </w:r>
    </w:p>
  </w:endnote>
  <w:endnote w:type="continuationNotice" w:id="1">
    <w:p w14:paraId="62AA30CB" w14:textId="77777777" w:rsidR="00C97800" w:rsidRDefault="00C9780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egrita">
    <w:altName w:val="Arial"/>
    <w:panose1 w:val="020B07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152907" w14:textId="77777777" w:rsidR="00511B07" w:rsidRDefault="00511B07" w:rsidP="001D0E9F">
    <w:pPr>
      <w:pStyle w:val="Piedepgina"/>
      <w:tabs>
        <w:tab w:val="clear" w:pos="4419"/>
        <w:tab w:val="clear" w:pos="8838"/>
        <w:tab w:val="left" w:pos="9781"/>
        <w:tab w:val="left" w:pos="10065"/>
      </w:tabs>
      <w:ind w:left="-709" w:firstLine="142"/>
      <w:jc w:val="center"/>
      <w:rPr>
        <w:rFonts w:ascii="Arial" w:hAnsi="Arial" w:cs="Arial"/>
        <w:b/>
        <w:color w:val="002060"/>
        <w:sz w:val="20"/>
        <w:szCs w:val="20"/>
      </w:rPr>
    </w:pPr>
  </w:p>
  <w:p w14:paraId="3B878F0D" w14:textId="65778423" w:rsidR="00511B07" w:rsidRPr="007A0634" w:rsidRDefault="00511B07" w:rsidP="001D0E9F">
    <w:pPr>
      <w:pStyle w:val="Piedepgina"/>
      <w:tabs>
        <w:tab w:val="clear" w:pos="4419"/>
        <w:tab w:val="clear" w:pos="8838"/>
        <w:tab w:val="left" w:pos="9781"/>
        <w:tab w:val="left" w:pos="10065"/>
      </w:tabs>
      <w:ind w:left="-709" w:firstLine="4537"/>
      <w:jc w:val="center"/>
      <w:rPr>
        <w:rFonts w:ascii="Arial" w:hAnsi="Arial" w:cs="Arial"/>
        <w:b/>
        <w:color w:val="002060"/>
        <w:sz w:val="20"/>
        <w:szCs w:val="20"/>
      </w:rPr>
    </w:pPr>
    <w:r w:rsidRPr="007A0634">
      <w:rPr>
        <w:rFonts w:ascii="Arial" w:hAnsi="Arial" w:cs="Arial"/>
        <w:b/>
        <w:color w:val="002060"/>
        <w:sz w:val="20"/>
        <w:szCs w:val="20"/>
      </w:rPr>
      <w:t>COMUNICACIÓN SOCIAL</w:t>
    </w:r>
    <w:r>
      <w:rPr>
        <w:rFonts w:ascii="Arial" w:hAnsi="Arial" w:cs="Arial"/>
        <w:b/>
        <w:color w:val="002060"/>
        <w:sz w:val="20"/>
        <w:szCs w:val="2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3D815D" w14:textId="77777777" w:rsidR="00511B07" w:rsidRDefault="00511B07" w:rsidP="001D0E9F">
    <w:pPr>
      <w:pStyle w:val="Piedepgina"/>
      <w:tabs>
        <w:tab w:val="clear" w:pos="4419"/>
        <w:tab w:val="clear" w:pos="8838"/>
        <w:tab w:val="left" w:pos="9781"/>
        <w:tab w:val="left" w:pos="10065"/>
      </w:tabs>
      <w:ind w:left="-709" w:firstLine="142"/>
      <w:jc w:val="center"/>
      <w:rPr>
        <w:rFonts w:ascii="Arial" w:hAnsi="Arial" w:cs="Arial"/>
        <w:b/>
        <w:color w:val="002060"/>
        <w:sz w:val="20"/>
        <w:szCs w:val="20"/>
      </w:rPr>
    </w:pPr>
  </w:p>
  <w:p w14:paraId="0B987566" w14:textId="77777777" w:rsidR="00511B07" w:rsidRPr="007A0634" w:rsidRDefault="00511B07" w:rsidP="001D0E9F">
    <w:pPr>
      <w:pStyle w:val="Piedepgina"/>
      <w:tabs>
        <w:tab w:val="clear" w:pos="4419"/>
        <w:tab w:val="clear" w:pos="8838"/>
        <w:tab w:val="left" w:pos="9781"/>
        <w:tab w:val="left" w:pos="10065"/>
      </w:tabs>
      <w:ind w:left="-709" w:firstLine="142"/>
      <w:jc w:val="center"/>
      <w:rPr>
        <w:rFonts w:ascii="Arial" w:hAnsi="Arial" w:cs="Arial"/>
        <w:b/>
        <w:color w:val="002060"/>
        <w:sz w:val="20"/>
        <w:szCs w:val="20"/>
      </w:rPr>
    </w:pPr>
    <w:r w:rsidRPr="007A0634">
      <w:rPr>
        <w:rFonts w:ascii="Arial" w:hAnsi="Arial" w:cs="Arial"/>
        <w:b/>
        <w:color w:val="002060"/>
        <w:sz w:val="20"/>
        <w:szCs w:val="20"/>
      </w:rPr>
      <w:t>COMUNICACIÓN SOCIAL</w:t>
    </w:r>
    <w:r>
      <w:rPr>
        <w:rFonts w:ascii="Arial" w:hAnsi="Arial" w:cs="Arial"/>
        <w:b/>
        <w:color w:val="002060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5C392D" w14:textId="77777777" w:rsidR="00C97800" w:rsidRDefault="00C97800" w:rsidP="00462B4C">
      <w:pPr>
        <w:spacing w:after="0" w:line="240" w:lineRule="auto"/>
      </w:pPr>
      <w:r>
        <w:separator/>
      </w:r>
    </w:p>
  </w:footnote>
  <w:footnote w:type="continuationSeparator" w:id="0">
    <w:p w14:paraId="432B5A8F" w14:textId="77777777" w:rsidR="00C97800" w:rsidRDefault="00C97800" w:rsidP="00462B4C">
      <w:pPr>
        <w:spacing w:after="0" w:line="240" w:lineRule="auto"/>
      </w:pPr>
      <w:r>
        <w:continuationSeparator/>
      </w:r>
    </w:p>
  </w:footnote>
  <w:footnote w:type="continuationNotice" w:id="1">
    <w:p w14:paraId="73061C25" w14:textId="77777777" w:rsidR="00C97800" w:rsidRDefault="00C97800">
      <w:pPr>
        <w:spacing w:after="0" w:line="240" w:lineRule="auto"/>
      </w:pPr>
    </w:p>
  </w:footnote>
  <w:footnote w:id="2">
    <w:p w14:paraId="296D7129" w14:textId="7A774E18" w:rsidR="004972EA" w:rsidRPr="004972EA" w:rsidRDefault="004972EA" w:rsidP="004972EA">
      <w:pPr>
        <w:pStyle w:val="Textonotapie"/>
        <w:jc w:val="both"/>
        <w:rPr>
          <w:rFonts w:ascii="Arial" w:hAnsi="Arial" w:cs="Arial"/>
        </w:rPr>
      </w:pPr>
      <w:r w:rsidRPr="004972EA">
        <w:rPr>
          <w:rStyle w:val="Refdenotaalpie"/>
          <w:rFonts w:ascii="Arial" w:hAnsi="Arial" w:cs="Arial"/>
          <w:color w:val="000000" w:themeColor="text1"/>
          <w:sz w:val="16"/>
          <w:szCs w:val="16"/>
        </w:rPr>
        <w:footnoteRef/>
      </w:r>
      <w:r w:rsidRPr="004972EA">
        <w:rPr>
          <w:rFonts w:ascii="Arial" w:hAnsi="Arial" w:cs="Arial"/>
          <w:color w:val="000000" w:themeColor="text1"/>
          <w:sz w:val="16"/>
          <w:szCs w:val="16"/>
        </w:rPr>
        <w:t xml:space="preserve"> La informaci</w:t>
      </w:r>
      <w:r w:rsidR="008F751C">
        <w:rPr>
          <w:rFonts w:ascii="Arial" w:hAnsi="Arial" w:cs="Arial"/>
          <w:color w:val="000000" w:themeColor="text1"/>
          <w:sz w:val="16"/>
          <w:szCs w:val="16"/>
        </w:rPr>
        <w:t>ón</w:t>
      </w:r>
      <w:r w:rsidRPr="004972EA">
        <w:rPr>
          <w:rFonts w:ascii="Arial" w:hAnsi="Arial" w:cs="Arial"/>
          <w:color w:val="000000" w:themeColor="text1"/>
          <w:sz w:val="16"/>
          <w:szCs w:val="16"/>
        </w:rPr>
        <w:t xml:space="preserve"> es de carácter preliminar.</w:t>
      </w:r>
    </w:p>
  </w:footnote>
  <w:footnote w:id="3">
    <w:p w14:paraId="76F5D3F5" w14:textId="63B74D45" w:rsidR="002069F3" w:rsidRPr="00D53D95" w:rsidRDefault="002069F3" w:rsidP="00D53D95">
      <w:pPr>
        <w:pStyle w:val="Textonotapie"/>
        <w:jc w:val="both"/>
        <w:rPr>
          <w:rFonts w:ascii="Arial" w:hAnsi="Arial" w:cs="Arial"/>
          <w:sz w:val="16"/>
          <w:szCs w:val="16"/>
        </w:rPr>
      </w:pPr>
      <w:r w:rsidRPr="00D53D95">
        <w:rPr>
          <w:rStyle w:val="Refdenotaalpie"/>
          <w:rFonts w:ascii="Arial" w:hAnsi="Arial" w:cs="Arial"/>
          <w:sz w:val="16"/>
          <w:szCs w:val="16"/>
        </w:rPr>
        <w:footnoteRef/>
      </w:r>
      <w:r w:rsidRPr="00D53D95">
        <w:rPr>
          <w:rFonts w:ascii="Arial" w:hAnsi="Arial" w:cs="Arial"/>
          <w:sz w:val="16"/>
          <w:szCs w:val="16"/>
        </w:rPr>
        <w:t xml:space="preserve"> En 2020, </w:t>
      </w:r>
      <w:r w:rsidR="005741D0">
        <w:rPr>
          <w:rFonts w:ascii="Arial" w:hAnsi="Arial" w:cs="Arial"/>
          <w:sz w:val="16"/>
          <w:szCs w:val="16"/>
        </w:rPr>
        <w:t xml:space="preserve">91 </w:t>
      </w:r>
      <w:r w:rsidRPr="00D53D95">
        <w:rPr>
          <w:rFonts w:ascii="Arial" w:hAnsi="Arial" w:cs="Arial"/>
          <w:sz w:val="16"/>
          <w:szCs w:val="16"/>
        </w:rPr>
        <w:t xml:space="preserve">centros penitenciarios federales, estatales y especializados de tratamiento o internamiento contaron con alguna certificación o acreditación de sus instalaciones por parte de alguna autoridad o asociación nacional o extranjera. </w:t>
      </w:r>
    </w:p>
  </w:footnote>
  <w:footnote w:id="4">
    <w:p w14:paraId="6186CE2D" w14:textId="6F0714B6" w:rsidR="00E42035" w:rsidRPr="000D670E" w:rsidRDefault="00E42035" w:rsidP="000D670E">
      <w:pPr>
        <w:pStyle w:val="Textonotapie"/>
        <w:jc w:val="both"/>
        <w:rPr>
          <w:rFonts w:ascii="Arial" w:hAnsi="Arial" w:cs="Arial"/>
          <w:sz w:val="16"/>
          <w:szCs w:val="16"/>
        </w:rPr>
      </w:pPr>
      <w:r w:rsidRPr="000D670E">
        <w:rPr>
          <w:rStyle w:val="Refdenotaalpie"/>
          <w:rFonts w:ascii="Arial" w:hAnsi="Arial" w:cs="Arial"/>
          <w:sz w:val="16"/>
          <w:szCs w:val="16"/>
        </w:rPr>
        <w:footnoteRef/>
      </w:r>
      <w:r w:rsidRPr="000D670E">
        <w:rPr>
          <w:rFonts w:ascii="Arial" w:hAnsi="Arial" w:cs="Arial"/>
          <w:sz w:val="16"/>
          <w:szCs w:val="16"/>
        </w:rPr>
        <w:t xml:space="preserve"> Se refiere a los espacios con los que contaban los centros penitenciarios federales, estatales y centros especializados de tratamiento o internamiento para adolescentes</w:t>
      </w:r>
      <w:r w:rsidR="00667D78">
        <w:rPr>
          <w:rFonts w:ascii="Arial" w:hAnsi="Arial" w:cs="Arial"/>
          <w:sz w:val="16"/>
          <w:szCs w:val="16"/>
        </w:rPr>
        <w:t xml:space="preserve"> </w:t>
      </w:r>
      <w:r w:rsidRPr="000D670E">
        <w:rPr>
          <w:rFonts w:ascii="Arial" w:hAnsi="Arial" w:cs="Arial"/>
          <w:sz w:val="16"/>
          <w:szCs w:val="16"/>
        </w:rPr>
        <w:t>para</w:t>
      </w:r>
      <w:r w:rsidR="00667D78">
        <w:rPr>
          <w:rFonts w:ascii="Arial" w:hAnsi="Arial" w:cs="Arial"/>
          <w:sz w:val="16"/>
          <w:szCs w:val="16"/>
        </w:rPr>
        <w:t xml:space="preserve"> albergar a</w:t>
      </w:r>
      <w:r w:rsidRPr="000D670E">
        <w:rPr>
          <w:rFonts w:ascii="Arial" w:hAnsi="Arial" w:cs="Arial"/>
          <w:sz w:val="16"/>
          <w:szCs w:val="16"/>
        </w:rPr>
        <w:t xml:space="preserve"> las personas privadas de la libertad.</w:t>
      </w:r>
    </w:p>
  </w:footnote>
  <w:footnote w:id="5">
    <w:p w14:paraId="0F63D7C6" w14:textId="1427B59C" w:rsidR="00FD7CA2" w:rsidRPr="000D670E" w:rsidRDefault="00FD7CA2" w:rsidP="000D670E">
      <w:pPr>
        <w:pStyle w:val="Textonotapie"/>
        <w:jc w:val="both"/>
        <w:rPr>
          <w:rFonts w:ascii="Arial" w:hAnsi="Arial" w:cs="Arial"/>
          <w:sz w:val="16"/>
          <w:szCs w:val="16"/>
        </w:rPr>
      </w:pPr>
      <w:r w:rsidRPr="000D670E">
        <w:rPr>
          <w:rStyle w:val="Refdenotaalpie"/>
          <w:rFonts w:ascii="Arial" w:hAnsi="Arial" w:cs="Arial"/>
          <w:sz w:val="16"/>
          <w:szCs w:val="16"/>
        </w:rPr>
        <w:footnoteRef/>
      </w:r>
      <w:r w:rsidRPr="000D670E">
        <w:rPr>
          <w:rFonts w:ascii="Arial" w:hAnsi="Arial" w:cs="Arial"/>
          <w:sz w:val="16"/>
          <w:szCs w:val="16"/>
        </w:rPr>
        <w:t xml:space="preserve"> La tasa de ocupación se calcula al dividir la cantidad de las personas privadas de su libertad entre el número de espacios disponibles, multiplicado por 100.</w:t>
      </w:r>
    </w:p>
  </w:footnote>
  <w:footnote w:id="6">
    <w:p w14:paraId="65D2C84F" w14:textId="6973EB58" w:rsidR="000D670E" w:rsidRDefault="000D670E" w:rsidP="000D670E">
      <w:pPr>
        <w:pStyle w:val="Textonotapie"/>
        <w:jc w:val="both"/>
      </w:pPr>
      <w:r w:rsidRPr="000D670E">
        <w:rPr>
          <w:rStyle w:val="Refdenotaalpie"/>
          <w:rFonts w:ascii="Arial" w:hAnsi="Arial" w:cs="Arial"/>
          <w:sz w:val="16"/>
          <w:szCs w:val="16"/>
        </w:rPr>
        <w:footnoteRef/>
      </w:r>
      <w:r w:rsidRPr="000D670E">
        <w:rPr>
          <w:rFonts w:ascii="Arial" w:hAnsi="Arial" w:cs="Arial"/>
          <w:sz w:val="16"/>
          <w:szCs w:val="16"/>
        </w:rPr>
        <w:t xml:space="preserve"> </w:t>
      </w:r>
      <w:r w:rsidR="00321DCA">
        <w:rPr>
          <w:rFonts w:ascii="Arial" w:hAnsi="Arial" w:cs="Arial"/>
          <w:sz w:val="16"/>
          <w:szCs w:val="16"/>
        </w:rPr>
        <w:t>I</w:t>
      </w:r>
      <w:r w:rsidRPr="000D670E">
        <w:rPr>
          <w:rFonts w:ascii="Arial" w:hAnsi="Arial" w:cs="Arial"/>
          <w:sz w:val="16"/>
          <w:szCs w:val="16"/>
        </w:rPr>
        <w:t>ncluye</w:t>
      </w:r>
      <w:r w:rsidR="00321DCA">
        <w:rPr>
          <w:rFonts w:ascii="Arial" w:hAnsi="Arial" w:cs="Arial"/>
          <w:sz w:val="16"/>
          <w:szCs w:val="16"/>
        </w:rPr>
        <w:t xml:space="preserve"> los</w:t>
      </w:r>
      <w:r w:rsidRPr="000D670E">
        <w:rPr>
          <w:rFonts w:ascii="Arial" w:hAnsi="Arial" w:cs="Arial"/>
          <w:sz w:val="16"/>
          <w:szCs w:val="16"/>
        </w:rPr>
        <w:t xml:space="preserve"> centros especializados de tratamiento o internamiento para adolescentes</w:t>
      </w:r>
      <w:r>
        <w:rPr>
          <w:rFonts w:ascii="Arial" w:hAnsi="Arial" w:cs="Arial"/>
          <w:sz w:val="16"/>
          <w:szCs w:val="16"/>
        </w:rPr>
        <w:t>.</w:t>
      </w:r>
    </w:p>
  </w:footnote>
  <w:footnote w:id="7">
    <w:p w14:paraId="1EC3C496" w14:textId="1F1881E9" w:rsidR="00D53D95" w:rsidRDefault="00D53D95" w:rsidP="00D53D95">
      <w:pPr>
        <w:pStyle w:val="Textonotapie"/>
        <w:jc w:val="both"/>
      </w:pPr>
      <w:r w:rsidRPr="00D53D95">
        <w:rPr>
          <w:rStyle w:val="Refdenotaalpie"/>
          <w:rFonts w:ascii="Arial" w:hAnsi="Arial" w:cs="Arial"/>
          <w:sz w:val="16"/>
          <w:szCs w:val="16"/>
        </w:rPr>
        <w:footnoteRef/>
      </w:r>
      <w:r w:rsidRPr="00D53D95">
        <w:rPr>
          <w:rFonts w:ascii="Arial" w:hAnsi="Arial" w:cs="Arial"/>
          <w:sz w:val="16"/>
          <w:szCs w:val="16"/>
        </w:rPr>
        <w:t xml:space="preserve"> En 2020, </w:t>
      </w:r>
      <w:r w:rsidR="00F939BF">
        <w:rPr>
          <w:rFonts w:ascii="Arial" w:hAnsi="Arial" w:cs="Arial"/>
          <w:sz w:val="16"/>
          <w:szCs w:val="16"/>
        </w:rPr>
        <w:t xml:space="preserve">la tasa de ocupación de los centros penitenciarios federales fue de </w:t>
      </w:r>
      <w:r w:rsidR="00EF4D03">
        <w:rPr>
          <w:rFonts w:ascii="Arial" w:hAnsi="Arial" w:cs="Arial"/>
          <w:sz w:val="16"/>
          <w:szCs w:val="16"/>
        </w:rPr>
        <w:t>55.8</w:t>
      </w:r>
      <w:r w:rsidR="00085928">
        <w:rPr>
          <w:rFonts w:ascii="Arial" w:hAnsi="Arial" w:cs="Arial"/>
          <w:sz w:val="16"/>
          <w:szCs w:val="16"/>
        </w:rPr>
        <w:t>. P</w:t>
      </w:r>
      <w:r w:rsidR="00EF4D03">
        <w:rPr>
          <w:rFonts w:ascii="Arial" w:hAnsi="Arial" w:cs="Arial"/>
          <w:sz w:val="16"/>
          <w:szCs w:val="16"/>
        </w:rPr>
        <w:t>ara los centros penitenciarios estatales</w:t>
      </w:r>
      <w:r w:rsidR="0093401C">
        <w:rPr>
          <w:rFonts w:ascii="Arial" w:hAnsi="Arial" w:cs="Arial"/>
          <w:sz w:val="16"/>
          <w:szCs w:val="16"/>
        </w:rPr>
        <w:t xml:space="preserve"> </w:t>
      </w:r>
      <w:r w:rsidR="00EF4D03" w:rsidRPr="001704A2">
        <w:rPr>
          <w:rFonts w:ascii="Arial" w:hAnsi="Arial" w:cs="Arial"/>
          <w:sz w:val="16"/>
          <w:szCs w:val="16"/>
        </w:rPr>
        <w:t xml:space="preserve">fue de </w:t>
      </w:r>
      <w:r w:rsidR="003B57C5" w:rsidRPr="001704A2">
        <w:rPr>
          <w:rFonts w:ascii="Arial" w:hAnsi="Arial" w:cs="Arial"/>
          <w:sz w:val="16"/>
          <w:szCs w:val="16"/>
        </w:rPr>
        <w:t>10</w:t>
      </w:r>
      <w:r w:rsidR="002B1EB5" w:rsidRPr="001704A2">
        <w:rPr>
          <w:rFonts w:ascii="Arial" w:hAnsi="Arial" w:cs="Arial"/>
          <w:sz w:val="16"/>
          <w:szCs w:val="16"/>
        </w:rPr>
        <w:t>4</w:t>
      </w:r>
      <w:r w:rsidR="0093401C" w:rsidRPr="001704A2">
        <w:rPr>
          <w:rFonts w:ascii="Arial" w:hAnsi="Arial" w:cs="Arial"/>
          <w:sz w:val="16"/>
          <w:szCs w:val="16"/>
        </w:rPr>
        <w:t>.</w:t>
      </w:r>
      <w:r w:rsidR="002B1EB5" w:rsidRPr="001704A2">
        <w:rPr>
          <w:rFonts w:ascii="Arial" w:hAnsi="Arial" w:cs="Arial"/>
          <w:sz w:val="16"/>
          <w:szCs w:val="16"/>
        </w:rPr>
        <w:t>6</w:t>
      </w:r>
      <w:r w:rsidR="0093401C" w:rsidRPr="001704A2">
        <w:t>.</w:t>
      </w:r>
      <w:r w:rsidR="0093401C">
        <w:t xml:space="preserve"> </w:t>
      </w:r>
    </w:p>
  </w:footnote>
  <w:footnote w:id="8">
    <w:p w14:paraId="308BE4CA" w14:textId="6FB2EE4C" w:rsidR="00325006" w:rsidRPr="00325006" w:rsidRDefault="00325006">
      <w:pPr>
        <w:pStyle w:val="Textonotapie"/>
        <w:rPr>
          <w:rFonts w:ascii="Arial" w:hAnsi="Arial" w:cs="Arial"/>
        </w:rPr>
      </w:pPr>
      <w:r w:rsidRPr="00325006">
        <w:rPr>
          <w:rStyle w:val="Refdenotaalpie"/>
          <w:rFonts w:ascii="Arial" w:hAnsi="Arial" w:cs="Arial"/>
          <w:sz w:val="16"/>
          <w:szCs w:val="16"/>
        </w:rPr>
        <w:footnoteRef/>
      </w:r>
      <w:r w:rsidRPr="00325006">
        <w:rPr>
          <w:rFonts w:ascii="Arial" w:hAnsi="Arial" w:cs="Arial"/>
          <w:sz w:val="16"/>
          <w:szCs w:val="16"/>
        </w:rPr>
        <w:t xml:space="preserve"> En el ámbito federal, las cifras absolutas de personal adscrito</w:t>
      </w:r>
      <w:r w:rsidR="00396996">
        <w:rPr>
          <w:rFonts w:ascii="Arial" w:hAnsi="Arial" w:cs="Arial"/>
          <w:sz w:val="16"/>
          <w:szCs w:val="16"/>
        </w:rPr>
        <w:t xml:space="preserve"> son</w:t>
      </w:r>
      <w:r w:rsidRPr="00325006">
        <w:rPr>
          <w:rFonts w:ascii="Arial" w:hAnsi="Arial" w:cs="Arial"/>
          <w:sz w:val="16"/>
          <w:szCs w:val="16"/>
        </w:rPr>
        <w:t xml:space="preserve"> información reservada. </w:t>
      </w:r>
    </w:p>
  </w:footnote>
  <w:footnote w:id="9">
    <w:p w14:paraId="0C8212E2" w14:textId="58F84C32" w:rsidR="00831B83" w:rsidRPr="00E46A78" w:rsidRDefault="00831B83" w:rsidP="00E46A78">
      <w:pPr>
        <w:pStyle w:val="Textonotapie"/>
        <w:jc w:val="both"/>
        <w:rPr>
          <w:rFonts w:ascii="Arial" w:hAnsi="Arial" w:cs="Arial"/>
        </w:rPr>
      </w:pPr>
      <w:r w:rsidRPr="00E46A78">
        <w:rPr>
          <w:rStyle w:val="Refdenotaalpie"/>
          <w:rFonts w:ascii="Arial" w:hAnsi="Arial" w:cs="Arial"/>
          <w:sz w:val="16"/>
          <w:szCs w:val="16"/>
        </w:rPr>
        <w:footnoteRef/>
      </w:r>
      <w:r w:rsidRPr="00E46A78">
        <w:rPr>
          <w:rFonts w:ascii="Arial" w:hAnsi="Arial" w:cs="Arial"/>
          <w:sz w:val="16"/>
          <w:szCs w:val="16"/>
        </w:rPr>
        <w:t xml:space="preserve"> La distribución porcentual se realizó sobre 118 442 personas de l</w:t>
      </w:r>
      <w:r w:rsidR="00E46A78" w:rsidRPr="00E46A78">
        <w:rPr>
          <w:rFonts w:ascii="Arial" w:hAnsi="Arial" w:cs="Arial"/>
          <w:sz w:val="16"/>
          <w:szCs w:val="16"/>
        </w:rPr>
        <w:t>a</w:t>
      </w:r>
      <w:r w:rsidRPr="00E46A78">
        <w:rPr>
          <w:rFonts w:ascii="Arial" w:hAnsi="Arial" w:cs="Arial"/>
          <w:sz w:val="16"/>
          <w:szCs w:val="16"/>
        </w:rPr>
        <w:t>s que se tuvo registro del</w:t>
      </w:r>
      <w:r w:rsidR="00E46A78" w:rsidRPr="00E46A78">
        <w:rPr>
          <w:rFonts w:ascii="Arial" w:hAnsi="Arial" w:cs="Arial"/>
          <w:sz w:val="16"/>
          <w:szCs w:val="16"/>
        </w:rPr>
        <w:t xml:space="preserve"> tipo de fuero del delito cometido. </w:t>
      </w:r>
    </w:p>
  </w:footnote>
  <w:footnote w:id="10">
    <w:p w14:paraId="586D7E01" w14:textId="1320EF36" w:rsidR="00007D39" w:rsidRPr="00007D39" w:rsidRDefault="00007D39" w:rsidP="00007D39">
      <w:pPr>
        <w:pStyle w:val="Textonotapie"/>
        <w:jc w:val="both"/>
        <w:rPr>
          <w:rFonts w:ascii="Arial" w:hAnsi="Arial" w:cs="Arial"/>
        </w:rPr>
      </w:pPr>
      <w:r w:rsidRPr="00007D39">
        <w:rPr>
          <w:rStyle w:val="Refdenotaalpie"/>
          <w:rFonts w:ascii="Arial" w:hAnsi="Arial" w:cs="Arial"/>
          <w:sz w:val="16"/>
          <w:szCs w:val="16"/>
        </w:rPr>
        <w:footnoteRef/>
      </w:r>
      <w:r w:rsidRPr="00007D39">
        <w:rPr>
          <w:rFonts w:ascii="Arial" w:hAnsi="Arial" w:cs="Arial"/>
          <w:sz w:val="16"/>
          <w:szCs w:val="16"/>
        </w:rPr>
        <w:t xml:space="preserve"> La información poblacional se obtuvo del Consejo Nacional de Población (CONAPO) para mitad del año 2017 a 202</w:t>
      </w:r>
      <w:r>
        <w:rPr>
          <w:rFonts w:ascii="Arial" w:hAnsi="Arial" w:cs="Arial"/>
          <w:sz w:val="16"/>
          <w:szCs w:val="16"/>
        </w:rPr>
        <w:t>1</w:t>
      </w:r>
      <w:r w:rsidRPr="00007D39">
        <w:rPr>
          <w:rFonts w:ascii="Arial" w:hAnsi="Arial" w:cs="Arial"/>
          <w:sz w:val="16"/>
          <w:szCs w:val="16"/>
        </w:rPr>
        <w:t>. Indicadores demográficos 1950-2050. https://datos.gob.mx/busca/dataset/proyecciones-de-la-poblacion-de-mexico-y-de-las-entidades-federativas-2016- 2050.</w:t>
      </w:r>
    </w:p>
  </w:footnote>
  <w:footnote w:id="11">
    <w:p w14:paraId="7A9406A4" w14:textId="50F53BC6" w:rsidR="004D78F3" w:rsidRPr="00CA6D48" w:rsidRDefault="004D78F3">
      <w:pPr>
        <w:pStyle w:val="Textonotapie"/>
        <w:rPr>
          <w:rFonts w:ascii="Arial" w:hAnsi="Arial" w:cs="Arial"/>
          <w:sz w:val="16"/>
          <w:szCs w:val="16"/>
        </w:rPr>
      </w:pPr>
      <w:r w:rsidRPr="00275D9D">
        <w:rPr>
          <w:rStyle w:val="Refdenotaalpie"/>
          <w:rFonts w:ascii="Arial" w:hAnsi="Arial" w:cs="Arial"/>
          <w:color w:val="000000" w:themeColor="text1"/>
          <w:sz w:val="16"/>
          <w:szCs w:val="16"/>
        </w:rPr>
        <w:footnoteRef/>
      </w:r>
      <w:r w:rsidRPr="00CA6D48">
        <w:rPr>
          <w:rFonts w:ascii="Arial" w:hAnsi="Arial" w:cs="Arial"/>
          <w:sz w:val="16"/>
          <w:szCs w:val="16"/>
        </w:rPr>
        <w:t xml:space="preserve"> </w:t>
      </w:r>
      <w:r w:rsidR="00275D9D" w:rsidRPr="00CA6D48">
        <w:rPr>
          <w:rFonts w:ascii="Arial" w:hAnsi="Arial" w:cs="Arial"/>
          <w:sz w:val="16"/>
          <w:szCs w:val="16"/>
        </w:rPr>
        <w:t xml:space="preserve">No se identificó estatus jurídico para </w:t>
      </w:r>
      <w:r w:rsidRPr="00275D9D">
        <w:rPr>
          <w:rFonts w:ascii="Arial" w:hAnsi="Arial" w:cs="Arial"/>
          <w:color w:val="000000" w:themeColor="text1"/>
          <w:sz w:val="16"/>
          <w:szCs w:val="16"/>
        </w:rPr>
        <w:t>689 personas</w:t>
      </w:r>
      <w:r w:rsidR="00275D9D" w:rsidRPr="00275D9D">
        <w:rPr>
          <w:rFonts w:ascii="Arial" w:hAnsi="Arial" w:cs="Arial"/>
          <w:color w:val="000000" w:themeColor="text1"/>
          <w:sz w:val="16"/>
          <w:szCs w:val="16"/>
        </w:rPr>
        <w:t>.</w:t>
      </w:r>
    </w:p>
  </w:footnote>
  <w:footnote w:id="12">
    <w:p w14:paraId="3A6DAC7D" w14:textId="23E2A28B" w:rsidR="000F69B7" w:rsidRPr="00CA6D48" w:rsidRDefault="000F69B7">
      <w:pPr>
        <w:pStyle w:val="Textonotapie"/>
        <w:rPr>
          <w:rFonts w:ascii="Arial" w:hAnsi="Arial" w:cs="Arial"/>
          <w:sz w:val="16"/>
          <w:szCs w:val="16"/>
        </w:rPr>
      </w:pPr>
      <w:r w:rsidRPr="00275D9D">
        <w:rPr>
          <w:rStyle w:val="Refdenotaalpie"/>
          <w:rFonts w:ascii="Arial" w:hAnsi="Arial" w:cs="Arial"/>
          <w:sz w:val="16"/>
          <w:szCs w:val="16"/>
        </w:rPr>
        <w:footnoteRef/>
      </w:r>
      <w:r w:rsidRPr="00275D9D">
        <w:rPr>
          <w:rFonts w:ascii="Arial" w:hAnsi="Arial" w:cs="Arial"/>
          <w:sz w:val="16"/>
          <w:szCs w:val="16"/>
        </w:rPr>
        <w:t xml:space="preserve"> En 2020, la población privada de la libertad/</w:t>
      </w:r>
      <w:r w:rsidR="00275D9D">
        <w:rPr>
          <w:rFonts w:ascii="Arial" w:hAnsi="Arial" w:cs="Arial"/>
          <w:sz w:val="16"/>
          <w:szCs w:val="16"/>
        </w:rPr>
        <w:t xml:space="preserve"> </w:t>
      </w:r>
      <w:r w:rsidRPr="00275D9D">
        <w:rPr>
          <w:rFonts w:ascii="Arial" w:hAnsi="Arial" w:cs="Arial"/>
          <w:sz w:val="16"/>
          <w:szCs w:val="16"/>
        </w:rPr>
        <w:t xml:space="preserve">internada sin sentencia fue de 86 302. </w:t>
      </w:r>
    </w:p>
  </w:footnote>
  <w:footnote w:id="13">
    <w:p w14:paraId="48BEA9D7" w14:textId="0215A806" w:rsidR="00CB1A2D" w:rsidRDefault="00CB1A2D" w:rsidP="00CB1A2D">
      <w:pPr>
        <w:pStyle w:val="Textonotapie"/>
        <w:jc w:val="both"/>
      </w:pPr>
      <w:r w:rsidRPr="00CB1A2D">
        <w:rPr>
          <w:rStyle w:val="Refdenotaalpie"/>
          <w:rFonts w:ascii="Arial" w:hAnsi="Arial" w:cs="Arial"/>
          <w:color w:val="000000" w:themeColor="text1"/>
          <w:sz w:val="16"/>
          <w:szCs w:val="16"/>
        </w:rPr>
        <w:footnoteRef/>
      </w:r>
      <w:r w:rsidRPr="00CB1A2D">
        <w:rPr>
          <w:rFonts w:ascii="Arial" w:hAnsi="Arial" w:cs="Arial"/>
          <w:color w:val="000000" w:themeColor="text1"/>
          <w:sz w:val="16"/>
          <w:szCs w:val="16"/>
        </w:rPr>
        <w:t xml:space="preserve"> En 2020</w:t>
      </w:r>
      <w:r w:rsidR="003D0C08">
        <w:rPr>
          <w:rFonts w:ascii="Arial" w:hAnsi="Arial" w:cs="Arial"/>
          <w:color w:val="000000" w:themeColor="text1"/>
          <w:sz w:val="16"/>
          <w:szCs w:val="16"/>
        </w:rPr>
        <w:t>, se reportó que</w:t>
      </w:r>
      <w:r w:rsidRPr="00CB1A2D">
        <w:rPr>
          <w:rFonts w:ascii="Arial" w:hAnsi="Arial" w:cs="Arial"/>
          <w:color w:val="000000" w:themeColor="text1"/>
          <w:sz w:val="16"/>
          <w:szCs w:val="16"/>
        </w:rPr>
        <w:t xml:space="preserve"> 6 889 personas </w:t>
      </w:r>
      <w:r w:rsidR="003D0C08">
        <w:rPr>
          <w:rFonts w:ascii="Arial" w:hAnsi="Arial" w:cs="Arial"/>
          <w:color w:val="000000" w:themeColor="text1"/>
          <w:sz w:val="16"/>
          <w:szCs w:val="16"/>
        </w:rPr>
        <w:t xml:space="preserve">pertenecían </w:t>
      </w:r>
      <w:r w:rsidRPr="00CB1A2D">
        <w:rPr>
          <w:rFonts w:ascii="Arial" w:hAnsi="Arial" w:cs="Arial"/>
          <w:color w:val="000000" w:themeColor="text1"/>
          <w:sz w:val="16"/>
          <w:szCs w:val="16"/>
        </w:rPr>
        <w:t>a algún pueblo indígena</w:t>
      </w:r>
      <w:r>
        <w:rPr>
          <w:rFonts w:ascii="Arial" w:hAnsi="Arial" w:cs="Arial"/>
          <w:color w:val="000000" w:themeColor="text1"/>
          <w:sz w:val="16"/>
          <w:szCs w:val="16"/>
        </w:rPr>
        <w:t>.</w:t>
      </w:r>
    </w:p>
  </w:footnote>
  <w:footnote w:id="14">
    <w:p w14:paraId="4543E81A" w14:textId="77777777" w:rsidR="00030E59" w:rsidRPr="00CB294B" w:rsidRDefault="00030E59" w:rsidP="00030E59">
      <w:pPr>
        <w:pStyle w:val="Textonotapie"/>
        <w:jc w:val="both"/>
        <w:rPr>
          <w:rFonts w:ascii="Arial" w:hAnsi="Arial" w:cs="Arial"/>
          <w:sz w:val="16"/>
          <w:szCs w:val="16"/>
        </w:rPr>
      </w:pPr>
      <w:r w:rsidRPr="00CB294B">
        <w:rPr>
          <w:rStyle w:val="Refdenotaalpie"/>
          <w:rFonts w:ascii="Arial" w:hAnsi="Arial" w:cs="Arial"/>
          <w:color w:val="000000" w:themeColor="text1"/>
          <w:sz w:val="16"/>
          <w:szCs w:val="16"/>
        </w:rPr>
        <w:footnoteRef/>
      </w:r>
      <w:r w:rsidRPr="00CB294B">
        <w:rPr>
          <w:rFonts w:ascii="Arial" w:hAnsi="Arial" w:cs="Arial"/>
          <w:color w:val="000000" w:themeColor="text1"/>
          <w:sz w:val="16"/>
          <w:szCs w:val="16"/>
        </w:rPr>
        <w:t xml:space="preserve"> En 2020, la población que presentó alguna discapacidad fue de 9 114. </w:t>
      </w:r>
    </w:p>
  </w:footnote>
  <w:footnote w:id="15">
    <w:p w14:paraId="2757BCD4" w14:textId="0448F1BF" w:rsidR="00C344C0" w:rsidRPr="009C2B09" w:rsidRDefault="00C344C0">
      <w:pPr>
        <w:pStyle w:val="Textonotapie"/>
        <w:rPr>
          <w:rFonts w:ascii="Arial" w:hAnsi="Arial" w:cs="Arial"/>
          <w:sz w:val="16"/>
          <w:szCs w:val="16"/>
        </w:rPr>
      </w:pPr>
      <w:r w:rsidRPr="009C2B09">
        <w:rPr>
          <w:rStyle w:val="Refdenotaalpie"/>
          <w:rFonts w:ascii="Arial" w:hAnsi="Arial" w:cs="Arial"/>
          <w:sz w:val="16"/>
          <w:szCs w:val="16"/>
        </w:rPr>
        <w:footnoteRef/>
      </w:r>
      <w:r w:rsidRPr="009C2B09">
        <w:rPr>
          <w:rFonts w:ascii="Arial" w:hAnsi="Arial" w:cs="Arial"/>
          <w:sz w:val="16"/>
          <w:szCs w:val="16"/>
        </w:rPr>
        <w:t xml:space="preserve"> </w:t>
      </w:r>
      <w:r w:rsidR="009C2B09" w:rsidRPr="009C2B09">
        <w:rPr>
          <w:rFonts w:ascii="Arial" w:hAnsi="Arial" w:cs="Arial"/>
          <w:sz w:val="16"/>
          <w:szCs w:val="16"/>
        </w:rPr>
        <w:t>En 2020, la cifra reportada fue de 74 683.</w:t>
      </w:r>
    </w:p>
  </w:footnote>
  <w:footnote w:id="16">
    <w:p w14:paraId="40962B53" w14:textId="71F87A20" w:rsidR="007C5097" w:rsidRPr="00CB294B" w:rsidRDefault="007C5097" w:rsidP="007C5097">
      <w:pPr>
        <w:pStyle w:val="Textonotapie"/>
        <w:jc w:val="both"/>
        <w:rPr>
          <w:rFonts w:ascii="Arial" w:hAnsi="Arial" w:cs="Arial"/>
          <w:sz w:val="16"/>
          <w:szCs w:val="16"/>
        </w:rPr>
      </w:pPr>
      <w:r w:rsidRPr="00CB294B">
        <w:rPr>
          <w:rStyle w:val="Refdenotaalpie"/>
          <w:rFonts w:ascii="Arial" w:hAnsi="Arial" w:cs="Arial"/>
          <w:color w:val="000000" w:themeColor="text1"/>
          <w:sz w:val="16"/>
          <w:szCs w:val="16"/>
        </w:rPr>
        <w:footnoteRef/>
      </w:r>
      <w:r w:rsidRPr="00CB294B">
        <w:rPr>
          <w:rFonts w:ascii="Arial" w:hAnsi="Arial" w:cs="Arial"/>
          <w:color w:val="000000" w:themeColor="text1"/>
          <w:sz w:val="16"/>
          <w:szCs w:val="16"/>
        </w:rPr>
        <w:t xml:space="preserve"> En 2020, la población que presentó alguna </w:t>
      </w:r>
      <w:r>
        <w:rPr>
          <w:rFonts w:ascii="Arial" w:hAnsi="Arial" w:cs="Arial"/>
          <w:color w:val="000000" w:themeColor="text1"/>
          <w:sz w:val="16"/>
          <w:szCs w:val="16"/>
        </w:rPr>
        <w:t>adicción a sustancias psicoactivas</w:t>
      </w:r>
      <w:r w:rsidRPr="00CB294B">
        <w:rPr>
          <w:rFonts w:ascii="Arial" w:hAnsi="Arial" w:cs="Arial"/>
          <w:color w:val="000000" w:themeColor="text1"/>
          <w:sz w:val="16"/>
          <w:szCs w:val="16"/>
        </w:rPr>
        <w:t xml:space="preserve"> fue de </w:t>
      </w:r>
      <w:r>
        <w:rPr>
          <w:rFonts w:ascii="Arial" w:hAnsi="Arial" w:cs="Arial"/>
          <w:color w:val="000000" w:themeColor="text1"/>
          <w:sz w:val="16"/>
          <w:szCs w:val="16"/>
        </w:rPr>
        <w:t>74</w:t>
      </w:r>
      <w:r w:rsidRPr="00CB294B">
        <w:rPr>
          <w:rFonts w:ascii="Arial" w:hAnsi="Arial" w:cs="Arial"/>
          <w:color w:val="000000" w:themeColor="text1"/>
          <w:sz w:val="16"/>
          <w:szCs w:val="16"/>
        </w:rPr>
        <w:t xml:space="preserve"> </w:t>
      </w:r>
      <w:r>
        <w:rPr>
          <w:rFonts w:ascii="Arial" w:hAnsi="Arial" w:cs="Arial"/>
          <w:color w:val="000000" w:themeColor="text1"/>
          <w:sz w:val="16"/>
          <w:szCs w:val="16"/>
        </w:rPr>
        <w:t>683</w:t>
      </w:r>
      <w:r w:rsidRPr="00CB294B">
        <w:rPr>
          <w:rFonts w:ascii="Arial" w:hAnsi="Arial" w:cs="Arial"/>
          <w:color w:val="000000" w:themeColor="text1"/>
          <w:sz w:val="16"/>
          <w:szCs w:val="16"/>
        </w:rPr>
        <w:t xml:space="preserve">. </w:t>
      </w:r>
    </w:p>
  </w:footnote>
  <w:footnote w:id="17">
    <w:p w14:paraId="0D71E4C2" w14:textId="64359063" w:rsidR="00CD0D39" w:rsidRPr="00CD0D39" w:rsidRDefault="00CD0D39" w:rsidP="00CD0D39">
      <w:pPr>
        <w:pStyle w:val="Textonotapie"/>
        <w:jc w:val="both"/>
        <w:rPr>
          <w:rFonts w:ascii="Arial" w:hAnsi="Arial" w:cs="Arial"/>
        </w:rPr>
      </w:pPr>
      <w:r w:rsidRPr="00CD0D39">
        <w:rPr>
          <w:rStyle w:val="Refdenotaalpie"/>
          <w:rFonts w:ascii="Arial" w:hAnsi="Arial" w:cs="Arial"/>
          <w:sz w:val="16"/>
          <w:szCs w:val="16"/>
        </w:rPr>
        <w:footnoteRef/>
      </w:r>
      <w:r w:rsidRPr="00CD0D39">
        <w:rPr>
          <w:rFonts w:ascii="Arial" w:hAnsi="Arial" w:cs="Arial"/>
          <w:sz w:val="16"/>
          <w:szCs w:val="16"/>
        </w:rPr>
        <w:t xml:space="preserve"> La cantidad de sanciones es mayor a la de personas sancionadas, toda vez que una persona pudo recibir más de una sanción.</w:t>
      </w:r>
    </w:p>
  </w:footnote>
  <w:footnote w:id="18">
    <w:p w14:paraId="5EEE473A" w14:textId="13DBA448" w:rsidR="004F28EE" w:rsidRPr="004F28EE" w:rsidRDefault="004F28EE" w:rsidP="004F28EE">
      <w:pPr>
        <w:pStyle w:val="Textonotapie"/>
        <w:jc w:val="both"/>
        <w:rPr>
          <w:rFonts w:ascii="Arial" w:hAnsi="Arial" w:cs="Arial"/>
        </w:rPr>
      </w:pPr>
      <w:r w:rsidRPr="004F28EE">
        <w:rPr>
          <w:rStyle w:val="Refdenotaalpie"/>
          <w:rFonts w:ascii="Arial" w:hAnsi="Arial" w:cs="Arial"/>
          <w:sz w:val="16"/>
          <w:szCs w:val="16"/>
        </w:rPr>
        <w:footnoteRef/>
      </w:r>
      <w:r w:rsidRPr="004F28EE">
        <w:rPr>
          <w:rFonts w:ascii="Arial" w:hAnsi="Arial" w:cs="Arial"/>
          <w:sz w:val="16"/>
          <w:szCs w:val="16"/>
        </w:rPr>
        <w:t xml:space="preserve"> </w:t>
      </w:r>
      <w:r w:rsidR="00CE6BEF">
        <w:rPr>
          <w:rFonts w:ascii="Arial" w:hAnsi="Arial" w:cs="Arial"/>
          <w:sz w:val="16"/>
          <w:szCs w:val="16"/>
        </w:rPr>
        <w:t>«</w:t>
      </w:r>
      <w:r w:rsidRPr="004F28EE">
        <w:rPr>
          <w:rFonts w:ascii="Arial" w:hAnsi="Arial" w:cs="Arial"/>
          <w:sz w:val="16"/>
          <w:szCs w:val="16"/>
        </w:rPr>
        <w:t>Incidentes</w:t>
      </w:r>
      <w:r w:rsidR="00CE6BEF">
        <w:rPr>
          <w:rFonts w:ascii="Arial" w:hAnsi="Arial" w:cs="Arial"/>
          <w:sz w:val="16"/>
          <w:szCs w:val="16"/>
        </w:rPr>
        <w:t>»</w:t>
      </w:r>
      <w:r w:rsidRPr="004F28EE">
        <w:rPr>
          <w:rFonts w:ascii="Arial" w:hAnsi="Arial" w:cs="Arial"/>
          <w:sz w:val="16"/>
          <w:szCs w:val="16"/>
        </w:rPr>
        <w:t xml:space="preserve"> se refiere a cualquier evento o situación que ponga en riesgo la seguridad del centro y/</w:t>
      </w:r>
      <w:r w:rsidR="00CE6BEF">
        <w:rPr>
          <w:rFonts w:ascii="Arial" w:hAnsi="Arial" w:cs="Arial"/>
          <w:sz w:val="16"/>
          <w:szCs w:val="16"/>
        </w:rPr>
        <w:t xml:space="preserve"> </w:t>
      </w:r>
      <w:r w:rsidRPr="004F28EE">
        <w:rPr>
          <w:rFonts w:ascii="Arial" w:hAnsi="Arial" w:cs="Arial"/>
          <w:sz w:val="16"/>
          <w:szCs w:val="16"/>
        </w:rPr>
        <w:t>o la seguridad de las personas privadas de la libertad</w:t>
      </w:r>
      <w:r>
        <w:rPr>
          <w:rFonts w:ascii="Arial" w:hAnsi="Arial" w:cs="Arial"/>
          <w:sz w:val="16"/>
          <w:szCs w:val="16"/>
        </w:rPr>
        <w:t>/</w:t>
      </w:r>
      <w:r w:rsidR="00CE6BEF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internadas </w:t>
      </w:r>
      <w:r w:rsidRPr="004F28EE">
        <w:rPr>
          <w:rFonts w:ascii="Arial" w:hAnsi="Arial" w:cs="Arial"/>
          <w:sz w:val="16"/>
          <w:szCs w:val="16"/>
        </w:rPr>
        <w:t xml:space="preserve">y del personal adscrito al mismo. </w:t>
      </w:r>
      <w:r>
        <w:rPr>
          <w:rFonts w:ascii="Arial" w:hAnsi="Arial" w:cs="Arial"/>
          <w:sz w:val="16"/>
          <w:szCs w:val="16"/>
        </w:rPr>
        <w:t xml:space="preserve">No se consideran como </w:t>
      </w:r>
      <w:r w:rsidRPr="004F28EE">
        <w:rPr>
          <w:rFonts w:ascii="Arial" w:hAnsi="Arial" w:cs="Arial"/>
          <w:sz w:val="16"/>
          <w:szCs w:val="16"/>
        </w:rPr>
        <w:t>incidentes los homicidios (e intentos de homicidio) y suicidios (e intentos de suicidios).</w:t>
      </w:r>
    </w:p>
  </w:footnote>
  <w:footnote w:id="19">
    <w:p w14:paraId="792D598E" w14:textId="171AF6AF" w:rsidR="00625A3C" w:rsidRPr="00625A3C" w:rsidRDefault="00625A3C" w:rsidP="00625A3C">
      <w:pPr>
        <w:pStyle w:val="Textonotapie"/>
        <w:jc w:val="both"/>
        <w:rPr>
          <w:rFonts w:ascii="Arial" w:hAnsi="Arial" w:cs="Arial"/>
        </w:rPr>
      </w:pPr>
      <w:r w:rsidRPr="00625A3C">
        <w:rPr>
          <w:rStyle w:val="Refdenotaalpie"/>
          <w:rFonts w:ascii="Arial" w:hAnsi="Arial" w:cs="Arial"/>
          <w:sz w:val="16"/>
          <w:szCs w:val="16"/>
        </w:rPr>
        <w:footnoteRef/>
      </w:r>
      <w:r w:rsidRPr="00625A3C">
        <w:rPr>
          <w:rFonts w:ascii="Arial" w:hAnsi="Arial" w:cs="Arial"/>
          <w:sz w:val="16"/>
          <w:szCs w:val="16"/>
        </w:rPr>
        <w:t xml:space="preserve"> En 2020, la cantidad de incidentes registrados en los centros penitenciarios federales, estatales y en los centros especializados de tratamiento o internamiento fue de 2 316. </w:t>
      </w:r>
    </w:p>
  </w:footnote>
  <w:footnote w:id="20">
    <w:p w14:paraId="293A9690" w14:textId="1CD990B2" w:rsidR="00E85AA5" w:rsidRPr="00E85AA5" w:rsidRDefault="00E85AA5">
      <w:pPr>
        <w:pStyle w:val="Textonotapie"/>
        <w:rPr>
          <w:rFonts w:ascii="Arial" w:hAnsi="Arial" w:cs="Arial"/>
        </w:rPr>
      </w:pPr>
      <w:r w:rsidRPr="00E85AA5">
        <w:rPr>
          <w:rStyle w:val="Refdenotaalpie"/>
          <w:rFonts w:ascii="Arial" w:hAnsi="Arial" w:cs="Arial"/>
          <w:sz w:val="16"/>
          <w:szCs w:val="16"/>
        </w:rPr>
        <w:footnoteRef/>
      </w:r>
      <w:r w:rsidRPr="00E85AA5">
        <w:rPr>
          <w:rFonts w:ascii="Arial" w:hAnsi="Arial" w:cs="Arial"/>
          <w:sz w:val="16"/>
          <w:szCs w:val="16"/>
        </w:rPr>
        <w:t xml:space="preserve"> En 2020, la cifra de fallecimientos por </w:t>
      </w:r>
      <w:r w:rsidR="007B1AC6">
        <w:rPr>
          <w:rFonts w:ascii="Arial" w:hAnsi="Arial" w:cs="Arial"/>
          <w:sz w:val="16"/>
          <w:szCs w:val="16"/>
        </w:rPr>
        <w:t xml:space="preserve">la </w:t>
      </w:r>
      <w:r w:rsidRPr="00E85AA5">
        <w:rPr>
          <w:rFonts w:ascii="Arial" w:hAnsi="Arial" w:cs="Arial"/>
          <w:sz w:val="16"/>
          <w:szCs w:val="16"/>
        </w:rPr>
        <w:t xml:space="preserve">COVID-19 fue de 199. </w:t>
      </w:r>
    </w:p>
  </w:footnote>
  <w:footnote w:id="21">
    <w:p w14:paraId="0D4D19A8" w14:textId="77777777" w:rsidR="00A559EF" w:rsidRPr="00220E39" w:rsidRDefault="00A559EF" w:rsidP="00A559EF">
      <w:pPr>
        <w:pStyle w:val="Textonotapie"/>
        <w:rPr>
          <w:rFonts w:ascii="Arial" w:hAnsi="Arial" w:cs="Arial"/>
        </w:rPr>
      </w:pPr>
      <w:r w:rsidRPr="00220E39">
        <w:rPr>
          <w:rStyle w:val="Refdenotaalpie"/>
          <w:rFonts w:ascii="Arial" w:hAnsi="Arial" w:cs="Arial"/>
          <w:sz w:val="16"/>
          <w:szCs w:val="16"/>
        </w:rPr>
        <w:footnoteRef/>
      </w:r>
      <w:r w:rsidRPr="00220E39">
        <w:rPr>
          <w:rFonts w:ascii="Arial" w:hAnsi="Arial" w:cs="Arial"/>
          <w:sz w:val="16"/>
          <w:szCs w:val="16"/>
        </w:rPr>
        <w:t xml:space="preserve"> En 2020, la cantidad de quejas reportadas fue de 5 890. </w:t>
      </w:r>
    </w:p>
  </w:footnote>
  <w:footnote w:id="22">
    <w:p w14:paraId="6D141186" w14:textId="49FBBBE4" w:rsidR="005B7272" w:rsidRPr="005B7272" w:rsidRDefault="005B7272" w:rsidP="005B7272">
      <w:pPr>
        <w:pStyle w:val="Textonotapie"/>
        <w:jc w:val="both"/>
        <w:rPr>
          <w:rFonts w:ascii="Arial" w:hAnsi="Arial" w:cs="Arial"/>
          <w:sz w:val="16"/>
          <w:szCs w:val="16"/>
        </w:rPr>
      </w:pPr>
      <w:r w:rsidRPr="005B7272">
        <w:rPr>
          <w:rStyle w:val="Refdenotaalpie"/>
          <w:rFonts w:ascii="Arial" w:hAnsi="Arial" w:cs="Arial"/>
          <w:color w:val="000000" w:themeColor="text1"/>
          <w:sz w:val="16"/>
          <w:szCs w:val="16"/>
        </w:rPr>
        <w:footnoteRef/>
      </w:r>
      <w:r w:rsidRPr="005B7272">
        <w:rPr>
          <w:rFonts w:ascii="Arial" w:hAnsi="Arial" w:cs="Arial"/>
          <w:color w:val="000000" w:themeColor="text1"/>
          <w:sz w:val="16"/>
          <w:szCs w:val="16"/>
        </w:rPr>
        <w:t xml:space="preserve"> La información es de carácter preliminar.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255C1E" w14:textId="28E18D8F" w:rsidR="00511B07" w:rsidRPr="00CE3882" w:rsidRDefault="00511B07" w:rsidP="00A056F0">
    <w:pPr>
      <w:tabs>
        <w:tab w:val="left" w:pos="5103"/>
      </w:tabs>
      <w:spacing w:after="0" w:line="240" w:lineRule="auto"/>
      <w:ind w:right="51"/>
      <w:jc w:val="right"/>
      <w:rPr>
        <w:rFonts w:ascii="Arial" w:eastAsia="Arial" w:hAnsi="Arial" w:cs="Arial"/>
        <w:sz w:val="24"/>
        <w:szCs w:val="24"/>
      </w:rPr>
    </w:pPr>
    <w:r w:rsidRPr="00CE3882"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22688FFF" wp14:editId="0F090B2C">
          <wp:simplePos x="0" y="0"/>
          <wp:positionH relativeFrom="margin">
            <wp:align>left</wp:align>
          </wp:positionH>
          <wp:positionV relativeFrom="margin">
            <wp:posOffset>-951783</wp:posOffset>
          </wp:positionV>
          <wp:extent cx="847725" cy="828675"/>
          <wp:effectExtent l="0" t="0" r="9525" b="9525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191" r="-1191"/>
                  <a:stretch/>
                </pic:blipFill>
                <pic:spPr bwMode="auto">
                  <a:xfrm>
                    <a:off x="0" y="0"/>
                    <a:ext cx="84772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E3882">
      <w:rPr>
        <w:rFonts w:ascii="Arial" w:hAnsi="Arial"/>
        <w:b/>
        <w:color w:val="002060"/>
        <w:sz w:val="24"/>
      </w:rPr>
      <w:t>COMUNICADO</w:t>
    </w:r>
    <w:r w:rsidRPr="00CE3882">
      <w:rPr>
        <w:rFonts w:ascii="Arial" w:hAnsi="Arial"/>
        <w:b/>
        <w:color w:val="002060"/>
        <w:spacing w:val="-11"/>
        <w:sz w:val="24"/>
      </w:rPr>
      <w:t xml:space="preserve"> </w:t>
    </w:r>
    <w:r w:rsidRPr="00CE3882">
      <w:rPr>
        <w:rFonts w:ascii="Arial" w:hAnsi="Arial"/>
        <w:b/>
        <w:color w:val="002060"/>
        <w:sz w:val="24"/>
      </w:rPr>
      <w:t>DE</w:t>
    </w:r>
    <w:r w:rsidRPr="00CE3882">
      <w:rPr>
        <w:rFonts w:ascii="Arial" w:hAnsi="Arial"/>
        <w:b/>
        <w:color w:val="002060"/>
        <w:spacing w:val="-11"/>
        <w:sz w:val="24"/>
      </w:rPr>
      <w:t xml:space="preserve"> P</w:t>
    </w:r>
    <w:r w:rsidRPr="00CE3882">
      <w:rPr>
        <w:rFonts w:ascii="Arial" w:hAnsi="Arial"/>
        <w:b/>
        <w:color w:val="002060"/>
        <w:spacing w:val="-1"/>
        <w:sz w:val="24"/>
      </w:rPr>
      <w:t>RENSA</w:t>
    </w:r>
    <w:r w:rsidRPr="00CE3882">
      <w:rPr>
        <w:rFonts w:ascii="Arial" w:hAnsi="Arial"/>
        <w:b/>
        <w:color w:val="002060"/>
        <w:spacing w:val="-11"/>
        <w:sz w:val="24"/>
      </w:rPr>
      <w:t xml:space="preserve"> </w:t>
    </w:r>
    <w:r w:rsidRPr="00CE3882">
      <w:rPr>
        <w:rFonts w:ascii="Arial" w:hAnsi="Arial"/>
        <w:b/>
        <w:color w:val="002060"/>
        <w:sz w:val="24"/>
      </w:rPr>
      <w:t>NÚM.</w:t>
    </w:r>
    <w:r w:rsidRPr="00DE6EFC">
      <w:rPr>
        <w:rFonts w:ascii="Arial" w:hAnsi="Arial"/>
        <w:b/>
        <w:color w:val="002060"/>
        <w:sz w:val="24"/>
      </w:rPr>
      <w:t xml:space="preserve"> </w:t>
    </w:r>
    <w:r w:rsidR="00640DF7">
      <w:rPr>
        <w:rFonts w:ascii="Arial" w:hAnsi="Arial"/>
        <w:b/>
        <w:color w:val="002060"/>
        <w:sz w:val="24"/>
      </w:rPr>
      <w:t>371</w:t>
    </w:r>
    <w:r>
      <w:rPr>
        <w:rFonts w:ascii="Arial" w:hAnsi="Arial"/>
        <w:b/>
        <w:color w:val="002060"/>
        <w:sz w:val="24"/>
      </w:rPr>
      <w:t>/</w:t>
    </w:r>
    <w:r w:rsidR="00640DF7">
      <w:rPr>
        <w:rFonts w:ascii="Arial" w:hAnsi="Arial"/>
        <w:b/>
        <w:color w:val="002060"/>
        <w:sz w:val="24"/>
      </w:rPr>
      <w:t>22</w:t>
    </w:r>
  </w:p>
  <w:p w14:paraId="654BD4B2" w14:textId="4E61AAA2" w:rsidR="00511B07" w:rsidRPr="00BA6E95" w:rsidRDefault="00A354C1" w:rsidP="00A056F0">
    <w:pPr>
      <w:tabs>
        <w:tab w:val="center" w:pos="5018"/>
        <w:tab w:val="right" w:pos="10037"/>
      </w:tabs>
      <w:spacing w:after="0" w:line="240" w:lineRule="auto"/>
      <w:ind w:right="51"/>
      <w:jc w:val="right"/>
      <w:rPr>
        <w:rFonts w:ascii="Arial"/>
        <w:b/>
        <w:color w:val="002060"/>
        <w:sz w:val="24"/>
      </w:rPr>
    </w:pPr>
    <w:r>
      <w:rPr>
        <w:rFonts w:ascii="Arial"/>
        <w:b/>
        <w:color w:val="002060"/>
        <w:sz w:val="24"/>
      </w:rPr>
      <w:t>21</w:t>
    </w:r>
    <w:r w:rsidR="00511B07" w:rsidRPr="00DE6EFC">
      <w:rPr>
        <w:rFonts w:ascii="Arial"/>
        <w:b/>
        <w:color w:val="002060"/>
        <w:spacing w:val="-6"/>
        <w:sz w:val="24"/>
      </w:rPr>
      <w:t xml:space="preserve"> </w:t>
    </w:r>
    <w:r w:rsidR="00511B07" w:rsidRPr="00CE3882">
      <w:rPr>
        <w:rFonts w:ascii="Arial"/>
        <w:b/>
        <w:color w:val="002060"/>
        <w:sz w:val="24"/>
      </w:rPr>
      <w:t>DE</w:t>
    </w:r>
    <w:r w:rsidR="00511B07" w:rsidRPr="00CE3882">
      <w:rPr>
        <w:rFonts w:ascii="Arial"/>
        <w:b/>
        <w:color w:val="002060"/>
        <w:spacing w:val="-5"/>
        <w:sz w:val="24"/>
      </w:rPr>
      <w:t xml:space="preserve"> </w:t>
    </w:r>
    <w:r w:rsidR="00511B07">
      <w:rPr>
        <w:rFonts w:ascii="Arial"/>
        <w:b/>
        <w:color w:val="002060"/>
        <w:spacing w:val="-5"/>
        <w:sz w:val="24"/>
      </w:rPr>
      <w:t>JULIO</w:t>
    </w:r>
    <w:r w:rsidR="00511B07" w:rsidRPr="00CE3882">
      <w:rPr>
        <w:rFonts w:ascii="Arial"/>
        <w:b/>
        <w:color w:val="002060"/>
        <w:spacing w:val="-6"/>
        <w:sz w:val="24"/>
      </w:rPr>
      <w:t xml:space="preserve"> </w:t>
    </w:r>
    <w:r w:rsidR="00511B07" w:rsidRPr="00CE3882">
      <w:rPr>
        <w:rFonts w:ascii="Arial"/>
        <w:b/>
        <w:color w:val="002060"/>
        <w:sz w:val="24"/>
      </w:rPr>
      <w:t>DE</w:t>
    </w:r>
    <w:r w:rsidR="00511B07" w:rsidRPr="00CE3882">
      <w:rPr>
        <w:rFonts w:ascii="Arial"/>
        <w:b/>
        <w:color w:val="002060"/>
        <w:spacing w:val="-5"/>
        <w:sz w:val="24"/>
      </w:rPr>
      <w:t xml:space="preserve"> </w:t>
    </w:r>
    <w:r w:rsidR="00511B07" w:rsidRPr="00CE3882">
      <w:rPr>
        <w:rFonts w:ascii="Arial"/>
        <w:b/>
        <w:color w:val="002060"/>
        <w:sz w:val="24"/>
      </w:rPr>
      <w:t>202</w:t>
    </w:r>
    <w:r w:rsidR="00511B07">
      <w:rPr>
        <w:rFonts w:ascii="Arial"/>
        <w:b/>
        <w:color w:val="002060"/>
        <w:sz w:val="24"/>
      </w:rPr>
      <w:t>2</w:t>
    </w:r>
  </w:p>
  <w:p w14:paraId="292B9CCA" w14:textId="1EABD7FF" w:rsidR="00511B07" w:rsidRDefault="00511B07" w:rsidP="00A056F0">
    <w:pPr>
      <w:spacing w:after="0" w:line="240" w:lineRule="auto"/>
      <w:ind w:right="51"/>
      <w:jc w:val="right"/>
      <w:rPr>
        <w:rFonts w:ascii="Arial" w:hAnsi="Arial"/>
        <w:b/>
        <w:color w:val="002060"/>
        <w:sz w:val="24"/>
      </w:rPr>
    </w:pPr>
    <w:r w:rsidRPr="00CE3882">
      <w:rPr>
        <w:rFonts w:ascii="Arial" w:hAnsi="Arial"/>
        <w:b/>
        <w:color w:val="002060"/>
        <w:sz w:val="24"/>
      </w:rPr>
      <w:t>PÁGINA</w:t>
    </w:r>
    <w:r w:rsidRPr="00CE3882">
      <w:rPr>
        <w:rFonts w:ascii="Arial" w:hAnsi="Arial"/>
        <w:b/>
        <w:color w:val="002060"/>
        <w:spacing w:val="-13"/>
        <w:sz w:val="24"/>
      </w:rPr>
      <w:t xml:space="preserve"> </w:t>
    </w:r>
    <w:r w:rsidRPr="00CE3882">
      <w:fldChar w:fldCharType="begin"/>
    </w:r>
    <w:r w:rsidRPr="00CE3882">
      <w:rPr>
        <w:rFonts w:ascii="Arial" w:hAnsi="Arial"/>
        <w:b/>
        <w:color w:val="002060"/>
        <w:sz w:val="24"/>
      </w:rPr>
      <w:instrText xml:space="preserve"> PAGE </w:instrText>
    </w:r>
    <w:r w:rsidRPr="00CE3882">
      <w:fldChar w:fldCharType="separate"/>
    </w:r>
    <w:r>
      <w:rPr>
        <w:rFonts w:ascii="Arial" w:hAnsi="Arial"/>
        <w:b/>
        <w:noProof/>
        <w:color w:val="002060"/>
        <w:sz w:val="24"/>
      </w:rPr>
      <w:t>1</w:t>
    </w:r>
    <w:r w:rsidRPr="00CE3882">
      <w:fldChar w:fldCharType="end"/>
    </w:r>
    <w:r w:rsidRPr="00CE3882">
      <w:rPr>
        <w:rFonts w:ascii="Arial" w:hAnsi="Arial"/>
        <w:b/>
        <w:color w:val="002060"/>
        <w:sz w:val="24"/>
      </w:rPr>
      <w:t>/</w:t>
    </w:r>
    <w:r w:rsidR="00ED4E22">
      <w:rPr>
        <w:rFonts w:ascii="Arial" w:hAnsi="Arial"/>
        <w:b/>
        <w:color w:val="002060"/>
        <w:sz w:val="24"/>
      </w:rPr>
      <w:t>2</w:t>
    </w:r>
    <w:r w:rsidR="007972B3">
      <w:rPr>
        <w:rFonts w:ascii="Arial" w:hAnsi="Arial"/>
        <w:b/>
        <w:color w:val="002060"/>
        <w:sz w:val="24"/>
      </w:rPr>
      <w:t>1</w:t>
    </w:r>
  </w:p>
  <w:p w14:paraId="092AA8FC" w14:textId="122FC5A2" w:rsidR="00511B07" w:rsidRDefault="00511B07" w:rsidP="0005255F">
    <w:pPr>
      <w:tabs>
        <w:tab w:val="left" w:pos="555"/>
        <w:tab w:val="left" w:pos="2790"/>
      </w:tabs>
      <w:ind w:right="49"/>
      <w:rPr>
        <w:rFonts w:ascii="Arial" w:eastAsia="Arial" w:hAnsi="Arial" w:cs="Arial"/>
        <w:sz w:val="24"/>
        <w:szCs w:val="24"/>
      </w:rPr>
    </w:pPr>
    <w:r>
      <w:rPr>
        <w:rFonts w:ascii="Arial" w:eastAsia="Arial" w:hAnsi="Arial" w:cs="Arial"/>
        <w:sz w:val="24"/>
        <w:szCs w:val="24"/>
      </w:rPr>
      <w:tab/>
    </w:r>
    <w:r>
      <w:rPr>
        <w:rFonts w:ascii="Arial" w:eastAsia="Arial" w:hAnsi="Arial" w:cs="Arial"/>
        <w:sz w:val="24"/>
        <w:szCs w:val="24"/>
      </w:rPr>
      <w:tab/>
    </w:r>
  </w:p>
  <w:p w14:paraId="44A1767B" w14:textId="77777777" w:rsidR="00511B07" w:rsidRDefault="00511B07">
    <w:pPr>
      <w:spacing w:line="14" w:lineRule="auto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D6892E" w14:textId="456C346F" w:rsidR="00511B07" w:rsidRDefault="00511B07" w:rsidP="00EC31DB">
    <w:pPr>
      <w:pStyle w:val="Encabezado"/>
      <w:ind w:left="-567"/>
      <w:jc w:val="center"/>
      <w:rPr>
        <w:noProof/>
      </w:rPr>
    </w:pPr>
    <w:r>
      <w:rPr>
        <w:noProof/>
        <w:lang w:eastAsia="es-MX"/>
      </w:rPr>
      <w:drawing>
        <wp:inline distT="0" distB="0" distL="0" distR="0" wp14:anchorId="2DBA87B7" wp14:editId="67F537D7">
          <wp:extent cx="678606" cy="704850"/>
          <wp:effectExtent l="0" t="0" r="7620" b="0"/>
          <wp:docPr id="100" name="Imagen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623" cy="7131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6595FBD" w14:textId="77777777" w:rsidR="00511B07" w:rsidRDefault="00511B07" w:rsidP="00E92F6E">
    <w:pPr>
      <w:pStyle w:val="Encabezado"/>
      <w:tabs>
        <w:tab w:val="clear" w:pos="4419"/>
        <w:tab w:val="clear" w:pos="8838"/>
      </w:tabs>
      <w:rPr>
        <w:b/>
        <w:color w:val="000000"/>
        <w:spacing w:val="5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9172D"/>
    <w:multiLevelType w:val="hybridMultilevel"/>
    <w:tmpl w:val="B9BA8B7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D03E5D"/>
    <w:multiLevelType w:val="hybridMultilevel"/>
    <w:tmpl w:val="26EA66C0"/>
    <w:lvl w:ilvl="0" w:tplc="2EA499D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13" w:hanging="360"/>
      </w:pPr>
    </w:lvl>
    <w:lvl w:ilvl="2" w:tplc="080A001B" w:tentative="1">
      <w:start w:val="1"/>
      <w:numFmt w:val="lowerRoman"/>
      <w:lvlText w:val="%3."/>
      <w:lvlJc w:val="right"/>
      <w:pPr>
        <w:ind w:left="1233" w:hanging="180"/>
      </w:pPr>
    </w:lvl>
    <w:lvl w:ilvl="3" w:tplc="080A000F" w:tentative="1">
      <w:start w:val="1"/>
      <w:numFmt w:val="decimal"/>
      <w:lvlText w:val="%4."/>
      <w:lvlJc w:val="left"/>
      <w:pPr>
        <w:ind w:left="1953" w:hanging="360"/>
      </w:pPr>
    </w:lvl>
    <w:lvl w:ilvl="4" w:tplc="080A0019" w:tentative="1">
      <w:start w:val="1"/>
      <w:numFmt w:val="lowerLetter"/>
      <w:lvlText w:val="%5."/>
      <w:lvlJc w:val="left"/>
      <w:pPr>
        <w:ind w:left="2673" w:hanging="360"/>
      </w:pPr>
    </w:lvl>
    <w:lvl w:ilvl="5" w:tplc="080A001B" w:tentative="1">
      <w:start w:val="1"/>
      <w:numFmt w:val="lowerRoman"/>
      <w:lvlText w:val="%6."/>
      <w:lvlJc w:val="right"/>
      <w:pPr>
        <w:ind w:left="3393" w:hanging="180"/>
      </w:pPr>
    </w:lvl>
    <w:lvl w:ilvl="6" w:tplc="080A000F" w:tentative="1">
      <w:start w:val="1"/>
      <w:numFmt w:val="decimal"/>
      <w:lvlText w:val="%7."/>
      <w:lvlJc w:val="left"/>
      <w:pPr>
        <w:ind w:left="4113" w:hanging="360"/>
      </w:pPr>
    </w:lvl>
    <w:lvl w:ilvl="7" w:tplc="080A0019" w:tentative="1">
      <w:start w:val="1"/>
      <w:numFmt w:val="lowerLetter"/>
      <w:lvlText w:val="%8."/>
      <w:lvlJc w:val="left"/>
      <w:pPr>
        <w:ind w:left="4833" w:hanging="360"/>
      </w:pPr>
    </w:lvl>
    <w:lvl w:ilvl="8" w:tplc="08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0C444AC2"/>
    <w:multiLevelType w:val="hybridMultilevel"/>
    <w:tmpl w:val="C63A34B4"/>
    <w:lvl w:ilvl="0" w:tplc="08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1A211631"/>
    <w:multiLevelType w:val="hybridMultilevel"/>
    <w:tmpl w:val="1BF841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276589"/>
    <w:multiLevelType w:val="hybridMultilevel"/>
    <w:tmpl w:val="E9B2FCFE"/>
    <w:lvl w:ilvl="0" w:tplc="08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1BC7633C"/>
    <w:multiLevelType w:val="hybridMultilevel"/>
    <w:tmpl w:val="2BC0C7F6"/>
    <w:lvl w:ilvl="0" w:tplc="1A964CEC">
      <w:numFmt w:val="bullet"/>
      <w:lvlText w:val="-"/>
      <w:lvlJc w:val="left"/>
      <w:pPr>
        <w:ind w:left="153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 w15:restartNumberingAfterBreak="0">
    <w:nsid w:val="2228235E"/>
    <w:multiLevelType w:val="hybridMultilevel"/>
    <w:tmpl w:val="2A42B02A"/>
    <w:lvl w:ilvl="0" w:tplc="1A964CEC">
      <w:numFmt w:val="bullet"/>
      <w:lvlText w:val="-"/>
      <w:lvlJc w:val="left"/>
      <w:pPr>
        <w:ind w:left="153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22611C4C"/>
    <w:multiLevelType w:val="hybridMultilevel"/>
    <w:tmpl w:val="E2C09E50"/>
    <w:lvl w:ilvl="0" w:tplc="076AA7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A54B8B"/>
    <w:multiLevelType w:val="hybridMultilevel"/>
    <w:tmpl w:val="D07CB886"/>
    <w:lvl w:ilvl="0" w:tplc="08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260D69EC"/>
    <w:multiLevelType w:val="hybridMultilevel"/>
    <w:tmpl w:val="46DA711E"/>
    <w:lvl w:ilvl="0" w:tplc="60EA4FC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A47891"/>
    <w:multiLevelType w:val="hybridMultilevel"/>
    <w:tmpl w:val="4CD4E80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80614A"/>
    <w:multiLevelType w:val="hybridMultilevel"/>
    <w:tmpl w:val="60F05A54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99504AB"/>
    <w:multiLevelType w:val="hybridMultilevel"/>
    <w:tmpl w:val="FC24B15A"/>
    <w:lvl w:ilvl="0" w:tplc="5CB8570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0A0623"/>
    <w:multiLevelType w:val="hybridMultilevel"/>
    <w:tmpl w:val="45CE8512"/>
    <w:lvl w:ilvl="0" w:tplc="7DEE96C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020D48"/>
    <w:multiLevelType w:val="hybridMultilevel"/>
    <w:tmpl w:val="6D5488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0B7FDA"/>
    <w:multiLevelType w:val="hybridMultilevel"/>
    <w:tmpl w:val="25FA3FF2"/>
    <w:lvl w:ilvl="0" w:tplc="1A964CE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1560FF"/>
    <w:multiLevelType w:val="hybridMultilevel"/>
    <w:tmpl w:val="C7EAD7F0"/>
    <w:lvl w:ilvl="0" w:tplc="78F0162E">
      <w:start w:val="2"/>
      <w:numFmt w:val="bullet"/>
      <w:lvlText w:val="•"/>
      <w:lvlJc w:val="left"/>
      <w:pPr>
        <w:ind w:left="0" w:hanging="51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2F3DCA"/>
    <w:multiLevelType w:val="hybridMultilevel"/>
    <w:tmpl w:val="4B240908"/>
    <w:lvl w:ilvl="0" w:tplc="959E4A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1268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895A99"/>
    <w:multiLevelType w:val="hybridMultilevel"/>
    <w:tmpl w:val="8CDEAE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C625D8"/>
    <w:multiLevelType w:val="hybridMultilevel"/>
    <w:tmpl w:val="F4FADA3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08F4B3B"/>
    <w:multiLevelType w:val="hybridMultilevel"/>
    <w:tmpl w:val="4F609E86"/>
    <w:lvl w:ilvl="0" w:tplc="60EA4FC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A64197"/>
    <w:multiLevelType w:val="hybridMultilevel"/>
    <w:tmpl w:val="8CDEAE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DC7CFA"/>
    <w:multiLevelType w:val="hybridMultilevel"/>
    <w:tmpl w:val="BDB08A04"/>
    <w:lvl w:ilvl="0" w:tplc="60EA4FC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541103"/>
    <w:multiLevelType w:val="hybridMultilevel"/>
    <w:tmpl w:val="B8FAC8A8"/>
    <w:lvl w:ilvl="0" w:tplc="08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4" w15:restartNumberingAfterBreak="0">
    <w:nsid w:val="5C335FBA"/>
    <w:multiLevelType w:val="hybridMultilevel"/>
    <w:tmpl w:val="1C0C548E"/>
    <w:lvl w:ilvl="0" w:tplc="5DF2664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4F384F"/>
    <w:multiLevelType w:val="hybridMultilevel"/>
    <w:tmpl w:val="C3AC319C"/>
    <w:lvl w:ilvl="0" w:tplc="60EA4FC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902D98"/>
    <w:multiLevelType w:val="hybridMultilevel"/>
    <w:tmpl w:val="926E08C8"/>
    <w:lvl w:ilvl="0" w:tplc="60EA4FC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8C62B1"/>
    <w:multiLevelType w:val="hybridMultilevel"/>
    <w:tmpl w:val="F96684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AD2DF2"/>
    <w:multiLevelType w:val="hybridMultilevel"/>
    <w:tmpl w:val="CE007318"/>
    <w:lvl w:ilvl="0" w:tplc="1A964CEC">
      <w:numFmt w:val="bullet"/>
      <w:lvlText w:val="-"/>
      <w:lvlJc w:val="left"/>
      <w:pPr>
        <w:ind w:left="436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9" w15:restartNumberingAfterBreak="0">
    <w:nsid w:val="75A806B4"/>
    <w:multiLevelType w:val="hybridMultilevel"/>
    <w:tmpl w:val="E2300E20"/>
    <w:lvl w:ilvl="0" w:tplc="5932247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smallCap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DA2D0F"/>
    <w:multiLevelType w:val="hybridMultilevel"/>
    <w:tmpl w:val="C0D2AE0E"/>
    <w:lvl w:ilvl="0" w:tplc="1A964CEC">
      <w:numFmt w:val="bullet"/>
      <w:lvlText w:val="-"/>
      <w:lvlJc w:val="left"/>
      <w:pPr>
        <w:ind w:left="436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0"/>
  </w:num>
  <w:num w:numId="3">
    <w:abstractNumId w:val="15"/>
  </w:num>
  <w:num w:numId="4">
    <w:abstractNumId w:val="18"/>
  </w:num>
  <w:num w:numId="5">
    <w:abstractNumId w:val="9"/>
  </w:num>
  <w:num w:numId="6">
    <w:abstractNumId w:val="25"/>
  </w:num>
  <w:num w:numId="7">
    <w:abstractNumId w:val="22"/>
  </w:num>
  <w:num w:numId="8">
    <w:abstractNumId w:val="20"/>
  </w:num>
  <w:num w:numId="9">
    <w:abstractNumId w:val="4"/>
  </w:num>
  <w:num w:numId="10">
    <w:abstractNumId w:val="8"/>
  </w:num>
  <w:num w:numId="11">
    <w:abstractNumId w:val="26"/>
  </w:num>
  <w:num w:numId="12">
    <w:abstractNumId w:val="23"/>
  </w:num>
  <w:num w:numId="13">
    <w:abstractNumId w:val="16"/>
  </w:num>
  <w:num w:numId="14">
    <w:abstractNumId w:val="5"/>
  </w:num>
  <w:num w:numId="15">
    <w:abstractNumId w:val="28"/>
  </w:num>
  <w:num w:numId="16">
    <w:abstractNumId w:val="6"/>
  </w:num>
  <w:num w:numId="17">
    <w:abstractNumId w:val="1"/>
  </w:num>
  <w:num w:numId="18">
    <w:abstractNumId w:val="21"/>
  </w:num>
  <w:num w:numId="19">
    <w:abstractNumId w:val="30"/>
  </w:num>
  <w:num w:numId="20">
    <w:abstractNumId w:val="2"/>
  </w:num>
  <w:num w:numId="21">
    <w:abstractNumId w:val="3"/>
  </w:num>
  <w:num w:numId="22">
    <w:abstractNumId w:val="12"/>
  </w:num>
  <w:num w:numId="23">
    <w:abstractNumId w:val="13"/>
  </w:num>
  <w:num w:numId="24">
    <w:abstractNumId w:val="17"/>
  </w:num>
  <w:num w:numId="25">
    <w:abstractNumId w:val="24"/>
  </w:num>
  <w:num w:numId="26">
    <w:abstractNumId w:val="7"/>
  </w:num>
  <w:num w:numId="27">
    <w:abstractNumId w:val="0"/>
  </w:num>
  <w:num w:numId="28">
    <w:abstractNumId w:val="11"/>
  </w:num>
  <w:num w:numId="29">
    <w:abstractNumId w:val="19"/>
  </w:num>
  <w:num w:numId="30">
    <w:abstractNumId w:val="14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B4C"/>
    <w:rsid w:val="00000424"/>
    <w:rsid w:val="00002CDD"/>
    <w:rsid w:val="00004767"/>
    <w:rsid w:val="0000610B"/>
    <w:rsid w:val="00006A55"/>
    <w:rsid w:val="00007D39"/>
    <w:rsid w:val="000107E8"/>
    <w:rsid w:val="00011010"/>
    <w:rsid w:val="00011744"/>
    <w:rsid w:val="0001317A"/>
    <w:rsid w:val="000145D3"/>
    <w:rsid w:val="000156A1"/>
    <w:rsid w:val="0001725F"/>
    <w:rsid w:val="00017925"/>
    <w:rsid w:val="000201B5"/>
    <w:rsid w:val="00021552"/>
    <w:rsid w:val="00024609"/>
    <w:rsid w:val="00025559"/>
    <w:rsid w:val="0002586E"/>
    <w:rsid w:val="00025E4A"/>
    <w:rsid w:val="00026F86"/>
    <w:rsid w:val="0002721A"/>
    <w:rsid w:val="00027B5B"/>
    <w:rsid w:val="00027C25"/>
    <w:rsid w:val="00030E59"/>
    <w:rsid w:val="00030FF2"/>
    <w:rsid w:val="000325AE"/>
    <w:rsid w:val="000326DE"/>
    <w:rsid w:val="00032DDB"/>
    <w:rsid w:val="00032FDA"/>
    <w:rsid w:val="00033791"/>
    <w:rsid w:val="00033D2D"/>
    <w:rsid w:val="000346AB"/>
    <w:rsid w:val="00034E0F"/>
    <w:rsid w:val="00035BF0"/>
    <w:rsid w:val="00040D12"/>
    <w:rsid w:val="000417A0"/>
    <w:rsid w:val="00043E92"/>
    <w:rsid w:val="00044658"/>
    <w:rsid w:val="00044EF3"/>
    <w:rsid w:val="00044F1F"/>
    <w:rsid w:val="00045D1B"/>
    <w:rsid w:val="00047BDB"/>
    <w:rsid w:val="00050129"/>
    <w:rsid w:val="0005255F"/>
    <w:rsid w:val="00052760"/>
    <w:rsid w:val="00052D31"/>
    <w:rsid w:val="0005371D"/>
    <w:rsid w:val="00053CA3"/>
    <w:rsid w:val="00056897"/>
    <w:rsid w:val="00057396"/>
    <w:rsid w:val="00061667"/>
    <w:rsid w:val="0006241F"/>
    <w:rsid w:val="0006387F"/>
    <w:rsid w:val="00064212"/>
    <w:rsid w:val="00065A38"/>
    <w:rsid w:val="00066358"/>
    <w:rsid w:val="0007094E"/>
    <w:rsid w:val="0007141C"/>
    <w:rsid w:val="000714CA"/>
    <w:rsid w:val="0007309B"/>
    <w:rsid w:val="00074074"/>
    <w:rsid w:val="00074162"/>
    <w:rsid w:val="000744B9"/>
    <w:rsid w:val="0007632A"/>
    <w:rsid w:val="00080747"/>
    <w:rsid w:val="00080A4B"/>
    <w:rsid w:val="00080F0B"/>
    <w:rsid w:val="00081222"/>
    <w:rsid w:val="000830D9"/>
    <w:rsid w:val="00083B75"/>
    <w:rsid w:val="00084B52"/>
    <w:rsid w:val="00085928"/>
    <w:rsid w:val="00087330"/>
    <w:rsid w:val="000924F1"/>
    <w:rsid w:val="00093A3D"/>
    <w:rsid w:val="000951B2"/>
    <w:rsid w:val="000959B2"/>
    <w:rsid w:val="00096014"/>
    <w:rsid w:val="00096C2C"/>
    <w:rsid w:val="00097674"/>
    <w:rsid w:val="000A06DC"/>
    <w:rsid w:val="000A0BF8"/>
    <w:rsid w:val="000A11A6"/>
    <w:rsid w:val="000A1D50"/>
    <w:rsid w:val="000A2C8B"/>
    <w:rsid w:val="000A4384"/>
    <w:rsid w:val="000A5BE1"/>
    <w:rsid w:val="000B1A99"/>
    <w:rsid w:val="000B2CE2"/>
    <w:rsid w:val="000B42CC"/>
    <w:rsid w:val="000B4C41"/>
    <w:rsid w:val="000B5202"/>
    <w:rsid w:val="000C032B"/>
    <w:rsid w:val="000C0B5B"/>
    <w:rsid w:val="000C286D"/>
    <w:rsid w:val="000C2976"/>
    <w:rsid w:val="000C3568"/>
    <w:rsid w:val="000C4770"/>
    <w:rsid w:val="000C51CA"/>
    <w:rsid w:val="000C5DAE"/>
    <w:rsid w:val="000C5E9C"/>
    <w:rsid w:val="000C64FF"/>
    <w:rsid w:val="000C6F07"/>
    <w:rsid w:val="000C6FE6"/>
    <w:rsid w:val="000C70C9"/>
    <w:rsid w:val="000C7D81"/>
    <w:rsid w:val="000D159F"/>
    <w:rsid w:val="000D1BB1"/>
    <w:rsid w:val="000D2A09"/>
    <w:rsid w:val="000D38B5"/>
    <w:rsid w:val="000D48F4"/>
    <w:rsid w:val="000D4D4A"/>
    <w:rsid w:val="000D5ED7"/>
    <w:rsid w:val="000D670E"/>
    <w:rsid w:val="000D7533"/>
    <w:rsid w:val="000E0A39"/>
    <w:rsid w:val="000E19F7"/>
    <w:rsid w:val="000E3ED3"/>
    <w:rsid w:val="000E6128"/>
    <w:rsid w:val="000E6C7B"/>
    <w:rsid w:val="000F0009"/>
    <w:rsid w:val="000F1099"/>
    <w:rsid w:val="000F1AFE"/>
    <w:rsid w:val="000F210F"/>
    <w:rsid w:val="000F274F"/>
    <w:rsid w:val="000F3463"/>
    <w:rsid w:val="000F37A7"/>
    <w:rsid w:val="000F3AB5"/>
    <w:rsid w:val="000F697C"/>
    <w:rsid w:val="000F69B7"/>
    <w:rsid w:val="000F7CD7"/>
    <w:rsid w:val="00102F27"/>
    <w:rsid w:val="001031EA"/>
    <w:rsid w:val="00104A43"/>
    <w:rsid w:val="00104C25"/>
    <w:rsid w:val="00107F3E"/>
    <w:rsid w:val="00113525"/>
    <w:rsid w:val="00113916"/>
    <w:rsid w:val="00113D4B"/>
    <w:rsid w:val="001148D4"/>
    <w:rsid w:val="001152A8"/>
    <w:rsid w:val="00115CA8"/>
    <w:rsid w:val="001169D7"/>
    <w:rsid w:val="001214D8"/>
    <w:rsid w:val="0012391C"/>
    <w:rsid w:val="00124D53"/>
    <w:rsid w:val="00125870"/>
    <w:rsid w:val="00132BBC"/>
    <w:rsid w:val="00132F2B"/>
    <w:rsid w:val="00133253"/>
    <w:rsid w:val="001334A9"/>
    <w:rsid w:val="00133E8B"/>
    <w:rsid w:val="001343BD"/>
    <w:rsid w:val="0013511D"/>
    <w:rsid w:val="00135313"/>
    <w:rsid w:val="00136CA7"/>
    <w:rsid w:val="00136E4F"/>
    <w:rsid w:val="00136E5B"/>
    <w:rsid w:val="00136F02"/>
    <w:rsid w:val="00137EFF"/>
    <w:rsid w:val="00141F28"/>
    <w:rsid w:val="0014218E"/>
    <w:rsid w:val="00142305"/>
    <w:rsid w:val="00143761"/>
    <w:rsid w:val="001438E6"/>
    <w:rsid w:val="00144B16"/>
    <w:rsid w:val="00145F8E"/>
    <w:rsid w:val="001512AD"/>
    <w:rsid w:val="00152589"/>
    <w:rsid w:val="00154244"/>
    <w:rsid w:val="00155C44"/>
    <w:rsid w:val="00156F62"/>
    <w:rsid w:val="00160141"/>
    <w:rsid w:val="00161BE7"/>
    <w:rsid w:val="00164E86"/>
    <w:rsid w:val="00166360"/>
    <w:rsid w:val="001704A2"/>
    <w:rsid w:val="0017112E"/>
    <w:rsid w:val="001736A3"/>
    <w:rsid w:val="001768B4"/>
    <w:rsid w:val="001876AD"/>
    <w:rsid w:val="00187866"/>
    <w:rsid w:val="00194214"/>
    <w:rsid w:val="00194CCC"/>
    <w:rsid w:val="001954A6"/>
    <w:rsid w:val="0019576A"/>
    <w:rsid w:val="001974AD"/>
    <w:rsid w:val="00197664"/>
    <w:rsid w:val="00197895"/>
    <w:rsid w:val="001A00C9"/>
    <w:rsid w:val="001A07B0"/>
    <w:rsid w:val="001A0984"/>
    <w:rsid w:val="001A0F10"/>
    <w:rsid w:val="001A34F9"/>
    <w:rsid w:val="001A3B97"/>
    <w:rsid w:val="001A3C70"/>
    <w:rsid w:val="001A4537"/>
    <w:rsid w:val="001A52EA"/>
    <w:rsid w:val="001A64C6"/>
    <w:rsid w:val="001A793D"/>
    <w:rsid w:val="001B04C7"/>
    <w:rsid w:val="001B0DB8"/>
    <w:rsid w:val="001B119A"/>
    <w:rsid w:val="001B1BA0"/>
    <w:rsid w:val="001B5642"/>
    <w:rsid w:val="001B72FC"/>
    <w:rsid w:val="001B79F7"/>
    <w:rsid w:val="001B7F80"/>
    <w:rsid w:val="001C014F"/>
    <w:rsid w:val="001C21E2"/>
    <w:rsid w:val="001C4720"/>
    <w:rsid w:val="001C4D64"/>
    <w:rsid w:val="001C5A26"/>
    <w:rsid w:val="001C7766"/>
    <w:rsid w:val="001D0E9F"/>
    <w:rsid w:val="001D1100"/>
    <w:rsid w:val="001D1D42"/>
    <w:rsid w:val="001D3C6A"/>
    <w:rsid w:val="001D440F"/>
    <w:rsid w:val="001D69ED"/>
    <w:rsid w:val="001D7D6A"/>
    <w:rsid w:val="001E1767"/>
    <w:rsid w:val="001E1818"/>
    <w:rsid w:val="001E1BB1"/>
    <w:rsid w:val="001E1D7C"/>
    <w:rsid w:val="001E2DF3"/>
    <w:rsid w:val="001E2E7A"/>
    <w:rsid w:val="001E36E3"/>
    <w:rsid w:val="001E44E4"/>
    <w:rsid w:val="001E6113"/>
    <w:rsid w:val="001E6791"/>
    <w:rsid w:val="001E7220"/>
    <w:rsid w:val="001E7447"/>
    <w:rsid w:val="001F0D06"/>
    <w:rsid w:val="001F36B5"/>
    <w:rsid w:val="001F51C9"/>
    <w:rsid w:val="001F560F"/>
    <w:rsid w:val="001F6507"/>
    <w:rsid w:val="001F7CC5"/>
    <w:rsid w:val="00200655"/>
    <w:rsid w:val="00200F59"/>
    <w:rsid w:val="00201F92"/>
    <w:rsid w:val="00203AD2"/>
    <w:rsid w:val="002069F3"/>
    <w:rsid w:val="00206C5E"/>
    <w:rsid w:val="00206DF4"/>
    <w:rsid w:val="00210D8E"/>
    <w:rsid w:val="00211FDE"/>
    <w:rsid w:val="0021373E"/>
    <w:rsid w:val="002146F1"/>
    <w:rsid w:val="00214D52"/>
    <w:rsid w:val="00215340"/>
    <w:rsid w:val="00216F44"/>
    <w:rsid w:val="002177F7"/>
    <w:rsid w:val="00217D18"/>
    <w:rsid w:val="00220E39"/>
    <w:rsid w:val="002218F5"/>
    <w:rsid w:val="002226E2"/>
    <w:rsid w:val="00223F97"/>
    <w:rsid w:val="00224804"/>
    <w:rsid w:val="00225472"/>
    <w:rsid w:val="00226238"/>
    <w:rsid w:val="00227631"/>
    <w:rsid w:val="0023058A"/>
    <w:rsid w:val="00231479"/>
    <w:rsid w:val="002336B6"/>
    <w:rsid w:val="00234BDF"/>
    <w:rsid w:val="00235372"/>
    <w:rsid w:val="00235691"/>
    <w:rsid w:val="00236341"/>
    <w:rsid w:val="00237A2D"/>
    <w:rsid w:val="00237C38"/>
    <w:rsid w:val="00237F05"/>
    <w:rsid w:val="0024196D"/>
    <w:rsid w:val="00241E34"/>
    <w:rsid w:val="002428AD"/>
    <w:rsid w:val="00243E34"/>
    <w:rsid w:val="00244C05"/>
    <w:rsid w:val="0024531A"/>
    <w:rsid w:val="00245B8E"/>
    <w:rsid w:val="00246059"/>
    <w:rsid w:val="0025020B"/>
    <w:rsid w:val="002504F1"/>
    <w:rsid w:val="00250594"/>
    <w:rsid w:val="00251230"/>
    <w:rsid w:val="00252CD7"/>
    <w:rsid w:val="002532D0"/>
    <w:rsid w:val="0025370D"/>
    <w:rsid w:val="002549A4"/>
    <w:rsid w:val="00256060"/>
    <w:rsid w:val="002563D4"/>
    <w:rsid w:val="00256B7F"/>
    <w:rsid w:val="00266964"/>
    <w:rsid w:val="002676A8"/>
    <w:rsid w:val="00267985"/>
    <w:rsid w:val="00270200"/>
    <w:rsid w:val="00272C71"/>
    <w:rsid w:val="0027360F"/>
    <w:rsid w:val="00274C7A"/>
    <w:rsid w:val="00274DD5"/>
    <w:rsid w:val="002754A1"/>
    <w:rsid w:val="00275C00"/>
    <w:rsid w:val="00275D9D"/>
    <w:rsid w:val="00277C48"/>
    <w:rsid w:val="002824E0"/>
    <w:rsid w:val="002841F9"/>
    <w:rsid w:val="00284859"/>
    <w:rsid w:val="002856BB"/>
    <w:rsid w:val="00285BF4"/>
    <w:rsid w:val="0028651B"/>
    <w:rsid w:val="00286AC3"/>
    <w:rsid w:val="00287E97"/>
    <w:rsid w:val="0029095E"/>
    <w:rsid w:val="00290CA3"/>
    <w:rsid w:val="00291060"/>
    <w:rsid w:val="00291995"/>
    <w:rsid w:val="00291B89"/>
    <w:rsid w:val="0029243D"/>
    <w:rsid w:val="0029375D"/>
    <w:rsid w:val="00293F4D"/>
    <w:rsid w:val="002946A4"/>
    <w:rsid w:val="0029759E"/>
    <w:rsid w:val="0029799F"/>
    <w:rsid w:val="002A0153"/>
    <w:rsid w:val="002A0EFE"/>
    <w:rsid w:val="002A16AD"/>
    <w:rsid w:val="002A36FF"/>
    <w:rsid w:val="002A440B"/>
    <w:rsid w:val="002A51DF"/>
    <w:rsid w:val="002A6232"/>
    <w:rsid w:val="002A6561"/>
    <w:rsid w:val="002B043C"/>
    <w:rsid w:val="002B12FC"/>
    <w:rsid w:val="002B1EB5"/>
    <w:rsid w:val="002B2BCF"/>
    <w:rsid w:val="002B340D"/>
    <w:rsid w:val="002B41A7"/>
    <w:rsid w:val="002B6FA8"/>
    <w:rsid w:val="002B77CF"/>
    <w:rsid w:val="002B7E3D"/>
    <w:rsid w:val="002C13A8"/>
    <w:rsid w:val="002C2B54"/>
    <w:rsid w:val="002C3641"/>
    <w:rsid w:val="002C41ED"/>
    <w:rsid w:val="002C4C41"/>
    <w:rsid w:val="002C606F"/>
    <w:rsid w:val="002C6E81"/>
    <w:rsid w:val="002C774E"/>
    <w:rsid w:val="002D2044"/>
    <w:rsid w:val="002D2220"/>
    <w:rsid w:val="002D2DB7"/>
    <w:rsid w:val="002D3678"/>
    <w:rsid w:val="002D515C"/>
    <w:rsid w:val="002D51D7"/>
    <w:rsid w:val="002D5239"/>
    <w:rsid w:val="002D5BA5"/>
    <w:rsid w:val="002D6C52"/>
    <w:rsid w:val="002D7A1A"/>
    <w:rsid w:val="002E291A"/>
    <w:rsid w:val="002E2F97"/>
    <w:rsid w:val="002E5B57"/>
    <w:rsid w:val="002E5E58"/>
    <w:rsid w:val="002E5F19"/>
    <w:rsid w:val="002E783A"/>
    <w:rsid w:val="002F02AB"/>
    <w:rsid w:val="002F26EB"/>
    <w:rsid w:val="002F306F"/>
    <w:rsid w:val="002F3337"/>
    <w:rsid w:val="002F38D4"/>
    <w:rsid w:val="002F496C"/>
    <w:rsid w:val="002F4C8A"/>
    <w:rsid w:val="002F6130"/>
    <w:rsid w:val="002F6B53"/>
    <w:rsid w:val="00302749"/>
    <w:rsid w:val="00303670"/>
    <w:rsid w:val="003036A8"/>
    <w:rsid w:val="00304174"/>
    <w:rsid w:val="00304933"/>
    <w:rsid w:val="00305889"/>
    <w:rsid w:val="00306AB2"/>
    <w:rsid w:val="00306B87"/>
    <w:rsid w:val="00306E96"/>
    <w:rsid w:val="003102D0"/>
    <w:rsid w:val="003110A5"/>
    <w:rsid w:val="003119F1"/>
    <w:rsid w:val="003144F5"/>
    <w:rsid w:val="00316D9C"/>
    <w:rsid w:val="00317211"/>
    <w:rsid w:val="003179F6"/>
    <w:rsid w:val="0032002F"/>
    <w:rsid w:val="0032003B"/>
    <w:rsid w:val="00320096"/>
    <w:rsid w:val="003203B4"/>
    <w:rsid w:val="00321DCA"/>
    <w:rsid w:val="00321F87"/>
    <w:rsid w:val="00322FDE"/>
    <w:rsid w:val="00324448"/>
    <w:rsid w:val="0032486D"/>
    <w:rsid w:val="00325006"/>
    <w:rsid w:val="0032533C"/>
    <w:rsid w:val="00331F39"/>
    <w:rsid w:val="003321BF"/>
    <w:rsid w:val="003328F7"/>
    <w:rsid w:val="00332B46"/>
    <w:rsid w:val="003332BC"/>
    <w:rsid w:val="00333460"/>
    <w:rsid w:val="00333EFB"/>
    <w:rsid w:val="00334763"/>
    <w:rsid w:val="00334CA5"/>
    <w:rsid w:val="0033539D"/>
    <w:rsid w:val="003354DE"/>
    <w:rsid w:val="003363B1"/>
    <w:rsid w:val="0033674E"/>
    <w:rsid w:val="00340CA7"/>
    <w:rsid w:val="003440CC"/>
    <w:rsid w:val="00344F41"/>
    <w:rsid w:val="00346473"/>
    <w:rsid w:val="003478A9"/>
    <w:rsid w:val="00347ADD"/>
    <w:rsid w:val="0035006E"/>
    <w:rsid w:val="003510A9"/>
    <w:rsid w:val="00354280"/>
    <w:rsid w:val="00356E28"/>
    <w:rsid w:val="00357681"/>
    <w:rsid w:val="003579AC"/>
    <w:rsid w:val="003601C2"/>
    <w:rsid w:val="00360FF4"/>
    <w:rsid w:val="003629F3"/>
    <w:rsid w:val="0036347A"/>
    <w:rsid w:val="003644B2"/>
    <w:rsid w:val="00364E83"/>
    <w:rsid w:val="003650F7"/>
    <w:rsid w:val="0037151D"/>
    <w:rsid w:val="00371E78"/>
    <w:rsid w:val="00372EBD"/>
    <w:rsid w:val="00375F89"/>
    <w:rsid w:val="00377E61"/>
    <w:rsid w:val="003809FA"/>
    <w:rsid w:val="00380B69"/>
    <w:rsid w:val="00380CE2"/>
    <w:rsid w:val="0038250C"/>
    <w:rsid w:val="003827AC"/>
    <w:rsid w:val="00382F57"/>
    <w:rsid w:val="00383CF0"/>
    <w:rsid w:val="00385FB4"/>
    <w:rsid w:val="00387E40"/>
    <w:rsid w:val="00387F5B"/>
    <w:rsid w:val="003907CB"/>
    <w:rsid w:val="0039104A"/>
    <w:rsid w:val="003912F1"/>
    <w:rsid w:val="00392912"/>
    <w:rsid w:val="00392D59"/>
    <w:rsid w:val="00393017"/>
    <w:rsid w:val="00394621"/>
    <w:rsid w:val="00394663"/>
    <w:rsid w:val="00394C43"/>
    <w:rsid w:val="00394CEA"/>
    <w:rsid w:val="00394F51"/>
    <w:rsid w:val="00395E65"/>
    <w:rsid w:val="00396996"/>
    <w:rsid w:val="0039721C"/>
    <w:rsid w:val="00397AEB"/>
    <w:rsid w:val="003A0A26"/>
    <w:rsid w:val="003A1FFC"/>
    <w:rsid w:val="003A3D39"/>
    <w:rsid w:val="003A48DA"/>
    <w:rsid w:val="003A5753"/>
    <w:rsid w:val="003A5C46"/>
    <w:rsid w:val="003A77B1"/>
    <w:rsid w:val="003B0879"/>
    <w:rsid w:val="003B09EE"/>
    <w:rsid w:val="003B319A"/>
    <w:rsid w:val="003B57C5"/>
    <w:rsid w:val="003B5D3E"/>
    <w:rsid w:val="003B6046"/>
    <w:rsid w:val="003B60FE"/>
    <w:rsid w:val="003B64C1"/>
    <w:rsid w:val="003B78BC"/>
    <w:rsid w:val="003C49B9"/>
    <w:rsid w:val="003C6F85"/>
    <w:rsid w:val="003D0C08"/>
    <w:rsid w:val="003D2B32"/>
    <w:rsid w:val="003D3004"/>
    <w:rsid w:val="003D7199"/>
    <w:rsid w:val="003E0BD0"/>
    <w:rsid w:val="003E0FB1"/>
    <w:rsid w:val="003E2CB0"/>
    <w:rsid w:val="003E2D8A"/>
    <w:rsid w:val="003E2ECF"/>
    <w:rsid w:val="003E32A5"/>
    <w:rsid w:val="003E4507"/>
    <w:rsid w:val="003E4F85"/>
    <w:rsid w:val="003E5A57"/>
    <w:rsid w:val="003E6074"/>
    <w:rsid w:val="003E6E51"/>
    <w:rsid w:val="003E7C88"/>
    <w:rsid w:val="003F187B"/>
    <w:rsid w:val="003F2191"/>
    <w:rsid w:val="003F2D19"/>
    <w:rsid w:val="003F3144"/>
    <w:rsid w:val="003F3211"/>
    <w:rsid w:val="003F3ECA"/>
    <w:rsid w:val="003F5ED3"/>
    <w:rsid w:val="003F617C"/>
    <w:rsid w:val="003F7BD7"/>
    <w:rsid w:val="00400079"/>
    <w:rsid w:val="00400CE9"/>
    <w:rsid w:val="00402B43"/>
    <w:rsid w:val="00403321"/>
    <w:rsid w:val="0041079A"/>
    <w:rsid w:val="00412421"/>
    <w:rsid w:val="00413759"/>
    <w:rsid w:val="00414994"/>
    <w:rsid w:val="00415467"/>
    <w:rsid w:val="00415C02"/>
    <w:rsid w:val="00416356"/>
    <w:rsid w:val="0041655B"/>
    <w:rsid w:val="0041659F"/>
    <w:rsid w:val="004200B8"/>
    <w:rsid w:val="00421804"/>
    <w:rsid w:val="00422BC6"/>
    <w:rsid w:val="0042325A"/>
    <w:rsid w:val="00423CD9"/>
    <w:rsid w:val="00423DE4"/>
    <w:rsid w:val="00425AC1"/>
    <w:rsid w:val="00426BFA"/>
    <w:rsid w:val="00433853"/>
    <w:rsid w:val="00433E9F"/>
    <w:rsid w:val="00434765"/>
    <w:rsid w:val="0043493C"/>
    <w:rsid w:val="00435E14"/>
    <w:rsid w:val="00437BFD"/>
    <w:rsid w:val="00440795"/>
    <w:rsid w:val="004415DA"/>
    <w:rsid w:val="00442FDB"/>
    <w:rsid w:val="00444235"/>
    <w:rsid w:val="00444EB9"/>
    <w:rsid w:val="004450F9"/>
    <w:rsid w:val="00446323"/>
    <w:rsid w:val="00451CAC"/>
    <w:rsid w:val="00452B7B"/>
    <w:rsid w:val="00454C8A"/>
    <w:rsid w:val="00456892"/>
    <w:rsid w:val="00456E06"/>
    <w:rsid w:val="0045707C"/>
    <w:rsid w:val="00457367"/>
    <w:rsid w:val="004575FC"/>
    <w:rsid w:val="004620B8"/>
    <w:rsid w:val="00462847"/>
    <w:rsid w:val="00462B4C"/>
    <w:rsid w:val="00462E96"/>
    <w:rsid w:val="00463620"/>
    <w:rsid w:val="00465ECE"/>
    <w:rsid w:val="004710FB"/>
    <w:rsid w:val="0047280B"/>
    <w:rsid w:val="0047481C"/>
    <w:rsid w:val="004753B7"/>
    <w:rsid w:val="004761FF"/>
    <w:rsid w:val="00476682"/>
    <w:rsid w:val="00477536"/>
    <w:rsid w:val="00477EFD"/>
    <w:rsid w:val="00480527"/>
    <w:rsid w:val="00480A11"/>
    <w:rsid w:val="00481689"/>
    <w:rsid w:val="0048275D"/>
    <w:rsid w:val="0048402F"/>
    <w:rsid w:val="00484D7F"/>
    <w:rsid w:val="0048564E"/>
    <w:rsid w:val="00486FD5"/>
    <w:rsid w:val="0048706C"/>
    <w:rsid w:val="00490776"/>
    <w:rsid w:val="00490ECD"/>
    <w:rsid w:val="004917B4"/>
    <w:rsid w:val="00494AC3"/>
    <w:rsid w:val="00494C6D"/>
    <w:rsid w:val="00495BE7"/>
    <w:rsid w:val="004961B6"/>
    <w:rsid w:val="004972EA"/>
    <w:rsid w:val="004A075A"/>
    <w:rsid w:val="004A20FF"/>
    <w:rsid w:val="004A23CB"/>
    <w:rsid w:val="004A2A79"/>
    <w:rsid w:val="004A3334"/>
    <w:rsid w:val="004A37FD"/>
    <w:rsid w:val="004A4D53"/>
    <w:rsid w:val="004A62EE"/>
    <w:rsid w:val="004A75BF"/>
    <w:rsid w:val="004B2379"/>
    <w:rsid w:val="004B2DEE"/>
    <w:rsid w:val="004B3922"/>
    <w:rsid w:val="004B3CFF"/>
    <w:rsid w:val="004B4647"/>
    <w:rsid w:val="004B5990"/>
    <w:rsid w:val="004B6C81"/>
    <w:rsid w:val="004C00E9"/>
    <w:rsid w:val="004C041F"/>
    <w:rsid w:val="004C2ED7"/>
    <w:rsid w:val="004C56F9"/>
    <w:rsid w:val="004C6811"/>
    <w:rsid w:val="004C7F9B"/>
    <w:rsid w:val="004D01D5"/>
    <w:rsid w:val="004D2046"/>
    <w:rsid w:val="004D4CB2"/>
    <w:rsid w:val="004D56DE"/>
    <w:rsid w:val="004D6AA5"/>
    <w:rsid w:val="004D6E31"/>
    <w:rsid w:val="004D7023"/>
    <w:rsid w:val="004D70BE"/>
    <w:rsid w:val="004D774B"/>
    <w:rsid w:val="004D78F3"/>
    <w:rsid w:val="004E201E"/>
    <w:rsid w:val="004E266F"/>
    <w:rsid w:val="004E2E07"/>
    <w:rsid w:val="004E4E61"/>
    <w:rsid w:val="004E6F83"/>
    <w:rsid w:val="004F0108"/>
    <w:rsid w:val="004F0217"/>
    <w:rsid w:val="004F10E6"/>
    <w:rsid w:val="004F1125"/>
    <w:rsid w:val="004F1717"/>
    <w:rsid w:val="004F254F"/>
    <w:rsid w:val="004F28EE"/>
    <w:rsid w:val="004F3626"/>
    <w:rsid w:val="004F5D95"/>
    <w:rsid w:val="004F5E1B"/>
    <w:rsid w:val="005007CE"/>
    <w:rsid w:val="0050106E"/>
    <w:rsid w:val="00501D8E"/>
    <w:rsid w:val="005023FB"/>
    <w:rsid w:val="00502A35"/>
    <w:rsid w:val="005043B1"/>
    <w:rsid w:val="0050509E"/>
    <w:rsid w:val="0050774D"/>
    <w:rsid w:val="00510D00"/>
    <w:rsid w:val="005118F3"/>
    <w:rsid w:val="00511B07"/>
    <w:rsid w:val="00514679"/>
    <w:rsid w:val="005153BC"/>
    <w:rsid w:val="0051585D"/>
    <w:rsid w:val="00515AD7"/>
    <w:rsid w:val="0051623F"/>
    <w:rsid w:val="00516740"/>
    <w:rsid w:val="00516893"/>
    <w:rsid w:val="00517C84"/>
    <w:rsid w:val="00521312"/>
    <w:rsid w:val="005227A3"/>
    <w:rsid w:val="005230D8"/>
    <w:rsid w:val="00523451"/>
    <w:rsid w:val="00524113"/>
    <w:rsid w:val="00527595"/>
    <w:rsid w:val="00531931"/>
    <w:rsid w:val="00532289"/>
    <w:rsid w:val="005342D7"/>
    <w:rsid w:val="00534BA1"/>
    <w:rsid w:val="00535568"/>
    <w:rsid w:val="00535978"/>
    <w:rsid w:val="00535E19"/>
    <w:rsid w:val="00536449"/>
    <w:rsid w:val="005367AC"/>
    <w:rsid w:val="005409BA"/>
    <w:rsid w:val="00540ADE"/>
    <w:rsid w:val="0054138E"/>
    <w:rsid w:val="00542C81"/>
    <w:rsid w:val="00542C8D"/>
    <w:rsid w:val="00542CCA"/>
    <w:rsid w:val="00543030"/>
    <w:rsid w:val="00544097"/>
    <w:rsid w:val="00545426"/>
    <w:rsid w:val="00546EEE"/>
    <w:rsid w:val="00550B0C"/>
    <w:rsid w:val="00551845"/>
    <w:rsid w:val="00551F1D"/>
    <w:rsid w:val="005537FE"/>
    <w:rsid w:val="005543E7"/>
    <w:rsid w:val="00554DBA"/>
    <w:rsid w:val="005561E4"/>
    <w:rsid w:val="005567B9"/>
    <w:rsid w:val="00556A0F"/>
    <w:rsid w:val="00556F22"/>
    <w:rsid w:val="0056165D"/>
    <w:rsid w:val="005641E3"/>
    <w:rsid w:val="00566C70"/>
    <w:rsid w:val="005677E5"/>
    <w:rsid w:val="00567830"/>
    <w:rsid w:val="00567E40"/>
    <w:rsid w:val="005705A1"/>
    <w:rsid w:val="00570D16"/>
    <w:rsid w:val="005720F3"/>
    <w:rsid w:val="00572606"/>
    <w:rsid w:val="00572800"/>
    <w:rsid w:val="0057288B"/>
    <w:rsid w:val="00572A98"/>
    <w:rsid w:val="0057338A"/>
    <w:rsid w:val="00573F56"/>
    <w:rsid w:val="00574134"/>
    <w:rsid w:val="005741D0"/>
    <w:rsid w:val="00576475"/>
    <w:rsid w:val="005766F2"/>
    <w:rsid w:val="0058060D"/>
    <w:rsid w:val="00581A0B"/>
    <w:rsid w:val="00583032"/>
    <w:rsid w:val="00583F12"/>
    <w:rsid w:val="00585DF3"/>
    <w:rsid w:val="00587C1F"/>
    <w:rsid w:val="005905BB"/>
    <w:rsid w:val="005907FE"/>
    <w:rsid w:val="00590A70"/>
    <w:rsid w:val="00590B88"/>
    <w:rsid w:val="00591576"/>
    <w:rsid w:val="005927BC"/>
    <w:rsid w:val="005930B8"/>
    <w:rsid w:val="00593C21"/>
    <w:rsid w:val="00594703"/>
    <w:rsid w:val="00596713"/>
    <w:rsid w:val="00596B89"/>
    <w:rsid w:val="00596DDC"/>
    <w:rsid w:val="005A1227"/>
    <w:rsid w:val="005A125B"/>
    <w:rsid w:val="005A1C06"/>
    <w:rsid w:val="005A3136"/>
    <w:rsid w:val="005A34C6"/>
    <w:rsid w:val="005A3C10"/>
    <w:rsid w:val="005A61B1"/>
    <w:rsid w:val="005B0A34"/>
    <w:rsid w:val="005B1764"/>
    <w:rsid w:val="005B1A32"/>
    <w:rsid w:val="005B2077"/>
    <w:rsid w:val="005B24E1"/>
    <w:rsid w:val="005B46CA"/>
    <w:rsid w:val="005B4C3F"/>
    <w:rsid w:val="005B529F"/>
    <w:rsid w:val="005B5626"/>
    <w:rsid w:val="005B6196"/>
    <w:rsid w:val="005B6311"/>
    <w:rsid w:val="005B6510"/>
    <w:rsid w:val="005B7272"/>
    <w:rsid w:val="005B780A"/>
    <w:rsid w:val="005C1835"/>
    <w:rsid w:val="005C1F8A"/>
    <w:rsid w:val="005C2379"/>
    <w:rsid w:val="005C3044"/>
    <w:rsid w:val="005C4321"/>
    <w:rsid w:val="005C498A"/>
    <w:rsid w:val="005C6000"/>
    <w:rsid w:val="005C62E5"/>
    <w:rsid w:val="005C7D32"/>
    <w:rsid w:val="005D0E0F"/>
    <w:rsid w:val="005D4359"/>
    <w:rsid w:val="005D5F6B"/>
    <w:rsid w:val="005D60F4"/>
    <w:rsid w:val="005D6A9A"/>
    <w:rsid w:val="005D6F76"/>
    <w:rsid w:val="005E17BE"/>
    <w:rsid w:val="005E17F0"/>
    <w:rsid w:val="005E2CE9"/>
    <w:rsid w:val="005E3384"/>
    <w:rsid w:val="005E3446"/>
    <w:rsid w:val="005E34F7"/>
    <w:rsid w:val="005E5359"/>
    <w:rsid w:val="005E567D"/>
    <w:rsid w:val="005E5AA3"/>
    <w:rsid w:val="005E6200"/>
    <w:rsid w:val="005E73FA"/>
    <w:rsid w:val="005F0A27"/>
    <w:rsid w:val="005F26AF"/>
    <w:rsid w:val="005F5E68"/>
    <w:rsid w:val="005F7176"/>
    <w:rsid w:val="005F738E"/>
    <w:rsid w:val="00601FFE"/>
    <w:rsid w:val="00602EC2"/>
    <w:rsid w:val="0060313B"/>
    <w:rsid w:val="006035BE"/>
    <w:rsid w:val="006041D2"/>
    <w:rsid w:val="00604328"/>
    <w:rsid w:val="00605A52"/>
    <w:rsid w:val="00607093"/>
    <w:rsid w:val="00607951"/>
    <w:rsid w:val="006109A2"/>
    <w:rsid w:val="00612545"/>
    <w:rsid w:val="00613BC5"/>
    <w:rsid w:val="0061469C"/>
    <w:rsid w:val="006148D1"/>
    <w:rsid w:val="00614A7A"/>
    <w:rsid w:val="006154D2"/>
    <w:rsid w:val="0061596D"/>
    <w:rsid w:val="00617A01"/>
    <w:rsid w:val="00620324"/>
    <w:rsid w:val="00621477"/>
    <w:rsid w:val="0062157E"/>
    <w:rsid w:val="0062239E"/>
    <w:rsid w:val="006236C7"/>
    <w:rsid w:val="00624353"/>
    <w:rsid w:val="006256BF"/>
    <w:rsid w:val="00625A3C"/>
    <w:rsid w:val="00626E24"/>
    <w:rsid w:val="006277DA"/>
    <w:rsid w:val="006319D6"/>
    <w:rsid w:val="00631AFC"/>
    <w:rsid w:val="00632CF8"/>
    <w:rsid w:val="00633DEE"/>
    <w:rsid w:val="0063577A"/>
    <w:rsid w:val="006357FD"/>
    <w:rsid w:val="00636233"/>
    <w:rsid w:val="006362A7"/>
    <w:rsid w:val="00636492"/>
    <w:rsid w:val="00640DF7"/>
    <w:rsid w:val="0064229E"/>
    <w:rsid w:val="006429B9"/>
    <w:rsid w:val="00642A24"/>
    <w:rsid w:val="00642A89"/>
    <w:rsid w:val="00642BFA"/>
    <w:rsid w:val="00642C2B"/>
    <w:rsid w:val="006435B5"/>
    <w:rsid w:val="00643CA4"/>
    <w:rsid w:val="00643CE5"/>
    <w:rsid w:val="00646F33"/>
    <w:rsid w:val="00647055"/>
    <w:rsid w:val="00647895"/>
    <w:rsid w:val="006503A8"/>
    <w:rsid w:val="00651BA8"/>
    <w:rsid w:val="006567E1"/>
    <w:rsid w:val="00660080"/>
    <w:rsid w:val="00661055"/>
    <w:rsid w:val="006622A9"/>
    <w:rsid w:val="00662A94"/>
    <w:rsid w:val="00663EE6"/>
    <w:rsid w:val="006649A5"/>
    <w:rsid w:val="00664E15"/>
    <w:rsid w:val="00665A3C"/>
    <w:rsid w:val="00667247"/>
    <w:rsid w:val="00667D78"/>
    <w:rsid w:val="0067017C"/>
    <w:rsid w:val="00671EFC"/>
    <w:rsid w:val="00674A94"/>
    <w:rsid w:val="00674C12"/>
    <w:rsid w:val="00675A60"/>
    <w:rsid w:val="0067684F"/>
    <w:rsid w:val="00677157"/>
    <w:rsid w:val="00677FE1"/>
    <w:rsid w:val="006814BE"/>
    <w:rsid w:val="00682C96"/>
    <w:rsid w:val="0068346E"/>
    <w:rsid w:val="006844D3"/>
    <w:rsid w:val="00684BBD"/>
    <w:rsid w:val="006866B1"/>
    <w:rsid w:val="00686705"/>
    <w:rsid w:val="00686C92"/>
    <w:rsid w:val="0069330B"/>
    <w:rsid w:val="006950B4"/>
    <w:rsid w:val="00695248"/>
    <w:rsid w:val="00695BFC"/>
    <w:rsid w:val="00696BE2"/>
    <w:rsid w:val="0069778E"/>
    <w:rsid w:val="00697A01"/>
    <w:rsid w:val="006A06C9"/>
    <w:rsid w:val="006A22E3"/>
    <w:rsid w:val="006A23F0"/>
    <w:rsid w:val="006A4670"/>
    <w:rsid w:val="006A4B36"/>
    <w:rsid w:val="006A598A"/>
    <w:rsid w:val="006B1714"/>
    <w:rsid w:val="006B20FB"/>
    <w:rsid w:val="006B3154"/>
    <w:rsid w:val="006B3FCC"/>
    <w:rsid w:val="006B42A8"/>
    <w:rsid w:val="006B4A07"/>
    <w:rsid w:val="006B5295"/>
    <w:rsid w:val="006B6289"/>
    <w:rsid w:val="006B683D"/>
    <w:rsid w:val="006B6983"/>
    <w:rsid w:val="006B699C"/>
    <w:rsid w:val="006B7003"/>
    <w:rsid w:val="006B7F26"/>
    <w:rsid w:val="006C0CAC"/>
    <w:rsid w:val="006C1678"/>
    <w:rsid w:val="006C20E2"/>
    <w:rsid w:val="006C2338"/>
    <w:rsid w:val="006C4844"/>
    <w:rsid w:val="006C7459"/>
    <w:rsid w:val="006C7637"/>
    <w:rsid w:val="006C768B"/>
    <w:rsid w:val="006D0A10"/>
    <w:rsid w:val="006D26E3"/>
    <w:rsid w:val="006D3042"/>
    <w:rsid w:val="006D39A7"/>
    <w:rsid w:val="006D49CF"/>
    <w:rsid w:val="006D5928"/>
    <w:rsid w:val="006D62BB"/>
    <w:rsid w:val="006D7AB4"/>
    <w:rsid w:val="006E0139"/>
    <w:rsid w:val="006E34AC"/>
    <w:rsid w:val="006E3666"/>
    <w:rsid w:val="006E3B14"/>
    <w:rsid w:val="006E65D2"/>
    <w:rsid w:val="006E6A5F"/>
    <w:rsid w:val="006E760A"/>
    <w:rsid w:val="006F1E99"/>
    <w:rsid w:val="006F3917"/>
    <w:rsid w:val="006F3C9E"/>
    <w:rsid w:val="006F4419"/>
    <w:rsid w:val="006F48DB"/>
    <w:rsid w:val="006F5294"/>
    <w:rsid w:val="006F7C8C"/>
    <w:rsid w:val="0070001B"/>
    <w:rsid w:val="0070062F"/>
    <w:rsid w:val="007021F3"/>
    <w:rsid w:val="007022F1"/>
    <w:rsid w:val="007023C9"/>
    <w:rsid w:val="00703017"/>
    <w:rsid w:val="0070423B"/>
    <w:rsid w:val="007048AA"/>
    <w:rsid w:val="00705DC8"/>
    <w:rsid w:val="00705E1A"/>
    <w:rsid w:val="0070674D"/>
    <w:rsid w:val="00706894"/>
    <w:rsid w:val="007077E2"/>
    <w:rsid w:val="00712BB7"/>
    <w:rsid w:val="007131E7"/>
    <w:rsid w:val="00713231"/>
    <w:rsid w:val="0071600D"/>
    <w:rsid w:val="007203C3"/>
    <w:rsid w:val="007206E7"/>
    <w:rsid w:val="00722E37"/>
    <w:rsid w:val="00725F60"/>
    <w:rsid w:val="00725FC9"/>
    <w:rsid w:val="007266E3"/>
    <w:rsid w:val="00726865"/>
    <w:rsid w:val="00726D69"/>
    <w:rsid w:val="0072720B"/>
    <w:rsid w:val="00730739"/>
    <w:rsid w:val="00732A69"/>
    <w:rsid w:val="007333A9"/>
    <w:rsid w:val="00734FD0"/>
    <w:rsid w:val="00737EBC"/>
    <w:rsid w:val="00740CCC"/>
    <w:rsid w:val="0074164C"/>
    <w:rsid w:val="0074186A"/>
    <w:rsid w:val="007432A6"/>
    <w:rsid w:val="00744AC3"/>
    <w:rsid w:val="0074620B"/>
    <w:rsid w:val="00746EF4"/>
    <w:rsid w:val="00747074"/>
    <w:rsid w:val="00747177"/>
    <w:rsid w:val="00747A36"/>
    <w:rsid w:val="00747EDF"/>
    <w:rsid w:val="00750393"/>
    <w:rsid w:val="0075043C"/>
    <w:rsid w:val="00751DDB"/>
    <w:rsid w:val="00751E33"/>
    <w:rsid w:val="007520A9"/>
    <w:rsid w:val="007527EC"/>
    <w:rsid w:val="00752DB7"/>
    <w:rsid w:val="00753BE4"/>
    <w:rsid w:val="00754451"/>
    <w:rsid w:val="007550D9"/>
    <w:rsid w:val="007565F1"/>
    <w:rsid w:val="007601FE"/>
    <w:rsid w:val="0076025E"/>
    <w:rsid w:val="00765880"/>
    <w:rsid w:val="0077003B"/>
    <w:rsid w:val="0077270A"/>
    <w:rsid w:val="007750DF"/>
    <w:rsid w:val="00775E95"/>
    <w:rsid w:val="00777898"/>
    <w:rsid w:val="00781DDE"/>
    <w:rsid w:val="00782983"/>
    <w:rsid w:val="00782E63"/>
    <w:rsid w:val="0078343C"/>
    <w:rsid w:val="00783CE0"/>
    <w:rsid w:val="00783E99"/>
    <w:rsid w:val="00784DA2"/>
    <w:rsid w:val="00784E93"/>
    <w:rsid w:val="0078559D"/>
    <w:rsid w:val="00786284"/>
    <w:rsid w:val="00786CA5"/>
    <w:rsid w:val="00786F89"/>
    <w:rsid w:val="007874F5"/>
    <w:rsid w:val="007875D3"/>
    <w:rsid w:val="00790186"/>
    <w:rsid w:val="007916A6"/>
    <w:rsid w:val="00791A77"/>
    <w:rsid w:val="00792C46"/>
    <w:rsid w:val="007930F0"/>
    <w:rsid w:val="00795394"/>
    <w:rsid w:val="00797111"/>
    <w:rsid w:val="007972B3"/>
    <w:rsid w:val="007975F5"/>
    <w:rsid w:val="007A0B82"/>
    <w:rsid w:val="007A0BD2"/>
    <w:rsid w:val="007A18A5"/>
    <w:rsid w:val="007A328C"/>
    <w:rsid w:val="007A5263"/>
    <w:rsid w:val="007A69EA"/>
    <w:rsid w:val="007A6F0F"/>
    <w:rsid w:val="007B1881"/>
    <w:rsid w:val="007B1AC6"/>
    <w:rsid w:val="007B26A0"/>
    <w:rsid w:val="007B7B6F"/>
    <w:rsid w:val="007C08FF"/>
    <w:rsid w:val="007C0EA4"/>
    <w:rsid w:val="007C26FF"/>
    <w:rsid w:val="007C2A14"/>
    <w:rsid w:val="007C459B"/>
    <w:rsid w:val="007C4785"/>
    <w:rsid w:val="007C4FC3"/>
    <w:rsid w:val="007C5097"/>
    <w:rsid w:val="007C59E4"/>
    <w:rsid w:val="007C6255"/>
    <w:rsid w:val="007C6348"/>
    <w:rsid w:val="007C64AC"/>
    <w:rsid w:val="007C65FA"/>
    <w:rsid w:val="007C7B82"/>
    <w:rsid w:val="007D0F9F"/>
    <w:rsid w:val="007D3309"/>
    <w:rsid w:val="007D3E05"/>
    <w:rsid w:val="007D46FC"/>
    <w:rsid w:val="007D62DF"/>
    <w:rsid w:val="007D648C"/>
    <w:rsid w:val="007E0D54"/>
    <w:rsid w:val="007E1956"/>
    <w:rsid w:val="007E1E21"/>
    <w:rsid w:val="007E25A5"/>
    <w:rsid w:val="007E2895"/>
    <w:rsid w:val="007E2F12"/>
    <w:rsid w:val="007E6D98"/>
    <w:rsid w:val="007E7805"/>
    <w:rsid w:val="007F23F1"/>
    <w:rsid w:val="007F4D19"/>
    <w:rsid w:val="007F50AE"/>
    <w:rsid w:val="007F66F8"/>
    <w:rsid w:val="007F68C9"/>
    <w:rsid w:val="007F78D3"/>
    <w:rsid w:val="00800836"/>
    <w:rsid w:val="00800F43"/>
    <w:rsid w:val="008012D3"/>
    <w:rsid w:val="00802739"/>
    <w:rsid w:val="00802CAD"/>
    <w:rsid w:val="0080449E"/>
    <w:rsid w:val="00804DAD"/>
    <w:rsid w:val="00807B87"/>
    <w:rsid w:val="0081026B"/>
    <w:rsid w:val="00810B87"/>
    <w:rsid w:val="00812765"/>
    <w:rsid w:val="0081286B"/>
    <w:rsid w:val="0081340B"/>
    <w:rsid w:val="00814437"/>
    <w:rsid w:val="00815BA7"/>
    <w:rsid w:val="00821A96"/>
    <w:rsid w:val="0082251A"/>
    <w:rsid w:val="00822B48"/>
    <w:rsid w:val="008257BC"/>
    <w:rsid w:val="00826F27"/>
    <w:rsid w:val="008271D2"/>
    <w:rsid w:val="00830F80"/>
    <w:rsid w:val="00831B83"/>
    <w:rsid w:val="008349E4"/>
    <w:rsid w:val="00834A05"/>
    <w:rsid w:val="00836B96"/>
    <w:rsid w:val="008413E3"/>
    <w:rsid w:val="008430C5"/>
    <w:rsid w:val="008437CA"/>
    <w:rsid w:val="00843B57"/>
    <w:rsid w:val="0084406B"/>
    <w:rsid w:val="008447C1"/>
    <w:rsid w:val="00846499"/>
    <w:rsid w:val="00846BAE"/>
    <w:rsid w:val="00850019"/>
    <w:rsid w:val="008506C3"/>
    <w:rsid w:val="00854915"/>
    <w:rsid w:val="0085505D"/>
    <w:rsid w:val="00855A6C"/>
    <w:rsid w:val="00857C80"/>
    <w:rsid w:val="00860C72"/>
    <w:rsid w:val="00861944"/>
    <w:rsid w:val="008619E3"/>
    <w:rsid w:val="008627C9"/>
    <w:rsid w:val="00865E7C"/>
    <w:rsid w:val="00866104"/>
    <w:rsid w:val="008668C9"/>
    <w:rsid w:val="00866E70"/>
    <w:rsid w:val="008678BA"/>
    <w:rsid w:val="00867F2B"/>
    <w:rsid w:val="008707A8"/>
    <w:rsid w:val="00871072"/>
    <w:rsid w:val="0087144A"/>
    <w:rsid w:val="00871923"/>
    <w:rsid w:val="00872131"/>
    <w:rsid w:val="00873989"/>
    <w:rsid w:val="00874A21"/>
    <w:rsid w:val="008757D7"/>
    <w:rsid w:val="00875ACE"/>
    <w:rsid w:val="00877E8F"/>
    <w:rsid w:val="00881516"/>
    <w:rsid w:val="008828B3"/>
    <w:rsid w:val="00882F54"/>
    <w:rsid w:val="00883283"/>
    <w:rsid w:val="00883855"/>
    <w:rsid w:val="0088495D"/>
    <w:rsid w:val="008850A2"/>
    <w:rsid w:val="00885E5A"/>
    <w:rsid w:val="00885F96"/>
    <w:rsid w:val="00890840"/>
    <w:rsid w:val="008908F7"/>
    <w:rsid w:val="008915A3"/>
    <w:rsid w:val="00891C44"/>
    <w:rsid w:val="00893529"/>
    <w:rsid w:val="008958AA"/>
    <w:rsid w:val="008959D0"/>
    <w:rsid w:val="00897C90"/>
    <w:rsid w:val="008A1695"/>
    <w:rsid w:val="008A2817"/>
    <w:rsid w:val="008A4AD6"/>
    <w:rsid w:val="008A655E"/>
    <w:rsid w:val="008A66BF"/>
    <w:rsid w:val="008A73DF"/>
    <w:rsid w:val="008A79E4"/>
    <w:rsid w:val="008B0990"/>
    <w:rsid w:val="008B1840"/>
    <w:rsid w:val="008B4288"/>
    <w:rsid w:val="008B70EC"/>
    <w:rsid w:val="008C06D5"/>
    <w:rsid w:val="008C0A6E"/>
    <w:rsid w:val="008C2CAF"/>
    <w:rsid w:val="008C340A"/>
    <w:rsid w:val="008C4C35"/>
    <w:rsid w:val="008C57E3"/>
    <w:rsid w:val="008C58E4"/>
    <w:rsid w:val="008C6527"/>
    <w:rsid w:val="008D1B1D"/>
    <w:rsid w:val="008D47F2"/>
    <w:rsid w:val="008D6F3F"/>
    <w:rsid w:val="008E0128"/>
    <w:rsid w:val="008E0EEB"/>
    <w:rsid w:val="008E1E7F"/>
    <w:rsid w:val="008E3B42"/>
    <w:rsid w:val="008E3DB2"/>
    <w:rsid w:val="008E4FEA"/>
    <w:rsid w:val="008E5D46"/>
    <w:rsid w:val="008E7311"/>
    <w:rsid w:val="008E7484"/>
    <w:rsid w:val="008E7C43"/>
    <w:rsid w:val="008F0753"/>
    <w:rsid w:val="008F0A7B"/>
    <w:rsid w:val="008F168A"/>
    <w:rsid w:val="008F514B"/>
    <w:rsid w:val="008F52BA"/>
    <w:rsid w:val="008F53FE"/>
    <w:rsid w:val="008F57FF"/>
    <w:rsid w:val="008F5B13"/>
    <w:rsid w:val="008F6045"/>
    <w:rsid w:val="008F751C"/>
    <w:rsid w:val="00900835"/>
    <w:rsid w:val="0090133B"/>
    <w:rsid w:val="00901427"/>
    <w:rsid w:val="00901508"/>
    <w:rsid w:val="009026B0"/>
    <w:rsid w:val="00903DD3"/>
    <w:rsid w:val="00904646"/>
    <w:rsid w:val="009057A5"/>
    <w:rsid w:val="009058FD"/>
    <w:rsid w:val="00906D84"/>
    <w:rsid w:val="0090773B"/>
    <w:rsid w:val="00910BC0"/>
    <w:rsid w:val="00911C32"/>
    <w:rsid w:val="00914CE5"/>
    <w:rsid w:val="009154C8"/>
    <w:rsid w:val="0091550C"/>
    <w:rsid w:val="0091602A"/>
    <w:rsid w:val="0091790B"/>
    <w:rsid w:val="00917EBD"/>
    <w:rsid w:val="0092025D"/>
    <w:rsid w:val="00920A1F"/>
    <w:rsid w:val="00922BCC"/>
    <w:rsid w:val="00922F57"/>
    <w:rsid w:val="00924087"/>
    <w:rsid w:val="009246E7"/>
    <w:rsid w:val="00931027"/>
    <w:rsid w:val="00931D2D"/>
    <w:rsid w:val="009327C3"/>
    <w:rsid w:val="009331D4"/>
    <w:rsid w:val="0093401C"/>
    <w:rsid w:val="00934F66"/>
    <w:rsid w:val="00935332"/>
    <w:rsid w:val="009362E4"/>
    <w:rsid w:val="0093656A"/>
    <w:rsid w:val="00937A0C"/>
    <w:rsid w:val="00937D21"/>
    <w:rsid w:val="009401DB"/>
    <w:rsid w:val="009426C1"/>
    <w:rsid w:val="009432B7"/>
    <w:rsid w:val="00943802"/>
    <w:rsid w:val="00944863"/>
    <w:rsid w:val="009457FB"/>
    <w:rsid w:val="00950BE1"/>
    <w:rsid w:val="0095155F"/>
    <w:rsid w:val="009525B6"/>
    <w:rsid w:val="009545B3"/>
    <w:rsid w:val="00954E7A"/>
    <w:rsid w:val="00955454"/>
    <w:rsid w:val="00955775"/>
    <w:rsid w:val="009557C0"/>
    <w:rsid w:val="00955D19"/>
    <w:rsid w:val="00955EA5"/>
    <w:rsid w:val="00955F06"/>
    <w:rsid w:val="00960A24"/>
    <w:rsid w:val="00960E1C"/>
    <w:rsid w:val="00961185"/>
    <w:rsid w:val="00962069"/>
    <w:rsid w:val="009626E4"/>
    <w:rsid w:val="00963A3F"/>
    <w:rsid w:val="009640D3"/>
    <w:rsid w:val="00964FC1"/>
    <w:rsid w:val="00965F1F"/>
    <w:rsid w:val="00966124"/>
    <w:rsid w:val="009661DB"/>
    <w:rsid w:val="00966DA8"/>
    <w:rsid w:val="00971E9C"/>
    <w:rsid w:val="00972069"/>
    <w:rsid w:val="009722C1"/>
    <w:rsid w:val="00972751"/>
    <w:rsid w:val="00974884"/>
    <w:rsid w:val="00975192"/>
    <w:rsid w:val="0097631A"/>
    <w:rsid w:val="009800B3"/>
    <w:rsid w:val="00980EA2"/>
    <w:rsid w:val="009815E5"/>
    <w:rsid w:val="00981C01"/>
    <w:rsid w:val="00982BAD"/>
    <w:rsid w:val="00982E8C"/>
    <w:rsid w:val="00983466"/>
    <w:rsid w:val="00984CE0"/>
    <w:rsid w:val="00985895"/>
    <w:rsid w:val="00987445"/>
    <w:rsid w:val="00990255"/>
    <w:rsid w:val="009902F3"/>
    <w:rsid w:val="009904EE"/>
    <w:rsid w:val="00990577"/>
    <w:rsid w:val="009920E2"/>
    <w:rsid w:val="0099288A"/>
    <w:rsid w:val="0099461B"/>
    <w:rsid w:val="00994C30"/>
    <w:rsid w:val="009952A7"/>
    <w:rsid w:val="00995A7B"/>
    <w:rsid w:val="009A0078"/>
    <w:rsid w:val="009A015D"/>
    <w:rsid w:val="009A10D3"/>
    <w:rsid w:val="009A1ED8"/>
    <w:rsid w:val="009A285C"/>
    <w:rsid w:val="009A2D7B"/>
    <w:rsid w:val="009A2E84"/>
    <w:rsid w:val="009A3553"/>
    <w:rsid w:val="009A3731"/>
    <w:rsid w:val="009A3854"/>
    <w:rsid w:val="009A397D"/>
    <w:rsid w:val="009A57ED"/>
    <w:rsid w:val="009A631C"/>
    <w:rsid w:val="009B0421"/>
    <w:rsid w:val="009B1E76"/>
    <w:rsid w:val="009B2BBA"/>
    <w:rsid w:val="009B2D3D"/>
    <w:rsid w:val="009B353D"/>
    <w:rsid w:val="009B430B"/>
    <w:rsid w:val="009B5EC5"/>
    <w:rsid w:val="009B79C5"/>
    <w:rsid w:val="009B7F1E"/>
    <w:rsid w:val="009C240C"/>
    <w:rsid w:val="009C274B"/>
    <w:rsid w:val="009C2B09"/>
    <w:rsid w:val="009C2D80"/>
    <w:rsid w:val="009C56F0"/>
    <w:rsid w:val="009C6220"/>
    <w:rsid w:val="009C6482"/>
    <w:rsid w:val="009C79F3"/>
    <w:rsid w:val="009C7A70"/>
    <w:rsid w:val="009D10C1"/>
    <w:rsid w:val="009D2A93"/>
    <w:rsid w:val="009D45E0"/>
    <w:rsid w:val="009D576A"/>
    <w:rsid w:val="009D5F2B"/>
    <w:rsid w:val="009E003E"/>
    <w:rsid w:val="009E09F6"/>
    <w:rsid w:val="009E62BC"/>
    <w:rsid w:val="009E6CB9"/>
    <w:rsid w:val="009F0A36"/>
    <w:rsid w:val="009F4C30"/>
    <w:rsid w:val="009F4CBE"/>
    <w:rsid w:val="009F57F8"/>
    <w:rsid w:val="009F58E3"/>
    <w:rsid w:val="009F5D7E"/>
    <w:rsid w:val="00A01415"/>
    <w:rsid w:val="00A01823"/>
    <w:rsid w:val="00A02ECE"/>
    <w:rsid w:val="00A045F3"/>
    <w:rsid w:val="00A04C7C"/>
    <w:rsid w:val="00A0512E"/>
    <w:rsid w:val="00A053A2"/>
    <w:rsid w:val="00A0560A"/>
    <w:rsid w:val="00A05628"/>
    <w:rsid w:val="00A056F0"/>
    <w:rsid w:val="00A05E5C"/>
    <w:rsid w:val="00A061B2"/>
    <w:rsid w:val="00A075AF"/>
    <w:rsid w:val="00A07CD2"/>
    <w:rsid w:val="00A111B0"/>
    <w:rsid w:val="00A12AC9"/>
    <w:rsid w:val="00A13EE5"/>
    <w:rsid w:val="00A154A8"/>
    <w:rsid w:val="00A15905"/>
    <w:rsid w:val="00A15CA4"/>
    <w:rsid w:val="00A16BC4"/>
    <w:rsid w:val="00A174A1"/>
    <w:rsid w:val="00A17DE0"/>
    <w:rsid w:val="00A20986"/>
    <w:rsid w:val="00A25517"/>
    <w:rsid w:val="00A26342"/>
    <w:rsid w:val="00A26B36"/>
    <w:rsid w:val="00A26BD5"/>
    <w:rsid w:val="00A26C1B"/>
    <w:rsid w:val="00A30607"/>
    <w:rsid w:val="00A30851"/>
    <w:rsid w:val="00A30FB1"/>
    <w:rsid w:val="00A32E55"/>
    <w:rsid w:val="00A34AB1"/>
    <w:rsid w:val="00A34F81"/>
    <w:rsid w:val="00A352E6"/>
    <w:rsid w:val="00A354C1"/>
    <w:rsid w:val="00A35EDB"/>
    <w:rsid w:val="00A36724"/>
    <w:rsid w:val="00A370F3"/>
    <w:rsid w:val="00A40A95"/>
    <w:rsid w:val="00A41423"/>
    <w:rsid w:val="00A41D02"/>
    <w:rsid w:val="00A41E8B"/>
    <w:rsid w:val="00A448C4"/>
    <w:rsid w:val="00A448EC"/>
    <w:rsid w:val="00A45B73"/>
    <w:rsid w:val="00A4721A"/>
    <w:rsid w:val="00A47FF7"/>
    <w:rsid w:val="00A50D54"/>
    <w:rsid w:val="00A518D8"/>
    <w:rsid w:val="00A51DE6"/>
    <w:rsid w:val="00A52601"/>
    <w:rsid w:val="00A526D0"/>
    <w:rsid w:val="00A52DDC"/>
    <w:rsid w:val="00A5406F"/>
    <w:rsid w:val="00A54D28"/>
    <w:rsid w:val="00A54E17"/>
    <w:rsid w:val="00A559EF"/>
    <w:rsid w:val="00A60CFF"/>
    <w:rsid w:val="00A6150B"/>
    <w:rsid w:val="00A61A5A"/>
    <w:rsid w:val="00A61B58"/>
    <w:rsid w:val="00A6372F"/>
    <w:rsid w:val="00A64C7F"/>
    <w:rsid w:val="00A6519D"/>
    <w:rsid w:val="00A65BF5"/>
    <w:rsid w:val="00A66599"/>
    <w:rsid w:val="00A67D70"/>
    <w:rsid w:val="00A71B89"/>
    <w:rsid w:val="00A73859"/>
    <w:rsid w:val="00A74C13"/>
    <w:rsid w:val="00A75216"/>
    <w:rsid w:val="00A75B77"/>
    <w:rsid w:val="00A75BA4"/>
    <w:rsid w:val="00A804FC"/>
    <w:rsid w:val="00A8231F"/>
    <w:rsid w:val="00A8265F"/>
    <w:rsid w:val="00A82FB1"/>
    <w:rsid w:val="00A85429"/>
    <w:rsid w:val="00A85EEC"/>
    <w:rsid w:val="00A86A39"/>
    <w:rsid w:val="00A8794C"/>
    <w:rsid w:val="00A908A9"/>
    <w:rsid w:val="00A90F03"/>
    <w:rsid w:val="00A9121C"/>
    <w:rsid w:val="00A9192D"/>
    <w:rsid w:val="00A92626"/>
    <w:rsid w:val="00A92A04"/>
    <w:rsid w:val="00A9375A"/>
    <w:rsid w:val="00A93937"/>
    <w:rsid w:val="00A93D7E"/>
    <w:rsid w:val="00A93DB7"/>
    <w:rsid w:val="00A93F5D"/>
    <w:rsid w:val="00A95346"/>
    <w:rsid w:val="00A9556F"/>
    <w:rsid w:val="00A95C6F"/>
    <w:rsid w:val="00A96D0E"/>
    <w:rsid w:val="00AA3057"/>
    <w:rsid w:val="00AA37EA"/>
    <w:rsid w:val="00AA4134"/>
    <w:rsid w:val="00AA6F87"/>
    <w:rsid w:val="00AB0BE3"/>
    <w:rsid w:val="00AB1FA2"/>
    <w:rsid w:val="00AB2D93"/>
    <w:rsid w:val="00AB42CD"/>
    <w:rsid w:val="00AB42F5"/>
    <w:rsid w:val="00AB438D"/>
    <w:rsid w:val="00AB61EF"/>
    <w:rsid w:val="00AB6AB6"/>
    <w:rsid w:val="00AB72BC"/>
    <w:rsid w:val="00AC24EB"/>
    <w:rsid w:val="00AC384B"/>
    <w:rsid w:val="00AC4590"/>
    <w:rsid w:val="00AC53F1"/>
    <w:rsid w:val="00AC7442"/>
    <w:rsid w:val="00AC76E9"/>
    <w:rsid w:val="00AC7793"/>
    <w:rsid w:val="00AC7DE5"/>
    <w:rsid w:val="00AD20ED"/>
    <w:rsid w:val="00AD38C4"/>
    <w:rsid w:val="00AD3AF7"/>
    <w:rsid w:val="00AD57D8"/>
    <w:rsid w:val="00AD7337"/>
    <w:rsid w:val="00AE2097"/>
    <w:rsid w:val="00AE25CE"/>
    <w:rsid w:val="00AE2D9F"/>
    <w:rsid w:val="00AE4146"/>
    <w:rsid w:val="00AE4484"/>
    <w:rsid w:val="00AE5297"/>
    <w:rsid w:val="00AF1C82"/>
    <w:rsid w:val="00AF2BBD"/>
    <w:rsid w:val="00AF3262"/>
    <w:rsid w:val="00AF3C18"/>
    <w:rsid w:val="00AF419A"/>
    <w:rsid w:val="00AF5DA3"/>
    <w:rsid w:val="00AF735C"/>
    <w:rsid w:val="00AF7C47"/>
    <w:rsid w:val="00B00F0D"/>
    <w:rsid w:val="00B010C2"/>
    <w:rsid w:val="00B02B61"/>
    <w:rsid w:val="00B03EA5"/>
    <w:rsid w:val="00B047F6"/>
    <w:rsid w:val="00B04EC3"/>
    <w:rsid w:val="00B071EB"/>
    <w:rsid w:val="00B10E41"/>
    <w:rsid w:val="00B11ADA"/>
    <w:rsid w:val="00B12C7F"/>
    <w:rsid w:val="00B14406"/>
    <w:rsid w:val="00B146D0"/>
    <w:rsid w:val="00B14DE5"/>
    <w:rsid w:val="00B15983"/>
    <w:rsid w:val="00B21725"/>
    <w:rsid w:val="00B21B18"/>
    <w:rsid w:val="00B22454"/>
    <w:rsid w:val="00B236A5"/>
    <w:rsid w:val="00B2421F"/>
    <w:rsid w:val="00B24319"/>
    <w:rsid w:val="00B26201"/>
    <w:rsid w:val="00B26696"/>
    <w:rsid w:val="00B26EC7"/>
    <w:rsid w:val="00B271BD"/>
    <w:rsid w:val="00B307F0"/>
    <w:rsid w:val="00B335C3"/>
    <w:rsid w:val="00B336DF"/>
    <w:rsid w:val="00B33BF2"/>
    <w:rsid w:val="00B3444D"/>
    <w:rsid w:val="00B34FED"/>
    <w:rsid w:val="00B36272"/>
    <w:rsid w:val="00B36417"/>
    <w:rsid w:val="00B3655C"/>
    <w:rsid w:val="00B36663"/>
    <w:rsid w:val="00B369CA"/>
    <w:rsid w:val="00B37942"/>
    <w:rsid w:val="00B37FA1"/>
    <w:rsid w:val="00B41A14"/>
    <w:rsid w:val="00B43070"/>
    <w:rsid w:val="00B43640"/>
    <w:rsid w:val="00B45849"/>
    <w:rsid w:val="00B46B7B"/>
    <w:rsid w:val="00B46C11"/>
    <w:rsid w:val="00B46CFE"/>
    <w:rsid w:val="00B47B66"/>
    <w:rsid w:val="00B500B9"/>
    <w:rsid w:val="00B50E08"/>
    <w:rsid w:val="00B51A2A"/>
    <w:rsid w:val="00B52647"/>
    <w:rsid w:val="00B5292C"/>
    <w:rsid w:val="00B537E1"/>
    <w:rsid w:val="00B541B9"/>
    <w:rsid w:val="00B54CD1"/>
    <w:rsid w:val="00B55551"/>
    <w:rsid w:val="00B56E7E"/>
    <w:rsid w:val="00B61FE2"/>
    <w:rsid w:val="00B6214B"/>
    <w:rsid w:val="00B63471"/>
    <w:rsid w:val="00B64DEB"/>
    <w:rsid w:val="00B65F8E"/>
    <w:rsid w:val="00B67178"/>
    <w:rsid w:val="00B70341"/>
    <w:rsid w:val="00B70EEF"/>
    <w:rsid w:val="00B7382C"/>
    <w:rsid w:val="00B75081"/>
    <w:rsid w:val="00B76612"/>
    <w:rsid w:val="00B76CE9"/>
    <w:rsid w:val="00B81745"/>
    <w:rsid w:val="00B81965"/>
    <w:rsid w:val="00B82A7F"/>
    <w:rsid w:val="00B835EF"/>
    <w:rsid w:val="00B84FF2"/>
    <w:rsid w:val="00B852F2"/>
    <w:rsid w:val="00B8621D"/>
    <w:rsid w:val="00B864A1"/>
    <w:rsid w:val="00B9105C"/>
    <w:rsid w:val="00B9114F"/>
    <w:rsid w:val="00B922DE"/>
    <w:rsid w:val="00B9375D"/>
    <w:rsid w:val="00B93D45"/>
    <w:rsid w:val="00B9528D"/>
    <w:rsid w:val="00B96C40"/>
    <w:rsid w:val="00B96E38"/>
    <w:rsid w:val="00B97852"/>
    <w:rsid w:val="00BA256D"/>
    <w:rsid w:val="00BA306B"/>
    <w:rsid w:val="00BA32F0"/>
    <w:rsid w:val="00BA4BAC"/>
    <w:rsid w:val="00BA548C"/>
    <w:rsid w:val="00BA590C"/>
    <w:rsid w:val="00BA77BF"/>
    <w:rsid w:val="00BA7CC2"/>
    <w:rsid w:val="00BB00D8"/>
    <w:rsid w:val="00BB05FB"/>
    <w:rsid w:val="00BB191B"/>
    <w:rsid w:val="00BB2CB7"/>
    <w:rsid w:val="00BB2EA5"/>
    <w:rsid w:val="00BB6F79"/>
    <w:rsid w:val="00BB712B"/>
    <w:rsid w:val="00BB7B0F"/>
    <w:rsid w:val="00BC004A"/>
    <w:rsid w:val="00BC1528"/>
    <w:rsid w:val="00BC1C62"/>
    <w:rsid w:val="00BC1F85"/>
    <w:rsid w:val="00BC2821"/>
    <w:rsid w:val="00BC42CF"/>
    <w:rsid w:val="00BC4D40"/>
    <w:rsid w:val="00BD0C52"/>
    <w:rsid w:val="00BD15F1"/>
    <w:rsid w:val="00BD1C16"/>
    <w:rsid w:val="00BD3E57"/>
    <w:rsid w:val="00BD4A3B"/>
    <w:rsid w:val="00BD6130"/>
    <w:rsid w:val="00BD6E28"/>
    <w:rsid w:val="00BD70B9"/>
    <w:rsid w:val="00BD76BF"/>
    <w:rsid w:val="00BD78E4"/>
    <w:rsid w:val="00BE0D3A"/>
    <w:rsid w:val="00BF149A"/>
    <w:rsid w:val="00BF2110"/>
    <w:rsid w:val="00BF2776"/>
    <w:rsid w:val="00BF5620"/>
    <w:rsid w:val="00BF58D2"/>
    <w:rsid w:val="00C009EE"/>
    <w:rsid w:val="00C01AAB"/>
    <w:rsid w:val="00C022BE"/>
    <w:rsid w:val="00C02DB3"/>
    <w:rsid w:val="00C062B3"/>
    <w:rsid w:val="00C07DB4"/>
    <w:rsid w:val="00C07E27"/>
    <w:rsid w:val="00C10AC4"/>
    <w:rsid w:val="00C10F3F"/>
    <w:rsid w:val="00C1371B"/>
    <w:rsid w:val="00C1525D"/>
    <w:rsid w:val="00C15729"/>
    <w:rsid w:val="00C15999"/>
    <w:rsid w:val="00C15CBD"/>
    <w:rsid w:val="00C223C4"/>
    <w:rsid w:val="00C22F22"/>
    <w:rsid w:val="00C25E45"/>
    <w:rsid w:val="00C264F7"/>
    <w:rsid w:val="00C271AC"/>
    <w:rsid w:val="00C300D2"/>
    <w:rsid w:val="00C304B4"/>
    <w:rsid w:val="00C31601"/>
    <w:rsid w:val="00C31B55"/>
    <w:rsid w:val="00C32822"/>
    <w:rsid w:val="00C32D7F"/>
    <w:rsid w:val="00C33921"/>
    <w:rsid w:val="00C34209"/>
    <w:rsid w:val="00C344C0"/>
    <w:rsid w:val="00C357E9"/>
    <w:rsid w:val="00C371BD"/>
    <w:rsid w:val="00C400B1"/>
    <w:rsid w:val="00C41B76"/>
    <w:rsid w:val="00C41C5C"/>
    <w:rsid w:val="00C4275B"/>
    <w:rsid w:val="00C427A1"/>
    <w:rsid w:val="00C428A9"/>
    <w:rsid w:val="00C4331E"/>
    <w:rsid w:val="00C43763"/>
    <w:rsid w:val="00C44F27"/>
    <w:rsid w:val="00C458CF"/>
    <w:rsid w:val="00C46EED"/>
    <w:rsid w:val="00C471E4"/>
    <w:rsid w:val="00C47488"/>
    <w:rsid w:val="00C51A80"/>
    <w:rsid w:val="00C52DD6"/>
    <w:rsid w:val="00C55598"/>
    <w:rsid w:val="00C5731D"/>
    <w:rsid w:val="00C627D8"/>
    <w:rsid w:val="00C638FA"/>
    <w:rsid w:val="00C64648"/>
    <w:rsid w:val="00C6583E"/>
    <w:rsid w:val="00C65F72"/>
    <w:rsid w:val="00C660F4"/>
    <w:rsid w:val="00C661C6"/>
    <w:rsid w:val="00C675D2"/>
    <w:rsid w:val="00C675D7"/>
    <w:rsid w:val="00C7043F"/>
    <w:rsid w:val="00C707DE"/>
    <w:rsid w:val="00C7102D"/>
    <w:rsid w:val="00C710DA"/>
    <w:rsid w:val="00C711F4"/>
    <w:rsid w:val="00C7226C"/>
    <w:rsid w:val="00C76AA8"/>
    <w:rsid w:val="00C76CD3"/>
    <w:rsid w:val="00C7706E"/>
    <w:rsid w:val="00C803B4"/>
    <w:rsid w:val="00C80E04"/>
    <w:rsid w:val="00C81CB0"/>
    <w:rsid w:val="00C83EC0"/>
    <w:rsid w:val="00C8483A"/>
    <w:rsid w:val="00C84BE0"/>
    <w:rsid w:val="00C84F08"/>
    <w:rsid w:val="00C8596F"/>
    <w:rsid w:val="00C8693E"/>
    <w:rsid w:val="00C869B2"/>
    <w:rsid w:val="00C869D6"/>
    <w:rsid w:val="00C90311"/>
    <w:rsid w:val="00C90B4F"/>
    <w:rsid w:val="00C91FFB"/>
    <w:rsid w:val="00C93EBD"/>
    <w:rsid w:val="00C9589F"/>
    <w:rsid w:val="00C95E37"/>
    <w:rsid w:val="00C96112"/>
    <w:rsid w:val="00C966B5"/>
    <w:rsid w:val="00C969F2"/>
    <w:rsid w:val="00C96AD7"/>
    <w:rsid w:val="00C97800"/>
    <w:rsid w:val="00CA2436"/>
    <w:rsid w:val="00CA2D75"/>
    <w:rsid w:val="00CA4044"/>
    <w:rsid w:val="00CA6D48"/>
    <w:rsid w:val="00CA73D4"/>
    <w:rsid w:val="00CA7C8A"/>
    <w:rsid w:val="00CA7D64"/>
    <w:rsid w:val="00CB0B69"/>
    <w:rsid w:val="00CB1A2D"/>
    <w:rsid w:val="00CB294B"/>
    <w:rsid w:val="00CB32AF"/>
    <w:rsid w:val="00CB5094"/>
    <w:rsid w:val="00CB532A"/>
    <w:rsid w:val="00CB5BE5"/>
    <w:rsid w:val="00CB6AE3"/>
    <w:rsid w:val="00CB7877"/>
    <w:rsid w:val="00CB7D4D"/>
    <w:rsid w:val="00CB7D6E"/>
    <w:rsid w:val="00CC190F"/>
    <w:rsid w:val="00CC26B3"/>
    <w:rsid w:val="00CC2EB7"/>
    <w:rsid w:val="00CC374D"/>
    <w:rsid w:val="00CC3E3F"/>
    <w:rsid w:val="00CC534E"/>
    <w:rsid w:val="00CC5B57"/>
    <w:rsid w:val="00CC65C2"/>
    <w:rsid w:val="00CC66F9"/>
    <w:rsid w:val="00CC67C8"/>
    <w:rsid w:val="00CC7728"/>
    <w:rsid w:val="00CD0533"/>
    <w:rsid w:val="00CD0A5F"/>
    <w:rsid w:val="00CD0B93"/>
    <w:rsid w:val="00CD0D39"/>
    <w:rsid w:val="00CD4FC2"/>
    <w:rsid w:val="00CD51F0"/>
    <w:rsid w:val="00CD5F29"/>
    <w:rsid w:val="00CD5FF0"/>
    <w:rsid w:val="00CD75E0"/>
    <w:rsid w:val="00CE08FD"/>
    <w:rsid w:val="00CE130F"/>
    <w:rsid w:val="00CE2E45"/>
    <w:rsid w:val="00CE30D8"/>
    <w:rsid w:val="00CE315D"/>
    <w:rsid w:val="00CE5E54"/>
    <w:rsid w:val="00CE6BEF"/>
    <w:rsid w:val="00CE7321"/>
    <w:rsid w:val="00CE758A"/>
    <w:rsid w:val="00CE78FE"/>
    <w:rsid w:val="00CF046C"/>
    <w:rsid w:val="00CF2C2B"/>
    <w:rsid w:val="00CF4F26"/>
    <w:rsid w:val="00CF52F4"/>
    <w:rsid w:val="00CF6F7E"/>
    <w:rsid w:val="00CF77CC"/>
    <w:rsid w:val="00D021F7"/>
    <w:rsid w:val="00D030A4"/>
    <w:rsid w:val="00D05549"/>
    <w:rsid w:val="00D055E9"/>
    <w:rsid w:val="00D0678D"/>
    <w:rsid w:val="00D0686D"/>
    <w:rsid w:val="00D10C1D"/>
    <w:rsid w:val="00D1139C"/>
    <w:rsid w:val="00D115C8"/>
    <w:rsid w:val="00D12641"/>
    <w:rsid w:val="00D138DB"/>
    <w:rsid w:val="00D146C5"/>
    <w:rsid w:val="00D16FDE"/>
    <w:rsid w:val="00D2445B"/>
    <w:rsid w:val="00D2528E"/>
    <w:rsid w:val="00D265DB"/>
    <w:rsid w:val="00D278F3"/>
    <w:rsid w:val="00D306BB"/>
    <w:rsid w:val="00D30DF7"/>
    <w:rsid w:val="00D3447C"/>
    <w:rsid w:val="00D34ACC"/>
    <w:rsid w:val="00D35075"/>
    <w:rsid w:val="00D35908"/>
    <w:rsid w:val="00D35A3E"/>
    <w:rsid w:val="00D3649B"/>
    <w:rsid w:val="00D36824"/>
    <w:rsid w:val="00D3784C"/>
    <w:rsid w:val="00D37C3B"/>
    <w:rsid w:val="00D40377"/>
    <w:rsid w:val="00D42030"/>
    <w:rsid w:val="00D42031"/>
    <w:rsid w:val="00D43BA0"/>
    <w:rsid w:val="00D45A26"/>
    <w:rsid w:val="00D4657C"/>
    <w:rsid w:val="00D46882"/>
    <w:rsid w:val="00D4732F"/>
    <w:rsid w:val="00D47367"/>
    <w:rsid w:val="00D475D0"/>
    <w:rsid w:val="00D529D8"/>
    <w:rsid w:val="00D53D95"/>
    <w:rsid w:val="00D55055"/>
    <w:rsid w:val="00D55A6F"/>
    <w:rsid w:val="00D57DC7"/>
    <w:rsid w:val="00D57ED6"/>
    <w:rsid w:val="00D61F5B"/>
    <w:rsid w:val="00D628BA"/>
    <w:rsid w:val="00D62B23"/>
    <w:rsid w:val="00D62F85"/>
    <w:rsid w:val="00D637AC"/>
    <w:rsid w:val="00D63B3C"/>
    <w:rsid w:val="00D645A1"/>
    <w:rsid w:val="00D65AA4"/>
    <w:rsid w:val="00D66115"/>
    <w:rsid w:val="00D66F8C"/>
    <w:rsid w:val="00D7007A"/>
    <w:rsid w:val="00D70BE1"/>
    <w:rsid w:val="00D714C0"/>
    <w:rsid w:val="00D77073"/>
    <w:rsid w:val="00D77C3B"/>
    <w:rsid w:val="00D80033"/>
    <w:rsid w:val="00D803E6"/>
    <w:rsid w:val="00D80B8A"/>
    <w:rsid w:val="00D849AC"/>
    <w:rsid w:val="00D855E7"/>
    <w:rsid w:val="00D85743"/>
    <w:rsid w:val="00D86FFB"/>
    <w:rsid w:val="00D901B2"/>
    <w:rsid w:val="00D90793"/>
    <w:rsid w:val="00D93626"/>
    <w:rsid w:val="00D93AE3"/>
    <w:rsid w:val="00D94F02"/>
    <w:rsid w:val="00D958AF"/>
    <w:rsid w:val="00D9625A"/>
    <w:rsid w:val="00DA0921"/>
    <w:rsid w:val="00DA19B2"/>
    <w:rsid w:val="00DA1D98"/>
    <w:rsid w:val="00DA25CB"/>
    <w:rsid w:val="00DA25DE"/>
    <w:rsid w:val="00DA3443"/>
    <w:rsid w:val="00DA4765"/>
    <w:rsid w:val="00DA65B3"/>
    <w:rsid w:val="00DA7E74"/>
    <w:rsid w:val="00DB0BDA"/>
    <w:rsid w:val="00DB1AC8"/>
    <w:rsid w:val="00DB380E"/>
    <w:rsid w:val="00DB5A12"/>
    <w:rsid w:val="00DB6B79"/>
    <w:rsid w:val="00DB71E5"/>
    <w:rsid w:val="00DB7EC8"/>
    <w:rsid w:val="00DC048D"/>
    <w:rsid w:val="00DC0E53"/>
    <w:rsid w:val="00DC2367"/>
    <w:rsid w:val="00DC3237"/>
    <w:rsid w:val="00DC3A35"/>
    <w:rsid w:val="00DC4839"/>
    <w:rsid w:val="00DC6B49"/>
    <w:rsid w:val="00DC7970"/>
    <w:rsid w:val="00DD17DB"/>
    <w:rsid w:val="00DD2EA8"/>
    <w:rsid w:val="00DD49C8"/>
    <w:rsid w:val="00DD4DE7"/>
    <w:rsid w:val="00DE01E8"/>
    <w:rsid w:val="00DE30F9"/>
    <w:rsid w:val="00DE3FBE"/>
    <w:rsid w:val="00DE68D5"/>
    <w:rsid w:val="00DE6A28"/>
    <w:rsid w:val="00DE6BD1"/>
    <w:rsid w:val="00DE7248"/>
    <w:rsid w:val="00DE7C9F"/>
    <w:rsid w:val="00DF00A0"/>
    <w:rsid w:val="00DF0FA7"/>
    <w:rsid w:val="00DF2FC8"/>
    <w:rsid w:val="00DF4164"/>
    <w:rsid w:val="00DF5489"/>
    <w:rsid w:val="00DF54B4"/>
    <w:rsid w:val="00DF65AE"/>
    <w:rsid w:val="00DF7736"/>
    <w:rsid w:val="00DF7DDE"/>
    <w:rsid w:val="00E0135D"/>
    <w:rsid w:val="00E02644"/>
    <w:rsid w:val="00E027DC"/>
    <w:rsid w:val="00E03375"/>
    <w:rsid w:val="00E05F6C"/>
    <w:rsid w:val="00E061EE"/>
    <w:rsid w:val="00E071C8"/>
    <w:rsid w:val="00E102A3"/>
    <w:rsid w:val="00E1382A"/>
    <w:rsid w:val="00E13E58"/>
    <w:rsid w:val="00E14FE4"/>
    <w:rsid w:val="00E15B22"/>
    <w:rsid w:val="00E16DAF"/>
    <w:rsid w:val="00E174A3"/>
    <w:rsid w:val="00E218B6"/>
    <w:rsid w:val="00E21CA4"/>
    <w:rsid w:val="00E245A4"/>
    <w:rsid w:val="00E24C8A"/>
    <w:rsid w:val="00E25783"/>
    <w:rsid w:val="00E26399"/>
    <w:rsid w:val="00E32F17"/>
    <w:rsid w:val="00E36074"/>
    <w:rsid w:val="00E36C81"/>
    <w:rsid w:val="00E377E2"/>
    <w:rsid w:val="00E37DA8"/>
    <w:rsid w:val="00E40669"/>
    <w:rsid w:val="00E40DE4"/>
    <w:rsid w:val="00E41392"/>
    <w:rsid w:val="00E4192F"/>
    <w:rsid w:val="00E42035"/>
    <w:rsid w:val="00E4288B"/>
    <w:rsid w:val="00E43DEB"/>
    <w:rsid w:val="00E44391"/>
    <w:rsid w:val="00E44BB2"/>
    <w:rsid w:val="00E467ED"/>
    <w:rsid w:val="00E46A78"/>
    <w:rsid w:val="00E46CDC"/>
    <w:rsid w:val="00E46EC1"/>
    <w:rsid w:val="00E53293"/>
    <w:rsid w:val="00E54423"/>
    <w:rsid w:val="00E55699"/>
    <w:rsid w:val="00E55BB4"/>
    <w:rsid w:val="00E561EC"/>
    <w:rsid w:val="00E563F2"/>
    <w:rsid w:val="00E56A31"/>
    <w:rsid w:val="00E56B57"/>
    <w:rsid w:val="00E57270"/>
    <w:rsid w:val="00E5746B"/>
    <w:rsid w:val="00E6017E"/>
    <w:rsid w:val="00E605D2"/>
    <w:rsid w:val="00E615CA"/>
    <w:rsid w:val="00E62055"/>
    <w:rsid w:val="00E644F6"/>
    <w:rsid w:val="00E64A84"/>
    <w:rsid w:val="00E666C2"/>
    <w:rsid w:val="00E71B38"/>
    <w:rsid w:val="00E72697"/>
    <w:rsid w:val="00E72DCB"/>
    <w:rsid w:val="00E73E02"/>
    <w:rsid w:val="00E74BF4"/>
    <w:rsid w:val="00E76086"/>
    <w:rsid w:val="00E76D66"/>
    <w:rsid w:val="00E7773C"/>
    <w:rsid w:val="00E77FA1"/>
    <w:rsid w:val="00E809EC"/>
    <w:rsid w:val="00E81B3F"/>
    <w:rsid w:val="00E81C2D"/>
    <w:rsid w:val="00E84547"/>
    <w:rsid w:val="00E84C0B"/>
    <w:rsid w:val="00E85791"/>
    <w:rsid w:val="00E85AA5"/>
    <w:rsid w:val="00E85AC4"/>
    <w:rsid w:val="00E85CF0"/>
    <w:rsid w:val="00E85F39"/>
    <w:rsid w:val="00E8677F"/>
    <w:rsid w:val="00E87493"/>
    <w:rsid w:val="00E87969"/>
    <w:rsid w:val="00E91001"/>
    <w:rsid w:val="00E92F6E"/>
    <w:rsid w:val="00E9311C"/>
    <w:rsid w:val="00E94C8E"/>
    <w:rsid w:val="00E96185"/>
    <w:rsid w:val="00EA07D5"/>
    <w:rsid w:val="00EA0DC8"/>
    <w:rsid w:val="00EA1A5E"/>
    <w:rsid w:val="00EA1FEC"/>
    <w:rsid w:val="00EA2F2D"/>
    <w:rsid w:val="00EA3E73"/>
    <w:rsid w:val="00EA4068"/>
    <w:rsid w:val="00EA4354"/>
    <w:rsid w:val="00EA6967"/>
    <w:rsid w:val="00EA71C2"/>
    <w:rsid w:val="00EA776C"/>
    <w:rsid w:val="00EB1188"/>
    <w:rsid w:val="00EB22BA"/>
    <w:rsid w:val="00EB25C3"/>
    <w:rsid w:val="00EB2FAE"/>
    <w:rsid w:val="00EB3279"/>
    <w:rsid w:val="00EB3531"/>
    <w:rsid w:val="00EB3553"/>
    <w:rsid w:val="00EB50B6"/>
    <w:rsid w:val="00EB545C"/>
    <w:rsid w:val="00EB6201"/>
    <w:rsid w:val="00EB65A5"/>
    <w:rsid w:val="00EB7359"/>
    <w:rsid w:val="00EB751A"/>
    <w:rsid w:val="00EC0255"/>
    <w:rsid w:val="00EC0716"/>
    <w:rsid w:val="00EC1FF0"/>
    <w:rsid w:val="00EC279F"/>
    <w:rsid w:val="00EC31DB"/>
    <w:rsid w:val="00EC3BFF"/>
    <w:rsid w:val="00EC58D1"/>
    <w:rsid w:val="00EC5C22"/>
    <w:rsid w:val="00EC7361"/>
    <w:rsid w:val="00ED0353"/>
    <w:rsid w:val="00ED15BD"/>
    <w:rsid w:val="00ED216C"/>
    <w:rsid w:val="00ED3476"/>
    <w:rsid w:val="00ED4E22"/>
    <w:rsid w:val="00ED53B3"/>
    <w:rsid w:val="00ED774B"/>
    <w:rsid w:val="00ED7978"/>
    <w:rsid w:val="00EE0193"/>
    <w:rsid w:val="00EE03BD"/>
    <w:rsid w:val="00EE1B15"/>
    <w:rsid w:val="00EE2CCB"/>
    <w:rsid w:val="00EE4B20"/>
    <w:rsid w:val="00EE6EDC"/>
    <w:rsid w:val="00EF01FC"/>
    <w:rsid w:val="00EF20CA"/>
    <w:rsid w:val="00EF3095"/>
    <w:rsid w:val="00EF4978"/>
    <w:rsid w:val="00EF4D03"/>
    <w:rsid w:val="00EF554A"/>
    <w:rsid w:val="00EF59F8"/>
    <w:rsid w:val="00EF6C50"/>
    <w:rsid w:val="00EF7262"/>
    <w:rsid w:val="00EF78FF"/>
    <w:rsid w:val="00EF79BD"/>
    <w:rsid w:val="00F02FB9"/>
    <w:rsid w:val="00F1177E"/>
    <w:rsid w:val="00F1187B"/>
    <w:rsid w:val="00F12E1C"/>
    <w:rsid w:val="00F13355"/>
    <w:rsid w:val="00F14AC1"/>
    <w:rsid w:val="00F152C8"/>
    <w:rsid w:val="00F20B91"/>
    <w:rsid w:val="00F20D21"/>
    <w:rsid w:val="00F220A7"/>
    <w:rsid w:val="00F23103"/>
    <w:rsid w:val="00F2376F"/>
    <w:rsid w:val="00F239E3"/>
    <w:rsid w:val="00F23EBA"/>
    <w:rsid w:val="00F23F1D"/>
    <w:rsid w:val="00F2445F"/>
    <w:rsid w:val="00F252B3"/>
    <w:rsid w:val="00F25387"/>
    <w:rsid w:val="00F26017"/>
    <w:rsid w:val="00F26B1C"/>
    <w:rsid w:val="00F27CF0"/>
    <w:rsid w:val="00F27D25"/>
    <w:rsid w:val="00F3058D"/>
    <w:rsid w:val="00F326FF"/>
    <w:rsid w:val="00F327C3"/>
    <w:rsid w:val="00F331D6"/>
    <w:rsid w:val="00F33CD9"/>
    <w:rsid w:val="00F34715"/>
    <w:rsid w:val="00F34BCB"/>
    <w:rsid w:val="00F3539A"/>
    <w:rsid w:val="00F376E6"/>
    <w:rsid w:val="00F40B95"/>
    <w:rsid w:val="00F4129E"/>
    <w:rsid w:val="00F41BB3"/>
    <w:rsid w:val="00F43094"/>
    <w:rsid w:val="00F452B0"/>
    <w:rsid w:val="00F50502"/>
    <w:rsid w:val="00F51FAF"/>
    <w:rsid w:val="00F52E29"/>
    <w:rsid w:val="00F53654"/>
    <w:rsid w:val="00F53C86"/>
    <w:rsid w:val="00F562D4"/>
    <w:rsid w:val="00F56822"/>
    <w:rsid w:val="00F56B94"/>
    <w:rsid w:val="00F62307"/>
    <w:rsid w:val="00F62A7A"/>
    <w:rsid w:val="00F62B33"/>
    <w:rsid w:val="00F63C72"/>
    <w:rsid w:val="00F6409A"/>
    <w:rsid w:val="00F64229"/>
    <w:rsid w:val="00F64412"/>
    <w:rsid w:val="00F64DB9"/>
    <w:rsid w:val="00F65CD5"/>
    <w:rsid w:val="00F66634"/>
    <w:rsid w:val="00F66A65"/>
    <w:rsid w:val="00F67D3E"/>
    <w:rsid w:val="00F7213F"/>
    <w:rsid w:val="00F73B07"/>
    <w:rsid w:val="00F766D7"/>
    <w:rsid w:val="00F77280"/>
    <w:rsid w:val="00F80247"/>
    <w:rsid w:val="00F81156"/>
    <w:rsid w:val="00F8215E"/>
    <w:rsid w:val="00F82EC0"/>
    <w:rsid w:val="00F8382B"/>
    <w:rsid w:val="00F8481D"/>
    <w:rsid w:val="00F87E28"/>
    <w:rsid w:val="00F90A12"/>
    <w:rsid w:val="00F91B63"/>
    <w:rsid w:val="00F91BB7"/>
    <w:rsid w:val="00F939BF"/>
    <w:rsid w:val="00F93A3C"/>
    <w:rsid w:val="00F943F2"/>
    <w:rsid w:val="00F9530F"/>
    <w:rsid w:val="00F962A2"/>
    <w:rsid w:val="00F9697F"/>
    <w:rsid w:val="00F96AD7"/>
    <w:rsid w:val="00FA3627"/>
    <w:rsid w:val="00FA3CD8"/>
    <w:rsid w:val="00FA51EB"/>
    <w:rsid w:val="00FA7905"/>
    <w:rsid w:val="00FA79A4"/>
    <w:rsid w:val="00FB07FA"/>
    <w:rsid w:val="00FB0F70"/>
    <w:rsid w:val="00FB2831"/>
    <w:rsid w:val="00FB291A"/>
    <w:rsid w:val="00FB3236"/>
    <w:rsid w:val="00FB380D"/>
    <w:rsid w:val="00FB52AF"/>
    <w:rsid w:val="00FB5670"/>
    <w:rsid w:val="00FB78A9"/>
    <w:rsid w:val="00FC0BBF"/>
    <w:rsid w:val="00FC1143"/>
    <w:rsid w:val="00FC195A"/>
    <w:rsid w:val="00FC1972"/>
    <w:rsid w:val="00FC1CBD"/>
    <w:rsid w:val="00FC2014"/>
    <w:rsid w:val="00FC3158"/>
    <w:rsid w:val="00FC42B1"/>
    <w:rsid w:val="00FC740E"/>
    <w:rsid w:val="00FD11FD"/>
    <w:rsid w:val="00FD2373"/>
    <w:rsid w:val="00FD3A65"/>
    <w:rsid w:val="00FD3BCA"/>
    <w:rsid w:val="00FD455F"/>
    <w:rsid w:val="00FD45F0"/>
    <w:rsid w:val="00FD7C50"/>
    <w:rsid w:val="00FD7CA2"/>
    <w:rsid w:val="00FE122F"/>
    <w:rsid w:val="00FE2C48"/>
    <w:rsid w:val="00FE4B0E"/>
    <w:rsid w:val="00FE61BF"/>
    <w:rsid w:val="00FF2705"/>
    <w:rsid w:val="00FF4A17"/>
    <w:rsid w:val="00FF5E9B"/>
    <w:rsid w:val="00FF65CA"/>
    <w:rsid w:val="00FF68C0"/>
    <w:rsid w:val="00FF6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B5ECBA"/>
  <w15:chartTrackingRefBased/>
  <w15:docId w15:val="{B5CEE323-112C-4873-96A0-B4CCB0DF0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before="46" w:line="276" w:lineRule="auto"/>
        <w:ind w:left="567" w:right="601" w:hanging="28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75A60"/>
    <w:pPr>
      <w:spacing w:before="0" w:after="160" w:line="259" w:lineRule="auto"/>
      <w:ind w:left="0" w:right="0" w:firstLine="0"/>
      <w:jc w:val="left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462B4C"/>
    <w:pPr>
      <w:autoSpaceDE w:val="0"/>
      <w:autoSpaceDN w:val="0"/>
      <w:adjustRightInd w:val="0"/>
      <w:spacing w:before="0" w:line="240" w:lineRule="auto"/>
      <w:ind w:left="0" w:right="0" w:firstLine="0"/>
      <w:jc w:val="left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462B4C"/>
    <w:pPr>
      <w:ind w:left="720"/>
      <w:contextualSpacing/>
    </w:pPr>
  </w:style>
  <w:style w:type="paragraph" w:styleId="Textonotapie">
    <w:name w:val="footnote text"/>
    <w:basedOn w:val="Normal"/>
    <w:link w:val="TextonotapieCar"/>
    <w:unhideWhenUsed/>
    <w:rsid w:val="00462B4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462B4C"/>
    <w:rPr>
      <w:sz w:val="20"/>
      <w:szCs w:val="20"/>
    </w:rPr>
  </w:style>
  <w:style w:type="character" w:styleId="Refdenotaalpie">
    <w:name w:val="footnote reference"/>
    <w:basedOn w:val="Fuentedeprrafopredeter"/>
    <w:unhideWhenUsed/>
    <w:rsid w:val="00462B4C"/>
    <w:rPr>
      <w:vertAlign w:val="superscript"/>
    </w:rPr>
  </w:style>
  <w:style w:type="paragraph" w:styleId="NormalWeb">
    <w:name w:val="Normal (Web)"/>
    <w:basedOn w:val="Normal"/>
    <w:uiPriority w:val="99"/>
    <w:unhideWhenUsed/>
    <w:rsid w:val="00462B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rsid w:val="00462B4C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62B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2B4C"/>
  </w:style>
  <w:style w:type="paragraph" w:styleId="Piedepgina">
    <w:name w:val="footer"/>
    <w:basedOn w:val="Normal"/>
    <w:link w:val="PiedepginaCar"/>
    <w:uiPriority w:val="99"/>
    <w:unhideWhenUsed/>
    <w:rsid w:val="00462B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2B4C"/>
  </w:style>
  <w:style w:type="paragraph" w:styleId="Textocomentario">
    <w:name w:val="annotation text"/>
    <w:basedOn w:val="Normal"/>
    <w:link w:val="TextocomentarioCar"/>
    <w:uiPriority w:val="99"/>
    <w:unhideWhenUsed/>
    <w:rsid w:val="00462B4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462B4C"/>
    <w:rPr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62B4C"/>
    <w:rPr>
      <w:b/>
      <w:bCs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62B4C"/>
    <w:rPr>
      <w:b/>
      <w:bCs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2B4C"/>
    <w:rPr>
      <w:rFonts w:ascii="Segoe UI" w:hAnsi="Segoe UI" w:cs="Segoe UI"/>
      <w:sz w:val="18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62B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rsid w:val="00462B4C"/>
    <w:rPr>
      <w:color w:val="605E5C"/>
      <w:shd w:val="clear" w:color="auto" w:fill="E1DFDD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462B4C"/>
    <w:rPr>
      <w:sz w:val="20"/>
      <w:szCs w:val="2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462B4C"/>
    <w:pPr>
      <w:spacing w:after="0" w:line="240" w:lineRule="auto"/>
    </w:pPr>
    <w:rPr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642A24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C371BD"/>
    <w:pPr>
      <w:spacing w:before="0" w:line="240" w:lineRule="auto"/>
      <w:ind w:left="0" w:right="0" w:firstLine="0"/>
      <w:jc w:val="left"/>
    </w:pPr>
  </w:style>
  <w:style w:type="character" w:styleId="Refdecomentario">
    <w:name w:val="annotation reference"/>
    <w:basedOn w:val="Fuentedeprrafopredeter"/>
    <w:uiPriority w:val="99"/>
    <w:semiHidden/>
    <w:unhideWhenUsed/>
    <w:rsid w:val="00C371BD"/>
    <w:rPr>
      <w:sz w:val="16"/>
      <w:szCs w:val="16"/>
    </w:rPr>
  </w:style>
  <w:style w:type="paragraph" w:customStyle="1" w:styleId="Prrafodelista1">
    <w:name w:val="Párrafo de lista1"/>
    <w:basedOn w:val="Normal"/>
    <w:rsid w:val="00454C8A"/>
    <w:pPr>
      <w:ind w:left="720"/>
    </w:pPr>
    <w:rPr>
      <w:rFonts w:ascii="Calibri" w:eastAsia="Times New Roman" w:hAnsi="Calibri" w:cs="Times New Roman"/>
    </w:rPr>
  </w:style>
  <w:style w:type="table" w:styleId="Tablaconcuadrcula">
    <w:name w:val="Table Grid"/>
    <w:basedOn w:val="Tablanormal"/>
    <w:uiPriority w:val="39"/>
    <w:rsid w:val="0062239E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5">
    <w:name w:val="Grid Table 6 Colorful Accent 5"/>
    <w:basedOn w:val="Tablanormal"/>
    <w:uiPriority w:val="51"/>
    <w:rsid w:val="00697A01"/>
    <w:pPr>
      <w:spacing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amedia2-nfasis1">
    <w:name w:val="Medium List 2 Accent 1"/>
    <w:basedOn w:val="Tablanormal"/>
    <w:uiPriority w:val="66"/>
    <w:rsid w:val="00C4331E"/>
    <w:pPr>
      <w:spacing w:before="0" w:line="240" w:lineRule="auto"/>
      <w:ind w:left="0" w:right="0" w:firstLine="0"/>
      <w:jc w:val="left"/>
    </w:pPr>
    <w:rPr>
      <w:rFonts w:asciiTheme="majorHAnsi" w:eastAsiaTheme="majorEastAsia" w:hAnsiTheme="majorHAnsi" w:cstheme="majorBidi"/>
      <w:color w:val="000000" w:themeColor="text1"/>
      <w:lang w:eastAsia="es-MX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9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7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0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1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5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2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6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4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1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5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4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7.xml"/><Relationship Id="rId26" Type="http://schemas.openxmlformats.org/officeDocument/2006/relationships/image" Target="media/image7.png"/><Relationship Id="rId39" Type="http://schemas.openxmlformats.org/officeDocument/2006/relationships/hyperlink" Target="https://www.inegi.org.mx/programas/cnsipef/2022/" TargetMode="External"/><Relationship Id="rId21" Type="http://schemas.openxmlformats.org/officeDocument/2006/relationships/chart" Target="charts/chart9.xml"/><Relationship Id="rId34" Type="http://schemas.openxmlformats.org/officeDocument/2006/relationships/chart" Target="charts/chart18.xml"/><Relationship Id="rId42" Type="http://schemas.openxmlformats.org/officeDocument/2006/relationships/footer" Target="footer1.xml"/><Relationship Id="rId47" Type="http://schemas.openxmlformats.org/officeDocument/2006/relationships/hyperlink" Target="https://twitter.com/INEGI_INFORMA" TargetMode="External"/><Relationship Id="rId50" Type="http://schemas.openxmlformats.org/officeDocument/2006/relationships/image" Target="media/image14.jpeg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9" Type="http://schemas.openxmlformats.org/officeDocument/2006/relationships/image" Target="media/image8.png"/><Relationship Id="rId11" Type="http://schemas.openxmlformats.org/officeDocument/2006/relationships/image" Target="media/image3.png"/><Relationship Id="rId24" Type="http://schemas.openxmlformats.org/officeDocument/2006/relationships/chart" Target="charts/chart11.xml"/><Relationship Id="rId32" Type="http://schemas.openxmlformats.org/officeDocument/2006/relationships/chart" Target="charts/chart16.xml"/><Relationship Id="rId37" Type="http://schemas.openxmlformats.org/officeDocument/2006/relationships/chart" Target="charts/chart21.xml"/><Relationship Id="rId40" Type="http://schemas.openxmlformats.org/officeDocument/2006/relationships/hyperlink" Target="mailto:comunicacionsocial@inegi.org.mx" TargetMode="External"/><Relationship Id="rId45" Type="http://schemas.openxmlformats.org/officeDocument/2006/relationships/hyperlink" Target="https://www.instagram.com/inegi_informa/" TargetMode="External"/><Relationship Id="rId53" Type="http://schemas.openxmlformats.org/officeDocument/2006/relationships/hyperlink" Target="https://www.inegi.org.mx/programas/cnsipee/2022/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6.png"/><Relationship Id="rId27" Type="http://schemas.openxmlformats.org/officeDocument/2006/relationships/chart" Target="charts/chart13.xml"/><Relationship Id="rId30" Type="http://schemas.openxmlformats.org/officeDocument/2006/relationships/image" Target="media/image9.png"/><Relationship Id="rId35" Type="http://schemas.openxmlformats.org/officeDocument/2006/relationships/chart" Target="charts/chart19.xml"/><Relationship Id="rId43" Type="http://schemas.openxmlformats.org/officeDocument/2006/relationships/hyperlink" Target="https://www.facebook.com/INEGIInforma/" TargetMode="External"/><Relationship Id="rId48" Type="http://schemas.openxmlformats.org/officeDocument/2006/relationships/image" Target="media/image13.jpeg"/><Relationship Id="rId56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hyperlink" Target="http://www.inegi.org.mx/" TargetMode="External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openxmlformats.org/officeDocument/2006/relationships/chart" Target="charts/chart6.xml"/><Relationship Id="rId25" Type="http://schemas.openxmlformats.org/officeDocument/2006/relationships/chart" Target="charts/chart12.xml"/><Relationship Id="rId33" Type="http://schemas.openxmlformats.org/officeDocument/2006/relationships/chart" Target="charts/chart17.xml"/><Relationship Id="rId38" Type="http://schemas.openxmlformats.org/officeDocument/2006/relationships/hyperlink" Target="https://www.inegi.org.mx/programas/cnsipee/2022/" TargetMode="External"/><Relationship Id="rId46" Type="http://schemas.openxmlformats.org/officeDocument/2006/relationships/image" Target="media/image12.jpeg"/><Relationship Id="rId20" Type="http://schemas.openxmlformats.org/officeDocument/2006/relationships/chart" Target="charts/chart8.xml"/><Relationship Id="rId41" Type="http://schemas.openxmlformats.org/officeDocument/2006/relationships/header" Target="header1.xml"/><Relationship Id="rId54" Type="http://schemas.openxmlformats.org/officeDocument/2006/relationships/hyperlink" Target="https://www.inegi.org.mx/programas/cnsipef/2022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4.xml"/><Relationship Id="rId23" Type="http://schemas.openxmlformats.org/officeDocument/2006/relationships/chart" Target="charts/chart10.xml"/><Relationship Id="rId28" Type="http://schemas.openxmlformats.org/officeDocument/2006/relationships/chart" Target="charts/chart14.xml"/><Relationship Id="rId36" Type="http://schemas.openxmlformats.org/officeDocument/2006/relationships/chart" Target="charts/chart20.xml"/><Relationship Id="rId49" Type="http://schemas.openxmlformats.org/officeDocument/2006/relationships/hyperlink" Target="https://www.youtube.com/user/INEGIInforma" TargetMode="External"/><Relationship Id="rId57" Type="http://schemas.openxmlformats.org/officeDocument/2006/relationships/fontTable" Target="fontTable.xml"/><Relationship Id="rId10" Type="http://schemas.openxmlformats.org/officeDocument/2006/relationships/chart" Target="charts/chart1.xml"/><Relationship Id="rId31" Type="http://schemas.openxmlformats.org/officeDocument/2006/relationships/chart" Target="charts/chart15.xml"/><Relationship Id="rId44" Type="http://schemas.openxmlformats.org/officeDocument/2006/relationships/image" Target="media/image11.jpeg"/><Relationship Id="rId5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riana.callejas\Desktop\Censos_2022\SIPEF-E_2022\BD_PEE-F_202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riana.callejas\Desktop\Censos_2022\SIPEF-E_2022\BD_PEE-F_2022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riana.callejas\Desktop\Censos_2022\SIPEF-E_2022\BD_PEE-F_2022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riana.callejas\Desktop\Censos_2022\SIPEF-E_2022\BD_PEE-F_2022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riana.callejas\Desktop\Censos_2022\SIPEF-E_2022\BD_PEE-F_2022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riana.callejas\Desktop\Censos_2022\SIPEF-E_2022\BD_PEE-F_2022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riana.callejas\Desktop\Censos_2022\SIPEF-E_2022\BD_PEE-F_2022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riana.callejas\Desktop\Censos_2022\SIPEF-E_2022\BD_PEE-F_2022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riana.callejas\Desktop\Censos_2022\SIPEF-E_2022\BD_PEE-F_2022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riana.callejas\Desktop\Censos_2022\SIPEF-E_2022\BD_PEE-F_2022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riana.callejas\Desktop\Censos_2022\SIPEF-E_2022\BD_PEE-F_2022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riana.callejas\AppData\Local\Microsoft\Windows\INetCache\Content.Outlook\7CXYQ67K\Gr&#225;ficos%20boletin%20SIPEE-F%202022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riana.callejas\Desktop\Censos_2022\SIPEF-E_2022\BD_PEE-F_2022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riana.callejas\Desktop\Censos_2022\SIPEF-E_2022\BD_PEE-F_2022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riana.callejas\Desktop\Censos_2022\SIPEF-E_2022\BD_PEE-F_2022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riana.callejas\Desktop\Censos_2022\SIPEF-E_2022\BD_PEE-F_2022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riana.callejas\Desktop\Censos_2022\SIPEF-E_2022\BD_PEE-F_2022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riana.callejas\Desktop\Censos_2022\SIPEF-E_2022\BD_PEE-F_2022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riana.callejas\Desktop\Censos_2022\SIPEF-E_2022\BD_PEE-F_2022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https://365inegi-my.sharepoint.com/personal/alma_patricio_inegi_org_mx/Documents/Documents/Respaldo/Censos%202022_/CNSIPEE%202022/BD%20CNSIPEE%202022_Alma%20con%20BD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riana.callejas\Desktop\Censos_2022\SIPEF-E_2022\BD_PEE-F_2022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8028846480471218"/>
          <c:y val="2.3369170199878862E-2"/>
          <c:w val="0.61971153519528777"/>
          <c:h val="0.9618731072077528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BOLETIN_EST_ORG_REC!$H$139</c:f>
              <c:strCache>
                <c:ptCount val="1"/>
                <c:pt idx="0">
                  <c:v>TOTAL </c:v>
                </c:pt>
              </c:strCache>
            </c:strRef>
          </c:tx>
          <c:spPr>
            <a:solidFill>
              <a:srgbClr val="2ED9D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2ED9D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97E1-4158-BE3B-12BB88A71D0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BOLETIN_EST_ORG_REC!$G$140:$G$160</c:f>
              <c:strCache>
                <c:ptCount val="21"/>
                <c:pt idx="0">
                  <c:v>Oficinas administrativas</c:v>
                </c:pt>
                <c:pt idx="1">
                  <c:v>Áreas de visita familiar</c:v>
                </c:pt>
                <c:pt idx="2">
                  <c:v>Consultorios médicos</c:v>
                </c:pt>
                <c:pt idx="3">
                  <c:v>Canchas deportivas (fútbol, baloncesto, voleibol, etc.)</c:v>
                </c:pt>
                <c:pt idx="4">
                  <c:v>Talleres de oficios</c:v>
                </c:pt>
                <c:pt idx="5">
                  <c:v>Áreas de visita conyugal </c:v>
                </c:pt>
                <c:pt idx="6">
                  <c:v>Aulas escolares</c:v>
                </c:pt>
                <c:pt idx="7">
                  <c:v>Locutorios</c:v>
                </c:pt>
                <c:pt idx="8">
                  <c:v>Comedores</c:v>
                </c:pt>
                <c:pt idx="9">
                  <c:v>Bibliotecas </c:v>
                </c:pt>
                <c:pt idx="10">
                  <c:v>Áreas de esparcimiento y recreación</c:v>
                </c:pt>
                <c:pt idx="11">
                  <c:v>Dormitorios para el personal</c:v>
                </c:pt>
                <c:pt idx="12">
                  <c:v>Camas hospitalarias</c:v>
                </c:pt>
                <c:pt idx="13">
                  <c:v>Consultorios de atención psicológica y/o psiquiátrica</c:v>
                </c:pt>
                <c:pt idx="14">
                  <c:v>Espacios para culto religioso</c:v>
                </c:pt>
                <c:pt idx="15">
                  <c:v>Lavanderías</c:v>
                </c:pt>
                <c:pt idx="16">
                  <c:v>Gimnasios</c:v>
                </c:pt>
                <c:pt idx="17">
                  <c:v>Juzgados </c:v>
                </c:pt>
                <c:pt idx="18">
                  <c:v>Salas de desintoxicación </c:v>
                </c:pt>
                <c:pt idx="19">
                  <c:v>Hospitales</c:v>
                </c:pt>
                <c:pt idx="20">
                  <c:v>Otros espacios </c:v>
                </c:pt>
              </c:strCache>
            </c:strRef>
          </c:cat>
          <c:val>
            <c:numRef>
              <c:f>BOLETIN_EST_ORG_REC!$H$140:$H$160</c:f>
              <c:numCache>
                <c:formatCode>#,##0</c:formatCode>
                <c:ptCount val="21"/>
                <c:pt idx="0">
                  <c:v>310</c:v>
                </c:pt>
                <c:pt idx="1">
                  <c:v>300</c:v>
                </c:pt>
                <c:pt idx="2">
                  <c:v>298</c:v>
                </c:pt>
                <c:pt idx="3">
                  <c:v>296</c:v>
                </c:pt>
                <c:pt idx="4">
                  <c:v>287</c:v>
                </c:pt>
                <c:pt idx="5">
                  <c:v>283</c:v>
                </c:pt>
                <c:pt idx="6">
                  <c:v>279</c:v>
                </c:pt>
                <c:pt idx="7">
                  <c:v>278</c:v>
                </c:pt>
                <c:pt idx="8">
                  <c:v>275</c:v>
                </c:pt>
                <c:pt idx="9">
                  <c:v>256</c:v>
                </c:pt>
                <c:pt idx="10">
                  <c:v>236</c:v>
                </c:pt>
                <c:pt idx="11">
                  <c:v>235</c:v>
                </c:pt>
                <c:pt idx="12">
                  <c:v>217</c:v>
                </c:pt>
                <c:pt idx="13">
                  <c:v>212</c:v>
                </c:pt>
                <c:pt idx="14">
                  <c:v>202</c:v>
                </c:pt>
                <c:pt idx="15">
                  <c:v>150</c:v>
                </c:pt>
                <c:pt idx="16">
                  <c:v>126</c:v>
                </c:pt>
                <c:pt idx="17">
                  <c:v>125</c:v>
                </c:pt>
                <c:pt idx="18">
                  <c:v>68</c:v>
                </c:pt>
                <c:pt idx="19">
                  <c:v>59</c:v>
                </c:pt>
                <c:pt idx="20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E1-4158-BE3B-12BB88A71D0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35"/>
        <c:axId val="680173904"/>
        <c:axId val="680170576"/>
      </c:barChart>
      <c:catAx>
        <c:axId val="68017390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680170576"/>
        <c:crosses val="autoZero"/>
        <c:auto val="1"/>
        <c:lblAlgn val="ctr"/>
        <c:lblOffset val="100"/>
        <c:noMultiLvlLbl val="0"/>
      </c:catAx>
      <c:valAx>
        <c:axId val="680170576"/>
        <c:scaling>
          <c:orientation val="minMax"/>
        </c:scaling>
        <c:delete val="1"/>
        <c:axPos val="t"/>
        <c:numFmt formatCode="#,##0" sourceLinked="1"/>
        <c:majorTickMark val="none"/>
        <c:minorTickMark val="none"/>
        <c:tickLblPos val="nextTo"/>
        <c:crossAx val="6801739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7879863135217335E-2"/>
          <c:y val="5.7697351167060061E-2"/>
          <c:w val="0.96198200481561269"/>
          <c:h val="0.75438581489530998"/>
        </c:manualLayout>
      </c:layout>
      <c:lineChart>
        <c:grouping val="standard"/>
        <c:varyColors val="0"/>
        <c:ser>
          <c:idx val="0"/>
          <c:order val="0"/>
          <c:tx>
            <c:strRef>
              <c:f>'BOLETIN_PARTE 2'!$AE$167</c:f>
              <c:strCache>
                <c:ptCount val="1"/>
                <c:pt idx="0">
                  <c:v>Total </c:v>
                </c:pt>
              </c:strCache>
            </c:strRef>
          </c:tx>
          <c:spPr>
            <a:ln w="28575" cap="rnd">
              <a:solidFill>
                <a:srgbClr val="5A666C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5A666C"/>
              </a:solidFill>
              <a:ln w="9525">
                <a:solidFill>
                  <a:srgbClr val="5A666C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5928091323913865E-2"/>
                  <c:y val="-5.53394852792722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273-D146-9063-89BA7965BAB7}"/>
                </c:ext>
              </c:extLst>
            </c:dLbl>
            <c:dLbl>
              <c:idx val="1"/>
              <c:layout>
                <c:manualLayout>
                  <c:x val="-4.5928091323913851E-2"/>
                  <c:y val="-3.82356638145431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273-D146-9063-89BA7965BAB7}"/>
                </c:ext>
              </c:extLst>
            </c:dLbl>
            <c:dLbl>
              <c:idx val="2"/>
              <c:layout>
                <c:manualLayout>
                  <c:x val="-4.5928091323913948E-2"/>
                  <c:y val="-5.53394852792722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273-D146-9063-89BA7965BAB7}"/>
                </c:ext>
              </c:extLst>
            </c:dLbl>
            <c:dLbl>
              <c:idx val="3"/>
              <c:layout>
                <c:manualLayout>
                  <c:x val="-4.5928091323913851E-2"/>
                  <c:y val="-4.39369180904838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273-D146-9063-89BA7965BAB7}"/>
                </c:ext>
              </c:extLst>
            </c:dLbl>
            <c:dLbl>
              <c:idx val="4"/>
              <c:layout>
                <c:manualLayout>
                  <c:x val="-4.5928091323914046E-2"/>
                  <c:y val="-4.39369180904838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273-D146-9063-89BA7965BAB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5A666C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'BOLETIN_PARTE 2'!$AD$168:$AD$172</c:f>
              <c:numCache>
                <c:formatCode>0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'BOLETIN_PARTE 2'!$AE$168:$AE$172</c:f>
              <c:numCache>
                <c:formatCode>#,##0.0</c:formatCode>
                <c:ptCount val="5"/>
                <c:pt idx="0">
                  <c:v>32.896489898614682</c:v>
                </c:pt>
                <c:pt idx="1">
                  <c:v>35.4188527011746</c:v>
                </c:pt>
                <c:pt idx="2">
                  <c:v>35.725962626694503</c:v>
                </c:pt>
                <c:pt idx="3">
                  <c:v>40.871591350388812</c:v>
                </c:pt>
                <c:pt idx="4">
                  <c:v>42.12684874330823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9F2-443A-BFC0-E01EA382403A}"/>
            </c:ext>
          </c:extLst>
        </c:ser>
        <c:ser>
          <c:idx val="1"/>
          <c:order val="1"/>
          <c:tx>
            <c:strRef>
              <c:f>'BOLETIN_PARTE 2'!$AF$167</c:f>
              <c:strCache>
                <c:ptCount val="1"/>
                <c:pt idx="0">
                  <c:v>Hombres</c:v>
                </c:pt>
              </c:strCache>
            </c:strRef>
          </c:tx>
          <c:spPr>
            <a:ln w="28575" cap="rnd">
              <a:solidFill>
                <a:srgbClr val="2ED9D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2ED9D4"/>
              </a:solidFill>
              <a:ln w="9525"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3.9221998149990459E-2"/>
                  <c:y val="3.41331251768194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9F2-443A-BFC0-E01EA382403A}"/>
                </c:ext>
              </c:extLst>
            </c:dLbl>
            <c:dLbl>
              <c:idx val="1"/>
              <c:layout>
                <c:manualLayout>
                  <c:x val="-4.1756531162282999E-2"/>
                  <c:y val="4.98687664041994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9F2-443A-BFC0-E01EA382403A}"/>
                </c:ext>
              </c:extLst>
            </c:dLbl>
            <c:dLbl>
              <c:idx val="2"/>
              <c:layout>
                <c:manualLayout>
                  <c:x val="-4.1756531162282957E-2"/>
                  <c:y val="4.46235526617394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9F2-443A-BFC0-E01EA382403A}"/>
                </c:ext>
              </c:extLst>
            </c:dLbl>
            <c:dLbl>
              <c:idx val="3"/>
              <c:layout>
                <c:manualLayout>
                  <c:x val="-3.9221998149990472E-2"/>
                  <c:y val="4.46235526617394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9F2-443A-BFC0-E01EA382403A}"/>
                </c:ext>
              </c:extLst>
            </c:dLbl>
            <c:dLbl>
              <c:idx val="4"/>
              <c:layout>
                <c:manualLayout>
                  <c:x val="-4.1756531162282957E-2"/>
                  <c:y val="3.41331251768194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9F2-443A-BFC0-E01EA382403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176D6A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'BOLETIN_PARTE 2'!$AD$168:$AD$172</c:f>
              <c:numCache>
                <c:formatCode>0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'BOLETIN_PARTE 2'!$AF$168:$AF$172</c:f>
              <c:numCache>
                <c:formatCode>#,##0.0</c:formatCode>
                <c:ptCount val="5"/>
                <c:pt idx="0">
                  <c:v>32.36976421347083</c:v>
                </c:pt>
                <c:pt idx="1">
                  <c:v>34.972228489165353</c:v>
                </c:pt>
                <c:pt idx="2">
                  <c:v>35.24563628740799</c:v>
                </c:pt>
                <c:pt idx="3">
                  <c:v>40.319410319410323</c:v>
                </c:pt>
                <c:pt idx="4">
                  <c:v>41.486538461538466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9F2-443A-BFC0-E01EA382403A}"/>
            </c:ext>
          </c:extLst>
        </c:ser>
        <c:ser>
          <c:idx val="2"/>
          <c:order val="2"/>
          <c:tx>
            <c:strRef>
              <c:f>'BOLETIN_PARTE 2'!$AG$167</c:f>
              <c:strCache>
                <c:ptCount val="1"/>
                <c:pt idx="0">
                  <c:v>Mujeres</c:v>
                </c:pt>
              </c:strCache>
            </c:strRef>
          </c:tx>
          <c:spPr>
            <a:ln w="28575" cap="rnd">
              <a:solidFill>
                <a:srgbClr val="00206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2060"/>
              </a:solidFill>
              <a:ln w="9525"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00206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'BOLETIN_PARTE 2'!$AD$168:$AD$172</c:f>
              <c:numCache>
                <c:formatCode>0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'BOLETIN_PARTE 2'!$AG$168:$AG$172</c:f>
              <c:numCache>
                <c:formatCode>#,##0.0</c:formatCode>
                <c:ptCount val="5"/>
                <c:pt idx="0">
                  <c:v>42.705802313149967</c:v>
                </c:pt>
                <c:pt idx="1">
                  <c:v>43.602362204724407</c:v>
                </c:pt>
                <c:pt idx="2">
                  <c:v>44.448727833461838</c:v>
                </c:pt>
                <c:pt idx="3">
                  <c:v>50.264414875469122</c:v>
                </c:pt>
                <c:pt idx="4">
                  <c:v>52.850241545893716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9F2-443A-BFC0-E01EA382403A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48597791"/>
        <c:axId val="148590719"/>
      </c:lineChart>
      <c:catAx>
        <c:axId val="148597791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48590719"/>
        <c:crosses val="autoZero"/>
        <c:auto val="1"/>
        <c:lblAlgn val="ctr"/>
        <c:lblOffset val="100"/>
        <c:noMultiLvlLbl val="0"/>
      </c:catAx>
      <c:valAx>
        <c:axId val="148590719"/>
        <c:scaling>
          <c:orientation val="minMax"/>
        </c:scaling>
        <c:delete val="1"/>
        <c:axPos val="l"/>
        <c:numFmt formatCode="#,##0.0" sourceLinked="1"/>
        <c:majorTickMark val="none"/>
        <c:minorTickMark val="none"/>
        <c:tickLblPos val="nextTo"/>
        <c:crossAx val="1485977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6591384160812234"/>
          <c:y val="0.91451835488889677"/>
          <c:w val="0.69541777337713029"/>
          <c:h val="8.365868113850048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1847070506454815E-2"/>
          <c:y val="9.1168091168091173E-2"/>
          <c:w val="0.95630585898709042"/>
          <c:h val="0.599574668551046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'BOLETIN_PARTE 2'!$AM$176</c:f>
              <c:strCache>
                <c:ptCount val="1"/>
                <c:pt idx="0">
                  <c:v>Hombres</c:v>
                </c:pt>
              </c:strCache>
            </c:strRef>
          </c:tx>
          <c:spPr>
            <a:solidFill>
              <a:srgbClr val="2ED9D4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24.8 %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A83-494C-A49E-2793D3EDDBD9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17.6 %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A83-494C-A49E-2793D3EDDBD9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23.1 %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A83-494C-A49E-2793D3EDDBD9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16.9 %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A83-494C-A49E-2793D3EDDBD9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12.6 %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A83-494C-A49E-2793D3EDDBD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'BOLETIN_PARTE 2'!$AL$177:$AL$181</c:f>
              <c:strCache>
                <c:ptCount val="5"/>
                <c:pt idx="0">
                  <c:v>Menos de 3 meses</c:v>
                </c:pt>
                <c:pt idx="1">
                  <c:v>De 3 meses hasta menos de 6 meses</c:v>
                </c:pt>
                <c:pt idx="2">
                  <c:v>De 6 meses hasta menos de 12 meses</c:v>
                </c:pt>
                <c:pt idx="3">
                  <c:v>12 meses hasta menos de 24 meses</c:v>
                </c:pt>
                <c:pt idx="4">
                  <c:v>24 meses o más</c:v>
                </c:pt>
              </c:strCache>
            </c:strRef>
          </c:cat>
          <c:val>
            <c:numRef>
              <c:f>'BOLETIN_PARTE 2'!$AM$177:$AM$181</c:f>
              <c:numCache>
                <c:formatCode>0.0%</c:formatCode>
                <c:ptCount val="5"/>
                <c:pt idx="0">
                  <c:v>0.24843052455357142</c:v>
                </c:pt>
                <c:pt idx="1">
                  <c:v>0.17633928571428573</c:v>
                </c:pt>
                <c:pt idx="2">
                  <c:v>0.23068963913690477</c:v>
                </c:pt>
                <c:pt idx="3">
                  <c:v>0.16871279761904762</c:v>
                </c:pt>
                <c:pt idx="4">
                  <c:v>0.12626720610119047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0E-4DE2-BF16-09CC7D171B94}"/>
            </c:ext>
          </c:extLst>
        </c:ser>
        <c:ser>
          <c:idx val="1"/>
          <c:order val="1"/>
          <c:tx>
            <c:strRef>
              <c:f>'BOLETIN_PARTE 2'!$AN$176</c:f>
              <c:strCache>
                <c:ptCount val="1"/>
                <c:pt idx="0">
                  <c:v>Mujeres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29.7 %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A83-494C-A49E-2793D3EDDBD9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15.5 %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A83-494C-A49E-2793D3EDDBD9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23.1 %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A83-494C-A49E-2793D3EDDBD9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17.5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A83-494C-A49E-2793D3EDDBD9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14.2 %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A83-494C-A49E-2793D3EDDBD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'BOLETIN_PARTE 2'!$AL$177:$AL$181</c:f>
              <c:strCache>
                <c:ptCount val="5"/>
                <c:pt idx="0">
                  <c:v>Menos de 3 meses</c:v>
                </c:pt>
                <c:pt idx="1">
                  <c:v>De 3 meses hasta menos de 6 meses</c:v>
                </c:pt>
                <c:pt idx="2">
                  <c:v>De 6 meses hasta menos de 12 meses</c:v>
                </c:pt>
                <c:pt idx="3">
                  <c:v>12 meses hasta menos de 24 meses</c:v>
                </c:pt>
                <c:pt idx="4">
                  <c:v>24 meses o más</c:v>
                </c:pt>
              </c:strCache>
            </c:strRef>
          </c:cat>
          <c:val>
            <c:numRef>
              <c:f>'BOLETIN_PARTE 2'!$AN$177:$AN$181</c:f>
              <c:numCache>
                <c:formatCode>0.0%</c:formatCode>
                <c:ptCount val="5"/>
                <c:pt idx="0">
                  <c:v>0.29718568369531967</c:v>
                </c:pt>
                <c:pt idx="1">
                  <c:v>0.15478739675741818</c:v>
                </c:pt>
                <c:pt idx="2">
                  <c:v>0.23095747935148364</c:v>
                </c:pt>
                <c:pt idx="3">
                  <c:v>0.17497705720403794</c:v>
                </c:pt>
                <c:pt idx="4">
                  <c:v>0.1420923829917406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0E-4DE2-BF16-09CC7D171B9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15"/>
        <c:axId val="148978783"/>
        <c:axId val="148982527"/>
      </c:barChart>
      <c:catAx>
        <c:axId val="1489787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48982527"/>
        <c:crosses val="autoZero"/>
        <c:auto val="1"/>
        <c:lblAlgn val="ctr"/>
        <c:lblOffset val="100"/>
        <c:noMultiLvlLbl val="0"/>
      </c:catAx>
      <c:valAx>
        <c:axId val="148982527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1489787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303810335525338"/>
          <c:y val="0.91876991311914891"/>
          <c:w val="0.28584022081648935"/>
          <c:h val="8.123008688085112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9106029106029108E-2"/>
          <c:y val="0.15580333188706808"/>
          <c:w val="0.95426195426195426"/>
          <c:h val="0.3726034571730049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ECA7E2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CA0CAE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0C58-424F-85C9-D3DD3BAB0024}"/>
              </c:ext>
            </c:extLst>
          </c:dPt>
          <c:dPt>
            <c:idx val="23"/>
            <c:invertIfNegative val="0"/>
            <c:bubble3D val="0"/>
            <c:spPr>
              <a:solidFill>
                <a:srgbClr val="C8C8C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0C58-424F-85C9-D3DD3BAB0024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16.2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C58-424F-85C9-D3DD3BAB0024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9.0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C58-424F-85C9-D3DD3BAB002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7.5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C58-424F-85C9-D3DD3BAB0024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5.9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C58-424F-85C9-D3DD3BAB0024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5.9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C58-424F-85C9-D3DD3BAB0024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5.6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C58-424F-85C9-D3DD3BAB0024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5.5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C58-424F-85C9-D3DD3BAB0024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5.2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C58-424F-85C9-D3DD3BAB0024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4.8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C58-424F-85C9-D3DD3BAB0024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3.2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C58-424F-85C9-D3DD3BAB0024}"/>
                </c:ext>
              </c:extLst>
            </c:dLbl>
            <c:dLbl>
              <c:idx val="10"/>
              <c:tx>
                <c:rich>
                  <a:bodyPr/>
                  <a:lstStyle/>
                  <a:p>
                    <a:r>
                      <a:rPr lang="en-US"/>
                      <a:t>2.8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C58-424F-85C9-D3DD3BAB0024}"/>
                </c:ext>
              </c:extLst>
            </c:dLbl>
            <c:dLbl>
              <c:idx val="11"/>
              <c:tx>
                <c:rich>
                  <a:bodyPr/>
                  <a:lstStyle/>
                  <a:p>
                    <a:r>
                      <a:rPr lang="en-US"/>
                      <a:t>2.7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C58-424F-85C9-D3DD3BAB0024}"/>
                </c:ext>
              </c:extLst>
            </c:dLbl>
            <c:dLbl>
              <c:idx val="12"/>
              <c:tx>
                <c:rich>
                  <a:bodyPr/>
                  <a:lstStyle/>
                  <a:p>
                    <a:r>
                      <a:rPr lang="en-US"/>
                      <a:t>2.6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0C58-424F-85C9-D3DD3BAB0024}"/>
                </c:ext>
              </c:extLst>
            </c:dLbl>
            <c:dLbl>
              <c:idx val="13"/>
              <c:tx>
                <c:rich>
                  <a:bodyPr/>
                  <a:lstStyle/>
                  <a:p>
                    <a:r>
                      <a:rPr lang="en-US"/>
                      <a:t>2.4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0C58-424F-85C9-D3DD3BAB0024}"/>
                </c:ext>
              </c:extLst>
            </c:dLbl>
            <c:dLbl>
              <c:idx val="14"/>
              <c:tx>
                <c:rich>
                  <a:bodyPr/>
                  <a:lstStyle/>
                  <a:p>
                    <a:r>
                      <a:rPr lang="en-US"/>
                      <a:t>2.3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0C58-424F-85C9-D3DD3BAB0024}"/>
                </c:ext>
              </c:extLst>
            </c:dLbl>
            <c:dLbl>
              <c:idx val="15"/>
              <c:tx>
                <c:rich>
                  <a:bodyPr/>
                  <a:lstStyle/>
                  <a:p>
                    <a:r>
                      <a:rPr lang="en-US"/>
                      <a:t>2.2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0C58-424F-85C9-D3DD3BAB0024}"/>
                </c:ext>
              </c:extLst>
            </c:dLbl>
            <c:dLbl>
              <c:idx val="16"/>
              <c:tx>
                <c:rich>
                  <a:bodyPr/>
                  <a:lstStyle/>
                  <a:p>
                    <a:r>
                      <a:rPr lang="en-US"/>
                      <a:t>1.9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0C58-424F-85C9-D3DD3BAB0024}"/>
                </c:ext>
              </c:extLst>
            </c:dLbl>
            <c:dLbl>
              <c:idx val="17"/>
              <c:tx>
                <c:rich>
                  <a:bodyPr/>
                  <a:lstStyle/>
                  <a:p>
                    <a:r>
                      <a:rPr lang="en-US"/>
                      <a:t>1.8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0C58-424F-85C9-D3DD3BAB0024}"/>
                </c:ext>
              </c:extLst>
            </c:dLbl>
            <c:dLbl>
              <c:idx val="18"/>
              <c:tx>
                <c:rich>
                  <a:bodyPr/>
                  <a:lstStyle/>
                  <a:p>
                    <a:r>
                      <a:rPr lang="en-US"/>
                      <a:t>1.7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0C58-424F-85C9-D3DD3BAB0024}"/>
                </c:ext>
              </c:extLst>
            </c:dLbl>
            <c:dLbl>
              <c:idx val="19"/>
              <c:tx>
                <c:rich>
                  <a:bodyPr/>
                  <a:lstStyle/>
                  <a:p>
                    <a:r>
                      <a:rPr lang="en-US"/>
                      <a:t>1.3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0C58-424F-85C9-D3DD3BAB0024}"/>
                </c:ext>
              </c:extLst>
            </c:dLbl>
            <c:dLbl>
              <c:idx val="20"/>
              <c:tx>
                <c:rich>
                  <a:bodyPr/>
                  <a:lstStyle/>
                  <a:p>
                    <a:r>
                      <a:rPr lang="en-US"/>
                      <a:t>1.3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0C58-424F-85C9-D3DD3BAB0024}"/>
                </c:ext>
              </c:extLst>
            </c:dLbl>
            <c:dLbl>
              <c:idx val="21"/>
              <c:tx>
                <c:rich>
                  <a:bodyPr/>
                  <a:lstStyle/>
                  <a:p>
                    <a:r>
                      <a:rPr lang="en-US"/>
                      <a:t>1.2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0C58-424F-85C9-D3DD3BAB0024}"/>
                </c:ext>
              </c:extLst>
            </c:dLbl>
            <c:dLbl>
              <c:idx val="22"/>
              <c:tx>
                <c:rich>
                  <a:bodyPr/>
                  <a:lstStyle/>
                  <a:p>
                    <a:r>
                      <a:rPr lang="en-US"/>
                      <a:t>0.7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0C58-424F-85C9-D3DD3BAB0024}"/>
                </c:ext>
              </c:extLst>
            </c:dLbl>
            <c:dLbl>
              <c:idx val="23"/>
              <c:tx>
                <c:rich>
                  <a:bodyPr/>
                  <a:lstStyle/>
                  <a:p>
                    <a:r>
                      <a:rPr lang="en-US"/>
                      <a:t>4.8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C58-424F-85C9-D3DD3BAB002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BOLETIN!$G$179:$G$202</c:f>
              <c:strCache>
                <c:ptCount val="24"/>
                <c:pt idx="0">
                  <c:v>Náhuatl</c:v>
                </c:pt>
                <c:pt idx="1">
                  <c:v>Tarahumara</c:v>
                </c:pt>
                <c:pt idx="2">
                  <c:v>Zapoteco</c:v>
                </c:pt>
                <c:pt idx="3">
                  <c:v>Mixteco</c:v>
                </c:pt>
                <c:pt idx="4">
                  <c:v>Otomí</c:v>
                </c:pt>
                <c:pt idx="5">
                  <c:v>Maya</c:v>
                </c:pt>
                <c:pt idx="6">
                  <c:v>Tseltal</c:v>
                </c:pt>
                <c:pt idx="7">
                  <c:v>Mazateco</c:v>
                </c:pt>
                <c:pt idx="8">
                  <c:v>Tsotsil</c:v>
                </c:pt>
                <c:pt idx="9">
                  <c:v>Totonaco</c:v>
                </c:pt>
                <c:pt idx="10">
                  <c:v>Mixe</c:v>
                </c:pt>
                <c:pt idx="11">
                  <c:v>Ch'ol</c:v>
                </c:pt>
                <c:pt idx="12">
                  <c:v>Tepehuano</c:v>
                </c:pt>
                <c:pt idx="13">
                  <c:v>Chinanteco</c:v>
                </c:pt>
                <c:pt idx="14">
                  <c:v>Mazahua</c:v>
                </c:pt>
                <c:pt idx="15">
                  <c:v>Cora</c:v>
                </c:pt>
                <c:pt idx="16">
                  <c:v>Huichol</c:v>
                </c:pt>
                <c:pt idx="17">
                  <c:v>Huasteco</c:v>
                </c:pt>
                <c:pt idx="18">
                  <c:v>Tlapaneco</c:v>
                </c:pt>
                <c:pt idx="19">
                  <c:v>Mayo</c:v>
                </c:pt>
                <c:pt idx="20">
                  <c:v>Tarasco/Purépecha</c:v>
                </c:pt>
                <c:pt idx="21">
                  <c:v>Zoque</c:v>
                </c:pt>
                <c:pt idx="22">
                  <c:v>Yaqui</c:v>
                </c:pt>
                <c:pt idx="23">
                  <c:v>Otro pueblo indígena</c:v>
                </c:pt>
              </c:strCache>
            </c:strRef>
          </c:cat>
          <c:val>
            <c:numRef>
              <c:f>BOLETIN!$I$179:$I$202</c:f>
              <c:numCache>
                <c:formatCode>0.0%</c:formatCode>
                <c:ptCount val="24"/>
                <c:pt idx="0">
                  <c:v>0.16144578313253011</c:v>
                </c:pt>
                <c:pt idx="1">
                  <c:v>8.9581856839121191E-2</c:v>
                </c:pt>
                <c:pt idx="2">
                  <c:v>7.4557051736357197E-2</c:v>
                </c:pt>
                <c:pt idx="3">
                  <c:v>5.9390503189227499E-2</c:v>
                </c:pt>
                <c:pt idx="4">
                  <c:v>5.8681785967399008E-2</c:v>
                </c:pt>
                <c:pt idx="5">
                  <c:v>5.5988660524450742E-2</c:v>
                </c:pt>
                <c:pt idx="6">
                  <c:v>5.4571226080793761E-2</c:v>
                </c:pt>
                <c:pt idx="7">
                  <c:v>5.2445074415308289E-2</c:v>
                </c:pt>
                <c:pt idx="8">
                  <c:v>4.8192771084337352E-2</c:v>
                </c:pt>
                <c:pt idx="9">
                  <c:v>3.1892274982282066E-2</c:v>
                </c:pt>
                <c:pt idx="10">
                  <c:v>2.8490432317505317E-2</c:v>
                </c:pt>
                <c:pt idx="11">
                  <c:v>2.7498228206945429E-2</c:v>
                </c:pt>
                <c:pt idx="12">
                  <c:v>2.5797306874557051E-2</c:v>
                </c:pt>
                <c:pt idx="13">
                  <c:v>2.4238128986534373E-2</c:v>
                </c:pt>
                <c:pt idx="14">
                  <c:v>2.2678951098511695E-2</c:v>
                </c:pt>
                <c:pt idx="15">
                  <c:v>2.1686746987951807E-2</c:v>
                </c:pt>
                <c:pt idx="16">
                  <c:v>1.8851878100637844E-2</c:v>
                </c:pt>
                <c:pt idx="17">
                  <c:v>1.8143160878809354E-2</c:v>
                </c:pt>
                <c:pt idx="18">
                  <c:v>1.7009213323883769E-2</c:v>
                </c:pt>
                <c:pt idx="19">
                  <c:v>1.3465627214741318E-2</c:v>
                </c:pt>
                <c:pt idx="20">
                  <c:v>1.2898653437278525E-2</c:v>
                </c:pt>
                <c:pt idx="21">
                  <c:v>1.2048192771084338E-2</c:v>
                </c:pt>
                <c:pt idx="22">
                  <c:v>7.0871722182849041E-3</c:v>
                </c:pt>
                <c:pt idx="23">
                  <c:v>4.8192771084337352E-2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58-424F-85C9-D3DD3BAB002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60"/>
        <c:overlap val="-27"/>
        <c:axId val="1000781584"/>
        <c:axId val="1000786992"/>
      </c:barChart>
      <c:catAx>
        <c:axId val="1000781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 algn="r"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000786992"/>
        <c:crosses val="autoZero"/>
        <c:auto val="1"/>
        <c:lblAlgn val="ctr"/>
        <c:lblOffset val="100"/>
        <c:noMultiLvlLbl val="0"/>
      </c:catAx>
      <c:valAx>
        <c:axId val="1000786992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10007815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'BOLETIN_PARTE 2'!$J$239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D57FEB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214B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72AB-4FB1-94AB-05D53B4050BB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65.0 %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2AB-4FB1-94AB-05D53B4050B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57.5 %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9E2-C04B-B92C-123495B8989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48.8 %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9E2-C04B-B92C-123495B8989C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30.4 %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9E2-C04B-B92C-123495B8989C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13.0 %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9E2-C04B-B92C-123495B8989C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8.4 %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9E2-C04B-B92C-123495B8989C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6.1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9E2-C04B-B92C-123495B8989C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2.4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9E2-C04B-B92C-123495B8989C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1.6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9E2-C04B-B92C-123495B8989C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1.2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9E2-C04B-B92C-123495B8989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'BOLETIN_PARTE 2'!$I$240:$I$249</c:f>
              <c:strCache>
                <c:ptCount val="10"/>
                <c:pt idx="0">
                  <c:v>Tabaco</c:v>
                </c:pt>
                <c:pt idx="1">
                  <c:v>Alcohol</c:v>
                </c:pt>
                <c:pt idx="2">
                  <c:v>Mariguana</c:v>
                </c:pt>
                <c:pt idx="3">
                  <c:v>Cocaína (incluyendo sus diferentes formas, como polvo, pasta base y pasta de coca)</c:v>
                </c:pt>
                <c:pt idx="4">
                  <c:v>Estimulantes tipo anfetamínico (drogas de diseño, como tachas, MDMA, cristal, etc.)</c:v>
                </c:pt>
                <c:pt idx="5">
                  <c:v>Inhalables (tíner, pegamento, activo, etc.)</c:v>
                </c:pt>
                <c:pt idx="6">
                  <c:v>Crack o piedra</c:v>
                </c:pt>
                <c:pt idx="7">
                  <c:v>Alucinógenos (hongos, peyote, LSD, etc.)</c:v>
                </c:pt>
                <c:pt idx="8">
                  <c:v>Opio o heroína</c:v>
                </c:pt>
                <c:pt idx="9">
                  <c:v>Otro tipo de sustancia psicoactiva</c:v>
                </c:pt>
              </c:strCache>
            </c:strRef>
          </c:cat>
          <c:val>
            <c:numRef>
              <c:f>'BOLETIN_PARTE 2'!$J$240:$J$249</c:f>
              <c:numCache>
                <c:formatCode>0.0%</c:formatCode>
                <c:ptCount val="10"/>
                <c:pt idx="0">
                  <c:v>0.64988279418659167</c:v>
                </c:pt>
                <c:pt idx="1">
                  <c:v>0.57523273725805368</c:v>
                </c:pt>
                <c:pt idx="2">
                  <c:v>0.48848704038577456</c:v>
                </c:pt>
                <c:pt idx="3">
                  <c:v>0.30438684615899808</c:v>
                </c:pt>
                <c:pt idx="4">
                  <c:v>0.13037304936039112</c:v>
                </c:pt>
                <c:pt idx="5">
                  <c:v>8.3772017949233141E-2</c:v>
                </c:pt>
                <c:pt idx="6">
                  <c:v>6.0598754269640343E-2</c:v>
                </c:pt>
                <c:pt idx="7">
                  <c:v>2.3601902082914742E-2</c:v>
                </c:pt>
                <c:pt idx="8">
                  <c:v>1.6221284575714954E-2</c:v>
                </c:pt>
                <c:pt idx="9">
                  <c:v>1.2028665193222154E-2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AB-4FB1-94AB-05D53B4050B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60"/>
        <c:overlap val="-27"/>
        <c:axId val="1936142016"/>
        <c:axId val="1936143680"/>
      </c:barChart>
      <c:catAx>
        <c:axId val="1936142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 algn="r"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936143680"/>
        <c:crosses val="autoZero"/>
        <c:auto val="1"/>
        <c:lblAlgn val="ctr"/>
        <c:lblOffset val="100"/>
        <c:noMultiLvlLbl val="0"/>
      </c:catAx>
      <c:valAx>
        <c:axId val="1936143680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1936142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'BOLETIN_PARTE 2'!$J$258</c:f>
              <c:strCache>
                <c:ptCount val="1"/>
                <c:pt idx="0">
                  <c:v>Hombres</c:v>
                </c:pt>
              </c:strCache>
            </c:strRef>
          </c:tx>
          <c:spPr>
            <a:solidFill>
              <a:srgbClr val="2ED9D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0.1937984496124031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C20-40E6-8FD3-7C32BAB51F09}"/>
                </c:ext>
              </c:extLst>
            </c:dLbl>
            <c:dLbl>
              <c:idx val="1"/>
              <c:layout>
                <c:manualLayout>
                  <c:x val="-1.9829466587348802E-3"/>
                  <c:y val="0.2325581395348837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C20-40E6-8FD3-7C32BAB51F09}"/>
                </c:ext>
              </c:extLst>
            </c:dLbl>
            <c:dLbl>
              <c:idx val="2"/>
              <c:layout>
                <c:manualLayout>
                  <c:x val="0"/>
                  <c:y val="0.255813953488372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C20-40E6-8FD3-7C32BAB51F09}"/>
                </c:ext>
              </c:extLst>
            </c:dLbl>
            <c:dLbl>
              <c:idx val="3"/>
              <c:layout>
                <c:manualLayout>
                  <c:x val="0"/>
                  <c:y val="0.2868217054263565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C20-40E6-8FD3-7C32BAB51F09}"/>
                </c:ext>
              </c:extLst>
            </c:dLbl>
            <c:dLbl>
              <c:idx val="4"/>
              <c:layout>
                <c:manualLayout>
                  <c:x val="0"/>
                  <c:y val="0.2248062015503876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C20-40E6-8FD3-7C32BAB51F0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'BOLETIN_PARTE 2'!$K$256:$O$256</c:f>
              <c:numCache>
                <c:formatCode>0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'BOLETIN_PARTE 2'!$K$258:$O$258</c:f>
              <c:numCache>
                <c:formatCode>#\ ##0</c:formatCode>
                <c:ptCount val="5"/>
                <c:pt idx="0">
                  <c:v>338007</c:v>
                </c:pt>
                <c:pt idx="1">
                  <c:v>308407</c:v>
                </c:pt>
                <c:pt idx="2">
                  <c:v>298959</c:v>
                </c:pt>
                <c:pt idx="3">
                  <c:v>277874</c:v>
                </c:pt>
                <c:pt idx="4">
                  <c:v>323616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20-40E6-8FD3-7C32BAB51F09}"/>
            </c:ext>
          </c:extLst>
        </c:ser>
        <c:ser>
          <c:idx val="2"/>
          <c:order val="2"/>
          <c:tx>
            <c:strRef>
              <c:f>'BOLETIN_PARTE 2'!$J$259</c:f>
              <c:strCache>
                <c:ptCount val="1"/>
                <c:pt idx="0">
                  <c:v>Mujeres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'BOLETIN_PARTE 2'!$K$256:$O$256</c:f>
              <c:numCache>
                <c:formatCode>0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'BOLETIN_PARTE 2'!$K$259:$O$259</c:f>
              <c:numCache>
                <c:formatCode>#\ ##0</c:formatCode>
                <c:ptCount val="5"/>
                <c:pt idx="0">
                  <c:v>21346</c:v>
                </c:pt>
                <c:pt idx="1">
                  <c:v>16458</c:v>
                </c:pt>
                <c:pt idx="2">
                  <c:v>16126</c:v>
                </c:pt>
                <c:pt idx="3">
                  <c:v>16630</c:v>
                </c:pt>
                <c:pt idx="4">
                  <c:v>18671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C20-40E6-8FD3-7C32BAB51F0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0"/>
        <c:overlap val="-5"/>
        <c:axId val="210340623"/>
        <c:axId val="210341871"/>
      </c:barChart>
      <c:lineChart>
        <c:grouping val="standard"/>
        <c:varyColors val="0"/>
        <c:ser>
          <c:idx val="0"/>
          <c:order val="0"/>
          <c:tx>
            <c:strRef>
              <c:f>'BOLETIN_PARTE 2'!$J$257</c:f>
              <c:strCache>
                <c:ptCount val="1"/>
                <c:pt idx="0">
                  <c:v>Total</c:v>
                </c:pt>
              </c:strCache>
            </c:strRef>
          </c:tx>
          <c:spPr>
            <a:ln w="19050" cap="rnd">
              <a:solidFill>
                <a:srgbClr val="909599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>
                  <a:lumMod val="50000"/>
                </a:schemeClr>
              </a:solidFill>
              <a:ln w="9525"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4.9573666468372017E-2"/>
                  <c:y val="-6.97674418604651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C20-40E6-8FD3-7C32BAB51F09}"/>
                </c:ext>
              </c:extLst>
            </c:dLbl>
            <c:dLbl>
              <c:idx val="1"/>
              <c:layout>
                <c:manualLayout>
                  <c:x val="-3.3710093198492962E-2"/>
                  <c:y val="-6.97674418604651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C20-40E6-8FD3-7C32BAB51F09}"/>
                </c:ext>
              </c:extLst>
            </c:dLbl>
            <c:dLbl>
              <c:idx val="2"/>
              <c:layout>
                <c:manualLayout>
                  <c:x val="-1.3880626611144233E-2"/>
                  <c:y val="-6.20155038759689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C20-40E6-8FD3-7C32BAB51F09}"/>
                </c:ext>
              </c:extLst>
            </c:dLbl>
            <c:dLbl>
              <c:idx val="3"/>
              <c:layout>
                <c:manualLayout>
                  <c:x val="-4.3624826492167507E-2"/>
                  <c:y val="-4.65116279069767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C20-40E6-8FD3-7C32BAB51F09}"/>
                </c:ext>
              </c:extLst>
            </c:dLbl>
            <c:dLbl>
              <c:idx val="4"/>
              <c:layout>
                <c:manualLayout>
                  <c:x val="-9.914733293674401E-3"/>
                  <c:y val="-3.10077519379844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AC20-40E6-8FD3-7C32BAB51F0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'BOLETIN_PARTE 2'!$K$256:$O$256</c:f>
              <c:numCache>
                <c:formatCode>0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'BOLETIN_PARTE 2'!$K$257:$O$257</c:f>
              <c:numCache>
                <c:formatCode>#\ ##0</c:formatCode>
                <c:ptCount val="5"/>
                <c:pt idx="0">
                  <c:v>359353</c:v>
                </c:pt>
                <c:pt idx="1">
                  <c:v>324865</c:v>
                </c:pt>
                <c:pt idx="2">
                  <c:v>315085</c:v>
                </c:pt>
                <c:pt idx="3">
                  <c:v>294504</c:v>
                </c:pt>
                <c:pt idx="4">
                  <c:v>342287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C20-40E6-8FD3-7C32BAB51F0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10340623"/>
        <c:axId val="210341871"/>
      </c:lineChart>
      <c:catAx>
        <c:axId val="210340623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210341871"/>
        <c:crosses val="autoZero"/>
        <c:auto val="1"/>
        <c:lblAlgn val="ctr"/>
        <c:lblOffset val="100"/>
        <c:noMultiLvlLbl val="0"/>
      </c:catAx>
      <c:valAx>
        <c:axId val="210341871"/>
        <c:scaling>
          <c:orientation val="minMax"/>
        </c:scaling>
        <c:delete val="1"/>
        <c:axPos val="l"/>
        <c:numFmt formatCode="#\ ##0" sourceLinked="1"/>
        <c:majorTickMark val="none"/>
        <c:minorTickMark val="none"/>
        <c:tickLblPos val="nextTo"/>
        <c:crossAx val="21034062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2091555926121967"/>
          <c:y val="0.87636025148019292"/>
          <c:w val="0.42360612121581176"/>
          <c:h val="0.1236397485198071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4746906636670417E-2"/>
          <c:y val="0"/>
          <c:w val="0.95050618672665921"/>
          <c:h val="0.630038444211672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BOLETIN!$K$421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2ED9D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176D6A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8AB2-4AFC-8961-926A27A67870}"/>
              </c:ext>
            </c:extLst>
          </c:dPt>
          <c:dPt>
            <c:idx val="5"/>
            <c:invertIfNegative val="0"/>
            <c:bubble3D val="0"/>
            <c:spPr>
              <a:solidFill>
                <a:srgbClr val="C8C8C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8AB2-4AFC-8961-926A27A67870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50.7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AB2-4AFC-8961-926A27A6787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19.8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AB2-4AFC-8961-926A27A67870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9.3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AB2-4AFC-8961-926A27A67870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3.1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AB2-4AFC-8961-926A27A67870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1.7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AB2-4AFC-8961-926A27A67870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15.6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AB2-4AFC-8961-926A27A6787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BOLETIN!$I$422:$I$427</c:f>
              <c:strCache>
                <c:ptCount val="6"/>
                <c:pt idx="0">
                  <c:v>De pelota (en canchas deportivas, como fútbol, baloncesto, voleibol, etc.)</c:v>
                </c:pt>
                <c:pt idx="1">
                  <c:v>Atlética (en gimnasio)</c:v>
                </c:pt>
                <c:pt idx="2">
                  <c:v>De mesa</c:v>
                </c:pt>
                <c:pt idx="3">
                  <c:v>Baile</c:v>
                </c:pt>
                <c:pt idx="4">
                  <c:v>De combate</c:v>
                </c:pt>
                <c:pt idx="5">
                  <c:v>Otra actividad física o deportiva
</c:v>
                </c:pt>
              </c:strCache>
            </c:strRef>
          </c:cat>
          <c:val>
            <c:numRef>
              <c:f>BOLETIN!$K$422:$K$427</c:f>
              <c:numCache>
                <c:formatCode>0.0%</c:formatCode>
                <c:ptCount val="6"/>
                <c:pt idx="0">
                  <c:v>0.50654411453259351</c:v>
                </c:pt>
                <c:pt idx="1">
                  <c:v>0.19758203590640372</c:v>
                </c:pt>
                <c:pt idx="2">
                  <c:v>9.271887839383286E-2</c:v>
                </c:pt>
                <c:pt idx="3">
                  <c:v>3.0684424220787473E-2</c:v>
                </c:pt>
                <c:pt idx="4">
                  <c:v>1.6549378868833314E-2</c:v>
                </c:pt>
                <c:pt idx="5">
                  <c:v>0.1559211680775491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B2-4AFC-8961-926A27A6787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-27"/>
        <c:axId val="210307759"/>
        <c:axId val="210328975"/>
      </c:barChart>
      <c:catAx>
        <c:axId val="2103077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210328975"/>
        <c:crosses val="autoZero"/>
        <c:auto val="1"/>
        <c:lblAlgn val="ctr"/>
        <c:lblOffset val="100"/>
        <c:noMultiLvlLbl val="0"/>
      </c:catAx>
      <c:valAx>
        <c:axId val="210328975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2103077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BOLETIN!$J$461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00B1FF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B69-463E-A4E6-A43ACAB1F7A6}"/>
              </c:ext>
            </c:extLst>
          </c:dPt>
          <c:dPt>
            <c:idx val="6"/>
            <c:invertIfNegative val="0"/>
            <c:bubble3D val="0"/>
            <c:spPr>
              <a:solidFill>
                <a:srgbClr val="C8C8C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EB69-463E-A4E6-A43ACAB1F7A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43.0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B69-463E-A4E6-A43ACAB1F7A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25.2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B69-463E-A4E6-A43ACAB1F7A6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12.4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B69-463E-A4E6-A43ACAB1F7A6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10.4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B69-463E-A4E6-A43ACAB1F7A6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5.9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B69-463E-A4E6-A43ACAB1F7A6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1.8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B69-463E-A4E6-A43ACAB1F7A6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1.2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B69-463E-A4E6-A43ACAB1F7A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BOLETIN!$I$462:$I$468</c:f>
              <c:strCache>
                <c:ptCount val="7"/>
                <c:pt idx="0">
                  <c:v>Aislamiento temporal</c:v>
                </c:pt>
                <c:pt idx="1">
                  <c:v>Reubicación temporal dentro del mismo centro penitenciario</c:v>
                </c:pt>
                <c:pt idx="2">
                  <c:v>Restricción temporal del tránsito al interior del centro penitenciario</c:v>
                </c:pt>
                <c:pt idx="3">
                  <c:v>Amonestación en privado o en público</c:v>
                </c:pt>
                <c:pt idx="4">
                  <c:v>Restricción temporal de las horas de visita semanales</c:v>
                </c:pt>
                <c:pt idx="5">
                  <c:v>Prohibición temporal del uso de aparatos electrónicos públicos</c:v>
                </c:pt>
                <c:pt idx="6">
                  <c:v>Otras sanciones disciplinarias</c:v>
                </c:pt>
              </c:strCache>
            </c:strRef>
          </c:cat>
          <c:val>
            <c:numRef>
              <c:f>BOLETIN!$J$462:$J$468</c:f>
              <c:numCache>
                <c:formatCode>0.0%</c:formatCode>
                <c:ptCount val="7"/>
                <c:pt idx="0">
                  <c:v>0.42997247935951965</c:v>
                </c:pt>
                <c:pt idx="1">
                  <c:v>0.25188891668751562</c:v>
                </c:pt>
                <c:pt idx="2">
                  <c:v>0.12431823867900926</c:v>
                </c:pt>
                <c:pt idx="3">
                  <c:v>0.1042031523642732</c:v>
                </c:pt>
                <c:pt idx="4">
                  <c:v>5.949462096572429E-2</c:v>
                </c:pt>
                <c:pt idx="5">
                  <c:v>1.7563172379284463E-2</c:v>
                </c:pt>
                <c:pt idx="6">
                  <c:v>1.1508631473605204E-2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69-463E-A4E6-A43ACAB1F7A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60"/>
        <c:overlap val="-27"/>
        <c:axId val="542936095"/>
        <c:axId val="542938175"/>
      </c:barChart>
      <c:catAx>
        <c:axId val="54293609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542938175"/>
        <c:crosses val="autoZero"/>
        <c:auto val="1"/>
        <c:lblAlgn val="ctr"/>
        <c:lblOffset val="100"/>
        <c:noMultiLvlLbl val="0"/>
      </c:catAx>
      <c:valAx>
        <c:axId val="542938175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54293609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BOLETIN!$B$484</c:f>
              <c:strCache>
                <c:ptCount val="1"/>
                <c:pt idx="0">
                  <c:v>Estatal</c:v>
                </c:pt>
              </c:strCache>
            </c:strRef>
          </c:tx>
          <c:spPr>
            <a:solidFill>
              <a:srgbClr val="2ED9D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BOLETIN!$A$485:$A$489</c:f>
              <c:numCache>
                <c:formatCode>0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BOLETIN!$B$485:$B$489</c:f>
              <c:numCache>
                <c:formatCode>#\ ##0</c:formatCode>
                <c:ptCount val="5"/>
                <c:pt idx="0">
                  <c:v>2357</c:v>
                </c:pt>
                <c:pt idx="1">
                  <c:v>3426</c:v>
                </c:pt>
                <c:pt idx="2">
                  <c:v>2300</c:v>
                </c:pt>
                <c:pt idx="3">
                  <c:v>1660</c:v>
                </c:pt>
                <c:pt idx="4">
                  <c:v>2119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81-41AA-BFD0-984B8408F26D}"/>
            </c:ext>
          </c:extLst>
        </c:ser>
        <c:ser>
          <c:idx val="1"/>
          <c:order val="1"/>
          <c:tx>
            <c:strRef>
              <c:f>BOLETIN!$C$484</c:f>
              <c:strCache>
                <c:ptCount val="1"/>
                <c:pt idx="0">
                  <c:v>Federal 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BOLETIN!$A$485:$A$489</c:f>
              <c:numCache>
                <c:formatCode>0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BOLETIN!$C$485:$C$489</c:f>
              <c:numCache>
                <c:formatCode>#\ ##0</c:formatCode>
                <c:ptCount val="5"/>
                <c:pt idx="0">
                  <c:v>896</c:v>
                </c:pt>
                <c:pt idx="1">
                  <c:v>669</c:v>
                </c:pt>
                <c:pt idx="2">
                  <c:v>662</c:v>
                </c:pt>
                <c:pt idx="3">
                  <c:v>656</c:v>
                </c:pt>
                <c:pt idx="4">
                  <c:v>721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981-41AA-BFD0-984B8408F26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0"/>
        <c:overlap val="-15"/>
        <c:axId val="454669856"/>
        <c:axId val="454656544"/>
      </c:barChart>
      <c:lineChart>
        <c:grouping val="standard"/>
        <c:varyColors val="0"/>
        <c:ser>
          <c:idx val="2"/>
          <c:order val="2"/>
          <c:tx>
            <c:strRef>
              <c:f>BOLETIN!$D$484</c:f>
              <c:strCache>
                <c:ptCount val="1"/>
                <c:pt idx="0">
                  <c:v>Total 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3.9447731755424063E-2"/>
                  <c:y val="-4.67836257309941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981-41AA-BFD0-984B8408F26D}"/>
                </c:ext>
              </c:extLst>
            </c:dLbl>
            <c:dLbl>
              <c:idx val="1"/>
              <c:layout>
                <c:manualLayout>
                  <c:x val="-3.9447731755424063E-2"/>
                  <c:y val="-4.0935672514619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981-41AA-BFD0-984B8408F26D}"/>
                </c:ext>
              </c:extLst>
            </c:dLbl>
            <c:dLbl>
              <c:idx val="2"/>
              <c:layout>
                <c:manualLayout>
                  <c:x val="-9.8619329388560158E-3"/>
                  <c:y val="-2.92397660818713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981-41AA-BFD0-984B8408F26D}"/>
                </c:ext>
              </c:extLst>
            </c:dLbl>
            <c:dLbl>
              <c:idx val="3"/>
              <c:layout>
                <c:manualLayout>
                  <c:x val="-3.7475345167652857E-2"/>
                  <c:y val="-5.26315789473684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981-41AA-BFD0-984B8408F26D}"/>
                </c:ext>
              </c:extLst>
            </c:dLbl>
            <c:dLbl>
              <c:idx val="4"/>
              <c:layout>
                <c:manualLayout>
                  <c:x val="-1.1834319526627219E-2"/>
                  <c:y val="-2.33918128654970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981-41AA-BFD0-984B8408F26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BOLETIN!$A$485:$A$489</c:f>
              <c:numCache>
                <c:formatCode>0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BOLETIN!$D$485:$D$489</c:f>
              <c:numCache>
                <c:formatCode>#\ ##0</c:formatCode>
                <c:ptCount val="5"/>
                <c:pt idx="0">
                  <c:v>3253</c:v>
                </c:pt>
                <c:pt idx="1">
                  <c:v>4095</c:v>
                </c:pt>
                <c:pt idx="2">
                  <c:v>2962</c:v>
                </c:pt>
                <c:pt idx="3">
                  <c:v>2316</c:v>
                </c:pt>
                <c:pt idx="4">
                  <c:v>2840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981-41AA-BFD0-984B8408F26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54669856"/>
        <c:axId val="454656544"/>
      </c:lineChart>
      <c:catAx>
        <c:axId val="454669856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454656544"/>
        <c:crosses val="autoZero"/>
        <c:auto val="1"/>
        <c:lblAlgn val="ctr"/>
        <c:lblOffset val="100"/>
        <c:noMultiLvlLbl val="0"/>
      </c:catAx>
      <c:valAx>
        <c:axId val="454656544"/>
        <c:scaling>
          <c:orientation val="minMax"/>
        </c:scaling>
        <c:delete val="1"/>
        <c:axPos val="l"/>
        <c:numFmt formatCode="#\ ##0" sourceLinked="1"/>
        <c:majorTickMark val="none"/>
        <c:minorTickMark val="none"/>
        <c:tickLblPos val="nextTo"/>
        <c:crossAx val="454669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340384227119539"/>
          <c:y val="0.87164018971312796"/>
          <c:w val="0.49121977356380742"/>
          <c:h val="0.1283598102868720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181241324608368E-2"/>
          <c:y val="8.6664958300330802E-2"/>
          <c:w val="0.95637517350783263"/>
          <c:h val="0.5858440106229324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BOLETIN!$F$492</c:f>
              <c:strCache>
                <c:ptCount val="1"/>
                <c:pt idx="0">
                  <c:v>total </c:v>
                </c:pt>
              </c:strCache>
            </c:strRef>
          </c:tx>
          <c:spPr>
            <a:solidFill>
              <a:srgbClr val="C8C8C8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64646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E7BD-4C95-B2D1-E9CD391BBD04}"/>
              </c:ext>
            </c:extLst>
          </c:dPt>
          <c:dPt>
            <c:idx val="1"/>
            <c:invertIfNegative val="0"/>
            <c:bubble3D val="0"/>
            <c:spPr>
              <a:solidFill>
                <a:srgbClr val="96969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7BD-4C95-B2D1-E9CD391BBD0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BOLETIN!$E$493:$E$521</c:f>
              <c:strCache>
                <c:ptCount val="29"/>
                <c:pt idx="0">
                  <c:v>CPF </c:v>
                </c:pt>
                <c:pt idx="1">
                  <c:v>NL</c:v>
                </c:pt>
                <c:pt idx="2">
                  <c:v>MEX</c:v>
                </c:pt>
                <c:pt idx="3">
                  <c:v>SON</c:v>
                </c:pt>
                <c:pt idx="4">
                  <c:v>CHIH</c:v>
                </c:pt>
                <c:pt idx="5">
                  <c:v>MICH</c:v>
                </c:pt>
                <c:pt idx="6">
                  <c:v>VER</c:v>
                </c:pt>
                <c:pt idx="7">
                  <c:v>BC</c:v>
                </c:pt>
                <c:pt idx="8">
                  <c:v>CDMX</c:v>
                </c:pt>
                <c:pt idx="9">
                  <c:v>CHIS</c:v>
                </c:pt>
                <c:pt idx="10">
                  <c:v>OAX</c:v>
                </c:pt>
                <c:pt idx="11">
                  <c:v>JAL</c:v>
                </c:pt>
                <c:pt idx="12">
                  <c:v>COL</c:v>
                </c:pt>
                <c:pt idx="13">
                  <c:v>ZAC</c:v>
                </c:pt>
                <c:pt idx="14">
                  <c:v>CAMP</c:v>
                </c:pt>
                <c:pt idx="15">
                  <c:v>DGO</c:v>
                </c:pt>
                <c:pt idx="16">
                  <c:v>NAY</c:v>
                </c:pt>
                <c:pt idx="17">
                  <c:v>HGO</c:v>
                </c:pt>
                <c:pt idx="18">
                  <c:v>BCS</c:v>
                </c:pt>
                <c:pt idx="19">
                  <c:v>GTO</c:v>
                </c:pt>
                <c:pt idx="20">
                  <c:v>YUC</c:v>
                </c:pt>
                <c:pt idx="21">
                  <c:v>MOR</c:v>
                </c:pt>
                <c:pt idx="22">
                  <c:v>TAB</c:v>
                </c:pt>
                <c:pt idx="23">
                  <c:v>SLP</c:v>
                </c:pt>
                <c:pt idx="24">
                  <c:v>SIN</c:v>
                </c:pt>
                <c:pt idx="25">
                  <c:v>QROO</c:v>
                </c:pt>
                <c:pt idx="26">
                  <c:v>GRO</c:v>
                </c:pt>
                <c:pt idx="27">
                  <c:v>PUE</c:v>
                </c:pt>
                <c:pt idx="28">
                  <c:v>TAMPS</c:v>
                </c:pt>
              </c:strCache>
            </c:strRef>
          </c:cat>
          <c:val>
            <c:numRef>
              <c:f>BOLETIN!$F$493:$F$521</c:f>
              <c:numCache>
                <c:formatCode>#,##0</c:formatCode>
                <c:ptCount val="29"/>
                <c:pt idx="0">
                  <c:v>721</c:v>
                </c:pt>
                <c:pt idx="1">
                  <c:v>335</c:v>
                </c:pt>
                <c:pt idx="2">
                  <c:v>328</c:v>
                </c:pt>
                <c:pt idx="3">
                  <c:v>290</c:v>
                </c:pt>
                <c:pt idx="4">
                  <c:v>257</c:v>
                </c:pt>
                <c:pt idx="5">
                  <c:v>143</c:v>
                </c:pt>
                <c:pt idx="6">
                  <c:v>129</c:v>
                </c:pt>
                <c:pt idx="7">
                  <c:v>110</c:v>
                </c:pt>
                <c:pt idx="8">
                  <c:v>85</c:v>
                </c:pt>
                <c:pt idx="9">
                  <c:v>65</c:v>
                </c:pt>
                <c:pt idx="10">
                  <c:v>60</c:v>
                </c:pt>
                <c:pt idx="11">
                  <c:v>50</c:v>
                </c:pt>
                <c:pt idx="12">
                  <c:v>42</c:v>
                </c:pt>
                <c:pt idx="13">
                  <c:v>39</c:v>
                </c:pt>
                <c:pt idx="14">
                  <c:v>31</c:v>
                </c:pt>
                <c:pt idx="15">
                  <c:v>30</c:v>
                </c:pt>
                <c:pt idx="16">
                  <c:v>27</c:v>
                </c:pt>
                <c:pt idx="17">
                  <c:v>16</c:v>
                </c:pt>
                <c:pt idx="18">
                  <c:v>13</c:v>
                </c:pt>
                <c:pt idx="19">
                  <c:v>13</c:v>
                </c:pt>
                <c:pt idx="20">
                  <c:v>13</c:v>
                </c:pt>
                <c:pt idx="21">
                  <c:v>10</c:v>
                </c:pt>
                <c:pt idx="22">
                  <c:v>9</c:v>
                </c:pt>
                <c:pt idx="23">
                  <c:v>7</c:v>
                </c:pt>
                <c:pt idx="24">
                  <c:v>5</c:v>
                </c:pt>
                <c:pt idx="25">
                  <c:v>4</c:v>
                </c:pt>
                <c:pt idx="26">
                  <c:v>3</c:v>
                </c:pt>
                <c:pt idx="27">
                  <c:v>3</c:v>
                </c:pt>
                <c:pt idx="28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7BD-4C95-B2D1-E9CD391BBD0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-27"/>
        <c:axId val="347132176"/>
        <c:axId val="347130928"/>
      </c:barChart>
      <c:catAx>
        <c:axId val="347132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347130928"/>
        <c:crosses val="autoZero"/>
        <c:auto val="1"/>
        <c:lblAlgn val="ctr"/>
        <c:lblOffset val="100"/>
        <c:noMultiLvlLbl val="0"/>
      </c:catAx>
      <c:valAx>
        <c:axId val="347130928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3471321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7568922305764409E-2"/>
          <c:y val="7.7192982456140355E-2"/>
          <c:w val="0.95488721804511278"/>
          <c:h val="0.504514364854190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BOLETIN!$F$539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rgbClr val="00B1FF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64646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3ED1-4185-AD74-87FC24F667BA}"/>
              </c:ext>
            </c:extLst>
          </c:dPt>
          <c:dPt>
            <c:idx val="1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ED1-4185-AD74-87FC24F667B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BOLETIN!$E$540:$E$554</c:f>
              <c:strCache>
                <c:ptCount val="15"/>
                <c:pt idx="0">
                  <c:v>CPF</c:v>
                </c:pt>
                <c:pt idx="1">
                  <c:v>MEX</c:v>
                </c:pt>
                <c:pt idx="2">
                  <c:v>CHIS</c:v>
                </c:pt>
                <c:pt idx="3">
                  <c:v>OAX</c:v>
                </c:pt>
                <c:pt idx="4">
                  <c:v>PUE</c:v>
                </c:pt>
                <c:pt idx="5">
                  <c:v>COL</c:v>
                </c:pt>
                <c:pt idx="6">
                  <c:v>SON</c:v>
                </c:pt>
                <c:pt idx="7">
                  <c:v>GRO</c:v>
                </c:pt>
                <c:pt idx="8">
                  <c:v>TAMPS</c:v>
                </c:pt>
                <c:pt idx="9">
                  <c:v>BC</c:v>
                </c:pt>
                <c:pt idx="10">
                  <c:v>HGO</c:v>
                </c:pt>
                <c:pt idx="11">
                  <c:v>JAL</c:v>
                </c:pt>
                <c:pt idx="12">
                  <c:v>QROO</c:v>
                </c:pt>
                <c:pt idx="13">
                  <c:v>TAB</c:v>
                </c:pt>
                <c:pt idx="14">
                  <c:v>TLAX</c:v>
                </c:pt>
              </c:strCache>
            </c:strRef>
          </c:cat>
          <c:val>
            <c:numRef>
              <c:f>BOLETIN!$F$540:$F$554</c:f>
              <c:numCache>
                <c:formatCode>#,##0</c:formatCode>
                <c:ptCount val="15"/>
                <c:pt idx="0">
                  <c:v>8</c:v>
                </c:pt>
                <c:pt idx="1">
                  <c:v>8</c:v>
                </c:pt>
                <c:pt idx="2">
                  <c:v>7</c:v>
                </c:pt>
                <c:pt idx="3">
                  <c:v>7</c:v>
                </c:pt>
                <c:pt idx="4">
                  <c:v>5</c:v>
                </c:pt>
                <c:pt idx="5">
                  <c:v>3</c:v>
                </c:pt>
                <c:pt idx="6">
                  <c:v>3</c:v>
                </c:pt>
                <c:pt idx="7">
                  <c:v>2</c:v>
                </c:pt>
                <c:pt idx="8">
                  <c:v>2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D1-4185-AD74-87FC24F667B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-27"/>
        <c:axId val="2031355408"/>
        <c:axId val="2031361648"/>
      </c:barChart>
      <c:catAx>
        <c:axId val="2031355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2031361648"/>
        <c:crosses val="autoZero"/>
        <c:auto val="1"/>
        <c:lblAlgn val="ctr"/>
        <c:lblOffset val="100"/>
        <c:noMultiLvlLbl val="0"/>
      </c:catAx>
      <c:valAx>
        <c:axId val="2031361648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crossAx val="20313554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8.0822924320352679E-2"/>
          <c:w val="1"/>
          <c:h val="0.75767817781043345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rgbClr val="00B1FF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rgbClr val="00B1FF"/>
              </a:solidFill>
              <a:ln w="9525">
                <a:solidFill>
                  <a:srgbClr val="00B1FF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'g3'!$A$3:$A$7</c:f>
              <c:numCache>
                <c:formatCode>0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'g3'!$B$3:$B$7</c:f>
              <c:numCache>
                <c:formatCode>#\ ##0</c:formatCode>
                <c:ptCount val="5"/>
                <c:pt idx="0">
                  <c:v>40512</c:v>
                </c:pt>
                <c:pt idx="1">
                  <c:v>39491</c:v>
                </c:pt>
                <c:pt idx="2">
                  <c:v>38790</c:v>
                </c:pt>
                <c:pt idx="3">
                  <c:v>39501</c:v>
                </c:pt>
                <c:pt idx="4">
                  <c:v>38626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CA2-442C-98DB-AEF56320CB11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022082863"/>
        <c:axId val="2022084527"/>
      </c:lineChart>
      <c:catAx>
        <c:axId val="2022082863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2022084527"/>
        <c:crosses val="autoZero"/>
        <c:auto val="1"/>
        <c:lblAlgn val="ctr"/>
        <c:lblOffset val="100"/>
        <c:noMultiLvlLbl val="0"/>
      </c:catAx>
      <c:valAx>
        <c:axId val="2022084527"/>
        <c:scaling>
          <c:orientation val="minMax"/>
        </c:scaling>
        <c:delete val="1"/>
        <c:axPos val="l"/>
        <c:numFmt formatCode="#\ ##0" sourceLinked="1"/>
        <c:majorTickMark val="none"/>
        <c:minorTickMark val="none"/>
        <c:tickLblPos val="nextTo"/>
        <c:crossAx val="202208286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7248476419080093"/>
          <c:y val="5.2505966587112173E-2"/>
          <c:w val="0.49978404408850602"/>
          <c:h val="0.894988066825775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'BOLETIN_PARTE 2'!$C$604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2ED9D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2ED9D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DDD-4B03-87D2-23F0A6B456A7}"/>
              </c:ext>
            </c:extLst>
          </c:dPt>
          <c:dPt>
            <c:idx val="19"/>
            <c:invertIfNegative val="0"/>
            <c:bubble3D val="0"/>
            <c:spPr>
              <a:solidFill>
                <a:srgbClr val="2ED9D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3DDD-4B03-87D2-23F0A6B456A7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37.3 %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DDD-4B03-87D2-23F0A6B456A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9.1 %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BBE-BE43-8AC9-013D8C46387A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8.1 %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BBE-BE43-8AC9-013D8C46387A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7.4 %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BBE-BE43-8AC9-013D8C46387A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6.7 %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BBE-BE43-8AC9-013D8C46387A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5.9 %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BBE-BE43-8AC9-013D8C46387A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5.1 %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BBE-BE43-8AC9-013D8C46387A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3.3 %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BBE-BE43-8AC9-013D8C46387A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3.2 %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BBE-BE43-8AC9-013D8C46387A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2.9 %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BBE-BE43-8AC9-013D8C46387A}"/>
                </c:ext>
              </c:extLst>
            </c:dLbl>
            <c:dLbl>
              <c:idx val="10"/>
              <c:tx>
                <c:rich>
                  <a:bodyPr/>
                  <a:lstStyle/>
                  <a:p>
                    <a:r>
                      <a:rPr lang="en-US"/>
                      <a:t>2.7 %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BBE-BE43-8AC9-013D8C46387A}"/>
                </c:ext>
              </c:extLst>
            </c:dLbl>
            <c:dLbl>
              <c:idx val="11"/>
              <c:tx>
                <c:rich>
                  <a:bodyPr/>
                  <a:lstStyle/>
                  <a:p>
                    <a:r>
                      <a:rPr lang="en-US"/>
                      <a:t>2.4 %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EBBE-BE43-8AC9-013D8C46387A}"/>
                </c:ext>
              </c:extLst>
            </c:dLbl>
            <c:dLbl>
              <c:idx val="12"/>
              <c:tx>
                <c:rich>
                  <a:bodyPr/>
                  <a:lstStyle/>
                  <a:p>
                    <a:r>
                      <a:rPr lang="en-US"/>
                      <a:t>1.7 %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EBBE-BE43-8AC9-013D8C46387A}"/>
                </c:ext>
              </c:extLst>
            </c:dLbl>
            <c:dLbl>
              <c:idx val="13"/>
              <c:tx>
                <c:rich>
                  <a:bodyPr/>
                  <a:lstStyle/>
                  <a:p>
                    <a:r>
                      <a:rPr lang="en-US"/>
                      <a:t>1.5 %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EBBE-BE43-8AC9-013D8C46387A}"/>
                </c:ext>
              </c:extLst>
            </c:dLbl>
            <c:dLbl>
              <c:idx val="14"/>
              <c:tx>
                <c:rich>
                  <a:bodyPr/>
                  <a:lstStyle/>
                  <a:p>
                    <a:r>
                      <a:rPr lang="en-US"/>
                      <a:t>1.4 %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EBBE-BE43-8AC9-013D8C46387A}"/>
                </c:ext>
              </c:extLst>
            </c:dLbl>
            <c:dLbl>
              <c:idx val="15"/>
              <c:tx>
                <c:rich>
                  <a:bodyPr/>
                  <a:lstStyle/>
                  <a:p>
                    <a:r>
                      <a:rPr lang="en-US"/>
                      <a:t>0.9 %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EBBE-BE43-8AC9-013D8C46387A}"/>
                </c:ext>
              </c:extLst>
            </c:dLbl>
            <c:dLbl>
              <c:idx val="16"/>
              <c:tx>
                <c:rich>
                  <a:bodyPr/>
                  <a:lstStyle/>
                  <a:p>
                    <a:r>
                      <a:rPr lang="en-US"/>
                      <a:t>0.7 %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EBBE-BE43-8AC9-013D8C46387A}"/>
                </c:ext>
              </c:extLst>
            </c:dLbl>
            <c:dLbl>
              <c:idx val="17"/>
              <c:tx>
                <c:rich>
                  <a:bodyPr/>
                  <a:lstStyle/>
                  <a:p>
                    <a:r>
                      <a:rPr lang="en-US"/>
                      <a:t>0.4 %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EBBE-BE43-8AC9-013D8C46387A}"/>
                </c:ext>
              </c:extLst>
            </c:dLbl>
            <c:dLbl>
              <c:idx val="18"/>
              <c:tx>
                <c:rich>
                  <a:bodyPr/>
                  <a:lstStyle/>
                  <a:p>
                    <a:r>
                      <a:rPr lang="en-US"/>
                      <a:t>0.1 %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EBBE-BE43-8AC9-013D8C46387A}"/>
                </c:ext>
              </c:extLst>
            </c:dLbl>
            <c:dLbl>
              <c:idx val="19"/>
              <c:tx>
                <c:rich>
                  <a:bodyPr/>
                  <a:lstStyle/>
                  <a:p>
                    <a:r>
                      <a:rPr lang="en-US"/>
                      <a:t>1.9 %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DDD-4B03-87D2-23F0A6B456A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'BOLETIN_PARTE 2'!$B$605:$B$624</c:f>
              <c:strCache>
                <c:ptCount val="20"/>
                <c:pt idx="0">
                  <c:v>Atención médica y/o psicológica</c:v>
                </c:pt>
                <c:pt idx="1">
                  <c:v>Situación jurídica</c:v>
                </c:pt>
                <c:pt idx="2">
                  <c:v>Amenazas, agresiones y/o lesiones*</c:v>
                </c:pt>
                <c:pt idx="3">
                  <c:v>Reubicación / traslado</c:v>
                </c:pt>
                <c:pt idx="4">
                  <c:v>Alimentación</c:v>
                </c:pt>
                <c:pt idx="5">
                  <c:v>Temor a agresiones por parte del personal de vigilancia y/o custodia</c:v>
                </c:pt>
                <c:pt idx="6">
                  <c:v>Suministro de bienes o artículos personales</c:v>
                </c:pt>
                <c:pt idx="7">
                  <c:v>Condiciones insalubres</c:v>
                </c:pt>
                <c:pt idx="8">
                  <c:v>Temor a agresiones por parte de otras personas privadas de la libertad</c:v>
                </c:pt>
                <c:pt idx="9">
                  <c:v>Sanciones disciplinarias o castigos injustificados</c:v>
                </c:pt>
                <c:pt idx="10">
                  <c:v>Abuso u omisión de la autoridad**</c:v>
                </c:pt>
                <c:pt idx="11">
                  <c:v>Extorsión y/o cobros indebidos</c:v>
                </c:pt>
                <c:pt idx="12">
                  <c:v>Tortura y/o tratos crueles e inhumanos</c:v>
                </c:pt>
                <c:pt idx="13">
                  <c:v>Aislamiento y/o incomunicación </c:v>
                </c:pt>
                <c:pt idx="14">
                  <c:v>Prohibición de visitas conyugales, familiares y/o de sus defensores</c:v>
                </c:pt>
                <c:pt idx="15">
                  <c:v>Problemas laborales</c:v>
                </c:pt>
                <c:pt idx="16">
                  <c:v>Problemas relacionados con la COVID-19</c:v>
                </c:pt>
                <c:pt idx="17">
                  <c:v>Reinserción social</c:v>
                </c:pt>
                <c:pt idx="18">
                  <c:v>Acoso o abuso sexual</c:v>
                </c:pt>
                <c:pt idx="19">
                  <c:v>Otro motivo</c:v>
                </c:pt>
              </c:strCache>
            </c:strRef>
          </c:cat>
          <c:val>
            <c:numRef>
              <c:f>'BOLETIN_PARTE 2'!$C$605:$C$624</c:f>
              <c:numCache>
                <c:formatCode>0.0%</c:formatCode>
                <c:ptCount val="20"/>
                <c:pt idx="0">
                  <c:v>0.37284305669679541</c:v>
                </c:pt>
                <c:pt idx="1">
                  <c:v>9.1207888249794575E-2</c:v>
                </c:pt>
                <c:pt idx="2">
                  <c:v>8.0936729663106E-2</c:v>
                </c:pt>
                <c:pt idx="3">
                  <c:v>7.4363188167625313E-2</c:v>
                </c:pt>
                <c:pt idx="4">
                  <c:v>6.6557107641741983E-2</c:v>
                </c:pt>
                <c:pt idx="5">
                  <c:v>5.8956450287592443E-2</c:v>
                </c:pt>
                <c:pt idx="6">
                  <c:v>5.0739523418241575E-2</c:v>
                </c:pt>
                <c:pt idx="7">
                  <c:v>3.2867707477403453E-2</c:v>
                </c:pt>
                <c:pt idx="8">
                  <c:v>3.1840591618734593E-2</c:v>
                </c:pt>
                <c:pt idx="9">
                  <c:v>2.9375513557929334E-2</c:v>
                </c:pt>
                <c:pt idx="10">
                  <c:v>2.7115858668857847E-2</c:v>
                </c:pt>
                <c:pt idx="11">
                  <c:v>2.3623664749383731E-2</c:v>
                </c:pt>
                <c:pt idx="12">
                  <c:v>1.6844700082169269E-2</c:v>
                </c:pt>
                <c:pt idx="13">
                  <c:v>1.4790468364831553E-2</c:v>
                </c:pt>
                <c:pt idx="14">
                  <c:v>1.3557929334428924E-2</c:v>
                </c:pt>
                <c:pt idx="15">
                  <c:v>8.6277732128184053E-3</c:v>
                </c:pt>
                <c:pt idx="16">
                  <c:v>6.5735414954806899E-3</c:v>
                </c:pt>
                <c:pt idx="17">
                  <c:v>3.9030402629416597E-3</c:v>
                </c:pt>
                <c:pt idx="18">
                  <c:v>1.2325390304026294E-3</c:v>
                </c:pt>
                <c:pt idx="19">
                  <c:v>1.9104354971240755E-2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DD-4B03-87D2-23F0A6B456A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35"/>
        <c:axId val="1936315728"/>
        <c:axId val="1936316144"/>
      </c:barChart>
      <c:catAx>
        <c:axId val="193631572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5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936316144"/>
        <c:crosses val="autoZero"/>
        <c:auto val="1"/>
        <c:lblAlgn val="ctr"/>
        <c:lblOffset val="100"/>
        <c:noMultiLvlLbl val="0"/>
      </c:catAx>
      <c:valAx>
        <c:axId val="1936316144"/>
        <c:scaling>
          <c:orientation val="minMax"/>
        </c:scaling>
        <c:delete val="1"/>
        <c:axPos val="t"/>
        <c:numFmt formatCode="0.0%" sourceLinked="1"/>
        <c:majorTickMark val="none"/>
        <c:minorTickMark val="none"/>
        <c:tickLblPos val="nextTo"/>
        <c:crossAx val="19363157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9214B3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51016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3A42-41DA-969A-1023B79E6988}"/>
              </c:ext>
            </c:extLst>
          </c:dPt>
          <c:dPt>
            <c:idx val="1"/>
            <c:invertIfNegative val="0"/>
            <c:bubble3D val="0"/>
            <c:spPr>
              <a:solidFill>
                <a:srgbClr val="96969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A42-41DA-969A-1023B79E698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BOLETIN!$M$576:$M$595</c:f>
              <c:strCache>
                <c:ptCount val="20"/>
                <c:pt idx="0">
                  <c:v>CDMX</c:v>
                </c:pt>
                <c:pt idx="1">
                  <c:v>CPF</c:v>
                </c:pt>
                <c:pt idx="2">
                  <c:v>OAX</c:v>
                </c:pt>
                <c:pt idx="3">
                  <c:v>ZAC</c:v>
                </c:pt>
                <c:pt idx="4">
                  <c:v>MOR</c:v>
                </c:pt>
                <c:pt idx="5">
                  <c:v>BC</c:v>
                </c:pt>
                <c:pt idx="6">
                  <c:v>QRO</c:v>
                </c:pt>
                <c:pt idx="7">
                  <c:v>SLP</c:v>
                </c:pt>
                <c:pt idx="8">
                  <c:v>NL</c:v>
                </c:pt>
                <c:pt idx="9">
                  <c:v>AGS</c:v>
                </c:pt>
                <c:pt idx="10">
                  <c:v>SON</c:v>
                </c:pt>
                <c:pt idx="11">
                  <c:v>COL</c:v>
                </c:pt>
                <c:pt idx="12">
                  <c:v>YUC</c:v>
                </c:pt>
                <c:pt idx="13">
                  <c:v>GTO</c:v>
                </c:pt>
                <c:pt idx="14">
                  <c:v>QROO</c:v>
                </c:pt>
                <c:pt idx="15">
                  <c:v>DGO</c:v>
                </c:pt>
                <c:pt idx="16">
                  <c:v>CHIH</c:v>
                </c:pt>
                <c:pt idx="17">
                  <c:v>TAMPS</c:v>
                </c:pt>
                <c:pt idx="18">
                  <c:v>CAMP</c:v>
                </c:pt>
                <c:pt idx="19">
                  <c:v>TAB</c:v>
                </c:pt>
              </c:strCache>
            </c:strRef>
          </c:cat>
          <c:val>
            <c:numRef>
              <c:f>BOLETIN!$N$576:$N$595</c:f>
              <c:numCache>
                <c:formatCode>#\ ##0</c:formatCode>
                <c:ptCount val="20"/>
                <c:pt idx="0">
                  <c:v>1910</c:v>
                </c:pt>
                <c:pt idx="1">
                  <c:v>1227</c:v>
                </c:pt>
                <c:pt idx="2">
                  <c:v>509</c:v>
                </c:pt>
                <c:pt idx="3">
                  <c:v>219</c:v>
                </c:pt>
                <c:pt idx="4">
                  <c:v>206</c:v>
                </c:pt>
                <c:pt idx="5">
                  <c:v>143</c:v>
                </c:pt>
                <c:pt idx="6">
                  <c:v>132</c:v>
                </c:pt>
                <c:pt idx="7">
                  <c:v>111</c:v>
                </c:pt>
                <c:pt idx="8">
                  <c:v>107</c:v>
                </c:pt>
                <c:pt idx="9">
                  <c:v>88</c:v>
                </c:pt>
                <c:pt idx="10">
                  <c:v>59</c:v>
                </c:pt>
                <c:pt idx="11">
                  <c:v>49</c:v>
                </c:pt>
                <c:pt idx="12">
                  <c:v>45</c:v>
                </c:pt>
                <c:pt idx="13">
                  <c:v>21</c:v>
                </c:pt>
                <c:pt idx="14">
                  <c:v>16</c:v>
                </c:pt>
                <c:pt idx="15">
                  <c:v>11</c:v>
                </c:pt>
                <c:pt idx="16">
                  <c:v>5</c:v>
                </c:pt>
                <c:pt idx="17">
                  <c:v>5</c:v>
                </c:pt>
                <c:pt idx="18">
                  <c:v>4</c:v>
                </c:pt>
                <c:pt idx="1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A42-41DA-969A-1023B79E698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60"/>
        <c:overlap val="-27"/>
        <c:axId val="2091958864"/>
        <c:axId val="2091953872"/>
      </c:barChart>
      <c:catAx>
        <c:axId val="2091958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2091953872"/>
        <c:crosses val="autoZero"/>
        <c:auto val="1"/>
        <c:lblAlgn val="ctr"/>
        <c:lblOffset val="100"/>
        <c:noMultiLvlLbl val="0"/>
      </c:catAx>
      <c:valAx>
        <c:axId val="2091953872"/>
        <c:scaling>
          <c:orientation val="minMax"/>
        </c:scaling>
        <c:delete val="1"/>
        <c:axPos val="l"/>
        <c:numFmt formatCode="#\ ##0" sourceLinked="1"/>
        <c:majorTickMark val="none"/>
        <c:minorTickMark val="none"/>
        <c:tickLblPos val="nextTo"/>
        <c:crossAx val="20919588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1568627450980392E-2"/>
          <c:y val="0.1487603305785124"/>
          <c:w val="0.95686274509803926"/>
          <c:h val="0.2373840046853647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BOLETIN_EST_ORG_REC!$B$206</c:f>
              <c:strCache>
                <c:ptCount val="1"/>
                <c:pt idx="0">
                  <c:v>Centros penitenciarios federales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0.0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763-4999-BBE5-8C1BDE5AB62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0.0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763-4999-BBE5-8C1BDE5AB62B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0.0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763-4999-BBE5-8C1BDE5AB62B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13.4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763-4999-BBE5-8C1BDE5AB62B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74.3 %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763-4999-BBE5-8C1BDE5AB62B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7.9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763-4999-BBE5-8C1BDE5AB62B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0.8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F763-4999-BBE5-8C1BDE5AB62B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2.0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F763-4999-BBE5-8C1BDE5AB62B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0.2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F763-4999-BBE5-8C1BDE5AB62B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0.4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F763-4999-BBE5-8C1BDE5AB62B}"/>
                </c:ext>
              </c:extLst>
            </c:dLbl>
            <c:dLbl>
              <c:idx val="10"/>
              <c:tx>
                <c:rich>
                  <a:bodyPr/>
                  <a:lstStyle/>
                  <a:p>
                    <a:r>
                      <a:rPr lang="en-US"/>
                      <a:t>0.1 %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F763-4999-BBE5-8C1BDE5AB62B}"/>
                </c:ext>
              </c:extLst>
            </c:dLbl>
            <c:dLbl>
              <c:idx val="11"/>
              <c:tx>
                <c:rich>
                  <a:bodyPr/>
                  <a:lstStyle/>
                  <a:p>
                    <a:r>
                      <a:rPr lang="en-US"/>
                      <a:t>0.0 %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F763-4999-BBE5-8C1BDE5AB62B}"/>
                </c:ext>
              </c:extLst>
            </c:dLbl>
            <c:dLbl>
              <c:idx val="12"/>
              <c:tx>
                <c:rich>
                  <a:bodyPr/>
                  <a:lstStyle/>
                  <a:p>
                    <a:r>
                      <a:rPr lang="en-US"/>
                      <a:t>0.0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F763-4999-BBE5-8C1BDE5AB62B}"/>
                </c:ext>
              </c:extLst>
            </c:dLbl>
            <c:dLbl>
              <c:idx val="13"/>
              <c:tx>
                <c:rich>
                  <a:bodyPr/>
                  <a:lstStyle/>
                  <a:p>
                    <a:r>
                      <a:rPr lang="en-US"/>
                      <a:t>0.0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F763-4999-BBE5-8C1BDE5AB62B}"/>
                </c:ext>
              </c:extLst>
            </c:dLbl>
            <c:dLbl>
              <c:idx val="14"/>
              <c:tx>
                <c:rich>
                  <a:bodyPr/>
                  <a:lstStyle/>
                  <a:p>
                    <a:r>
                      <a:rPr lang="en-US"/>
                      <a:t>0.0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F763-4999-BBE5-8C1BDE5AB62B}"/>
                </c:ext>
              </c:extLst>
            </c:dLbl>
            <c:dLbl>
              <c:idx val="15"/>
              <c:tx>
                <c:rich>
                  <a:bodyPr/>
                  <a:lstStyle/>
                  <a:p>
                    <a:r>
                      <a:rPr lang="en-US"/>
                      <a:t>0.9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F763-4999-BBE5-8C1BDE5AB62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BOLETIN_EST_ORG_REC!$A$207:$A$222</c:f>
              <c:strCache>
                <c:ptCount val="16"/>
                <c:pt idx="0">
                  <c:v>Sin paga</c:v>
                </c:pt>
                <c:pt idx="1">
                  <c:v>De 1 a 5,000 pesos</c:v>
                </c:pt>
                <c:pt idx="2">
                  <c:v>De 5,001 a 10,000 pesos</c:v>
                </c:pt>
                <c:pt idx="3">
                  <c:v>De 10,001 a 15,000 pesos</c:v>
                </c:pt>
                <c:pt idx="4">
                  <c:v>De 15,001 a 20,000 pesos</c:v>
                </c:pt>
                <c:pt idx="5">
                  <c:v>De 20,001 a 25,000 pesos</c:v>
                </c:pt>
                <c:pt idx="6">
                  <c:v>De 25,001 a 30,000 pesos</c:v>
                </c:pt>
                <c:pt idx="7">
                  <c:v>De 30,001 a 35,000 pesos</c:v>
                </c:pt>
                <c:pt idx="8">
                  <c:v>De 35,001 a 40,000 pesos</c:v>
                </c:pt>
                <c:pt idx="9">
                  <c:v>De 40,001 a 45,000 pesos</c:v>
                </c:pt>
                <c:pt idx="10">
                  <c:v>De 45,001 a 50,000 pesos</c:v>
                </c:pt>
                <c:pt idx="11">
                  <c:v>De 50,001 a 55,000 pesos</c:v>
                </c:pt>
                <c:pt idx="12">
                  <c:v>De 55,001 a 60,000 pesos</c:v>
                </c:pt>
                <c:pt idx="13">
                  <c:v>De 60,001 a 65,000 pesos</c:v>
                </c:pt>
                <c:pt idx="14">
                  <c:v>De 65,001 a 70,000 pesos</c:v>
                </c:pt>
                <c:pt idx="15">
                  <c:v>Más de 70,000 pesos</c:v>
                </c:pt>
              </c:strCache>
            </c:strRef>
          </c:cat>
          <c:val>
            <c:numRef>
              <c:f>BOLETIN_EST_ORG_REC!$B$207:$B$222</c:f>
              <c:numCache>
                <c:formatCode>#,##0.0</c:formatCode>
                <c:ptCount val="1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13.419782870000001</c:v>
                </c:pt>
                <c:pt idx="4">
                  <c:v>74.261158019999996</c:v>
                </c:pt>
                <c:pt idx="5">
                  <c:v>7.9463208700000001</c:v>
                </c:pt>
                <c:pt idx="6">
                  <c:v>0.84439083000000004</c:v>
                </c:pt>
                <c:pt idx="7">
                  <c:v>2.0205066299999999</c:v>
                </c:pt>
                <c:pt idx="8">
                  <c:v>0.16586249</c:v>
                </c:pt>
                <c:pt idx="9">
                  <c:v>0.39203860000000001</c:v>
                </c:pt>
                <c:pt idx="10">
                  <c:v>9.0470449999999994E-2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0.85946924000000002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63-4999-BBE5-8C1BDE5AB62B}"/>
            </c:ext>
          </c:extLst>
        </c:ser>
        <c:ser>
          <c:idx val="1"/>
          <c:order val="1"/>
          <c:tx>
            <c:strRef>
              <c:f>BOLETIN_EST_ORG_REC!$C$206</c:f>
              <c:strCache>
                <c:ptCount val="1"/>
                <c:pt idx="0">
                  <c:v>Centros penitenciarios estatales*</c:v>
                </c:pt>
              </c:strCache>
            </c:strRef>
          </c:tx>
          <c:spPr>
            <a:solidFill>
              <a:srgbClr val="2ED9D4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0.1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763-4999-BBE5-8C1BDE5AB62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2.9 %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763-4999-BBE5-8C1BDE5AB62B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23.8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763-4999-BBE5-8C1BDE5AB62B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36.6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763-4999-BBE5-8C1BDE5AB62B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20.1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763-4999-BBE5-8C1BDE5AB62B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13.0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763-4999-BBE5-8C1BDE5AB62B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2.3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F763-4999-BBE5-8C1BDE5AB62B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0.5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F763-4999-BBE5-8C1BDE5AB62B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0.3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F763-4999-BBE5-8C1BDE5AB62B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0.1 %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F763-4999-BBE5-8C1BDE5AB62B}"/>
                </c:ext>
              </c:extLst>
            </c:dLbl>
            <c:dLbl>
              <c:idx val="10"/>
              <c:tx>
                <c:rich>
                  <a:bodyPr/>
                  <a:lstStyle/>
                  <a:p>
                    <a:r>
                      <a:rPr lang="en-US"/>
                      <a:t>0.1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F763-4999-BBE5-8C1BDE5AB62B}"/>
                </c:ext>
              </c:extLst>
            </c:dLbl>
            <c:dLbl>
              <c:idx val="11"/>
              <c:tx>
                <c:rich>
                  <a:bodyPr/>
                  <a:lstStyle/>
                  <a:p>
                    <a:r>
                      <a:rPr lang="en-US"/>
                      <a:t>0.0 %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F763-4999-BBE5-8C1BDE5AB62B}"/>
                </c:ext>
              </c:extLst>
            </c:dLbl>
            <c:dLbl>
              <c:idx val="12"/>
              <c:tx>
                <c:rich>
                  <a:bodyPr/>
                  <a:lstStyle/>
                  <a:p>
                    <a:r>
                      <a:rPr lang="en-US"/>
                      <a:t>0.0</a:t>
                    </a:r>
                    <a:r>
                      <a:rPr lang="en-US" baseline="0"/>
                      <a:t> 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F763-4999-BBE5-8C1BDE5AB62B}"/>
                </c:ext>
              </c:extLst>
            </c:dLbl>
            <c:dLbl>
              <c:idx val="13"/>
              <c:tx>
                <c:rich>
                  <a:bodyPr/>
                  <a:lstStyle/>
                  <a:p>
                    <a:r>
                      <a:rPr lang="en-US"/>
                      <a:t>0.1 %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F763-4999-BBE5-8C1BDE5AB62B}"/>
                </c:ext>
              </c:extLst>
            </c:dLbl>
            <c:dLbl>
              <c:idx val="14"/>
              <c:tx>
                <c:rich>
                  <a:bodyPr/>
                  <a:lstStyle/>
                  <a:p>
                    <a:r>
                      <a:rPr lang="en-US"/>
                      <a:t>0.0 %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F763-4999-BBE5-8C1BDE5AB62B}"/>
                </c:ext>
              </c:extLst>
            </c:dLbl>
            <c:dLbl>
              <c:idx val="15"/>
              <c:tx>
                <c:rich>
                  <a:bodyPr/>
                  <a:lstStyle/>
                  <a:p>
                    <a:r>
                      <a:rPr lang="en-US"/>
                      <a:t>0.0 %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F763-4999-BBE5-8C1BDE5AB62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BOLETIN_EST_ORG_REC!$A$207:$A$222</c:f>
              <c:strCache>
                <c:ptCount val="16"/>
                <c:pt idx="0">
                  <c:v>Sin paga</c:v>
                </c:pt>
                <c:pt idx="1">
                  <c:v>De 1 a 5,000 pesos</c:v>
                </c:pt>
                <c:pt idx="2">
                  <c:v>De 5,001 a 10,000 pesos</c:v>
                </c:pt>
                <c:pt idx="3">
                  <c:v>De 10,001 a 15,000 pesos</c:v>
                </c:pt>
                <c:pt idx="4">
                  <c:v>De 15,001 a 20,000 pesos</c:v>
                </c:pt>
                <c:pt idx="5">
                  <c:v>De 20,001 a 25,000 pesos</c:v>
                </c:pt>
                <c:pt idx="6">
                  <c:v>De 25,001 a 30,000 pesos</c:v>
                </c:pt>
                <c:pt idx="7">
                  <c:v>De 30,001 a 35,000 pesos</c:v>
                </c:pt>
                <c:pt idx="8">
                  <c:v>De 35,001 a 40,000 pesos</c:v>
                </c:pt>
                <c:pt idx="9">
                  <c:v>De 40,001 a 45,000 pesos</c:v>
                </c:pt>
                <c:pt idx="10">
                  <c:v>De 45,001 a 50,000 pesos</c:v>
                </c:pt>
                <c:pt idx="11">
                  <c:v>De 50,001 a 55,000 pesos</c:v>
                </c:pt>
                <c:pt idx="12">
                  <c:v>De 55,001 a 60,000 pesos</c:v>
                </c:pt>
                <c:pt idx="13">
                  <c:v>De 60,001 a 65,000 pesos</c:v>
                </c:pt>
                <c:pt idx="14">
                  <c:v>De 65,001 a 70,000 pesos</c:v>
                </c:pt>
                <c:pt idx="15">
                  <c:v>Más de 70,000 pesos</c:v>
                </c:pt>
              </c:strCache>
            </c:strRef>
          </c:cat>
          <c:val>
            <c:numRef>
              <c:f>BOLETIN_EST_ORG_REC!$C$207:$C$222</c:f>
              <c:numCache>
                <c:formatCode>0.0</c:formatCode>
                <c:ptCount val="16"/>
                <c:pt idx="0">
                  <c:v>0.1</c:v>
                </c:pt>
                <c:pt idx="1">
                  <c:v>2.9</c:v>
                </c:pt>
                <c:pt idx="2">
                  <c:v>23.8</c:v>
                </c:pt>
                <c:pt idx="3">
                  <c:v>36.6</c:v>
                </c:pt>
                <c:pt idx="4">
                  <c:v>20.100000000000001</c:v>
                </c:pt>
                <c:pt idx="5">
                  <c:v>13</c:v>
                </c:pt>
                <c:pt idx="6">
                  <c:v>2.2999999999999998</c:v>
                </c:pt>
                <c:pt idx="7">
                  <c:v>0.5</c:v>
                </c:pt>
                <c:pt idx="8">
                  <c:v>0.3</c:v>
                </c:pt>
                <c:pt idx="9">
                  <c:v>0.1</c:v>
                </c:pt>
                <c:pt idx="10">
                  <c:v>0.1</c:v>
                </c:pt>
                <c:pt idx="11">
                  <c:v>0</c:v>
                </c:pt>
                <c:pt idx="12">
                  <c:v>0</c:v>
                </c:pt>
                <c:pt idx="13">
                  <c:v>0.1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763-4999-BBE5-8C1BDE5AB62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60"/>
        <c:overlap val="-27"/>
        <c:axId val="777575216"/>
        <c:axId val="777573968"/>
      </c:barChart>
      <c:catAx>
        <c:axId val="777575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 algn="r">
              <a:defRPr sz="7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777573968"/>
        <c:crosses val="autoZero"/>
        <c:auto val="1"/>
        <c:lblAlgn val="ctr"/>
        <c:lblOffset val="100"/>
        <c:noMultiLvlLbl val="0"/>
      </c:catAx>
      <c:valAx>
        <c:axId val="777573968"/>
        <c:scaling>
          <c:orientation val="minMax"/>
        </c:scaling>
        <c:delete val="1"/>
        <c:axPos val="l"/>
        <c:numFmt formatCode="#,##0.0" sourceLinked="1"/>
        <c:majorTickMark val="none"/>
        <c:minorTickMark val="none"/>
        <c:tickLblPos val="nextTo"/>
        <c:crossAx val="777575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069600123513973"/>
          <c:y val="0.90727272727272723"/>
          <c:w val="0.7147768221280032"/>
          <c:h val="9.140130406335311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1825396825396824E-2"/>
          <c:y val="3.2573289902280131E-2"/>
          <c:w val="0.95634920634920639"/>
          <c:h val="0.751592608712855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BOLETIN_EST_ORG_REC!$H$309</c:f>
              <c:strCache>
                <c:ptCount val="1"/>
                <c:pt idx="0">
                  <c:v>Centros penitenciarios estatales*</c:v>
                </c:pt>
              </c:strCache>
            </c:strRef>
          </c:tx>
          <c:spPr>
            <a:solidFill>
              <a:srgbClr val="2ED9D4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16</a:t>
                    </a:r>
                    <a:r>
                      <a:rPr lang="en-US" baseline="0"/>
                      <a:t> 975.2</a:t>
                    </a:r>
                    <a:endParaRPr lang="en-US"/>
                  </a:p>
                </c:rich>
              </c:tx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8CC-4DF1-B558-B3607F9BCAC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14</a:t>
                    </a:r>
                    <a:r>
                      <a:rPr lang="en-US" baseline="0"/>
                      <a:t> 476.1</a:t>
                    </a:r>
                    <a:endParaRPr lang="en-US"/>
                  </a:p>
                </c:rich>
              </c:tx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8CC-4DF1-B558-B3607F9BCACE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17</a:t>
                    </a:r>
                    <a:r>
                      <a:rPr lang="en-US" baseline="0"/>
                      <a:t> 042.2</a:t>
                    </a:r>
                    <a:endParaRPr lang="en-US"/>
                  </a:p>
                </c:rich>
              </c:tx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8CC-4DF1-B558-B3607F9BCACE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13</a:t>
                    </a:r>
                    <a:r>
                      <a:rPr lang="en-US" baseline="0"/>
                      <a:t> 836.1</a:t>
                    </a:r>
                    <a:endParaRPr lang="en-US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D8CC-4DF1-B558-B3607F9BCACE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13</a:t>
                    </a:r>
                    <a:r>
                      <a:rPr lang="en-US" baseline="0"/>
                      <a:t> 601.6</a:t>
                    </a:r>
                    <a:endParaRPr lang="en-US"/>
                  </a:p>
                </c:rich>
              </c:tx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8CC-4DF1-B558-B3607F9BCAC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BOLETIN_EST_ORG_REC!$G$310:$G$314</c:f>
              <c:numCache>
                <c:formatCode>0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BOLETIN_EST_ORG_REC!$H$310:$H$314</c:f>
              <c:numCache>
                <c:formatCode>#,##0.0</c:formatCode>
                <c:ptCount val="5"/>
                <c:pt idx="0">
                  <c:v>16975.203136970002</c:v>
                </c:pt>
                <c:pt idx="1">
                  <c:v>14476.14285912</c:v>
                </c:pt>
                <c:pt idx="2">
                  <c:v>17042.234711499998</c:v>
                </c:pt>
                <c:pt idx="3">
                  <c:v>13836.125180829997</c:v>
                </c:pt>
                <c:pt idx="4">
                  <c:v>13601.573535440002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8CC-4DF1-B558-B3607F9BCACE}"/>
            </c:ext>
          </c:extLst>
        </c:ser>
        <c:ser>
          <c:idx val="1"/>
          <c:order val="1"/>
          <c:tx>
            <c:strRef>
              <c:f>BOLETIN_EST_ORG_REC!$I$309</c:f>
              <c:strCache>
                <c:ptCount val="1"/>
                <c:pt idx="0">
                  <c:v>Centros penitenciarios federales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  <a:r>
                      <a:rPr lang="en-US" baseline="0"/>
                      <a:t> 061.2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D8CC-4DF1-B558-B3607F9BCACE}"/>
                </c:ext>
              </c:extLst>
            </c:dLbl>
            <c:dLbl>
              <c:idx val="1"/>
              <c:layout>
                <c:manualLayout>
                  <c:x val="3.637524116577141E-17"/>
                  <c:y val="0.22506393861892582"/>
                </c:manualLayout>
              </c:layout>
              <c:tx>
                <c:rich>
                  <a:bodyPr rot="-5400000" spcFirstLastPara="1" vertOverflow="ellipsis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r>
                      <a:rPr lang="en-US">
                        <a:solidFill>
                          <a:schemeClr val="bg1"/>
                        </a:solidFill>
                      </a:rPr>
                      <a:t>14</a:t>
                    </a:r>
                    <a:r>
                      <a:rPr lang="en-US" baseline="0">
                        <a:solidFill>
                          <a:schemeClr val="bg1"/>
                        </a:solidFill>
                      </a:rPr>
                      <a:t> 951.3</a:t>
                    </a:r>
                    <a:endParaRPr lang="en-US">
                      <a:solidFill>
                        <a:schemeClr val="bg1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8CC-4DF1-B558-B3607F9BCACE}"/>
                </c:ext>
              </c:extLst>
            </c:dLbl>
            <c:dLbl>
              <c:idx val="2"/>
              <c:layout>
                <c:manualLayout>
                  <c:x val="-1.9841269841270569E-3"/>
                  <c:y val="1.534526854219946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21</a:t>
                    </a:r>
                    <a:r>
                      <a:rPr lang="en-US" baseline="0"/>
                      <a:t> 470.3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8CC-4DF1-B558-B3607F9BCACE}"/>
                </c:ext>
              </c:extLst>
            </c:dLbl>
            <c:dLbl>
              <c:idx val="3"/>
              <c:tx>
                <c:rich>
                  <a:bodyPr rot="-5400000" spcFirstLastPara="1" vertOverflow="ellipsis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r>
                      <a:rPr lang="en-US">
                        <a:solidFill>
                          <a:schemeClr val="bg1"/>
                        </a:solidFill>
                      </a:rPr>
                      <a:t>24</a:t>
                    </a:r>
                    <a:r>
                      <a:rPr lang="en-US" baseline="0">
                        <a:solidFill>
                          <a:schemeClr val="bg1"/>
                        </a:solidFill>
                      </a:rPr>
                      <a:t> 146.8</a:t>
                    </a:r>
                    <a:endParaRPr lang="en-US">
                      <a:solidFill>
                        <a:schemeClr val="bg1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8CC-4DF1-B558-B3607F9BCACE}"/>
                </c:ext>
              </c:extLst>
            </c:dLbl>
            <c:dLbl>
              <c:idx val="4"/>
              <c:layout>
                <c:manualLayout>
                  <c:x val="0"/>
                  <c:y val="0.23013758360850056"/>
                </c:manualLayout>
              </c:layout>
              <c:tx>
                <c:rich>
                  <a:bodyPr rot="-5400000" spcFirstLastPara="1" vertOverflow="ellipsis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bg1"/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r>
                      <a:rPr lang="en-US">
                        <a:solidFill>
                          <a:schemeClr val="bg1"/>
                        </a:solidFill>
                      </a:rPr>
                      <a:t>17</a:t>
                    </a:r>
                    <a:r>
                      <a:rPr lang="en-US" baseline="0">
                        <a:solidFill>
                          <a:schemeClr val="bg1"/>
                        </a:solidFill>
                      </a:rPr>
                      <a:t> 909.6</a:t>
                    </a:r>
                    <a:endParaRPr lang="en-US">
                      <a:solidFill>
                        <a:schemeClr val="bg1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D8CC-4DF1-B558-B3607F9BCAC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BOLETIN_EST_ORG_REC!$G$310:$G$314</c:f>
              <c:numCache>
                <c:formatCode>0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BOLETIN_EST_ORG_REC!$I$310:$I$314</c:f>
              <c:numCache>
                <c:formatCode>#,##0.0</c:formatCode>
                <c:ptCount val="5"/>
                <c:pt idx="0">
                  <c:v>3061.1927536399999</c:v>
                </c:pt>
                <c:pt idx="1">
                  <c:v>14951.323200409999</c:v>
                </c:pt>
                <c:pt idx="2">
                  <c:v>21470.292753770002</c:v>
                </c:pt>
                <c:pt idx="3">
                  <c:v>24146.820499990001</c:v>
                </c:pt>
                <c:pt idx="4">
                  <c:v>17909.603045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8CC-4DF1-B558-B3607F9BCAC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26520080"/>
        <c:axId val="526531728"/>
      </c:barChart>
      <c:lineChart>
        <c:grouping val="standard"/>
        <c:varyColors val="0"/>
        <c:ser>
          <c:idx val="2"/>
          <c:order val="2"/>
          <c:tx>
            <c:strRef>
              <c:f>BOLETIN_EST_ORG_REC!$J$309</c:f>
              <c:strCache>
                <c:ptCount val="1"/>
                <c:pt idx="0">
                  <c:v>Total </c:v>
                </c:pt>
              </c:strCache>
            </c:strRef>
          </c:tx>
          <c:spPr>
            <a:ln w="19050" cap="rnd">
              <a:solidFill>
                <a:srgbClr val="C8C8C8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9523809523809514E-2"/>
                  <c:y val="-5.115089514066500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</a:t>
                    </a:r>
                    <a:r>
                      <a:rPr lang="en-US" baseline="0"/>
                      <a:t> 036.4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8CC-4DF1-B558-B3607F9BCACE}"/>
                </c:ext>
              </c:extLst>
            </c:dLbl>
            <c:dLbl>
              <c:idx val="1"/>
              <c:layout>
                <c:manualLayout>
                  <c:x val="-3.7698412698412738E-2"/>
                  <c:y val="3.580562659846547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29</a:t>
                    </a:r>
                    <a:r>
                      <a:rPr lang="en-US" baseline="0"/>
                      <a:t> 427.5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8CC-4DF1-B558-B3607F9BCACE}"/>
                </c:ext>
              </c:extLst>
            </c:dLbl>
            <c:dLbl>
              <c:idx val="2"/>
              <c:layout>
                <c:manualLayout>
                  <c:x val="-4.1666666666666664E-2"/>
                  <c:y val="-3.580562659846548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38</a:t>
                    </a:r>
                    <a:r>
                      <a:rPr lang="en-US" baseline="0"/>
                      <a:t> 512 .5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8CC-4DF1-B558-B3607F9BCACE}"/>
                </c:ext>
              </c:extLst>
            </c:dLbl>
            <c:dLbl>
              <c:idx val="3"/>
              <c:layout>
                <c:manualLayout>
                  <c:x val="-1.7857142857142856E-2"/>
                  <c:y val="-3.069053708439897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37</a:t>
                    </a:r>
                    <a:r>
                      <a:rPr lang="en-US" baseline="0"/>
                      <a:t> 982.9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8CC-4DF1-B558-B3607F9BCACE}"/>
                </c:ext>
              </c:extLst>
            </c:dLbl>
            <c:dLbl>
              <c:idx val="4"/>
              <c:layout>
                <c:manualLayout>
                  <c:x val="-1.5932387194115705E-2"/>
                  <c:y val="-1.91541783083566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31</a:t>
                    </a:r>
                    <a:r>
                      <a:rPr lang="en-US" baseline="0"/>
                      <a:t> 511.2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D8CC-4DF1-B558-B3607F9BCAC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BOLETIN_EST_ORG_REC!$G$310:$G$314</c:f>
              <c:numCache>
                <c:formatCode>0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BOLETIN_EST_ORG_REC!$J$310:$J$314</c:f>
              <c:numCache>
                <c:formatCode>#,##0.0</c:formatCode>
                <c:ptCount val="5"/>
                <c:pt idx="0">
                  <c:v>20036.395890610002</c:v>
                </c:pt>
                <c:pt idx="1">
                  <c:v>29427.466059530001</c:v>
                </c:pt>
                <c:pt idx="2">
                  <c:v>38512.527465270003</c:v>
                </c:pt>
                <c:pt idx="3">
                  <c:v>37982.945680819998</c:v>
                </c:pt>
                <c:pt idx="4">
                  <c:v>31511.176580440002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8CC-4DF1-B558-B3607F9BCAC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26520080"/>
        <c:axId val="526531728"/>
      </c:lineChart>
      <c:catAx>
        <c:axId val="526520080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526531728"/>
        <c:crosses val="autoZero"/>
        <c:auto val="1"/>
        <c:lblAlgn val="ctr"/>
        <c:lblOffset val="100"/>
        <c:noMultiLvlLbl val="0"/>
      </c:catAx>
      <c:valAx>
        <c:axId val="526531728"/>
        <c:scaling>
          <c:orientation val="minMax"/>
        </c:scaling>
        <c:delete val="1"/>
        <c:axPos val="l"/>
        <c:numFmt formatCode="#,##0.0" sourceLinked="1"/>
        <c:majorTickMark val="none"/>
        <c:minorTickMark val="none"/>
        <c:tickLblPos val="nextTo"/>
        <c:crossAx val="526520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2836916146727325E-2"/>
          <c:y val="0.22951080583012229"/>
          <c:w val="0.93893977241187898"/>
          <c:h val="0.5726160738528374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BOLETIN_EST_ORG_REC!$N$309</c:f>
              <c:strCache>
                <c:ptCount val="1"/>
                <c:pt idx="0">
                  <c:v>millones de pesos </c:v>
                </c:pt>
              </c:strCache>
            </c:strRef>
          </c:tx>
          <c:spPr>
            <a:solidFill>
              <a:srgbClr val="00B1FF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6F2D-4EEC-B603-7BA63072CF17}"/>
              </c:ext>
            </c:extLst>
          </c:dPt>
          <c:dPt>
            <c:idx val="1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6F2D-4EEC-B603-7BA63072CF17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17</a:t>
                    </a:r>
                    <a:r>
                      <a:rPr lang="en-US" baseline="0"/>
                      <a:t> 909.6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F2D-4EEC-B603-7BA63072CF1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en-US" baseline="0"/>
                      <a:t> 535.8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F2D-4EEC-B603-7BA63072CF17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en-US" baseline="0"/>
                      <a:t> 231.0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F2D-4EEC-B603-7BA63072CF17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1 230.7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F2D-4EEC-B603-7BA63072CF1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BOLETIN_EST_ORG_REC!$M$310:$M$339</c:f>
              <c:strCache>
                <c:ptCount val="30"/>
                <c:pt idx="0">
                  <c:v>CPF</c:v>
                </c:pt>
                <c:pt idx="1">
                  <c:v>MEX</c:v>
                </c:pt>
                <c:pt idx="2">
                  <c:v>MICH</c:v>
                </c:pt>
                <c:pt idx="3">
                  <c:v>GTO</c:v>
                </c:pt>
                <c:pt idx="4">
                  <c:v>JAL</c:v>
                </c:pt>
                <c:pt idx="5">
                  <c:v>CHIH</c:v>
                </c:pt>
                <c:pt idx="6">
                  <c:v>SON</c:v>
                </c:pt>
                <c:pt idx="7">
                  <c:v>NL</c:v>
                </c:pt>
                <c:pt idx="8">
                  <c:v>QRO</c:v>
                </c:pt>
                <c:pt idx="9">
                  <c:v>SLP</c:v>
                </c:pt>
                <c:pt idx="10">
                  <c:v>VER</c:v>
                </c:pt>
                <c:pt idx="11">
                  <c:v>BC</c:v>
                </c:pt>
                <c:pt idx="12">
                  <c:v>PUE</c:v>
                </c:pt>
                <c:pt idx="13">
                  <c:v>TAB</c:v>
                </c:pt>
                <c:pt idx="14">
                  <c:v>ZAC</c:v>
                </c:pt>
                <c:pt idx="15">
                  <c:v>MOR</c:v>
                </c:pt>
                <c:pt idx="16">
                  <c:v>CHIS</c:v>
                </c:pt>
                <c:pt idx="17">
                  <c:v>YUC</c:v>
                </c:pt>
                <c:pt idx="18">
                  <c:v>BCS</c:v>
                </c:pt>
                <c:pt idx="19">
                  <c:v>QROO</c:v>
                </c:pt>
                <c:pt idx="20">
                  <c:v>NAY</c:v>
                </c:pt>
                <c:pt idx="21">
                  <c:v>TLAX</c:v>
                </c:pt>
                <c:pt idx="22">
                  <c:v>COAH</c:v>
                </c:pt>
                <c:pt idx="23">
                  <c:v>DGO</c:v>
                </c:pt>
                <c:pt idx="24">
                  <c:v>OAX</c:v>
                </c:pt>
                <c:pt idx="25">
                  <c:v>AGS</c:v>
                </c:pt>
                <c:pt idx="26">
                  <c:v>GRO</c:v>
                </c:pt>
                <c:pt idx="27">
                  <c:v>SIN</c:v>
                </c:pt>
                <c:pt idx="28">
                  <c:v>COL</c:v>
                </c:pt>
                <c:pt idx="29">
                  <c:v>HGO</c:v>
                </c:pt>
              </c:strCache>
            </c:strRef>
          </c:cat>
          <c:val>
            <c:numRef>
              <c:f>BOLETIN_EST_ORG_REC!$N$310:$N$339</c:f>
              <c:numCache>
                <c:formatCode>#,##0.0</c:formatCode>
                <c:ptCount val="30"/>
                <c:pt idx="0">
                  <c:v>17909.603045</c:v>
                </c:pt>
                <c:pt idx="1">
                  <c:v>2535.76598711</c:v>
                </c:pt>
                <c:pt idx="2">
                  <c:v>1230.996457</c:v>
                </c:pt>
                <c:pt idx="3">
                  <c:v>1230.6547400600002</c:v>
                </c:pt>
                <c:pt idx="4">
                  <c:v>947.32599549999998</c:v>
                </c:pt>
                <c:pt idx="5">
                  <c:v>905.91438100000005</c:v>
                </c:pt>
                <c:pt idx="6">
                  <c:v>766.30515837999997</c:v>
                </c:pt>
                <c:pt idx="7">
                  <c:v>705.89625624999996</c:v>
                </c:pt>
                <c:pt idx="8">
                  <c:v>678.52966186000003</c:v>
                </c:pt>
                <c:pt idx="9">
                  <c:v>597.96460301000002</c:v>
                </c:pt>
                <c:pt idx="10">
                  <c:v>584.41765217999989</c:v>
                </c:pt>
                <c:pt idx="11">
                  <c:v>515.69952611999997</c:v>
                </c:pt>
                <c:pt idx="12">
                  <c:v>470.49279403000003</c:v>
                </c:pt>
                <c:pt idx="13">
                  <c:v>331.11414718000003</c:v>
                </c:pt>
                <c:pt idx="14">
                  <c:v>329.34449799999999</c:v>
                </c:pt>
                <c:pt idx="15">
                  <c:v>312.56256000000002</c:v>
                </c:pt>
                <c:pt idx="16">
                  <c:v>265.72313109999999</c:v>
                </c:pt>
                <c:pt idx="17">
                  <c:v>223.89487666999997</c:v>
                </c:pt>
                <c:pt idx="18">
                  <c:v>171.81877700000001</c:v>
                </c:pt>
                <c:pt idx="19">
                  <c:v>138.02039343999999</c:v>
                </c:pt>
                <c:pt idx="20">
                  <c:v>119.93243235999999</c:v>
                </c:pt>
                <c:pt idx="21">
                  <c:v>119.75161150999999</c:v>
                </c:pt>
                <c:pt idx="22">
                  <c:v>112.48279095000001</c:v>
                </c:pt>
                <c:pt idx="23">
                  <c:v>74.557998310000002</c:v>
                </c:pt>
                <c:pt idx="24">
                  <c:v>57.003003790000001</c:v>
                </c:pt>
                <c:pt idx="25">
                  <c:v>47.454228869999994</c:v>
                </c:pt>
                <c:pt idx="26">
                  <c:v>43.10593987</c:v>
                </c:pt>
                <c:pt idx="27">
                  <c:v>33.522257539999998</c:v>
                </c:pt>
                <c:pt idx="28">
                  <c:v>28.034481809999999</c:v>
                </c:pt>
                <c:pt idx="29">
                  <c:v>23.287194539999998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F2D-4EEC-B603-7BA63072CF1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60"/>
        <c:overlap val="-27"/>
        <c:axId val="656591744"/>
        <c:axId val="656595072"/>
      </c:barChart>
      <c:catAx>
        <c:axId val="656591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656595072"/>
        <c:crosses val="autoZero"/>
        <c:auto val="1"/>
        <c:lblAlgn val="ctr"/>
        <c:lblOffset val="100"/>
        <c:noMultiLvlLbl val="0"/>
      </c:catAx>
      <c:valAx>
        <c:axId val="656595072"/>
        <c:scaling>
          <c:orientation val="minMax"/>
        </c:scaling>
        <c:delete val="1"/>
        <c:axPos val="l"/>
        <c:numFmt formatCode="#,##0.0" sourceLinked="1"/>
        <c:majorTickMark val="none"/>
        <c:minorTickMark val="none"/>
        <c:tickLblPos val="nextTo"/>
        <c:crossAx val="656591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BOLETIN!$B$25</c:f>
              <c:strCache>
                <c:ptCount val="1"/>
                <c:pt idx="0">
                  <c:v>Centros penitenciarios estatales* </c:v>
                </c:pt>
              </c:strCache>
            </c:strRef>
          </c:tx>
          <c:spPr>
            <a:solidFill>
              <a:srgbClr val="2ED9D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BOLETIN!$A$26:$A$30</c:f>
              <c:numCache>
                <c:formatCode>0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BOLETIN!$B$26:$B$30</c:f>
              <c:numCache>
                <c:formatCode>#\ ##0</c:formatCode>
                <c:ptCount val="5"/>
                <c:pt idx="0">
                  <c:v>101038</c:v>
                </c:pt>
                <c:pt idx="1">
                  <c:v>101512</c:v>
                </c:pt>
                <c:pt idx="2">
                  <c:v>114620</c:v>
                </c:pt>
                <c:pt idx="3">
                  <c:v>104395</c:v>
                </c:pt>
                <c:pt idx="4">
                  <c:v>116048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67F-49C7-AF80-3B86F2A4891F}"/>
            </c:ext>
          </c:extLst>
        </c:ser>
        <c:ser>
          <c:idx val="1"/>
          <c:order val="1"/>
          <c:tx>
            <c:strRef>
              <c:f>BOLETIN!$C$25</c:f>
              <c:strCache>
                <c:ptCount val="1"/>
                <c:pt idx="0">
                  <c:v>Centros penitenciarios federales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BOLETIN!$A$26:$A$30</c:f>
              <c:numCache>
                <c:formatCode>0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BOLETIN!$C$26:$C$30</c:f>
              <c:numCache>
                <c:formatCode>#\ ##0</c:formatCode>
                <c:ptCount val="5"/>
                <c:pt idx="0">
                  <c:v>4701</c:v>
                </c:pt>
                <c:pt idx="1">
                  <c:v>4124</c:v>
                </c:pt>
                <c:pt idx="2">
                  <c:v>7936</c:v>
                </c:pt>
                <c:pt idx="3">
                  <c:v>5956</c:v>
                </c:pt>
                <c:pt idx="4">
                  <c:v>3204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67F-49C7-AF80-3B86F2A4891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0"/>
        <c:overlap val="-27"/>
        <c:axId val="597812623"/>
        <c:axId val="597813039"/>
      </c:barChart>
      <c:lineChart>
        <c:grouping val="standard"/>
        <c:varyColors val="0"/>
        <c:ser>
          <c:idx val="2"/>
          <c:order val="2"/>
          <c:tx>
            <c:strRef>
              <c:f>BOLETIN!$D$25</c:f>
              <c:strCache>
                <c:ptCount val="1"/>
                <c:pt idx="0">
                  <c:v>Total 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6.0624431645953325E-2"/>
                  <c:y val="-4.36257876878332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67F-49C7-AF80-3B86F2A4891F}"/>
                </c:ext>
              </c:extLst>
            </c:dLbl>
            <c:dLbl>
              <c:idx val="1"/>
              <c:layout>
                <c:manualLayout>
                  <c:x val="-6.6686874810548649E-2"/>
                  <c:y val="-4.362578768783325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7861978377286062E-2"/>
                      <c:h val="6.953484910362937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967F-49C7-AF80-3B86F2A4891F}"/>
                </c:ext>
              </c:extLst>
            </c:dLbl>
            <c:dLbl>
              <c:idx val="2"/>
              <c:layout>
                <c:manualLayout>
                  <c:x val="-6.4666060422350208E-2"/>
                  <c:y val="-4.36257876878332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67F-49C7-AF80-3B86F2A4891F}"/>
                </c:ext>
              </c:extLst>
            </c:dLbl>
            <c:dLbl>
              <c:idx val="3"/>
              <c:layout>
                <c:manualLayout>
                  <c:x val="-5.2541174093159615E-2"/>
                  <c:y val="-4.84730974309258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67F-49C7-AF80-3B86F2A4891F}"/>
                </c:ext>
              </c:extLst>
            </c:dLbl>
            <c:dLbl>
              <c:idx val="4"/>
              <c:layout>
                <c:manualLayout>
                  <c:x val="-2.972818231745928E-2"/>
                  <c:y val="-4.40361161479420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967F-49C7-AF80-3B86F2A489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BOLETIN!$A$26:$A$30</c:f>
              <c:numCache>
                <c:formatCode>0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BOLETIN!$D$26:$D$30</c:f>
              <c:numCache>
                <c:formatCode>#\ ##0</c:formatCode>
                <c:ptCount val="5"/>
                <c:pt idx="0">
                  <c:v>105739</c:v>
                </c:pt>
                <c:pt idx="1">
                  <c:v>105636</c:v>
                </c:pt>
                <c:pt idx="2">
                  <c:v>122556</c:v>
                </c:pt>
                <c:pt idx="3">
                  <c:v>110351</c:v>
                </c:pt>
                <c:pt idx="4">
                  <c:v>119252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67F-49C7-AF80-3B86F2A4891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97812623"/>
        <c:axId val="597813039"/>
      </c:lineChart>
      <c:catAx>
        <c:axId val="597812623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597813039"/>
        <c:crosses val="autoZero"/>
        <c:auto val="1"/>
        <c:lblAlgn val="ctr"/>
        <c:lblOffset val="100"/>
        <c:noMultiLvlLbl val="0"/>
      </c:catAx>
      <c:valAx>
        <c:axId val="597813039"/>
        <c:scaling>
          <c:orientation val="minMax"/>
        </c:scaling>
        <c:delete val="1"/>
        <c:axPos val="l"/>
        <c:numFmt formatCode="#\ ##0" sourceLinked="1"/>
        <c:majorTickMark val="none"/>
        <c:minorTickMark val="none"/>
        <c:tickLblPos val="nextTo"/>
        <c:crossAx val="59781262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3640661938534278E-2"/>
          <c:y val="8.8170462894930204E-2"/>
          <c:w val="0.95271867612293148"/>
          <c:h val="0.618262873908925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BOLETIN!$B$80</c:f>
              <c:strCache>
                <c:ptCount val="1"/>
                <c:pt idx="0">
                  <c:v>Centros penitenciarios estatales*</c:v>
                </c:pt>
              </c:strCache>
            </c:strRef>
          </c:tx>
          <c:spPr>
            <a:solidFill>
              <a:srgbClr val="2ED9D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0.1861376438892970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25C-41F3-A211-D4F9E2362466}"/>
                </c:ext>
              </c:extLst>
            </c:dLbl>
            <c:dLbl>
              <c:idx val="1"/>
              <c:layout>
                <c:manualLayout>
                  <c:x val="0"/>
                  <c:y val="0.191036002939015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25C-41F3-A211-D4F9E2362466}"/>
                </c:ext>
              </c:extLst>
            </c:dLbl>
            <c:dLbl>
              <c:idx val="2"/>
              <c:layout>
                <c:manualLayout>
                  <c:x val="0"/>
                  <c:y val="0.1861376438892970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25C-41F3-A211-D4F9E2362466}"/>
                </c:ext>
              </c:extLst>
            </c:dLbl>
            <c:dLbl>
              <c:idx val="3"/>
              <c:layout>
                <c:manualLayout>
                  <c:x val="-2.1272069772388853E-3"/>
                  <c:y val="0.2234459085740600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25C-41F3-A211-D4F9E2362466}"/>
                </c:ext>
              </c:extLst>
            </c:dLbl>
            <c:dLbl>
              <c:idx val="4"/>
              <c:layout>
                <c:manualLayout>
                  <c:x val="4.2983021706425959E-3"/>
                  <c:y val="0.1959343619887337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25C-41F3-A211-D4F9E236246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BOLETIN!$A$81:$A$85</c:f>
              <c:numCache>
                <c:formatCode>0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BOLETIN!$B$81:$B$85</c:f>
              <c:numCache>
                <c:formatCode>#\ ##0</c:formatCode>
                <c:ptCount val="5"/>
                <c:pt idx="0">
                  <c:v>103739</c:v>
                </c:pt>
                <c:pt idx="1">
                  <c:v>103820</c:v>
                </c:pt>
                <c:pt idx="2">
                  <c:v>104502</c:v>
                </c:pt>
                <c:pt idx="3">
                  <c:v>87260</c:v>
                </c:pt>
                <c:pt idx="4">
                  <c:v>103039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5C-41F3-A211-D4F9E2362466}"/>
            </c:ext>
          </c:extLst>
        </c:ser>
        <c:ser>
          <c:idx val="1"/>
          <c:order val="1"/>
          <c:tx>
            <c:strRef>
              <c:f>BOLETIN!$C$80</c:f>
              <c:strCache>
                <c:ptCount val="1"/>
                <c:pt idx="0">
                  <c:v>Centros penitenciarios federales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BOLETIN!$A$81:$A$85</c:f>
              <c:numCache>
                <c:formatCode>0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BOLETIN!$C$81:$C$85</c:f>
              <c:numCache>
                <c:formatCode>#\ ##0</c:formatCode>
                <c:ptCount val="5"/>
                <c:pt idx="0">
                  <c:v>7543</c:v>
                </c:pt>
                <c:pt idx="1">
                  <c:v>5147</c:v>
                </c:pt>
                <c:pt idx="2">
                  <c:v>8558</c:v>
                </c:pt>
                <c:pt idx="3">
                  <c:v>5988</c:v>
                </c:pt>
                <c:pt idx="4">
                  <c:v>3822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25C-41F3-A211-D4F9E236246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-27"/>
        <c:axId val="597820111"/>
        <c:axId val="597830095"/>
      </c:barChart>
      <c:lineChart>
        <c:grouping val="standard"/>
        <c:varyColors val="0"/>
        <c:ser>
          <c:idx val="2"/>
          <c:order val="2"/>
          <c:tx>
            <c:strRef>
              <c:f>BOLETIN!$D$80</c:f>
              <c:strCache>
                <c:ptCount val="1"/>
                <c:pt idx="0">
                  <c:v>Total 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5.5877928218353759E-2"/>
                  <c:y val="-4.40852314474651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25C-41F3-A211-D4F9E2362466}"/>
                </c:ext>
              </c:extLst>
            </c:dLbl>
            <c:dLbl>
              <c:idx val="1"/>
              <c:layout>
                <c:manualLayout>
                  <c:x val="-4.9430474962389892E-2"/>
                  <c:y val="-4.40852314474651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25C-41F3-A211-D4F9E2362466}"/>
                </c:ext>
              </c:extLst>
            </c:dLbl>
            <c:dLbl>
              <c:idx val="2"/>
              <c:layout>
                <c:manualLayout>
                  <c:x val="-4.7281323877068557E-2"/>
                  <c:y val="-3.42885133480284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25C-41F3-A211-D4F9E2362466}"/>
                </c:ext>
              </c:extLst>
            </c:dLbl>
            <c:dLbl>
              <c:idx val="3"/>
              <c:layout>
                <c:manualLayout>
                  <c:x val="-3.8684719535783285E-2"/>
                  <c:y val="-5.38819495469017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25C-41F3-A211-D4F9E2362466}"/>
                </c:ext>
              </c:extLst>
            </c:dLbl>
            <c:dLbl>
              <c:idx val="4"/>
              <c:layout>
                <c:manualLayout>
                  <c:x val="-1.934235976789184E-2"/>
                  <c:y val="-2.9390154298310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25C-41F3-A211-D4F9E236246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BOLETIN!$A$81:$A$85</c:f>
              <c:numCache>
                <c:formatCode>0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BOLETIN!$D$81:$D$85</c:f>
              <c:numCache>
                <c:formatCode>#\ ##0</c:formatCode>
                <c:ptCount val="5"/>
                <c:pt idx="0">
                  <c:v>111282</c:v>
                </c:pt>
                <c:pt idx="1">
                  <c:v>108967</c:v>
                </c:pt>
                <c:pt idx="2">
                  <c:v>113060</c:v>
                </c:pt>
                <c:pt idx="3">
                  <c:v>93248</c:v>
                </c:pt>
                <c:pt idx="4">
                  <c:v>106861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25C-41F3-A211-D4F9E236246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97820111"/>
        <c:axId val="597830095"/>
      </c:lineChart>
      <c:catAx>
        <c:axId val="597820111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597830095"/>
        <c:crosses val="autoZero"/>
        <c:auto val="1"/>
        <c:lblAlgn val="ctr"/>
        <c:lblOffset val="100"/>
        <c:noMultiLvlLbl val="0"/>
      </c:catAx>
      <c:valAx>
        <c:axId val="597830095"/>
        <c:scaling>
          <c:orientation val="minMax"/>
        </c:scaling>
        <c:delete val="1"/>
        <c:axPos val="l"/>
        <c:numFmt formatCode="#\ ##0" sourceLinked="1"/>
        <c:majorTickMark val="none"/>
        <c:minorTickMark val="none"/>
        <c:tickLblPos val="nextTo"/>
        <c:crossAx val="5978201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4143985952589993E-2"/>
          <c:y val="5.7531380753138073E-2"/>
          <c:w val="0.95171202809482003"/>
          <c:h val="0.702251424900339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'25PPL'!$C$38</c:f>
              <c:strCache>
                <c:ptCount val="1"/>
                <c:pt idx="0">
                  <c:v>Hombres</c:v>
                </c:pt>
              </c:strCache>
            </c:strRef>
          </c:tx>
          <c:spPr>
            <a:solidFill>
              <a:srgbClr val="2ED9D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0.2447221744946181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191 614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A58-44BE-A16A-E13011DF07CC}"/>
                </c:ext>
              </c:extLst>
            </c:dLbl>
            <c:dLbl>
              <c:idx val="1"/>
              <c:layout>
                <c:manualLayout>
                  <c:x val="0"/>
                  <c:y val="0.2515200126750242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186 162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A58-44BE-A16A-E13011DF07CC}"/>
                </c:ext>
              </c:extLst>
            </c:dLbl>
            <c:dLbl>
              <c:idx val="2"/>
              <c:layout>
                <c:manualLayout>
                  <c:x val="0"/>
                  <c:y val="0.2515200126750242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188 429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A58-44BE-A16A-E13011DF07CC}"/>
                </c:ext>
              </c:extLst>
            </c:dLbl>
            <c:dLbl>
              <c:idx val="3"/>
              <c:layout>
                <c:manualLayout>
                  <c:x val="2.1949078138718174E-3"/>
                  <c:y val="0.2211931275326985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199 430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A58-44BE-A16A-E13011DF07CC}"/>
                </c:ext>
              </c:extLst>
            </c:dLbl>
            <c:dLbl>
              <c:idx val="4"/>
              <c:layout>
                <c:manualLayout>
                  <c:x val="0"/>
                  <c:y val="0.2321805093400981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208 000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A58-44BE-A16A-E13011DF07C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'25PPL'!$B$39:$B$43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'25PPL'!$C$39:$C$43</c:f>
              <c:numCache>
                <c:formatCode>_-* #,##0_-;\-* #,##0_-;_-* "-"??_-;_-@_-</c:formatCode>
                <c:ptCount val="5"/>
                <c:pt idx="0">
                  <c:v>191614</c:v>
                </c:pt>
                <c:pt idx="1">
                  <c:v>186162</c:v>
                </c:pt>
                <c:pt idx="2">
                  <c:v>188429</c:v>
                </c:pt>
                <c:pt idx="3">
                  <c:v>199430</c:v>
                </c:pt>
                <c:pt idx="4">
                  <c:v>208000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A58-44BE-A16A-E13011DF07CC}"/>
            </c:ext>
          </c:extLst>
        </c:ser>
        <c:ser>
          <c:idx val="1"/>
          <c:order val="1"/>
          <c:tx>
            <c:strRef>
              <c:f>'25PPL'!$D$38</c:f>
              <c:strCache>
                <c:ptCount val="1"/>
                <c:pt idx="0">
                  <c:v>Mujeres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10 289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110-9A40-A0A4-A022FFC3843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10 160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110-9A40-A0A4-A022FFC38431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10 376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110-9A40-A0A4-A022FFC38431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11 724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110-9A40-A0A4-A022FFC38431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12 420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110-9A40-A0A4-A022FFC3843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'25PPL'!$B$39:$B$43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'25PPL'!$D$39:$D$43</c:f>
              <c:numCache>
                <c:formatCode>_-* #,##0_-;\-* #,##0_-;_-* "-"??_-;_-@_-</c:formatCode>
                <c:ptCount val="5"/>
                <c:pt idx="0">
                  <c:v>10289</c:v>
                </c:pt>
                <c:pt idx="1">
                  <c:v>10160</c:v>
                </c:pt>
                <c:pt idx="2">
                  <c:v>10376</c:v>
                </c:pt>
                <c:pt idx="3">
                  <c:v>11724</c:v>
                </c:pt>
                <c:pt idx="4">
                  <c:v>12420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A58-44BE-A16A-E13011DF07C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-27"/>
        <c:axId val="1058613392"/>
        <c:axId val="1058611728"/>
      </c:barChart>
      <c:lineChart>
        <c:grouping val="standard"/>
        <c:varyColors val="0"/>
        <c:ser>
          <c:idx val="2"/>
          <c:order val="2"/>
          <c:tx>
            <c:strRef>
              <c:f>'25PPL'!$E$38</c:f>
              <c:strCache>
                <c:ptCount val="1"/>
                <c:pt idx="0">
                  <c:v>Total</c:v>
                </c:pt>
              </c:strCache>
            </c:strRef>
          </c:tx>
          <c:spPr>
            <a:ln w="19050" cap="rnd">
              <a:solidFill>
                <a:srgbClr val="909599">
                  <a:alpha val="95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5.8775844479300648E-2"/>
                  <c:y val="-5.43827054432484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201 903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A58-44BE-A16A-E13011DF07CC}"/>
                </c:ext>
              </c:extLst>
            </c:dLbl>
            <c:dLbl>
              <c:idx val="1"/>
              <c:layout>
                <c:manualLayout>
                  <c:x val="-6.1126878258472656E-2"/>
                  <c:y val="-4.758486726284244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196 322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A58-44BE-A16A-E13011DF07CC}"/>
                </c:ext>
              </c:extLst>
            </c:dLbl>
            <c:dLbl>
              <c:idx val="2"/>
              <c:layout>
                <c:manualLayout>
                  <c:x val="-5.4073776920956662E-2"/>
                  <c:y val="-4.758486726284244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198 805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A58-44BE-A16A-E13011DF07CC}"/>
                </c:ext>
              </c:extLst>
            </c:dLbl>
            <c:dLbl>
              <c:idx val="3"/>
              <c:layout>
                <c:manualLayout>
                  <c:x val="-6.3477912037644676E-2"/>
                  <c:y val="-5.438270544324850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211 154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A58-44BE-A16A-E13011DF07CC}"/>
                </c:ext>
              </c:extLst>
            </c:dLbl>
            <c:dLbl>
              <c:idx val="4"/>
              <c:layout>
                <c:manualLayout>
                  <c:x val="-6.5828945816816878E-2"/>
                  <c:y val="-4.758486726284244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220 420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A58-44BE-A16A-E13011DF07C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'25PPL'!$B$39:$B$43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'25PPL'!$E$39:$E$43</c:f>
              <c:numCache>
                <c:formatCode>_-* #,##0_-;\-* #,##0_-;_-* "-"??_-;_-@_-</c:formatCode>
                <c:ptCount val="5"/>
                <c:pt idx="0">
                  <c:v>201903</c:v>
                </c:pt>
                <c:pt idx="1">
                  <c:v>196322</c:v>
                </c:pt>
                <c:pt idx="2">
                  <c:v>198805</c:v>
                </c:pt>
                <c:pt idx="3">
                  <c:v>211154</c:v>
                </c:pt>
                <c:pt idx="4">
                  <c:v>220420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DA58-44BE-A16A-E13011DF07C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58613392"/>
        <c:axId val="1058611728"/>
      </c:lineChart>
      <c:catAx>
        <c:axId val="1058613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058611728"/>
        <c:crosses val="autoZero"/>
        <c:auto val="1"/>
        <c:lblAlgn val="ctr"/>
        <c:lblOffset val="100"/>
        <c:noMultiLvlLbl val="0"/>
      </c:catAx>
      <c:valAx>
        <c:axId val="1058611728"/>
        <c:scaling>
          <c:orientation val="minMax"/>
        </c:scaling>
        <c:delete val="1"/>
        <c:axPos val="l"/>
        <c:numFmt formatCode="_-* #,##0_-;\-* #,##0_-;_-* &quot;-&quot;??_-;_-@_-" sourceLinked="1"/>
        <c:majorTickMark val="none"/>
        <c:minorTickMark val="none"/>
        <c:tickLblPos val="nextTo"/>
        <c:crossAx val="1058613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2400">
          <a:solidFill>
            <a:srgbClr val="40404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B1FF"/>
            </a:solidFill>
            <a:ln>
              <a:noFill/>
            </a:ln>
            <a:effectLst/>
          </c:spPr>
          <c:invertIfNegative val="0"/>
          <c:dPt>
            <c:idx val="4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7EB3-41CE-9942-5C181F1FA56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BOLETIN!$A$141:$A$145</c:f>
              <c:numCache>
                <c:formatCode>0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BOLETIN!$D$141:$D$145</c:f>
              <c:numCache>
                <c:formatCode>#,##0.0</c:formatCode>
                <c:ptCount val="5"/>
                <c:pt idx="0">
                  <c:v>162.77022125723155</c:v>
                </c:pt>
                <c:pt idx="1">
                  <c:v>156.6468131567014</c:v>
                </c:pt>
                <c:pt idx="2">
                  <c:v>157.06164208667701</c:v>
                </c:pt>
                <c:pt idx="3">
                  <c:v>165.24393342490171</c:v>
                </c:pt>
                <c:pt idx="4">
                  <c:v>170.90473104877856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B3-41CE-9942-5C181F1FA56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-27"/>
        <c:axId val="990146848"/>
        <c:axId val="990142272"/>
      </c:barChart>
      <c:catAx>
        <c:axId val="990146848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990142272"/>
        <c:crosses val="autoZero"/>
        <c:auto val="1"/>
        <c:lblAlgn val="ctr"/>
        <c:lblOffset val="100"/>
        <c:noMultiLvlLbl val="0"/>
      </c:catAx>
      <c:valAx>
        <c:axId val="990142272"/>
        <c:scaling>
          <c:orientation val="minMax"/>
        </c:scaling>
        <c:delete val="1"/>
        <c:axPos val="l"/>
        <c:numFmt formatCode="#,##0.0" sourceLinked="1"/>
        <c:majorTickMark val="none"/>
        <c:minorTickMark val="none"/>
        <c:tickLblPos val="nextTo"/>
        <c:crossAx val="9901468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7D5C8F-A81F-444E-B3C0-F8D822D02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3778</Words>
  <Characters>20782</Characters>
  <Application>Microsoft Office Word</Application>
  <DocSecurity>0</DocSecurity>
  <Lines>173</Lines>
  <Paragraphs>49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cOMUNICADO. Censos Nacionales de Sistemas Penitenciarios en los ámbitos estatal y federal (CNSIPEE-F) 2022</vt:lpstr>
      <vt:lpstr/>
    </vt:vector>
  </TitlesOfParts>
  <Company/>
  <LinksUpToDate>false</LinksUpToDate>
  <CharactersWithSpaces>24511</CharactersWithSpaces>
  <SharedDoc>false</SharedDoc>
  <HLinks>
    <vt:vector size="18" baseType="variant">
      <vt:variant>
        <vt:i4>8061052</vt:i4>
      </vt:variant>
      <vt:variant>
        <vt:i4>6</vt:i4>
      </vt:variant>
      <vt:variant>
        <vt:i4>0</vt:i4>
      </vt:variant>
      <vt:variant>
        <vt:i4>5</vt:i4>
      </vt:variant>
      <vt:variant>
        <vt:lpwstr>https://www.inegi.org.mx/programas/cnijf/2022/</vt:lpwstr>
      </vt:variant>
      <vt:variant>
        <vt:lpwstr/>
      </vt:variant>
      <vt:variant>
        <vt:i4>6225973</vt:i4>
      </vt:variant>
      <vt:variant>
        <vt:i4>3</vt:i4>
      </vt:variant>
      <vt:variant>
        <vt:i4>0</vt:i4>
      </vt:variant>
      <vt:variant>
        <vt:i4>5</vt:i4>
      </vt:variant>
      <vt:variant>
        <vt:lpwstr>mailto:comunicacionsocial@inegi.org.mx</vt:lpwstr>
      </vt:variant>
      <vt:variant>
        <vt:lpwstr/>
      </vt:variant>
      <vt:variant>
        <vt:i4>8061052</vt:i4>
      </vt:variant>
      <vt:variant>
        <vt:i4>0</vt:i4>
      </vt:variant>
      <vt:variant>
        <vt:i4>0</vt:i4>
      </vt:variant>
      <vt:variant>
        <vt:i4>5</vt:i4>
      </vt:variant>
      <vt:variant>
        <vt:lpwstr>https://www.inegi.org.mx/programas/cnijf/2022/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cOMUNICADO. Censos Nacionales de Sistemas Penitenciarios en los ámbitos estatal y federal (CNSIPEE-F) 2022</dc:title>
  <dc:subject/>
  <dc:creator>INEGI</dc:creator>
  <cp:keywords/>
  <dc:description/>
  <cp:lastModifiedBy>GUILLEN MEDINA MOISES</cp:lastModifiedBy>
  <cp:revision>5</cp:revision>
  <cp:lastPrinted>2022-07-01T02:53:00Z</cp:lastPrinted>
  <dcterms:created xsi:type="dcterms:W3CDTF">2022-07-21T02:50:00Z</dcterms:created>
  <dcterms:modified xsi:type="dcterms:W3CDTF">2022-07-21T03:08:00Z</dcterms:modified>
</cp:coreProperties>
</file>