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chart7.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8.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9.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10.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1.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2.xml" ContentType="application/vnd.openxmlformats-officedocument.drawingml.chart+xml"/>
  <Override PartName="/word/charts/style11.xml" ContentType="application/vnd.ms-office.chartstyle+xml"/>
  <Override PartName="/word/charts/colors1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B6B713" w14:textId="62179CD4" w:rsidR="001330D5" w:rsidRPr="00A02C26" w:rsidRDefault="00872441" w:rsidP="001330D5">
      <w:pPr>
        <w:pStyle w:val="Ttulo10"/>
      </w:pPr>
      <w:bookmarkStart w:id="0" w:name="_Hlk121318462"/>
      <w:bookmarkStart w:id="1" w:name="_GoBack"/>
      <w:bookmarkEnd w:id="1"/>
      <w:r w:rsidRPr="00872441">
        <w:t>ENCUESTA ANUAL DE SERVICIOS PRIVADOS NO FINANCIEROS</w:t>
      </w:r>
    </w:p>
    <w:p w14:paraId="3A9A3E60" w14:textId="6A47ACC4" w:rsidR="009813FF" w:rsidRPr="006A029D" w:rsidRDefault="009813FF" w:rsidP="009813FF">
      <w:pPr>
        <w:pStyle w:val="Profesin"/>
        <w:rPr>
          <w:sz w:val="24"/>
          <w:szCs w:val="24"/>
        </w:rPr>
      </w:pPr>
      <w:r w:rsidRPr="006A029D">
        <w:rPr>
          <w:sz w:val="24"/>
          <w:szCs w:val="24"/>
        </w:rPr>
        <w:t xml:space="preserve">CIFRAS </w:t>
      </w:r>
      <w:r w:rsidR="00872441" w:rsidRPr="006A029D">
        <w:rPr>
          <w:sz w:val="24"/>
          <w:szCs w:val="24"/>
        </w:rPr>
        <w:t xml:space="preserve">de </w:t>
      </w:r>
      <w:r w:rsidR="00FB7C8D" w:rsidRPr="006A029D">
        <w:rPr>
          <w:sz w:val="24"/>
          <w:szCs w:val="24"/>
        </w:rPr>
        <w:t>20</w:t>
      </w:r>
      <w:r w:rsidR="00A9338B" w:rsidRPr="006A029D">
        <w:rPr>
          <w:sz w:val="24"/>
          <w:szCs w:val="24"/>
        </w:rPr>
        <w:t>2</w:t>
      </w:r>
      <w:r w:rsidR="00DD4ABD" w:rsidRPr="006A029D">
        <w:rPr>
          <w:sz w:val="24"/>
          <w:szCs w:val="24"/>
        </w:rPr>
        <w:t>1</w:t>
      </w:r>
      <w:r w:rsidR="0092616F" w:rsidRPr="006A029D">
        <w:rPr>
          <w:sz w:val="24"/>
          <w:szCs w:val="24"/>
        </w:rPr>
        <w:t xml:space="preserve"> (Preliminares)</w:t>
      </w:r>
    </w:p>
    <w:p w14:paraId="4BF68704" w14:textId="4BA68D34" w:rsidR="001A483A" w:rsidRDefault="001A483A" w:rsidP="009813FF">
      <w:pPr>
        <w:pStyle w:val="Profesin"/>
        <w:rPr>
          <w:bCs w:val="0"/>
          <w:sz w:val="20"/>
          <w:szCs w:val="20"/>
        </w:rPr>
      </w:pPr>
    </w:p>
    <w:p w14:paraId="4F83DB2E" w14:textId="4C564367" w:rsidR="001A483A" w:rsidRDefault="001A483A" w:rsidP="009813FF">
      <w:pPr>
        <w:pStyle w:val="Profesin"/>
        <w:rPr>
          <w:bCs w:val="0"/>
          <w:sz w:val="20"/>
          <w:szCs w:val="20"/>
        </w:rPr>
      </w:pPr>
    </w:p>
    <w:p w14:paraId="246491F3" w14:textId="77777777" w:rsidR="006A066A" w:rsidRPr="009D5DE4" w:rsidRDefault="006A066A" w:rsidP="009813FF">
      <w:pPr>
        <w:pStyle w:val="Profesin"/>
        <w:rPr>
          <w:bCs w:val="0"/>
          <w:sz w:val="20"/>
          <w:szCs w:val="20"/>
        </w:rPr>
      </w:pPr>
    </w:p>
    <w:p w14:paraId="01A373B9" w14:textId="0320D6BB" w:rsidR="001A483A" w:rsidRPr="00EE5F96" w:rsidRDefault="006B50AF" w:rsidP="00A5401D">
      <w:pPr>
        <w:pStyle w:val="Prrafodelista"/>
        <w:numPr>
          <w:ilvl w:val="0"/>
          <w:numId w:val="41"/>
        </w:numPr>
        <w:ind w:left="426" w:right="476" w:hanging="426"/>
        <w:rPr>
          <w:lang w:val="es-MX"/>
        </w:rPr>
      </w:pPr>
      <w:r w:rsidRPr="00EE5F96">
        <w:rPr>
          <w:lang w:val="es-MX"/>
        </w:rPr>
        <w:t>En el sector Servicios Privados No Financieros</w:t>
      </w:r>
      <w:r w:rsidR="00A23218">
        <w:rPr>
          <w:lang w:val="es-MX"/>
        </w:rPr>
        <w:t xml:space="preserve"> </w:t>
      </w:r>
      <w:r w:rsidR="009F3EDA">
        <w:rPr>
          <w:lang w:val="es-MX"/>
        </w:rPr>
        <w:t>(</w:t>
      </w:r>
      <w:r w:rsidR="00A23218">
        <w:rPr>
          <w:lang w:val="es-MX"/>
        </w:rPr>
        <w:t>SPNF)</w:t>
      </w:r>
      <w:r w:rsidRPr="00EE5F96">
        <w:rPr>
          <w:lang w:val="es-MX"/>
        </w:rPr>
        <w:t xml:space="preserve">, la participación </w:t>
      </w:r>
      <w:r w:rsidR="00A23218">
        <w:rPr>
          <w:lang w:val="es-MX"/>
        </w:rPr>
        <w:t>de hombres en el rubro de</w:t>
      </w:r>
      <w:r w:rsidRPr="00EE5F96">
        <w:rPr>
          <w:lang w:val="es-MX"/>
        </w:rPr>
        <w:t xml:space="preserve"> </w:t>
      </w:r>
      <w:r w:rsidRPr="004D4D87">
        <w:rPr>
          <w:i/>
          <w:iCs/>
          <w:lang w:val="es-MX"/>
        </w:rPr>
        <w:t>personal ocupado dependiente de la razón social</w:t>
      </w:r>
      <w:r w:rsidRPr="00EE5F96">
        <w:rPr>
          <w:lang w:val="es-MX"/>
        </w:rPr>
        <w:t xml:space="preserve"> fue de 51.5 % y la</w:t>
      </w:r>
      <w:r w:rsidR="009F3EDA">
        <w:rPr>
          <w:lang w:val="es-MX"/>
        </w:rPr>
        <w:t xml:space="preserve"> de</w:t>
      </w:r>
      <w:r w:rsidRPr="00EE5F96">
        <w:rPr>
          <w:lang w:val="es-MX"/>
        </w:rPr>
        <w:t xml:space="preserve"> mujeres, de 48.5 % del promedio de contratación. Del </w:t>
      </w:r>
      <w:r w:rsidRPr="007D628A">
        <w:rPr>
          <w:i/>
          <w:lang w:val="es-MX"/>
        </w:rPr>
        <w:t>personal ocupado no dependiente de la razón social</w:t>
      </w:r>
      <w:r w:rsidRPr="00EE5F96">
        <w:rPr>
          <w:lang w:val="es-MX"/>
        </w:rPr>
        <w:t>, el porcentaje de hombres fue 51.7 % y el de mujeres, 48.3 por ciento.</w:t>
      </w:r>
    </w:p>
    <w:p w14:paraId="3972A3D6" w14:textId="77777777" w:rsidR="00627471" w:rsidRPr="00EE5F96" w:rsidRDefault="00627471" w:rsidP="00A5401D">
      <w:pPr>
        <w:ind w:left="426" w:right="476" w:hanging="426"/>
        <w:rPr>
          <w:lang w:val="es-MX"/>
        </w:rPr>
      </w:pPr>
    </w:p>
    <w:p w14:paraId="2643C4BB" w14:textId="6C6C0523" w:rsidR="00396542" w:rsidRDefault="00A23218" w:rsidP="00A5401D">
      <w:pPr>
        <w:pStyle w:val="Prrafodelista"/>
        <w:numPr>
          <w:ilvl w:val="0"/>
          <w:numId w:val="41"/>
        </w:numPr>
        <w:ind w:left="426" w:right="476" w:hanging="426"/>
        <w:rPr>
          <w:lang w:val="es-MX"/>
        </w:rPr>
      </w:pPr>
      <w:r>
        <w:rPr>
          <w:lang w:val="es-MX"/>
        </w:rPr>
        <w:t>El</w:t>
      </w:r>
      <w:r w:rsidR="00566EFB" w:rsidRPr="00EE5F96">
        <w:rPr>
          <w:lang w:val="es-MX"/>
        </w:rPr>
        <w:t xml:space="preserve"> sector Servicios de salud y de asistencia social registró el porcentaje más </w:t>
      </w:r>
      <w:r w:rsidR="005E1783" w:rsidRPr="00EE5F96">
        <w:rPr>
          <w:lang w:val="es-MX"/>
        </w:rPr>
        <w:t>alto de</w:t>
      </w:r>
      <w:r w:rsidR="00566EFB" w:rsidRPr="00EE5F96">
        <w:rPr>
          <w:lang w:val="es-MX"/>
        </w:rPr>
        <w:t xml:space="preserve"> participación</w:t>
      </w:r>
      <w:r>
        <w:rPr>
          <w:lang w:val="es-MX"/>
        </w:rPr>
        <w:t xml:space="preserve"> de hombres</w:t>
      </w:r>
      <w:r w:rsidR="009F3EDA">
        <w:rPr>
          <w:lang w:val="es-MX"/>
        </w:rPr>
        <w:t xml:space="preserve"> </w:t>
      </w:r>
      <w:r w:rsidR="00566EFB" w:rsidRPr="00EE5F96">
        <w:rPr>
          <w:lang w:val="es-MX"/>
        </w:rPr>
        <w:t xml:space="preserve">con </w:t>
      </w:r>
      <w:r w:rsidR="00566EFB" w:rsidRPr="004D4D87">
        <w:rPr>
          <w:i/>
          <w:iCs/>
          <w:lang w:val="es-MX"/>
        </w:rPr>
        <w:t>educación media superior y superior</w:t>
      </w:r>
      <w:r w:rsidR="009F3EDA">
        <w:rPr>
          <w:lang w:val="es-MX"/>
        </w:rPr>
        <w:t xml:space="preserve">, </w:t>
      </w:r>
      <w:r w:rsidR="00566EFB" w:rsidRPr="00EE5F96">
        <w:rPr>
          <w:lang w:val="es-MX"/>
        </w:rPr>
        <w:t xml:space="preserve">con 72.8 por ciento. Para el caso de las mujeres, el nivel de estudios con mayor porcentaje </w:t>
      </w:r>
      <w:r>
        <w:rPr>
          <w:lang w:val="es-MX"/>
        </w:rPr>
        <w:t xml:space="preserve">fue </w:t>
      </w:r>
      <w:r w:rsidR="00566EFB" w:rsidRPr="004D4D87">
        <w:rPr>
          <w:i/>
          <w:iCs/>
          <w:lang w:val="es-MX"/>
        </w:rPr>
        <w:t>educación básica</w:t>
      </w:r>
      <w:r w:rsidR="00566EFB" w:rsidRPr="00EE5F96">
        <w:rPr>
          <w:lang w:val="es-MX"/>
        </w:rPr>
        <w:t xml:space="preserve"> en Servicios de Alojamiento temporal y de preparación de alimentos y bebidas</w:t>
      </w:r>
      <w:r w:rsidR="009F3EDA">
        <w:rPr>
          <w:lang w:val="es-MX"/>
        </w:rPr>
        <w:t>,</w:t>
      </w:r>
      <w:r w:rsidR="00566EFB" w:rsidRPr="00EE5F96">
        <w:rPr>
          <w:lang w:val="es-MX"/>
        </w:rPr>
        <w:t xml:space="preserve"> con 77.8 por ciento.  </w:t>
      </w:r>
    </w:p>
    <w:p w14:paraId="10DEFDBF" w14:textId="77777777" w:rsidR="00396542" w:rsidRPr="00396542" w:rsidRDefault="00396542" w:rsidP="00A5401D">
      <w:pPr>
        <w:pStyle w:val="Prrafodelista"/>
        <w:ind w:left="426" w:right="476" w:hanging="426"/>
        <w:rPr>
          <w:lang w:val="es-MX"/>
        </w:rPr>
      </w:pPr>
    </w:p>
    <w:p w14:paraId="7DCE30F4" w14:textId="1E23B7AA" w:rsidR="00E858C5" w:rsidRPr="00EE5F96" w:rsidRDefault="001812F5" w:rsidP="00A5401D">
      <w:pPr>
        <w:pStyle w:val="Prrafodelista"/>
        <w:numPr>
          <w:ilvl w:val="0"/>
          <w:numId w:val="41"/>
        </w:numPr>
        <w:ind w:left="426" w:right="476" w:hanging="426"/>
        <w:rPr>
          <w:lang w:val="es-MX"/>
        </w:rPr>
      </w:pPr>
      <w:r w:rsidRPr="00EE5F96">
        <w:rPr>
          <w:lang w:val="es-MX"/>
        </w:rPr>
        <w:t xml:space="preserve">En </w:t>
      </w:r>
      <w:r w:rsidR="00A23218">
        <w:rPr>
          <w:lang w:val="es-MX"/>
        </w:rPr>
        <w:t>los</w:t>
      </w:r>
      <w:r w:rsidRPr="00EE5F96">
        <w:rPr>
          <w:lang w:val="es-MX"/>
        </w:rPr>
        <w:t xml:space="preserve"> S</w:t>
      </w:r>
      <w:r w:rsidR="00A23218">
        <w:rPr>
          <w:lang w:val="es-MX"/>
        </w:rPr>
        <w:t>PNF</w:t>
      </w:r>
      <w:r w:rsidRPr="00EE5F96">
        <w:rPr>
          <w:lang w:val="es-MX"/>
        </w:rPr>
        <w:t xml:space="preserve">, los </w:t>
      </w:r>
      <w:r w:rsidRPr="004D4D87">
        <w:rPr>
          <w:i/>
          <w:iCs/>
          <w:lang w:val="es-MX"/>
        </w:rPr>
        <w:t>materiales consumidos para la prestación de servicios</w:t>
      </w:r>
      <w:r w:rsidRPr="00EE5F96">
        <w:rPr>
          <w:lang w:val="es-MX"/>
        </w:rPr>
        <w:t xml:space="preserve"> representa</w:t>
      </w:r>
      <w:r w:rsidR="00A23218">
        <w:rPr>
          <w:lang w:val="es-MX"/>
        </w:rPr>
        <w:t>ro</w:t>
      </w:r>
      <w:r w:rsidRPr="00EE5F96">
        <w:rPr>
          <w:lang w:val="es-MX"/>
        </w:rPr>
        <w:t>n el mayor gasto para los establecimientos</w:t>
      </w:r>
      <w:r w:rsidR="009F3EDA">
        <w:rPr>
          <w:lang w:val="es-MX"/>
        </w:rPr>
        <w:t>,</w:t>
      </w:r>
      <w:r w:rsidRPr="00EE5F96">
        <w:rPr>
          <w:lang w:val="es-MX"/>
        </w:rPr>
        <w:t xml:space="preserve"> con 42.9 </w:t>
      </w:r>
      <w:r w:rsidR="00B16318">
        <w:rPr>
          <w:lang w:val="es-MX"/>
        </w:rPr>
        <w:t>por ciento. L</w:t>
      </w:r>
      <w:r w:rsidRPr="00EE5F96">
        <w:rPr>
          <w:lang w:val="es-MX"/>
        </w:rPr>
        <w:t xml:space="preserve">a categoría con menor participación en el gasto </w:t>
      </w:r>
      <w:r w:rsidR="00B16318">
        <w:rPr>
          <w:lang w:val="es-MX"/>
        </w:rPr>
        <w:t>fueron</w:t>
      </w:r>
      <w:r w:rsidRPr="00EE5F96">
        <w:rPr>
          <w:lang w:val="es-MX"/>
        </w:rPr>
        <w:t xml:space="preserve"> los </w:t>
      </w:r>
      <w:r w:rsidRPr="004D4D87">
        <w:rPr>
          <w:i/>
          <w:iCs/>
          <w:lang w:val="es-MX"/>
        </w:rPr>
        <w:t>servicios de comunicación</w:t>
      </w:r>
      <w:r w:rsidR="009F3EDA">
        <w:rPr>
          <w:lang w:val="es-MX"/>
        </w:rPr>
        <w:t>,</w:t>
      </w:r>
      <w:r w:rsidRPr="00EE5F96">
        <w:rPr>
          <w:lang w:val="es-MX"/>
        </w:rPr>
        <w:t xml:space="preserve"> con 1.4 </w:t>
      </w:r>
      <w:r w:rsidR="00B16318">
        <w:rPr>
          <w:lang w:val="es-MX"/>
        </w:rPr>
        <w:t>por ciento</w:t>
      </w:r>
      <w:r w:rsidRPr="00EE5F96">
        <w:rPr>
          <w:lang w:val="es-MX"/>
        </w:rPr>
        <w:t>.</w:t>
      </w:r>
    </w:p>
    <w:p w14:paraId="47DC1994" w14:textId="77777777" w:rsidR="006A066A" w:rsidRPr="00D2558D" w:rsidRDefault="006A066A" w:rsidP="009813FF">
      <w:pPr>
        <w:spacing w:after="240"/>
        <w:jc w:val="center"/>
        <w:rPr>
          <w:b/>
          <w:spacing w:val="25"/>
          <w:sz w:val="20"/>
          <w:szCs w:val="20"/>
        </w:rPr>
      </w:pPr>
    </w:p>
    <w:p w14:paraId="170D5878" w14:textId="559E3018" w:rsidR="00574036" w:rsidRPr="00A02C26" w:rsidRDefault="009813FF" w:rsidP="006A029D">
      <w:pPr>
        <w:ind w:left="-426" w:right="-91"/>
      </w:pPr>
      <w:r w:rsidRPr="00A02C26">
        <w:rPr>
          <w:lang w:val="es-MX"/>
        </w:rPr>
        <w:t xml:space="preserve">El </w:t>
      </w:r>
      <w:r w:rsidR="0080127B" w:rsidRPr="00A02C26">
        <w:rPr>
          <w:lang w:val="es-MX"/>
        </w:rPr>
        <w:t>Instituto</w:t>
      </w:r>
      <w:r w:rsidRPr="00A02C26">
        <w:rPr>
          <w:lang w:val="es-MX"/>
        </w:rPr>
        <w:t xml:space="preserve"> Nacional de Estadística y Geografía (INEGI)</w:t>
      </w:r>
      <w:r w:rsidR="00185115" w:rsidRPr="00A02C26">
        <w:rPr>
          <w:lang w:val="es-MX"/>
        </w:rPr>
        <w:t xml:space="preserve"> </w:t>
      </w:r>
      <w:r w:rsidR="00574036">
        <w:rPr>
          <w:lang w:val="es-MX"/>
        </w:rPr>
        <w:t>da a conocer</w:t>
      </w:r>
      <w:r w:rsidR="00574036" w:rsidRPr="00A02C26">
        <w:rPr>
          <w:lang w:val="es-MX"/>
        </w:rPr>
        <w:t xml:space="preserve"> </w:t>
      </w:r>
      <w:r w:rsidR="007C2097" w:rsidRPr="00A02C26">
        <w:rPr>
          <w:lang w:val="es-MX"/>
        </w:rPr>
        <w:t>los resultados</w:t>
      </w:r>
      <w:r w:rsidR="00B16318">
        <w:rPr>
          <w:lang w:val="es-MX"/>
        </w:rPr>
        <w:t xml:space="preserve"> preliminares </w:t>
      </w:r>
      <w:r w:rsidR="007C2097" w:rsidRPr="00A02C26">
        <w:rPr>
          <w:lang w:val="es-MX"/>
        </w:rPr>
        <w:t xml:space="preserve">de la </w:t>
      </w:r>
      <w:r w:rsidR="00185115" w:rsidRPr="00A02C26">
        <w:rPr>
          <w:lang w:val="es-MX"/>
        </w:rPr>
        <w:t>Encuesta Anual de Servicios Privados no Financieros (EASPNF)</w:t>
      </w:r>
      <w:r w:rsidR="00B16318">
        <w:rPr>
          <w:lang w:val="es-MX"/>
        </w:rPr>
        <w:t xml:space="preserve"> 2021.</w:t>
      </w:r>
      <w:r w:rsidR="009F3EDA">
        <w:rPr>
          <w:rStyle w:val="Refdenotaalpie"/>
          <w:lang w:val="es-MX"/>
        </w:rPr>
        <w:footnoteReference w:id="1"/>
      </w:r>
      <w:r w:rsidR="0092616F">
        <w:rPr>
          <w:lang w:val="es-MX"/>
        </w:rPr>
        <w:t xml:space="preserve"> </w:t>
      </w:r>
      <w:r w:rsidR="00574036">
        <w:t xml:space="preserve">El objetivo de la </w:t>
      </w:r>
      <w:r w:rsidR="00B16318">
        <w:t>EASPNF</w:t>
      </w:r>
      <w:r w:rsidR="00574036">
        <w:t xml:space="preserve"> es c</w:t>
      </w:r>
      <w:r w:rsidR="00574036" w:rsidRPr="00574036">
        <w:t xml:space="preserve">aptar, procesar y divulgar información estadística económica básica, actualizada y de calidad, sobre las actividades de servicios prestados por el </w:t>
      </w:r>
      <w:r w:rsidR="00B16318">
        <w:t>s</w:t>
      </w:r>
      <w:r w:rsidR="00574036" w:rsidRPr="00574036">
        <w:t xml:space="preserve">ector </w:t>
      </w:r>
      <w:r w:rsidR="00B16318">
        <w:t xml:space="preserve">Servicios </w:t>
      </w:r>
      <w:r w:rsidR="00574036" w:rsidRPr="00574036">
        <w:t>Privado</w:t>
      </w:r>
      <w:r w:rsidR="00B16318">
        <w:t>s</w:t>
      </w:r>
      <w:r w:rsidR="00574036" w:rsidRPr="00574036">
        <w:t xml:space="preserve"> </w:t>
      </w:r>
      <w:r w:rsidR="00B16318">
        <w:t>N</w:t>
      </w:r>
      <w:r w:rsidR="00574036" w:rsidRPr="00574036">
        <w:t>o Financiero</w:t>
      </w:r>
      <w:r w:rsidR="00B16318">
        <w:t>s</w:t>
      </w:r>
      <w:r w:rsidR="00574036" w:rsidRPr="00574036">
        <w:t xml:space="preserve"> </w:t>
      </w:r>
      <w:r w:rsidR="00B16318">
        <w:t xml:space="preserve">(SPNF) </w:t>
      </w:r>
      <w:r w:rsidR="00574036" w:rsidRPr="00574036">
        <w:t>a nivel nacional</w:t>
      </w:r>
      <w:r w:rsidR="00B16318">
        <w:t xml:space="preserve">. La información permite </w:t>
      </w:r>
      <w:r w:rsidR="00574036" w:rsidRPr="00574036">
        <w:t xml:space="preserve">conocer las principales características estructurales </w:t>
      </w:r>
      <w:r w:rsidR="00B16318" w:rsidRPr="00574036">
        <w:t xml:space="preserve">del sector </w:t>
      </w:r>
      <w:r w:rsidR="00574036" w:rsidRPr="00574036">
        <w:t>y</w:t>
      </w:r>
      <w:r w:rsidR="00B16318">
        <w:t>,</w:t>
      </w:r>
      <w:r w:rsidR="00574036" w:rsidRPr="00574036">
        <w:t xml:space="preserve"> de esta manera</w:t>
      </w:r>
      <w:r w:rsidR="00B16318">
        <w:t>,</w:t>
      </w:r>
      <w:r w:rsidR="00574036" w:rsidRPr="00574036">
        <w:t xml:space="preserve"> definir </w:t>
      </w:r>
      <w:r w:rsidR="00B16318">
        <w:t xml:space="preserve">las </w:t>
      </w:r>
      <w:r w:rsidR="00574036" w:rsidRPr="00574036">
        <w:t>tendencias y su influencia en la economía nacional</w:t>
      </w:r>
      <w:r w:rsidR="00B16318">
        <w:t>. Además, sirve</w:t>
      </w:r>
      <w:r w:rsidR="00574036" w:rsidRPr="00574036">
        <w:t xml:space="preserve"> como apoyo para la toma de decisiones en materia de política económica.</w:t>
      </w:r>
    </w:p>
    <w:p w14:paraId="06A3FF8F" w14:textId="6CED6EEF" w:rsidR="00BA4B21" w:rsidRDefault="00BA4B21" w:rsidP="006A029D">
      <w:pPr>
        <w:pStyle w:val="Default"/>
        <w:tabs>
          <w:tab w:val="left" w:pos="3261"/>
          <w:tab w:val="left" w:pos="4253"/>
        </w:tabs>
        <w:ind w:left="-426" w:right="-91"/>
        <w:jc w:val="both"/>
        <w:rPr>
          <w:color w:val="auto"/>
          <w:sz w:val="20"/>
          <w:szCs w:val="20"/>
          <w:lang w:eastAsia="es-ES"/>
        </w:rPr>
      </w:pPr>
    </w:p>
    <w:p w14:paraId="6BC5C7D9" w14:textId="3A72FF38" w:rsidR="00574036" w:rsidRDefault="00574036" w:rsidP="006A029D">
      <w:pPr>
        <w:pStyle w:val="Default"/>
        <w:tabs>
          <w:tab w:val="left" w:pos="3261"/>
          <w:tab w:val="left" w:pos="4253"/>
        </w:tabs>
        <w:ind w:left="-426" w:right="-91"/>
        <w:jc w:val="both"/>
        <w:rPr>
          <w:color w:val="auto"/>
          <w:sz w:val="20"/>
          <w:szCs w:val="20"/>
          <w:lang w:eastAsia="es-ES"/>
        </w:rPr>
      </w:pPr>
    </w:p>
    <w:p w14:paraId="646B81AB" w14:textId="77777777" w:rsidR="00396542" w:rsidRPr="00AD2109" w:rsidRDefault="00396542" w:rsidP="006A029D">
      <w:pPr>
        <w:pStyle w:val="Default"/>
        <w:tabs>
          <w:tab w:val="left" w:pos="3261"/>
          <w:tab w:val="left" w:pos="4253"/>
        </w:tabs>
        <w:ind w:left="-426" w:right="-91"/>
        <w:jc w:val="both"/>
        <w:rPr>
          <w:color w:val="auto"/>
          <w:sz w:val="20"/>
          <w:szCs w:val="20"/>
          <w:lang w:eastAsia="es-ES"/>
        </w:rPr>
      </w:pPr>
    </w:p>
    <w:p w14:paraId="76EB9D17" w14:textId="228CFB8A" w:rsidR="001A483A" w:rsidRDefault="00872441" w:rsidP="006A029D">
      <w:pPr>
        <w:ind w:left="-426" w:right="-91"/>
        <w:jc w:val="left"/>
        <w:rPr>
          <w:b/>
          <w:bCs/>
          <w:sz w:val="20"/>
          <w:szCs w:val="20"/>
        </w:rPr>
      </w:pPr>
      <w:r w:rsidRPr="00A02C26">
        <w:rPr>
          <w:b/>
          <w:smallCaps/>
        </w:rPr>
        <w:t xml:space="preserve">Principales </w:t>
      </w:r>
      <w:r w:rsidR="00B16318">
        <w:rPr>
          <w:b/>
          <w:smallCaps/>
        </w:rPr>
        <w:t>r</w:t>
      </w:r>
      <w:r w:rsidR="00592D62">
        <w:rPr>
          <w:b/>
          <w:smallCaps/>
        </w:rPr>
        <w:t>esultados</w:t>
      </w:r>
    </w:p>
    <w:p w14:paraId="550BD8D6" w14:textId="57114198" w:rsidR="001A483A" w:rsidRPr="00A12AAB" w:rsidRDefault="001A483A" w:rsidP="006A029D">
      <w:pPr>
        <w:ind w:left="-426" w:right="-91"/>
        <w:jc w:val="left"/>
        <w:rPr>
          <w:sz w:val="20"/>
          <w:szCs w:val="20"/>
        </w:rPr>
      </w:pPr>
    </w:p>
    <w:p w14:paraId="4C0E35D1" w14:textId="6BEEAA91" w:rsidR="00574036" w:rsidRPr="00A12AAB" w:rsidRDefault="00574036" w:rsidP="006A029D">
      <w:pPr>
        <w:ind w:left="-426" w:right="-91"/>
      </w:pPr>
      <w:r w:rsidRPr="00A12AAB">
        <w:t>En el sector S</w:t>
      </w:r>
      <w:r w:rsidR="00B16318">
        <w:t>PNF, la</w:t>
      </w:r>
      <w:r w:rsidRPr="00A12AAB">
        <w:t xml:space="preserve"> participación </w:t>
      </w:r>
      <w:r w:rsidR="00B16318">
        <w:t xml:space="preserve">de hombres en el rubro </w:t>
      </w:r>
      <w:r w:rsidRPr="00A12AAB">
        <w:t xml:space="preserve">de </w:t>
      </w:r>
      <w:r w:rsidRPr="004D4D87">
        <w:rPr>
          <w:i/>
          <w:iCs/>
        </w:rPr>
        <w:t>personal ocupado dependiente de la razón social</w:t>
      </w:r>
      <w:r w:rsidRPr="00A12AAB">
        <w:t xml:space="preserve"> fue de 51.5 % y la de mujeres, de 48.5 % del promedio de contratación. Del </w:t>
      </w:r>
      <w:r w:rsidRPr="00A50D04">
        <w:rPr>
          <w:i/>
        </w:rPr>
        <w:t>personal ocupado no dependiente</w:t>
      </w:r>
      <w:r w:rsidRPr="00A12AAB">
        <w:t xml:space="preserve">, el porcentaje de hombres fue </w:t>
      </w:r>
      <w:r w:rsidR="007F05B4" w:rsidRPr="00A12AAB">
        <w:t>51.7</w:t>
      </w:r>
      <w:r w:rsidRPr="00A12AAB">
        <w:t xml:space="preserve"> % y el de mujeres, </w:t>
      </w:r>
      <w:r w:rsidR="007F05B4" w:rsidRPr="00A12AAB">
        <w:t>48.3</w:t>
      </w:r>
      <w:r w:rsidRPr="00A12AAB">
        <w:t xml:space="preserve"> por ciento. </w:t>
      </w:r>
      <w:r w:rsidR="006B50AF" w:rsidRPr="00A12AAB">
        <w:t>A nivel de sector de actividad</w:t>
      </w:r>
      <w:r w:rsidRPr="00A12AAB">
        <w:t xml:space="preserve">, el </w:t>
      </w:r>
      <w:r w:rsidR="00B16318">
        <w:t>de</w:t>
      </w:r>
      <w:r w:rsidR="007F05B4" w:rsidRPr="00A12AAB">
        <w:t xml:space="preserve"> mayor diferencia</w:t>
      </w:r>
      <w:r w:rsidR="009F3EDA">
        <w:t>,</w:t>
      </w:r>
      <w:r w:rsidR="007F05B4" w:rsidRPr="00A12AAB">
        <w:t xml:space="preserve"> </w:t>
      </w:r>
      <w:r w:rsidR="00B16318">
        <w:t>en su distinción por sexo</w:t>
      </w:r>
      <w:r w:rsidR="009F3EDA">
        <w:t>,</w:t>
      </w:r>
      <w:r w:rsidR="00B16318">
        <w:t xml:space="preserve"> para el rubro de </w:t>
      </w:r>
      <w:r w:rsidR="00B16318" w:rsidRPr="004D4D87">
        <w:rPr>
          <w:i/>
          <w:iCs/>
        </w:rPr>
        <w:t>personal dependiente de</w:t>
      </w:r>
      <w:r w:rsidR="007F05B4" w:rsidRPr="004D4D87">
        <w:rPr>
          <w:i/>
          <w:iCs/>
        </w:rPr>
        <w:t xml:space="preserve"> la razón social</w:t>
      </w:r>
      <w:r w:rsidR="007F05B4" w:rsidRPr="00A12AAB">
        <w:t xml:space="preserve"> </w:t>
      </w:r>
      <w:r w:rsidR="006B50AF" w:rsidRPr="00A12AAB">
        <w:t>fue</w:t>
      </w:r>
      <w:r w:rsidR="007F05B4" w:rsidRPr="00A12AAB">
        <w:t xml:space="preserve"> </w:t>
      </w:r>
      <w:r w:rsidR="007F05B4" w:rsidRPr="004D4D87">
        <w:rPr>
          <w:iCs/>
        </w:rPr>
        <w:t>Servicios de esparcimiento, culturales y deportivos, y otros servicios recreativos</w:t>
      </w:r>
      <w:r w:rsidR="009F3EDA">
        <w:rPr>
          <w:iCs/>
        </w:rPr>
        <w:t>,</w:t>
      </w:r>
      <w:r w:rsidR="007F05B4" w:rsidRPr="00A12AAB">
        <w:t xml:space="preserve"> con </w:t>
      </w:r>
      <w:r w:rsidR="00C66481">
        <w:t>3</w:t>
      </w:r>
      <w:r w:rsidR="007F05B4" w:rsidRPr="00A12AAB">
        <w:t>8 puntos porcentuales</w:t>
      </w:r>
      <w:r w:rsidR="00B16318">
        <w:t>. P</w:t>
      </w:r>
      <w:r w:rsidR="007F05B4" w:rsidRPr="00A12AAB">
        <w:t>ara el caso del</w:t>
      </w:r>
      <w:r w:rsidR="009F3EDA">
        <w:t xml:space="preserve"> </w:t>
      </w:r>
      <w:r w:rsidR="007F05B4" w:rsidRPr="004D4D87">
        <w:rPr>
          <w:i/>
          <w:iCs/>
        </w:rPr>
        <w:t>personal no dependiente</w:t>
      </w:r>
      <w:r w:rsidR="007F05B4" w:rsidRPr="00A12AAB">
        <w:t xml:space="preserve">, el sector con mayor diferencia </w:t>
      </w:r>
      <w:r w:rsidR="006B50AF" w:rsidRPr="00A12AAB">
        <w:t>fue</w:t>
      </w:r>
      <w:r w:rsidR="007F05B4" w:rsidRPr="00A12AAB">
        <w:t xml:space="preserve"> </w:t>
      </w:r>
      <w:r w:rsidR="007F05B4" w:rsidRPr="004D4D87">
        <w:rPr>
          <w:iCs/>
        </w:rPr>
        <w:t>Información en medios masivos</w:t>
      </w:r>
      <w:r w:rsidR="009F3EDA">
        <w:rPr>
          <w:iCs/>
        </w:rPr>
        <w:t>,</w:t>
      </w:r>
      <w:r w:rsidR="007F05B4" w:rsidRPr="00A12AAB">
        <w:t xml:space="preserve"> con 34 puntos porcentuales. </w:t>
      </w:r>
    </w:p>
    <w:p w14:paraId="3B96087C" w14:textId="54B5F6D2" w:rsidR="00CF30C5" w:rsidRPr="009D67B1" w:rsidRDefault="00CF30C5" w:rsidP="006A029D">
      <w:pPr>
        <w:ind w:left="-426" w:right="-91"/>
        <w:jc w:val="left"/>
        <w:rPr>
          <w:bCs/>
          <w:sz w:val="20"/>
          <w:szCs w:val="20"/>
        </w:rPr>
      </w:pPr>
    </w:p>
    <w:p w14:paraId="64788FD7" w14:textId="37A488F6" w:rsidR="00872441" w:rsidRPr="001A483A" w:rsidRDefault="009D67B1" w:rsidP="009D67B1">
      <w:pPr>
        <w:ind w:right="193"/>
        <w:jc w:val="center"/>
        <w:rPr>
          <w:sz w:val="20"/>
          <w:szCs w:val="20"/>
        </w:rPr>
      </w:pPr>
      <w:r w:rsidRPr="001A483A">
        <w:rPr>
          <w:sz w:val="20"/>
          <w:szCs w:val="20"/>
        </w:rPr>
        <w:lastRenderedPageBreak/>
        <w:t>Cuadro 1</w:t>
      </w:r>
    </w:p>
    <w:p w14:paraId="46AC9205" w14:textId="7C9E90C2" w:rsidR="00CF30C5" w:rsidRPr="00A02C26" w:rsidRDefault="001A483A" w:rsidP="009D67B1">
      <w:pPr>
        <w:ind w:right="193"/>
        <w:jc w:val="center"/>
        <w:rPr>
          <w:rFonts w:ascii="Arial Negrita" w:hAnsi="Arial Negrita"/>
          <w:b/>
          <w:smallCaps/>
          <w:sz w:val="22"/>
          <w:szCs w:val="20"/>
        </w:rPr>
      </w:pPr>
      <w:r>
        <w:rPr>
          <w:rFonts w:ascii="Arial Negrita" w:hAnsi="Arial Negrita"/>
          <w:b/>
          <w:smallCaps/>
          <w:sz w:val="22"/>
          <w:szCs w:val="20"/>
        </w:rPr>
        <w:t>P</w:t>
      </w:r>
      <w:r w:rsidR="00273F09" w:rsidRPr="00A02C26">
        <w:rPr>
          <w:rFonts w:ascii="Arial Negrita" w:hAnsi="Arial Negrita"/>
          <w:b/>
          <w:smallCaps/>
          <w:sz w:val="22"/>
          <w:szCs w:val="20"/>
        </w:rPr>
        <w:t>ersonal ocupado según sector, condición de contratación y sexo</w:t>
      </w:r>
      <w:r w:rsidR="00CF30C5" w:rsidRPr="00A02C26">
        <w:rPr>
          <w:rFonts w:ascii="Arial Negrita" w:hAnsi="Arial Negrita"/>
          <w:b/>
          <w:smallCaps/>
          <w:sz w:val="22"/>
          <w:szCs w:val="20"/>
        </w:rPr>
        <w:t>, 202</w:t>
      </w:r>
      <w:r w:rsidR="001F5BB6" w:rsidRPr="00A02C26">
        <w:rPr>
          <w:rFonts w:ascii="Arial Negrita" w:hAnsi="Arial Negrita"/>
          <w:b/>
          <w:smallCaps/>
          <w:sz w:val="22"/>
          <w:szCs w:val="20"/>
        </w:rPr>
        <w:t>1</w:t>
      </w:r>
      <w:r w:rsidR="00757CB5" w:rsidRPr="00A02C26">
        <w:rPr>
          <w:rFonts w:ascii="Arial Negrita" w:hAnsi="Arial Negrita"/>
          <w:b/>
          <w:smallCaps/>
          <w:sz w:val="22"/>
          <w:szCs w:val="20"/>
          <w:vertAlign w:val="superscript"/>
        </w:rPr>
        <w:t>P</w:t>
      </w:r>
    </w:p>
    <w:p w14:paraId="2DBCE16D" w14:textId="77777777" w:rsidR="00EE5F96" w:rsidRPr="00B5480D" w:rsidRDefault="00EE5F96" w:rsidP="00EE5F96">
      <w:pPr>
        <w:ind w:right="51"/>
        <w:contextualSpacing/>
        <w:jc w:val="center"/>
        <w:rPr>
          <w:sz w:val="18"/>
          <w:szCs w:val="18"/>
          <w:lang w:val="es-MX" w:eastAsia="es-MX"/>
        </w:rPr>
      </w:pPr>
      <w:r w:rsidRPr="00B5480D">
        <w:rPr>
          <w:sz w:val="18"/>
          <w:szCs w:val="18"/>
          <w:lang w:val="es-MX" w:eastAsia="es-MX"/>
        </w:rPr>
        <w:t>(Distribución porcentual)</w:t>
      </w:r>
    </w:p>
    <w:tbl>
      <w:tblPr>
        <w:tblW w:w="9586" w:type="dxa"/>
        <w:tblCellMar>
          <w:left w:w="70" w:type="dxa"/>
          <w:right w:w="70" w:type="dxa"/>
        </w:tblCellMar>
        <w:tblLook w:val="04A0" w:firstRow="1" w:lastRow="0" w:firstColumn="1" w:lastColumn="0" w:noHBand="0" w:noVBand="1"/>
      </w:tblPr>
      <w:tblGrid>
        <w:gridCol w:w="720"/>
        <w:gridCol w:w="4180"/>
        <w:gridCol w:w="601"/>
        <w:gridCol w:w="921"/>
        <w:gridCol w:w="821"/>
        <w:gridCol w:w="601"/>
        <w:gridCol w:w="921"/>
        <w:gridCol w:w="821"/>
      </w:tblGrid>
      <w:tr w:rsidR="006D1248" w:rsidRPr="006D1248" w14:paraId="151D05E9" w14:textId="77777777" w:rsidTr="00757CB5">
        <w:trPr>
          <w:trHeight w:val="264"/>
        </w:trPr>
        <w:tc>
          <w:tcPr>
            <w:tcW w:w="72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4D982C0" w14:textId="77777777" w:rsidR="006D1248" w:rsidRPr="006D1248" w:rsidRDefault="006D1248" w:rsidP="006D1248">
            <w:pPr>
              <w:jc w:val="center"/>
              <w:rPr>
                <w:b/>
                <w:bCs/>
                <w:sz w:val="18"/>
                <w:szCs w:val="18"/>
                <w:lang w:val="es-MX" w:eastAsia="es-MX"/>
              </w:rPr>
            </w:pPr>
            <w:r w:rsidRPr="006D1248">
              <w:rPr>
                <w:b/>
                <w:bCs/>
                <w:sz w:val="18"/>
                <w:szCs w:val="18"/>
                <w:lang w:val="es-MX" w:eastAsia="es-MX"/>
              </w:rPr>
              <w:t>Sector</w:t>
            </w:r>
          </w:p>
        </w:tc>
        <w:tc>
          <w:tcPr>
            <w:tcW w:w="418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779C357" w14:textId="77777777" w:rsidR="006D1248" w:rsidRPr="006D1248" w:rsidRDefault="006D1248" w:rsidP="006D1248">
            <w:pPr>
              <w:jc w:val="center"/>
              <w:rPr>
                <w:b/>
                <w:bCs/>
                <w:sz w:val="18"/>
                <w:szCs w:val="18"/>
                <w:lang w:val="es-MX" w:eastAsia="es-MX"/>
              </w:rPr>
            </w:pPr>
            <w:r w:rsidRPr="006D1248">
              <w:rPr>
                <w:b/>
                <w:bCs/>
                <w:sz w:val="18"/>
                <w:szCs w:val="18"/>
                <w:lang w:val="es-MX" w:eastAsia="es-MX"/>
              </w:rPr>
              <w:t>Denominación</w:t>
            </w:r>
          </w:p>
        </w:tc>
        <w:tc>
          <w:tcPr>
            <w:tcW w:w="4686" w:type="dxa"/>
            <w:gridSpan w:val="6"/>
            <w:tcBorders>
              <w:top w:val="single" w:sz="4" w:space="0" w:color="auto"/>
              <w:left w:val="nil"/>
              <w:bottom w:val="single" w:sz="4" w:space="0" w:color="auto"/>
              <w:right w:val="single" w:sz="4" w:space="0" w:color="auto"/>
            </w:tcBorders>
            <w:shd w:val="clear" w:color="000000" w:fill="D9D9D9"/>
            <w:noWrap/>
            <w:vAlign w:val="center"/>
            <w:hideMark/>
          </w:tcPr>
          <w:p w14:paraId="35478DF0" w14:textId="77777777" w:rsidR="006D1248" w:rsidRPr="006D1248" w:rsidRDefault="006D1248" w:rsidP="006D1248">
            <w:pPr>
              <w:jc w:val="center"/>
              <w:rPr>
                <w:b/>
                <w:bCs/>
                <w:sz w:val="18"/>
                <w:szCs w:val="18"/>
                <w:lang w:val="es-MX" w:eastAsia="es-MX"/>
              </w:rPr>
            </w:pPr>
            <w:r w:rsidRPr="006D1248">
              <w:rPr>
                <w:b/>
                <w:bCs/>
                <w:sz w:val="18"/>
                <w:szCs w:val="18"/>
                <w:lang w:val="es-MX" w:eastAsia="es-MX"/>
              </w:rPr>
              <w:t>Personal ocupado</w:t>
            </w:r>
          </w:p>
        </w:tc>
      </w:tr>
      <w:tr w:rsidR="006D1248" w:rsidRPr="006D1248" w14:paraId="466501A1" w14:textId="77777777" w:rsidTr="00757CB5">
        <w:trPr>
          <w:trHeight w:val="672"/>
        </w:trPr>
        <w:tc>
          <w:tcPr>
            <w:tcW w:w="720" w:type="dxa"/>
            <w:vMerge/>
            <w:tcBorders>
              <w:top w:val="single" w:sz="4" w:space="0" w:color="auto"/>
              <w:left w:val="single" w:sz="4" w:space="0" w:color="auto"/>
              <w:bottom w:val="single" w:sz="4" w:space="0" w:color="auto"/>
              <w:right w:val="single" w:sz="4" w:space="0" w:color="auto"/>
            </w:tcBorders>
            <w:vAlign w:val="center"/>
            <w:hideMark/>
          </w:tcPr>
          <w:p w14:paraId="15786755" w14:textId="77777777" w:rsidR="006D1248" w:rsidRPr="006D1248" w:rsidRDefault="006D1248" w:rsidP="006D1248">
            <w:pPr>
              <w:jc w:val="left"/>
              <w:rPr>
                <w:b/>
                <w:bCs/>
                <w:sz w:val="18"/>
                <w:szCs w:val="18"/>
                <w:lang w:val="es-MX" w:eastAsia="es-MX"/>
              </w:rPr>
            </w:pPr>
          </w:p>
        </w:tc>
        <w:tc>
          <w:tcPr>
            <w:tcW w:w="4180" w:type="dxa"/>
            <w:vMerge/>
            <w:tcBorders>
              <w:top w:val="single" w:sz="4" w:space="0" w:color="auto"/>
              <w:left w:val="single" w:sz="4" w:space="0" w:color="auto"/>
              <w:bottom w:val="single" w:sz="4" w:space="0" w:color="auto"/>
              <w:right w:val="single" w:sz="4" w:space="0" w:color="auto"/>
            </w:tcBorders>
            <w:vAlign w:val="center"/>
            <w:hideMark/>
          </w:tcPr>
          <w:p w14:paraId="4720D762" w14:textId="77777777" w:rsidR="006D1248" w:rsidRPr="006D1248" w:rsidRDefault="006D1248" w:rsidP="006D1248">
            <w:pPr>
              <w:jc w:val="left"/>
              <w:rPr>
                <w:b/>
                <w:bCs/>
                <w:sz w:val="18"/>
                <w:szCs w:val="18"/>
                <w:lang w:val="es-MX" w:eastAsia="es-MX"/>
              </w:rPr>
            </w:pPr>
          </w:p>
        </w:tc>
        <w:tc>
          <w:tcPr>
            <w:tcW w:w="2343" w:type="dxa"/>
            <w:gridSpan w:val="3"/>
            <w:tcBorders>
              <w:top w:val="single" w:sz="4" w:space="0" w:color="auto"/>
              <w:left w:val="nil"/>
              <w:bottom w:val="single" w:sz="4" w:space="0" w:color="auto"/>
              <w:right w:val="single" w:sz="4" w:space="0" w:color="auto"/>
            </w:tcBorders>
            <w:shd w:val="clear" w:color="000000" w:fill="D9D9D9"/>
            <w:vAlign w:val="center"/>
            <w:hideMark/>
          </w:tcPr>
          <w:p w14:paraId="51F3AA95" w14:textId="77777777" w:rsidR="006D1248" w:rsidRPr="006D1248" w:rsidRDefault="006D1248" w:rsidP="006D1248">
            <w:pPr>
              <w:jc w:val="center"/>
              <w:rPr>
                <w:b/>
                <w:bCs/>
                <w:sz w:val="18"/>
                <w:szCs w:val="18"/>
                <w:lang w:val="es-MX" w:eastAsia="es-MX"/>
              </w:rPr>
            </w:pPr>
            <w:r w:rsidRPr="006D1248">
              <w:rPr>
                <w:b/>
                <w:bCs/>
                <w:sz w:val="18"/>
                <w:szCs w:val="18"/>
                <w:lang w:val="es-MX" w:eastAsia="es-MX"/>
              </w:rPr>
              <w:t>Dependiente de la razón social</w:t>
            </w:r>
          </w:p>
        </w:tc>
        <w:tc>
          <w:tcPr>
            <w:tcW w:w="2343" w:type="dxa"/>
            <w:gridSpan w:val="3"/>
            <w:tcBorders>
              <w:top w:val="single" w:sz="4" w:space="0" w:color="auto"/>
              <w:left w:val="nil"/>
              <w:bottom w:val="single" w:sz="4" w:space="0" w:color="auto"/>
              <w:right w:val="single" w:sz="4" w:space="0" w:color="auto"/>
            </w:tcBorders>
            <w:shd w:val="clear" w:color="000000" w:fill="D9D9D9"/>
            <w:vAlign w:val="center"/>
            <w:hideMark/>
          </w:tcPr>
          <w:p w14:paraId="0BE40A1F" w14:textId="77777777" w:rsidR="006D1248" w:rsidRPr="006D1248" w:rsidRDefault="006D1248" w:rsidP="006D1248">
            <w:pPr>
              <w:jc w:val="center"/>
              <w:rPr>
                <w:b/>
                <w:bCs/>
                <w:sz w:val="18"/>
                <w:szCs w:val="18"/>
                <w:lang w:val="es-MX" w:eastAsia="es-MX"/>
              </w:rPr>
            </w:pPr>
            <w:r w:rsidRPr="006D1248">
              <w:rPr>
                <w:b/>
                <w:bCs/>
                <w:sz w:val="18"/>
                <w:szCs w:val="18"/>
                <w:lang w:val="es-MX" w:eastAsia="es-MX"/>
              </w:rPr>
              <w:t>No dependiente de la razón social</w:t>
            </w:r>
          </w:p>
        </w:tc>
      </w:tr>
      <w:tr w:rsidR="006D1248" w:rsidRPr="006D1248" w14:paraId="4E2976B3" w14:textId="77777777" w:rsidTr="00757CB5">
        <w:trPr>
          <w:trHeight w:val="264"/>
        </w:trPr>
        <w:tc>
          <w:tcPr>
            <w:tcW w:w="720" w:type="dxa"/>
            <w:vMerge/>
            <w:tcBorders>
              <w:top w:val="single" w:sz="4" w:space="0" w:color="auto"/>
              <w:left w:val="single" w:sz="4" w:space="0" w:color="auto"/>
              <w:bottom w:val="single" w:sz="4" w:space="0" w:color="auto"/>
              <w:right w:val="single" w:sz="4" w:space="0" w:color="auto"/>
            </w:tcBorders>
            <w:vAlign w:val="center"/>
            <w:hideMark/>
          </w:tcPr>
          <w:p w14:paraId="2BFC6A70" w14:textId="77777777" w:rsidR="006D1248" w:rsidRPr="006D1248" w:rsidRDefault="006D1248" w:rsidP="006D1248">
            <w:pPr>
              <w:jc w:val="left"/>
              <w:rPr>
                <w:b/>
                <w:bCs/>
                <w:sz w:val="18"/>
                <w:szCs w:val="18"/>
                <w:lang w:val="es-MX" w:eastAsia="es-MX"/>
              </w:rPr>
            </w:pPr>
          </w:p>
        </w:tc>
        <w:tc>
          <w:tcPr>
            <w:tcW w:w="4180" w:type="dxa"/>
            <w:vMerge/>
            <w:tcBorders>
              <w:top w:val="single" w:sz="4" w:space="0" w:color="auto"/>
              <w:left w:val="single" w:sz="4" w:space="0" w:color="auto"/>
              <w:bottom w:val="single" w:sz="4" w:space="0" w:color="auto"/>
              <w:right w:val="single" w:sz="4" w:space="0" w:color="auto"/>
            </w:tcBorders>
            <w:vAlign w:val="center"/>
            <w:hideMark/>
          </w:tcPr>
          <w:p w14:paraId="0D8C0236" w14:textId="77777777" w:rsidR="006D1248" w:rsidRPr="006D1248" w:rsidRDefault="006D1248" w:rsidP="006D1248">
            <w:pPr>
              <w:jc w:val="left"/>
              <w:rPr>
                <w:b/>
                <w:bCs/>
                <w:sz w:val="18"/>
                <w:szCs w:val="18"/>
                <w:lang w:val="es-MX" w:eastAsia="es-MX"/>
              </w:rPr>
            </w:pPr>
          </w:p>
        </w:tc>
        <w:tc>
          <w:tcPr>
            <w:tcW w:w="601" w:type="dxa"/>
            <w:tcBorders>
              <w:top w:val="nil"/>
              <w:left w:val="nil"/>
              <w:bottom w:val="single" w:sz="4" w:space="0" w:color="auto"/>
              <w:right w:val="single" w:sz="4" w:space="0" w:color="auto"/>
            </w:tcBorders>
            <w:shd w:val="clear" w:color="000000" w:fill="D9D9D9"/>
            <w:vAlign w:val="center"/>
            <w:hideMark/>
          </w:tcPr>
          <w:p w14:paraId="4F3D9BF2" w14:textId="77777777" w:rsidR="006D1248" w:rsidRPr="006D1248" w:rsidRDefault="006D1248" w:rsidP="006D1248">
            <w:pPr>
              <w:jc w:val="center"/>
              <w:rPr>
                <w:b/>
                <w:bCs/>
                <w:sz w:val="18"/>
                <w:szCs w:val="18"/>
                <w:lang w:val="es-MX" w:eastAsia="es-MX"/>
              </w:rPr>
            </w:pPr>
            <w:r w:rsidRPr="006D1248">
              <w:rPr>
                <w:b/>
                <w:bCs/>
                <w:sz w:val="18"/>
                <w:szCs w:val="18"/>
                <w:lang w:val="es-MX" w:eastAsia="es-MX"/>
              </w:rPr>
              <w:t>Total</w:t>
            </w:r>
          </w:p>
        </w:tc>
        <w:tc>
          <w:tcPr>
            <w:tcW w:w="921" w:type="dxa"/>
            <w:tcBorders>
              <w:top w:val="nil"/>
              <w:left w:val="nil"/>
              <w:bottom w:val="single" w:sz="4" w:space="0" w:color="auto"/>
              <w:right w:val="single" w:sz="4" w:space="0" w:color="auto"/>
            </w:tcBorders>
            <w:shd w:val="clear" w:color="000000" w:fill="D9D9D9"/>
            <w:vAlign w:val="center"/>
            <w:hideMark/>
          </w:tcPr>
          <w:p w14:paraId="099473F3" w14:textId="77777777" w:rsidR="006D1248" w:rsidRPr="006D1248" w:rsidRDefault="006D1248" w:rsidP="006D1248">
            <w:pPr>
              <w:jc w:val="center"/>
              <w:rPr>
                <w:b/>
                <w:bCs/>
                <w:sz w:val="18"/>
                <w:szCs w:val="18"/>
                <w:lang w:val="es-MX" w:eastAsia="es-MX"/>
              </w:rPr>
            </w:pPr>
            <w:r w:rsidRPr="006D1248">
              <w:rPr>
                <w:b/>
                <w:bCs/>
                <w:sz w:val="18"/>
                <w:szCs w:val="18"/>
                <w:lang w:val="es-MX" w:eastAsia="es-MX"/>
              </w:rPr>
              <w:t>Hombres</w:t>
            </w:r>
          </w:p>
        </w:tc>
        <w:tc>
          <w:tcPr>
            <w:tcW w:w="821" w:type="dxa"/>
            <w:tcBorders>
              <w:top w:val="nil"/>
              <w:left w:val="nil"/>
              <w:bottom w:val="single" w:sz="4" w:space="0" w:color="auto"/>
              <w:right w:val="single" w:sz="4" w:space="0" w:color="auto"/>
            </w:tcBorders>
            <w:shd w:val="clear" w:color="000000" w:fill="D9D9D9"/>
            <w:vAlign w:val="center"/>
            <w:hideMark/>
          </w:tcPr>
          <w:p w14:paraId="1F30ED5F" w14:textId="77777777" w:rsidR="006D1248" w:rsidRPr="006D1248" w:rsidRDefault="006D1248" w:rsidP="006D1248">
            <w:pPr>
              <w:jc w:val="center"/>
              <w:rPr>
                <w:b/>
                <w:bCs/>
                <w:sz w:val="18"/>
                <w:szCs w:val="18"/>
                <w:lang w:val="es-MX" w:eastAsia="es-MX"/>
              </w:rPr>
            </w:pPr>
            <w:r w:rsidRPr="006D1248">
              <w:rPr>
                <w:b/>
                <w:bCs/>
                <w:sz w:val="18"/>
                <w:szCs w:val="18"/>
                <w:lang w:val="es-MX" w:eastAsia="es-MX"/>
              </w:rPr>
              <w:t>Mujeres</w:t>
            </w:r>
          </w:p>
        </w:tc>
        <w:tc>
          <w:tcPr>
            <w:tcW w:w="601" w:type="dxa"/>
            <w:tcBorders>
              <w:top w:val="nil"/>
              <w:left w:val="nil"/>
              <w:bottom w:val="single" w:sz="4" w:space="0" w:color="auto"/>
              <w:right w:val="single" w:sz="4" w:space="0" w:color="auto"/>
            </w:tcBorders>
            <w:shd w:val="clear" w:color="000000" w:fill="D9D9D9"/>
            <w:vAlign w:val="center"/>
            <w:hideMark/>
          </w:tcPr>
          <w:p w14:paraId="330F22EA" w14:textId="77777777" w:rsidR="006D1248" w:rsidRPr="006D1248" w:rsidRDefault="006D1248" w:rsidP="006D1248">
            <w:pPr>
              <w:jc w:val="center"/>
              <w:rPr>
                <w:b/>
                <w:bCs/>
                <w:sz w:val="18"/>
                <w:szCs w:val="18"/>
                <w:lang w:val="es-MX" w:eastAsia="es-MX"/>
              </w:rPr>
            </w:pPr>
            <w:r w:rsidRPr="006D1248">
              <w:rPr>
                <w:b/>
                <w:bCs/>
                <w:sz w:val="18"/>
                <w:szCs w:val="18"/>
                <w:lang w:val="es-MX" w:eastAsia="es-MX"/>
              </w:rPr>
              <w:t>Total</w:t>
            </w:r>
          </w:p>
        </w:tc>
        <w:tc>
          <w:tcPr>
            <w:tcW w:w="921" w:type="dxa"/>
            <w:tcBorders>
              <w:top w:val="nil"/>
              <w:left w:val="nil"/>
              <w:bottom w:val="single" w:sz="4" w:space="0" w:color="auto"/>
              <w:right w:val="single" w:sz="4" w:space="0" w:color="auto"/>
            </w:tcBorders>
            <w:shd w:val="clear" w:color="000000" w:fill="D9D9D9"/>
            <w:vAlign w:val="center"/>
            <w:hideMark/>
          </w:tcPr>
          <w:p w14:paraId="66BB36D5" w14:textId="77777777" w:rsidR="006D1248" w:rsidRPr="006D1248" w:rsidRDefault="006D1248" w:rsidP="006D1248">
            <w:pPr>
              <w:jc w:val="center"/>
              <w:rPr>
                <w:b/>
                <w:bCs/>
                <w:sz w:val="18"/>
                <w:szCs w:val="18"/>
                <w:lang w:val="es-MX" w:eastAsia="es-MX"/>
              </w:rPr>
            </w:pPr>
            <w:r w:rsidRPr="006D1248">
              <w:rPr>
                <w:b/>
                <w:bCs/>
                <w:sz w:val="18"/>
                <w:szCs w:val="18"/>
                <w:lang w:val="es-MX" w:eastAsia="es-MX"/>
              </w:rPr>
              <w:t>Hombres</w:t>
            </w:r>
          </w:p>
        </w:tc>
        <w:tc>
          <w:tcPr>
            <w:tcW w:w="821" w:type="dxa"/>
            <w:tcBorders>
              <w:top w:val="nil"/>
              <w:left w:val="nil"/>
              <w:bottom w:val="single" w:sz="4" w:space="0" w:color="auto"/>
              <w:right w:val="single" w:sz="4" w:space="0" w:color="auto"/>
            </w:tcBorders>
            <w:shd w:val="clear" w:color="000000" w:fill="D9D9D9"/>
            <w:vAlign w:val="center"/>
            <w:hideMark/>
          </w:tcPr>
          <w:p w14:paraId="373382B0" w14:textId="77777777" w:rsidR="006D1248" w:rsidRPr="006D1248" w:rsidRDefault="006D1248" w:rsidP="006D1248">
            <w:pPr>
              <w:jc w:val="center"/>
              <w:rPr>
                <w:b/>
                <w:bCs/>
                <w:sz w:val="18"/>
                <w:szCs w:val="18"/>
                <w:lang w:val="es-MX" w:eastAsia="es-MX"/>
              </w:rPr>
            </w:pPr>
            <w:r w:rsidRPr="006D1248">
              <w:rPr>
                <w:b/>
                <w:bCs/>
                <w:sz w:val="18"/>
                <w:szCs w:val="18"/>
                <w:lang w:val="es-MX" w:eastAsia="es-MX"/>
              </w:rPr>
              <w:t>Mujeres</w:t>
            </w:r>
          </w:p>
        </w:tc>
      </w:tr>
      <w:tr w:rsidR="00757CB5" w:rsidRPr="006D1248" w14:paraId="0C87CD4F" w14:textId="77777777" w:rsidTr="00EC35D3">
        <w:trPr>
          <w:trHeight w:val="264"/>
        </w:trPr>
        <w:tc>
          <w:tcPr>
            <w:tcW w:w="720" w:type="dxa"/>
            <w:tcBorders>
              <w:top w:val="nil"/>
              <w:left w:val="nil"/>
              <w:bottom w:val="nil"/>
              <w:right w:val="nil"/>
            </w:tcBorders>
            <w:shd w:val="clear" w:color="auto" w:fill="auto"/>
            <w:vAlign w:val="center"/>
            <w:hideMark/>
          </w:tcPr>
          <w:p w14:paraId="27BB85EC" w14:textId="77777777" w:rsidR="00757CB5" w:rsidRPr="006D1248" w:rsidRDefault="00757CB5" w:rsidP="00757CB5">
            <w:pPr>
              <w:jc w:val="center"/>
              <w:rPr>
                <w:sz w:val="18"/>
                <w:szCs w:val="18"/>
                <w:lang w:val="es-MX" w:eastAsia="es-MX"/>
              </w:rPr>
            </w:pPr>
            <w:r w:rsidRPr="006D1248">
              <w:rPr>
                <w:sz w:val="18"/>
                <w:szCs w:val="18"/>
                <w:lang w:val="es-MX" w:eastAsia="es-MX"/>
              </w:rPr>
              <w:t>51</w:t>
            </w:r>
          </w:p>
        </w:tc>
        <w:tc>
          <w:tcPr>
            <w:tcW w:w="4180" w:type="dxa"/>
            <w:tcBorders>
              <w:top w:val="nil"/>
              <w:left w:val="nil"/>
              <w:bottom w:val="nil"/>
              <w:right w:val="nil"/>
            </w:tcBorders>
            <w:shd w:val="clear" w:color="auto" w:fill="auto"/>
            <w:vAlign w:val="center"/>
            <w:hideMark/>
          </w:tcPr>
          <w:p w14:paraId="600D80DB" w14:textId="77777777" w:rsidR="00757CB5" w:rsidRPr="006D1248" w:rsidRDefault="00757CB5" w:rsidP="00757CB5">
            <w:pPr>
              <w:jc w:val="left"/>
              <w:rPr>
                <w:sz w:val="18"/>
                <w:szCs w:val="18"/>
                <w:lang w:val="es-MX" w:eastAsia="es-MX"/>
              </w:rPr>
            </w:pPr>
            <w:r w:rsidRPr="006D1248">
              <w:rPr>
                <w:sz w:val="18"/>
                <w:szCs w:val="18"/>
                <w:lang w:val="es-MX" w:eastAsia="es-MX"/>
              </w:rPr>
              <w:t>Información en medios masivos</w:t>
            </w:r>
          </w:p>
        </w:tc>
        <w:tc>
          <w:tcPr>
            <w:tcW w:w="601" w:type="dxa"/>
            <w:tcBorders>
              <w:top w:val="nil"/>
              <w:left w:val="nil"/>
              <w:bottom w:val="nil"/>
              <w:right w:val="nil"/>
            </w:tcBorders>
            <w:shd w:val="clear" w:color="auto" w:fill="auto"/>
            <w:vAlign w:val="center"/>
            <w:hideMark/>
          </w:tcPr>
          <w:p w14:paraId="01152E66" w14:textId="383AA7EC"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24A1B48E" w14:textId="3D48D131" w:rsidR="00757CB5" w:rsidRPr="00EC35D3" w:rsidRDefault="00757CB5" w:rsidP="00EC35D3">
            <w:pPr>
              <w:jc w:val="center"/>
              <w:rPr>
                <w:sz w:val="20"/>
                <w:szCs w:val="20"/>
                <w:lang w:val="es-MX" w:eastAsia="es-MX"/>
              </w:rPr>
            </w:pPr>
            <w:r w:rsidRPr="00EC35D3">
              <w:rPr>
                <w:sz w:val="20"/>
                <w:szCs w:val="20"/>
              </w:rPr>
              <w:t>61.1</w:t>
            </w:r>
          </w:p>
        </w:tc>
        <w:tc>
          <w:tcPr>
            <w:tcW w:w="821" w:type="dxa"/>
            <w:tcBorders>
              <w:top w:val="nil"/>
              <w:left w:val="nil"/>
              <w:bottom w:val="nil"/>
              <w:right w:val="nil"/>
            </w:tcBorders>
            <w:shd w:val="clear" w:color="auto" w:fill="auto"/>
            <w:vAlign w:val="center"/>
            <w:hideMark/>
          </w:tcPr>
          <w:p w14:paraId="6A987996" w14:textId="2D8E2815" w:rsidR="00757CB5" w:rsidRPr="00EC35D3" w:rsidRDefault="00757CB5" w:rsidP="00EC35D3">
            <w:pPr>
              <w:jc w:val="center"/>
              <w:rPr>
                <w:sz w:val="20"/>
                <w:szCs w:val="20"/>
                <w:lang w:val="es-MX" w:eastAsia="es-MX"/>
              </w:rPr>
            </w:pPr>
            <w:r w:rsidRPr="00EC35D3">
              <w:rPr>
                <w:sz w:val="20"/>
                <w:szCs w:val="20"/>
              </w:rPr>
              <w:t>38.9</w:t>
            </w:r>
          </w:p>
        </w:tc>
        <w:tc>
          <w:tcPr>
            <w:tcW w:w="601" w:type="dxa"/>
            <w:tcBorders>
              <w:top w:val="nil"/>
              <w:left w:val="nil"/>
              <w:bottom w:val="nil"/>
              <w:right w:val="nil"/>
            </w:tcBorders>
            <w:shd w:val="clear" w:color="auto" w:fill="auto"/>
            <w:vAlign w:val="center"/>
            <w:hideMark/>
          </w:tcPr>
          <w:p w14:paraId="767D5834" w14:textId="41A47AF5"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41ADA9D8" w14:textId="5E0DCDDD" w:rsidR="00757CB5" w:rsidRPr="00EC35D3" w:rsidRDefault="00757CB5" w:rsidP="00EC35D3">
            <w:pPr>
              <w:jc w:val="center"/>
              <w:rPr>
                <w:sz w:val="20"/>
                <w:szCs w:val="20"/>
                <w:lang w:val="es-MX" w:eastAsia="es-MX"/>
              </w:rPr>
            </w:pPr>
            <w:r w:rsidRPr="00EC35D3">
              <w:rPr>
                <w:sz w:val="20"/>
                <w:szCs w:val="20"/>
              </w:rPr>
              <w:t>67.0</w:t>
            </w:r>
          </w:p>
        </w:tc>
        <w:tc>
          <w:tcPr>
            <w:tcW w:w="821" w:type="dxa"/>
            <w:tcBorders>
              <w:top w:val="nil"/>
              <w:left w:val="nil"/>
              <w:bottom w:val="nil"/>
              <w:right w:val="nil"/>
            </w:tcBorders>
            <w:shd w:val="clear" w:color="auto" w:fill="auto"/>
            <w:vAlign w:val="center"/>
            <w:hideMark/>
          </w:tcPr>
          <w:p w14:paraId="3E598D20" w14:textId="529F6E5A" w:rsidR="00757CB5" w:rsidRPr="00EC35D3" w:rsidRDefault="00757CB5" w:rsidP="00EC35D3">
            <w:pPr>
              <w:jc w:val="center"/>
              <w:rPr>
                <w:sz w:val="20"/>
                <w:szCs w:val="20"/>
                <w:lang w:val="es-MX" w:eastAsia="es-MX"/>
              </w:rPr>
            </w:pPr>
            <w:r w:rsidRPr="00EC35D3">
              <w:rPr>
                <w:sz w:val="20"/>
                <w:szCs w:val="20"/>
              </w:rPr>
              <w:t>33.0</w:t>
            </w:r>
          </w:p>
        </w:tc>
      </w:tr>
      <w:tr w:rsidR="00757CB5" w:rsidRPr="006D1248" w14:paraId="4C4BB410" w14:textId="77777777" w:rsidTr="00EC35D3">
        <w:trPr>
          <w:trHeight w:val="456"/>
        </w:trPr>
        <w:tc>
          <w:tcPr>
            <w:tcW w:w="720" w:type="dxa"/>
            <w:tcBorders>
              <w:top w:val="nil"/>
              <w:left w:val="nil"/>
              <w:bottom w:val="nil"/>
              <w:right w:val="nil"/>
            </w:tcBorders>
            <w:shd w:val="clear" w:color="auto" w:fill="auto"/>
            <w:vAlign w:val="center"/>
            <w:hideMark/>
          </w:tcPr>
          <w:p w14:paraId="50DC0A84" w14:textId="77777777" w:rsidR="00757CB5" w:rsidRPr="006D1248" w:rsidRDefault="00757CB5" w:rsidP="00757CB5">
            <w:pPr>
              <w:jc w:val="center"/>
              <w:rPr>
                <w:sz w:val="18"/>
                <w:szCs w:val="18"/>
                <w:lang w:val="es-MX" w:eastAsia="es-MX"/>
              </w:rPr>
            </w:pPr>
            <w:r w:rsidRPr="006D1248">
              <w:rPr>
                <w:sz w:val="18"/>
                <w:szCs w:val="18"/>
                <w:lang w:val="es-MX" w:eastAsia="es-MX"/>
              </w:rPr>
              <w:t>53</w:t>
            </w:r>
          </w:p>
        </w:tc>
        <w:tc>
          <w:tcPr>
            <w:tcW w:w="4180" w:type="dxa"/>
            <w:tcBorders>
              <w:top w:val="nil"/>
              <w:left w:val="nil"/>
              <w:bottom w:val="nil"/>
              <w:right w:val="nil"/>
            </w:tcBorders>
            <w:shd w:val="clear" w:color="auto" w:fill="auto"/>
            <w:vAlign w:val="center"/>
            <w:hideMark/>
          </w:tcPr>
          <w:p w14:paraId="248C5A59" w14:textId="77777777" w:rsidR="00757CB5" w:rsidRPr="006D1248" w:rsidRDefault="00757CB5" w:rsidP="00757CB5">
            <w:pPr>
              <w:jc w:val="left"/>
              <w:rPr>
                <w:sz w:val="18"/>
                <w:szCs w:val="18"/>
                <w:lang w:val="es-MX" w:eastAsia="es-MX"/>
              </w:rPr>
            </w:pPr>
            <w:r w:rsidRPr="006D1248">
              <w:rPr>
                <w:sz w:val="18"/>
                <w:szCs w:val="18"/>
                <w:lang w:val="es-MX" w:eastAsia="es-MX"/>
              </w:rPr>
              <w:t>Servicios inmobiliarios y de alquiler de bienes muebles e intangibles</w:t>
            </w:r>
          </w:p>
        </w:tc>
        <w:tc>
          <w:tcPr>
            <w:tcW w:w="601" w:type="dxa"/>
            <w:tcBorders>
              <w:top w:val="nil"/>
              <w:left w:val="nil"/>
              <w:bottom w:val="nil"/>
              <w:right w:val="nil"/>
            </w:tcBorders>
            <w:shd w:val="clear" w:color="auto" w:fill="auto"/>
            <w:vAlign w:val="center"/>
            <w:hideMark/>
          </w:tcPr>
          <w:p w14:paraId="3772CD7E" w14:textId="49594F15"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4A42275A" w14:textId="023BB10C" w:rsidR="00757CB5" w:rsidRPr="00EC35D3" w:rsidRDefault="00757CB5" w:rsidP="00EC35D3">
            <w:pPr>
              <w:jc w:val="center"/>
              <w:rPr>
                <w:sz w:val="20"/>
                <w:szCs w:val="20"/>
                <w:lang w:val="es-MX" w:eastAsia="es-MX"/>
              </w:rPr>
            </w:pPr>
            <w:r w:rsidRPr="00EC35D3">
              <w:rPr>
                <w:sz w:val="20"/>
                <w:szCs w:val="20"/>
              </w:rPr>
              <w:t>41.4</w:t>
            </w:r>
          </w:p>
        </w:tc>
        <w:tc>
          <w:tcPr>
            <w:tcW w:w="821" w:type="dxa"/>
            <w:tcBorders>
              <w:top w:val="nil"/>
              <w:left w:val="nil"/>
              <w:bottom w:val="nil"/>
              <w:right w:val="nil"/>
            </w:tcBorders>
            <w:shd w:val="clear" w:color="auto" w:fill="auto"/>
            <w:vAlign w:val="center"/>
            <w:hideMark/>
          </w:tcPr>
          <w:p w14:paraId="66EC7398" w14:textId="4703D9B9" w:rsidR="00757CB5" w:rsidRPr="00EC35D3" w:rsidRDefault="00757CB5" w:rsidP="00EC35D3">
            <w:pPr>
              <w:jc w:val="center"/>
              <w:rPr>
                <w:sz w:val="20"/>
                <w:szCs w:val="20"/>
                <w:lang w:val="es-MX" w:eastAsia="es-MX"/>
              </w:rPr>
            </w:pPr>
            <w:r w:rsidRPr="00EC35D3">
              <w:rPr>
                <w:sz w:val="20"/>
                <w:szCs w:val="20"/>
              </w:rPr>
              <w:t>58.6</w:t>
            </w:r>
          </w:p>
        </w:tc>
        <w:tc>
          <w:tcPr>
            <w:tcW w:w="601" w:type="dxa"/>
            <w:tcBorders>
              <w:top w:val="nil"/>
              <w:left w:val="nil"/>
              <w:bottom w:val="nil"/>
              <w:right w:val="nil"/>
            </w:tcBorders>
            <w:shd w:val="clear" w:color="auto" w:fill="auto"/>
            <w:vAlign w:val="center"/>
            <w:hideMark/>
          </w:tcPr>
          <w:p w14:paraId="181B8E80" w14:textId="79C4692B"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743676C6" w14:textId="7F039B17" w:rsidR="00757CB5" w:rsidRPr="00EC35D3" w:rsidRDefault="00757CB5" w:rsidP="00EC35D3">
            <w:pPr>
              <w:jc w:val="center"/>
              <w:rPr>
                <w:sz w:val="20"/>
                <w:szCs w:val="20"/>
                <w:lang w:val="es-MX" w:eastAsia="es-MX"/>
              </w:rPr>
            </w:pPr>
            <w:r w:rsidRPr="00EC35D3">
              <w:rPr>
                <w:sz w:val="20"/>
                <w:szCs w:val="20"/>
              </w:rPr>
              <w:t>62.1</w:t>
            </w:r>
          </w:p>
        </w:tc>
        <w:tc>
          <w:tcPr>
            <w:tcW w:w="821" w:type="dxa"/>
            <w:tcBorders>
              <w:top w:val="nil"/>
              <w:left w:val="nil"/>
              <w:bottom w:val="nil"/>
              <w:right w:val="nil"/>
            </w:tcBorders>
            <w:shd w:val="clear" w:color="auto" w:fill="auto"/>
            <w:vAlign w:val="center"/>
            <w:hideMark/>
          </w:tcPr>
          <w:p w14:paraId="6877858F" w14:textId="4861C6F4" w:rsidR="00757CB5" w:rsidRPr="00EC35D3" w:rsidRDefault="00757CB5" w:rsidP="00EC35D3">
            <w:pPr>
              <w:jc w:val="center"/>
              <w:rPr>
                <w:sz w:val="20"/>
                <w:szCs w:val="20"/>
                <w:lang w:val="es-MX" w:eastAsia="es-MX"/>
              </w:rPr>
            </w:pPr>
            <w:r w:rsidRPr="00EC35D3">
              <w:rPr>
                <w:sz w:val="20"/>
                <w:szCs w:val="20"/>
              </w:rPr>
              <w:t>37.9</w:t>
            </w:r>
          </w:p>
        </w:tc>
      </w:tr>
      <w:tr w:rsidR="00757CB5" w:rsidRPr="006D1248" w14:paraId="771573B9" w14:textId="77777777" w:rsidTr="00EC35D3">
        <w:trPr>
          <w:trHeight w:val="264"/>
        </w:trPr>
        <w:tc>
          <w:tcPr>
            <w:tcW w:w="720" w:type="dxa"/>
            <w:tcBorders>
              <w:top w:val="nil"/>
              <w:left w:val="nil"/>
              <w:bottom w:val="nil"/>
              <w:right w:val="nil"/>
            </w:tcBorders>
            <w:shd w:val="clear" w:color="auto" w:fill="auto"/>
            <w:noWrap/>
            <w:vAlign w:val="center"/>
            <w:hideMark/>
          </w:tcPr>
          <w:p w14:paraId="0F479FFC" w14:textId="77777777" w:rsidR="00757CB5" w:rsidRPr="006D1248" w:rsidRDefault="00757CB5" w:rsidP="00757CB5">
            <w:pPr>
              <w:jc w:val="center"/>
              <w:rPr>
                <w:sz w:val="18"/>
                <w:szCs w:val="18"/>
                <w:lang w:val="es-MX" w:eastAsia="es-MX"/>
              </w:rPr>
            </w:pPr>
            <w:r w:rsidRPr="006D1248">
              <w:rPr>
                <w:sz w:val="18"/>
                <w:szCs w:val="18"/>
                <w:lang w:val="es-MX" w:eastAsia="es-MX"/>
              </w:rPr>
              <w:t>54</w:t>
            </w:r>
          </w:p>
        </w:tc>
        <w:tc>
          <w:tcPr>
            <w:tcW w:w="4180" w:type="dxa"/>
            <w:tcBorders>
              <w:top w:val="nil"/>
              <w:left w:val="nil"/>
              <w:bottom w:val="nil"/>
              <w:right w:val="nil"/>
            </w:tcBorders>
            <w:shd w:val="clear" w:color="auto" w:fill="auto"/>
            <w:noWrap/>
            <w:vAlign w:val="center"/>
            <w:hideMark/>
          </w:tcPr>
          <w:p w14:paraId="49D135AD" w14:textId="77777777" w:rsidR="00757CB5" w:rsidRPr="006D1248" w:rsidRDefault="00757CB5" w:rsidP="00757CB5">
            <w:pPr>
              <w:jc w:val="left"/>
              <w:rPr>
                <w:sz w:val="18"/>
                <w:szCs w:val="18"/>
                <w:lang w:val="es-MX" w:eastAsia="es-MX"/>
              </w:rPr>
            </w:pPr>
            <w:r w:rsidRPr="006D1248">
              <w:rPr>
                <w:sz w:val="18"/>
                <w:szCs w:val="18"/>
                <w:lang w:val="es-MX" w:eastAsia="es-MX"/>
              </w:rPr>
              <w:t>Servicios profesionales, científicos y técnicos</w:t>
            </w:r>
          </w:p>
        </w:tc>
        <w:tc>
          <w:tcPr>
            <w:tcW w:w="601" w:type="dxa"/>
            <w:tcBorders>
              <w:top w:val="nil"/>
              <w:left w:val="nil"/>
              <w:bottom w:val="nil"/>
              <w:right w:val="nil"/>
            </w:tcBorders>
            <w:shd w:val="clear" w:color="auto" w:fill="auto"/>
            <w:vAlign w:val="center"/>
            <w:hideMark/>
          </w:tcPr>
          <w:p w14:paraId="7A051159" w14:textId="6A1A5362"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2F778BED" w14:textId="0EFDC127" w:rsidR="00757CB5" w:rsidRPr="00EC35D3" w:rsidRDefault="00757CB5" w:rsidP="00EC35D3">
            <w:pPr>
              <w:jc w:val="center"/>
              <w:rPr>
                <w:sz w:val="20"/>
                <w:szCs w:val="20"/>
                <w:lang w:val="es-MX" w:eastAsia="es-MX"/>
              </w:rPr>
            </w:pPr>
            <w:r w:rsidRPr="00EC35D3">
              <w:rPr>
                <w:sz w:val="20"/>
                <w:szCs w:val="20"/>
              </w:rPr>
              <w:t>53.6</w:t>
            </w:r>
          </w:p>
        </w:tc>
        <w:tc>
          <w:tcPr>
            <w:tcW w:w="821" w:type="dxa"/>
            <w:tcBorders>
              <w:top w:val="nil"/>
              <w:left w:val="nil"/>
              <w:bottom w:val="nil"/>
              <w:right w:val="nil"/>
            </w:tcBorders>
            <w:shd w:val="clear" w:color="auto" w:fill="auto"/>
            <w:vAlign w:val="center"/>
            <w:hideMark/>
          </w:tcPr>
          <w:p w14:paraId="183FE209" w14:textId="37E7B3E2" w:rsidR="00757CB5" w:rsidRPr="00EC35D3" w:rsidRDefault="00757CB5" w:rsidP="00EC35D3">
            <w:pPr>
              <w:jc w:val="center"/>
              <w:rPr>
                <w:sz w:val="20"/>
                <w:szCs w:val="20"/>
                <w:lang w:val="es-MX" w:eastAsia="es-MX"/>
              </w:rPr>
            </w:pPr>
            <w:r w:rsidRPr="00EC35D3">
              <w:rPr>
                <w:sz w:val="20"/>
                <w:szCs w:val="20"/>
              </w:rPr>
              <w:t>46.4</w:t>
            </w:r>
          </w:p>
        </w:tc>
        <w:tc>
          <w:tcPr>
            <w:tcW w:w="601" w:type="dxa"/>
            <w:tcBorders>
              <w:top w:val="nil"/>
              <w:left w:val="nil"/>
              <w:bottom w:val="nil"/>
              <w:right w:val="nil"/>
            </w:tcBorders>
            <w:shd w:val="clear" w:color="auto" w:fill="auto"/>
            <w:vAlign w:val="center"/>
            <w:hideMark/>
          </w:tcPr>
          <w:p w14:paraId="65CF2C10" w14:textId="4EECC037"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57DA55E0" w14:textId="6B96D306" w:rsidR="00757CB5" w:rsidRPr="00EC35D3" w:rsidRDefault="00757CB5" w:rsidP="00EC35D3">
            <w:pPr>
              <w:jc w:val="center"/>
              <w:rPr>
                <w:sz w:val="20"/>
                <w:szCs w:val="20"/>
                <w:lang w:val="es-MX" w:eastAsia="es-MX"/>
              </w:rPr>
            </w:pPr>
            <w:r w:rsidRPr="00EC35D3">
              <w:rPr>
                <w:sz w:val="20"/>
                <w:szCs w:val="20"/>
              </w:rPr>
              <w:t>61.4</w:t>
            </w:r>
          </w:p>
        </w:tc>
        <w:tc>
          <w:tcPr>
            <w:tcW w:w="821" w:type="dxa"/>
            <w:tcBorders>
              <w:top w:val="nil"/>
              <w:left w:val="nil"/>
              <w:bottom w:val="nil"/>
              <w:right w:val="nil"/>
            </w:tcBorders>
            <w:shd w:val="clear" w:color="auto" w:fill="auto"/>
            <w:vAlign w:val="center"/>
            <w:hideMark/>
          </w:tcPr>
          <w:p w14:paraId="6E1D5A13" w14:textId="142A6D3E" w:rsidR="00757CB5" w:rsidRPr="00EC35D3" w:rsidRDefault="00757CB5" w:rsidP="00EC35D3">
            <w:pPr>
              <w:jc w:val="center"/>
              <w:rPr>
                <w:sz w:val="20"/>
                <w:szCs w:val="20"/>
                <w:lang w:val="es-MX" w:eastAsia="es-MX"/>
              </w:rPr>
            </w:pPr>
            <w:r w:rsidRPr="00EC35D3">
              <w:rPr>
                <w:sz w:val="20"/>
                <w:szCs w:val="20"/>
              </w:rPr>
              <w:t>38.6</w:t>
            </w:r>
          </w:p>
        </w:tc>
      </w:tr>
      <w:tr w:rsidR="00757CB5" w:rsidRPr="006D1248" w14:paraId="1F2FA754" w14:textId="77777777" w:rsidTr="00EC35D3">
        <w:trPr>
          <w:trHeight w:val="456"/>
        </w:trPr>
        <w:tc>
          <w:tcPr>
            <w:tcW w:w="720" w:type="dxa"/>
            <w:tcBorders>
              <w:top w:val="nil"/>
              <w:left w:val="nil"/>
              <w:bottom w:val="nil"/>
              <w:right w:val="nil"/>
            </w:tcBorders>
            <w:shd w:val="clear" w:color="auto" w:fill="auto"/>
            <w:noWrap/>
            <w:vAlign w:val="center"/>
            <w:hideMark/>
          </w:tcPr>
          <w:p w14:paraId="0D0584E9" w14:textId="77777777" w:rsidR="00757CB5" w:rsidRPr="006D1248" w:rsidRDefault="00757CB5" w:rsidP="00757CB5">
            <w:pPr>
              <w:jc w:val="center"/>
              <w:rPr>
                <w:sz w:val="18"/>
                <w:szCs w:val="18"/>
                <w:lang w:val="es-MX" w:eastAsia="es-MX"/>
              </w:rPr>
            </w:pPr>
            <w:r w:rsidRPr="006D1248">
              <w:rPr>
                <w:sz w:val="18"/>
                <w:szCs w:val="18"/>
                <w:lang w:val="es-MX" w:eastAsia="es-MX"/>
              </w:rPr>
              <w:t>56</w:t>
            </w:r>
          </w:p>
        </w:tc>
        <w:tc>
          <w:tcPr>
            <w:tcW w:w="4180" w:type="dxa"/>
            <w:tcBorders>
              <w:top w:val="nil"/>
              <w:left w:val="nil"/>
              <w:bottom w:val="nil"/>
              <w:right w:val="nil"/>
            </w:tcBorders>
            <w:shd w:val="clear" w:color="auto" w:fill="auto"/>
            <w:vAlign w:val="center"/>
            <w:hideMark/>
          </w:tcPr>
          <w:p w14:paraId="27C88622" w14:textId="77777777" w:rsidR="00757CB5" w:rsidRPr="006D1248" w:rsidRDefault="00757CB5" w:rsidP="00757CB5">
            <w:pPr>
              <w:jc w:val="left"/>
              <w:rPr>
                <w:sz w:val="18"/>
                <w:szCs w:val="18"/>
                <w:lang w:val="es-MX" w:eastAsia="es-MX"/>
              </w:rPr>
            </w:pPr>
            <w:r w:rsidRPr="006D1248">
              <w:rPr>
                <w:sz w:val="18"/>
                <w:szCs w:val="18"/>
                <w:lang w:val="es-MX" w:eastAsia="es-MX"/>
              </w:rPr>
              <w:t>Servicios de apoyo a los negocios y manejo de desechos y servicios de remediación</w:t>
            </w:r>
          </w:p>
        </w:tc>
        <w:tc>
          <w:tcPr>
            <w:tcW w:w="601" w:type="dxa"/>
            <w:tcBorders>
              <w:top w:val="nil"/>
              <w:left w:val="nil"/>
              <w:bottom w:val="nil"/>
              <w:right w:val="nil"/>
            </w:tcBorders>
            <w:shd w:val="clear" w:color="auto" w:fill="auto"/>
            <w:vAlign w:val="center"/>
            <w:hideMark/>
          </w:tcPr>
          <w:p w14:paraId="52CE95A0" w14:textId="3AAD91E8"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5A4EFBB5" w14:textId="2FC33578" w:rsidR="00757CB5" w:rsidRPr="00EC35D3" w:rsidRDefault="00757CB5" w:rsidP="00EC35D3">
            <w:pPr>
              <w:jc w:val="center"/>
              <w:rPr>
                <w:sz w:val="20"/>
                <w:szCs w:val="20"/>
                <w:lang w:val="es-MX" w:eastAsia="es-MX"/>
              </w:rPr>
            </w:pPr>
            <w:r w:rsidRPr="00EC35D3">
              <w:rPr>
                <w:sz w:val="20"/>
                <w:szCs w:val="20"/>
              </w:rPr>
              <w:t>57.1</w:t>
            </w:r>
          </w:p>
        </w:tc>
        <w:tc>
          <w:tcPr>
            <w:tcW w:w="821" w:type="dxa"/>
            <w:tcBorders>
              <w:top w:val="nil"/>
              <w:left w:val="nil"/>
              <w:bottom w:val="nil"/>
              <w:right w:val="nil"/>
            </w:tcBorders>
            <w:shd w:val="clear" w:color="auto" w:fill="auto"/>
            <w:vAlign w:val="center"/>
            <w:hideMark/>
          </w:tcPr>
          <w:p w14:paraId="231B2DC4" w14:textId="6EE6FB4E" w:rsidR="00757CB5" w:rsidRPr="00EC35D3" w:rsidRDefault="00757CB5" w:rsidP="00EC35D3">
            <w:pPr>
              <w:jc w:val="center"/>
              <w:rPr>
                <w:sz w:val="20"/>
                <w:szCs w:val="20"/>
                <w:lang w:val="es-MX" w:eastAsia="es-MX"/>
              </w:rPr>
            </w:pPr>
            <w:r w:rsidRPr="00EC35D3">
              <w:rPr>
                <w:sz w:val="20"/>
                <w:szCs w:val="20"/>
              </w:rPr>
              <w:t>42.9</w:t>
            </w:r>
          </w:p>
        </w:tc>
        <w:tc>
          <w:tcPr>
            <w:tcW w:w="601" w:type="dxa"/>
            <w:tcBorders>
              <w:top w:val="nil"/>
              <w:left w:val="nil"/>
              <w:bottom w:val="nil"/>
              <w:right w:val="nil"/>
            </w:tcBorders>
            <w:shd w:val="clear" w:color="auto" w:fill="auto"/>
            <w:vAlign w:val="center"/>
            <w:hideMark/>
          </w:tcPr>
          <w:p w14:paraId="64B777F7" w14:textId="2E43E0D0"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6D822EAC" w14:textId="7D14609A" w:rsidR="00757CB5" w:rsidRPr="00EC35D3" w:rsidRDefault="00757CB5" w:rsidP="00EC35D3">
            <w:pPr>
              <w:jc w:val="center"/>
              <w:rPr>
                <w:sz w:val="20"/>
                <w:szCs w:val="20"/>
                <w:lang w:val="es-MX" w:eastAsia="es-MX"/>
              </w:rPr>
            </w:pPr>
            <w:r w:rsidRPr="00EC35D3">
              <w:rPr>
                <w:sz w:val="20"/>
                <w:szCs w:val="20"/>
              </w:rPr>
              <w:t>50.2</w:t>
            </w:r>
          </w:p>
        </w:tc>
        <w:tc>
          <w:tcPr>
            <w:tcW w:w="821" w:type="dxa"/>
            <w:tcBorders>
              <w:top w:val="nil"/>
              <w:left w:val="nil"/>
              <w:bottom w:val="nil"/>
              <w:right w:val="nil"/>
            </w:tcBorders>
            <w:shd w:val="clear" w:color="auto" w:fill="auto"/>
            <w:vAlign w:val="center"/>
            <w:hideMark/>
          </w:tcPr>
          <w:p w14:paraId="36456490" w14:textId="11CAFA5F" w:rsidR="00757CB5" w:rsidRPr="00EC35D3" w:rsidRDefault="00757CB5" w:rsidP="00EC35D3">
            <w:pPr>
              <w:jc w:val="center"/>
              <w:rPr>
                <w:sz w:val="20"/>
                <w:szCs w:val="20"/>
                <w:lang w:val="es-MX" w:eastAsia="es-MX"/>
              </w:rPr>
            </w:pPr>
            <w:r w:rsidRPr="00EC35D3">
              <w:rPr>
                <w:sz w:val="20"/>
                <w:szCs w:val="20"/>
              </w:rPr>
              <w:t>49.8</w:t>
            </w:r>
          </w:p>
        </w:tc>
      </w:tr>
      <w:tr w:rsidR="00757CB5" w:rsidRPr="006D1248" w14:paraId="63EDAE13" w14:textId="77777777" w:rsidTr="00EC35D3">
        <w:trPr>
          <w:trHeight w:val="264"/>
        </w:trPr>
        <w:tc>
          <w:tcPr>
            <w:tcW w:w="720" w:type="dxa"/>
            <w:tcBorders>
              <w:top w:val="nil"/>
              <w:left w:val="nil"/>
              <w:bottom w:val="nil"/>
              <w:right w:val="nil"/>
            </w:tcBorders>
            <w:shd w:val="clear" w:color="auto" w:fill="auto"/>
            <w:noWrap/>
            <w:vAlign w:val="center"/>
            <w:hideMark/>
          </w:tcPr>
          <w:p w14:paraId="02331224" w14:textId="77777777" w:rsidR="00757CB5" w:rsidRPr="006D1248" w:rsidRDefault="00757CB5" w:rsidP="00757CB5">
            <w:pPr>
              <w:jc w:val="center"/>
              <w:rPr>
                <w:sz w:val="18"/>
                <w:szCs w:val="18"/>
                <w:lang w:val="es-MX" w:eastAsia="es-MX"/>
              </w:rPr>
            </w:pPr>
            <w:r w:rsidRPr="006D1248">
              <w:rPr>
                <w:sz w:val="18"/>
                <w:szCs w:val="18"/>
                <w:lang w:val="es-MX" w:eastAsia="es-MX"/>
              </w:rPr>
              <w:t>61</w:t>
            </w:r>
          </w:p>
        </w:tc>
        <w:tc>
          <w:tcPr>
            <w:tcW w:w="4180" w:type="dxa"/>
            <w:tcBorders>
              <w:top w:val="nil"/>
              <w:left w:val="nil"/>
              <w:bottom w:val="nil"/>
              <w:right w:val="nil"/>
            </w:tcBorders>
            <w:shd w:val="clear" w:color="auto" w:fill="auto"/>
            <w:noWrap/>
            <w:vAlign w:val="center"/>
            <w:hideMark/>
          </w:tcPr>
          <w:p w14:paraId="7C4BB3A2" w14:textId="77777777" w:rsidR="00757CB5" w:rsidRPr="006D1248" w:rsidRDefault="00757CB5" w:rsidP="00757CB5">
            <w:pPr>
              <w:jc w:val="left"/>
              <w:rPr>
                <w:sz w:val="18"/>
                <w:szCs w:val="18"/>
                <w:lang w:val="es-MX" w:eastAsia="es-MX"/>
              </w:rPr>
            </w:pPr>
            <w:r w:rsidRPr="006D1248">
              <w:rPr>
                <w:sz w:val="18"/>
                <w:szCs w:val="18"/>
                <w:lang w:val="es-MX" w:eastAsia="es-MX"/>
              </w:rPr>
              <w:t>Servicios educativos</w:t>
            </w:r>
          </w:p>
        </w:tc>
        <w:tc>
          <w:tcPr>
            <w:tcW w:w="601" w:type="dxa"/>
            <w:tcBorders>
              <w:top w:val="nil"/>
              <w:left w:val="nil"/>
              <w:bottom w:val="nil"/>
              <w:right w:val="nil"/>
            </w:tcBorders>
            <w:shd w:val="clear" w:color="auto" w:fill="auto"/>
            <w:vAlign w:val="center"/>
            <w:hideMark/>
          </w:tcPr>
          <w:p w14:paraId="7F3755C5" w14:textId="32F3BCE5"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08E26A85" w14:textId="4BA26160" w:rsidR="00757CB5" w:rsidRPr="00EC35D3" w:rsidRDefault="00757CB5" w:rsidP="00EC35D3">
            <w:pPr>
              <w:jc w:val="center"/>
              <w:rPr>
                <w:sz w:val="20"/>
                <w:szCs w:val="20"/>
                <w:lang w:val="es-MX" w:eastAsia="es-MX"/>
              </w:rPr>
            </w:pPr>
            <w:r w:rsidRPr="00EC35D3">
              <w:rPr>
                <w:sz w:val="20"/>
                <w:szCs w:val="20"/>
              </w:rPr>
              <w:t>36.6</w:t>
            </w:r>
          </w:p>
        </w:tc>
        <w:tc>
          <w:tcPr>
            <w:tcW w:w="821" w:type="dxa"/>
            <w:tcBorders>
              <w:top w:val="nil"/>
              <w:left w:val="nil"/>
              <w:bottom w:val="nil"/>
              <w:right w:val="nil"/>
            </w:tcBorders>
            <w:shd w:val="clear" w:color="auto" w:fill="auto"/>
            <w:vAlign w:val="center"/>
            <w:hideMark/>
          </w:tcPr>
          <w:p w14:paraId="711D1ED8" w14:textId="2F7E84F4" w:rsidR="00757CB5" w:rsidRPr="00EC35D3" w:rsidRDefault="00757CB5" w:rsidP="00EC35D3">
            <w:pPr>
              <w:jc w:val="center"/>
              <w:rPr>
                <w:sz w:val="20"/>
                <w:szCs w:val="20"/>
                <w:lang w:val="es-MX" w:eastAsia="es-MX"/>
              </w:rPr>
            </w:pPr>
            <w:r w:rsidRPr="00EC35D3">
              <w:rPr>
                <w:sz w:val="20"/>
                <w:szCs w:val="20"/>
              </w:rPr>
              <w:t>63.4</w:t>
            </w:r>
          </w:p>
        </w:tc>
        <w:tc>
          <w:tcPr>
            <w:tcW w:w="601" w:type="dxa"/>
            <w:tcBorders>
              <w:top w:val="nil"/>
              <w:left w:val="nil"/>
              <w:bottom w:val="nil"/>
              <w:right w:val="nil"/>
            </w:tcBorders>
            <w:shd w:val="clear" w:color="auto" w:fill="auto"/>
            <w:vAlign w:val="center"/>
            <w:hideMark/>
          </w:tcPr>
          <w:p w14:paraId="05353CF5" w14:textId="23BF5FC1"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6670397A" w14:textId="7FC94427" w:rsidR="00757CB5" w:rsidRPr="00EC35D3" w:rsidRDefault="00757CB5" w:rsidP="00EC35D3">
            <w:pPr>
              <w:jc w:val="center"/>
              <w:rPr>
                <w:sz w:val="20"/>
                <w:szCs w:val="20"/>
                <w:lang w:val="es-MX" w:eastAsia="es-MX"/>
              </w:rPr>
            </w:pPr>
            <w:r w:rsidRPr="00EC35D3">
              <w:rPr>
                <w:sz w:val="20"/>
                <w:szCs w:val="20"/>
              </w:rPr>
              <w:t>45.8</w:t>
            </w:r>
          </w:p>
        </w:tc>
        <w:tc>
          <w:tcPr>
            <w:tcW w:w="821" w:type="dxa"/>
            <w:tcBorders>
              <w:top w:val="nil"/>
              <w:left w:val="nil"/>
              <w:bottom w:val="nil"/>
              <w:right w:val="nil"/>
            </w:tcBorders>
            <w:shd w:val="clear" w:color="auto" w:fill="auto"/>
            <w:vAlign w:val="center"/>
            <w:hideMark/>
          </w:tcPr>
          <w:p w14:paraId="7A59D92E" w14:textId="67489296" w:rsidR="00757CB5" w:rsidRPr="00EC35D3" w:rsidRDefault="00757CB5" w:rsidP="00EC35D3">
            <w:pPr>
              <w:jc w:val="center"/>
              <w:rPr>
                <w:sz w:val="20"/>
                <w:szCs w:val="20"/>
                <w:lang w:val="es-MX" w:eastAsia="es-MX"/>
              </w:rPr>
            </w:pPr>
            <w:r w:rsidRPr="00EC35D3">
              <w:rPr>
                <w:sz w:val="20"/>
                <w:szCs w:val="20"/>
              </w:rPr>
              <w:t>54.2</w:t>
            </w:r>
          </w:p>
        </w:tc>
      </w:tr>
      <w:tr w:rsidR="00757CB5" w:rsidRPr="006D1248" w14:paraId="1CDA9E91" w14:textId="77777777" w:rsidTr="00EC35D3">
        <w:trPr>
          <w:trHeight w:val="264"/>
        </w:trPr>
        <w:tc>
          <w:tcPr>
            <w:tcW w:w="720" w:type="dxa"/>
            <w:tcBorders>
              <w:top w:val="nil"/>
              <w:left w:val="nil"/>
              <w:bottom w:val="nil"/>
              <w:right w:val="nil"/>
            </w:tcBorders>
            <w:shd w:val="clear" w:color="auto" w:fill="auto"/>
            <w:noWrap/>
            <w:vAlign w:val="center"/>
            <w:hideMark/>
          </w:tcPr>
          <w:p w14:paraId="303BEC30" w14:textId="77777777" w:rsidR="00757CB5" w:rsidRPr="006D1248" w:rsidRDefault="00757CB5" w:rsidP="00757CB5">
            <w:pPr>
              <w:jc w:val="center"/>
              <w:rPr>
                <w:sz w:val="18"/>
                <w:szCs w:val="18"/>
                <w:lang w:val="es-MX" w:eastAsia="es-MX"/>
              </w:rPr>
            </w:pPr>
            <w:r w:rsidRPr="006D1248">
              <w:rPr>
                <w:sz w:val="18"/>
                <w:szCs w:val="18"/>
                <w:lang w:val="es-MX" w:eastAsia="es-MX"/>
              </w:rPr>
              <w:t>62</w:t>
            </w:r>
          </w:p>
        </w:tc>
        <w:tc>
          <w:tcPr>
            <w:tcW w:w="4180" w:type="dxa"/>
            <w:tcBorders>
              <w:top w:val="nil"/>
              <w:left w:val="nil"/>
              <w:bottom w:val="nil"/>
              <w:right w:val="nil"/>
            </w:tcBorders>
            <w:shd w:val="clear" w:color="auto" w:fill="auto"/>
            <w:noWrap/>
            <w:vAlign w:val="center"/>
            <w:hideMark/>
          </w:tcPr>
          <w:p w14:paraId="05E0CCC0" w14:textId="77777777" w:rsidR="00757CB5" w:rsidRPr="006D1248" w:rsidRDefault="00757CB5" w:rsidP="00757CB5">
            <w:pPr>
              <w:jc w:val="left"/>
              <w:rPr>
                <w:sz w:val="18"/>
                <w:szCs w:val="18"/>
                <w:lang w:val="es-MX" w:eastAsia="es-MX"/>
              </w:rPr>
            </w:pPr>
            <w:r w:rsidRPr="006D1248">
              <w:rPr>
                <w:sz w:val="18"/>
                <w:szCs w:val="18"/>
                <w:lang w:val="es-MX" w:eastAsia="es-MX"/>
              </w:rPr>
              <w:t>Servicios de salud y de asistencia social</w:t>
            </w:r>
          </w:p>
        </w:tc>
        <w:tc>
          <w:tcPr>
            <w:tcW w:w="601" w:type="dxa"/>
            <w:tcBorders>
              <w:top w:val="nil"/>
              <w:left w:val="nil"/>
              <w:bottom w:val="nil"/>
              <w:right w:val="nil"/>
            </w:tcBorders>
            <w:shd w:val="clear" w:color="auto" w:fill="auto"/>
            <w:vAlign w:val="center"/>
            <w:hideMark/>
          </w:tcPr>
          <w:p w14:paraId="1C1B9707" w14:textId="662C7F99"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697DA0A3" w14:textId="5427FB21" w:rsidR="00757CB5" w:rsidRPr="00EC35D3" w:rsidRDefault="00757CB5" w:rsidP="00EC35D3">
            <w:pPr>
              <w:jc w:val="center"/>
              <w:rPr>
                <w:sz w:val="20"/>
                <w:szCs w:val="20"/>
                <w:lang w:val="es-MX" w:eastAsia="es-MX"/>
              </w:rPr>
            </w:pPr>
            <w:r w:rsidRPr="00EC35D3">
              <w:rPr>
                <w:sz w:val="20"/>
                <w:szCs w:val="20"/>
              </w:rPr>
              <w:t>48.1</w:t>
            </w:r>
          </w:p>
        </w:tc>
        <w:tc>
          <w:tcPr>
            <w:tcW w:w="821" w:type="dxa"/>
            <w:tcBorders>
              <w:top w:val="nil"/>
              <w:left w:val="nil"/>
              <w:bottom w:val="nil"/>
              <w:right w:val="nil"/>
            </w:tcBorders>
            <w:shd w:val="clear" w:color="auto" w:fill="auto"/>
            <w:vAlign w:val="center"/>
            <w:hideMark/>
          </w:tcPr>
          <w:p w14:paraId="138876CB" w14:textId="1CDA0612" w:rsidR="00757CB5" w:rsidRPr="00EC35D3" w:rsidRDefault="00757CB5" w:rsidP="00EC35D3">
            <w:pPr>
              <w:jc w:val="center"/>
              <w:rPr>
                <w:sz w:val="20"/>
                <w:szCs w:val="20"/>
                <w:lang w:val="es-MX" w:eastAsia="es-MX"/>
              </w:rPr>
            </w:pPr>
            <w:r w:rsidRPr="00EC35D3">
              <w:rPr>
                <w:sz w:val="20"/>
                <w:szCs w:val="20"/>
              </w:rPr>
              <w:t>51.9</w:t>
            </w:r>
          </w:p>
        </w:tc>
        <w:tc>
          <w:tcPr>
            <w:tcW w:w="601" w:type="dxa"/>
            <w:tcBorders>
              <w:top w:val="nil"/>
              <w:left w:val="nil"/>
              <w:bottom w:val="nil"/>
              <w:right w:val="nil"/>
            </w:tcBorders>
            <w:shd w:val="clear" w:color="auto" w:fill="auto"/>
            <w:vAlign w:val="center"/>
            <w:hideMark/>
          </w:tcPr>
          <w:p w14:paraId="7541FA99" w14:textId="73279549"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7F37A9E7" w14:textId="50970CED" w:rsidR="00757CB5" w:rsidRPr="00EC35D3" w:rsidRDefault="00757CB5" w:rsidP="00EC35D3">
            <w:pPr>
              <w:jc w:val="center"/>
              <w:rPr>
                <w:sz w:val="20"/>
                <w:szCs w:val="20"/>
                <w:lang w:val="es-MX" w:eastAsia="es-MX"/>
              </w:rPr>
            </w:pPr>
            <w:r w:rsidRPr="00EC35D3">
              <w:rPr>
                <w:sz w:val="20"/>
                <w:szCs w:val="20"/>
              </w:rPr>
              <w:t>42.1</w:t>
            </w:r>
          </w:p>
        </w:tc>
        <w:tc>
          <w:tcPr>
            <w:tcW w:w="821" w:type="dxa"/>
            <w:tcBorders>
              <w:top w:val="nil"/>
              <w:left w:val="nil"/>
              <w:bottom w:val="nil"/>
              <w:right w:val="nil"/>
            </w:tcBorders>
            <w:shd w:val="clear" w:color="auto" w:fill="auto"/>
            <w:vAlign w:val="center"/>
            <w:hideMark/>
          </w:tcPr>
          <w:p w14:paraId="157DF988" w14:textId="4DD7C03B" w:rsidR="00757CB5" w:rsidRPr="00EC35D3" w:rsidRDefault="00757CB5" w:rsidP="00EC35D3">
            <w:pPr>
              <w:jc w:val="center"/>
              <w:rPr>
                <w:sz w:val="20"/>
                <w:szCs w:val="20"/>
                <w:lang w:val="es-MX" w:eastAsia="es-MX"/>
              </w:rPr>
            </w:pPr>
            <w:r w:rsidRPr="00EC35D3">
              <w:rPr>
                <w:sz w:val="20"/>
                <w:szCs w:val="20"/>
              </w:rPr>
              <w:t>57.9</w:t>
            </w:r>
          </w:p>
        </w:tc>
      </w:tr>
      <w:tr w:rsidR="00757CB5" w:rsidRPr="006D1248" w14:paraId="4AC57178" w14:textId="77777777" w:rsidTr="00EC35D3">
        <w:trPr>
          <w:trHeight w:val="456"/>
        </w:trPr>
        <w:tc>
          <w:tcPr>
            <w:tcW w:w="720" w:type="dxa"/>
            <w:tcBorders>
              <w:top w:val="nil"/>
              <w:left w:val="nil"/>
              <w:bottom w:val="nil"/>
              <w:right w:val="nil"/>
            </w:tcBorders>
            <w:shd w:val="clear" w:color="auto" w:fill="auto"/>
            <w:noWrap/>
            <w:vAlign w:val="center"/>
            <w:hideMark/>
          </w:tcPr>
          <w:p w14:paraId="0A01D115" w14:textId="77777777" w:rsidR="00757CB5" w:rsidRPr="006D1248" w:rsidRDefault="00757CB5" w:rsidP="00757CB5">
            <w:pPr>
              <w:jc w:val="center"/>
              <w:rPr>
                <w:sz w:val="18"/>
                <w:szCs w:val="18"/>
                <w:lang w:val="es-MX" w:eastAsia="es-MX"/>
              </w:rPr>
            </w:pPr>
            <w:r w:rsidRPr="006D1248">
              <w:rPr>
                <w:sz w:val="18"/>
                <w:szCs w:val="18"/>
                <w:lang w:val="es-MX" w:eastAsia="es-MX"/>
              </w:rPr>
              <w:t>71</w:t>
            </w:r>
          </w:p>
        </w:tc>
        <w:tc>
          <w:tcPr>
            <w:tcW w:w="4180" w:type="dxa"/>
            <w:tcBorders>
              <w:top w:val="nil"/>
              <w:left w:val="nil"/>
              <w:bottom w:val="nil"/>
              <w:right w:val="nil"/>
            </w:tcBorders>
            <w:shd w:val="clear" w:color="auto" w:fill="auto"/>
            <w:vAlign w:val="center"/>
            <w:hideMark/>
          </w:tcPr>
          <w:p w14:paraId="02BED325" w14:textId="77777777" w:rsidR="00757CB5" w:rsidRPr="006D1248" w:rsidRDefault="00757CB5" w:rsidP="00757CB5">
            <w:pPr>
              <w:jc w:val="left"/>
              <w:rPr>
                <w:sz w:val="18"/>
                <w:szCs w:val="18"/>
                <w:lang w:val="es-MX" w:eastAsia="es-MX"/>
              </w:rPr>
            </w:pPr>
            <w:bookmarkStart w:id="2" w:name="_Hlk121232356"/>
            <w:r w:rsidRPr="006D1248">
              <w:rPr>
                <w:sz w:val="18"/>
                <w:szCs w:val="18"/>
                <w:lang w:val="es-MX" w:eastAsia="es-MX"/>
              </w:rPr>
              <w:t>Servicios de esparcimiento culturales y deportivos, y otros servicios recreativos</w:t>
            </w:r>
            <w:bookmarkEnd w:id="2"/>
          </w:p>
        </w:tc>
        <w:tc>
          <w:tcPr>
            <w:tcW w:w="601" w:type="dxa"/>
            <w:tcBorders>
              <w:top w:val="nil"/>
              <w:left w:val="nil"/>
              <w:bottom w:val="nil"/>
              <w:right w:val="nil"/>
            </w:tcBorders>
            <w:shd w:val="clear" w:color="auto" w:fill="auto"/>
            <w:vAlign w:val="center"/>
            <w:hideMark/>
          </w:tcPr>
          <w:p w14:paraId="6DB6F4FA" w14:textId="68F672FE"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1EE1000E" w14:textId="51A67920" w:rsidR="00757CB5" w:rsidRPr="00EC35D3" w:rsidRDefault="00757CB5" w:rsidP="00EC35D3">
            <w:pPr>
              <w:jc w:val="center"/>
              <w:rPr>
                <w:sz w:val="20"/>
                <w:szCs w:val="20"/>
                <w:lang w:val="es-MX" w:eastAsia="es-MX"/>
              </w:rPr>
            </w:pPr>
            <w:r w:rsidRPr="00EC35D3">
              <w:rPr>
                <w:sz w:val="20"/>
                <w:szCs w:val="20"/>
              </w:rPr>
              <w:t>69.0</w:t>
            </w:r>
          </w:p>
        </w:tc>
        <w:tc>
          <w:tcPr>
            <w:tcW w:w="821" w:type="dxa"/>
            <w:tcBorders>
              <w:top w:val="nil"/>
              <w:left w:val="nil"/>
              <w:bottom w:val="nil"/>
              <w:right w:val="nil"/>
            </w:tcBorders>
            <w:shd w:val="clear" w:color="auto" w:fill="auto"/>
            <w:vAlign w:val="center"/>
            <w:hideMark/>
          </w:tcPr>
          <w:p w14:paraId="38CBCC6A" w14:textId="7A81AE51" w:rsidR="00757CB5" w:rsidRPr="00EC35D3" w:rsidRDefault="00757CB5" w:rsidP="00EC35D3">
            <w:pPr>
              <w:jc w:val="center"/>
              <w:rPr>
                <w:sz w:val="20"/>
                <w:szCs w:val="20"/>
                <w:lang w:val="es-MX" w:eastAsia="es-MX"/>
              </w:rPr>
            </w:pPr>
            <w:r w:rsidRPr="00EC35D3">
              <w:rPr>
                <w:sz w:val="20"/>
                <w:szCs w:val="20"/>
              </w:rPr>
              <w:t>31.0</w:t>
            </w:r>
          </w:p>
        </w:tc>
        <w:tc>
          <w:tcPr>
            <w:tcW w:w="601" w:type="dxa"/>
            <w:tcBorders>
              <w:top w:val="nil"/>
              <w:left w:val="nil"/>
              <w:bottom w:val="nil"/>
              <w:right w:val="nil"/>
            </w:tcBorders>
            <w:shd w:val="clear" w:color="auto" w:fill="auto"/>
            <w:vAlign w:val="center"/>
            <w:hideMark/>
          </w:tcPr>
          <w:p w14:paraId="7D6DC23D" w14:textId="5C0956A1"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nil"/>
              <w:right w:val="nil"/>
            </w:tcBorders>
            <w:shd w:val="clear" w:color="auto" w:fill="auto"/>
            <w:vAlign w:val="center"/>
            <w:hideMark/>
          </w:tcPr>
          <w:p w14:paraId="76C1A627" w14:textId="6D4D4C68" w:rsidR="00757CB5" w:rsidRPr="00EC35D3" w:rsidRDefault="00757CB5" w:rsidP="00EC35D3">
            <w:pPr>
              <w:jc w:val="center"/>
              <w:rPr>
                <w:sz w:val="20"/>
                <w:szCs w:val="20"/>
                <w:lang w:val="es-MX" w:eastAsia="es-MX"/>
              </w:rPr>
            </w:pPr>
            <w:r w:rsidRPr="00EC35D3">
              <w:rPr>
                <w:sz w:val="20"/>
                <w:szCs w:val="20"/>
              </w:rPr>
              <w:t>38.0</w:t>
            </w:r>
          </w:p>
        </w:tc>
        <w:tc>
          <w:tcPr>
            <w:tcW w:w="821" w:type="dxa"/>
            <w:tcBorders>
              <w:top w:val="nil"/>
              <w:left w:val="nil"/>
              <w:bottom w:val="nil"/>
              <w:right w:val="nil"/>
            </w:tcBorders>
            <w:shd w:val="clear" w:color="auto" w:fill="auto"/>
            <w:vAlign w:val="center"/>
            <w:hideMark/>
          </w:tcPr>
          <w:p w14:paraId="7E101A14" w14:textId="49791D87" w:rsidR="00757CB5" w:rsidRPr="00EC35D3" w:rsidRDefault="00757CB5" w:rsidP="00EC35D3">
            <w:pPr>
              <w:jc w:val="center"/>
              <w:rPr>
                <w:sz w:val="20"/>
                <w:szCs w:val="20"/>
                <w:lang w:val="es-MX" w:eastAsia="es-MX"/>
              </w:rPr>
            </w:pPr>
            <w:r w:rsidRPr="00EC35D3">
              <w:rPr>
                <w:sz w:val="20"/>
                <w:szCs w:val="20"/>
              </w:rPr>
              <w:t>62.0</w:t>
            </w:r>
          </w:p>
        </w:tc>
      </w:tr>
      <w:tr w:rsidR="00757CB5" w:rsidRPr="006D1248" w14:paraId="366AE211" w14:textId="77777777" w:rsidTr="00EC35D3">
        <w:trPr>
          <w:trHeight w:val="456"/>
        </w:trPr>
        <w:tc>
          <w:tcPr>
            <w:tcW w:w="720" w:type="dxa"/>
            <w:tcBorders>
              <w:top w:val="nil"/>
              <w:left w:val="nil"/>
              <w:bottom w:val="single" w:sz="4" w:space="0" w:color="auto"/>
              <w:right w:val="nil"/>
            </w:tcBorders>
            <w:shd w:val="clear" w:color="auto" w:fill="auto"/>
            <w:noWrap/>
            <w:vAlign w:val="center"/>
            <w:hideMark/>
          </w:tcPr>
          <w:p w14:paraId="139EDA58" w14:textId="77777777" w:rsidR="00757CB5" w:rsidRPr="006D1248" w:rsidRDefault="00757CB5" w:rsidP="00757CB5">
            <w:pPr>
              <w:jc w:val="center"/>
              <w:rPr>
                <w:sz w:val="18"/>
                <w:szCs w:val="18"/>
                <w:lang w:val="es-MX" w:eastAsia="es-MX"/>
              </w:rPr>
            </w:pPr>
            <w:r w:rsidRPr="006D1248">
              <w:rPr>
                <w:sz w:val="18"/>
                <w:szCs w:val="18"/>
                <w:lang w:val="es-MX" w:eastAsia="es-MX"/>
              </w:rPr>
              <w:t>72</w:t>
            </w:r>
          </w:p>
        </w:tc>
        <w:tc>
          <w:tcPr>
            <w:tcW w:w="4180" w:type="dxa"/>
            <w:tcBorders>
              <w:top w:val="nil"/>
              <w:left w:val="nil"/>
              <w:bottom w:val="single" w:sz="4" w:space="0" w:color="auto"/>
              <w:right w:val="nil"/>
            </w:tcBorders>
            <w:shd w:val="clear" w:color="auto" w:fill="auto"/>
            <w:vAlign w:val="center"/>
            <w:hideMark/>
          </w:tcPr>
          <w:p w14:paraId="502B1BF6" w14:textId="77777777" w:rsidR="00757CB5" w:rsidRPr="006D1248" w:rsidRDefault="00757CB5" w:rsidP="00757CB5">
            <w:pPr>
              <w:jc w:val="left"/>
              <w:rPr>
                <w:sz w:val="18"/>
                <w:szCs w:val="18"/>
                <w:lang w:val="es-MX" w:eastAsia="es-MX"/>
              </w:rPr>
            </w:pPr>
            <w:r w:rsidRPr="006D1248">
              <w:rPr>
                <w:sz w:val="18"/>
                <w:szCs w:val="18"/>
                <w:lang w:val="es-MX" w:eastAsia="es-MX"/>
              </w:rPr>
              <w:t>Servicios de alojamiento temporal y de preparación de alimentos y bebidas</w:t>
            </w:r>
          </w:p>
        </w:tc>
        <w:tc>
          <w:tcPr>
            <w:tcW w:w="601" w:type="dxa"/>
            <w:tcBorders>
              <w:top w:val="nil"/>
              <w:left w:val="nil"/>
              <w:bottom w:val="single" w:sz="4" w:space="0" w:color="auto"/>
              <w:right w:val="nil"/>
            </w:tcBorders>
            <w:shd w:val="clear" w:color="auto" w:fill="auto"/>
            <w:vAlign w:val="center"/>
            <w:hideMark/>
          </w:tcPr>
          <w:p w14:paraId="20DC9CD6" w14:textId="466EA5AD"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single" w:sz="4" w:space="0" w:color="auto"/>
              <w:right w:val="nil"/>
            </w:tcBorders>
            <w:shd w:val="clear" w:color="auto" w:fill="auto"/>
            <w:vAlign w:val="center"/>
            <w:hideMark/>
          </w:tcPr>
          <w:p w14:paraId="4A7989DE" w14:textId="1DD6AB53" w:rsidR="00757CB5" w:rsidRPr="00EC35D3" w:rsidRDefault="00757CB5" w:rsidP="00EC35D3">
            <w:pPr>
              <w:jc w:val="center"/>
              <w:rPr>
                <w:sz w:val="20"/>
                <w:szCs w:val="20"/>
                <w:lang w:val="es-MX" w:eastAsia="es-MX"/>
              </w:rPr>
            </w:pPr>
            <w:r w:rsidRPr="00EC35D3">
              <w:rPr>
                <w:sz w:val="20"/>
                <w:szCs w:val="20"/>
              </w:rPr>
              <w:t>45.1</w:t>
            </w:r>
          </w:p>
        </w:tc>
        <w:tc>
          <w:tcPr>
            <w:tcW w:w="821" w:type="dxa"/>
            <w:tcBorders>
              <w:top w:val="nil"/>
              <w:left w:val="nil"/>
              <w:bottom w:val="single" w:sz="4" w:space="0" w:color="auto"/>
              <w:right w:val="nil"/>
            </w:tcBorders>
            <w:shd w:val="clear" w:color="auto" w:fill="auto"/>
            <w:vAlign w:val="center"/>
            <w:hideMark/>
          </w:tcPr>
          <w:p w14:paraId="33AAF878" w14:textId="4F7761F3" w:rsidR="00757CB5" w:rsidRPr="00EC35D3" w:rsidRDefault="00757CB5" w:rsidP="00EC35D3">
            <w:pPr>
              <w:jc w:val="center"/>
              <w:rPr>
                <w:sz w:val="20"/>
                <w:szCs w:val="20"/>
                <w:lang w:val="es-MX" w:eastAsia="es-MX"/>
              </w:rPr>
            </w:pPr>
            <w:r w:rsidRPr="00EC35D3">
              <w:rPr>
                <w:sz w:val="20"/>
                <w:szCs w:val="20"/>
              </w:rPr>
              <w:t>54.9</w:t>
            </w:r>
          </w:p>
        </w:tc>
        <w:tc>
          <w:tcPr>
            <w:tcW w:w="601" w:type="dxa"/>
            <w:tcBorders>
              <w:top w:val="nil"/>
              <w:left w:val="nil"/>
              <w:bottom w:val="single" w:sz="4" w:space="0" w:color="auto"/>
              <w:right w:val="nil"/>
            </w:tcBorders>
            <w:shd w:val="clear" w:color="auto" w:fill="auto"/>
            <w:vAlign w:val="center"/>
            <w:hideMark/>
          </w:tcPr>
          <w:p w14:paraId="410ADFDF" w14:textId="31F5761A" w:rsidR="00757CB5" w:rsidRPr="00EC35D3" w:rsidRDefault="00757CB5" w:rsidP="00EC35D3">
            <w:pPr>
              <w:jc w:val="center"/>
              <w:rPr>
                <w:sz w:val="20"/>
                <w:szCs w:val="20"/>
                <w:lang w:val="es-MX" w:eastAsia="es-MX"/>
              </w:rPr>
            </w:pPr>
            <w:r w:rsidRPr="00EC35D3">
              <w:rPr>
                <w:sz w:val="20"/>
                <w:szCs w:val="20"/>
                <w:lang w:val="es-MX" w:eastAsia="es-MX"/>
              </w:rPr>
              <w:t>100</w:t>
            </w:r>
          </w:p>
        </w:tc>
        <w:tc>
          <w:tcPr>
            <w:tcW w:w="921" w:type="dxa"/>
            <w:tcBorders>
              <w:top w:val="nil"/>
              <w:left w:val="nil"/>
              <w:bottom w:val="single" w:sz="4" w:space="0" w:color="auto"/>
              <w:right w:val="nil"/>
            </w:tcBorders>
            <w:shd w:val="clear" w:color="auto" w:fill="auto"/>
            <w:vAlign w:val="center"/>
            <w:hideMark/>
          </w:tcPr>
          <w:p w14:paraId="593B4467" w14:textId="30C0A095" w:rsidR="00757CB5" w:rsidRPr="00EC35D3" w:rsidRDefault="00757CB5" w:rsidP="00EC35D3">
            <w:pPr>
              <w:jc w:val="center"/>
              <w:rPr>
                <w:sz w:val="20"/>
                <w:szCs w:val="20"/>
                <w:lang w:val="es-MX" w:eastAsia="es-MX"/>
              </w:rPr>
            </w:pPr>
            <w:r w:rsidRPr="00EC35D3">
              <w:rPr>
                <w:sz w:val="20"/>
                <w:szCs w:val="20"/>
              </w:rPr>
              <w:t>47.4</w:t>
            </w:r>
          </w:p>
        </w:tc>
        <w:tc>
          <w:tcPr>
            <w:tcW w:w="821" w:type="dxa"/>
            <w:tcBorders>
              <w:top w:val="nil"/>
              <w:left w:val="nil"/>
              <w:bottom w:val="single" w:sz="4" w:space="0" w:color="auto"/>
              <w:right w:val="nil"/>
            </w:tcBorders>
            <w:shd w:val="clear" w:color="auto" w:fill="auto"/>
            <w:vAlign w:val="center"/>
            <w:hideMark/>
          </w:tcPr>
          <w:p w14:paraId="51BC0DD1" w14:textId="68DD4580" w:rsidR="00757CB5" w:rsidRPr="00EC35D3" w:rsidRDefault="00757CB5" w:rsidP="00EC35D3">
            <w:pPr>
              <w:jc w:val="center"/>
              <w:rPr>
                <w:sz w:val="20"/>
                <w:szCs w:val="20"/>
                <w:lang w:val="es-MX" w:eastAsia="es-MX"/>
              </w:rPr>
            </w:pPr>
            <w:r w:rsidRPr="00EC35D3">
              <w:rPr>
                <w:sz w:val="20"/>
                <w:szCs w:val="20"/>
              </w:rPr>
              <w:t>52.6</w:t>
            </w:r>
          </w:p>
        </w:tc>
      </w:tr>
    </w:tbl>
    <w:p w14:paraId="178A8C8B" w14:textId="78ECFB0B" w:rsidR="00083766" w:rsidRPr="00835C8F" w:rsidRDefault="00083766" w:rsidP="00301C4F">
      <w:pPr>
        <w:pStyle w:val="Textodebloque"/>
        <w:spacing w:before="0"/>
        <w:ind w:left="0" w:right="1134"/>
        <w:jc w:val="both"/>
        <w:rPr>
          <w:b w:val="0"/>
          <w:caps w:val="0"/>
          <w:sz w:val="16"/>
          <w:szCs w:val="16"/>
          <w:lang w:val="es-ES_tradnl"/>
        </w:rPr>
      </w:pPr>
      <w:r w:rsidRPr="009F3EDA">
        <w:rPr>
          <w:b w:val="0"/>
          <w:caps w:val="0"/>
          <w:sz w:val="18"/>
          <w:szCs w:val="18"/>
          <w:vertAlign w:val="superscript"/>
          <w:lang w:val="es-ES_tradnl"/>
        </w:rPr>
        <w:t>P</w:t>
      </w:r>
      <w:r>
        <w:rPr>
          <w:b w:val="0"/>
          <w:caps w:val="0"/>
          <w:sz w:val="18"/>
          <w:szCs w:val="18"/>
          <w:lang w:val="es-ES_tradnl"/>
        </w:rPr>
        <w:t xml:space="preserve"> </w:t>
      </w:r>
      <w:r w:rsidRPr="00835C8F">
        <w:rPr>
          <w:b w:val="0"/>
          <w:caps w:val="0"/>
          <w:sz w:val="16"/>
          <w:szCs w:val="16"/>
          <w:lang w:val="es-ES_tradnl"/>
        </w:rPr>
        <w:t>Cifras preliminares</w:t>
      </w:r>
    </w:p>
    <w:p w14:paraId="69D0BD4F" w14:textId="3AF987DD" w:rsidR="009D67B1" w:rsidRPr="00835C8F" w:rsidRDefault="00301C4F" w:rsidP="00CF30C5">
      <w:pPr>
        <w:ind w:right="193"/>
        <w:rPr>
          <w:bCs/>
          <w:sz w:val="16"/>
          <w:szCs w:val="16"/>
        </w:rPr>
      </w:pPr>
      <w:r w:rsidRPr="00835C8F">
        <w:rPr>
          <w:sz w:val="16"/>
          <w:szCs w:val="16"/>
        </w:rPr>
        <w:t>Fuente: INEGI, Encuesta Anual de Servicios Privados No Financieros 202</w:t>
      </w:r>
      <w:r w:rsidR="00F30DBD" w:rsidRPr="00835C8F">
        <w:rPr>
          <w:sz w:val="16"/>
          <w:szCs w:val="16"/>
        </w:rPr>
        <w:t>1</w:t>
      </w:r>
      <w:r w:rsidRPr="00835C8F">
        <w:rPr>
          <w:sz w:val="16"/>
          <w:szCs w:val="16"/>
        </w:rPr>
        <w:t xml:space="preserve"> Serie 2013</w:t>
      </w:r>
    </w:p>
    <w:p w14:paraId="304F6051" w14:textId="77777777" w:rsidR="00835C8F" w:rsidRDefault="00835C8F" w:rsidP="00CF30C5">
      <w:pPr>
        <w:ind w:right="193"/>
        <w:rPr>
          <w:bCs/>
        </w:rPr>
      </w:pPr>
    </w:p>
    <w:p w14:paraId="5B72A16D" w14:textId="2373E61B" w:rsidR="00622194" w:rsidRPr="00A02C26" w:rsidRDefault="001A483A" w:rsidP="00CF30C5">
      <w:pPr>
        <w:ind w:right="193"/>
        <w:rPr>
          <w:bCs/>
        </w:rPr>
      </w:pPr>
      <w:r w:rsidRPr="00A02C26">
        <w:rPr>
          <w:bCs/>
        </w:rPr>
        <w:t xml:space="preserve">En </w:t>
      </w:r>
      <w:r w:rsidRPr="004D4D87">
        <w:rPr>
          <w:bCs/>
        </w:rPr>
        <w:t>Servicios</w:t>
      </w:r>
      <w:r w:rsidR="004D046E" w:rsidRPr="004D4D87">
        <w:rPr>
          <w:bCs/>
        </w:rPr>
        <w:t xml:space="preserve"> de esparcimiento culturales y deportivos, y otros servicios recreativos</w:t>
      </w:r>
      <w:r w:rsidR="006A066A" w:rsidRPr="007F05B4">
        <w:rPr>
          <w:bCs/>
        </w:rPr>
        <w:t xml:space="preserve">, así como en </w:t>
      </w:r>
      <w:r w:rsidR="006A066A" w:rsidRPr="004D4D87">
        <w:rPr>
          <w:iCs/>
          <w:lang w:val="es-MX" w:eastAsia="es-MX"/>
        </w:rPr>
        <w:t>Información en medios masivos</w:t>
      </w:r>
      <w:r w:rsidR="006A066A" w:rsidRPr="007F05B4">
        <w:rPr>
          <w:i/>
          <w:lang w:val="es-MX" w:eastAsia="es-MX"/>
        </w:rPr>
        <w:t xml:space="preserve">, </w:t>
      </w:r>
      <w:r w:rsidR="006A066A" w:rsidRPr="007F05B4">
        <w:rPr>
          <w:bCs/>
        </w:rPr>
        <w:t xml:space="preserve">el </w:t>
      </w:r>
      <w:r w:rsidR="006A066A" w:rsidRPr="00A50D04">
        <w:rPr>
          <w:bCs/>
          <w:i/>
        </w:rPr>
        <w:t>p</w:t>
      </w:r>
      <w:r w:rsidR="00622194" w:rsidRPr="00A50D04">
        <w:rPr>
          <w:bCs/>
          <w:i/>
        </w:rPr>
        <w:t xml:space="preserve">ersonal ocupado </w:t>
      </w:r>
      <w:r w:rsidR="002C5CE0" w:rsidRPr="00A50D04">
        <w:rPr>
          <w:bCs/>
          <w:i/>
        </w:rPr>
        <w:t>dependiente</w:t>
      </w:r>
      <w:r w:rsidR="00622194" w:rsidRPr="00A50D04">
        <w:rPr>
          <w:bCs/>
          <w:i/>
        </w:rPr>
        <w:t xml:space="preserve"> de la razón social </w:t>
      </w:r>
      <w:r w:rsidR="006A066A" w:rsidRPr="007F05B4">
        <w:rPr>
          <w:bCs/>
        </w:rPr>
        <w:t>se conform</w:t>
      </w:r>
      <w:r w:rsidR="0081316D">
        <w:rPr>
          <w:bCs/>
        </w:rPr>
        <w:t>ó</w:t>
      </w:r>
      <w:r w:rsidR="006A066A" w:rsidRPr="007F05B4">
        <w:rPr>
          <w:bCs/>
        </w:rPr>
        <w:t xml:space="preserve"> mayoritariamente por hombres: </w:t>
      </w:r>
      <w:r w:rsidRPr="007F05B4">
        <w:rPr>
          <w:bCs/>
        </w:rPr>
        <w:t xml:space="preserve">61.1 </w:t>
      </w:r>
      <w:r w:rsidR="006A066A" w:rsidRPr="007F05B4">
        <w:rPr>
          <w:bCs/>
        </w:rPr>
        <w:t>y</w:t>
      </w:r>
      <w:r w:rsidR="00622194" w:rsidRPr="007F05B4">
        <w:rPr>
          <w:bCs/>
        </w:rPr>
        <w:t xml:space="preserve"> 69.0</w:t>
      </w:r>
      <w:r w:rsidR="006A066A" w:rsidRPr="007F05B4">
        <w:rPr>
          <w:bCs/>
        </w:rPr>
        <w:t xml:space="preserve"> </w:t>
      </w:r>
      <w:r w:rsidR="00622194" w:rsidRPr="007F05B4">
        <w:rPr>
          <w:bCs/>
        </w:rPr>
        <w:t>%</w:t>
      </w:r>
      <w:r w:rsidR="0092616F">
        <w:rPr>
          <w:bCs/>
        </w:rPr>
        <w:t>,</w:t>
      </w:r>
      <w:r w:rsidR="00622194" w:rsidRPr="007F05B4">
        <w:rPr>
          <w:bCs/>
        </w:rPr>
        <w:t xml:space="preserve"> </w:t>
      </w:r>
      <w:r w:rsidR="006A066A" w:rsidRPr="007F05B4">
        <w:rPr>
          <w:bCs/>
        </w:rPr>
        <w:t>respectivamente. Las mujeres t</w:t>
      </w:r>
      <w:r w:rsidR="0081316D">
        <w:rPr>
          <w:bCs/>
        </w:rPr>
        <w:t>uviero</w:t>
      </w:r>
      <w:r w:rsidR="006A066A">
        <w:rPr>
          <w:bCs/>
        </w:rPr>
        <w:t>n</w:t>
      </w:r>
      <w:r w:rsidR="006A066A" w:rsidRPr="007F05B4">
        <w:rPr>
          <w:bCs/>
        </w:rPr>
        <w:t xml:space="preserve"> mayor participación en </w:t>
      </w:r>
      <w:r w:rsidR="006A066A" w:rsidRPr="004D4D87">
        <w:rPr>
          <w:bCs/>
          <w:iCs/>
        </w:rPr>
        <w:t>Servicios educativos</w:t>
      </w:r>
      <w:r w:rsidR="009F3EDA">
        <w:rPr>
          <w:bCs/>
          <w:iCs/>
        </w:rPr>
        <w:t>,</w:t>
      </w:r>
      <w:r w:rsidR="006A066A" w:rsidRPr="007F05B4">
        <w:rPr>
          <w:bCs/>
        </w:rPr>
        <w:t xml:space="preserve"> </w:t>
      </w:r>
      <w:r w:rsidR="00301C4F" w:rsidRPr="009F3EDA">
        <w:rPr>
          <w:lang w:val="es-MX" w:eastAsia="es-MX"/>
        </w:rPr>
        <w:t xml:space="preserve">con </w:t>
      </w:r>
      <w:r w:rsidR="00301C4F" w:rsidRPr="00301C4F">
        <w:rPr>
          <w:bCs/>
        </w:rPr>
        <w:t>63.4 %</w:t>
      </w:r>
      <w:r w:rsidR="00301C4F">
        <w:rPr>
          <w:bCs/>
        </w:rPr>
        <w:t xml:space="preserve"> </w:t>
      </w:r>
      <w:r w:rsidR="006A066A" w:rsidRPr="007F05B4">
        <w:rPr>
          <w:bCs/>
        </w:rPr>
        <w:t xml:space="preserve">y </w:t>
      </w:r>
      <w:r w:rsidR="00301C4F">
        <w:rPr>
          <w:bCs/>
        </w:rPr>
        <w:t xml:space="preserve">en </w:t>
      </w:r>
      <w:r w:rsidR="006A066A" w:rsidRPr="004D4D87">
        <w:rPr>
          <w:iCs/>
          <w:lang w:val="es-MX" w:eastAsia="es-MX"/>
        </w:rPr>
        <w:t>Servicios inmobiliarios y alquiler de bienes muebles e intangibles</w:t>
      </w:r>
      <w:r w:rsidR="009F3EDA">
        <w:rPr>
          <w:bCs/>
        </w:rPr>
        <w:t>,</w:t>
      </w:r>
      <w:r w:rsidR="00622194" w:rsidRPr="00A02C26">
        <w:rPr>
          <w:bCs/>
        </w:rPr>
        <w:t xml:space="preserve"> con </w:t>
      </w:r>
      <w:r w:rsidR="00622194" w:rsidRPr="007F05B4">
        <w:rPr>
          <w:bCs/>
        </w:rPr>
        <w:t>58.6</w:t>
      </w:r>
      <w:r w:rsidR="006A066A">
        <w:rPr>
          <w:bCs/>
        </w:rPr>
        <w:t xml:space="preserve"> por ciento</w:t>
      </w:r>
      <w:r w:rsidR="00622194" w:rsidRPr="007F05B4">
        <w:rPr>
          <w:bCs/>
        </w:rPr>
        <w:t>.</w:t>
      </w:r>
    </w:p>
    <w:p w14:paraId="5DF7BA26" w14:textId="77777777" w:rsidR="00396542" w:rsidRDefault="00396542" w:rsidP="00CF30C5">
      <w:pPr>
        <w:ind w:right="193"/>
        <w:rPr>
          <w:bCs/>
          <w:sz w:val="20"/>
          <w:szCs w:val="20"/>
        </w:rPr>
      </w:pPr>
    </w:p>
    <w:p w14:paraId="71E80CAF" w14:textId="36221A88" w:rsidR="006A066A" w:rsidRPr="007F05B4" w:rsidRDefault="00BE751A" w:rsidP="00BE751A">
      <w:pPr>
        <w:ind w:right="193"/>
        <w:jc w:val="center"/>
        <w:rPr>
          <w:sz w:val="20"/>
          <w:szCs w:val="20"/>
        </w:rPr>
      </w:pPr>
      <w:r w:rsidRPr="007F05B4">
        <w:rPr>
          <w:sz w:val="20"/>
          <w:szCs w:val="20"/>
        </w:rPr>
        <w:t>Gráfico 1</w:t>
      </w:r>
    </w:p>
    <w:p w14:paraId="6D7FE8E0" w14:textId="090BAA82" w:rsidR="00BE751A" w:rsidRPr="00A02C26" w:rsidRDefault="006A066A" w:rsidP="00BE751A">
      <w:pPr>
        <w:ind w:right="193"/>
        <w:jc w:val="center"/>
        <w:rPr>
          <w:rFonts w:ascii="Arial Negrita" w:hAnsi="Arial Negrita"/>
          <w:b/>
          <w:smallCaps/>
          <w:sz w:val="22"/>
          <w:szCs w:val="22"/>
        </w:rPr>
      </w:pPr>
      <w:r>
        <w:rPr>
          <w:rFonts w:ascii="Arial Negrita" w:hAnsi="Arial Negrita"/>
          <w:b/>
          <w:smallCaps/>
          <w:sz w:val="22"/>
          <w:szCs w:val="22"/>
        </w:rPr>
        <w:t>P</w:t>
      </w:r>
      <w:r w:rsidR="00BE751A" w:rsidRPr="007F05B4">
        <w:rPr>
          <w:rFonts w:ascii="Arial Negrita" w:hAnsi="Arial Negrita"/>
          <w:b/>
          <w:smallCaps/>
          <w:sz w:val="22"/>
          <w:szCs w:val="22"/>
        </w:rPr>
        <w:t xml:space="preserve">ersonal ocupado según sector, condición </w:t>
      </w:r>
      <w:r w:rsidR="00BE751A" w:rsidRPr="00A02C26">
        <w:rPr>
          <w:rFonts w:ascii="Arial Negrita" w:hAnsi="Arial Negrita"/>
          <w:b/>
          <w:smallCaps/>
          <w:sz w:val="22"/>
          <w:szCs w:val="22"/>
        </w:rPr>
        <w:t>de contratación y sexo, 202</w:t>
      </w:r>
      <w:r w:rsidR="001F5BB6" w:rsidRPr="00A02C26">
        <w:rPr>
          <w:rFonts w:ascii="Arial Negrita" w:hAnsi="Arial Negrita"/>
          <w:b/>
          <w:smallCaps/>
          <w:sz w:val="22"/>
          <w:szCs w:val="22"/>
        </w:rPr>
        <w:t>1</w:t>
      </w:r>
      <w:r w:rsidR="00757CB5" w:rsidRPr="00A02C26">
        <w:rPr>
          <w:rFonts w:ascii="Arial Negrita" w:hAnsi="Arial Negrita"/>
          <w:b/>
          <w:smallCaps/>
          <w:sz w:val="22"/>
          <w:szCs w:val="22"/>
          <w:vertAlign w:val="superscript"/>
        </w:rPr>
        <w:t>P</w:t>
      </w:r>
    </w:p>
    <w:p w14:paraId="55FA4CE8" w14:textId="77777777" w:rsidR="00F30DBD" w:rsidRDefault="00F30DBD" w:rsidP="00F30DBD">
      <w:pPr>
        <w:ind w:right="193"/>
        <w:jc w:val="center"/>
        <w:rPr>
          <w:b/>
          <w:sz w:val="20"/>
          <w:szCs w:val="20"/>
        </w:rPr>
      </w:pPr>
      <w:r>
        <w:rPr>
          <w:noProof/>
        </w:rPr>
        <w:drawing>
          <wp:inline distT="0" distB="0" distL="0" distR="0" wp14:anchorId="15559E2A" wp14:editId="1E817A60">
            <wp:extent cx="5210175" cy="1885950"/>
            <wp:effectExtent l="0" t="0" r="0" b="0"/>
            <wp:docPr id="6" name="Gráfico 6">
              <a:extLst xmlns:a="http://schemas.openxmlformats.org/drawingml/2006/main">
                <a:ext uri="{FF2B5EF4-FFF2-40B4-BE49-F238E27FC236}">
                  <a16:creationId xmlns:a16="http://schemas.microsoft.com/office/drawing/2014/main" id="{C716DE0A-2C06-4A58-924E-7CA08944097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tbl>
      <w:tblPr>
        <w:tblStyle w:val="Tablaconcuadrcula5oscura-nfasis1"/>
        <w:tblW w:w="0" w:type="auto"/>
        <w:jc w:val="center"/>
        <w:tblLook w:val="04A0" w:firstRow="1" w:lastRow="0" w:firstColumn="1" w:lastColumn="0" w:noHBand="0" w:noVBand="1"/>
      </w:tblPr>
      <w:tblGrid>
        <w:gridCol w:w="1473"/>
        <w:gridCol w:w="7074"/>
      </w:tblGrid>
      <w:tr w:rsidR="006A029D" w14:paraId="100387F8" w14:textId="77777777" w:rsidTr="006A029D">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01" w:type="dxa"/>
          </w:tcPr>
          <w:p w14:paraId="519F871C" w14:textId="143601C1" w:rsidR="006A029D" w:rsidRPr="006A029D" w:rsidRDefault="00F30DBD" w:rsidP="006A029D">
            <w:pPr>
              <w:ind w:right="51"/>
              <w:contextualSpacing/>
              <w:jc w:val="center"/>
              <w:rPr>
                <w:b w:val="0"/>
                <w:sz w:val="16"/>
                <w:szCs w:val="16"/>
                <w:lang w:val="es-MX" w:eastAsia="es-MX"/>
              </w:rPr>
            </w:pPr>
            <w:r>
              <w:rPr>
                <w:b w:val="0"/>
                <w:sz w:val="20"/>
              </w:rPr>
              <w:tab/>
            </w:r>
            <w:r w:rsidR="006A029D" w:rsidRPr="006A029D">
              <w:rPr>
                <w:bCs w:val="0"/>
                <w:sz w:val="16"/>
                <w:szCs w:val="16"/>
                <w:lang w:val="es-MX" w:eastAsia="es-MX"/>
              </w:rPr>
              <w:t>Sector</w:t>
            </w:r>
          </w:p>
        </w:tc>
        <w:tc>
          <w:tcPr>
            <w:tcW w:w="7074" w:type="dxa"/>
          </w:tcPr>
          <w:p w14:paraId="700F24CC" w14:textId="77777777" w:rsidR="006A029D" w:rsidRPr="006A029D" w:rsidRDefault="006A029D" w:rsidP="006A029D">
            <w:pPr>
              <w:ind w:right="51"/>
              <w:contextualSpacing/>
              <w:jc w:val="center"/>
              <w:cnfStyle w:val="100000000000" w:firstRow="1" w:lastRow="0" w:firstColumn="0" w:lastColumn="0" w:oddVBand="0" w:evenVBand="0" w:oddHBand="0" w:evenHBand="0" w:firstRowFirstColumn="0" w:firstRowLastColumn="0" w:lastRowFirstColumn="0" w:lastRowLastColumn="0"/>
              <w:rPr>
                <w:bCs w:val="0"/>
                <w:sz w:val="16"/>
                <w:szCs w:val="16"/>
                <w:lang w:val="es-MX" w:eastAsia="es-MX"/>
              </w:rPr>
            </w:pPr>
            <w:r w:rsidRPr="006A029D">
              <w:rPr>
                <w:bCs w:val="0"/>
                <w:sz w:val="16"/>
                <w:szCs w:val="16"/>
                <w:lang w:val="es-MX" w:eastAsia="es-MX"/>
              </w:rPr>
              <w:t>Descripción</w:t>
            </w:r>
          </w:p>
        </w:tc>
      </w:tr>
      <w:tr w:rsidR="006A029D" w14:paraId="78EFECF8" w14:textId="77777777" w:rsidTr="006A029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01" w:type="dxa"/>
          </w:tcPr>
          <w:p w14:paraId="7283F142" w14:textId="77777777" w:rsidR="006A029D" w:rsidRPr="006A029D" w:rsidRDefault="006A029D" w:rsidP="006A029D">
            <w:pPr>
              <w:ind w:right="51"/>
              <w:contextualSpacing/>
              <w:jc w:val="center"/>
              <w:rPr>
                <w:bCs w:val="0"/>
                <w:sz w:val="16"/>
                <w:szCs w:val="16"/>
                <w:lang w:val="es-MX" w:eastAsia="es-MX"/>
              </w:rPr>
            </w:pPr>
            <w:r w:rsidRPr="006A029D">
              <w:rPr>
                <w:bCs w:val="0"/>
                <w:sz w:val="16"/>
                <w:szCs w:val="16"/>
                <w:lang w:val="es-MX" w:eastAsia="es-MX"/>
              </w:rPr>
              <w:t>51</w:t>
            </w:r>
          </w:p>
        </w:tc>
        <w:tc>
          <w:tcPr>
            <w:tcW w:w="7074" w:type="dxa"/>
          </w:tcPr>
          <w:p w14:paraId="4ACB6BB5" w14:textId="77777777" w:rsidR="006A029D" w:rsidRPr="006A029D" w:rsidRDefault="006A029D" w:rsidP="006A029D">
            <w:pPr>
              <w:ind w:right="51"/>
              <w:contextualSpacing/>
              <w:jc w:val="left"/>
              <w:cnfStyle w:val="000000100000" w:firstRow="0" w:lastRow="0" w:firstColumn="0" w:lastColumn="0" w:oddVBand="0" w:evenVBand="0" w:oddHBand="1" w:evenHBand="0" w:firstRowFirstColumn="0" w:firstRowLastColumn="0" w:lastRowFirstColumn="0" w:lastRowLastColumn="0"/>
              <w:rPr>
                <w:bCs/>
                <w:sz w:val="16"/>
                <w:szCs w:val="16"/>
                <w:lang w:val="es-MX" w:eastAsia="es-MX"/>
              </w:rPr>
            </w:pPr>
            <w:r w:rsidRPr="006A029D">
              <w:rPr>
                <w:bCs/>
                <w:sz w:val="16"/>
                <w:szCs w:val="16"/>
                <w:lang w:val="es-MX" w:eastAsia="es-MX"/>
              </w:rPr>
              <w:t>Información en medios masivos</w:t>
            </w:r>
          </w:p>
        </w:tc>
      </w:tr>
      <w:tr w:rsidR="006A029D" w14:paraId="3A762D77" w14:textId="77777777" w:rsidTr="006A029D">
        <w:trPr>
          <w:jc w:val="center"/>
        </w:trPr>
        <w:tc>
          <w:tcPr>
            <w:cnfStyle w:val="001000000000" w:firstRow="0" w:lastRow="0" w:firstColumn="1" w:lastColumn="0" w:oddVBand="0" w:evenVBand="0" w:oddHBand="0" w:evenHBand="0" w:firstRowFirstColumn="0" w:firstRowLastColumn="0" w:lastRowFirstColumn="0" w:lastRowLastColumn="0"/>
            <w:tcW w:w="1001" w:type="dxa"/>
          </w:tcPr>
          <w:p w14:paraId="2762EDB7" w14:textId="77777777" w:rsidR="006A029D" w:rsidRPr="006A029D" w:rsidRDefault="006A029D" w:rsidP="006A029D">
            <w:pPr>
              <w:ind w:right="51"/>
              <w:contextualSpacing/>
              <w:jc w:val="center"/>
              <w:rPr>
                <w:bCs w:val="0"/>
                <w:sz w:val="16"/>
                <w:szCs w:val="16"/>
                <w:lang w:val="es-MX" w:eastAsia="es-MX"/>
              </w:rPr>
            </w:pPr>
            <w:r w:rsidRPr="006A029D">
              <w:rPr>
                <w:bCs w:val="0"/>
                <w:sz w:val="16"/>
                <w:szCs w:val="16"/>
                <w:lang w:val="es-MX" w:eastAsia="es-MX"/>
              </w:rPr>
              <w:t>53</w:t>
            </w:r>
          </w:p>
        </w:tc>
        <w:tc>
          <w:tcPr>
            <w:tcW w:w="7074" w:type="dxa"/>
          </w:tcPr>
          <w:p w14:paraId="194656A1" w14:textId="77777777" w:rsidR="006A029D" w:rsidRPr="006A029D" w:rsidRDefault="006A029D" w:rsidP="006A029D">
            <w:pPr>
              <w:ind w:right="51"/>
              <w:contextualSpacing/>
              <w:jc w:val="left"/>
              <w:cnfStyle w:val="000000000000" w:firstRow="0" w:lastRow="0" w:firstColumn="0" w:lastColumn="0" w:oddVBand="0" w:evenVBand="0" w:oddHBand="0" w:evenHBand="0" w:firstRowFirstColumn="0" w:firstRowLastColumn="0" w:lastRowFirstColumn="0" w:lastRowLastColumn="0"/>
              <w:rPr>
                <w:bCs/>
                <w:sz w:val="16"/>
                <w:szCs w:val="16"/>
                <w:lang w:val="es-MX" w:eastAsia="es-MX"/>
              </w:rPr>
            </w:pPr>
            <w:r w:rsidRPr="006A029D">
              <w:rPr>
                <w:bCs/>
                <w:sz w:val="16"/>
                <w:szCs w:val="16"/>
                <w:lang w:val="es-MX" w:eastAsia="es-MX"/>
              </w:rPr>
              <w:t>Servicios inmobiliarios y de alquiler de bienes muebles e intangibles</w:t>
            </w:r>
          </w:p>
        </w:tc>
      </w:tr>
      <w:tr w:rsidR="006A029D" w14:paraId="558087D7" w14:textId="77777777" w:rsidTr="006A029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01" w:type="dxa"/>
          </w:tcPr>
          <w:p w14:paraId="62BAF2F0" w14:textId="77777777" w:rsidR="006A029D" w:rsidRPr="006A029D" w:rsidRDefault="006A029D" w:rsidP="006A029D">
            <w:pPr>
              <w:ind w:right="51"/>
              <w:contextualSpacing/>
              <w:jc w:val="center"/>
              <w:rPr>
                <w:bCs w:val="0"/>
                <w:sz w:val="16"/>
                <w:szCs w:val="16"/>
                <w:lang w:val="es-MX" w:eastAsia="es-MX"/>
              </w:rPr>
            </w:pPr>
            <w:r w:rsidRPr="006A029D">
              <w:rPr>
                <w:bCs w:val="0"/>
                <w:sz w:val="16"/>
                <w:szCs w:val="16"/>
                <w:lang w:val="es-MX" w:eastAsia="es-MX"/>
              </w:rPr>
              <w:t>54</w:t>
            </w:r>
          </w:p>
        </w:tc>
        <w:tc>
          <w:tcPr>
            <w:tcW w:w="7074" w:type="dxa"/>
          </w:tcPr>
          <w:p w14:paraId="3906D0AE" w14:textId="77777777" w:rsidR="006A029D" w:rsidRPr="006A029D" w:rsidRDefault="006A029D" w:rsidP="006A029D">
            <w:pPr>
              <w:ind w:right="51"/>
              <w:contextualSpacing/>
              <w:jc w:val="left"/>
              <w:cnfStyle w:val="000000100000" w:firstRow="0" w:lastRow="0" w:firstColumn="0" w:lastColumn="0" w:oddVBand="0" w:evenVBand="0" w:oddHBand="1" w:evenHBand="0" w:firstRowFirstColumn="0" w:firstRowLastColumn="0" w:lastRowFirstColumn="0" w:lastRowLastColumn="0"/>
              <w:rPr>
                <w:bCs/>
                <w:sz w:val="16"/>
                <w:szCs w:val="16"/>
                <w:lang w:val="es-MX" w:eastAsia="es-MX"/>
              </w:rPr>
            </w:pPr>
            <w:r w:rsidRPr="006A029D">
              <w:rPr>
                <w:bCs/>
                <w:sz w:val="16"/>
                <w:szCs w:val="16"/>
                <w:lang w:val="es-MX" w:eastAsia="es-MX"/>
              </w:rPr>
              <w:t>Servicios profesionales, científicos y técnicos</w:t>
            </w:r>
          </w:p>
        </w:tc>
      </w:tr>
      <w:tr w:rsidR="006A029D" w14:paraId="6C05F20D" w14:textId="77777777" w:rsidTr="006A029D">
        <w:trPr>
          <w:jc w:val="center"/>
        </w:trPr>
        <w:tc>
          <w:tcPr>
            <w:cnfStyle w:val="001000000000" w:firstRow="0" w:lastRow="0" w:firstColumn="1" w:lastColumn="0" w:oddVBand="0" w:evenVBand="0" w:oddHBand="0" w:evenHBand="0" w:firstRowFirstColumn="0" w:firstRowLastColumn="0" w:lastRowFirstColumn="0" w:lastRowLastColumn="0"/>
            <w:tcW w:w="1001" w:type="dxa"/>
          </w:tcPr>
          <w:p w14:paraId="3EE81AC6" w14:textId="77777777" w:rsidR="006A029D" w:rsidRPr="006A029D" w:rsidRDefault="006A029D" w:rsidP="006A029D">
            <w:pPr>
              <w:ind w:right="51"/>
              <w:contextualSpacing/>
              <w:jc w:val="center"/>
              <w:rPr>
                <w:bCs w:val="0"/>
                <w:sz w:val="16"/>
                <w:szCs w:val="16"/>
                <w:lang w:val="es-MX" w:eastAsia="es-MX"/>
              </w:rPr>
            </w:pPr>
            <w:r w:rsidRPr="006A029D">
              <w:rPr>
                <w:bCs w:val="0"/>
                <w:sz w:val="16"/>
                <w:szCs w:val="16"/>
                <w:lang w:val="es-MX" w:eastAsia="es-MX"/>
              </w:rPr>
              <w:t>56</w:t>
            </w:r>
          </w:p>
        </w:tc>
        <w:tc>
          <w:tcPr>
            <w:tcW w:w="7074" w:type="dxa"/>
          </w:tcPr>
          <w:p w14:paraId="6957E556" w14:textId="77777777" w:rsidR="006A029D" w:rsidRPr="006A029D" w:rsidRDefault="006A029D" w:rsidP="006A029D">
            <w:pPr>
              <w:ind w:right="51"/>
              <w:contextualSpacing/>
              <w:jc w:val="left"/>
              <w:cnfStyle w:val="000000000000" w:firstRow="0" w:lastRow="0" w:firstColumn="0" w:lastColumn="0" w:oddVBand="0" w:evenVBand="0" w:oddHBand="0" w:evenHBand="0" w:firstRowFirstColumn="0" w:firstRowLastColumn="0" w:lastRowFirstColumn="0" w:lastRowLastColumn="0"/>
              <w:rPr>
                <w:bCs/>
                <w:sz w:val="16"/>
                <w:szCs w:val="16"/>
                <w:lang w:val="es-MX" w:eastAsia="es-MX"/>
              </w:rPr>
            </w:pPr>
            <w:r w:rsidRPr="006A029D">
              <w:rPr>
                <w:bCs/>
                <w:sz w:val="16"/>
                <w:szCs w:val="16"/>
                <w:lang w:val="es-MX" w:eastAsia="es-MX"/>
              </w:rPr>
              <w:t>Servicios de apoyo a los negocios y manejo de desechos y servicios de remediación</w:t>
            </w:r>
          </w:p>
        </w:tc>
      </w:tr>
      <w:tr w:rsidR="006A029D" w14:paraId="7A69C4A0" w14:textId="77777777" w:rsidTr="006A029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01" w:type="dxa"/>
          </w:tcPr>
          <w:p w14:paraId="3B23C672" w14:textId="77777777" w:rsidR="006A029D" w:rsidRPr="006A029D" w:rsidRDefault="006A029D" w:rsidP="006A029D">
            <w:pPr>
              <w:ind w:right="51"/>
              <w:contextualSpacing/>
              <w:jc w:val="center"/>
              <w:rPr>
                <w:bCs w:val="0"/>
                <w:sz w:val="16"/>
                <w:szCs w:val="16"/>
                <w:lang w:val="es-MX" w:eastAsia="es-MX"/>
              </w:rPr>
            </w:pPr>
            <w:r w:rsidRPr="006A029D">
              <w:rPr>
                <w:bCs w:val="0"/>
                <w:sz w:val="16"/>
                <w:szCs w:val="16"/>
                <w:lang w:val="es-MX" w:eastAsia="es-MX"/>
              </w:rPr>
              <w:t>61</w:t>
            </w:r>
          </w:p>
        </w:tc>
        <w:tc>
          <w:tcPr>
            <w:tcW w:w="7074" w:type="dxa"/>
          </w:tcPr>
          <w:p w14:paraId="6680E8A4" w14:textId="77777777" w:rsidR="006A029D" w:rsidRPr="006A029D" w:rsidRDefault="006A029D" w:rsidP="006A029D">
            <w:pPr>
              <w:ind w:right="51"/>
              <w:contextualSpacing/>
              <w:jc w:val="left"/>
              <w:cnfStyle w:val="000000100000" w:firstRow="0" w:lastRow="0" w:firstColumn="0" w:lastColumn="0" w:oddVBand="0" w:evenVBand="0" w:oddHBand="1" w:evenHBand="0" w:firstRowFirstColumn="0" w:firstRowLastColumn="0" w:lastRowFirstColumn="0" w:lastRowLastColumn="0"/>
              <w:rPr>
                <w:bCs/>
                <w:sz w:val="16"/>
                <w:szCs w:val="16"/>
                <w:lang w:val="es-MX" w:eastAsia="es-MX"/>
              </w:rPr>
            </w:pPr>
            <w:r w:rsidRPr="006A029D">
              <w:rPr>
                <w:bCs/>
                <w:sz w:val="16"/>
                <w:szCs w:val="16"/>
                <w:lang w:val="es-MX" w:eastAsia="es-MX"/>
              </w:rPr>
              <w:t>Servicios educativos</w:t>
            </w:r>
          </w:p>
        </w:tc>
      </w:tr>
      <w:tr w:rsidR="006A029D" w14:paraId="78B0D7B8" w14:textId="77777777" w:rsidTr="006A029D">
        <w:trPr>
          <w:jc w:val="center"/>
        </w:trPr>
        <w:tc>
          <w:tcPr>
            <w:cnfStyle w:val="001000000000" w:firstRow="0" w:lastRow="0" w:firstColumn="1" w:lastColumn="0" w:oddVBand="0" w:evenVBand="0" w:oddHBand="0" w:evenHBand="0" w:firstRowFirstColumn="0" w:firstRowLastColumn="0" w:lastRowFirstColumn="0" w:lastRowLastColumn="0"/>
            <w:tcW w:w="1001" w:type="dxa"/>
          </w:tcPr>
          <w:p w14:paraId="46A9214A" w14:textId="77777777" w:rsidR="006A029D" w:rsidRPr="006A029D" w:rsidRDefault="006A029D" w:rsidP="006A029D">
            <w:pPr>
              <w:ind w:right="51"/>
              <w:contextualSpacing/>
              <w:jc w:val="center"/>
              <w:rPr>
                <w:bCs w:val="0"/>
                <w:sz w:val="16"/>
                <w:szCs w:val="16"/>
                <w:lang w:val="es-MX" w:eastAsia="es-MX"/>
              </w:rPr>
            </w:pPr>
            <w:r w:rsidRPr="006A029D">
              <w:rPr>
                <w:bCs w:val="0"/>
                <w:sz w:val="16"/>
                <w:szCs w:val="16"/>
                <w:lang w:val="es-MX" w:eastAsia="es-MX"/>
              </w:rPr>
              <w:t>62</w:t>
            </w:r>
          </w:p>
        </w:tc>
        <w:tc>
          <w:tcPr>
            <w:tcW w:w="7074" w:type="dxa"/>
          </w:tcPr>
          <w:p w14:paraId="616EF4C3" w14:textId="77777777" w:rsidR="006A029D" w:rsidRPr="006A029D" w:rsidRDefault="006A029D" w:rsidP="006A029D">
            <w:pPr>
              <w:ind w:right="51"/>
              <w:contextualSpacing/>
              <w:jc w:val="left"/>
              <w:cnfStyle w:val="000000000000" w:firstRow="0" w:lastRow="0" w:firstColumn="0" w:lastColumn="0" w:oddVBand="0" w:evenVBand="0" w:oddHBand="0" w:evenHBand="0" w:firstRowFirstColumn="0" w:firstRowLastColumn="0" w:lastRowFirstColumn="0" w:lastRowLastColumn="0"/>
              <w:rPr>
                <w:bCs/>
                <w:sz w:val="16"/>
                <w:szCs w:val="16"/>
                <w:lang w:val="es-MX" w:eastAsia="es-MX"/>
              </w:rPr>
            </w:pPr>
            <w:r w:rsidRPr="006A029D">
              <w:rPr>
                <w:bCs/>
                <w:sz w:val="16"/>
                <w:szCs w:val="16"/>
                <w:lang w:val="es-MX" w:eastAsia="es-MX"/>
              </w:rPr>
              <w:t>Servicios de salud y de asistencia social</w:t>
            </w:r>
          </w:p>
        </w:tc>
      </w:tr>
      <w:tr w:rsidR="006A029D" w14:paraId="283BC64B" w14:textId="77777777" w:rsidTr="006A029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01" w:type="dxa"/>
          </w:tcPr>
          <w:p w14:paraId="3350A9DA" w14:textId="77777777" w:rsidR="006A029D" w:rsidRPr="006A029D" w:rsidRDefault="006A029D" w:rsidP="006A029D">
            <w:pPr>
              <w:ind w:right="51"/>
              <w:contextualSpacing/>
              <w:jc w:val="center"/>
              <w:rPr>
                <w:bCs w:val="0"/>
                <w:sz w:val="16"/>
                <w:szCs w:val="16"/>
                <w:lang w:val="es-MX" w:eastAsia="es-MX"/>
              </w:rPr>
            </w:pPr>
            <w:r w:rsidRPr="006A029D">
              <w:rPr>
                <w:bCs w:val="0"/>
                <w:sz w:val="16"/>
                <w:szCs w:val="16"/>
                <w:lang w:val="es-MX" w:eastAsia="es-MX"/>
              </w:rPr>
              <w:t>71</w:t>
            </w:r>
          </w:p>
        </w:tc>
        <w:tc>
          <w:tcPr>
            <w:tcW w:w="7074" w:type="dxa"/>
          </w:tcPr>
          <w:p w14:paraId="3890DB59" w14:textId="77777777" w:rsidR="006A029D" w:rsidRPr="006A029D" w:rsidRDefault="006A029D" w:rsidP="006A029D">
            <w:pPr>
              <w:ind w:right="51"/>
              <w:contextualSpacing/>
              <w:jc w:val="left"/>
              <w:cnfStyle w:val="000000100000" w:firstRow="0" w:lastRow="0" w:firstColumn="0" w:lastColumn="0" w:oddVBand="0" w:evenVBand="0" w:oddHBand="1" w:evenHBand="0" w:firstRowFirstColumn="0" w:firstRowLastColumn="0" w:lastRowFirstColumn="0" w:lastRowLastColumn="0"/>
              <w:rPr>
                <w:bCs/>
                <w:sz w:val="16"/>
                <w:szCs w:val="16"/>
                <w:lang w:val="es-MX" w:eastAsia="es-MX"/>
              </w:rPr>
            </w:pPr>
            <w:r w:rsidRPr="006A029D">
              <w:rPr>
                <w:bCs/>
                <w:sz w:val="16"/>
                <w:szCs w:val="16"/>
                <w:lang w:val="es-MX" w:eastAsia="es-MX"/>
              </w:rPr>
              <w:t>Servicio de esparcimiento culturales y deportivos, y otros servicios recreativos</w:t>
            </w:r>
          </w:p>
        </w:tc>
      </w:tr>
      <w:tr w:rsidR="006A029D" w14:paraId="27481AB9" w14:textId="77777777" w:rsidTr="006A029D">
        <w:trPr>
          <w:jc w:val="center"/>
        </w:trPr>
        <w:tc>
          <w:tcPr>
            <w:cnfStyle w:val="001000000000" w:firstRow="0" w:lastRow="0" w:firstColumn="1" w:lastColumn="0" w:oddVBand="0" w:evenVBand="0" w:oddHBand="0" w:evenHBand="0" w:firstRowFirstColumn="0" w:firstRowLastColumn="0" w:lastRowFirstColumn="0" w:lastRowLastColumn="0"/>
            <w:tcW w:w="1001" w:type="dxa"/>
          </w:tcPr>
          <w:p w14:paraId="1832E05F" w14:textId="77777777" w:rsidR="006A029D" w:rsidRPr="006A029D" w:rsidRDefault="006A029D" w:rsidP="006A029D">
            <w:pPr>
              <w:ind w:right="51"/>
              <w:contextualSpacing/>
              <w:jc w:val="center"/>
              <w:rPr>
                <w:bCs w:val="0"/>
                <w:sz w:val="16"/>
                <w:szCs w:val="16"/>
                <w:lang w:val="es-MX" w:eastAsia="es-MX"/>
              </w:rPr>
            </w:pPr>
            <w:r w:rsidRPr="006A029D">
              <w:rPr>
                <w:bCs w:val="0"/>
                <w:sz w:val="16"/>
                <w:szCs w:val="16"/>
                <w:lang w:val="es-MX" w:eastAsia="es-MX"/>
              </w:rPr>
              <w:t>72</w:t>
            </w:r>
          </w:p>
        </w:tc>
        <w:tc>
          <w:tcPr>
            <w:tcW w:w="7074" w:type="dxa"/>
          </w:tcPr>
          <w:p w14:paraId="72D66E08" w14:textId="77777777" w:rsidR="006A029D" w:rsidRPr="006A029D" w:rsidRDefault="006A029D" w:rsidP="006A029D">
            <w:pPr>
              <w:ind w:right="51"/>
              <w:contextualSpacing/>
              <w:jc w:val="left"/>
              <w:cnfStyle w:val="000000000000" w:firstRow="0" w:lastRow="0" w:firstColumn="0" w:lastColumn="0" w:oddVBand="0" w:evenVBand="0" w:oddHBand="0" w:evenHBand="0" w:firstRowFirstColumn="0" w:firstRowLastColumn="0" w:lastRowFirstColumn="0" w:lastRowLastColumn="0"/>
              <w:rPr>
                <w:bCs/>
                <w:sz w:val="16"/>
                <w:szCs w:val="16"/>
                <w:lang w:val="es-MX" w:eastAsia="es-MX"/>
              </w:rPr>
            </w:pPr>
            <w:r w:rsidRPr="006A029D">
              <w:rPr>
                <w:bCs/>
                <w:sz w:val="16"/>
                <w:szCs w:val="16"/>
                <w:lang w:val="es-MX" w:eastAsia="es-MX"/>
              </w:rPr>
              <w:t>Servicios de alojamiento temporal y de preparación de alimentos y bebidas</w:t>
            </w:r>
          </w:p>
        </w:tc>
      </w:tr>
    </w:tbl>
    <w:p w14:paraId="7E654090" w14:textId="4AC4CF01" w:rsidR="00F30DBD" w:rsidRPr="00DF7249" w:rsidRDefault="00472654" w:rsidP="00F30DBD">
      <w:pPr>
        <w:pStyle w:val="Textodebloque"/>
        <w:spacing w:before="0"/>
        <w:ind w:left="0" w:right="1134"/>
        <w:jc w:val="both"/>
        <w:rPr>
          <w:b w:val="0"/>
          <w:caps w:val="0"/>
          <w:sz w:val="18"/>
          <w:szCs w:val="18"/>
          <w:lang w:val="es-ES_tradnl"/>
        </w:rPr>
      </w:pPr>
      <w:r w:rsidRPr="005A7122">
        <w:rPr>
          <w:bCs/>
          <w:sz w:val="20"/>
          <w:vertAlign w:val="superscript"/>
        </w:rPr>
        <w:t>P</w:t>
      </w:r>
      <w:r w:rsidRPr="005A7122">
        <w:rPr>
          <w:bCs/>
          <w:sz w:val="16"/>
          <w:szCs w:val="16"/>
          <w:vertAlign w:val="superscript"/>
        </w:rPr>
        <w:t>/</w:t>
      </w:r>
      <w:r w:rsidRPr="005A7122">
        <w:rPr>
          <w:bCs/>
          <w:sz w:val="16"/>
          <w:szCs w:val="16"/>
        </w:rPr>
        <w:t xml:space="preserve"> </w:t>
      </w:r>
      <w:r w:rsidR="00F30DBD" w:rsidRPr="00472654">
        <w:rPr>
          <w:rFonts w:cs="Arial"/>
          <w:b w:val="0"/>
          <w:bCs/>
          <w:caps w:val="0"/>
          <w:sz w:val="16"/>
          <w:szCs w:val="16"/>
        </w:rPr>
        <w:t>Cifras preliminares</w:t>
      </w:r>
    </w:p>
    <w:p w14:paraId="0D6ABDD1" w14:textId="77777777" w:rsidR="00F30DBD" w:rsidRDefault="00F30DBD" w:rsidP="00F30DBD">
      <w:pPr>
        <w:ind w:right="193"/>
        <w:jc w:val="left"/>
        <w:rPr>
          <w:b/>
          <w:sz w:val="20"/>
          <w:szCs w:val="20"/>
        </w:rPr>
      </w:pPr>
    </w:p>
    <w:p w14:paraId="5300A4CF" w14:textId="77777777" w:rsidR="00F30DBD" w:rsidRDefault="00F30DBD" w:rsidP="00F30DBD">
      <w:pPr>
        <w:ind w:right="193"/>
        <w:jc w:val="center"/>
        <w:rPr>
          <w:b/>
          <w:sz w:val="20"/>
          <w:szCs w:val="20"/>
        </w:rPr>
      </w:pPr>
    </w:p>
    <w:p w14:paraId="421BDA67" w14:textId="77777777" w:rsidR="00D751D1" w:rsidRDefault="00D751D1" w:rsidP="00052E50">
      <w:pPr>
        <w:rPr>
          <w:bCs/>
          <w:lang w:val="es-MX" w:eastAsia="es-MX"/>
        </w:rPr>
      </w:pPr>
    </w:p>
    <w:p w14:paraId="1680C406" w14:textId="19AC087B" w:rsidR="009D67B1" w:rsidRPr="007F05B4" w:rsidRDefault="006A066A" w:rsidP="006A029D">
      <w:pPr>
        <w:ind w:left="-426" w:right="-233"/>
        <w:rPr>
          <w:bCs/>
          <w:lang w:val="es-MX" w:eastAsia="es-MX"/>
        </w:rPr>
      </w:pPr>
      <w:r>
        <w:rPr>
          <w:bCs/>
          <w:lang w:val="es-MX" w:eastAsia="es-MX"/>
        </w:rPr>
        <w:t>En</w:t>
      </w:r>
      <w:r w:rsidR="00622194" w:rsidRPr="007F05B4">
        <w:rPr>
          <w:bCs/>
          <w:lang w:val="es-MX" w:eastAsia="es-MX"/>
        </w:rPr>
        <w:t xml:space="preserve"> general, </w:t>
      </w:r>
      <w:r w:rsidR="00052E50" w:rsidRPr="007F05B4">
        <w:rPr>
          <w:bCs/>
          <w:lang w:val="es-MX" w:eastAsia="es-MX"/>
        </w:rPr>
        <w:t xml:space="preserve">los </w:t>
      </w:r>
      <w:r w:rsidR="00052E50" w:rsidRPr="009F3EDA">
        <w:rPr>
          <w:bCs/>
          <w:i/>
          <w:lang w:val="es-MX" w:eastAsia="es-MX"/>
        </w:rPr>
        <w:t>materiales consumidos para la prestación de servicios</w:t>
      </w:r>
      <w:r w:rsidR="00052E50" w:rsidRPr="007F05B4">
        <w:rPr>
          <w:bCs/>
          <w:lang w:val="es-MX" w:eastAsia="es-MX"/>
        </w:rPr>
        <w:t xml:space="preserve"> representa</w:t>
      </w:r>
      <w:r w:rsidR="0081316D">
        <w:rPr>
          <w:bCs/>
          <w:lang w:val="es-MX" w:eastAsia="es-MX"/>
        </w:rPr>
        <w:t>ro</w:t>
      </w:r>
      <w:r w:rsidR="00052E50" w:rsidRPr="007F05B4">
        <w:rPr>
          <w:bCs/>
          <w:lang w:val="es-MX" w:eastAsia="es-MX"/>
        </w:rPr>
        <w:t>n</w:t>
      </w:r>
      <w:r w:rsidR="00622194" w:rsidRPr="007F05B4">
        <w:rPr>
          <w:bCs/>
          <w:lang w:val="es-MX" w:eastAsia="es-MX"/>
        </w:rPr>
        <w:t xml:space="preserve"> el mayor </w:t>
      </w:r>
      <w:r w:rsidRPr="00A12AAB">
        <w:rPr>
          <w:bCs/>
          <w:lang w:val="es-MX" w:eastAsia="es-MX"/>
        </w:rPr>
        <w:t>gasto</w:t>
      </w:r>
      <w:r w:rsidR="00627471">
        <w:rPr>
          <w:bCs/>
          <w:lang w:val="es-MX" w:eastAsia="es-MX"/>
        </w:rPr>
        <w:t xml:space="preserve"> </w:t>
      </w:r>
      <w:r w:rsidR="00622194" w:rsidRPr="007F05B4">
        <w:rPr>
          <w:bCs/>
          <w:lang w:val="es-MX" w:eastAsia="es-MX"/>
        </w:rPr>
        <w:t>para los establecimientos de</w:t>
      </w:r>
      <w:r>
        <w:rPr>
          <w:bCs/>
          <w:lang w:val="es-MX" w:eastAsia="es-MX"/>
        </w:rPr>
        <w:t xml:space="preserve"> los</w:t>
      </w:r>
      <w:r w:rsidR="00D751D1">
        <w:rPr>
          <w:bCs/>
          <w:lang w:val="es-MX" w:eastAsia="es-MX"/>
        </w:rPr>
        <w:t xml:space="preserve"> </w:t>
      </w:r>
      <w:r w:rsidR="00622194" w:rsidRPr="007F05B4">
        <w:rPr>
          <w:bCs/>
          <w:lang w:val="es-MX" w:eastAsia="es-MX"/>
        </w:rPr>
        <w:t>SPNF</w:t>
      </w:r>
      <w:r w:rsidR="00052E50" w:rsidRPr="007F05B4">
        <w:rPr>
          <w:bCs/>
          <w:lang w:val="es-MX" w:eastAsia="es-MX"/>
        </w:rPr>
        <w:t xml:space="preserve"> </w:t>
      </w:r>
      <w:r>
        <w:rPr>
          <w:bCs/>
          <w:lang w:val="es-MX" w:eastAsia="es-MX"/>
        </w:rPr>
        <w:t xml:space="preserve">en </w:t>
      </w:r>
      <w:r w:rsidR="00052E50" w:rsidRPr="007F05B4">
        <w:rPr>
          <w:bCs/>
          <w:lang w:val="es-MX" w:eastAsia="es-MX"/>
        </w:rPr>
        <w:t>todos los sectores</w:t>
      </w:r>
      <w:r>
        <w:rPr>
          <w:bCs/>
          <w:lang w:val="es-MX" w:eastAsia="es-MX"/>
        </w:rPr>
        <w:t xml:space="preserve">, </w:t>
      </w:r>
      <w:r w:rsidR="00052E50" w:rsidRPr="007F05B4">
        <w:rPr>
          <w:bCs/>
          <w:lang w:val="es-MX" w:eastAsia="es-MX"/>
        </w:rPr>
        <w:t>con porcentajes</w:t>
      </w:r>
      <w:r>
        <w:rPr>
          <w:bCs/>
          <w:lang w:val="es-MX" w:eastAsia="es-MX"/>
        </w:rPr>
        <w:t xml:space="preserve"> de</w:t>
      </w:r>
      <w:r w:rsidR="00052E50" w:rsidRPr="007F05B4">
        <w:rPr>
          <w:bCs/>
          <w:lang w:val="es-MX" w:eastAsia="es-MX"/>
        </w:rPr>
        <w:t xml:space="preserve"> 30</w:t>
      </w:r>
      <w:r>
        <w:rPr>
          <w:bCs/>
          <w:lang w:val="es-MX" w:eastAsia="es-MX"/>
        </w:rPr>
        <w:t>.0</w:t>
      </w:r>
      <w:r w:rsidR="00052E50" w:rsidRPr="007F05B4">
        <w:rPr>
          <w:bCs/>
          <w:lang w:val="es-MX" w:eastAsia="es-MX"/>
        </w:rPr>
        <w:t xml:space="preserve"> hasta 60</w:t>
      </w:r>
      <w:r>
        <w:rPr>
          <w:bCs/>
          <w:lang w:val="es-MX" w:eastAsia="es-MX"/>
        </w:rPr>
        <w:t xml:space="preserve">.0 </w:t>
      </w:r>
      <w:r w:rsidR="00052E50" w:rsidRPr="007F05B4">
        <w:rPr>
          <w:bCs/>
          <w:lang w:val="es-MX" w:eastAsia="es-MX"/>
        </w:rPr>
        <w:t>%</w:t>
      </w:r>
      <w:r>
        <w:rPr>
          <w:bCs/>
          <w:lang w:val="es-MX" w:eastAsia="es-MX"/>
        </w:rPr>
        <w:t>,</w:t>
      </w:r>
      <w:r w:rsidR="00052E50" w:rsidRPr="007F05B4">
        <w:rPr>
          <w:bCs/>
          <w:lang w:val="es-MX" w:eastAsia="es-MX"/>
        </w:rPr>
        <w:t xml:space="preserve"> aproximadamente.</w:t>
      </w:r>
    </w:p>
    <w:p w14:paraId="1D221C90" w14:textId="77777777" w:rsidR="00F30DBD" w:rsidRDefault="00F30DBD" w:rsidP="0081316D">
      <w:pPr>
        <w:ind w:right="51"/>
        <w:contextualSpacing/>
        <w:jc w:val="center"/>
        <w:rPr>
          <w:sz w:val="20"/>
          <w:szCs w:val="20"/>
          <w:lang w:val="es-MX" w:eastAsia="es-MX"/>
        </w:rPr>
      </w:pPr>
    </w:p>
    <w:p w14:paraId="151516C5" w14:textId="77777777" w:rsidR="00D751D1" w:rsidRDefault="00D751D1" w:rsidP="0081316D">
      <w:pPr>
        <w:ind w:right="51"/>
        <w:contextualSpacing/>
        <w:jc w:val="center"/>
        <w:rPr>
          <w:sz w:val="20"/>
          <w:szCs w:val="20"/>
          <w:lang w:val="es-MX" w:eastAsia="es-MX"/>
        </w:rPr>
      </w:pPr>
    </w:p>
    <w:p w14:paraId="615A2A23" w14:textId="78EBBB2B" w:rsidR="0081316D" w:rsidRPr="00A02C26" w:rsidRDefault="005562F2" w:rsidP="00A02C26">
      <w:pPr>
        <w:ind w:right="51"/>
        <w:contextualSpacing/>
        <w:jc w:val="center"/>
        <w:rPr>
          <w:sz w:val="20"/>
          <w:szCs w:val="20"/>
          <w:lang w:val="es-MX" w:eastAsia="es-MX"/>
        </w:rPr>
      </w:pPr>
      <w:r w:rsidRPr="00A02C26">
        <w:rPr>
          <w:sz w:val="20"/>
          <w:szCs w:val="20"/>
          <w:lang w:val="es-MX" w:eastAsia="es-MX"/>
        </w:rPr>
        <w:t>Cuadro 2</w:t>
      </w:r>
    </w:p>
    <w:p w14:paraId="4FDDB246" w14:textId="3EF99317" w:rsidR="00A04285" w:rsidRDefault="0081316D" w:rsidP="0081316D">
      <w:pPr>
        <w:ind w:right="51"/>
        <w:contextualSpacing/>
        <w:jc w:val="center"/>
        <w:rPr>
          <w:rFonts w:ascii="Arial Negrita" w:hAnsi="Arial Negrita"/>
          <w:b/>
          <w:smallCaps/>
          <w:sz w:val="22"/>
          <w:szCs w:val="20"/>
          <w:vertAlign w:val="superscript"/>
        </w:rPr>
      </w:pPr>
      <w:r>
        <w:rPr>
          <w:rFonts w:ascii="Arial Negrita" w:hAnsi="Arial Negrita"/>
          <w:b/>
          <w:smallCaps/>
          <w:sz w:val="22"/>
          <w:szCs w:val="20"/>
          <w:lang w:val="es-MX" w:eastAsia="es-MX"/>
        </w:rPr>
        <w:t>C</w:t>
      </w:r>
      <w:r w:rsidR="005562F2" w:rsidRPr="009C265A">
        <w:rPr>
          <w:rFonts w:ascii="Arial Negrita" w:hAnsi="Arial Negrita"/>
          <w:b/>
          <w:smallCaps/>
          <w:sz w:val="22"/>
          <w:szCs w:val="20"/>
          <w:lang w:val="es-MX" w:eastAsia="es-MX"/>
        </w:rPr>
        <w:t xml:space="preserve">onsumo </w:t>
      </w:r>
      <w:r w:rsidR="005562F2" w:rsidRPr="00A02C26">
        <w:rPr>
          <w:rFonts w:ascii="Arial Negrita" w:hAnsi="Arial Negrita"/>
          <w:b/>
          <w:smallCaps/>
          <w:sz w:val="22"/>
          <w:szCs w:val="20"/>
          <w:lang w:val="es-MX" w:eastAsia="es-MX"/>
        </w:rPr>
        <w:t>de bienes y servicios, según sector, 202</w:t>
      </w:r>
      <w:r w:rsidR="001F5BB6" w:rsidRPr="00A02C26">
        <w:rPr>
          <w:rFonts w:ascii="Arial Negrita" w:hAnsi="Arial Negrita"/>
          <w:b/>
          <w:smallCaps/>
          <w:sz w:val="22"/>
          <w:szCs w:val="20"/>
          <w:lang w:val="es-MX" w:eastAsia="es-MX"/>
        </w:rPr>
        <w:t>1</w:t>
      </w:r>
      <w:r w:rsidR="00757CB5" w:rsidRPr="00A02C26">
        <w:rPr>
          <w:rFonts w:ascii="Arial Negrita" w:hAnsi="Arial Negrita"/>
          <w:b/>
          <w:smallCaps/>
          <w:sz w:val="22"/>
          <w:szCs w:val="20"/>
          <w:vertAlign w:val="superscript"/>
        </w:rPr>
        <w:t>P</w:t>
      </w:r>
    </w:p>
    <w:p w14:paraId="361403FD" w14:textId="1516134F" w:rsidR="0081316D" w:rsidRPr="00A02C26" w:rsidRDefault="0081316D" w:rsidP="0081316D">
      <w:pPr>
        <w:ind w:right="51"/>
        <w:contextualSpacing/>
        <w:jc w:val="center"/>
        <w:rPr>
          <w:sz w:val="18"/>
          <w:szCs w:val="18"/>
          <w:lang w:val="es-MX" w:eastAsia="es-MX"/>
        </w:rPr>
      </w:pPr>
      <w:r w:rsidRPr="00A02C26">
        <w:rPr>
          <w:sz w:val="18"/>
          <w:szCs w:val="18"/>
          <w:lang w:val="es-MX" w:eastAsia="es-MX"/>
        </w:rPr>
        <w:t>(Distribuci</w:t>
      </w:r>
      <w:r w:rsidRPr="00A02C26">
        <w:rPr>
          <w:rFonts w:hint="eastAsia"/>
          <w:sz w:val="18"/>
          <w:szCs w:val="18"/>
          <w:lang w:val="es-MX" w:eastAsia="es-MX"/>
        </w:rPr>
        <w:t>ó</w:t>
      </w:r>
      <w:r w:rsidRPr="00A02C26">
        <w:rPr>
          <w:sz w:val="18"/>
          <w:szCs w:val="18"/>
          <w:lang w:val="es-MX" w:eastAsia="es-MX"/>
        </w:rPr>
        <w:t>n porcentual)</w:t>
      </w:r>
    </w:p>
    <w:tbl>
      <w:tblPr>
        <w:tblW w:w="10463" w:type="dxa"/>
        <w:tblInd w:w="-714" w:type="dxa"/>
        <w:tblCellMar>
          <w:left w:w="70" w:type="dxa"/>
          <w:right w:w="70" w:type="dxa"/>
        </w:tblCellMar>
        <w:tblLook w:val="04A0" w:firstRow="1" w:lastRow="0" w:firstColumn="1" w:lastColumn="0" w:noHBand="0" w:noVBand="1"/>
      </w:tblPr>
      <w:tblGrid>
        <w:gridCol w:w="514"/>
        <w:gridCol w:w="967"/>
        <w:gridCol w:w="847"/>
        <w:gridCol w:w="794"/>
        <w:gridCol w:w="934"/>
        <w:gridCol w:w="628"/>
        <w:gridCol w:w="734"/>
        <w:gridCol w:w="767"/>
        <w:gridCol w:w="801"/>
        <w:gridCol w:w="747"/>
        <w:gridCol w:w="947"/>
        <w:gridCol w:w="634"/>
        <w:gridCol w:w="674"/>
        <w:gridCol w:w="475"/>
      </w:tblGrid>
      <w:tr w:rsidR="00F30DBD" w:rsidRPr="006B4532" w14:paraId="2CEFFF53" w14:textId="77777777" w:rsidTr="006A029D">
        <w:trPr>
          <w:trHeight w:val="197"/>
        </w:trPr>
        <w:tc>
          <w:tcPr>
            <w:tcW w:w="514"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57D8748C" w14:textId="77777777" w:rsidR="00F30DBD" w:rsidRPr="006B4532" w:rsidRDefault="00F30DBD" w:rsidP="006A029D">
            <w:pPr>
              <w:jc w:val="center"/>
              <w:rPr>
                <w:b/>
                <w:bCs/>
                <w:sz w:val="12"/>
                <w:szCs w:val="12"/>
                <w:lang w:val="es-MX" w:eastAsia="es-MX"/>
              </w:rPr>
            </w:pPr>
            <w:r w:rsidRPr="006B4532">
              <w:rPr>
                <w:b/>
                <w:bCs/>
                <w:sz w:val="12"/>
                <w:szCs w:val="12"/>
                <w:lang w:val="es-MX" w:eastAsia="es-MX"/>
              </w:rPr>
              <w:t>Sector</w:t>
            </w:r>
          </w:p>
        </w:tc>
        <w:tc>
          <w:tcPr>
            <w:tcW w:w="967" w:type="dxa"/>
            <w:tcBorders>
              <w:top w:val="single" w:sz="4" w:space="0" w:color="auto"/>
              <w:left w:val="nil"/>
              <w:bottom w:val="single" w:sz="4" w:space="0" w:color="auto"/>
              <w:right w:val="single" w:sz="4" w:space="0" w:color="auto"/>
            </w:tcBorders>
            <w:shd w:val="clear" w:color="000000" w:fill="D9D9D9"/>
            <w:vAlign w:val="center"/>
            <w:hideMark/>
          </w:tcPr>
          <w:p w14:paraId="25FBF388" w14:textId="77777777" w:rsidR="00F30DBD" w:rsidRPr="006B4532" w:rsidRDefault="00F30DBD" w:rsidP="006A029D">
            <w:pPr>
              <w:jc w:val="center"/>
              <w:rPr>
                <w:b/>
                <w:bCs/>
                <w:sz w:val="12"/>
                <w:szCs w:val="12"/>
                <w:lang w:val="es-MX" w:eastAsia="es-MX"/>
              </w:rPr>
            </w:pPr>
            <w:r w:rsidRPr="006B4532">
              <w:rPr>
                <w:b/>
                <w:bCs/>
                <w:sz w:val="12"/>
                <w:szCs w:val="12"/>
                <w:lang w:val="es-MX" w:eastAsia="es-MX"/>
              </w:rPr>
              <w:t>Denominación</w:t>
            </w:r>
          </w:p>
        </w:tc>
        <w:tc>
          <w:tcPr>
            <w:tcW w:w="847" w:type="dxa"/>
            <w:tcBorders>
              <w:top w:val="single" w:sz="4" w:space="0" w:color="auto"/>
              <w:left w:val="nil"/>
              <w:bottom w:val="single" w:sz="4" w:space="0" w:color="auto"/>
              <w:right w:val="single" w:sz="4" w:space="0" w:color="auto"/>
            </w:tcBorders>
            <w:shd w:val="clear" w:color="000000" w:fill="D9D9D9"/>
            <w:vAlign w:val="center"/>
            <w:hideMark/>
          </w:tcPr>
          <w:p w14:paraId="4DBA659F" w14:textId="77777777" w:rsidR="00F30DBD" w:rsidRPr="006B4532" w:rsidRDefault="00F30DBD" w:rsidP="006A029D">
            <w:pPr>
              <w:jc w:val="center"/>
              <w:rPr>
                <w:b/>
                <w:bCs/>
                <w:sz w:val="12"/>
                <w:szCs w:val="12"/>
                <w:lang w:val="es-MX" w:eastAsia="es-MX"/>
              </w:rPr>
            </w:pPr>
            <w:r w:rsidRPr="006B4532">
              <w:rPr>
                <w:b/>
                <w:bCs/>
                <w:sz w:val="12"/>
                <w:szCs w:val="12"/>
                <w:lang w:val="es-MX" w:eastAsia="es-MX"/>
              </w:rPr>
              <w:t>Materiales consumidos para la prestación de servicios</w:t>
            </w:r>
          </w:p>
        </w:tc>
        <w:tc>
          <w:tcPr>
            <w:tcW w:w="794" w:type="dxa"/>
            <w:tcBorders>
              <w:top w:val="single" w:sz="4" w:space="0" w:color="auto"/>
              <w:left w:val="nil"/>
              <w:bottom w:val="single" w:sz="4" w:space="0" w:color="auto"/>
              <w:right w:val="single" w:sz="4" w:space="0" w:color="auto"/>
            </w:tcBorders>
            <w:shd w:val="clear" w:color="000000" w:fill="D9D9D9"/>
            <w:vAlign w:val="center"/>
            <w:hideMark/>
          </w:tcPr>
          <w:p w14:paraId="02D96DF7" w14:textId="77777777" w:rsidR="00F30DBD" w:rsidRPr="006B4532" w:rsidRDefault="00F30DBD" w:rsidP="006A029D">
            <w:pPr>
              <w:jc w:val="center"/>
              <w:rPr>
                <w:b/>
                <w:bCs/>
                <w:sz w:val="12"/>
                <w:szCs w:val="12"/>
                <w:lang w:val="es-MX" w:eastAsia="es-MX"/>
              </w:rPr>
            </w:pPr>
            <w:r w:rsidRPr="006B4532">
              <w:rPr>
                <w:b/>
                <w:bCs/>
                <w:sz w:val="12"/>
                <w:szCs w:val="12"/>
                <w:lang w:val="es-MX" w:eastAsia="es-MX"/>
              </w:rPr>
              <w:t>Mercancías compradas para su reventa</w:t>
            </w:r>
          </w:p>
        </w:tc>
        <w:tc>
          <w:tcPr>
            <w:tcW w:w="934" w:type="dxa"/>
            <w:tcBorders>
              <w:top w:val="single" w:sz="4" w:space="0" w:color="auto"/>
              <w:left w:val="nil"/>
              <w:bottom w:val="single" w:sz="4" w:space="0" w:color="auto"/>
              <w:right w:val="single" w:sz="4" w:space="0" w:color="auto"/>
            </w:tcBorders>
            <w:shd w:val="clear" w:color="000000" w:fill="D9D9D9"/>
            <w:vAlign w:val="center"/>
            <w:hideMark/>
          </w:tcPr>
          <w:p w14:paraId="6A5C511A" w14:textId="77777777" w:rsidR="00F30DBD" w:rsidRPr="006B4532" w:rsidRDefault="00F30DBD" w:rsidP="006A029D">
            <w:pPr>
              <w:jc w:val="center"/>
              <w:rPr>
                <w:b/>
                <w:bCs/>
                <w:sz w:val="12"/>
                <w:szCs w:val="12"/>
                <w:lang w:val="es-MX" w:eastAsia="es-MX"/>
              </w:rPr>
            </w:pPr>
            <w:r w:rsidRPr="006B4532">
              <w:rPr>
                <w:b/>
                <w:bCs/>
                <w:sz w:val="12"/>
                <w:szCs w:val="12"/>
                <w:lang w:val="es-MX" w:eastAsia="es-MX"/>
              </w:rPr>
              <w:t>Combustibles y lubricantes</w:t>
            </w:r>
          </w:p>
        </w:tc>
        <w:tc>
          <w:tcPr>
            <w:tcW w:w="628" w:type="dxa"/>
            <w:tcBorders>
              <w:top w:val="single" w:sz="4" w:space="0" w:color="auto"/>
              <w:left w:val="nil"/>
              <w:bottom w:val="single" w:sz="4" w:space="0" w:color="auto"/>
              <w:right w:val="single" w:sz="4" w:space="0" w:color="auto"/>
            </w:tcBorders>
            <w:shd w:val="clear" w:color="000000" w:fill="D9D9D9"/>
            <w:vAlign w:val="center"/>
            <w:hideMark/>
          </w:tcPr>
          <w:p w14:paraId="72A05160" w14:textId="77777777" w:rsidR="00F30DBD" w:rsidRPr="006B4532" w:rsidRDefault="00F30DBD" w:rsidP="006A029D">
            <w:pPr>
              <w:jc w:val="center"/>
              <w:rPr>
                <w:b/>
                <w:bCs/>
                <w:sz w:val="12"/>
                <w:szCs w:val="12"/>
                <w:lang w:val="es-MX" w:eastAsia="es-MX"/>
              </w:rPr>
            </w:pPr>
            <w:r w:rsidRPr="006B4532">
              <w:rPr>
                <w:b/>
                <w:bCs/>
                <w:sz w:val="12"/>
                <w:szCs w:val="12"/>
                <w:lang w:val="es-MX" w:eastAsia="es-MX"/>
              </w:rPr>
              <w:t>Energía eléctrica</w:t>
            </w:r>
          </w:p>
        </w:tc>
        <w:tc>
          <w:tcPr>
            <w:tcW w:w="734" w:type="dxa"/>
            <w:tcBorders>
              <w:top w:val="single" w:sz="4" w:space="0" w:color="auto"/>
              <w:left w:val="nil"/>
              <w:bottom w:val="single" w:sz="4" w:space="0" w:color="auto"/>
              <w:right w:val="single" w:sz="4" w:space="0" w:color="auto"/>
            </w:tcBorders>
            <w:shd w:val="clear" w:color="000000" w:fill="D9D9D9"/>
            <w:vAlign w:val="center"/>
            <w:hideMark/>
          </w:tcPr>
          <w:p w14:paraId="0B5EB52E" w14:textId="77777777" w:rsidR="00F30DBD" w:rsidRPr="006B4532" w:rsidRDefault="00F30DBD" w:rsidP="006A029D">
            <w:pPr>
              <w:jc w:val="center"/>
              <w:rPr>
                <w:b/>
                <w:bCs/>
                <w:sz w:val="12"/>
                <w:szCs w:val="12"/>
                <w:lang w:val="es-MX" w:eastAsia="es-MX"/>
              </w:rPr>
            </w:pPr>
            <w:r w:rsidRPr="006B4532">
              <w:rPr>
                <w:b/>
                <w:bCs/>
                <w:sz w:val="12"/>
                <w:szCs w:val="12"/>
                <w:lang w:val="es-MX" w:eastAsia="es-MX"/>
              </w:rPr>
              <w:t>Alquiler de bienes muebles e inmuebles</w:t>
            </w:r>
          </w:p>
        </w:tc>
        <w:tc>
          <w:tcPr>
            <w:tcW w:w="767" w:type="dxa"/>
            <w:tcBorders>
              <w:top w:val="single" w:sz="4" w:space="0" w:color="auto"/>
              <w:left w:val="nil"/>
              <w:bottom w:val="single" w:sz="4" w:space="0" w:color="auto"/>
              <w:right w:val="single" w:sz="4" w:space="0" w:color="auto"/>
            </w:tcBorders>
            <w:shd w:val="clear" w:color="000000" w:fill="D9D9D9"/>
            <w:vAlign w:val="center"/>
            <w:hideMark/>
          </w:tcPr>
          <w:p w14:paraId="4B596F5D" w14:textId="77777777" w:rsidR="00F30DBD" w:rsidRPr="006B4532" w:rsidRDefault="00F30DBD" w:rsidP="006A029D">
            <w:pPr>
              <w:jc w:val="center"/>
              <w:rPr>
                <w:b/>
                <w:bCs/>
                <w:sz w:val="12"/>
                <w:szCs w:val="12"/>
                <w:lang w:val="es-MX" w:eastAsia="es-MX"/>
              </w:rPr>
            </w:pPr>
            <w:r w:rsidRPr="006B4532">
              <w:rPr>
                <w:b/>
                <w:bCs/>
                <w:sz w:val="12"/>
                <w:szCs w:val="12"/>
                <w:lang w:val="es-MX" w:eastAsia="es-MX"/>
              </w:rPr>
              <w:t>Suministro de personal</w:t>
            </w:r>
          </w:p>
        </w:tc>
        <w:tc>
          <w:tcPr>
            <w:tcW w:w="801" w:type="dxa"/>
            <w:tcBorders>
              <w:top w:val="single" w:sz="4" w:space="0" w:color="auto"/>
              <w:left w:val="nil"/>
              <w:bottom w:val="single" w:sz="4" w:space="0" w:color="auto"/>
              <w:right w:val="single" w:sz="4" w:space="0" w:color="auto"/>
            </w:tcBorders>
            <w:shd w:val="clear" w:color="000000" w:fill="D9D9D9"/>
            <w:vAlign w:val="center"/>
            <w:hideMark/>
          </w:tcPr>
          <w:p w14:paraId="411231D4" w14:textId="77777777" w:rsidR="00F30DBD" w:rsidRPr="006B4532" w:rsidRDefault="00F30DBD" w:rsidP="006A029D">
            <w:pPr>
              <w:jc w:val="center"/>
              <w:rPr>
                <w:b/>
                <w:bCs/>
                <w:sz w:val="12"/>
                <w:szCs w:val="12"/>
                <w:lang w:val="es-MX" w:eastAsia="es-MX"/>
              </w:rPr>
            </w:pPr>
            <w:r w:rsidRPr="006B4532">
              <w:rPr>
                <w:b/>
                <w:bCs/>
                <w:sz w:val="12"/>
                <w:szCs w:val="12"/>
                <w:lang w:val="es-MX" w:eastAsia="es-MX"/>
              </w:rPr>
              <w:t>Honorarios o comisiones</w:t>
            </w:r>
          </w:p>
        </w:tc>
        <w:tc>
          <w:tcPr>
            <w:tcW w:w="747" w:type="dxa"/>
            <w:tcBorders>
              <w:top w:val="single" w:sz="4" w:space="0" w:color="auto"/>
              <w:left w:val="nil"/>
              <w:bottom w:val="single" w:sz="4" w:space="0" w:color="auto"/>
              <w:right w:val="single" w:sz="4" w:space="0" w:color="auto"/>
            </w:tcBorders>
            <w:shd w:val="clear" w:color="000000" w:fill="D9D9D9"/>
            <w:vAlign w:val="center"/>
            <w:hideMark/>
          </w:tcPr>
          <w:p w14:paraId="720E7332" w14:textId="77777777" w:rsidR="00F30DBD" w:rsidRPr="006B4532" w:rsidRDefault="00F30DBD" w:rsidP="006A029D">
            <w:pPr>
              <w:jc w:val="center"/>
              <w:rPr>
                <w:b/>
                <w:bCs/>
                <w:sz w:val="12"/>
                <w:szCs w:val="12"/>
                <w:lang w:val="es-MX" w:eastAsia="es-MX"/>
              </w:rPr>
            </w:pPr>
            <w:r w:rsidRPr="006B4532">
              <w:rPr>
                <w:b/>
                <w:bCs/>
                <w:sz w:val="12"/>
                <w:szCs w:val="12"/>
                <w:lang w:val="es-MX" w:eastAsia="es-MX"/>
              </w:rPr>
              <w:t>Publicidad</w:t>
            </w:r>
          </w:p>
        </w:tc>
        <w:tc>
          <w:tcPr>
            <w:tcW w:w="947" w:type="dxa"/>
            <w:tcBorders>
              <w:top w:val="single" w:sz="4" w:space="0" w:color="auto"/>
              <w:left w:val="nil"/>
              <w:bottom w:val="single" w:sz="4" w:space="0" w:color="auto"/>
              <w:right w:val="single" w:sz="4" w:space="0" w:color="auto"/>
            </w:tcBorders>
            <w:shd w:val="clear" w:color="000000" w:fill="D9D9D9"/>
            <w:vAlign w:val="center"/>
            <w:hideMark/>
          </w:tcPr>
          <w:p w14:paraId="2F66358F" w14:textId="77777777" w:rsidR="00F30DBD" w:rsidRPr="006B4532" w:rsidRDefault="00F30DBD" w:rsidP="006A029D">
            <w:pPr>
              <w:jc w:val="center"/>
              <w:rPr>
                <w:b/>
                <w:bCs/>
                <w:sz w:val="12"/>
                <w:szCs w:val="12"/>
                <w:lang w:val="es-MX" w:eastAsia="es-MX"/>
              </w:rPr>
            </w:pPr>
            <w:r w:rsidRPr="006B4532">
              <w:rPr>
                <w:b/>
                <w:bCs/>
                <w:sz w:val="12"/>
                <w:szCs w:val="12"/>
                <w:lang w:val="es-MX" w:eastAsia="es-MX"/>
              </w:rPr>
              <w:t>Servicios de comunicación</w:t>
            </w:r>
          </w:p>
        </w:tc>
        <w:tc>
          <w:tcPr>
            <w:tcW w:w="634" w:type="dxa"/>
            <w:tcBorders>
              <w:top w:val="single" w:sz="4" w:space="0" w:color="auto"/>
              <w:left w:val="nil"/>
              <w:bottom w:val="single" w:sz="4" w:space="0" w:color="auto"/>
              <w:right w:val="single" w:sz="4" w:space="0" w:color="auto"/>
            </w:tcBorders>
            <w:shd w:val="clear" w:color="000000" w:fill="D9D9D9"/>
            <w:vAlign w:val="center"/>
            <w:hideMark/>
          </w:tcPr>
          <w:p w14:paraId="7F21741B" w14:textId="77777777" w:rsidR="00F30DBD" w:rsidRPr="006B4532" w:rsidRDefault="00F30DBD" w:rsidP="006A029D">
            <w:pPr>
              <w:jc w:val="center"/>
              <w:rPr>
                <w:b/>
                <w:bCs/>
                <w:sz w:val="12"/>
                <w:szCs w:val="12"/>
                <w:lang w:val="es-MX" w:eastAsia="es-MX"/>
              </w:rPr>
            </w:pPr>
            <w:r w:rsidRPr="006B4532">
              <w:rPr>
                <w:b/>
                <w:bCs/>
                <w:sz w:val="12"/>
                <w:szCs w:val="12"/>
                <w:lang w:val="es-MX" w:eastAsia="es-MX"/>
              </w:rPr>
              <w:t>Regalías</w:t>
            </w:r>
          </w:p>
        </w:tc>
        <w:tc>
          <w:tcPr>
            <w:tcW w:w="674" w:type="dxa"/>
            <w:tcBorders>
              <w:top w:val="single" w:sz="4" w:space="0" w:color="auto"/>
              <w:left w:val="nil"/>
              <w:bottom w:val="single" w:sz="4" w:space="0" w:color="auto"/>
              <w:right w:val="single" w:sz="4" w:space="0" w:color="auto"/>
            </w:tcBorders>
            <w:shd w:val="clear" w:color="000000" w:fill="D9D9D9"/>
            <w:vAlign w:val="center"/>
            <w:hideMark/>
          </w:tcPr>
          <w:p w14:paraId="417022C0" w14:textId="77777777" w:rsidR="00F30DBD" w:rsidRPr="006B4532" w:rsidRDefault="00F30DBD" w:rsidP="006A029D">
            <w:pPr>
              <w:jc w:val="center"/>
              <w:rPr>
                <w:b/>
                <w:bCs/>
                <w:sz w:val="12"/>
                <w:szCs w:val="12"/>
                <w:lang w:val="es-MX" w:eastAsia="es-MX"/>
              </w:rPr>
            </w:pPr>
            <w:r w:rsidRPr="006B4532">
              <w:rPr>
                <w:b/>
                <w:bCs/>
                <w:sz w:val="12"/>
                <w:szCs w:val="12"/>
                <w:lang w:val="es-MX" w:eastAsia="es-MX"/>
              </w:rPr>
              <w:t>Otros gastos por consumo de bienes y servicios</w:t>
            </w:r>
          </w:p>
        </w:tc>
        <w:tc>
          <w:tcPr>
            <w:tcW w:w="475" w:type="dxa"/>
            <w:tcBorders>
              <w:top w:val="single" w:sz="4" w:space="0" w:color="auto"/>
              <w:left w:val="nil"/>
              <w:bottom w:val="single" w:sz="4" w:space="0" w:color="auto"/>
              <w:right w:val="single" w:sz="4" w:space="0" w:color="auto"/>
            </w:tcBorders>
            <w:shd w:val="clear" w:color="000000" w:fill="D9D9D9"/>
            <w:vAlign w:val="center"/>
            <w:hideMark/>
          </w:tcPr>
          <w:p w14:paraId="05F1EBCE" w14:textId="77777777" w:rsidR="00F30DBD" w:rsidRPr="006B4532" w:rsidRDefault="00F30DBD" w:rsidP="006A029D">
            <w:pPr>
              <w:jc w:val="center"/>
              <w:rPr>
                <w:b/>
                <w:bCs/>
                <w:sz w:val="20"/>
                <w:szCs w:val="20"/>
                <w:lang w:val="es-MX" w:eastAsia="es-MX"/>
              </w:rPr>
            </w:pPr>
            <w:r w:rsidRPr="006B4532">
              <w:rPr>
                <w:b/>
                <w:bCs/>
                <w:sz w:val="14"/>
                <w:szCs w:val="14"/>
                <w:lang w:val="es-MX" w:eastAsia="es-MX"/>
              </w:rPr>
              <w:t>Total</w:t>
            </w:r>
          </w:p>
        </w:tc>
      </w:tr>
      <w:tr w:rsidR="00F30DBD" w:rsidRPr="006B4532" w14:paraId="08D44967" w14:textId="77777777" w:rsidTr="006A029D">
        <w:trPr>
          <w:trHeight w:val="164"/>
        </w:trPr>
        <w:tc>
          <w:tcPr>
            <w:tcW w:w="514" w:type="dxa"/>
            <w:tcBorders>
              <w:top w:val="single" w:sz="4" w:space="0" w:color="auto"/>
              <w:left w:val="single" w:sz="4" w:space="0" w:color="auto"/>
              <w:bottom w:val="single" w:sz="4" w:space="0" w:color="auto"/>
              <w:right w:val="single" w:sz="4" w:space="0" w:color="auto"/>
            </w:tcBorders>
            <w:shd w:val="clear" w:color="auto" w:fill="auto"/>
            <w:noWrap/>
            <w:hideMark/>
          </w:tcPr>
          <w:p w14:paraId="0E22E38E" w14:textId="77777777" w:rsidR="00F30DBD" w:rsidRPr="006B4532" w:rsidRDefault="00F30DBD" w:rsidP="006A029D">
            <w:pPr>
              <w:jc w:val="center"/>
              <w:rPr>
                <w:sz w:val="16"/>
                <w:szCs w:val="16"/>
                <w:lang w:val="es-MX" w:eastAsia="es-MX"/>
              </w:rPr>
            </w:pPr>
            <w:r w:rsidRPr="006B4532">
              <w:rPr>
                <w:sz w:val="16"/>
                <w:szCs w:val="16"/>
                <w:lang w:val="es-MX" w:eastAsia="es-MX"/>
              </w:rPr>
              <w:t>51</w:t>
            </w:r>
          </w:p>
        </w:tc>
        <w:tc>
          <w:tcPr>
            <w:tcW w:w="967" w:type="dxa"/>
            <w:tcBorders>
              <w:top w:val="single" w:sz="4" w:space="0" w:color="auto"/>
              <w:left w:val="single" w:sz="4" w:space="0" w:color="auto"/>
              <w:bottom w:val="single" w:sz="4" w:space="0" w:color="auto"/>
              <w:right w:val="single" w:sz="4" w:space="0" w:color="auto"/>
            </w:tcBorders>
            <w:shd w:val="clear" w:color="auto" w:fill="auto"/>
            <w:hideMark/>
          </w:tcPr>
          <w:p w14:paraId="6B806E3D" w14:textId="77777777" w:rsidR="00F30DBD" w:rsidRPr="006B4532" w:rsidRDefault="00F30DBD" w:rsidP="006A029D">
            <w:pPr>
              <w:jc w:val="center"/>
              <w:rPr>
                <w:sz w:val="12"/>
                <w:szCs w:val="12"/>
                <w:lang w:val="es-MX" w:eastAsia="es-MX"/>
              </w:rPr>
            </w:pPr>
            <w:r w:rsidRPr="006B4532">
              <w:rPr>
                <w:sz w:val="12"/>
                <w:szCs w:val="12"/>
                <w:lang w:val="es-MX" w:eastAsia="es-MX"/>
              </w:rPr>
              <w:t>Información en medios masivos</w:t>
            </w:r>
          </w:p>
        </w:tc>
        <w:tc>
          <w:tcPr>
            <w:tcW w:w="847" w:type="dxa"/>
            <w:tcBorders>
              <w:top w:val="single" w:sz="4" w:space="0" w:color="auto"/>
              <w:left w:val="single" w:sz="4" w:space="0" w:color="auto"/>
              <w:bottom w:val="single" w:sz="4" w:space="0" w:color="auto"/>
              <w:right w:val="single" w:sz="4" w:space="0" w:color="auto"/>
            </w:tcBorders>
            <w:shd w:val="clear" w:color="auto" w:fill="auto"/>
            <w:vAlign w:val="bottom"/>
          </w:tcPr>
          <w:p w14:paraId="39120815" w14:textId="77777777" w:rsidR="00F30DBD" w:rsidRPr="006B4532" w:rsidRDefault="00F30DBD" w:rsidP="006A029D">
            <w:pPr>
              <w:jc w:val="center"/>
              <w:rPr>
                <w:sz w:val="18"/>
                <w:szCs w:val="18"/>
                <w:lang w:val="es-MX" w:eastAsia="es-MX"/>
              </w:rPr>
            </w:pPr>
            <w:r w:rsidRPr="006B4532">
              <w:rPr>
                <w:sz w:val="18"/>
                <w:szCs w:val="18"/>
              </w:rPr>
              <w:t>31.1</w:t>
            </w:r>
          </w:p>
        </w:tc>
        <w:tc>
          <w:tcPr>
            <w:tcW w:w="794" w:type="dxa"/>
            <w:tcBorders>
              <w:top w:val="single" w:sz="4" w:space="0" w:color="auto"/>
              <w:left w:val="single" w:sz="4" w:space="0" w:color="auto"/>
              <w:bottom w:val="single" w:sz="4" w:space="0" w:color="auto"/>
              <w:right w:val="single" w:sz="4" w:space="0" w:color="auto"/>
            </w:tcBorders>
            <w:shd w:val="clear" w:color="auto" w:fill="auto"/>
            <w:vAlign w:val="bottom"/>
          </w:tcPr>
          <w:p w14:paraId="03CCD317" w14:textId="77777777" w:rsidR="00F30DBD" w:rsidRPr="006B4532" w:rsidRDefault="00F30DBD" w:rsidP="006A029D">
            <w:pPr>
              <w:jc w:val="center"/>
              <w:rPr>
                <w:sz w:val="18"/>
                <w:szCs w:val="18"/>
                <w:lang w:val="es-MX" w:eastAsia="es-MX"/>
              </w:rPr>
            </w:pPr>
            <w:r w:rsidRPr="006B4532">
              <w:rPr>
                <w:sz w:val="18"/>
                <w:szCs w:val="18"/>
              </w:rPr>
              <w:t>6.8</w:t>
            </w:r>
          </w:p>
        </w:tc>
        <w:tc>
          <w:tcPr>
            <w:tcW w:w="934" w:type="dxa"/>
            <w:tcBorders>
              <w:top w:val="single" w:sz="4" w:space="0" w:color="auto"/>
              <w:left w:val="single" w:sz="4" w:space="0" w:color="auto"/>
              <w:bottom w:val="single" w:sz="4" w:space="0" w:color="auto"/>
              <w:right w:val="single" w:sz="4" w:space="0" w:color="auto"/>
            </w:tcBorders>
            <w:shd w:val="clear" w:color="auto" w:fill="auto"/>
            <w:vAlign w:val="bottom"/>
          </w:tcPr>
          <w:p w14:paraId="63CADB71" w14:textId="77777777" w:rsidR="00F30DBD" w:rsidRPr="006B4532" w:rsidRDefault="00F30DBD" w:rsidP="006A029D">
            <w:pPr>
              <w:jc w:val="center"/>
              <w:rPr>
                <w:sz w:val="18"/>
                <w:szCs w:val="18"/>
                <w:lang w:val="es-MX" w:eastAsia="es-MX"/>
              </w:rPr>
            </w:pPr>
            <w:r w:rsidRPr="006B4532">
              <w:rPr>
                <w:sz w:val="18"/>
                <w:szCs w:val="18"/>
              </w:rPr>
              <w:t>0.2</w:t>
            </w:r>
          </w:p>
        </w:tc>
        <w:tc>
          <w:tcPr>
            <w:tcW w:w="628" w:type="dxa"/>
            <w:tcBorders>
              <w:top w:val="single" w:sz="4" w:space="0" w:color="auto"/>
              <w:left w:val="single" w:sz="4" w:space="0" w:color="auto"/>
              <w:bottom w:val="single" w:sz="4" w:space="0" w:color="auto"/>
              <w:right w:val="single" w:sz="4" w:space="0" w:color="auto"/>
            </w:tcBorders>
            <w:shd w:val="clear" w:color="auto" w:fill="auto"/>
            <w:vAlign w:val="bottom"/>
          </w:tcPr>
          <w:p w14:paraId="78515FD4" w14:textId="77777777" w:rsidR="00F30DBD" w:rsidRPr="006B4532" w:rsidRDefault="00F30DBD" w:rsidP="006A029D">
            <w:pPr>
              <w:jc w:val="center"/>
              <w:rPr>
                <w:sz w:val="18"/>
                <w:szCs w:val="18"/>
                <w:lang w:val="es-MX" w:eastAsia="es-MX"/>
              </w:rPr>
            </w:pPr>
            <w:r w:rsidRPr="006B4532">
              <w:rPr>
                <w:sz w:val="18"/>
                <w:szCs w:val="18"/>
              </w:rPr>
              <w:t>1.3</w:t>
            </w:r>
          </w:p>
        </w:tc>
        <w:tc>
          <w:tcPr>
            <w:tcW w:w="734" w:type="dxa"/>
            <w:tcBorders>
              <w:top w:val="single" w:sz="4" w:space="0" w:color="auto"/>
              <w:left w:val="single" w:sz="4" w:space="0" w:color="auto"/>
              <w:bottom w:val="single" w:sz="4" w:space="0" w:color="auto"/>
              <w:right w:val="single" w:sz="4" w:space="0" w:color="auto"/>
            </w:tcBorders>
            <w:shd w:val="clear" w:color="auto" w:fill="auto"/>
            <w:vAlign w:val="bottom"/>
          </w:tcPr>
          <w:p w14:paraId="64D649CA" w14:textId="77777777" w:rsidR="00F30DBD" w:rsidRPr="006B4532" w:rsidRDefault="00F30DBD" w:rsidP="006A029D">
            <w:pPr>
              <w:jc w:val="center"/>
              <w:rPr>
                <w:sz w:val="18"/>
                <w:szCs w:val="18"/>
                <w:lang w:val="es-MX" w:eastAsia="es-MX"/>
              </w:rPr>
            </w:pPr>
            <w:r w:rsidRPr="006B4532">
              <w:rPr>
                <w:sz w:val="18"/>
                <w:szCs w:val="18"/>
              </w:rPr>
              <w:t>5.7</w:t>
            </w:r>
          </w:p>
        </w:tc>
        <w:tc>
          <w:tcPr>
            <w:tcW w:w="767" w:type="dxa"/>
            <w:tcBorders>
              <w:top w:val="single" w:sz="4" w:space="0" w:color="auto"/>
              <w:left w:val="single" w:sz="4" w:space="0" w:color="auto"/>
              <w:bottom w:val="single" w:sz="4" w:space="0" w:color="auto"/>
              <w:right w:val="single" w:sz="4" w:space="0" w:color="auto"/>
            </w:tcBorders>
            <w:shd w:val="clear" w:color="auto" w:fill="auto"/>
            <w:vAlign w:val="bottom"/>
          </w:tcPr>
          <w:p w14:paraId="0BD9BB4E" w14:textId="77777777" w:rsidR="00F30DBD" w:rsidRPr="006B4532" w:rsidRDefault="00F30DBD" w:rsidP="006A029D">
            <w:pPr>
              <w:jc w:val="center"/>
              <w:rPr>
                <w:sz w:val="18"/>
                <w:szCs w:val="18"/>
                <w:lang w:val="es-MX" w:eastAsia="es-MX"/>
              </w:rPr>
            </w:pPr>
            <w:r w:rsidRPr="006B4532">
              <w:rPr>
                <w:sz w:val="18"/>
                <w:szCs w:val="18"/>
              </w:rPr>
              <w:t>4.7</w:t>
            </w:r>
          </w:p>
        </w:tc>
        <w:tc>
          <w:tcPr>
            <w:tcW w:w="801" w:type="dxa"/>
            <w:tcBorders>
              <w:top w:val="single" w:sz="4" w:space="0" w:color="auto"/>
              <w:left w:val="single" w:sz="4" w:space="0" w:color="auto"/>
              <w:bottom w:val="single" w:sz="4" w:space="0" w:color="auto"/>
              <w:right w:val="single" w:sz="4" w:space="0" w:color="auto"/>
            </w:tcBorders>
            <w:shd w:val="clear" w:color="auto" w:fill="auto"/>
            <w:vAlign w:val="bottom"/>
          </w:tcPr>
          <w:p w14:paraId="3AF3488C" w14:textId="77777777" w:rsidR="00F30DBD" w:rsidRPr="006B4532" w:rsidRDefault="00F30DBD" w:rsidP="006A029D">
            <w:pPr>
              <w:jc w:val="center"/>
              <w:rPr>
                <w:sz w:val="18"/>
                <w:szCs w:val="18"/>
                <w:lang w:val="es-MX" w:eastAsia="es-MX"/>
              </w:rPr>
            </w:pPr>
            <w:r w:rsidRPr="006B4532">
              <w:rPr>
                <w:sz w:val="18"/>
                <w:szCs w:val="18"/>
              </w:rPr>
              <w:t>0.3</w:t>
            </w:r>
          </w:p>
        </w:tc>
        <w:tc>
          <w:tcPr>
            <w:tcW w:w="747" w:type="dxa"/>
            <w:tcBorders>
              <w:top w:val="single" w:sz="4" w:space="0" w:color="auto"/>
              <w:left w:val="single" w:sz="4" w:space="0" w:color="auto"/>
              <w:bottom w:val="single" w:sz="4" w:space="0" w:color="auto"/>
              <w:right w:val="single" w:sz="4" w:space="0" w:color="auto"/>
            </w:tcBorders>
            <w:shd w:val="clear" w:color="auto" w:fill="auto"/>
            <w:vAlign w:val="bottom"/>
          </w:tcPr>
          <w:p w14:paraId="2232F8F4" w14:textId="77777777" w:rsidR="00F30DBD" w:rsidRPr="006B4532" w:rsidRDefault="00F30DBD" w:rsidP="006A029D">
            <w:pPr>
              <w:jc w:val="center"/>
              <w:rPr>
                <w:sz w:val="18"/>
                <w:szCs w:val="18"/>
                <w:lang w:val="es-MX" w:eastAsia="es-MX"/>
              </w:rPr>
            </w:pPr>
            <w:r w:rsidRPr="006B4532">
              <w:rPr>
                <w:sz w:val="18"/>
                <w:szCs w:val="18"/>
              </w:rPr>
              <w:t>1.6</w:t>
            </w:r>
          </w:p>
        </w:tc>
        <w:tc>
          <w:tcPr>
            <w:tcW w:w="947" w:type="dxa"/>
            <w:tcBorders>
              <w:top w:val="single" w:sz="4" w:space="0" w:color="auto"/>
              <w:left w:val="single" w:sz="4" w:space="0" w:color="auto"/>
              <w:bottom w:val="single" w:sz="4" w:space="0" w:color="auto"/>
              <w:right w:val="single" w:sz="4" w:space="0" w:color="auto"/>
            </w:tcBorders>
            <w:shd w:val="clear" w:color="auto" w:fill="auto"/>
            <w:vAlign w:val="bottom"/>
          </w:tcPr>
          <w:p w14:paraId="1885772B" w14:textId="77777777" w:rsidR="00F30DBD" w:rsidRPr="006B4532" w:rsidRDefault="00F30DBD" w:rsidP="006A029D">
            <w:pPr>
              <w:jc w:val="center"/>
              <w:rPr>
                <w:sz w:val="18"/>
                <w:szCs w:val="18"/>
                <w:lang w:val="es-MX" w:eastAsia="es-MX"/>
              </w:rPr>
            </w:pPr>
            <w:r w:rsidRPr="006B4532">
              <w:rPr>
                <w:sz w:val="18"/>
                <w:szCs w:val="18"/>
              </w:rPr>
              <w:t>0.3</w:t>
            </w:r>
          </w:p>
        </w:tc>
        <w:tc>
          <w:tcPr>
            <w:tcW w:w="634" w:type="dxa"/>
            <w:tcBorders>
              <w:top w:val="single" w:sz="4" w:space="0" w:color="auto"/>
              <w:left w:val="single" w:sz="4" w:space="0" w:color="auto"/>
              <w:bottom w:val="single" w:sz="4" w:space="0" w:color="auto"/>
              <w:right w:val="single" w:sz="4" w:space="0" w:color="auto"/>
            </w:tcBorders>
            <w:shd w:val="clear" w:color="auto" w:fill="auto"/>
            <w:vAlign w:val="bottom"/>
          </w:tcPr>
          <w:p w14:paraId="53396DE2" w14:textId="77777777" w:rsidR="00F30DBD" w:rsidRPr="006B4532" w:rsidRDefault="00F30DBD" w:rsidP="006A029D">
            <w:pPr>
              <w:jc w:val="center"/>
              <w:rPr>
                <w:sz w:val="18"/>
                <w:szCs w:val="18"/>
                <w:lang w:val="es-MX" w:eastAsia="es-MX"/>
              </w:rPr>
            </w:pPr>
            <w:r w:rsidRPr="006B4532">
              <w:rPr>
                <w:sz w:val="18"/>
                <w:szCs w:val="18"/>
              </w:rPr>
              <w:t>5.2</w:t>
            </w:r>
          </w:p>
        </w:tc>
        <w:tc>
          <w:tcPr>
            <w:tcW w:w="674" w:type="dxa"/>
            <w:tcBorders>
              <w:top w:val="single" w:sz="4" w:space="0" w:color="auto"/>
              <w:left w:val="single" w:sz="4" w:space="0" w:color="auto"/>
              <w:bottom w:val="single" w:sz="4" w:space="0" w:color="auto"/>
              <w:right w:val="single" w:sz="4" w:space="0" w:color="auto"/>
            </w:tcBorders>
            <w:shd w:val="clear" w:color="auto" w:fill="auto"/>
            <w:vAlign w:val="bottom"/>
          </w:tcPr>
          <w:p w14:paraId="5D3958F5" w14:textId="77777777" w:rsidR="00F30DBD" w:rsidRPr="006B4532" w:rsidRDefault="00F30DBD" w:rsidP="006A029D">
            <w:pPr>
              <w:jc w:val="center"/>
              <w:rPr>
                <w:sz w:val="18"/>
                <w:szCs w:val="18"/>
                <w:lang w:val="es-MX" w:eastAsia="es-MX"/>
              </w:rPr>
            </w:pPr>
            <w:r w:rsidRPr="006B4532">
              <w:rPr>
                <w:sz w:val="18"/>
                <w:szCs w:val="18"/>
              </w:rPr>
              <w:t>42.8</w:t>
            </w:r>
          </w:p>
        </w:tc>
        <w:tc>
          <w:tcPr>
            <w:tcW w:w="4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169162" w14:textId="77777777" w:rsidR="00F30DBD" w:rsidRPr="006B4532" w:rsidRDefault="00F30DBD" w:rsidP="006A029D">
            <w:pPr>
              <w:jc w:val="center"/>
              <w:rPr>
                <w:b/>
                <w:bCs/>
                <w:sz w:val="18"/>
                <w:szCs w:val="18"/>
                <w:lang w:val="es-MX" w:eastAsia="es-MX"/>
              </w:rPr>
            </w:pPr>
            <w:r>
              <w:rPr>
                <w:b/>
                <w:bCs/>
                <w:sz w:val="18"/>
                <w:szCs w:val="18"/>
                <w:lang w:val="es-MX" w:eastAsia="es-MX"/>
              </w:rPr>
              <w:t>100</w:t>
            </w:r>
          </w:p>
        </w:tc>
      </w:tr>
      <w:tr w:rsidR="00F30DBD" w:rsidRPr="006B4532" w14:paraId="25979778" w14:textId="77777777" w:rsidTr="006A029D">
        <w:trPr>
          <w:trHeight w:val="164"/>
        </w:trPr>
        <w:tc>
          <w:tcPr>
            <w:tcW w:w="514" w:type="dxa"/>
            <w:tcBorders>
              <w:top w:val="single" w:sz="4" w:space="0" w:color="auto"/>
              <w:left w:val="single" w:sz="4" w:space="0" w:color="auto"/>
              <w:bottom w:val="single" w:sz="4" w:space="0" w:color="auto"/>
              <w:right w:val="single" w:sz="4" w:space="0" w:color="auto"/>
            </w:tcBorders>
            <w:shd w:val="clear" w:color="auto" w:fill="auto"/>
            <w:hideMark/>
          </w:tcPr>
          <w:p w14:paraId="53109E01" w14:textId="77777777" w:rsidR="00F30DBD" w:rsidRPr="006B4532" w:rsidRDefault="00F30DBD" w:rsidP="006A029D">
            <w:pPr>
              <w:jc w:val="center"/>
              <w:rPr>
                <w:sz w:val="16"/>
                <w:szCs w:val="16"/>
                <w:lang w:val="es-MX" w:eastAsia="es-MX"/>
              </w:rPr>
            </w:pPr>
            <w:r w:rsidRPr="006B4532">
              <w:rPr>
                <w:sz w:val="16"/>
                <w:szCs w:val="16"/>
                <w:lang w:val="es-MX" w:eastAsia="es-MX"/>
              </w:rPr>
              <w:t>53</w:t>
            </w:r>
          </w:p>
        </w:tc>
        <w:tc>
          <w:tcPr>
            <w:tcW w:w="967" w:type="dxa"/>
            <w:tcBorders>
              <w:top w:val="single" w:sz="4" w:space="0" w:color="auto"/>
              <w:left w:val="single" w:sz="4" w:space="0" w:color="auto"/>
              <w:bottom w:val="single" w:sz="4" w:space="0" w:color="auto"/>
              <w:right w:val="single" w:sz="4" w:space="0" w:color="auto"/>
            </w:tcBorders>
            <w:shd w:val="clear" w:color="auto" w:fill="auto"/>
            <w:hideMark/>
          </w:tcPr>
          <w:p w14:paraId="3F8A5EEF" w14:textId="77777777" w:rsidR="00F30DBD" w:rsidRPr="006B4532" w:rsidRDefault="00F30DBD" w:rsidP="006A029D">
            <w:pPr>
              <w:jc w:val="center"/>
              <w:rPr>
                <w:sz w:val="12"/>
                <w:szCs w:val="12"/>
                <w:lang w:val="es-MX" w:eastAsia="es-MX"/>
              </w:rPr>
            </w:pPr>
            <w:r w:rsidRPr="006B4532">
              <w:rPr>
                <w:sz w:val="12"/>
                <w:szCs w:val="12"/>
                <w:lang w:val="es-MX" w:eastAsia="es-MX"/>
              </w:rPr>
              <w:t>Servicios inmobiliarios y de alquiler de bienes muebles e intangibles</w:t>
            </w:r>
          </w:p>
        </w:tc>
        <w:tc>
          <w:tcPr>
            <w:tcW w:w="847" w:type="dxa"/>
            <w:tcBorders>
              <w:top w:val="single" w:sz="4" w:space="0" w:color="auto"/>
              <w:left w:val="single" w:sz="4" w:space="0" w:color="auto"/>
              <w:bottom w:val="single" w:sz="4" w:space="0" w:color="auto"/>
              <w:right w:val="single" w:sz="4" w:space="0" w:color="auto"/>
            </w:tcBorders>
            <w:shd w:val="clear" w:color="auto" w:fill="auto"/>
            <w:vAlign w:val="bottom"/>
          </w:tcPr>
          <w:p w14:paraId="3A68D71C" w14:textId="77777777" w:rsidR="00F30DBD" w:rsidRPr="006B4532" w:rsidRDefault="00F30DBD" w:rsidP="006A029D">
            <w:pPr>
              <w:jc w:val="center"/>
              <w:rPr>
                <w:sz w:val="18"/>
                <w:szCs w:val="18"/>
                <w:lang w:val="es-MX" w:eastAsia="es-MX"/>
              </w:rPr>
            </w:pPr>
            <w:r w:rsidRPr="006B4532">
              <w:rPr>
                <w:sz w:val="18"/>
                <w:szCs w:val="18"/>
              </w:rPr>
              <w:t>48.6</w:t>
            </w:r>
          </w:p>
        </w:tc>
        <w:tc>
          <w:tcPr>
            <w:tcW w:w="794" w:type="dxa"/>
            <w:tcBorders>
              <w:top w:val="single" w:sz="4" w:space="0" w:color="auto"/>
              <w:left w:val="single" w:sz="4" w:space="0" w:color="auto"/>
              <w:bottom w:val="single" w:sz="4" w:space="0" w:color="auto"/>
              <w:right w:val="single" w:sz="4" w:space="0" w:color="auto"/>
            </w:tcBorders>
            <w:shd w:val="clear" w:color="auto" w:fill="auto"/>
            <w:vAlign w:val="bottom"/>
          </w:tcPr>
          <w:p w14:paraId="6311104E" w14:textId="77777777" w:rsidR="00F30DBD" w:rsidRPr="006B4532" w:rsidRDefault="00F30DBD" w:rsidP="006A029D">
            <w:pPr>
              <w:jc w:val="center"/>
              <w:rPr>
                <w:sz w:val="18"/>
                <w:szCs w:val="18"/>
                <w:lang w:val="es-MX" w:eastAsia="es-MX"/>
              </w:rPr>
            </w:pPr>
            <w:r w:rsidRPr="006B4532">
              <w:rPr>
                <w:sz w:val="18"/>
                <w:szCs w:val="18"/>
              </w:rPr>
              <w:t>1</w:t>
            </w:r>
            <w:r>
              <w:rPr>
                <w:sz w:val="18"/>
                <w:szCs w:val="18"/>
              </w:rPr>
              <w:t>.0</w:t>
            </w:r>
          </w:p>
        </w:tc>
        <w:tc>
          <w:tcPr>
            <w:tcW w:w="934" w:type="dxa"/>
            <w:tcBorders>
              <w:top w:val="single" w:sz="4" w:space="0" w:color="auto"/>
              <w:left w:val="single" w:sz="4" w:space="0" w:color="auto"/>
              <w:bottom w:val="single" w:sz="4" w:space="0" w:color="auto"/>
              <w:right w:val="single" w:sz="4" w:space="0" w:color="auto"/>
            </w:tcBorders>
            <w:shd w:val="clear" w:color="auto" w:fill="auto"/>
            <w:vAlign w:val="bottom"/>
          </w:tcPr>
          <w:p w14:paraId="20AB76F3" w14:textId="77777777" w:rsidR="00F30DBD" w:rsidRPr="006B4532" w:rsidRDefault="00F30DBD" w:rsidP="006A029D">
            <w:pPr>
              <w:jc w:val="center"/>
              <w:rPr>
                <w:sz w:val="18"/>
                <w:szCs w:val="18"/>
                <w:lang w:val="es-MX" w:eastAsia="es-MX"/>
              </w:rPr>
            </w:pPr>
            <w:r w:rsidRPr="006B4532">
              <w:rPr>
                <w:sz w:val="18"/>
                <w:szCs w:val="18"/>
              </w:rPr>
              <w:t>1.1</w:t>
            </w:r>
          </w:p>
        </w:tc>
        <w:tc>
          <w:tcPr>
            <w:tcW w:w="628" w:type="dxa"/>
            <w:tcBorders>
              <w:top w:val="single" w:sz="4" w:space="0" w:color="auto"/>
              <w:left w:val="single" w:sz="4" w:space="0" w:color="auto"/>
              <w:bottom w:val="single" w:sz="4" w:space="0" w:color="auto"/>
              <w:right w:val="single" w:sz="4" w:space="0" w:color="auto"/>
            </w:tcBorders>
            <w:shd w:val="clear" w:color="auto" w:fill="auto"/>
            <w:vAlign w:val="bottom"/>
          </w:tcPr>
          <w:p w14:paraId="6CFF105B" w14:textId="77777777" w:rsidR="00F30DBD" w:rsidRPr="006B4532" w:rsidRDefault="00F30DBD" w:rsidP="006A029D">
            <w:pPr>
              <w:jc w:val="center"/>
              <w:rPr>
                <w:sz w:val="18"/>
                <w:szCs w:val="18"/>
                <w:lang w:val="es-MX" w:eastAsia="es-MX"/>
              </w:rPr>
            </w:pPr>
            <w:r w:rsidRPr="006B4532">
              <w:rPr>
                <w:sz w:val="18"/>
                <w:szCs w:val="18"/>
              </w:rPr>
              <w:t>0.5</w:t>
            </w:r>
          </w:p>
        </w:tc>
        <w:tc>
          <w:tcPr>
            <w:tcW w:w="734" w:type="dxa"/>
            <w:tcBorders>
              <w:top w:val="single" w:sz="4" w:space="0" w:color="auto"/>
              <w:left w:val="single" w:sz="4" w:space="0" w:color="auto"/>
              <w:bottom w:val="single" w:sz="4" w:space="0" w:color="auto"/>
              <w:right w:val="single" w:sz="4" w:space="0" w:color="auto"/>
            </w:tcBorders>
            <w:shd w:val="clear" w:color="auto" w:fill="auto"/>
            <w:vAlign w:val="bottom"/>
          </w:tcPr>
          <w:p w14:paraId="10236939" w14:textId="77777777" w:rsidR="00F30DBD" w:rsidRPr="006B4532" w:rsidRDefault="00F30DBD" w:rsidP="006A029D">
            <w:pPr>
              <w:jc w:val="center"/>
              <w:rPr>
                <w:sz w:val="18"/>
                <w:szCs w:val="18"/>
                <w:lang w:val="es-MX" w:eastAsia="es-MX"/>
              </w:rPr>
            </w:pPr>
            <w:r w:rsidRPr="006B4532">
              <w:rPr>
                <w:sz w:val="18"/>
                <w:szCs w:val="18"/>
              </w:rPr>
              <w:t>11.3</w:t>
            </w:r>
          </w:p>
        </w:tc>
        <w:tc>
          <w:tcPr>
            <w:tcW w:w="767" w:type="dxa"/>
            <w:tcBorders>
              <w:top w:val="single" w:sz="4" w:space="0" w:color="auto"/>
              <w:left w:val="single" w:sz="4" w:space="0" w:color="auto"/>
              <w:bottom w:val="single" w:sz="4" w:space="0" w:color="auto"/>
              <w:right w:val="single" w:sz="4" w:space="0" w:color="auto"/>
            </w:tcBorders>
            <w:shd w:val="clear" w:color="auto" w:fill="auto"/>
            <w:vAlign w:val="bottom"/>
          </w:tcPr>
          <w:p w14:paraId="3988746B" w14:textId="77777777" w:rsidR="00F30DBD" w:rsidRPr="006B4532" w:rsidRDefault="00F30DBD" w:rsidP="006A029D">
            <w:pPr>
              <w:jc w:val="center"/>
              <w:rPr>
                <w:sz w:val="18"/>
                <w:szCs w:val="18"/>
                <w:lang w:val="es-MX" w:eastAsia="es-MX"/>
              </w:rPr>
            </w:pPr>
            <w:r w:rsidRPr="006B4532">
              <w:rPr>
                <w:sz w:val="18"/>
                <w:szCs w:val="18"/>
              </w:rPr>
              <w:t>8.7</w:t>
            </w:r>
          </w:p>
        </w:tc>
        <w:tc>
          <w:tcPr>
            <w:tcW w:w="801" w:type="dxa"/>
            <w:tcBorders>
              <w:top w:val="single" w:sz="4" w:space="0" w:color="auto"/>
              <w:left w:val="single" w:sz="4" w:space="0" w:color="auto"/>
              <w:bottom w:val="single" w:sz="4" w:space="0" w:color="auto"/>
              <w:right w:val="single" w:sz="4" w:space="0" w:color="auto"/>
            </w:tcBorders>
            <w:shd w:val="clear" w:color="auto" w:fill="auto"/>
            <w:vAlign w:val="bottom"/>
          </w:tcPr>
          <w:p w14:paraId="42E6F600" w14:textId="77777777" w:rsidR="00F30DBD" w:rsidRPr="006B4532" w:rsidRDefault="00F30DBD" w:rsidP="006A029D">
            <w:pPr>
              <w:jc w:val="center"/>
              <w:rPr>
                <w:sz w:val="18"/>
                <w:szCs w:val="18"/>
                <w:lang w:val="es-MX" w:eastAsia="es-MX"/>
              </w:rPr>
            </w:pPr>
            <w:r w:rsidRPr="006B4532">
              <w:rPr>
                <w:sz w:val="18"/>
                <w:szCs w:val="18"/>
              </w:rPr>
              <w:t>8</w:t>
            </w:r>
            <w:r>
              <w:rPr>
                <w:sz w:val="18"/>
                <w:szCs w:val="18"/>
              </w:rPr>
              <w:t>.0</w:t>
            </w:r>
          </w:p>
        </w:tc>
        <w:tc>
          <w:tcPr>
            <w:tcW w:w="747" w:type="dxa"/>
            <w:tcBorders>
              <w:top w:val="single" w:sz="4" w:space="0" w:color="auto"/>
              <w:left w:val="single" w:sz="4" w:space="0" w:color="auto"/>
              <w:bottom w:val="single" w:sz="4" w:space="0" w:color="auto"/>
              <w:right w:val="single" w:sz="4" w:space="0" w:color="auto"/>
            </w:tcBorders>
            <w:shd w:val="clear" w:color="auto" w:fill="auto"/>
            <w:vAlign w:val="bottom"/>
          </w:tcPr>
          <w:p w14:paraId="317842A1" w14:textId="77777777" w:rsidR="00F30DBD" w:rsidRPr="006B4532" w:rsidRDefault="00F30DBD" w:rsidP="006A029D">
            <w:pPr>
              <w:jc w:val="center"/>
              <w:rPr>
                <w:sz w:val="18"/>
                <w:szCs w:val="18"/>
                <w:lang w:val="es-MX" w:eastAsia="es-MX"/>
              </w:rPr>
            </w:pPr>
            <w:r w:rsidRPr="006B4532">
              <w:rPr>
                <w:sz w:val="18"/>
                <w:szCs w:val="18"/>
              </w:rPr>
              <w:t>2.2</w:t>
            </w:r>
          </w:p>
        </w:tc>
        <w:tc>
          <w:tcPr>
            <w:tcW w:w="947" w:type="dxa"/>
            <w:tcBorders>
              <w:top w:val="single" w:sz="4" w:space="0" w:color="auto"/>
              <w:left w:val="single" w:sz="4" w:space="0" w:color="auto"/>
              <w:bottom w:val="single" w:sz="4" w:space="0" w:color="auto"/>
              <w:right w:val="single" w:sz="4" w:space="0" w:color="auto"/>
            </w:tcBorders>
            <w:shd w:val="clear" w:color="auto" w:fill="auto"/>
            <w:vAlign w:val="bottom"/>
          </w:tcPr>
          <w:p w14:paraId="6DA0F227" w14:textId="77777777" w:rsidR="00F30DBD" w:rsidRPr="006B4532" w:rsidRDefault="00F30DBD" w:rsidP="006A029D">
            <w:pPr>
              <w:jc w:val="center"/>
              <w:rPr>
                <w:sz w:val="18"/>
                <w:szCs w:val="18"/>
                <w:lang w:val="es-MX" w:eastAsia="es-MX"/>
              </w:rPr>
            </w:pPr>
            <w:r w:rsidRPr="006B4532">
              <w:rPr>
                <w:sz w:val="18"/>
                <w:szCs w:val="18"/>
              </w:rPr>
              <w:t>1.1</w:t>
            </w:r>
          </w:p>
        </w:tc>
        <w:tc>
          <w:tcPr>
            <w:tcW w:w="634" w:type="dxa"/>
            <w:tcBorders>
              <w:top w:val="single" w:sz="4" w:space="0" w:color="auto"/>
              <w:left w:val="single" w:sz="4" w:space="0" w:color="auto"/>
              <w:bottom w:val="single" w:sz="4" w:space="0" w:color="auto"/>
              <w:right w:val="single" w:sz="4" w:space="0" w:color="auto"/>
            </w:tcBorders>
            <w:shd w:val="clear" w:color="auto" w:fill="auto"/>
            <w:vAlign w:val="bottom"/>
          </w:tcPr>
          <w:p w14:paraId="5276AFF0" w14:textId="77777777" w:rsidR="00F30DBD" w:rsidRPr="006B4532" w:rsidRDefault="00F30DBD" w:rsidP="006A029D">
            <w:pPr>
              <w:jc w:val="center"/>
              <w:rPr>
                <w:sz w:val="18"/>
                <w:szCs w:val="18"/>
                <w:lang w:val="es-MX" w:eastAsia="es-MX"/>
              </w:rPr>
            </w:pPr>
            <w:r w:rsidRPr="006B4532">
              <w:rPr>
                <w:sz w:val="18"/>
                <w:szCs w:val="18"/>
              </w:rPr>
              <w:t>0.6</w:t>
            </w:r>
          </w:p>
        </w:tc>
        <w:tc>
          <w:tcPr>
            <w:tcW w:w="674" w:type="dxa"/>
            <w:tcBorders>
              <w:top w:val="single" w:sz="4" w:space="0" w:color="auto"/>
              <w:left w:val="single" w:sz="4" w:space="0" w:color="auto"/>
              <w:bottom w:val="single" w:sz="4" w:space="0" w:color="auto"/>
              <w:right w:val="single" w:sz="4" w:space="0" w:color="auto"/>
            </w:tcBorders>
            <w:shd w:val="clear" w:color="auto" w:fill="auto"/>
            <w:vAlign w:val="bottom"/>
          </w:tcPr>
          <w:p w14:paraId="2E486813" w14:textId="77777777" w:rsidR="00F30DBD" w:rsidRPr="006B4532" w:rsidRDefault="00F30DBD" w:rsidP="006A029D">
            <w:pPr>
              <w:jc w:val="center"/>
              <w:rPr>
                <w:sz w:val="18"/>
                <w:szCs w:val="18"/>
                <w:lang w:val="es-MX" w:eastAsia="es-MX"/>
              </w:rPr>
            </w:pPr>
            <w:r w:rsidRPr="006B4532">
              <w:rPr>
                <w:sz w:val="18"/>
                <w:szCs w:val="18"/>
              </w:rPr>
              <w:t>17.1</w:t>
            </w:r>
          </w:p>
        </w:tc>
        <w:tc>
          <w:tcPr>
            <w:tcW w:w="4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ACD6B3C" w14:textId="77777777" w:rsidR="00F30DBD" w:rsidRPr="006B4532" w:rsidRDefault="00F30DBD" w:rsidP="006A029D">
            <w:pPr>
              <w:jc w:val="center"/>
              <w:rPr>
                <w:b/>
                <w:bCs/>
                <w:sz w:val="18"/>
                <w:szCs w:val="18"/>
                <w:lang w:val="es-MX" w:eastAsia="es-MX"/>
              </w:rPr>
            </w:pPr>
            <w:r>
              <w:rPr>
                <w:b/>
                <w:bCs/>
                <w:sz w:val="18"/>
                <w:szCs w:val="18"/>
                <w:lang w:val="es-MX" w:eastAsia="es-MX"/>
              </w:rPr>
              <w:t>100</w:t>
            </w:r>
          </w:p>
        </w:tc>
      </w:tr>
      <w:tr w:rsidR="00F30DBD" w:rsidRPr="006B4532" w14:paraId="0E37C009" w14:textId="77777777" w:rsidTr="006A029D">
        <w:trPr>
          <w:trHeight w:val="164"/>
        </w:trPr>
        <w:tc>
          <w:tcPr>
            <w:tcW w:w="514" w:type="dxa"/>
            <w:tcBorders>
              <w:top w:val="single" w:sz="4" w:space="0" w:color="auto"/>
              <w:left w:val="single" w:sz="4" w:space="0" w:color="auto"/>
              <w:bottom w:val="single" w:sz="4" w:space="0" w:color="auto"/>
              <w:right w:val="single" w:sz="4" w:space="0" w:color="auto"/>
            </w:tcBorders>
            <w:shd w:val="clear" w:color="auto" w:fill="auto"/>
            <w:noWrap/>
            <w:hideMark/>
          </w:tcPr>
          <w:p w14:paraId="439A92B0" w14:textId="77777777" w:rsidR="00F30DBD" w:rsidRPr="006B4532" w:rsidRDefault="00F30DBD" w:rsidP="006A029D">
            <w:pPr>
              <w:jc w:val="center"/>
              <w:rPr>
                <w:sz w:val="16"/>
                <w:szCs w:val="16"/>
                <w:lang w:val="es-MX" w:eastAsia="es-MX"/>
              </w:rPr>
            </w:pPr>
            <w:r w:rsidRPr="006B4532">
              <w:rPr>
                <w:sz w:val="16"/>
                <w:szCs w:val="16"/>
                <w:lang w:val="es-MX" w:eastAsia="es-MX"/>
              </w:rPr>
              <w:t>54</w:t>
            </w:r>
          </w:p>
        </w:tc>
        <w:tc>
          <w:tcPr>
            <w:tcW w:w="967" w:type="dxa"/>
            <w:tcBorders>
              <w:top w:val="single" w:sz="4" w:space="0" w:color="auto"/>
              <w:left w:val="single" w:sz="4" w:space="0" w:color="auto"/>
              <w:bottom w:val="single" w:sz="4" w:space="0" w:color="auto"/>
              <w:right w:val="single" w:sz="4" w:space="0" w:color="auto"/>
            </w:tcBorders>
            <w:shd w:val="clear" w:color="auto" w:fill="auto"/>
            <w:hideMark/>
          </w:tcPr>
          <w:p w14:paraId="1BFA3757" w14:textId="77777777" w:rsidR="00F30DBD" w:rsidRPr="006B4532" w:rsidRDefault="00F30DBD" w:rsidP="006A029D">
            <w:pPr>
              <w:jc w:val="center"/>
              <w:rPr>
                <w:sz w:val="12"/>
                <w:szCs w:val="12"/>
                <w:lang w:val="es-MX" w:eastAsia="es-MX"/>
              </w:rPr>
            </w:pPr>
            <w:r w:rsidRPr="006B4532">
              <w:rPr>
                <w:sz w:val="12"/>
                <w:szCs w:val="12"/>
                <w:lang w:val="es-MX" w:eastAsia="es-MX"/>
              </w:rPr>
              <w:t>Servicios profesionales, científicos y técnicos</w:t>
            </w:r>
          </w:p>
        </w:tc>
        <w:tc>
          <w:tcPr>
            <w:tcW w:w="847" w:type="dxa"/>
            <w:tcBorders>
              <w:top w:val="single" w:sz="4" w:space="0" w:color="auto"/>
              <w:left w:val="single" w:sz="4" w:space="0" w:color="auto"/>
              <w:bottom w:val="single" w:sz="4" w:space="0" w:color="auto"/>
              <w:right w:val="single" w:sz="4" w:space="0" w:color="auto"/>
            </w:tcBorders>
            <w:shd w:val="clear" w:color="auto" w:fill="auto"/>
            <w:vAlign w:val="bottom"/>
          </w:tcPr>
          <w:p w14:paraId="6929D06E" w14:textId="77777777" w:rsidR="00F30DBD" w:rsidRPr="006B4532" w:rsidRDefault="00F30DBD" w:rsidP="006A029D">
            <w:pPr>
              <w:jc w:val="center"/>
              <w:rPr>
                <w:sz w:val="18"/>
                <w:szCs w:val="18"/>
                <w:lang w:val="es-MX" w:eastAsia="es-MX"/>
              </w:rPr>
            </w:pPr>
            <w:r w:rsidRPr="006B4532">
              <w:rPr>
                <w:sz w:val="18"/>
                <w:szCs w:val="18"/>
              </w:rPr>
              <w:t>41.1</w:t>
            </w:r>
          </w:p>
        </w:tc>
        <w:tc>
          <w:tcPr>
            <w:tcW w:w="794" w:type="dxa"/>
            <w:tcBorders>
              <w:top w:val="single" w:sz="4" w:space="0" w:color="auto"/>
              <w:left w:val="single" w:sz="4" w:space="0" w:color="auto"/>
              <w:bottom w:val="single" w:sz="4" w:space="0" w:color="auto"/>
              <w:right w:val="single" w:sz="4" w:space="0" w:color="auto"/>
            </w:tcBorders>
            <w:shd w:val="clear" w:color="auto" w:fill="auto"/>
            <w:vAlign w:val="bottom"/>
          </w:tcPr>
          <w:p w14:paraId="042E0546" w14:textId="77777777" w:rsidR="00F30DBD" w:rsidRPr="006B4532" w:rsidRDefault="00F30DBD" w:rsidP="006A029D">
            <w:pPr>
              <w:jc w:val="center"/>
              <w:rPr>
                <w:sz w:val="18"/>
                <w:szCs w:val="18"/>
                <w:lang w:val="es-MX" w:eastAsia="es-MX"/>
              </w:rPr>
            </w:pPr>
            <w:r w:rsidRPr="006B4532">
              <w:rPr>
                <w:sz w:val="18"/>
                <w:szCs w:val="18"/>
              </w:rPr>
              <w:t>1.1</w:t>
            </w:r>
          </w:p>
        </w:tc>
        <w:tc>
          <w:tcPr>
            <w:tcW w:w="934" w:type="dxa"/>
            <w:tcBorders>
              <w:top w:val="single" w:sz="4" w:space="0" w:color="auto"/>
              <w:left w:val="single" w:sz="4" w:space="0" w:color="auto"/>
              <w:bottom w:val="single" w:sz="4" w:space="0" w:color="auto"/>
              <w:right w:val="single" w:sz="4" w:space="0" w:color="auto"/>
            </w:tcBorders>
            <w:shd w:val="clear" w:color="auto" w:fill="auto"/>
            <w:vAlign w:val="bottom"/>
          </w:tcPr>
          <w:p w14:paraId="748D04D3" w14:textId="77777777" w:rsidR="00F30DBD" w:rsidRPr="006B4532" w:rsidRDefault="00F30DBD" w:rsidP="006A029D">
            <w:pPr>
              <w:jc w:val="center"/>
              <w:rPr>
                <w:sz w:val="18"/>
                <w:szCs w:val="18"/>
                <w:lang w:val="es-MX" w:eastAsia="es-MX"/>
              </w:rPr>
            </w:pPr>
            <w:r w:rsidRPr="006B4532">
              <w:rPr>
                <w:sz w:val="18"/>
                <w:szCs w:val="18"/>
              </w:rPr>
              <w:t>1.5</w:t>
            </w:r>
          </w:p>
        </w:tc>
        <w:tc>
          <w:tcPr>
            <w:tcW w:w="628" w:type="dxa"/>
            <w:tcBorders>
              <w:top w:val="single" w:sz="4" w:space="0" w:color="auto"/>
              <w:left w:val="single" w:sz="4" w:space="0" w:color="auto"/>
              <w:bottom w:val="single" w:sz="4" w:space="0" w:color="auto"/>
              <w:right w:val="single" w:sz="4" w:space="0" w:color="auto"/>
            </w:tcBorders>
            <w:shd w:val="clear" w:color="auto" w:fill="auto"/>
            <w:vAlign w:val="bottom"/>
          </w:tcPr>
          <w:p w14:paraId="60FF0DE8" w14:textId="77777777" w:rsidR="00F30DBD" w:rsidRPr="006B4532" w:rsidRDefault="00F30DBD" w:rsidP="006A029D">
            <w:pPr>
              <w:jc w:val="center"/>
              <w:rPr>
                <w:sz w:val="18"/>
                <w:szCs w:val="18"/>
                <w:lang w:val="es-MX" w:eastAsia="es-MX"/>
              </w:rPr>
            </w:pPr>
            <w:r w:rsidRPr="006B4532">
              <w:rPr>
                <w:sz w:val="18"/>
                <w:szCs w:val="18"/>
              </w:rPr>
              <w:t>0.9</w:t>
            </w:r>
          </w:p>
        </w:tc>
        <w:tc>
          <w:tcPr>
            <w:tcW w:w="734" w:type="dxa"/>
            <w:tcBorders>
              <w:top w:val="single" w:sz="4" w:space="0" w:color="auto"/>
              <w:left w:val="single" w:sz="4" w:space="0" w:color="auto"/>
              <w:bottom w:val="single" w:sz="4" w:space="0" w:color="auto"/>
              <w:right w:val="single" w:sz="4" w:space="0" w:color="auto"/>
            </w:tcBorders>
            <w:shd w:val="clear" w:color="auto" w:fill="auto"/>
            <w:vAlign w:val="bottom"/>
          </w:tcPr>
          <w:p w14:paraId="33C575D8" w14:textId="77777777" w:rsidR="00F30DBD" w:rsidRPr="006B4532" w:rsidRDefault="00F30DBD" w:rsidP="006A029D">
            <w:pPr>
              <w:jc w:val="center"/>
              <w:rPr>
                <w:sz w:val="18"/>
                <w:szCs w:val="18"/>
                <w:lang w:val="es-MX" w:eastAsia="es-MX"/>
              </w:rPr>
            </w:pPr>
            <w:r w:rsidRPr="006B4532">
              <w:rPr>
                <w:sz w:val="18"/>
                <w:szCs w:val="18"/>
              </w:rPr>
              <w:t>5.7</w:t>
            </w:r>
          </w:p>
        </w:tc>
        <w:tc>
          <w:tcPr>
            <w:tcW w:w="767" w:type="dxa"/>
            <w:tcBorders>
              <w:top w:val="single" w:sz="4" w:space="0" w:color="auto"/>
              <w:left w:val="single" w:sz="4" w:space="0" w:color="auto"/>
              <w:bottom w:val="single" w:sz="4" w:space="0" w:color="auto"/>
              <w:right w:val="single" w:sz="4" w:space="0" w:color="auto"/>
            </w:tcBorders>
            <w:shd w:val="clear" w:color="auto" w:fill="auto"/>
            <w:vAlign w:val="bottom"/>
          </w:tcPr>
          <w:p w14:paraId="39469CE9" w14:textId="77777777" w:rsidR="00F30DBD" w:rsidRPr="006B4532" w:rsidRDefault="00F30DBD" w:rsidP="006A029D">
            <w:pPr>
              <w:jc w:val="center"/>
              <w:rPr>
                <w:sz w:val="18"/>
                <w:szCs w:val="18"/>
                <w:lang w:val="es-MX" w:eastAsia="es-MX"/>
              </w:rPr>
            </w:pPr>
            <w:r w:rsidRPr="006B4532">
              <w:rPr>
                <w:sz w:val="18"/>
                <w:szCs w:val="18"/>
              </w:rPr>
              <w:t>9.7</w:t>
            </w:r>
          </w:p>
        </w:tc>
        <w:tc>
          <w:tcPr>
            <w:tcW w:w="801" w:type="dxa"/>
            <w:tcBorders>
              <w:top w:val="single" w:sz="4" w:space="0" w:color="auto"/>
              <w:left w:val="single" w:sz="4" w:space="0" w:color="auto"/>
              <w:bottom w:val="single" w:sz="4" w:space="0" w:color="auto"/>
              <w:right w:val="single" w:sz="4" w:space="0" w:color="auto"/>
            </w:tcBorders>
            <w:shd w:val="clear" w:color="auto" w:fill="auto"/>
            <w:vAlign w:val="bottom"/>
          </w:tcPr>
          <w:p w14:paraId="64FE6E62" w14:textId="77777777" w:rsidR="00F30DBD" w:rsidRPr="006B4532" w:rsidRDefault="00F30DBD" w:rsidP="006A029D">
            <w:pPr>
              <w:jc w:val="center"/>
              <w:rPr>
                <w:sz w:val="18"/>
                <w:szCs w:val="18"/>
                <w:lang w:val="es-MX" w:eastAsia="es-MX"/>
              </w:rPr>
            </w:pPr>
            <w:r w:rsidRPr="006B4532">
              <w:rPr>
                <w:sz w:val="18"/>
                <w:szCs w:val="18"/>
              </w:rPr>
              <w:t>4.6</w:t>
            </w:r>
          </w:p>
        </w:tc>
        <w:tc>
          <w:tcPr>
            <w:tcW w:w="747" w:type="dxa"/>
            <w:tcBorders>
              <w:top w:val="single" w:sz="4" w:space="0" w:color="auto"/>
              <w:left w:val="single" w:sz="4" w:space="0" w:color="auto"/>
              <w:bottom w:val="single" w:sz="4" w:space="0" w:color="auto"/>
              <w:right w:val="single" w:sz="4" w:space="0" w:color="auto"/>
            </w:tcBorders>
            <w:shd w:val="clear" w:color="auto" w:fill="auto"/>
            <w:vAlign w:val="bottom"/>
          </w:tcPr>
          <w:p w14:paraId="0FDD9A58" w14:textId="77777777" w:rsidR="00F30DBD" w:rsidRPr="006B4532" w:rsidRDefault="00F30DBD" w:rsidP="006A029D">
            <w:pPr>
              <w:jc w:val="center"/>
              <w:rPr>
                <w:sz w:val="18"/>
                <w:szCs w:val="18"/>
                <w:lang w:val="es-MX" w:eastAsia="es-MX"/>
              </w:rPr>
            </w:pPr>
            <w:r w:rsidRPr="006B4532">
              <w:rPr>
                <w:sz w:val="18"/>
                <w:szCs w:val="18"/>
              </w:rPr>
              <w:t>0.7</w:t>
            </w:r>
          </w:p>
        </w:tc>
        <w:tc>
          <w:tcPr>
            <w:tcW w:w="947" w:type="dxa"/>
            <w:tcBorders>
              <w:top w:val="single" w:sz="4" w:space="0" w:color="auto"/>
              <w:left w:val="single" w:sz="4" w:space="0" w:color="auto"/>
              <w:bottom w:val="single" w:sz="4" w:space="0" w:color="auto"/>
              <w:right w:val="single" w:sz="4" w:space="0" w:color="auto"/>
            </w:tcBorders>
            <w:shd w:val="clear" w:color="auto" w:fill="auto"/>
            <w:vAlign w:val="bottom"/>
          </w:tcPr>
          <w:p w14:paraId="4376D54B" w14:textId="77777777" w:rsidR="00F30DBD" w:rsidRPr="006B4532" w:rsidRDefault="00F30DBD" w:rsidP="006A029D">
            <w:pPr>
              <w:jc w:val="center"/>
              <w:rPr>
                <w:sz w:val="18"/>
                <w:szCs w:val="18"/>
                <w:lang w:val="es-MX" w:eastAsia="es-MX"/>
              </w:rPr>
            </w:pPr>
            <w:r w:rsidRPr="006B4532">
              <w:rPr>
                <w:sz w:val="18"/>
                <w:szCs w:val="18"/>
              </w:rPr>
              <w:t>1.9</w:t>
            </w:r>
          </w:p>
        </w:tc>
        <w:tc>
          <w:tcPr>
            <w:tcW w:w="634" w:type="dxa"/>
            <w:tcBorders>
              <w:top w:val="single" w:sz="4" w:space="0" w:color="auto"/>
              <w:left w:val="single" w:sz="4" w:space="0" w:color="auto"/>
              <w:bottom w:val="single" w:sz="4" w:space="0" w:color="auto"/>
              <w:right w:val="single" w:sz="4" w:space="0" w:color="auto"/>
            </w:tcBorders>
            <w:shd w:val="clear" w:color="auto" w:fill="auto"/>
            <w:vAlign w:val="bottom"/>
          </w:tcPr>
          <w:p w14:paraId="40E18858" w14:textId="77777777" w:rsidR="00F30DBD" w:rsidRPr="006B4532" w:rsidRDefault="00F30DBD" w:rsidP="006A029D">
            <w:pPr>
              <w:jc w:val="center"/>
              <w:rPr>
                <w:sz w:val="18"/>
                <w:szCs w:val="18"/>
                <w:lang w:val="es-MX" w:eastAsia="es-MX"/>
              </w:rPr>
            </w:pPr>
            <w:r w:rsidRPr="006B4532">
              <w:rPr>
                <w:sz w:val="18"/>
                <w:szCs w:val="18"/>
              </w:rPr>
              <w:t>6.5</w:t>
            </w:r>
          </w:p>
        </w:tc>
        <w:tc>
          <w:tcPr>
            <w:tcW w:w="674" w:type="dxa"/>
            <w:tcBorders>
              <w:top w:val="single" w:sz="4" w:space="0" w:color="auto"/>
              <w:left w:val="single" w:sz="4" w:space="0" w:color="auto"/>
              <w:bottom w:val="single" w:sz="4" w:space="0" w:color="auto"/>
              <w:right w:val="single" w:sz="4" w:space="0" w:color="auto"/>
            </w:tcBorders>
            <w:shd w:val="clear" w:color="auto" w:fill="auto"/>
            <w:vAlign w:val="bottom"/>
          </w:tcPr>
          <w:p w14:paraId="2738799A" w14:textId="77777777" w:rsidR="00F30DBD" w:rsidRPr="006B4532" w:rsidRDefault="00F30DBD" w:rsidP="006A029D">
            <w:pPr>
              <w:jc w:val="center"/>
              <w:rPr>
                <w:sz w:val="18"/>
                <w:szCs w:val="18"/>
                <w:lang w:val="es-MX" w:eastAsia="es-MX"/>
              </w:rPr>
            </w:pPr>
            <w:r w:rsidRPr="006B4532">
              <w:rPr>
                <w:sz w:val="18"/>
                <w:szCs w:val="18"/>
              </w:rPr>
              <w:t>26.2</w:t>
            </w:r>
          </w:p>
        </w:tc>
        <w:tc>
          <w:tcPr>
            <w:tcW w:w="4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C9DD66C" w14:textId="77777777" w:rsidR="00F30DBD" w:rsidRPr="006B4532" w:rsidRDefault="00F30DBD" w:rsidP="006A029D">
            <w:pPr>
              <w:jc w:val="center"/>
              <w:rPr>
                <w:b/>
                <w:bCs/>
                <w:sz w:val="18"/>
                <w:szCs w:val="18"/>
                <w:lang w:val="es-MX" w:eastAsia="es-MX"/>
              </w:rPr>
            </w:pPr>
            <w:r>
              <w:rPr>
                <w:b/>
                <w:bCs/>
                <w:sz w:val="18"/>
                <w:szCs w:val="18"/>
                <w:lang w:val="es-MX" w:eastAsia="es-MX"/>
              </w:rPr>
              <w:t>100</w:t>
            </w:r>
          </w:p>
        </w:tc>
      </w:tr>
      <w:tr w:rsidR="00F30DBD" w:rsidRPr="006B4532" w14:paraId="436B3C28" w14:textId="77777777" w:rsidTr="006A029D">
        <w:trPr>
          <w:trHeight w:val="164"/>
        </w:trPr>
        <w:tc>
          <w:tcPr>
            <w:tcW w:w="514" w:type="dxa"/>
            <w:tcBorders>
              <w:top w:val="single" w:sz="4" w:space="0" w:color="auto"/>
              <w:left w:val="single" w:sz="4" w:space="0" w:color="auto"/>
              <w:bottom w:val="single" w:sz="4" w:space="0" w:color="auto"/>
              <w:right w:val="single" w:sz="4" w:space="0" w:color="auto"/>
            </w:tcBorders>
            <w:shd w:val="clear" w:color="auto" w:fill="auto"/>
            <w:noWrap/>
            <w:hideMark/>
          </w:tcPr>
          <w:p w14:paraId="0BCEC1BC" w14:textId="77777777" w:rsidR="00F30DBD" w:rsidRPr="006B4532" w:rsidRDefault="00F30DBD" w:rsidP="006A029D">
            <w:pPr>
              <w:jc w:val="center"/>
              <w:rPr>
                <w:sz w:val="16"/>
                <w:szCs w:val="16"/>
                <w:lang w:val="es-MX" w:eastAsia="es-MX"/>
              </w:rPr>
            </w:pPr>
            <w:r w:rsidRPr="006B4532">
              <w:rPr>
                <w:sz w:val="16"/>
                <w:szCs w:val="16"/>
                <w:lang w:val="es-MX" w:eastAsia="es-MX"/>
              </w:rPr>
              <w:t>56</w:t>
            </w:r>
          </w:p>
        </w:tc>
        <w:tc>
          <w:tcPr>
            <w:tcW w:w="967" w:type="dxa"/>
            <w:tcBorders>
              <w:top w:val="single" w:sz="4" w:space="0" w:color="auto"/>
              <w:left w:val="single" w:sz="4" w:space="0" w:color="auto"/>
              <w:bottom w:val="single" w:sz="4" w:space="0" w:color="auto"/>
              <w:right w:val="single" w:sz="4" w:space="0" w:color="auto"/>
            </w:tcBorders>
            <w:shd w:val="clear" w:color="auto" w:fill="auto"/>
            <w:hideMark/>
          </w:tcPr>
          <w:p w14:paraId="15EB0013" w14:textId="77777777" w:rsidR="00F30DBD" w:rsidRPr="006B4532" w:rsidRDefault="00F30DBD" w:rsidP="006A029D">
            <w:pPr>
              <w:jc w:val="center"/>
              <w:rPr>
                <w:sz w:val="12"/>
                <w:szCs w:val="12"/>
                <w:lang w:val="es-MX" w:eastAsia="es-MX"/>
              </w:rPr>
            </w:pPr>
            <w:r w:rsidRPr="006B4532">
              <w:rPr>
                <w:sz w:val="12"/>
                <w:szCs w:val="12"/>
                <w:lang w:val="es-MX" w:eastAsia="es-MX"/>
              </w:rPr>
              <w:t>Servicios de apoyo a los negocios y manejo de desechos y servicios de remediación</w:t>
            </w:r>
          </w:p>
        </w:tc>
        <w:tc>
          <w:tcPr>
            <w:tcW w:w="847" w:type="dxa"/>
            <w:tcBorders>
              <w:top w:val="single" w:sz="4" w:space="0" w:color="auto"/>
              <w:left w:val="single" w:sz="4" w:space="0" w:color="auto"/>
              <w:bottom w:val="single" w:sz="4" w:space="0" w:color="auto"/>
              <w:right w:val="single" w:sz="4" w:space="0" w:color="auto"/>
            </w:tcBorders>
            <w:shd w:val="clear" w:color="auto" w:fill="auto"/>
            <w:vAlign w:val="bottom"/>
          </w:tcPr>
          <w:p w14:paraId="736E83E9" w14:textId="77777777" w:rsidR="00F30DBD" w:rsidRPr="006B4532" w:rsidRDefault="00F30DBD" w:rsidP="006A029D">
            <w:pPr>
              <w:jc w:val="center"/>
              <w:rPr>
                <w:sz w:val="18"/>
                <w:szCs w:val="18"/>
                <w:lang w:val="es-MX" w:eastAsia="es-MX"/>
              </w:rPr>
            </w:pPr>
            <w:r w:rsidRPr="006B4532">
              <w:rPr>
                <w:sz w:val="18"/>
                <w:szCs w:val="18"/>
              </w:rPr>
              <w:t>41.8</w:t>
            </w:r>
          </w:p>
        </w:tc>
        <w:tc>
          <w:tcPr>
            <w:tcW w:w="794" w:type="dxa"/>
            <w:tcBorders>
              <w:top w:val="single" w:sz="4" w:space="0" w:color="auto"/>
              <w:left w:val="single" w:sz="4" w:space="0" w:color="auto"/>
              <w:bottom w:val="single" w:sz="4" w:space="0" w:color="auto"/>
              <w:right w:val="single" w:sz="4" w:space="0" w:color="auto"/>
            </w:tcBorders>
            <w:shd w:val="clear" w:color="auto" w:fill="auto"/>
            <w:vAlign w:val="bottom"/>
          </w:tcPr>
          <w:p w14:paraId="71C76585" w14:textId="77777777" w:rsidR="00F30DBD" w:rsidRPr="006B4532" w:rsidRDefault="00F30DBD" w:rsidP="006A029D">
            <w:pPr>
              <w:jc w:val="center"/>
              <w:rPr>
                <w:sz w:val="18"/>
                <w:szCs w:val="18"/>
                <w:lang w:val="es-MX" w:eastAsia="es-MX"/>
              </w:rPr>
            </w:pPr>
            <w:r w:rsidRPr="006B4532">
              <w:rPr>
                <w:sz w:val="18"/>
                <w:szCs w:val="18"/>
              </w:rPr>
              <w:t>0.4</w:t>
            </w:r>
          </w:p>
        </w:tc>
        <w:tc>
          <w:tcPr>
            <w:tcW w:w="934" w:type="dxa"/>
            <w:tcBorders>
              <w:top w:val="single" w:sz="4" w:space="0" w:color="auto"/>
              <w:left w:val="single" w:sz="4" w:space="0" w:color="auto"/>
              <w:bottom w:val="single" w:sz="4" w:space="0" w:color="auto"/>
              <w:right w:val="single" w:sz="4" w:space="0" w:color="auto"/>
            </w:tcBorders>
            <w:shd w:val="clear" w:color="auto" w:fill="auto"/>
            <w:vAlign w:val="bottom"/>
          </w:tcPr>
          <w:p w14:paraId="098EA478" w14:textId="77777777" w:rsidR="00F30DBD" w:rsidRPr="006B4532" w:rsidRDefault="00F30DBD" w:rsidP="006A029D">
            <w:pPr>
              <w:jc w:val="center"/>
              <w:rPr>
                <w:sz w:val="18"/>
                <w:szCs w:val="18"/>
                <w:lang w:val="es-MX" w:eastAsia="es-MX"/>
              </w:rPr>
            </w:pPr>
            <w:r w:rsidRPr="006B4532">
              <w:rPr>
                <w:sz w:val="18"/>
                <w:szCs w:val="18"/>
              </w:rPr>
              <w:t>3.7</w:t>
            </w:r>
          </w:p>
        </w:tc>
        <w:tc>
          <w:tcPr>
            <w:tcW w:w="628" w:type="dxa"/>
            <w:tcBorders>
              <w:top w:val="single" w:sz="4" w:space="0" w:color="auto"/>
              <w:left w:val="single" w:sz="4" w:space="0" w:color="auto"/>
              <w:bottom w:val="single" w:sz="4" w:space="0" w:color="auto"/>
              <w:right w:val="single" w:sz="4" w:space="0" w:color="auto"/>
            </w:tcBorders>
            <w:shd w:val="clear" w:color="auto" w:fill="auto"/>
            <w:vAlign w:val="bottom"/>
          </w:tcPr>
          <w:p w14:paraId="40483A87" w14:textId="77777777" w:rsidR="00F30DBD" w:rsidRPr="006B4532" w:rsidRDefault="00F30DBD" w:rsidP="006A029D">
            <w:pPr>
              <w:jc w:val="center"/>
              <w:rPr>
                <w:sz w:val="18"/>
                <w:szCs w:val="18"/>
                <w:lang w:val="es-MX" w:eastAsia="es-MX"/>
              </w:rPr>
            </w:pPr>
            <w:r w:rsidRPr="006B4532">
              <w:rPr>
                <w:sz w:val="18"/>
                <w:szCs w:val="18"/>
              </w:rPr>
              <w:t>1.4</w:t>
            </w:r>
          </w:p>
        </w:tc>
        <w:tc>
          <w:tcPr>
            <w:tcW w:w="734" w:type="dxa"/>
            <w:tcBorders>
              <w:top w:val="single" w:sz="4" w:space="0" w:color="auto"/>
              <w:left w:val="single" w:sz="4" w:space="0" w:color="auto"/>
              <w:bottom w:val="single" w:sz="4" w:space="0" w:color="auto"/>
              <w:right w:val="single" w:sz="4" w:space="0" w:color="auto"/>
            </w:tcBorders>
            <w:shd w:val="clear" w:color="auto" w:fill="auto"/>
            <w:vAlign w:val="bottom"/>
          </w:tcPr>
          <w:p w14:paraId="2DFA29F5" w14:textId="77777777" w:rsidR="00F30DBD" w:rsidRPr="006B4532" w:rsidRDefault="00F30DBD" w:rsidP="006A029D">
            <w:pPr>
              <w:jc w:val="center"/>
              <w:rPr>
                <w:sz w:val="18"/>
                <w:szCs w:val="18"/>
                <w:lang w:val="es-MX" w:eastAsia="es-MX"/>
              </w:rPr>
            </w:pPr>
            <w:r w:rsidRPr="006B4532">
              <w:rPr>
                <w:sz w:val="18"/>
                <w:szCs w:val="18"/>
              </w:rPr>
              <w:t>4.2</w:t>
            </w:r>
          </w:p>
        </w:tc>
        <w:tc>
          <w:tcPr>
            <w:tcW w:w="767" w:type="dxa"/>
            <w:tcBorders>
              <w:top w:val="single" w:sz="4" w:space="0" w:color="auto"/>
              <w:left w:val="single" w:sz="4" w:space="0" w:color="auto"/>
              <w:bottom w:val="single" w:sz="4" w:space="0" w:color="auto"/>
              <w:right w:val="single" w:sz="4" w:space="0" w:color="auto"/>
            </w:tcBorders>
            <w:shd w:val="clear" w:color="auto" w:fill="auto"/>
            <w:vAlign w:val="bottom"/>
          </w:tcPr>
          <w:p w14:paraId="71285878" w14:textId="77777777" w:rsidR="00F30DBD" w:rsidRPr="006B4532" w:rsidRDefault="00F30DBD" w:rsidP="006A029D">
            <w:pPr>
              <w:jc w:val="center"/>
              <w:rPr>
                <w:sz w:val="18"/>
                <w:szCs w:val="18"/>
                <w:lang w:val="es-MX" w:eastAsia="es-MX"/>
              </w:rPr>
            </w:pPr>
            <w:r w:rsidRPr="006B4532">
              <w:rPr>
                <w:sz w:val="18"/>
                <w:szCs w:val="18"/>
              </w:rPr>
              <w:t>14.8</w:t>
            </w:r>
          </w:p>
        </w:tc>
        <w:tc>
          <w:tcPr>
            <w:tcW w:w="801" w:type="dxa"/>
            <w:tcBorders>
              <w:top w:val="single" w:sz="4" w:space="0" w:color="auto"/>
              <w:left w:val="single" w:sz="4" w:space="0" w:color="auto"/>
              <w:bottom w:val="single" w:sz="4" w:space="0" w:color="auto"/>
              <w:right w:val="single" w:sz="4" w:space="0" w:color="auto"/>
            </w:tcBorders>
            <w:shd w:val="clear" w:color="auto" w:fill="auto"/>
            <w:vAlign w:val="bottom"/>
          </w:tcPr>
          <w:p w14:paraId="33D6E3D6" w14:textId="77777777" w:rsidR="00F30DBD" w:rsidRPr="006B4532" w:rsidRDefault="00F30DBD" w:rsidP="006A029D">
            <w:pPr>
              <w:jc w:val="center"/>
              <w:rPr>
                <w:sz w:val="18"/>
                <w:szCs w:val="18"/>
                <w:lang w:val="es-MX" w:eastAsia="es-MX"/>
              </w:rPr>
            </w:pPr>
            <w:r w:rsidRPr="006B4532">
              <w:rPr>
                <w:sz w:val="18"/>
                <w:szCs w:val="18"/>
              </w:rPr>
              <w:t>1.1</w:t>
            </w:r>
          </w:p>
        </w:tc>
        <w:tc>
          <w:tcPr>
            <w:tcW w:w="747" w:type="dxa"/>
            <w:tcBorders>
              <w:top w:val="single" w:sz="4" w:space="0" w:color="auto"/>
              <w:left w:val="single" w:sz="4" w:space="0" w:color="auto"/>
              <w:bottom w:val="single" w:sz="4" w:space="0" w:color="auto"/>
              <w:right w:val="single" w:sz="4" w:space="0" w:color="auto"/>
            </w:tcBorders>
            <w:shd w:val="clear" w:color="auto" w:fill="auto"/>
            <w:vAlign w:val="bottom"/>
          </w:tcPr>
          <w:p w14:paraId="55EF667A" w14:textId="77777777" w:rsidR="00F30DBD" w:rsidRPr="006B4532" w:rsidRDefault="00F30DBD" w:rsidP="006A029D">
            <w:pPr>
              <w:jc w:val="center"/>
              <w:rPr>
                <w:sz w:val="18"/>
                <w:szCs w:val="18"/>
                <w:lang w:val="es-MX" w:eastAsia="es-MX"/>
              </w:rPr>
            </w:pPr>
            <w:r w:rsidRPr="006B4532">
              <w:rPr>
                <w:sz w:val="18"/>
                <w:szCs w:val="18"/>
              </w:rPr>
              <w:t>0.6</w:t>
            </w:r>
          </w:p>
        </w:tc>
        <w:tc>
          <w:tcPr>
            <w:tcW w:w="947" w:type="dxa"/>
            <w:tcBorders>
              <w:top w:val="single" w:sz="4" w:space="0" w:color="auto"/>
              <w:left w:val="single" w:sz="4" w:space="0" w:color="auto"/>
              <w:bottom w:val="single" w:sz="4" w:space="0" w:color="auto"/>
              <w:right w:val="single" w:sz="4" w:space="0" w:color="auto"/>
            </w:tcBorders>
            <w:shd w:val="clear" w:color="auto" w:fill="auto"/>
            <w:vAlign w:val="bottom"/>
          </w:tcPr>
          <w:p w14:paraId="5C3B3913" w14:textId="77777777" w:rsidR="00F30DBD" w:rsidRPr="006B4532" w:rsidRDefault="00F30DBD" w:rsidP="006A029D">
            <w:pPr>
              <w:jc w:val="center"/>
              <w:rPr>
                <w:sz w:val="18"/>
                <w:szCs w:val="18"/>
                <w:lang w:val="es-MX" w:eastAsia="es-MX"/>
              </w:rPr>
            </w:pPr>
            <w:r w:rsidRPr="006B4532">
              <w:rPr>
                <w:sz w:val="18"/>
                <w:szCs w:val="18"/>
              </w:rPr>
              <w:t>2.1</w:t>
            </w:r>
          </w:p>
        </w:tc>
        <w:tc>
          <w:tcPr>
            <w:tcW w:w="634" w:type="dxa"/>
            <w:tcBorders>
              <w:top w:val="single" w:sz="4" w:space="0" w:color="auto"/>
              <w:left w:val="single" w:sz="4" w:space="0" w:color="auto"/>
              <w:bottom w:val="single" w:sz="4" w:space="0" w:color="auto"/>
              <w:right w:val="single" w:sz="4" w:space="0" w:color="auto"/>
            </w:tcBorders>
            <w:shd w:val="clear" w:color="auto" w:fill="auto"/>
            <w:vAlign w:val="bottom"/>
          </w:tcPr>
          <w:p w14:paraId="6709772D" w14:textId="77777777" w:rsidR="00F30DBD" w:rsidRPr="006B4532" w:rsidRDefault="00F30DBD" w:rsidP="006A029D">
            <w:pPr>
              <w:jc w:val="center"/>
              <w:rPr>
                <w:sz w:val="18"/>
                <w:szCs w:val="18"/>
                <w:lang w:val="es-MX" w:eastAsia="es-MX"/>
              </w:rPr>
            </w:pPr>
            <w:r w:rsidRPr="006B4532">
              <w:rPr>
                <w:sz w:val="18"/>
                <w:szCs w:val="18"/>
              </w:rPr>
              <w:t>0.7</w:t>
            </w:r>
          </w:p>
        </w:tc>
        <w:tc>
          <w:tcPr>
            <w:tcW w:w="674" w:type="dxa"/>
            <w:tcBorders>
              <w:top w:val="single" w:sz="4" w:space="0" w:color="auto"/>
              <w:left w:val="single" w:sz="4" w:space="0" w:color="auto"/>
              <w:bottom w:val="single" w:sz="4" w:space="0" w:color="auto"/>
              <w:right w:val="single" w:sz="4" w:space="0" w:color="auto"/>
            </w:tcBorders>
            <w:shd w:val="clear" w:color="auto" w:fill="auto"/>
            <w:vAlign w:val="bottom"/>
          </w:tcPr>
          <w:p w14:paraId="712DDB0D" w14:textId="77777777" w:rsidR="00F30DBD" w:rsidRPr="006B4532" w:rsidRDefault="00F30DBD" w:rsidP="006A029D">
            <w:pPr>
              <w:jc w:val="center"/>
              <w:rPr>
                <w:sz w:val="18"/>
                <w:szCs w:val="18"/>
                <w:lang w:val="es-MX" w:eastAsia="es-MX"/>
              </w:rPr>
            </w:pPr>
            <w:r w:rsidRPr="006B4532">
              <w:rPr>
                <w:sz w:val="18"/>
                <w:szCs w:val="18"/>
              </w:rPr>
              <w:t>29.3</w:t>
            </w:r>
          </w:p>
        </w:tc>
        <w:tc>
          <w:tcPr>
            <w:tcW w:w="4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397C89" w14:textId="77777777" w:rsidR="00F30DBD" w:rsidRPr="006B4532" w:rsidRDefault="00F30DBD" w:rsidP="006A029D">
            <w:pPr>
              <w:jc w:val="center"/>
              <w:rPr>
                <w:b/>
                <w:bCs/>
                <w:sz w:val="18"/>
                <w:szCs w:val="18"/>
                <w:lang w:val="es-MX" w:eastAsia="es-MX"/>
              </w:rPr>
            </w:pPr>
            <w:r>
              <w:rPr>
                <w:b/>
                <w:bCs/>
                <w:sz w:val="18"/>
                <w:szCs w:val="18"/>
                <w:lang w:val="es-MX" w:eastAsia="es-MX"/>
              </w:rPr>
              <w:t>100</w:t>
            </w:r>
          </w:p>
        </w:tc>
      </w:tr>
      <w:tr w:rsidR="00F30DBD" w:rsidRPr="006B4532" w14:paraId="08C60474" w14:textId="77777777" w:rsidTr="006A029D">
        <w:trPr>
          <w:trHeight w:val="164"/>
        </w:trPr>
        <w:tc>
          <w:tcPr>
            <w:tcW w:w="514" w:type="dxa"/>
            <w:tcBorders>
              <w:top w:val="single" w:sz="4" w:space="0" w:color="auto"/>
              <w:left w:val="single" w:sz="4" w:space="0" w:color="auto"/>
              <w:bottom w:val="single" w:sz="4" w:space="0" w:color="auto"/>
              <w:right w:val="single" w:sz="4" w:space="0" w:color="auto"/>
            </w:tcBorders>
            <w:shd w:val="clear" w:color="auto" w:fill="auto"/>
            <w:noWrap/>
            <w:hideMark/>
          </w:tcPr>
          <w:p w14:paraId="03EFA0B4" w14:textId="77777777" w:rsidR="00F30DBD" w:rsidRPr="006B4532" w:rsidRDefault="00F30DBD" w:rsidP="006A029D">
            <w:pPr>
              <w:jc w:val="center"/>
              <w:rPr>
                <w:sz w:val="16"/>
                <w:szCs w:val="16"/>
                <w:lang w:val="es-MX" w:eastAsia="es-MX"/>
              </w:rPr>
            </w:pPr>
            <w:r w:rsidRPr="006B4532">
              <w:rPr>
                <w:sz w:val="16"/>
                <w:szCs w:val="16"/>
                <w:lang w:val="es-MX" w:eastAsia="es-MX"/>
              </w:rPr>
              <w:t>61</w:t>
            </w:r>
          </w:p>
        </w:tc>
        <w:tc>
          <w:tcPr>
            <w:tcW w:w="967" w:type="dxa"/>
            <w:tcBorders>
              <w:top w:val="single" w:sz="4" w:space="0" w:color="auto"/>
              <w:left w:val="single" w:sz="4" w:space="0" w:color="auto"/>
              <w:bottom w:val="single" w:sz="4" w:space="0" w:color="auto"/>
              <w:right w:val="single" w:sz="4" w:space="0" w:color="auto"/>
            </w:tcBorders>
            <w:shd w:val="clear" w:color="auto" w:fill="auto"/>
            <w:hideMark/>
          </w:tcPr>
          <w:p w14:paraId="1AF4C886" w14:textId="77777777" w:rsidR="00F30DBD" w:rsidRPr="006B4532" w:rsidRDefault="00F30DBD" w:rsidP="006A029D">
            <w:pPr>
              <w:jc w:val="center"/>
              <w:rPr>
                <w:sz w:val="12"/>
                <w:szCs w:val="12"/>
                <w:lang w:val="es-MX" w:eastAsia="es-MX"/>
              </w:rPr>
            </w:pPr>
            <w:r w:rsidRPr="006B4532">
              <w:rPr>
                <w:sz w:val="12"/>
                <w:szCs w:val="12"/>
                <w:lang w:val="es-MX" w:eastAsia="es-MX"/>
              </w:rPr>
              <w:t>Servicios educativos</w:t>
            </w:r>
          </w:p>
        </w:tc>
        <w:tc>
          <w:tcPr>
            <w:tcW w:w="847" w:type="dxa"/>
            <w:tcBorders>
              <w:top w:val="single" w:sz="4" w:space="0" w:color="auto"/>
              <w:left w:val="single" w:sz="4" w:space="0" w:color="auto"/>
              <w:bottom w:val="single" w:sz="4" w:space="0" w:color="auto"/>
              <w:right w:val="single" w:sz="4" w:space="0" w:color="auto"/>
            </w:tcBorders>
            <w:shd w:val="clear" w:color="auto" w:fill="auto"/>
            <w:vAlign w:val="bottom"/>
          </w:tcPr>
          <w:p w14:paraId="3BBD79D2" w14:textId="77777777" w:rsidR="00F30DBD" w:rsidRPr="006B4532" w:rsidRDefault="00F30DBD" w:rsidP="006A029D">
            <w:pPr>
              <w:jc w:val="center"/>
              <w:rPr>
                <w:sz w:val="18"/>
                <w:szCs w:val="18"/>
                <w:lang w:val="es-MX" w:eastAsia="es-MX"/>
              </w:rPr>
            </w:pPr>
            <w:r w:rsidRPr="006B4532">
              <w:rPr>
                <w:sz w:val="18"/>
                <w:szCs w:val="18"/>
              </w:rPr>
              <w:t>30.7</w:t>
            </w:r>
          </w:p>
        </w:tc>
        <w:tc>
          <w:tcPr>
            <w:tcW w:w="794" w:type="dxa"/>
            <w:tcBorders>
              <w:top w:val="single" w:sz="4" w:space="0" w:color="auto"/>
              <w:left w:val="single" w:sz="4" w:space="0" w:color="auto"/>
              <w:bottom w:val="single" w:sz="4" w:space="0" w:color="auto"/>
              <w:right w:val="single" w:sz="4" w:space="0" w:color="auto"/>
            </w:tcBorders>
            <w:shd w:val="clear" w:color="auto" w:fill="auto"/>
            <w:vAlign w:val="bottom"/>
          </w:tcPr>
          <w:p w14:paraId="6EF74F84" w14:textId="77777777" w:rsidR="00F30DBD" w:rsidRPr="006B4532" w:rsidRDefault="00F30DBD" w:rsidP="006A029D">
            <w:pPr>
              <w:jc w:val="center"/>
              <w:rPr>
                <w:sz w:val="18"/>
                <w:szCs w:val="18"/>
                <w:lang w:val="es-MX" w:eastAsia="es-MX"/>
              </w:rPr>
            </w:pPr>
            <w:r w:rsidRPr="006B4532">
              <w:rPr>
                <w:sz w:val="18"/>
                <w:szCs w:val="18"/>
              </w:rPr>
              <w:t>0.6</w:t>
            </w:r>
          </w:p>
        </w:tc>
        <w:tc>
          <w:tcPr>
            <w:tcW w:w="934" w:type="dxa"/>
            <w:tcBorders>
              <w:top w:val="single" w:sz="4" w:space="0" w:color="auto"/>
              <w:left w:val="single" w:sz="4" w:space="0" w:color="auto"/>
              <w:bottom w:val="single" w:sz="4" w:space="0" w:color="auto"/>
              <w:right w:val="single" w:sz="4" w:space="0" w:color="auto"/>
            </w:tcBorders>
            <w:shd w:val="clear" w:color="auto" w:fill="auto"/>
            <w:vAlign w:val="bottom"/>
          </w:tcPr>
          <w:p w14:paraId="20B2802E" w14:textId="77777777" w:rsidR="00F30DBD" w:rsidRPr="006B4532" w:rsidRDefault="00F30DBD" w:rsidP="006A029D">
            <w:pPr>
              <w:jc w:val="center"/>
              <w:rPr>
                <w:sz w:val="18"/>
                <w:szCs w:val="18"/>
                <w:lang w:val="es-MX" w:eastAsia="es-MX"/>
              </w:rPr>
            </w:pPr>
            <w:r w:rsidRPr="006B4532">
              <w:rPr>
                <w:sz w:val="18"/>
                <w:szCs w:val="18"/>
              </w:rPr>
              <w:t>1</w:t>
            </w:r>
            <w:r>
              <w:rPr>
                <w:sz w:val="18"/>
                <w:szCs w:val="18"/>
              </w:rPr>
              <w:t>.0</w:t>
            </w:r>
          </w:p>
        </w:tc>
        <w:tc>
          <w:tcPr>
            <w:tcW w:w="628" w:type="dxa"/>
            <w:tcBorders>
              <w:top w:val="single" w:sz="4" w:space="0" w:color="auto"/>
              <w:left w:val="single" w:sz="4" w:space="0" w:color="auto"/>
              <w:bottom w:val="single" w:sz="4" w:space="0" w:color="auto"/>
              <w:right w:val="single" w:sz="4" w:space="0" w:color="auto"/>
            </w:tcBorders>
            <w:shd w:val="clear" w:color="auto" w:fill="auto"/>
            <w:vAlign w:val="bottom"/>
          </w:tcPr>
          <w:p w14:paraId="7AEC16AF" w14:textId="77777777" w:rsidR="00F30DBD" w:rsidRPr="006B4532" w:rsidRDefault="00F30DBD" w:rsidP="006A029D">
            <w:pPr>
              <w:jc w:val="center"/>
              <w:rPr>
                <w:sz w:val="18"/>
                <w:szCs w:val="18"/>
                <w:lang w:val="es-MX" w:eastAsia="es-MX"/>
              </w:rPr>
            </w:pPr>
            <w:r w:rsidRPr="006B4532">
              <w:rPr>
                <w:sz w:val="18"/>
                <w:szCs w:val="18"/>
              </w:rPr>
              <w:t>3</w:t>
            </w:r>
            <w:r>
              <w:rPr>
                <w:sz w:val="18"/>
                <w:szCs w:val="18"/>
              </w:rPr>
              <w:t>.0</w:t>
            </w:r>
          </w:p>
        </w:tc>
        <w:tc>
          <w:tcPr>
            <w:tcW w:w="734" w:type="dxa"/>
            <w:tcBorders>
              <w:top w:val="single" w:sz="4" w:space="0" w:color="auto"/>
              <w:left w:val="single" w:sz="4" w:space="0" w:color="auto"/>
              <w:bottom w:val="single" w:sz="4" w:space="0" w:color="auto"/>
              <w:right w:val="single" w:sz="4" w:space="0" w:color="auto"/>
            </w:tcBorders>
            <w:shd w:val="clear" w:color="auto" w:fill="auto"/>
            <w:vAlign w:val="bottom"/>
          </w:tcPr>
          <w:p w14:paraId="4E2F3DB2" w14:textId="77777777" w:rsidR="00F30DBD" w:rsidRPr="006B4532" w:rsidRDefault="00F30DBD" w:rsidP="006A029D">
            <w:pPr>
              <w:jc w:val="center"/>
              <w:rPr>
                <w:sz w:val="18"/>
                <w:szCs w:val="18"/>
                <w:lang w:val="es-MX" w:eastAsia="es-MX"/>
              </w:rPr>
            </w:pPr>
            <w:r w:rsidRPr="006B4532">
              <w:rPr>
                <w:sz w:val="18"/>
                <w:szCs w:val="18"/>
              </w:rPr>
              <w:t>12.9</w:t>
            </w:r>
          </w:p>
        </w:tc>
        <w:tc>
          <w:tcPr>
            <w:tcW w:w="767" w:type="dxa"/>
            <w:tcBorders>
              <w:top w:val="single" w:sz="4" w:space="0" w:color="auto"/>
              <w:left w:val="single" w:sz="4" w:space="0" w:color="auto"/>
              <w:bottom w:val="single" w:sz="4" w:space="0" w:color="auto"/>
              <w:right w:val="single" w:sz="4" w:space="0" w:color="auto"/>
            </w:tcBorders>
            <w:shd w:val="clear" w:color="auto" w:fill="auto"/>
            <w:vAlign w:val="bottom"/>
          </w:tcPr>
          <w:p w14:paraId="055EB4E7" w14:textId="77777777" w:rsidR="00F30DBD" w:rsidRPr="006B4532" w:rsidRDefault="00F30DBD" w:rsidP="006A029D">
            <w:pPr>
              <w:jc w:val="center"/>
              <w:rPr>
                <w:sz w:val="18"/>
                <w:szCs w:val="18"/>
                <w:lang w:val="es-MX" w:eastAsia="es-MX"/>
              </w:rPr>
            </w:pPr>
            <w:r w:rsidRPr="006B4532">
              <w:rPr>
                <w:sz w:val="18"/>
                <w:szCs w:val="18"/>
              </w:rPr>
              <w:t>1.4</w:t>
            </w:r>
          </w:p>
        </w:tc>
        <w:tc>
          <w:tcPr>
            <w:tcW w:w="801" w:type="dxa"/>
            <w:tcBorders>
              <w:top w:val="single" w:sz="4" w:space="0" w:color="auto"/>
              <w:left w:val="single" w:sz="4" w:space="0" w:color="auto"/>
              <w:bottom w:val="single" w:sz="4" w:space="0" w:color="auto"/>
              <w:right w:val="single" w:sz="4" w:space="0" w:color="auto"/>
            </w:tcBorders>
            <w:shd w:val="clear" w:color="auto" w:fill="auto"/>
            <w:vAlign w:val="bottom"/>
          </w:tcPr>
          <w:p w14:paraId="1D4EB03A" w14:textId="77777777" w:rsidR="00F30DBD" w:rsidRPr="006B4532" w:rsidRDefault="00F30DBD" w:rsidP="006A029D">
            <w:pPr>
              <w:jc w:val="center"/>
              <w:rPr>
                <w:sz w:val="18"/>
                <w:szCs w:val="18"/>
                <w:lang w:val="es-MX" w:eastAsia="es-MX"/>
              </w:rPr>
            </w:pPr>
            <w:r w:rsidRPr="006B4532">
              <w:rPr>
                <w:sz w:val="18"/>
                <w:szCs w:val="18"/>
              </w:rPr>
              <w:t>8.7</w:t>
            </w:r>
          </w:p>
        </w:tc>
        <w:tc>
          <w:tcPr>
            <w:tcW w:w="747" w:type="dxa"/>
            <w:tcBorders>
              <w:top w:val="single" w:sz="4" w:space="0" w:color="auto"/>
              <w:left w:val="single" w:sz="4" w:space="0" w:color="auto"/>
              <w:bottom w:val="single" w:sz="4" w:space="0" w:color="auto"/>
              <w:right w:val="single" w:sz="4" w:space="0" w:color="auto"/>
            </w:tcBorders>
            <w:shd w:val="clear" w:color="auto" w:fill="auto"/>
            <w:vAlign w:val="bottom"/>
          </w:tcPr>
          <w:p w14:paraId="6ECB5E49" w14:textId="77777777" w:rsidR="00F30DBD" w:rsidRPr="006B4532" w:rsidRDefault="00F30DBD" w:rsidP="006A029D">
            <w:pPr>
              <w:jc w:val="center"/>
              <w:rPr>
                <w:sz w:val="18"/>
                <w:szCs w:val="18"/>
                <w:lang w:val="es-MX" w:eastAsia="es-MX"/>
              </w:rPr>
            </w:pPr>
            <w:r w:rsidRPr="006B4532">
              <w:rPr>
                <w:sz w:val="18"/>
                <w:szCs w:val="18"/>
              </w:rPr>
              <w:t>5.2</w:t>
            </w:r>
          </w:p>
        </w:tc>
        <w:tc>
          <w:tcPr>
            <w:tcW w:w="947" w:type="dxa"/>
            <w:tcBorders>
              <w:top w:val="single" w:sz="4" w:space="0" w:color="auto"/>
              <w:left w:val="single" w:sz="4" w:space="0" w:color="auto"/>
              <w:bottom w:val="single" w:sz="4" w:space="0" w:color="auto"/>
              <w:right w:val="single" w:sz="4" w:space="0" w:color="auto"/>
            </w:tcBorders>
            <w:shd w:val="clear" w:color="auto" w:fill="auto"/>
            <w:vAlign w:val="bottom"/>
          </w:tcPr>
          <w:p w14:paraId="0AECFFB9" w14:textId="77777777" w:rsidR="00F30DBD" w:rsidRPr="006B4532" w:rsidRDefault="00F30DBD" w:rsidP="006A029D">
            <w:pPr>
              <w:jc w:val="center"/>
              <w:rPr>
                <w:sz w:val="18"/>
                <w:szCs w:val="18"/>
                <w:lang w:val="es-MX" w:eastAsia="es-MX"/>
              </w:rPr>
            </w:pPr>
            <w:r w:rsidRPr="006B4532">
              <w:rPr>
                <w:sz w:val="18"/>
                <w:szCs w:val="18"/>
              </w:rPr>
              <w:t>2.5</w:t>
            </w:r>
          </w:p>
        </w:tc>
        <w:tc>
          <w:tcPr>
            <w:tcW w:w="634" w:type="dxa"/>
            <w:tcBorders>
              <w:top w:val="single" w:sz="4" w:space="0" w:color="auto"/>
              <w:left w:val="single" w:sz="4" w:space="0" w:color="auto"/>
              <w:bottom w:val="single" w:sz="4" w:space="0" w:color="auto"/>
              <w:right w:val="single" w:sz="4" w:space="0" w:color="auto"/>
            </w:tcBorders>
            <w:shd w:val="clear" w:color="auto" w:fill="auto"/>
            <w:vAlign w:val="bottom"/>
          </w:tcPr>
          <w:p w14:paraId="411B1095" w14:textId="77777777" w:rsidR="00F30DBD" w:rsidRPr="006B4532" w:rsidRDefault="00F30DBD" w:rsidP="006A029D">
            <w:pPr>
              <w:jc w:val="center"/>
              <w:rPr>
                <w:sz w:val="18"/>
                <w:szCs w:val="18"/>
                <w:lang w:val="es-MX" w:eastAsia="es-MX"/>
              </w:rPr>
            </w:pPr>
            <w:r w:rsidRPr="006B4532">
              <w:rPr>
                <w:sz w:val="18"/>
                <w:szCs w:val="18"/>
              </w:rPr>
              <w:t>1.7</w:t>
            </w:r>
          </w:p>
        </w:tc>
        <w:tc>
          <w:tcPr>
            <w:tcW w:w="674" w:type="dxa"/>
            <w:tcBorders>
              <w:top w:val="single" w:sz="4" w:space="0" w:color="auto"/>
              <w:left w:val="single" w:sz="4" w:space="0" w:color="auto"/>
              <w:bottom w:val="single" w:sz="4" w:space="0" w:color="auto"/>
              <w:right w:val="single" w:sz="4" w:space="0" w:color="auto"/>
            </w:tcBorders>
            <w:shd w:val="clear" w:color="auto" w:fill="auto"/>
            <w:vAlign w:val="bottom"/>
          </w:tcPr>
          <w:p w14:paraId="4657FCB2" w14:textId="77777777" w:rsidR="00F30DBD" w:rsidRPr="006B4532" w:rsidRDefault="00F30DBD" w:rsidP="006A029D">
            <w:pPr>
              <w:jc w:val="center"/>
              <w:rPr>
                <w:sz w:val="18"/>
                <w:szCs w:val="18"/>
                <w:lang w:val="es-MX" w:eastAsia="es-MX"/>
              </w:rPr>
            </w:pPr>
            <w:r w:rsidRPr="006B4532">
              <w:rPr>
                <w:sz w:val="18"/>
                <w:szCs w:val="18"/>
              </w:rPr>
              <w:t>32.2</w:t>
            </w:r>
          </w:p>
        </w:tc>
        <w:tc>
          <w:tcPr>
            <w:tcW w:w="4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8606F7" w14:textId="77777777" w:rsidR="00F30DBD" w:rsidRPr="006B4532" w:rsidRDefault="00F30DBD" w:rsidP="006A029D">
            <w:pPr>
              <w:jc w:val="center"/>
              <w:rPr>
                <w:b/>
                <w:bCs/>
                <w:sz w:val="18"/>
                <w:szCs w:val="18"/>
                <w:lang w:val="es-MX" w:eastAsia="es-MX"/>
              </w:rPr>
            </w:pPr>
            <w:r>
              <w:rPr>
                <w:b/>
                <w:bCs/>
                <w:sz w:val="18"/>
                <w:szCs w:val="18"/>
                <w:lang w:val="es-MX" w:eastAsia="es-MX"/>
              </w:rPr>
              <w:t>100</w:t>
            </w:r>
          </w:p>
        </w:tc>
      </w:tr>
      <w:tr w:rsidR="00F30DBD" w:rsidRPr="006B4532" w14:paraId="06875D6F" w14:textId="77777777" w:rsidTr="006A029D">
        <w:trPr>
          <w:trHeight w:val="164"/>
        </w:trPr>
        <w:tc>
          <w:tcPr>
            <w:tcW w:w="514" w:type="dxa"/>
            <w:tcBorders>
              <w:top w:val="single" w:sz="4" w:space="0" w:color="auto"/>
              <w:left w:val="single" w:sz="4" w:space="0" w:color="auto"/>
              <w:bottom w:val="single" w:sz="4" w:space="0" w:color="auto"/>
              <w:right w:val="single" w:sz="4" w:space="0" w:color="auto"/>
            </w:tcBorders>
            <w:shd w:val="clear" w:color="auto" w:fill="auto"/>
            <w:noWrap/>
            <w:hideMark/>
          </w:tcPr>
          <w:p w14:paraId="2FA59E00" w14:textId="77777777" w:rsidR="00F30DBD" w:rsidRPr="006B4532" w:rsidRDefault="00F30DBD" w:rsidP="006A029D">
            <w:pPr>
              <w:jc w:val="center"/>
              <w:rPr>
                <w:sz w:val="16"/>
                <w:szCs w:val="16"/>
                <w:lang w:val="es-MX" w:eastAsia="es-MX"/>
              </w:rPr>
            </w:pPr>
            <w:r w:rsidRPr="006B4532">
              <w:rPr>
                <w:sz w:val="16"/>
                <w:szCs w:val="16"/>
                <w:lang w:val="es-MX" w:eastAsia="es-MX"/>
              </w:rPr>
              <w:t>62</w:t>
            </w:r>
          </w:p>
        </w:tc>
        <w:tc>
          <w:tcPr>
            <w:tcW w:w="967" w:type="dxa"/>
            <w:tcBorders>
              <w:top w:val="single" w:sz="4" w:space="0" w:color="auto"/>
              <w:left w:val="single" w:sz="4" w:space="0" w:color="auto"/>
              <w:bottom w:val="single" w:sz="4" w:space="0" w:color="auto"/>
              <w:right w:val="single" w:sz="4" w:space="0" w:color="auto"/>
            </w:tcBorders>
            <w:shd w:val="clear" w:color="auto" w:fill="auto"/>
            <w:hideMark/>
          </w:tcPr>
          <w:p w14:paraId="7FAB20E4" w14:textId="77777777" w:rsidR="00F30DBD" w:rsidRPr="006B4532" w:rsidRDefault="00F30DBD" w:rsidP="006A029D">
            <w:pPr>
              <w:jc w:val="center"/>
              <w:rPr>
                <w:sz w:val="12"/>
                <w:szCs w:val="12"/>
                <w:lang w:val="es-MX" w:eastAsia="es-MX"/>
              </w:rPr>
            </w:pPr>
            <w:r w:rsidRPr="006B4532">
              <w:rPr>
                <w:sz w:val="12"/>
                <w:szCs w:val="12"/>
                <w:lang w:val="es-MX" w:eastAsia="es-MX"/>
              </w:rPr>
              <w:t>Servicios de salud y de asistencia social</w:t>
            </w:r>
          </w:p>
        </w:tc>
        <w:tc>
          <w:tcPr>
            <w:tcW w:w="847" w:type="dxa"/>
            <w:tcBorders>
              <w:top w:val="single" w:sz="4" w:space="0" w:color="auto"/>
              <w:left w:val="single" w:sz="4" w:space="0" w:color="auto"/>
              <w:bottom w:val="single" w:sz="4" w:space="0" w:color="auto"/>
              <w:right w:val="single" w:sz="4" w:space="0" w:color="auto"/>
            </w:tcBorders>
            <w:shd w:val="clear" w:color="auto" w:fill="auto"/>
            <w:vAlign w:val="bottom"/>
          </w:tcPr>
          <w:p w14:paraId="6319C230" w14:textId="77777777" w:rsidR="00F30DBD" w:rsidRPr="006B4532" w:rsidRDefault="00F30DBD" w:rsidP="006A029D">
            <w:pPr>
              <w:jc w:val="center"/>
              <w:rPr>
                <w:sz w:val="20"/>
                <w:szCs w:val="20"/>
                <w:lang w:val="es-MX" w:eastAsia="en-US"/>
              </w:rPr>
            </w:pPr>
            <w:r w:rsidRPr="006B4532">
              <w:rPr>
                <w:sz w:val="18"/>
                <w:szCs w:val="18"/>
              </w:rPr>
              <w:t>58.5</w:t>
            </w:r>
            <w:r w:rsidRPr="006B4532">
              <w:rPr>
                <w:sz w:val="18"/>
                <w:szCs w:val="18"/>
                <w:lang w:val="en-US" w:eastAsia="en-US"/>
              </w:rPr>
              <w:t>_</w:t>
            </w:r>
          </w:p>
        </w:tc>
        <w:tc>
          <w:tcPr>
            <w:tcW w:w="794" w:type="dxa"/>
            <w:tcBorders>
              <w:top w:val="single" w:sz="4" w:space="0" w:color="auto"/>
              <w:left w:val="single" w:sz="4" w:space="0" w:color="auto"/>
              <w:bottom w:val="single" w:sz="4" w:space="0" w:color="auto"/>
              <w:right w:val="single" w:sz="4" w:space="0" w:color="auto"/>
            </w:tcBorders>
            <w:shd w:val="clear" w:color="auto" w:fill="auto"/>
            <w:vAlign w:val="bottom"/>
          </w:tcPr>
          <w:p w14:paraId="6E3B92E9" w14:textId="77777777" w:rsidR="00F30DBD" w:rsidRPr="006B4532" w:rsidRDefault="00F30DBD" w:rsidP="006A029D">
            <w:pPr>
              <w:jc w:val="center"/>
              <w:rPr>
                <w:sz w:val="18"/>
                <w:szCs w:val="18"/>
                <w:lang w:val="es-MX" w:eastAsia="es-MX"/>
              </w:rPr>
            </w:pPr>
            <w:r w:rsidRPr="006B4532">
              <w:rPr>
                <w:sz w:val="18"/>
                <w:szCs w:val="18"/>
              </w:rPr>
              <w:t>1.8</w:t>
            </w:r>
          </w:p>
        </w:tc>
        <w:tc>
          <w:tcPr>
            <w:tcW w:w="934" w:type="dxa"/>
            <w:tcBorders>
              <w:top w:val="single" w:sz="4" w:space="0" w:color="auto"/>
              <w:left w:val="single" w:sz="4" w:space="0" w:color="auto"/>
              <w:bottom w:val="single" w:sz="4" w:space="0" w:color="auto"/>
              <w:right w:val="single" w:sz="4" w:space="0" w:color="auto"/>
            </w:tcBorders>
            <w:shd w:val="clear" w:color="auto" w:fill="auto"/>
            <w:vAlign w:val="bottom"/>
          </w:tcPr>
          <w:p w14:paraId="7E7FEEED" w14:textId="77777777" w:rsidR="00F30DBD" w:rsidRPr="006B4532" w:rsidRDefault="00F30DBD" w:rsidP="006A029D">
            <w:pPr>
              <w:jc w:val="center"/>
              <w:rPr>
                <w:sz w:val="18"/>
                <w:szCs w:val="18"/>
                <w:lang w:val="es-MX" w:eastAsia="es-MX"/>
              </w:rPr>
            </w:pPr>
            <w:r w:rsidRPr="006B4532">
              <w:rPr>
                <w:sz w:val="18"/>
                <w:szCs w:val="18"/>
              </w:rPr>
              <w:t>1.1</w:t>
            </w:r>
          </w:p>
        </w:tc>
        <w:tc>
          <w:tcPr>
            <w:tcW w:w="628" w:type="dxa"/>
            <w:tcBorders>
              <w:top w:val="single" w:sz="4" w:space="0" w:color="auto"/>
              <w:left w:val="single" w:sz="4" w:space="0" w:color="auto"/>
              <w:bottom w:val="single" w:sz="4" w:space="0" w:color="auto"/>
              <w:right w:val="single" w:sz="4" w:space="0" w:color="auto"/>
            </w:tcBorders>
            <w:shd w:val="clear" w:color="auto" w:fill="auto"/>
            <w:vAlign w:val="bottom"/>
          </w:tcPr>
          <w:p w14:paraId="0CFDE4B9" w14:textId="77777777" w:rsidR="00F30DBD" w:rsidRPr="006B4532" w:rsidRDefault="00F30DBD" w:rsidP="006A029D">
            <w:pPr>
              <w:jc w:val="center"/>
              <w:rPr>
                <w:sz w:val="18"/>
                <w:szCs w:val="18"/>
                <w:lang w:val="es-MX" w:eastAsia="es-MX"/>
              </w:rPr>
            </w:pPr>
            <w:r w:rsidRPr="006B4532">
              <w:rPr>
                <w:sz w:val="18"/>
                <w:szCs w:val="18"/>
              </w:rPr>
              <w:t>1.7</w:t>
            </w:r>
          </w:p>
        </w:tc>
        <w:tc>
          <w:tcPr>
            <w:tcW w:w="734" w:type="dxa"/>
            <w:tcBorders>
              <w:top w:val="single" w:sz="4" w:space="0" w:color="auto"/>
              <w:left w:val="single" w:sz="4" w:space="0" w:color="auto"/>
              <w:bottom w:val="single" w:sz="4" w:space="0" w:color="auto"/>
              <w:right w:val="single" w:sz="4" w:space="0" w:color="auto"/>
            </w:tcBorders>
            <w:shd w:val="clear" w:color="auto" w:fill="auto"/>
            <w:vAlign w:val="bottom"/>
          </w:tcPr>
          <w:p w14:paraId="033C52F8" w14:textId="77777777" w:rsidR="00F30DBD" w:rsidRPr="006B4532" w:rsidRDefault="00F30DBD" w:rsidP="006A029D">
            <w:pPr>
              <w:jc w:val="center"/>
              <w:rPr>
                <w:sz w:val="18"/>
                <w:szCs w:val="18"/>
                <w:lang w:val="es-MX" w:eastAsia="es-MX"/>
              </w:rPr>
            </w:pPr>
            <w:r w:rsidRPr="006B4532">
              <w:rPr>
                <w:sz w:val="18"/>
                <w:szCs w:val="18"/>
              </w:rPr>
              <w:t>7.3</w:t>
            </w:r>
          </w:p>
        </w:tc>
        <w:tc>
          <w:tcPr>
            <w:tcW w:w="767" w:type="dxa"/>
            <w:tcBorders>
              <w:top w:val="single" w:sz="4" w:space="0" w:color="auto"/>
              <w:left w:val="single" w:sz="4" w:space="0" w:color="auto"/>
              <w:bottom w:val="single" w:sz="4" w:space="0" w:color="auto"/>
              <w:right w:val="single" w:sz="4" w:space="0" w:color="auto"/>
            </w:tcBorders>
            <w:shd w:val="clear" w:color="auto" w:fill="auto"/>
            <w:vAlign w:val="bottom"/>
          </w:tcPr>
          <w:p w14:paraId="3C47ABB1" w14:textId="77777777" w:rsidR="00F30DBD" w:rsidRPr="006B4532" w:rsidRDefault="00F30DBD" w:rsidP="006A029D">
            <w:pPr>
              <w:jc w:val="center"/>
              <w:rPr>
                <w:sz w:val="18"/>
                <w:szCs w:val="18"/>
                <w:lang w:val="es-MX" w:eastAsia="es-MX"/>
              </w:rPr>
            </w:pPr>
            <w:r w:rsidRPr="006B4532">
              <w:rPr>
                <w:sz w:val="18"/>
                <w:szCs w:val="18"/>
              </w:rPr>
              <w:t>7.1</w:t>
            </w:r>
          </w:p>
        </w:tc>
        <w:tc>
          <w:tcPr>
            <w:tcW w:w="801" w:type="dxa"/>
            <w:tcBorders>
              <w:top w:val="single" w:sz="4" w:space="0" w:color="auto"/>
              <w:left w:val="single" w:sz="4" w:space="0" w:color="auto"/>
              <w:bottom w:val="single" w:sz="4" w:space="0" w:color="auto"/>
              <w:right w:val="single" w:sz="4" w:space="0" w:color="auto"/>
            </w:tcBorders>
            <w:shd w:val="clear" w:color="auto" w:fill="auto"/>
            <w:vAlign w:val="bottom"/>
          </w:tcPr>
          <w:p w14:paraId="2492769A" w14:textId="77777777" w:rsidR="00F30DBD" w:rsidRPr="006B4532" w:rsidRDefault="00F30DBD" w:rsidP="006A029D">
            <w:pPr>
              <w:jc w:val="center"/>
              <w:rPr>
                <w:sz w:val="18"/>
                <w:szCs w:val="18"/>
                <w:lang w:val="es-MX" w:eastAsia="es-MX"/>
              </w:rPr>
            </w:pPr>
            <w:r w:rsidRPr="006B4532">
              <w:rPr>
                <w:sz w:val="18"/>
                <w:szCs w:val="18"/>
              </w:rPr>
              <w:t>2.2</w:t>
            </w:r>
          </w:p>
        </w:tc>
        <w:tc>
          <w:tcPr>
            <w:tcW w:w="747" w:type="dxa"/>
            <w:tcBorders>
              <w:top w:val="single" w:sz="4" w:space="0" w:color="auto"/>
              <w:left w:val="single" w:sz="4" w:space="0" w:color="auto"/>
              <w:bottom w:val="single" w:sz="4" w:space="0" w:color="auto"/>
              <w:right w:val="single" w:sz="4" w:space="0" w:color="auto"/>
            </w:tcBorders>
            <w:shd w:val="clear" w:color="auto" w:fill="auto"/>
            <w:vAlign w:val="bottom"/>
          </w:tcPr>
          <w:p w14:paraId="21DCBF80" w14:textId="77777777" w:rsidR="00F30DBD" w:rsidRPr="006B4532" w:rsidRDefault="00F30DBD" w:rsidP="006A029D">
            <w:pPr>
              <w:jc w:val="center"/>
              <w:rPr>
                <w:sz w:val="18"/>
                <w:szCs w:val="18"/>
                <w:lang w:val="es-MX" w:eastAsia="es-MX"/>
              </w:rPr>
            </w:pPr>
            <w:r w:rsidRPr="006B4532">
              <w:rPr>
                <w:sz w:val="18"/>
                <w:szCs w:val="18"/>
              </w:rPr>
              <w:t>0.9</w:t>
            </w:r>
          </w:p>
        </w:tc>
        <w:tc>
          <w:tcPr>
            <w:tcW w:w="947" w:type="dxa"/>
            <w:tcBorders>
              <w:top w:val="single" w:sz="4" w:space="0" w:color="auto"/>
              <w:left w:val="single" w:sz="4" w:space="0" w:color="auto"/>
              <w:bottom w:val="single" w:sz="4" w:space="0" w:color="auto"/>
              <w:right w:val="single" w:sz="4" w:space="0" w:color="auto"/>
            </w:tcBorders>
            <w:shd w:val="clear" w:color="auto" w:fill="auto"/>
            <w:vAlign w:val="bottom"/>
          </w:tcPr>
          <w:p w14:paraId="2CAB44E7" w14:textId="77777777" w:rsidR="00F30DBD" w:rsidRPr="006B4532" w:rsidRDefault="00F30DBD" w:rsidP="006A029D">
            <w:pPr>
              <w:jc w:val="center"/>
              <w:rPr>
                <w:sz w:val="18"/>
                <w:szCs w:val="18"/>
                <w:lang w:val="es-MX" w:eastAsia="es-MX"/>
              </w:rPr>
            </w:pPr>
            <w:r w:rsidRPr="006B4532">
              <w:rPr>
                <w:sz w:val="18"/>
                <w:szCs w:val="18"/>
              </w:rPr>
              <w:t>1.5</w:t>
            </w:r>
          </w:p>
        </w:tc>
        <w:tc>
          <w:tcPr>
            <w:tcW w:w="634" w:type="dxa"/>
            <w:tcBorders>
              <w:top w:val="single" w:sz="4" w:space="0" w:color="auto"/>
              <w:left w:val="single" w:sz="4" w:space="0" w:color="auto"/>
              <w:bottom w:val="single" w:sz="4" w:space="0" w:color="auto"/>
              <w:right w:val="single" w:sz="4" w:space="0" w:color="auto"/>
            </w:tcBorders>
            <w:shd w:val="clear" w:color="auto" w:fill="auto"/>
            <w:vAlign w:val="bottom"/>
          </w:tcPr>
          <w:p w14:paraId="417F1C9F" w14:textId="77777777" w:rsidR="00F30DBD" w:rsidRPr="006B4532" w:rsidRDefault="00F30DBD" w:rsidP="006A029D">
            <w:pPr>
              <w:jc w:val="center"/>
              <w:rPr>
                <w:sz w:val="18"/>
                <w:szCs w:val="18"/>
                <w:lang w:val="es-MX" w:eastAsia="es-MX"/>
              </w:rPr>
            </w:pPr>
            <w:r w:rsidRPr="006B4532">
              <w:rPr>
                <w:sz w:val="18"/>
                <w:szCs w:val="18"/>
              </w:rPr>
              <w:t>0.3</w:t>
            </w:r>
          </w:p>
        </w:tc>
        <w:tc>
          <w:tcPr>
            <w:tcW w:w="674" w:type="dxa"/>
            <w:tcBorders>
              <w:top w:val="single" w:sz="4" w:space="0" w:color="auto"/>
              <w:left w:val="single" w:sz="4" w:space="0" w:color="auto"/>
              <w:bottom w:val="single" w:sz="4" w:space="0" w:color="auto"/>
              <w:right w:val="single" w:sz="4" w:space="0" w:color="auto"/>
            </w:tcBorders>
            <w:shd w:val="clear" w:color="auto" w:fill="auto"/>
            <w:vAlign w:val="bottom"/>
          </w:tcPr>
          <w:p w14:paraId="4479DD46" w14:textId="77777777" w:rsidR="00F30DBD" w:rsidRPr="006B4532" w:rsidRDefault="00F30DBD" w:rsidP="006A029D">
            <w:pPr>
              <w:jc w:val="center"/>
              <w:rPr>
                <w:sz w:val="18"/>
                <w:szCs w:val="18"/>
                <w:lang w:val="es-MX" w:eastAsia="es-MX"/>
              </w:rPr>
            </w:pPr>
            <w:r w:rsidRPr="006B4532">
              <w:rPr>
                <w:sz w:val="18"/>
                <w:szCs w:val="18"/>
              </w:rPr>
              <w:t>17.6</w:t>
            </w:r>
          </w:p>
        </w:tc>
        <w:tc>
          <w:tcPr>
            <w:tcW w:w="4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22A9449" w14:textId="77777777" w:rsidR="00F30DBD" w:rsidRPr="006B4532" w:rsidRDefault="00F30DBD" w:rsidP="006A029D">
            <w:pPr>
              <w:jc w:val="center"/>
              <w:rPr>
                <w:b/>
                <w:bCs/>
                <w:sz w:val="18"/>
                <w:szCs w:val="18"/>
                <w:lang w:val="es-MX" w:eastAsia="es-MX"/>
              </w:rPr>
            </w:pPr>
            <w:r>
              <w:rPr>
                <w:b/>
                <w:bCs/>
                <w:sz w:val="18"/>
                <w:szCs w:val="18"/>
                <w:lang w:val="es-MX" w:eastAsia="es-MX"/>
              </w:rPr>
              <w:t>100</w:t>
            </w:r>
          </w:p>
        </w:tc>
      </w:tr>
      <w:tr w:rsidR="00F30DBD" w:rsidRPr="006B4532" w14:paraId="2EB43D22" w14:textId="77777777" w:rsidTr="006A029D">
        <w:trPr>
          <w:trHeight w:val="164"/>
        </w:trPr>
        <w:tc>
          <w:tcPr>
            <w:tcW w:w="514" w:type="dxa"/>
            <w:tcBorders>
              <w:top w:val="single" w:sz="4" w:space="0" w:color="auto"/>
              <w:left w:val="single" w:sz="4" w:space="0" w:color="auto"/>
              <w:bottom w:val="single" w:sz="4" w:space="0" w:color="auto"/>
              <w:right w:val="single" w:sz="4" w:space="0" w:color="auto"/>
            </w:tcBorders>
            <w:shd w:val="clear" w:color="auto" w:fill="auto"/>
            <w:noWrap/>
            <w:hideMark/>
          </w:tcPr>
          <w:p w14:paraId="1218258C" w14:textId="77777777" w:rsidR="00F30DBD" w:rsidRPr="006B4532" w:rsidRDefault="00F30DBD" w:rsidP="006A029D">
            <w:pPr>
              <w:jc w:val="center"/>
              <w:rPr>
                <w:sz w:val="16"/>
                <w:szCs w:val="16"/>
                <w:lang w:val="es-MX" w:eastAsia="es-MX"/>
              </w:rPr>
            </w:pPr>
            <w:r w:rsidRPr="006B4532">
              <w:rPr>
                <w:sz w:val="16"/>
                <w:szCs w:val="16"/>
                <w:lang w:val="es-MX" w:eastAsia="es-MX"/>
              </w:rPr>
              <w:t>71</w:t>
            </w:r>
          </w:p>
        </w:tc>
        <w:tc>
          <w:tcPr>
            <w:tcW w:w="967" w:type="dxa"/>
            <w:tcBorders>
              <w:top w:val="single" w:sz="4" w:space="0" w:color="auto"/>
              <w:left w:val="single" w:sz="4" w:space="0" w:color="auto"/>
              <w:bottom w:val="single" w:sz="4" w:space="0" w:color="auto"/>
              <w:right w:val="single" w:sz="4" w:space="0" w:color="auto"/>
            </w:tcBorders>
            <w:shd w:val="clear" w:color="auto" w:fill="auto"/>
            <w:hideMark/>
          </w:tcPr>
          <w:p w14:paraId="43652481" w14:textId="77777777" w:rsidR="00F30DBD" w:rsidRPr="006B4532" w:rsidRDefault="00F30DBD" w:rsidP="006A029D">
            <w:pPr>
              <w:jc w:val="center"/>
              <w:rPr>
                <w:sz w:val="12"/>
                <w:szCs w:val="12"/>
                <w:lang w:val="es-MX" w:eastAsia="es-MX"/>
              </w:rPr>
            </w:pPr>
            <w:r w:rsidRPr="006B4532">
              <w:rPr>
                <w:sz w:val="12"/>
                <w:szCs w:val="12"/>
                <w:lang w:val="es-MX" w:eastAsia="es-MX"/>
              </w:rPr>
              <w:t>Servicios de esparcimiento culturales y deportivos, y otros servicios recreativos</w:t>
            </w:r>
          </w:p>
        </w:tc>
        <w:tc>
          <w:tcPr>
            <w:tcW w:w="847" w:type="dxa"/>
            <w:tcBorders>
              <w:top w:val="single" w:sz="4" w:space="0" w:color="auto"/>
              <w:left w:val="single" w:sz="4" w:space="0" w:color="auto"/>
              <w:bottom w:val="single" w:sz="4" w:space="0" w:color="auto"/>
              <w:right w:val="single" w:sz="4" w:space="0" w:color="auto"/>
            </w:tcBorders>
            <w:shd w:val="clear" w:color="auto" w:fill="auto"/>
            <w:vAlign w:val="bottom"/>
          </w:tcPr>
          <w:p w14:paraId="1A364EFE" w14:textId="77777777" w:rsidR="00F30DBD" w:rsidRPr="006B4532" w:rsidRDefault="00F30DBD" w:rsidP="006A029D">
            <w:pPr>
              <w:jc w:val="center"/>
              <w:rPr>
                <w:sz w:val="18"/>
                <w:szCs w:val="18"/>
                <w:lang w:val="es-MX" w:eastAsia="es-MX"/>
              </w:rPr>
            </w:pPr>
            <w:r w:rsidRPr="006B4532">
              <w:rPr>
                <w:sz w:val="18"/>
                <w:szCs w:val="18"/>
              </w:rPr>
              <w:t>32.7</w:t>
            </w:r>
          </w:p>
        </w:tc>
        <w:tc>
          <w:tcPr>
            <w:tcW w:w="794" w:type="dxa"/>
            <w:tcBorders>
              <w:top w:val="single" w:sz="4" w:space="0" w:color="auto"/>
              <w:left w:val="single" w:sz="4" w:space="0" w:color="auto"/>
              <w:bottom w:val="single" w:sz="4" w:space="0" w:color="auto"/>
              <w:right w:val="single" w:sz="4" w:space="0" w:color="auto"/>
            </w:tcBorders>
            <w:shd w:val="clear" w:color="auto" w:fill="auto"/>
            <w:vAlign w:val="bottom"/>
          </w:tcPr>
          <w:p w14:paraId="30812FDB" w14:textId="77777777" w:rsidR="00F30DBD" w:rsidRPr="006B4532" w:rsidRDefault="00F30DBD" w:rsidP="006A029D">
            <w:pPr>
              <w:jc w:val="center"/>
              <w:rPr>
                <w:sz w:val="18"/>
                <w:szCs w:val="18"/>
                <w:lang w:val="es-MX" w:eastAsia="es-MX"/>
              </w:rPr>
            </w:pPr>
            <w:r w:rsidRPr="006B4532">
              <w:rPr>
                <w:sz w:val="18"/>
                <w:szCs w:val="18"/>
              </w:rPr>
              <w:t>3.1</w:t>
            </w:r>
          </w:p>
        </w:tc>
        <w:tc>
          <w:tcPr>
            <w:tcW w:w="934" w:type="dxa"/>
            <w:tcBorders>
              <w:top w:val="single" w:sz="4" w:space="0" w:color="auto"/>
              <w:left w:val="single" w:sz="4" w:space="0" w:color="auto"/>
              <w:bottom w:val="single" w:sz="4" w:space="0" w:color="auto"/>
              <w:right w:val="single" w:sz="4" w:space="0" w:color="auto"/>
            </w:tcBorders>
            <w:shd w:val="clear" w:color="auto" w:fill="auto"/>
            <w:vAlign w:val="bottom"/>
          </w:tcPr>
          <w:p w14:paraId="6715A645" w14:textId="77777777" w:rsidR="00F30DBD" w:rsidRPr="006B4532" w:rsidRDefault="00F30DBD" w:rsidP="006A029D">
            <w:pPr>
              <w:jc w:val="center"/>
              <w:rPr>
                <w:sz w:val="18"/>
                <w:szCs w:val="18"/>
                <w:lang w:val="es-MX" w:eastAsia="es-MX"/>
              </w:rPr>
            </w:pPr>
            <w:r w:rsidRPr="006B4532">
              <w:rPr>
                <w:sz w:val="18"/>
                <w:szCs w:val="18"/>
              </w:rPr>
              <w:t>1.6</w:t>
            </w:r>
          </w:p>
        </w:tc>
        <w:tc>
          <w:tcPr>
            <w:tcW w:w="628" w:type="dxa"/>
            <w:tcBorders>
              <w:top w:val="single" w:sz="4" w:space="0" w:color="auto"/>
              <w:left w:val="single" w:sz="4" w:space="0" w:color="auto"/>
              <w:bottom w:val="single" w:sz="4" w:space="0" w:color="auto"/>
              <w:right w:val="single" w:sz="4" w:space="0" w:color="auto"/>
            </w:tcBorders>
            <w:shd w:val="clear" w:color="auto" w:fill="auto"/>
            <w:vAlign w:val="bottom"/>
          </w:tcPr>
          <w:p w14:paraId="44988A5F" w14:textId="77777777" w:rsidR="00F30DBD" w:rsidRPr="006B4532" w:rsidRDefault="00F30DBD" w:rsidP="006A029D">
            <w:pPr>
              <w:jc w:val="center"/>
              <w:rPr>
                <w:sz w:val="18"/>
                <w:szCs w:val="18"/>
                <w:lang w:val="es-MX" w:eastAsia="es-MX"/>
              </w:rPr>
            </w:pPr>
            <w:r w:rsidRPr="006B4532">
              <w:rPr>
                <w:sz w:val="18"/>
                <w:szCs w:val="18"/>
              </w:rPr>
              <w:t>5.9</w:t>
            </w:r>
          </w:p>
        </w:tc>
        <w:tc>
          <w:tcPr>
            <w:tcW w:w="734" w:type="dxa"/>
            <w:tcBorders>
              <w:top w:val="single" w:sz="4" w:space="0" w:color="auto"/>
              <w:left w:val="single" w:sz="4" w:space="0" w:color="auto"/>
              <w:bottom w:val="single" w:sz="4" w:space="0" w:color="auto"/>
              <w:right w:val="single" w:sz="4" w:space="0" w:color="auto"/>
            </w:tcBorders>
            <w:shd w:val="clear" w:color="auto" w:fill="auto"/>
            <w:vAlign w:val="bottom"/>
          </w:tcPr>
          <w:p w14:paraId="2B01282B" w14:textId="77777777" w:rsidR="00F30DBD" w:rsidRPr="006B4532" w:rsidRDefault="00F30DBD" w:rsidP="006A029D">
            <w:pPr>
              <w:jc w:val="center"/>
              <w:rPr>
                <w:sz w:val="18"/>
                <w:szCs w:val="18"/>
                <w:lang w:val="es-MX" w:eastAsia="es-MX"/>
              </w:rPr>
            </w:pPr>
            <w:r w:rsidRPr="006B4532">
              <w:rPr>
                <w:sz w:val="18"/>
                <w:szCs w:val="18"/>
              </w:rPr>
              <w:t>14.6</w:t>
            </w:r>
          </w:p>
        </w:tc>
        <w:tc>
          <w:tcPr>
            <w:tcW w:w="767" w:type="dxa"/>
            <w:tcBorders>
              <w:top w:val="single" w:sz="4" w:space="0" w:color="auto"/>
              <w:left w:val="single" w:sz="4" w:space="0" w:color="auto"/>
              <w:bottom w:val="single" w:sz="4" w:space="0" w:color="auto"/>
              <w:right w:val="single" w:sz="4" w:space="0" w:color="auto"/>
            </w:tcBorders>
            <w:shd w:val="clear" w:color="auto" w:fill="auto"/>
            <w:vAlign w:val="bottom"/>
          </w:tcPr>
          <w:p w14:paraId="666EC24D" w14:textId="77777777" w:rsidR="00F30DBD" w:rsidRPr="006B4532" w:rsidRDefault="00F30DBD" w:rsidP="006A029D">
            <w:pPr>
              <w:jc w:val="center"/>
              <w:rPr>
                <w:sz w:val="18"/>
                <w:szCs w:val="18"/>
                <w:lang w:val="es-MX" w:eastAsia="es-MX"/>
              </w:rPr>
            </w:pPr>
            <w:r w:rsidRPr="006B4532">
              <w:rPr>
                <w:sz w:val="18"/>
                <w:szCs w:val="18"/>
              </w:rPr>
              <w:t>11.3</w:t>
            </w:r>
          </w:p>
        </w:tc>
        <w:tc>
          <w:tcPr>
            <w:tcW w:w="801" w:type="dxa"/>
            <w:tcBorders>
              <w:top w:val="single" w:sz="4" w:space="0" w:color="auto"/>
              <w:left w:val="single" w:sz="4" w:space="0" w:color="auto"/>
              <w:bottom w:val="single" w:sz="4" w:space="0" w:color="auto"/>
              <w:right w:val="single" w:sz="4" w:space="0" w:color="auto"/>
            </w:tcBorders>
            <w:shd w:val="clear" w:color="auto" w:fill="auto"/>
            <w:vAlign w:val="bottom"/>
          </w:tcPr>
          <w:p w14:paraId="4220E528" w14:textId="77777777" w:rsidR="00F30DBD" w:rsidRPr="006B4532" w:rsidRDefault="00F30DBD" w:rsidP="006A029D">
            <w:pPr>
              <w:jc w:val="center"/>
              <w:rPr>
                <w:sz w:val="18"/>
                <w:szCs w:val="18"/>
                <w:lang w:val="es-MX" w:eastAsia="es-MX"/>
              </w:rPr>
            </w:pPr>
            <w:r w:rsidRPr="006B4532">
              <w:rPr>
                <w:sz w:val="18"/>
                <w:szCs w:val="18"/>
              </w:rPr>
              <w:t>1.9</w:t>
            </w:r>
          </w:p>
        </w:tc>
        <w:tc>
          <w:tcPr>
            <w:tcW w:w="747" w:type="dxa"/>
            <w:tcBorders>
              <w:top w:val="single" w:sz="4" w:space="0" w:color="auto"/>
              <w:left w:val="single" w:sz="4" w:space="0" w:color="auto"/>
              <w:bottom w:val="single" w:sz="4" w:space="0" w:color="auto"/>
              <w:right w:val="single" w:sz="4" w:space="0" w:color="auto"/>
            </w:tcBorders>
            <w:shd w:val="clear" w:color="auto" w:fill="auto"/>
            <w:vAlign w:val="bottom"/>
          </w:tcPr>
          <w:p w14:paraId="0303F990" w14:textId="77777777" w:rsidR="00F30DBD" w:rsidRPr="006B4532" w:rsidRDefault="00F30DBD" w:rsidP="006A029D">
            <w:pPr>
              <w:jc w:val="center"/>
              <w:rPr>
                <w:sz w:val="18"/>
                <w:szCs w:val="18"/>
                <w:lang w:val="es-MX" w:eastAsia="es-MX"/>
              </w:rPr>
            </w:pPr>
            <w:r w:rsidRPr="006B4532">
              <w:rPr>
                <w:sz w:val="18"/>
                <w:szCs w:val="18"/>
              </w:rPr>
              <w:t>1.3</w:t>
            </w:r>
          </w:p>
        </w:tc>
        <w:tc>
          <w:tcPr>
            <w:tcW w:w="947" w:type="dxa"/>
            <w:tcBorders>
              <w:top w:val="single" w:sz="4" w:space="0" w:color="auto"/>
              <w:left w:val="single" w:sz="4" w:space="0" w:color="auto"/>
              <w:bottom w:val="single" w:sz="4" w:space="0" w:color="auto"/>
              <w:right w:val="single" w:sz="4" w:space="0" w:color="auto"/>
            </w:tcBorders>
            <w:shd w:val="clear" w:color="auto" w:fill="auto"/>
            <w:vAlign w:val="bottom"/>
          </w:tcPr>
          <w:p w14:paraId="4A89CE79" w14:textId="77777777" w:rsidR="00F30DBD" w:rsidRPr="006B4532" w:rsidRDefault="00F30DBD" w:rsidP="006A029D">
            <w:pPr>
              <w:jc w:val="center"/>
              <w:rPr>
                <w:sz w:val="18"/>
                <w:szCs w:val="18"/>
                <w:lang w:val="es-MX" w:eastAsia="es-MX"/>
              </w:rPr>
            </w:pPr>
            <w:r w:rsidRPr="006B4532">
              <w:rPr>
                <w:sz w:val="18"/>
                <w:szCs w:val="18"/>
              </w:rPr>
              <w:t>0.8</w:t>
            </w:r>
          </w:p>
        </w:tc>
        <w:tc>
          <w:tcPr>
            <w:tcW w:w="634" w:type="dxa"/>
            <w:tcBorders>
              <w:top w:val="single" w:sz="4" w:space="0" w:color="auto"/>
              <w:left w:val="single" w:sz="4" w:space="0" w:color="auto"/>
              <w:bottom w:val="single" w:sz="4" w:space="0" w:color="auto"/>
              <w:right w:val="single" w:sz="4" w:space="0" w:color="auto"/>
            </w:tcBorders>
            <w:shd w:val="clear" w:color="auto" w:fill="auto"/>
            <w:vAlign w:val="bottom"/>
          </w:tcPr>
          <w:p w14:paraId="23C2C48A" w14:textId="77777777" w:rsidR="00F30DBD" w:rsidRPr="006B4532" w:rsidRDefault="00F30DBD" w:rsidP="006A029D">
            <w:pPr>
              <w:jc w:val="center"/>
              <w:rPr>
                <w:sz w:val="18"/>
                <w:szCs w:val="18"/>
                <w:lang w:val="es-MX" w:eastAsia="es-MX"/>
              </w:rPr>
            </w:pPr>
            <w:r w:rsidRPr="006B4532">
              <w:rPr>
                <w:sz w:val="18"/>
                <w:szCs w:val="18"/>
              </w:rPr>
              <w:t>0.9</w:t>
            </w:r>
          </w:p>
        </w:tc>
        <w:tc>
          <w:tcPr>
            <w:tcW w:w="674" w:type="dxa"/>
            <w:tcBorders>
              <w:top w:val="single" w:sz="4" w:space="0" w:color="auto"/>
              <w:left w:val="single" w:sz="4" w:space="0" w:color="auto"/>
              <w:bottom w:val="single" w:sz="4" w:space="0" w:color="auto"/>
              <w:right w:val="single" w:sz="4" w:space="0" w:color="auto"/>
            </w:tcBorders>
            <w:shd w:val="clear" w:color="auto" w:fill="auto"/>
            <w:vAlign w:val="bottom"/>
          </w:tcPr>
          <w:p w14:paraId="01FA9EAE" w14:textId="77777777" w:rsidR="00F30DBD" w:rsidRPr="006B4532" w:rsidRDefault="00F30DBD" w:rsidP="006A029D">
            <w:pPr>
              <w:jc w:val="center"/>
              <w:rPr>
                <w:sz w:val="18"/>
                <w:szCs w:val="18"/>
                <w:lang w:val="es-MX" w:eastAsia="es-MX"/>
              </w:rPr>
            </w:pPr>
            <w:r w:rsidRPr="006B4532">
              <w:rPr>
                <w:sz w:val="18"/>
                <w:szCs w:val="18"/>
              </w:rPr>
              <w:t>25.9</w:t>
            </w:r>
          </w:p>
        </w:tc>
        <w:tc>
          <w:tcPr>
            <w:tcW w:w="4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6A623B3" w14:textId="77777777" w:rsidR="00F30DBD" w:rsidRPr="006B4532" w:rsidRDefault="00F30DBD" w:rsidP="006A029D">
            <w:pPr>
              <w:jc w:val="center"/>
              <w:rPr>
                <w:b/>
                <w:bCs/>
                <w:sz w:val="18"/>
                <w:szCs w:val="18"/>
                <w:lang w:val="es-MX" w:eastAsia="es-MX"/>
              </w:rPr>
            </w:pPr>
            <w:r>
              <w:rPr>
                <w:b/>
                <w:bCs/>
                <w:sz w:val="18"/>
                <w:szCs w:val="18"/>
                <w:lang w:val="es-MX" w:eastAsia="es-MX"/>
              </w:rPr>
              <w:t>100</w:t>
            </w:r>
          </w:p>
        </w:tc>
      </w:tr>
      <w:tr w:rsidR="00F30DBD" w:rsidRPr="006B4532" w14:paraId="74F46BB5" w14:textId="77777777" w:rsidTr="006A029D">
        <w:trPr>
          <w:trHeight w:val="164"/>
        </w:trPr>
        <w:tc>
          <w:tcPr>
            <w:tcW w:w="514" w:type="dxa"/>
            <w:tcBorders>
              <w:top w:val="single" w:sz="4" w:space="0" w:color="auto"/>
              <w:left w:val="single" w:sz="4" w:space="0" w:color="auto"/>
              <w:bottom w:val="single" w:sz="4" w:space="0" w:color="auto"/>
              <w:right w:val="single" w:sz="4" w:space="0" w:color="auto"/>
            </w:tcBorders>
            <w:shd w:val="clear" w:color="auto" w:fill="auto"/>
            <w:noWrap/>
            <w:hideMark/>
          </w:tcPr>
          <w:p w14:paraId="539A072D" w14:textId="77777777" w:rsidR="00F30DBD" w:rsidRPr="006B4532" w:rsidRDefault="00F30DBD" w:rsidP="006A029D">
            <w:pPr>
              <w:jc w:val="center"/>
              <w:rPr>
                <w:sz w:val="16"/>
                <w:szCs w:val="16"/>
                <w:lang w:val="es-MX" w:eastAsia="es-MX"/>
              </w:rPr>
            </w:pPr>
            <w:r w:rsidRPr="006B4532">
              <w:rPr>
                <w:sz w:val="16"/>
                <w:szCs w:val="16"/>
                <w:lang w:val="es-MX" w:eastAsia="es-MX"/>
              </w:rPr>
              <w:t>72</w:t>
            </w:r>
          </w:p>
        </w:tc>
        <w:tc>
          <w:tcPr>
            <w:tcW w:w="967" w:type="dxa"/>
            <w:tcBorders>
              <w:top w:val="single" w:sz="4" w:space="0" w:color="auto"/>
              <w:left w:val="single" w:sz="4" w:space="0" w:color="auto"/>
              <w:bottom w:val="single" w:sz="4" w:space="0" w:color="auto"/>
              <w:right w:val="single" w:sz="4" w:space="0" w:color="auto"/>
            </w:tcBorders>
            <w:shd w:val="clear" w:color="auto" w:fill="auto"/>
            <w:hideMark/>
          </w:tcPr>
          <w:p w14:paraId="57121F07" w14:textId="77777777" w:rsidR="00F30DBD" w:rsidRPr="006B4532" w:rsidRDefault="00F30DBD" w:rsidP="006A029D">
            <w:pPr>
              <w:jc w:val="center"/>
              <w:rPr>
                <w:sz w:val="12"/>
                <w:szCs w:val="12"/>
                <w:lang w:val="es-MX" w:eastAsia="es-MX"/>
              </w:rPr>
            </w:pPr>
            <w:r w:rsidRPr="006B4532">
              <w:rPr>
                <w:sz w:val="12"/>
                <w:szCs w:val="12"/>
                <w:lang w:val="es-MX" w:eastAsia="es-MX"/>
              </w:rPr>
              <w:t>Servicios de alojamiento temporal y de preparación de alimentos y bebidas</w:t>
            </w:r>
          </w:p>
        </w:tc>
        <w:tc>
          <w:tcPr>
            <w:tcW w:w="847" w:type="dxa"/>
            <w:tcBorders>
              <w:top w:val="single" w:sz="4" w:space="0" w:color="auto"/>
              <w:left w:val="single" w:sz="4" w:space="0" w:color="auto"/>
              <w:bottom w:val="single" w:sz="4" w:space="0" w:color="auto"/>
              <w:right w:val="single" w:sz="4" w:space="0" w:color="auto"/>
            </w:tcBorders>
            <w:shd w:val="clear" w:color="auto" w:fill="auto"/>
            <w:vAlign w:val="bottom"/>
          </w:tcPr>
          <w:p w14:paraId="6D3D313F" w14:textId="77777777" w:rsidR="00F30DBD" w:rsidRPr="006B4532" w:rsidRDefault="00F30DBD" w:rsidP="006A029D">
            <w:pPr>
              <w:jc w:val="center"/>
              <w:rPr>
                <w:sz w:val="18"/>
                <w:szCs w:val="18"/>
                <w:lang w:val="es-MX" w:eastAsia="es-MX"/>
              </w:rPr>
            </w:pPr>
            <w:r w:rsidRPr="006B4532">
              <w:rPr>
                <w:sz w:val="18"/>
                <w:szCs w:val="18"/>
              </w:rPr>
              <w:t>58.7</w:t>
            </w:r>
          </w:p>
        </w:tc>
        <w:tc>
          <w:tcPr>
            <w:tcW w:w="794" w:type="dxa"/>
            <w:tcBorders>
              <w:top w:val="single" w:sz="4" w:space="0" w:color="auto"/>
              <w:left w:val="single" w:sz="4" w:space="0" w:color="auto"/>
              <w:bottom w:val="single" w:sz="4" w:space="0" w:color="auto"/>
              <w:right w:val="single" w:sz="4" w:space="0" w:color="auto"/>
            </w:tcBorders>
            <w:shd w:val="clear" w:color="auto" w:fill="auto"/>
            <w:vAlign w:val="bottom"/>
          </w:tcPr>
          <w:p w14:paraId="5F9738B1" w14:textId="77777777" w:rsidR="00F30DBD" w:rsidRPr="006B4532" w:rsidRDefault="00F30DBD" w:rsidP="006A029D">
            <w:pPr>
              <w:jc w:val="center"/>
              <w:rPr>
                <w:sz w:val="18"/>
                <w:szCs w:val="18"/>
                <w:lang w:val="es-MX" w:eastAsia="es-MX"/>
              </w:rPr>
            </w:pPr>
            <w:r w:rsidRPr="006B4532">
              <w:rPr>
                <w:sz w:val="18"/>
                <w:szCs w:val="18"/>
              </w:rPr>
              <w:t>2.6</w:t>
            </w:r>
          </w:p>
        </w:tc>
        <w:tc>
          <w:tcPr>
            <w:tcW w:w="934" w:type="dxa"/>
            <w:tcBorders>
              <w:top w:val="single" w:sz="4" w:space="0" w:color="auto"/>
              <w:left w:val="single" w:sz="4" w:space="0" w:color="auto"/>
              <w:bottom w:val="single" w:sz="4" w:space="0" w:color="auto"/>
              <w:right w:val="single" w:sz="4" w:space="0" w:color="auto"/>
            </w:tcBorders>
            <w:shd w:val="clear" w:color="auto" w:fill="auto"/>
            <w:vAlign w:val="bottom"/>
          </w:tcPr>
          <w:p w14:paraId="4766D36A" w14:textId="77777777" w:rsidR="00F30DBD" w:rsidRPr="006B4532" w:rsidRDefault="00F30DBD" w:rsidP="006A029D">
            <w:pPr>
              <w:jc w:val="center"/>
              <w:rPr>
                <w:sz w:val="18"/>
                <w:szCs w:val="18"/>
                <w:lang w:val="es-MX" w:eastAsia="es-MX"/>
              </w:rPr>
            </w:pPr>
            <w:r w:rsidRPr="006B4532">
              <w:rPr>
                <w:sz w:val="18"/>
                <w:szCs w:val="18"/>
              </w:rPr>
              <w:t>2.3</w:t>
            </w:r>
          </w:p>
        </w:tc>
        <w:tc>
          <w:tcPr>
            <w:tcW w:w="628" w:type="dxa"/>
            <w:tcBorders>
              <w:top w:val="single" w:sz="4" w:space="0" w:color="auto"/>
              <w:left w:val="single" w:sz="4" w:space="0" w:color="auto"/>
              <w:bottom w:val="single" w:sz="4" w:space="0" w:color="auto"/>
              <w:right w:val="single" w:sz="4" w:space="0" w:color="auto"/>
            </w:tcBorders>
            <w:shd w:val="clear" w:color="auto" w:fill="auto"/>
            <w:vAlign w:val="bottom"/>
          </w:tcPr>
          <w:p w14:paraId="4EC95FAD" w14:textId="77777777" w:rsidR="00F30DBD" w:rsidRPr="006B4532" w:rsidRDefault="00F30DBD" w:rsidP="006A029D">
            <w:pPr>
              <w:jc w:val="center"/>
              <w:rPr>
                <w:sz w:val="18"/>
                <w:szCs w:val="18"/>
                <w:lang w:val="es-MX" w:eastAsia="es-MX"/>
              </w:rPr>
            </w:pPr>
            <w:r w:rsidRPr="006B4532">
              <w:rPr>
                <w:sz w:val="18"/>
                <w:szCs w:val="18"/>
              </w:rPr>
              <w:t>4.3</w:t>
            </w:r>
          </w:p>
        </w:tc>
        <w:tc>
          <w:tcPr>
            <w:tcW w:w="734" w:type="dxa"/>
            <w:tcBorders>
              <w:top w:val="single" w:sz="4" w:space="0" w:color="auto"/>
              <w:left w:val="single" w:sz="4" w:space="0" w:color="auto"/>
              <w:bottom w:val="single" w:sz="4" w:space="0" w:color="auto"/>
              <w:right w:val="single" w:sz="4" w:space="0" w:color="auto"/>
            </w:tcBorders>
            <w:shd w:val="clear" w:color="auto" w:fill="auto"/>
            <w:vAlign w:val="bottom"/>
          </w:tcPr>
          <w:p w14:paraId="1E684558" w14:textId="77777777" w:rsidR="00F30DBD" w:rsidRPr="006B4532" w:rsidRDefault="00F30DBD" w:rsidP="006A029D">
            <w:pPr>
              <w:jc w:val="center"/>
              <w:rPr>
                <w:sz w:val="18"/>
                <w:szCs w:val="18"/>
                <w:lang w:val="es-MX" w:eastAsia="es-MX"/>
              </w:rPr>
            </w:pPr>
            <w:r w:rsidRPr="006B4532">
              <w:rPr>
                <w:sz w:val="18"/>
                <w:szCs w:val="18"/>
              </w:rPr>
              <w:t>7.2</w:t>
            </w:r>
          </w:p>
        </w:tc>
        <w:tc>
          <w:tcPr>
            <w:tcW w:w="767" w:type="dxa"/>
            <w:tcBorders>
              <w:top w:val="single" w:sz="4" w:space="0" w:color="auto"/>
              <w:left w:val="single" w:sz="4" w:space="0" w:color="auto"/>
              <w:bottom w:val="single" w:sz="4" w:space="0" w:color="auto"/>
              <w:right w:val="single" w:sz="4" w:space="0" w:color="auto"/>
            </w:tcBorders>
            <w:shd w:val="clear" w:color="auto" w:fill="auto"/>
            <w:vAlign w:val="bottom"/>
          </w:tcPr>
          <w:p w14:paraId="2138FE1D" w14:textId="77777777" w:rsidR="00F30DBD" w:rsidRPr="006B4532" w:rsidRDefault="00F30DBD" w:rsidP="006A029D">
            <w:pPr>
              <w:jc w:val="center"/>
              <w:rPr>
                <w:sz w:val="18"/>
                <w:szCs w:val="18"/>
                <w:lang w:val="es-MX" w:eastAsia="es-MX"/>
              </w:rPr>
            </w:pPr>
            <w:r w:rsidRPr="006B4532">
              <w:rPr>
                <w:sz w:val="18"/>
                <w:szCs w:val="18"/>
              </w:rPr>
              <w:t>5.7</w:t>
            </w:r>
          </w:p>
        </w:tc>
        <w:tc>
          <w:tcPr>
            <w:tcW w:w="801" w:type="dxa"/>
            <w:tcBorders>
              <w:top w:val="single" w:sz="4" w:space="0" w:color="auto"/>
              <w:left w:val="single" w:sz="4" w:space="0" w:color="auto"/>
              <w:bottom w:val="single" w:sz="4" w:space="0" w:color="auto"/>
              <w:right w:val="single" w:sz="4" w:space="0" w:color="auto"/>
            </w:tcBorders>
            <w:shd w:val="clear" w:color="auto" w:fill="auto"/>
            <w:vAlign w:val="bottom"/>
          </w:tcPr>
          <w:p w14:paraId="22795A68" w14:textId="77777777" w:rsidR="00F30DBD" w:rsidRPr="006B4532" w:rsidRDefault="00F30DBD" w:rsidP="006A029D">
            <w:pPr>
              <w:jc w:val="center"/>
              <w:rPr>
                <w:sz w:val="18"/>
                <w:szCs w:val="18"/>
                <w:lang w:val="es-MX" w:eastAsia="es-MX"/>
              </w:rPr>
            </w:pPr>
            <w:r w:rsidRPr="006B4532">
              <w:rPr>
                <w:sz w:val="18"/>
                <w:szCs w:val="18"/>
              </w:rPr>
              <w:t>0.1</w:t>
            </w:r>
          </w:p>
        </w:tc>
        <w:tc>
          <w:tcPr>
            <w:tcW w:w="747" w:type="dxa"/>
            <w:tcBorders>
              <w:top w:val="single" w:sz="4" w:space="0" w:color="auto"/>
              <w:left w:val="single" w:sz="4" w:space="0" w:color="auto"/>
              <w:bottom w:val="single" w:sz="4" w:space="0" w:color="auto"/>
              <w:right w:val="single" w:sz="4" w:space="0" w:color="auto"/>
            </w:tcBorders>
            <w:shd w:val="clear" w:color="auto" w:fill="auto"/>
            <w:vAlign w:val="bottom"/>
          </w:tcPr>
          <w:p w14:paraId="248E0047" w14:textId="77777777" w:rsidR="00F30DBD" w:rsidRPr="006B4532" w:rsidRDefault="00F30DBD" w:rsidP="006A029D">
            <w:pPr>
              <w:jc w:val="center"/>
              <w:rPr>
                <w:sz w:val="18"/>
                <w:szCs w:val="18"/>
                <w:lang w:val="es-MX" w:eastAsia="es-MX"/>
              </w:rPr>
            </w:pPr>
            <w:r w:rsidRPr="006B4532">
              <w:rPr>
                <w:sz w:val="18"/>
                <w:szCs w:val="18"/>
              </w:rPr>
              <w:t>1.6</w:t>
            </w:r>
          </w:p>
        </w:tc>
        <w:tc>
          <w:tcPr>
            <w:tcW w:w="947" w:type="dxa"/>
            <w:tcBorders>
              <w:top w:val="single" w:sz="4" w:space="0" w:color="auto"/>
              <w:left w:val="single" w:sz="4" w:space="0" w:color="auto"/>
              <w:bottom w:val="single" w:sz="4" w:space="0" w:color="auto"/>
              <w:right w:val="single" w:sz="4" w:space="0" w:color="auto"/>
            </w:tcBorders>
            <w:shd w:val="clear" w:color="auto" w:fill="auto"/>
            <w:vAlign w:val="bottom"/>
          </w:tcPr>
          <w:p w14:paraId="76AD7BFB" w14:textId="77777777" w:rsidR="00F30DBD" w:rsidRPr="006B4532" w:rsidRDefault="00F30DBD" w:rsidP="006A029D">
            <w:pPr>
              <w:jc w:val="center"/>
              <w:rPr>
                <w:sz w:val="18"/>
                <w:szCs w:val="18"/>
                <w:lang w:val="es-MX" w:eastAsia="es-MX"/>
              </w:rPr>
            </w:pPr>
            <w:r w:rsidRPr="006B4532">
              <w:rPr>
                <w:sz w:val="18"/>
                <w:szCs w:val="18"/>
              </w:rPr>
              <w:t>1.1</w:t>
            </w:r>
          </w:p>
        </w:tc>
        <w:tc>
          <w:tcPr>
            <w:tcW w:w="634" w:type="dxa"/>
            <w:tcBorders>
              <w:top w:val="single" w:sz="4" w:space="0" w:color="auto"/>
              <w:left w:val="single" w:sz="4" w:space="0" w:color="auto"/>
              <w:bottom w:val="single" w:sz="4" w:space="0" w:color="auto"/>
              <w:right w:val="single" w:sz="4" w:space="0" w:color="auto"/>
            </w:tcBorders>
            <w:shd w:val="clear" w:color="auto" w:fill="auto"/>
            <w:vAlign w:val="bottom"/>
          </w:tcPr>
          <w:p w14:paraId="787A445E" w14:textId="77777777" w:rsidR="00F30DBD" w:rsidRPr="006B4532" w:rsidRDefault="00F30DBD" w:rsidP="006A029D">
            <w:pPr>
              <w:jc w:val="center"/>
              <w:rPr>
                <w:sz w:val="18"/>
                <w:szCs w:val="18"/>
                <w:lang w:val="es-MX" w:eastAsia="es-MX"/>
              </w:rPr>
            </w:pPr>
            <w:r w:rsidRPr="006B4532">
              <w:rPr>
                <w:sz w:val="18"/>
                <w:szCs w:val="18"/>
              </w:rPr>
              <w:t>1.4</w:t>
            </w:r>
          </w:p>
        </w:tc>
        <w:tc>
          <w:tcPr>
            <w:tcW w:w="674" w:type="dxa"/>
            <w:tcBorders>
              <w:top w:val="single" w:sz="4" w:space="0" w:color="auto"/>
              <w:left w:val="single" w:sz="4" w:space="0" w:color="auto"/>
              <w:bottom w:val="single" w:sz="4" w:space="0" w:color="auto"/>
              <w:right w:val="single" w:sz="4" w:space="0" w:color="auto"/>
            </w:tcBorders>
            <w:shd w:val="clear" w:color="auto" w:fill="auto"/>
            <w:vAlign w:val="bottom"/>
          </w:tcPr>
          <w:p w14:paraId="059DB17A" w14:textId="77777777" w:rsidR="00F30DBD" w:rsidRPr="006B4532" w:rsidRDefault="00F30DBD" w:rsidP="006A029D">
            <w:pPr>
              <w:jc w:val="center"/>
              <w:rPr>
                <w:sz w:val="18"/>
                <w:szCs w:val="18"/>
                <w:lang w:val="es-MX" w:eastAsia="es-MX"/>
              </w:rPr>
            </w:pPr>
            <w:r w:rsidRPr="006B4532">
              <w:rPr>
                <w:sz w:val="18"/>
                <w:szCs w:val="18"/>
              </w:rPr>
              <w:t>15</w:t>
            </w:r>
            <w:r>
              <w:rPr>
                <w:sz w:val="18"/>
                <w:szCs w:val="18"/>
              </w:rPr>
              <w:t>.0</w:t>
            </w:r>
          </w:p>
        </w:tc>
        <w:tc>
          <w:tcPr>
            <w:tcW w:w="4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DAE5B62" w14:textId="77777777" w:rsidR="00F30DBD" w:rsidRPr="006B4532" w:rsidRDefault="00F30DBD" w:rsidP="006A029D">
            <w:pPr>
              <w:jc w:val="center"/>
              <w:rPr>
                <w:b/>
                <w:bCs/>
                <w:sz w:val="18"/>
                <w:szCs w:val="18"/>
                <w:lang w:val="es-MX" w:eastAsia="es-MX"/>
              </w:rPr>
            </w:pPr>
            <w:r>
              <w:rPr>
                <w:b/>
                <w:bCs/>
                <w:sz w:val="18"/>
                <w:szCs w:val="18"/>
                <w:lang w:val="es-MX" w:eastAsia="es-MX"/>
              </w:rPr>
              <w:t>100</w:t>
            </w:r>
          </w:p>
        </w:tc>
      </w:tr>
    </w:tbl>
    <w:p w14:paraId="728B2108" w14:textId="77777777" w:rsidR="00F30DBD" w:rsidRPr="00472654" w:rsidRDefault="00F30DBD" w:rsidP="00F30DBD">
      <w:pPr>
        <w:pStyle w:val="Textodebloque"/>
        <w:spacing w:before="0"/>
        <w:ind w:left="0" w:right="1134"/>
        <w:jc w:val="both"/>
        <w:rPr>
          <w:b w:val="0"/>
          <w:caps w:val="0"/>
          <w:sz w:val="16"/>
          <w:szCs w:val="16"/>
          <w:lang w:val="es-ES_tradnl"/>
        </w:rPr>
      </w:pPr>
      <w:r>
        <w:rPr>
          <w:b w:val="0"/>
          <w:caps w:val="0"/>
          <w:sz w:val="18"/>
          <w:szCs w:val="18"/>
          <w:vertAlign w:val="superscript"/>
          <w:lang w:val="es-ES_tradnl"/>
        </w:rPr>
        <w:t>P/</w:t>
      </w:r>
      <w:r w:rsidRPr="005A7122">
        <w:rPr>
          <w:b w:val="0"/>
          <w:caps w:val="0"/>
          <w:sz w:val="18"/>
          <w:szCs w:val="18"/>
          <w:vertAlign w:val="superscript"/>
          <w:lang w:val="es-ES_tradnl"/>
        </w:rPr>
        <w:t xml:space="preserve"> </w:t>
      </w:r>
      <w:r w:rsidRPr="00472654">
        <w:rPr>
          <w:b w:val="0"/>
          <w:caps w:val="0"/>
          <w:sz w:val="16"/>
          <w:szCs w:val="16"/>
          <w:lang w:val="es-ES_tradnl"/>
        </w:rPr>
        <w:t>Cifras preliminares</w:t>
      </w:r>
    </w:p>
    <w:p w14:paraId="5E7F2864" w14:textId="47AC13EF" w:rsidR="00F30DBD" w:rsidRPr="00472654" w:rsidRDefault="00F30DBD" w:rsidP="00F30DBD">
      <w:pPr>
        <w:pStyle w:val="Textodebloque"/>
        <w:spacing w:before="0"/>
        <w:ind w:left="0" w:right="1134"/>
        <w:jc w:val="both"/>
        <w:rPr>
          <w:b w:val="0"/>
          <w:caps w:val="0"/>
          <w:sz w:val="16"/>
          <w:szCs w:val="16"/>
        </w:rPr>
      </w:pPr>
      <w:r w:rsidRPr="00472654">
        <w:rPr>
          <w:b w:val="0"/>
          <w:caps w:val="0"/>
          <w:sz w:val="16"/>
          <w:szCs w:val="16"/>
        </w:rPr>
        <w:t>Fuente: INEGI, Encuesta Anual de Servicios Privados No Financieros 2021, Serie 2013</w:t>
      </w:r>
    </w:p>
    <w:p w14:paraId="123FA8EE" w14:textId="247DBC0E" w:rsidR="00F30DBD" w:rsidRDefault="00F30DBD" w:rsidP="0048063D">
      <w:pPr>
        <w:ind w:right="51"/>
        <w:contextualSpacing/>
        <w:rPr>
          <w:bCs/>
          <w:lang w:val="es-MX"/>
        </w:rPr>
      </w:pPr>
    </w:p>
    <w:p w14:paraId="06A42D78" w14:textId="637119E7" w:rsidR="006A029D" w:rsidRDefault="006A029D" w:rsidP="0048063D">
      <w:pPr>
        <w:ind w:right="51"/>
        <w:contextualSpacing/>
        <w:rPr>
          <w:bCs/>
          <w:lang w:val="es-MX"/>
        </w:rPr>
      </w:pPr>
    </w:p>
    <w:p w14:paraId="04FB8D6F" w14:textId="416D9EFC" w:rsidR="006A029D" w:rsidRDefault="006A029D" w:rsidP="0048063D">
      <w:pPr>
        <w:ind w:right="51"/>
        <w:contextualSpacing/>
        <w:rPr>
          <w:bCs/>
          <w:lang w:val="es-MX"/>
        </w:rPr>
      </w:pPr>
    </w:p>
    <w:p w14:paraId="25790436" w14:textId="2EA35D37" w:rsidR="006A029D" w:rsidRDefault="006A029D" w:rsidP="0048063D">
      <w:pPr>
        <w:ind w:right="51"/>
        <w:contextualSpacing/>
        <w:rPr>
          <w:bCs/>
          <w:lang w:val="es-MX"/>
        </w:rPr>
      </w:pPr>
    </w:p>
    <w:p w14:paraId="4C3BD967" w14:textId="2F1016C4" w:rsidR="006A029D" w:rsidRDefault="006A029D" w:rsidP="0048063D">
      <w:pPr>
        <w:ind w:right="51"/>
        <w:contextualSpacing/>
        <w:rPr>
          <w:bCs/>
          <w:lang w:val="es-MX"/>
        </w:rPr>
      </w:pPr>
    </w:p>
    <w:p w14:paraId="17462895" w14:textId="798FABA0" w:rsidR="006A029D" w:rsidRDefault="006A029D" w:rsidP="0048063D">
      <w:pPr>
        <w:ind w:right="51"/>
        <w:contextualSpacing/>
        <w:rPr>
          <w:bCs/>
          <w:lang w:val="es-MX"/>
        </w:rPr>
      </w:pPr>
    </w:p>
    <w:p w14:paraId="17B80E9E" w14:textId="0B156FAF" w:rsidR="006A029D" w:rsidRDefault="006A029D" w:rsidP="0048063D">
      <w:pPr>
        <w:ind w:right="51"/>
        <w:contextualSpacing/>
        <w:rPr>
          <w:bCs/>
          <w:lang w:val="es-MX"/>
        </w:rPr>
      </w:pPr>
    </w:p>
    <w:p w14:paraId="506A4D76" w14:textId="192A8D3F" w:rsidR="006A029D" w:rsidRDefault="006A029D" w:rsidP="0048063D">
      <w:pPr>
        <w:ind w:right="51"/>
        <w:contextualSpacing/>
        <w:rPr>
          <w:bCs/>
          <w:lang w:val="es-MX"/>
        </w:rPr>
      </w:pPr>
    </w:p>
    <w:p w14:paraId="10797A83" w14:textId="1F5DB827" w:rsidR="006A029D" w:rsidRDefault="006A029D" w:rsidP="0048063D">
      <w:pPr>
        <w:ind w:right="51"/>
        <w:contextualSpacing/>
        <w:rPr>
          <w:bCs/>
          <w:lang w:val="es-MX"/>
        </w:rPr>
      </w:pPr>
    </w:p>
    <w:p w14:paraId="696E6B5C" w14:textId="4C19954B" w:rsidR="006A029D" w:rsidRDefault="006A029D" w:rsidP="0048063D">
      <w:pPr>
        <w:ind w:right="51"/>
        <w:contextualSpacing/>
        <w:rPr>
          <w:bCs/>
          <w:lang w:val="es-MX"/>
        </w:rPr>
      </w:pPr>
    </w:p>
    <w:p w14:paraId="0C81352B" w14:textId="77777777" w:rsidR="006A029D" w:rsidRPr="00472654" w:rsidRDefault="006A029D" w:rsidP="0048063D">
      <w:pPr>
        <w:ind w:right="51"/>
        <w:contextualSpacing/>
        <w:rPr>
          <w:bCs/>
          <w:lang w:val="es-MX"/>
        </w:rPr>
      </w:pPr>
    </w:p>
    <w:p w14:paraId="4CD9D698" w14:textId="77777777" w:rsidR="00D751D1" w:rsidRDefault="00D751D1" w:rsidP="0048063D">
      <w:pPr>
        <w:ind w:right="51"/>
        <w:contextualSpacing/>
        <w:rPr>
          <w:bCs/>
        </w:rPr>
      </w:pPr>
    </w:p>
    <w:p w14:paraId="0761B26A" w14:textId="77777777" w:rsidR="006A029D" w:rsidRDefault="006A029D" w:rsidP="0048063D">
      <w:pPr>
        <w:ind w:right="51"/>
        <w:contextualSpacing/>
        <w:rPr>
          <w:bCs/>
        </w:rPr>
      </w:pPr>
    </w:p>
    <w:p w14:paraId="15FB43C3" w14:textId="53E15AB5" w:rsidR="00052E50" w:rsidRPr="009C265A" w:rsidRDefault="00052E50" w:rsidP="006A029D">
      <w:pPr>
        <w:ind w:left="-426" w:right="-233"/>
        <w:contextualSpacing/>
        <w:rPr>
          <w:bCs/>
        </w:rPr>
      </w:pPr>
      <w:r w:rsidRPr="009C265A">
        <w:rPr>
          <w:bCs/>
        </w:rPr>
        <w:t xml:space="preserve">En el </w:t>
      </w:r>
      <w:r w:rsidR="0081316D" w:rsidRPr="009C265A">
        <w:rPr>
          <w:bCs/>
        </w:rPr>
        <w:t xml:space="preserve">sector </w:t>
      </w:r>
      <w:r w:rsidRPr="004D4D87">
        <w:rPr>
          <w:bCs/>
          <w:iCs/>
        </w:rPr>
        <w:t>Información en medios masivos</w:t>
      </w:r>
      <w:r w:rsidRPr="009C265A">
        <w:rPr>
          <w:bCs/>
        </w:rPr>
        <w:t>, la distribución del consumo se concentr</w:t>
      </w:r>
      <w:r w:rsidR="0081316D" w:rsidRPr="009C265A">
        <w:rPr>
          <w:bCs/>
        </w:rPr>
        <w:t>ó</w:t>
      </w:r>
      <w:r w:rsidRPr="009C265A">
        <w:rPr>
          <w:bCs/>
        </w:rPr>
        <w:t xml:space="preserve"> en </w:t>
      </w:r>
      <w:r w:rsidR="0081316D" w:rsidRPr="009C265A">
        <w:rPr>
          <w:bCs/>
          <w:i/>
        </w:rPr>
        <w:t>o</w:t>
      </w:r>
      <w:r w:rsidRPr="009C265A">
        <w:rPr>
          <w:bCs/>
          <w:i/>
        </w:rPr>
        <w:t>tros gastos por consumo</w:t>
      </w:r>
      <w:r w:rsidR="009F3EDA">
        <w:rPr>
          <w:bCs/>
          <w:iCs/>
        </w:rPr>
        <w:t>,</w:t>
      </w:r>
      <w:r w:rsidRPr="009C265A">
        <w:rPr>
          <w:bCs/>
        </w:rPr>
        <w:t xml:space="preserve"> con 42.8</w:t>
      </w:r>
      <w:r w:rsidR="0081316D">
        <w:rPr>
          <w:bCs/>
        </w:rPr>
        <w:t xml:space="preserve"> </w:t>
      </w:r>
      <w:r w:rsidRPr="009C265A">
        <w:rPr>
          <w:bCs/>
        </w:rPr>
        <w:t xml:space="preserve">% y </w:t>
      </w:r>
      <w:r w:rsidR="0081316D">
        <w:rPr>
          <w:bCs/>
        </w:rPr>
        <w:t>en m</w:t>
      </w:r>
      <w:r w:rsidRPr="009C265A">
        <w:rPr>
          <w:bCs/>
          <w:i/>
        </w:rPr>
        <w:t>ateriales consumidos para la prestación de servicios</w:t>
      </w:r>
      <w:r w:rsidR="009F3EDA">
        <w:rPr>
          <w:bCs/>
          <w:iCs/>
        </w:rPr>
        <w:t>,</w:t>
      </w:r>
      <w:r w:rsidRPr="009C265A">
        <w:rPr>
          <w:bCs/>
        </w:rPr>
        <w:t xml:space="preserve"> con 31.1</w:t>
      </w:r>
      <w:r w:rsidR="0081316D">
        <w:rPr>
          <w:bCs/>
        </w:rPr>
        <w:t xml:space="preserve"> por ciento</w:t>
      </w:r>
      <w:r w:rsidRPr="009C265A">
        <w:rPr>
          <w:bCs/>
        </w:rPr>
        <w:t xml:space="preserve">. </w:t>
      </w:r>
      <w:r w:rsidR="0081316D">
        <w:rPr>
          <w:bCs/>
        </w:rPr>
        <w:t>L</w:t>
      </w:r>
      <w:r w:rsidRPr="009C265A">
        <w:rPr>
          <w:bCs/>
        </w:rPr>
        <w:t xml:space="preserve">os de menor peso </w:t>
      </w:r>
      <w:r w:rsidR="0081316D">
        <w:rPr>
          <w:bCs/>
        </w:rPr>
        <w:t xml:space="preserve">fueron los </w:t>
      </w:r>
      <w:r w:rsidR="0081316D" w:rsidRPr="009C265A">
        <w:rPr>
          <w:bCs/>
          <w:i/>
        </w:rPr>
        <w:t>c</w:t>
      </w:r>
      <w:r w:rsidRPr="009C265A">
        <w:rPr>
          <w:bCs/>
          <w:i/>
        </w:rPr>
        <w:t>ombustibles y lubricantes</w:t>
      </w:r>
      <w:r w:rsidRPr="009C265A">
        <w:rPr>
          <w:bCs/>
        </w:rPr>
        <w:t xml:space="preserve"> y</w:t>
      </w:r>
      <w:r w:rsidR="0081316D">
        <w:rPr>
          <w:bCs/>
        </w:rPr>
        <w:t xml:space="preserve"> los </w:t>
      </w:r>
      <w:r w:rsidR="0081316D" w:rsidRPr="009C265A">
        <w:rPr>
          <w:bCs/>
          <w:i/>
        </w:rPr>
        <w:t>s</w:t>
      </w:r>
      <w:r w:rsidRPr="009C265A">
        <w:rPr>
          <w:bCs/>
          <w:i/>
        </w:rPr>
        <w:t>ervicios de comunicación</w:t>
      </w:r>
      <w:r w:rsidR="009F3EDA">
        <w:rPr>
          <w:bCs/>
          <w:iCs/>
        </w:rPr>
        <w:t>,</w:t>
      </w:r>
      <w:r w:rsidRPr="009C265A">
        <w:rPr>
          <w:bCs/>
        </w:rPr>
        <w:t xml:space="preserve"> con 0.2 y 0.3</w:t>
      </w:r>
      <w:r w:rsidR="0081316D">
        <w:rPr>
          <w:bCs/>
        </w:rPr>
        <w:t xml:space="preserve"> </w:t>
      </w:r>
      <w:r w:rsidRPr="009C265A">
        <w:rPr>
          <w:bCs/>
        </w:rPr>
        <w:t>%</w:t>
      </w:r>
      <w:r w:rsidR="0081316D">
        <w:rPr>
          <w:bCs/>
        </w:rPr>
        <w:t>,</w:t>
      </w:r>
      <w:r w:rsidRPr="009C265A">
        <w:rPr>
          <w:bCs/>
        </w:rPr>
        <w:t xml:space="preserve"> respectivamente.</w:t>
      </w:r>
    </w:p>
    <w:p w14:paraId="7430F40A" w14:textId="24BE0854" w:rsidR="00052E50" w:rsidRDefault="00052E50" w:rsidP="0048063D">
      <w:pPr>
        <w:ind w:right="51"/>
        <w:contextualSpacing/>
        <w:rPr>
          <w:b/>
          <w:sz w:val="20"/>
          <w:szCs w:val="20"/>
        </w:rPr>
      </w:pPr>
    </w:p>
    <w:p w14:paraId="29523FB4" w14:textId="5362B747" w:rsidR="006A029D" w:rsidRDefault="006A029D" w:rsidP="0048063D">
      <w:pPr>
        <w:ind w:right="51"/>
        <w:contextualSpacing/>
        <w:rPr>
          <w:b/>
          <w:sz w:val="20"/>
          <w:szCs w:val="20"/>
        </w:rPr>
      </w:pPr>
    </w:p>
    <w:p w14:paraId="3EEEB50E" w14:textId="7CFAE415" w:rsidR="0081316D" w:rsidRPr="00DF2AE9" w:rsidRDefault="0048063D" w:rsidP="0081316D">
      <w:pPr>
        <w:ind w:right="51"/>
        <w:contextualSpacing/>
        <w:jc w:val="center"/>
        <w:rPr>
          <w:b/>
          <w:sz w:val="20"/>
          <w:szCs w:val="20"/>
          <w:lang w:val="es-MX"/>
        </w:rPr>
      </w:pPr>
      <w:r w:rsidRPr="00DF2AE9">
        <w:rPr>
          <w:sz w:val="20"/>
          <w:szCs w:val="20"/>
        </w:rPr>
        <w:t>Gráfico 2</w:t>
      </w:r>
    </w:p>
    <w:p w14:paraId="1B6A43CE" w14:textId="3C8802C9" w:rsidR="0048063D" w:rsidRPr="009C265A" w:rsidRDefault="0048063D" w:rsidP="0081316D">
      <w:pPr>
        <w:ind w:right="51"/>
        <w:contextualSpacing/>
        <w:jc w:val="center"/>
        <w:rPr>
          <w:bCs/>
          <w:smallCaps/>
          <w:sz w:val="22"/>
          <w:szCs w:val="20"/>
          <w:lang w:val="es-MX"/>
        </w:rPr>
      </w:pPr>
      <w:r w:rsidRPr="009C265A">
        <w:rPr>
          <w:b/>
          <w:smallCaps/>
          <w:sz w:val="22"/>
          <w:szCs w:val="20"/>
          <w:lang w:val="es-MX"/>
        </w:rPr>
        <w:t xml:space="preserve"> </w:t>
      </w:r>
      <w:r w:rsidR="0081316D">
        <w:rPr>
          <w:b/>
          <w:smallCaps/>
          <w:sz w:val="22"/>
          <w:szCs w:val="20"/>
          <w:lang w:val="es-MX"/>
        </w:rPr>
        <w:t>Consumo</w:t>
      </w:r>
      <w:r w:rsidRPr="009C265A">
        <w:rPr>
          <w:b/>
          <w:bCs/>
          <w:smallCaps/>
          <w:sz w:val="22"/>
          <w:szCs w:val="20"/>
          <w:lang w:val="es-MX"/>
        </w:rPr>
        <w:t xml:space="preserve"> de bienes y servicios</w:t>
      </w:r>
      <w:r w:rsidR="0081316D">
        <w:rPr>
          <w:b/>
          <w:bCs/>
          <w:smallCaps/>
          <w:sz w:val="22"/>
          <w:szCs w:val="20"/>
          <w:lang w:val="es-MX"/>
        </w:rPr>
        <w:t xml:space="preserve"> en </w:t>
      </w:r>
      <w:r w:rsidRPr="009C265A">
        <w:rPr>
          <w:b/>
          <w:bCs/>
          <w:smallCaps/>
          <w:sz w:val="22"/>
          <w:szCs w:val="20"/>
          <w:lang w:val="es-MX"/>
        </w:rPr>
        <w:t>Información en medios masivos</w:t>
      </w:r>
      <w:r w:rsidR="006B3EAE" w:rsidRPr="009C265A">
        <w:rPr>
          <w:b/>
          <w:bCs/>
          <w:smallCaps/>
          <w:sz w:val="22"/>
          <w:szCs w:val="20"/>
          <w:lang w:val="es-MX"/>
        </w:rPr>
        <w:t>, 202</w:t>
      </w:r>
      <w:r w:rsidR="001F5BB6" w:rsidRPr="009C265A">
        <w:rPr>
          <w:b/>
          <w:bCs/>
          <w:smallCaps/>
          <w:sz w:val="22"/>
          <w:szCs w:val="20"/>
          <w:lang w:val="es-MX"/>
        </w:rPr>
        <w:t>1</w:t>
      </w:r>
      <w:r w:rsidR="00757CB5" w:rsidRPr="009C265A">
        <w:rPr>
          <w:b/>
          <w:smallCaps/>
          <w:sz w:val="22"/>
          <w:szCs w:val="20"/>
          <w:vertAlign w:val="superscript"/>
        </w:rPr>
        <w:t>P</w:t>
      </w:r>
    </w:p>
    <w:p w14:paraId="35786551" w14:textId="77777777" w:rsidR="00EE5F96" w:rsidRPr="00B5480D" w:rsidRDefault="00EE5F96" w:rsidP="00EE5F96">
      <w:pPr>
        <w:ind w:right="51"/>
        <w:contextualSpacing/>
        <w:jc w:val="center"/>
        <w:rPr>
          <w:sz w:val="18"/>
          <w:szCs w:val="18"/>
          <w:lang w:val="es-MX" w:eastAsia="es-MX"/>
        </w:rPr>
      </w:pPr>
      <w:r w:rsidRPr="00B5480D">
        <w:rPr>
          <w:sz w:val="18"/>
          <w:szCs w:val="18"/>
          <w:lang w:val="es-MX" w:eastAsia="es-MX"/>
        </w:rPr>
        <w:t>(Distribución porcentual)</w:t>
      </w:r>
    </w:p>
    <w:p w14:paraId="6664D8D1" w14:textId="06F74647" w:rsidR="0048063D" w:rsidRDefault="00A04285" w:rsidP="00A04285">
      <w:pPr>
        <w:ind w:right="51"/>
        <w:contextualSpacing/>
        <w:jc w:val="center"/>
        <w:rPr>
          <w:bCs/>
          <w:sz w:val="20"/>
          <w:szCs w:val="20"/>
        </w:rPr>
      </w:pPr>
      <w:r>
        <w:rPr>
          <w:noProof/>
        </w:rPr>
        <w:drawing>
          <wp:inline distT="0" distB="0" distL="0" distR="0" wp14:anchorId="241261CF" wp14:editId="13DD4758">
            <wp:extent cx="5589917" cy="4459605"/>
            <wp:effectExtent l="0" t="0" r="0" b="0"/>
            <wp:docPr id="8" name="Gráfico 8">
              <a:extLst xmlns:a="http://schemas.openxmlformats.org/drawingml/2006/main">
                <a:ext uri="{FF2B5EF4-FFF2-40B4-BE49-F238E27FC236}">
                  <a16:creationId xmlns:a16="http://schemas.microsoft.com/office/drawing/2014/main" id="{1DFA0FDD-3BB2-4ED9-AD63-EF11A725B4F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D7166B2" w14:textId="77777777" w:rsidR="00AF5EAD" w:rsidRDefault="00AF5EAD" w:rsidP="009F3EDA">
      <w:pPr>
        <w:ind w:right="51" w:firstLine="284"/>
        <w:contextualSpacing/>
        <w:rPr>
          <w:bCs/>
          <w:sz w:val="20"/>
          <w:szCs w:val="20"/>
          <w:lang w:val="es-MX"/>
        </w:rPr>
      </w:pPr>
      <w:r w:rsidRPr="005A7122">
        <w:rPr>
          <w:bCs/>
          <w:sz w:val="20"/>
          <w:szCs w:val="20"/>
          <w:vertAlign w:val="superscript"/>
          <w:lang w:val="es-MX"/>
        </w:rPr>
        <w:t>P</w:t>
      </w:r>
      <w:r w:rsidRPr="005A7122">
        <w:rPr>
          <w:bCs/>
          <w:sz w:val="16"/>
          <w:szCs w:val="16"/>
          <w:vertAlign w:val="superscript"/>
          <w:lang w:val="es-MX"/>
        </w:rPr>
        <w:t>/</w:t>
      </w:r>
      <w:r w:rsidRPr="005A7122">
        <w:rPr>
          <w:bCs/>
          <w:sz w:val="16"/>
          <w:szCs w:val="16"/>
          <w:lang w:val="es-MX"/>
        </w:rPr>
        <w:t xml:space="preserve"> Cifras preliminares</w:t>
      </w:r>
    </w:p>
    <w:p w14:paraId="5F468F93" w14:textId="77777777" w:rsidR="0081316D" w:rsidRDefault="0081316D" w:rsidP="00DF20F0">
      <w:pPr>
        <w:ind w:right="51"/>
        <w:contextualSpacing/>
        <w:rPr>
          <w:bCs/>
          <w:sz w:val="20"/>
          <w:szCs w:val="20"/>
        </w:rPr>
      </w:pPr>
    </w:p>
    <w:p w14:paraId="1D95D86E" w14:textId="77777777" w:rsidR="00D751D1" w:rsidRDefault="00D751D1" w:rsidP="00A12AAB">
      <w:pPr>
        <w:ind w:right="51"/>
        <w:contextualSpacing/>
        <w:rPr>
          <w:bCs/>
        </w:rPr>
      </w:pPr>
    </w:p>
    <w:p w14:paraId="4F9C0528" w14:textId="77777777" w:rsidR="00D751D1" w:rsidRDefault="00D751D1" w:rsidP="00A12AAB">
      <w:pPr>
        <w:ind w:right="51"/>
        <w:contextualSpacing/>
        <w:rPr>
          <w:bCs/>
        </w:rPr>
      </w:pPr>
    </w:p>
    <w:p w14:paraId="2A960347" w14:textId="77777777" w:rsidR="00D751D1" w:rsidRDefault="00D751D1" w:rsidP="00A12AAB">
      <w:pPr>
        <w:ind w:right="51"/>
        <w:contextualSpacing/>
        <w:rPr>
          <w:bCs/>
        </w:rPr>
      </w:pPr>
    </w:p>
    <w:p w14:paraId="5AF04B65" w14:textId="77777777" w:rsidR="00D751D1" w:rsidRDefault="00D751D1" w:rsidP="00A12AAB">
      <w:pPr>
        <w:ind w:right="51"/>
        <w:contextualSpacing/>
        <w:rPr>
          <w:bCs/>
        </w:rPr>
      </w:pPr>
    </w:p>
    <w:p w14:paraId="60B4AB72" w14:textId="77777777" w:rsidR="00D751D1" w:rsidRDefault="00D751D1" w:rsidP="00A12AAB">
      <w:pPr>
        <w:ind w:right="51"/>
        <w:contextualSpacing/>
        <w:rPr>
          <w:bCs/>
        </w:rPr>
      </w:pPr>
    </w:p>
    <w:p w14:paraId="4CA078BD" w14:textId="77777777" w:rsidR="00D751D1" w:rsidRDefault="00D751D1" w:rsidP="00A12AAB">
      <w:pPr>
        <w:ind w:right="51"/>
        <w:contextualSpacing/>
        <w:rPr>
          <w:bCs/>
        </w:rPr>
      </w:pPr>
    </w:p>
    <w:p w14:paraId="4377AE8A" w14:textId="77777777" w:rsidR="00D751D1" w:rsidRDefault="00D751D1" w:rsidP="00A12AAB">
      <w:pPr>
        <w:ind w:right="51"/>
        <w:contextualSpacing/>
        <w:rPr>
          <w:bCs/>
        </w:rPr>
      </w:pPr>
    </w:p>
    <w:p w14:paraId="15483D1C" w14:textId="77777777" w:rsidR="00D751D1" w:rsidRDefault="00D751D1" w:rsidP="00A12AAB">
      <w:pPr>
        <w:ind w:right="51"/>
        <w:contextualSpacing/>
        <w:rPr>
          <w:bCs/>
        </w:rPr>
      </w:pPr>
    </w:p>
    <w:p w14:paraId="7F91ED46" w14:textId="77777777" w:rsidR="00D751D1" w:rsidRDefault="00D751D1" w:rsidP="00A12AAB">
      <w:pPr>
        <w:ind w:right="51"/>
        <w:contextualSpacing/>
        <w:rPr>
          <w:bCs/>
        </w:rPr>
      </w:pPr>
    </w:p>
    <w:p w14:paraId="2A095C88" w14:textId="77777777" w:rsidR="00D751D1" w:rsidRDefault="00D751D1" w:rsidP="00A12AAB">
      <w:pPr>
        <w:ind w:right="51"/>
        <w:contextualSpacing/>
        <w:rPr>
          <w:bCs/>
        </w:rPr>
      </w:pPr>
    </w:p>
    <w:p w14:paraId="6FB7B585" w14:textId="77777777" w:rsidR="00D751D1" w:rsidRDefault="00D751D1" w:rsidP="00A12AAB">
      <w:pPr>
        <w:ind w:right="51"/>
        <w:contextualSpacing/>
        <w:rPr>
          <w:bCs/>
        </w:rPr>
      </w:pPr>
    </w:p>
    <w:p w14:paraId="38657A79" w14:textId="5C0CC0EA" w:rsidR="0081316D" w:rsidRDefault="00052E50" w:rsidP="006A029D">
      <w:pPr>
        <w:ind w:left="-426" w:right="-233"/>
        <w:contextualSpacing/>
        <w:rPr>
          <w:sz w:val="20"/>
          <w:szCs w:val="20"/>
        </w:rPr>
      </w:pPr>
      <w:r w:rsidRPr="009C265A">
        <w:rPr>
          <w:bCs/>
        </w:rPr>
        <w:t xml:space="preserve">En cuanto a </w:t>
      </w:r>
      <w:r w:rsidRPr="004D4D87">
        <w:rPr>
          <w:bCs/>
          <w:iCs/>
        </w:rPr>
        <w:t>Servicios educativos</w:t>
      </w:r>
      <w:r w:rsidR="00F768F5" w:rsidRPr="009C265A">
        <w:rPr>
          <w:bCs/>
        </w:rPr>
        <w:t>,</w:t>
      </w:r>
      <w:r w:rsidRPr="009C265A">
        <w:rPr>
          <w:bCs/>
        </w:rPr>
        <w:t xml:space="preserve"> el gast</w:t>
      </w:r>
      <w:r w:rsidR="00F768F5" w:rsidRPr="009C265A">
        <w:rPr>
          <w:bCs/>
        </w:rPr>
        <w:t>o</w:t>
      </w:r>
      <w:r w:rsidRPr="009C265A">
        <w:rPr>
          <w:bCs/>
        </w:rPr>
        <w:t xml:space="preserve"> se concentró también en los </w:t>
      </w:r>
      <w:r w:rsidR="00FE1927" w:rsidRPr="009C265A">
        <w:rPr>
          <w:bCs/>
          <w:i/>
        </w:rPr>
        <w:t>m</w:t>
      </w:r>
      <w:r w:rsidRPr="009C265A">
        <w:rPr>
          <w:bCs/>
          <w:i/>
        </w:rPr>
        <w:t>ateriales consumidos para la prestación de servicios</w:t>
      </w:r>
      <w:r w:rsidRPr="009C265A">
        <w:rPr>
          <w:bCs/>
        </w:rPr>
        <w:t xml:space="preserve"> y </w:t>
      </w:r>
      <w:r w:rsidR="004D046E" w:rsidRPr="009C265A">
        <w:rPr>
          <w:bCs/>
        </w:rPr>
        <w:t xml:space="preserve">en </w:t>
      </w:r>
      <w:r w:rsidR="00D751D1">
        <w:rPr>
          <w:bCs/>
          <w:i/>
        </w:rPr>
        <w:t>o</w:t>
      </w:r>
      <w:r w:rsidRPr="009C265A">
        <w:rPr>
          <w:bCs/>
          <w:i/>
        </w:rPr>
        <w:t xml:space="preserve">tros </w:t>
      </w:r>
      <w:r w:rsidR="00F768F5" w:rsidRPr="009C265A">
        <w:rPr>
          <w:bCs/>
          <w:i/>
        </w:rPr>
        <w:t>gastos para por consumo de bienes y servicios</w:t>
      </w:r>
      <w:r w:rsidR="009F3EDA">
        <w:rPr>
          <w:bCs/>
          <w:iCs/>
        </w:rPr>
        <w:t xml:space="preserve">, con </w:t>
      </w:r>
      <w:r w:rsidR="00F768F5" w:rsidRPr="009C265A">
        <w:rPr>
          <w:bCs/>
        </w:rPr>
        <w:t>30.7 y 32.2</w:t>
      </w:r>
      <w:r w:rsidR="00FE1927" w:rsidRPr="009C265A">
        <w:rPr>
          <w:bCs/>
        </w:rPr>
        <w:t xml:space="preserve"> </w:t>
      </w:r>
      <w:r w:rsidR="00F768F5" w:rsidRPr="009C265A">
        <w:rPr>
          <w:bCs/>
        </w:rPr>
        <w:t>%</w:t>
      </w:r>
      <w:r w:rsidR="00FE1927" w:rsidRPr="009C265A">
        <w:rPr>
          <w:bCs/>
        </w:rPr>
        <w:t>,</w:t>
      </w:r>
      <w:r w:rsidR="00F768F5" w:rsidRPr="009C265A">
        <w:rPr>
          <w:bCs/>
        </w:rPr>
        <w:t xml:space="preserve"> respectivamente.</w:t>
      </w:r>
    </w:p>
    <w:p w14:paraId="456DB3CD" w14:textId="77777777" w:rsidR="0081316D" w:rsidRDefault="0081316D" w:rsidP="00FE1927">
      <w:pPr>
        <w:ind w:right="51"/>
        <w:contextualSpacing/>
        <w:jc w:val="center"/>
        <w:rPr>
          <w:sz w:val="20"/>
          <w:szCs w:val="20"/>
        </w:rPr>
      </w:pPr>
    </w:p>
    <w:p w14:paraId="16A2183E" w14:textId="77777777" w:rsidR="00D751D1" w:rsidRDefault="00D751D1" w:rsidP="00A02C26">
      <w:pPr>
        <w:ind w:right="51"/>
        <w:contextualSpacing/>
        <w:jc w:val="center"/>
        <w:rPr>
          <w:sz w:val="20"/>
          <w:szCs w:val="20"/>
        </w:rPr>
      </w:pPr>
    </w:p>
    <w:p w14:paraId="10D4A123" w14:textId="7F05A544" w:rsidR="00FE1927" w:rsidRPr="00A02C26" w:rsidRDefault="00DF20F0" w:rsidP="00A02C26">
      <w:pPr>
        <w:ind w:right="51"/>
        <w:contextualSpacing/>
        <w:jc w:val="center"/>
        <w:rPr>
          <w:sz w:val="20"/>
          <w:szCs w:val="20"/>
        </w:rPr>
      </w:pPr>
      <w:r w:rsidRPr="00A02C26">
        <w:rPr>
          <w:sz w:val="20"/>
          <w:szCs w:val="20"/>
        </w:rPr>
        <w:t>Gráfico 3</w:t>
      </w:r>
    </w:p>
    <w:p w14:paraId="1497740E" w14:textId="35D31F4B" w:rsidR="00DF20F0" w:rsidRPr="009C265A" w:rsidRDefault="007C3316" w:rsidP="00FE1927">
      <w:pPr>
        <w:ind w:right="51"/>
        <w:contextualSpacing/>
        <w:jc w:val="center"/>
        <w:rPr>
          <w:rFonts w:ascii="Arial Negrita" w:hAnsi="Arial Negrita"/>
          <w:b/>
          <w:bCs/>
          <w:smallCaps/>
          <w:sz w:val="22"/>
          <w:szCs w:val="22"/>
          <w:lang w:val="es-MX"/>
        </w:rPr>
      </w:pPr>
      <w:r>
        <w:rPr>
          <w:rFonts w:ascii="Arial Negrita" w:hAnsi="Arial Negrita"/>
          <w:b/>
          <w:bCs/>
          <w:smallCaps/>
          <w:sz w:val="22"/>
          <w:szCs w:val="22"/>
          <w:lang w:val="es-MX"/>
        </w:rPr>
        <w:t>C</w:t>
      </w:r>
      <w:r w:rsidR="00DF20F0" w:rsidRPr="009C265A">
        <w:rPr>
          <w:rFonts w:ascii="Arial Negrita" w:hAnsi="Arial Negrita"/>
          <w:b/>
          <w:bCs/>
          <w:smallCaps/>
          <w:sz w:val="22"/>
          <w:szCs w:val="22"/>
          <w:lang w:val="es-MX"/>
        </w:rPr>
        <w:t>onsumo de bienes y servicios</w:t>
      </w:r>
      <w:r w:rsidR="00FE1927">
        <w:rPr>
          <w:rFonts w:ascii="Arial Negrita" w:hAnsi="Arial Negrita"/>
          <w:b/>
          <w:bCs/>
          <w:smallCaps/>
          <w:sz w:val="22"/>
          <w:szCs w:val="22"/>
          <w:lang w:val="es-MX"/>
        </w:rPr>
        <w:t xml:space="preserve"> en</w:t>
      </w:r>
      <w:r w:rsidR="00DF20F0" w:rsidRPr="009C265A">
        <w:rPr>
          <w:rFonts w:ascii="Arial Negrita" w:hAnsi="Arial Negrita"/>
          <w:b/>
          <w:bCs/>
          <w:smallCaps/>
          <w:sz w:val="22"/>
          <w:szCs w:val="22"/>
          <w:lang w:val="es-MX"/>
        </w:rPr>
        <w:t xml:space="preserve"> </w:t>
      </w:r>
      <w:r w:rsidR="003359FB" w:rsidRPr="009C265A">
        <w:rPr>
          <w:rFonts w:ascii="Arial Negrita" w:hAnsi="Arial Negrita"/>
          <w:b/>
          <w:bCs/>
          <w:smallCaps/>
          <w:sz w:val="22"/>
          <w:szCs w:val="22"/>
          <w:lang w:val="es-MX"/>
        </w:rPr>
        <w:t>Servicios educativos</w:t>
      </w:r>
      <w:r w:rsidR="006B3EAE" w:rsidRPr="009C265A">
        <w:rPr>
          <w:rFonts w:ascii="Arial Negrita" w:hAnsi="Arial Negrita"/>
          <w:b/>
          <w:bCs/>
          <w:smallCaps/>
          <w:sz w:val="22"/>
          <w:szCs w:val="22"/>
          <w:lang w:val="es-MX"/>
        </w:rPr>
        <w:t>, 202</w:t>
      </w:r>
      <w:r w:rsidR="001F5BB6" w:rsidRPr="009C265A">
        <w:rPr>
          <w:rFonts w:ascii="Arial Negrita" w:hAnsi="Arial Negrita"/>
          <w:b/>
          <w:bCs/>
          <w:smallCaps/>
          <w:sz w:val="22"/>
          <w:szCs w:val="22"/>
          <w:lang w:val="es-MX"/>
        </w:rPr>
        <w:t>1</w:t>
      </w:r>
      <w:r w:rsidR="00757CB5" w:rsidRPr="009C265A">
        <w:rPr>
          <w:rFonts w:ascii="Arial Negrita" w:hAnsi="Arial Negrita"/>
          <w:b/>
          <w:smallCaps/>
          <w:sz w:val="22"/>
          <w:szCs w:val="22"/>
          <w:vertAlign w:val="superscript"/>
        </w:rPr>
        <w:t>P</w:t>
      </w:r>
    </w:p>
    <w:p w14:paraId="56E8A114" w14:textId="77777777" w:rsidR="00EE5F96" w:rsidRPr="00B5480D" w:rsidRDefault="00EE5F96" w:rsidP="00EE5F96">
      <w:pPr>
        <w:ind w:right="51"/>
        <w:contextualSpacing/>
        <w:jc w:val="center"/>
        <w:rPr>
          <w:sz w:val="18"/>
          <w:szCs w:val="18"/>
          <w:lang w:val="es-MX" w:eastAsia="es-MX"/>
        </w:rPr>
      </w:pPr>
      <w:r w:rsidRPr="00B5480D">
        <w:rPr>
          <w:sz w:val="18"/>
          <w:szCs w:val="18"/>
          <w:lang w:val="es-MX" w:eastAsia="es-MX"/>
        </w:rPr>
        <w:t>(Distribución porcentual)</w:t>
      </w:r>
    </w:p>
    <w:p w14:paraId="260FDD62" w14:textId="77777777" w:rsidR="00C732FF" w:rsidRDefault="00F30DBD" w:rsidP="00472654">
      <w:pPr>
        <w:ind w:right="51"/>
        <w:contextualSpacing/>
        <w:rPr>
          <w:bCs/>
          <w:sz w:val="20"/>
          <w:szCs w:val="20"/>
          <w:vertAlign w:val="superscript"/>
          <w:lang w:val="es-MX"/>
        </w:rPr>
      </w:pPr>
      <w:r>
        <w:rPr>
          <w:noProof/>
        </w:rPr>
        <w:drawing>
          <wp:inline distT="0" distB="0" distL="0" distR="0" wp14:anchorId="54B028BD" wp14:editId="0517BDDE">
            <wp:extent cx="5934974" cy="4399280"/>
            <wp:effectExtent l="0" t="0" r="8890" b="1270"/>
            <wp:docPr id="10" name="Gráfico 10">
              <a:extLst xmlns:a="http://schemas.openxmlformats.org/drawingml/2006/main">
                <a:ext uri="{FF2B5EF4-FFF2-40B4-BE49-F238E27FC236}">
                  <a16:creationId xmlns:a16="http://schemas.microsoft.com/office/drawing/2014/main" id="{A47C9C08-B115-4E62-86B1-FDD20F76A28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6A302D8" w14:textId="07A02749" w:rsidR="00F30DBD" w:rsidRDefault="00F30DBD" w:rsidP="00472654">
      <w:pPr>
        <w:ind w:right="51"/>
        <w:contextualSpacing/>
        <w:rPr>
          <w:bCs/>
          <w:sz w:val="20"/>
          <w:szCs w:val="20"/>
          <w:lang w:val="es-MX"/>
        </w:rPr>
      </w:pPr>
      <w:r w:rsidRPr="005A7122">
        <w:rPr>
          <w:bCs/>
          <w:sz w:val="20"/>
          <w:szCs w:val="20"/>
          <w:vertAlign w:val="superscript"/>
          <w:lang w:val="es-MX"/>
        </w:rPr>
        <w:t>P</w:t>
      </w:r>
      <w:r w:rsidRPr="005A7122">
        <w:rPr>
          <w:bCs/>
          <w:sz w:val="16"/>
          <w:szCs w:val="16"/>
          <w:vertAlign w:val="superscript"/>
          <w:lang w:val="es-MX"/>
        </w:rPr>
        <w:t>/</w:t>
      </w:r>
      <w:r w:rsidRPr="005A7122">
        <w:rPr>
          <w:bCs/>
          <w:sz w:val="16"/>
          <w:szCs w:val="16"/>
          <w:lang w:val="es-MX"/>
        </w:rPr>
        <w:t xml:space="preserve"> Cifras preliminares</w:t>
      </w:r>
    </w:p>
    <w:p w14:paraId="44B22C1C" w14:textId="77777777" w:rsidR="00D751D1" w:rsidRDefault="00D751D1" w:rsidP="00396542">
      <w:pPr>
        <w:ind w:right="51"/>
        <w:contextualSpacing/>
        <w:rPr>
          <w:bCs/>
        </w:rPr>
      </w:pPr>
    </w:p>
    <w:p w14:paraId="658A8A93" w14:textId="743BFDD0" w:rsidR="00D751D1" w:rsidRDefault="00D751D1" w:rsidP="00396542">
      <w:pPr>
        <w:ind w:right="51"/>
        <w:contextualSpacing/>
        <w:rPr>
          <w:bCs/>
        </w:rPr>
      </w:pPr>
    </w:p>
    <w:p w14:paraId="3C851B82" w14:textId="597D294F" w:rsidR="00C732FF" w:rsidRDefault="00C732FF" w:rsidP="00396542">
      <w:pPr>
        <w:ind w:right="51"/>
        <w:contextualSpacing/>
        <w:rPr>
          <w:bCs/>
        </w:rPr>
      </w:pPr>
    </w:p>
    <w:p w14:paraId="31A6A8CC" w14:textId="61A65F91" w:rsidR="00C732FF" w:rsidRDefault="00C732FF" w:rsidP="00396542">
      <w:pPr>
        <w:ind w:right="51"/>
        <w:contextualSpacing/>
        <w:rPr>
          <w:bCs/>
        </w:rPr>
      </w:pPr>
    </w:p>
    <w:p w14:paraId="46AD2620" w14:textId="7B9C7B67" w:rsidR="00C732FF" w:rsidRDefault="00C732FF" w:rsidP="00396542">
      <w:pPr>
        <w:ind w:right="51"/>
        <w:contextualSpacing/>
        <w:rPr>
          <w:bCs/>
        </w:rPr>
      </w:pPr>
    </w:p>
    <w:p w14:paraId="3D372032" w14:textId="06DAE8B9" w:rsidR="00C732FF" w:rsidRDefault="00C732FF" w:rsidP="00396542">
      <w:pPr>
        <w:ind w:right="51"/>
        <w:contextualSpacing/>
        <w:rPr>
          <w:bCs/>
        </w:rPr>
      </w:pPr>
    </w:p>
    <w:p w14:paraId="171EAA6C" w14:textId="0E7CA0F8" w:rsidR="00C732FF" w:rsidRDefault="00C732FF" w:rsidP="00396542">
      <w:pPr>
        <w:ind w:right="51"/>
        <w:contextualSpacing/>
        <w:rPr>
          <w:bCs/>
        </w:rPr>
      </w:pPr>
    </w:p>
    <w:p w14:paraId="5E37F241" w14:textId="23558F3E" w:rsidR="00C732FF" w:rsidRDefault="00C732FF" w:rsidP="00396542">
      <w:pPr>
        <w:ind w:right="51"/>
        <w:contextualSpacing/>
        <w:rPr>
          <w:bCs/>
        </w:rPr>
      </w:pPr>
    </w:p>
    <w:p w14:paraId="2464F905" w14:textId="77777777" w:rsidR="00C732FF" w:rsidRDefault="00C732FF" w:rsidP="00396542">
      <w:pPr>
        <w:ind w:right="51"/>
        <w:contextualSpacing/>
        <w:rPr>
          <w:bCs/>
        </w:rPr>
      </w:pPr>
    </w:p>
    <w:p w14:paraId="202B8105" w14:textId="77777777" w:rsidR="00D751D1" w:rsidRDefault="00D751D1" w:rsidP="00396542">
      <w:pPr>
        <w:ind w:right="51"/>
        <w:contextualSpacing/>
        <w:rPr>
          <w:bCs/>
        </w:rPr>
      </w:pPr>
    </w:p>
    <w:p w14:paraId="0F384A7D" w14:textId="77777777" w:rsidR="00D751D1" w:rsidRDefault="00D751D1" w:rsidP="00396542">
      <w:pPr>
        <w:ind w:right="51"/>
        <w:contextualSpacing/>
        <w:rPr>
          <w:bCs/>
        </w:rPr>
      </w:pPr>
    </w:p>
    <w:p w14:paraId="57D8E51A" w14:textId="77777777" w:rsidR="00D751D1" w:rsidRDefault="00D751D1" w:rsidP="00396542">
      <w:pPr>
        <w:ind w:right="51"/>
        <w:contextualSpacing/>
        <w:rPr>
          <w:bCs/>
        </w:rPr>
      </w:pPr>
    </w:p>
    <w:p w14:paraId="43AA9342" w14:textId="737AE73A" w:rsidR="0081316D" w:rsidRDefault="00F768F5" w:rsidP="00A50D04">
      <w:pPr>
        <w:ind w:left="-426" w:right="-233"/>
        <w:contextualSpacing/>
        <w:rPr>
          <w:sz w:val="20"/>
          <w:szCs w:val="20"/>
        </w:rPr>
      </w:pPr>
      <w:r w:rsidRPr="009C265A">
        <w:rPr>
          <w:bCs/>
        </w:rPr>
        <w:lastRenderedPageBreak/>
        <w:t xml:space="preserve">Para el sector </w:t>
      </w:r>
      <w:r w:rsidRPr="004D4D87">
        <w:rPr>
          <w:bCs/>
          <w:iCs/>
        </w:rPr>
        <w:t>Servicios de alojamiento temporal y de preparación de alimentos y bebidas</w:t>
      </w:r>
      <w:r w:rsidRPr="009C265A">
        <w:rPr>
          <w:bCs/>
        </w:rPr>
        <w:t>, el consumo se concentr</w:t>
      </w:r>
      <w:r w:rsidR="00FE1927">
        <w:rPr>
          <w:bCs/>
        </w:rPr>
        <w:t>ó</w:t>
      </w:r>
      <w:r w:rsidRPr="009C265A">
        <w:rPr>
          <w:bCs/>
        </w:rPr>
        <w:t xml:space="preserve"> en los </w:t>
      </w:r>
      <w:r w:rsidR="00FE1927" w:rsidRPr="009C265A">
        <w:rPr>
          <w:bCs/>
          <w:i/>
        </w:rPr>
        <w:t>m</w:t>
      </w:r>
      <w:r w:rsidRPr="009C265A">
        <w:rPr>
          <w:bCs/>
          <w:i/>
        </w:rPr>
        <w:t>ateriales consumidos para la prestación de servicios</w:t>
      </w:r>
      <w:r w:rsidR="009F3EDA">
        <w:rPr>
          <w:bCs/>
          <w:iCs/>
        </w:rPr>
        <w:t>,</w:t>
      </w:r>
      <w:r w:rsidRPr="009C265A">
        <w:rPr>
          <w:bCs/>
        </w:rPr>
        <w:t xml:space="preserve"> con alrededor de 60</w:t>
      </w:r>
      <w:r w:rsidR="00FE1927">
        <w:rPr>
          <w:bCs/>
        </w:rPr>
        <w:t xml:space="preserve">.0 </w:t>
      </w:r>
      <w:r w:rsidRPr="009C265A">
        <w:rPr>
          <w:bCs/>
        </w:rPr>
        <w:t>% de la distribución total del consumo de bienes y servicios.</w:t>
      </w:r>
    </w:p>
    <w:p w14:paraId="0E617E11" w14:textId="3216BD84" w:rsidR="0081316D" w:rsidRDefault="0081316D" w:rsidP="00FE1927">
      <w:pPr>
        <w:ind w:right="51"/>
        <w:contextualSpacing/>
        <w:jc w:val="center"/>
        <w:rPr>
          <w:sz w:val="20"/>
          <w:szCs w:val="20"/>
        </w:rPr>
      </w:pPr>
    </w:p>
    <w:p w14:paraId="2D713AFC" w14:textId="6BF09AB4" w:rsidR="00396542" w:rsidRDefault="00396542" w:rsidP="00FE1927">
      <w:pPr>
        <w:ind w:right="51"/>
        <w:contextualSpacing/>
        <w:jc w:val="center"/>
        <w:rPr>
          <w:sz w:val="20"/>
          <w:szCs w:val="20"/>
        </w:rPr>
      </w:pPr>
    </w:p>
    <w:p w14:paraId="086BDE56" w14:textId="2D3D2EEF" w:rsidR="00396542" w:rsidRDefault="00396542" w:rsidP="00FE1927">
      <w:pPr>
        <w:ind w:right="51"/>
        <w:contextualSpacing/>
        <w:jc w:val="center"/>
        <w:rPr>
          <w:sz w:val="20"/>
          <w:szCs w:val="20"/>
        </w:rPr>
      </w:pPr>
    </w:p>
    <w:p w14:paraId="3B2DC3B0" w14:textId="66506DCC" w:rsidR="00FE1927" w:rsidRPr="00A02C26" w:rsidRDefault="00670100" w:rsidP="00A02C26">
      <w:pPr>
        <w:ind w:right="51"/>
        <w:contextualSpacing/>
        <w:jc w:val="center"/>
        <w:rPr>
          <w:sz w:val="20"/>
          <w:szCs w:val="20"/>
        </w:rPr>
      </w:pPr>
      <w:r w:rsidRPr="00A02C26">
        <w:rPr>
          <w:sz w:val="20"/>
          <w:szCs w:val="20"/>
        </w:rPr>
        <w:t>Gráfico 4</w:t>
      </w:r>
    </w:p>
    <w:p w14:paraId="091EB000" w14:textId="0B222DEB" w:rsidR="007C3316" w:rsidRDefault="007C3316" w:rsidP="007C3316">
      <w:pPr>
        <w:ind w:right="51"/>
        <w:contextualSpacing/>
        <w:jc w:val="center"/>
        <w:rPr>
          <w:rFonts w:ascii="Arial Negrita" w:hAnsi="Arial Negrita"/>
          <w:b/>
          <w:bCs/>
          <w:smallCaps/>
          <w:sz w:val="22"/>
          <w:szCs w:val="20"/>
          <w:lang w:val="es-MX"/>
        </w:rPr>
      </w:pPr>
      <w:r>
        <w:rPr>
          <w:rFonts w:ascii="Arial Negrita" w:hAnsi="Arial Negrita"/>
          <w:b/>
          <w:bCs/>
          <w:smallCaps/>
          <w:sz w:val="22"/>
          <w:szCs w:val="20"/>
          <w:lang w:val="es-MX"/>
        </w:rPr>
        <w:t>C</w:t>
      </w:r>
      <w:r w:rsidR="00670100" w:rsidRPr="009C265A">
        <w:rPr>
          <w:rFonts w:ascii="Arial Negrita" w:hAnsi="Arial Negrita"/>
          <w:b/>
          <w:bCs/>
          <w:smallCaps/>
          <w:sz w:val="22"/>
          <w:szCs w:val="20"/>
          <w:lang w:val="es-MX"/>
        </w:rPr>
        <w:t>onsumo de bienes y servicios</w:t>
      </w:r>
      <w:r>
        <w:rPr>
          <w:rFonts w:ascii="Arial Negrita" w:hAnsi="Arial Negrita"/>
          <w:b/>
          <w:bCs/>
          <w:smallCaps/>
          <w:sz w:val="22"/>
          <w:szCs w:val="20"/>
          <w:lang w:val="es-MX"/>
        </w:rPr>
        <w:t xml:space="preserve"> en </w:t>
      </w:r>
      <w:r w:rsidR="00670100" w:rsidRPr="009C265A">
        <w:rPr>
          <w:rFonts w:ascii="Arial Negrita" w:hAnsi="Arial Negrita"/>
          <w:b/>
          <w:bCs/>
          <w:smallCaps/>
          <w:sz w:val="22"/>
          <w:szCs w:val="20"/>
          <w:lang w:val="es-MX"/>
        </w:rPr>
        <w:t xml:space="preserve">Servicios de alojamiento temporal y de preparación </w:t>
      </w:r>
    </w:p>
    <w:p w14:paraId="377EF0EF" w14:textId="3F8C6C2C" w:rsidR="00670100" w:rsidRPr="009C265A" w:rsidRDefault="00670100" w:rsidP="009C265A">
      <w:pPr>
        <w:ind w:right="51"/>
        <w:contextualSpacing/>
        <w:jc w:val="center"/>
        <w:rPr>
          <w:rFonts w:ascii="Arial Negrita" w:hAnsi="Arial Negrita"/>
          <w:b/>
          <w:bCs/>
          <w:smallCaps/>
          <w:sz w:val="22"/>
          <w:szCs w:val="20"/>
          <w:lang w:val="es-MX"/>
        </w:rPr>
      </w:pPr>
      <w:r w:rsidRPr="009C265A">
        <w:rPr>
          <w:rFonts w:ascii="Arial Negrita" w:hAnsi="Arial Negrita"/>
          <w:b/>
          <w:bCs/>
          <w:smallCaps/>
          <w:sz w:val="22"/>
          <w:szCs w:val="20"/>
          <w:lang w:val="es-MX"/>
        </w:rPr>
        <w:t>de alimentos y bebidas</w:t>
      </w:r>
      <w:r w:rsidR="006B3EAE" w:rsidRPr="009C265A">
        <w:rPr>
          <w:rFonts w:ascii="Arial Negrita" w:hAnsi="Arial Negrita"/>
          <w:b/>
          <w:bCs/>
          <w:smallCaps/>
          <w:sz w:val="22"/>
          <w:szCs w:val="20"/>
          <w:lang w:val="es-MX"/>
        </w:rPr>
        <w:t>, 202</w:t>
      </w:r>
      <w:r w:rsidR="001F5BB6" w:rsidRPr="009C265A">
        <w:rPr>
          <w:rFonts w:ascii="Arial Negrita" w:hAnsi="Arial Negrita"/>
          <w:b/>
          <w:bCs/>
          <w:smallCaps/>
          <w:sz w:val="22"/>
          <w:szCs w:val="20"/>
          <w:lang w:val="es-MX"/>
        </w:rPr>
        <w:t>1</w:t>
      </w:r>
      <w:r w:rsidR="00757CB5" w:rsidRPr="009C265A">
        <w:rPr>
          <w:rFonts w:ascii="Arial Negrita" w:hAnsi="Arial Negrita"/>
          <w:b/>
          <w:smallCaps/>
          <w:sz w:val="22"/>
          <w:szCs w:val="20"/>
          <w:vertAlign w:val="superscript"/>
        </w:rPr>
        <w:t>P</w:t>
      </w:r>
    </w:p>
    <w:p w14:paraId="430FF9A2" w14:textId="77777777" w:rsidR="00EE5F96" w:rsidRPr="00B5480D" w:rsidRDefault="00EE5F96" w:rsidP="00EE5F96">
      <w:pPr>
        <w:ind w:right="51"/>
        <w:contextualSpacing/>
        <w:jc w:val="center"/>
        <w:rPr>
          <w:sz w:val="18"/>
          <w:szCs w:val="18"/>
          <w:lang w:val="es-MX" w:eastAsia="es-MX"/>
        </w:rPr>
      </w:pPr>
      <w:r w:rsidRPr="00B5480D">
        <w:rPr>
          <w:sz w:val="18"/>
          <w:szCs w:val="18"/>
          <w:lang w:val="es-MX" w:eastAsia="es-MX"/>
        </w:rPr>
        <w:t>(Distribución porcentual)</w:t>
      </w:r>
    </w:p>
    <w:p w14:paraId="6B4C704E" w14:textId="6E7D45DC" w:rsidR="00A04285" w:rsidRDefault="00A04285" w:rsidP="00670100">
      <w:pPr>
        <w:ind w:right="51"/>
        <w:contextualSpacing/>
        <w:rPr>
          <w:b/>
          <w:bCs/>
          <w:sz w:val="20"/>
          <w:szCs w:val="20"/>
          <w:lang w:val="es-MX"/>
        </w:rPr>
      </w:pPr>
    </w:p>
    <w:p w14:paraId="56EE0DEB" w14:textId="1F7CDA0E" w:rsidR="00A04285" w:rsidRPr="00670100" w:rsidRDefault="00A04285" w:rsidP="00A04285">
      <w:pPr>
        <w:ind w:right="51"/>
        <w:contextualSpacing/>
        <w:jc w:val="center"/>
        <w:rPr>
          <w:b/>
          <w:bCs/>
          <w:sz w:val="20"/>
          <w:szCs w:val="20"/>
          <w:lang w:val="es-MX"/>
        </w:rPr>
      </w:pPr>
    </w:p>
    <w:p w14:paraId="10ED9DD6" w14:textId="13179E86" w:rsidR="00DF20F0" w:rsidRDefault="00F30DBD" w:rsidP="000E3892">
      <w:pPr>
        <w:ind w:right="51"/>
        <w:contextualSpacing/>
        <w:rPr>
          <w:bCs/>
          <w:sz w:val="20"/>
          <w:szCs w:val="20"/>
          <w:lang w:val="es-MX"/>
        </w:rPr>
      </w:pPr>
      <w:r>
        <w:rPr>
          <w:noProof/>
        </w:rPr>
        <w:drawing>
          <wp:inline distT="0" distB="0" distL="0" distR="0" wp14:anchorId="2A708458" wp14:editId="3991E143">
            <wp:extent cx="5702060" cy="4692650"/>
            <wp:effectExtent l="0" t="0" r="0" b="0"/>
            <wp:docPr id="13" name="Gráfico 13">
              <a:extLst xmlns:a="http://schemas.openxmlformats.org/drawingml/2006/main">
                <a:ext uri="{FF2B5EF4-FFF2-40B4-BE49-F238E27FC236}">
                  <a16:creationId xmlns:a16="http://schemas.microsoft.com/office/drawing/2014/main" id="{BC670AE1-65DB-4E4D-8FEF-07387F3B2F6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C632A2F" w14:textId="77777777" w:rsidR="00F30DBD" w:rsidRDefault="00F30DBD" w:rsidP="00472654">
      <w:pPr>
        <w:ind w:right="51"/>
        <w:contextualSpacing/>
        <w:rPr>
          <w:bCs/>
          <w:sz w:val="20"/>
          <w:szCs w:val="20"/>
          <w:lang w:val="es-MX"/>
        </w:rPr>
      </w:pPr>
      <w:r w:rsidRPr="005A7122">
        <w:rPr>
          <w:bCs/>
          <w:sz w:val="20"/>
          <w:szCs w:val="20"/>
          <w:vertAlign w:val="superscript"/>
          <w:lang w:val="es-MX"/>
        </w:rPr>
        <w:t>P</w:t>
      </w:r>
      <w:r w:rsidRPr="005A7122">
        <w:rPr>
          <w:bCs/>
          <w:sz w:val="16"/>
          <w:szCs w:val="16"/>
          <w:vertAlign w:val="superscript"/>
          <w:lang w:val="es-MX"/>
        </w:rPr>
        <w:t>/</w:t>
      </w:r>
      <w:r w:rsidRPr="005A7122">
        <w:rPr>
          <w:bCs/>
          <w:sz w:val="16"/>
          <w:szCs w:val="16"/>
          <w:lang w:val="es-MX"/>
        </w:rPr>
        <w:t xml:space="preserve"> Cifras preliminares</w:t>
      </w:r>
    </w:p>
    <w:p w14:paraId="7BACA88B" w14:textId="77777777" w:rsidR="0081316D" w:rsidRDefault="0081316D" w:rsidP="000E3892">
      <w:pPr>
        <w:ind w:right="51"/>
        <w:contextualSpacing/>
        <w:rPr>
          <w:bCs/>
          <w:sz w:val="20"/>
          <w:szCs w:val="20"/>
          <w:lang w:val="es-MX"/>
        </w:rPr>
      </w:pPr>
    </w:p>
    <w:p w14:paraId="05F530F2" w14:textId="29CADC2D" w:rsidR="00DF20F0" w:rsidRDefault="00DF20F0" w:rsidP="007C3316">
      <w:pPr>
        <w:ind w:right="51"/>
        <w:contextualSpacing/>
        <w:jc w:val="center"/>
        <w:rPr>
          <w:bCs/>
          <w:sz w:val="20"/>
          <w:szCs w:val="20"/>
        </w:rPr>
      </w:pPr>
    </w:p>
    <w:p w14:paraId="666D719A" w14:textId="0FAC172F" w:rsidR="0081316D" w:rsidRDefault="0081316D" w:rsidP="007C3316">
      <w:pPr>
        <w:ind w:right="51"/>
        <w:contextualSpacing/>
        <w:jc w:val="center"/>
        <w:rPr>
          <w:bCs/>
          <w:sz w:val="20"/>
          <w:szCs w:val="20"/>
        </w:rPr>
      </w:pPr>
    </w:p>
    <w:p w14:paraId="580231AD" w14:textId="67389E40" w:rsidR="0081316D" w:rsidRDefault="0081316D" w:rsidP="007C3316">
      <w:pPr>
        <w:ind w:right="51"/>
        <w:contextualSpacing/>
        <w:jc w:val="center"/>
        <w:rPr>
          <w:bCs/>
          <w:sz w:val="20"/>
          <w:szCs w:val="20"/>
        </w:rPr>
      </w:pPr>
    </w:p>
    <w:p w14:paraId="021BE661" w14:textId="0361C4A6" w:rsidR="0081316D" w:rsidRDefault="0081316D" w:rsidP="007C3316">
      <w:pPr>
        <w:ind w:right="51"/>
        <w:contextualSpacing/>
        <w:jc w:val="center"/>
        <w:rPr>
          <w:bCs/>
          <w:sz w:val="20"/>
          <w:szCs w:val="20"/>
        </w:rPr>
      </w:pPr>
    </w:p>
    <w:p w14:paraId="58C1CAA1" w14:textId="1D876769" w:rsidR="0081316D" w:rsidRDefault="0081316D" w:rsidP="007C3316">
      <w:pPr>
        <w:ind w:right="51"/>
        <w:contextualSpacing/>
        <w:jc w:val="center"/>
        <w:rPr>
          <w:bCs/>
          <w:sz w:val="20"/>
          <w:szCs w:val="20"/>
        </w:rPr>
      </w:pPr>
    </w:p>
    <w:p w14:paraId="6E96E508" w14:textId="2DDD6575" w:rsidR="0081316D" w:rsidRDefault="0081316D" w:rsidP="007C3316">
      <w:pPr>
        <w:ind w:right="51"/>
        <w:contextualSpacing/>
        <w:jc w:val="center"/>
        <w:rPr>
          <w:bCs/>
          <w:sz w:val="20"/>
          <w:szCs w:val="20"/>
        </w:rPr>
      </w:pPr>
    </w:p>
    <w:p w14:paraId="218A1598" w14:textId="496B24C3" w:rsidR="0081316D" w:rsidRDefault="0081316D" w:rsidP="007C3316">
      <w:pPr>
        <w:ind w:right="51"/>
        <w:contextualSpacing/>
        <w:jc w:val="center"/>
        <w:rPr>
          <w:bCs/>
          <w:sz w:val="20"/>
          <w:szCs w:val="20"/>
        </w:rPr>
      </w:pPr>
    </w:p>
    <w:p w14:paraId="2E6E1DB0" w14:textId="5175C267" w:rsidR="0081316D" w:rsidRDefault="0081316D" w:rsidP="007C3316">
      <w:pPr>
        <w:ind w:right="51"/>
        <w:contextualSpacing/>
        <w:jc w:val="center"/>
        <w:rPr>
          <w:bCs/>
          <w:sz w:val="20"/>
          <w:szCs w:val="20"/>
        </w:rPr>
      </w:pPr>
    </w:p>
    <w:p w14:paraId="7B336560" w14:textId="1E66FAA7" w:rsidR="00205796" w:rsidRPr="00396542" w:rsidRDefault="006B50AF" w:rsidP="006A029D">
      <w:pPr>
        <w:ind w:left="-426" w:right="-233"/>
        <w:rPr>
          <w:bCs/>
        </w:rPr>
      </w:pPr>
      <w:r w:rsidRPr="00396542">
        <w:rPr>
          <w:bCs/>
        </w:rPr>
        <w:lastRenderedPageBreak/>
        <w:t xml:space="preserve">En </w:t>
      </w:r>
      <w:r w:rsidR="00D751D1">
        <w:rPr>
          <w:bCs/>
        </w:rPr>
        <w:t>los</w:t>
      </w:r>
      <w:r w:rsidR="009C265A" w:rsidRPr="00396542">
        <w:rPr>
          <w:bCs/>
        </w:rPr>
        <w:t xml:space="preserve"> </w:t>
      </w:r>
      <w:r w:rsidR="00D751D1">
        <w:rPr>
          <w:bCs/>
        </w:rPr>
        <w:t>SPNF</w:t>
      </w:r>
      <w:r w:rsidR="00772FB5" w:rsidRPr="00396542">
        <w:rPr>
          <w:bCs/>
        </w:rPr>
        <w:t>,</w:t>
      </w:r>
      <w:r w:rsidR="009C265A" w:rsidRPr="00396542">
        <w:rPr>
          <w:bCs/>
        </w:rPr>
        <w:t xml:space="preserve"> </w:t>
      </w:r>
      <w:r w:rsidR="00627471" w:rsidRPr="00396542">
        <w:rPr>
          <w:bCs/>
        </w:rPr>
        <w:t xml:space="preserve">los </w:t>
      </w:r>
      <w:r w:rsidR="00627471" w:rsidRPr="00083766">
        <w:rPr>
          <w:bCs/>
        </w:rPr>
        <w:t xml:space="preserve">ingresos recibidos por </w:t>
      </w:r>
      <w:r w:rsidR="009C265A" w:rsidRPr="00083766">
        <w:rPr>
          <w:bCs/>
        </w:rPr>
        <w:t>la</w:t>
      </w:r>
      <w:r w:rsidR="009C265A" w:rsidRPr="009F3EDA">
        <w:rPr>
          <w:bCs/>
          <w:i/>
        </w:rPr>
        <w:t xml:space="preserve"> prestación de servicios</w:t>
      </w:r>
      <w:r w:rsidR="009C265A" w:rsidRPr="00396542">
        <w:rPr>
          <w:bCs/>
        </w:rPr>
        <w:t xml:space="preserve"> concentra</w:t>
      </w:r>
      <w:r w:rsidR="00083766">
        <w:rPr>
          <w:bCs/>
        </w:rPr>
        <w:t>ro</w:t>
      </w:r>
      <w:r w:rsidR="00D751D1">
        <w:rPr>
          <w:bCs/>
        </w:rPr>
        <w:t>n</w:t>
      </w:r>
      <w:r w:rsidR="009C265A" w:rsidRPr="00396542">
        <w:rPr>
          <w:bCs/>
        </w:rPr>
        <w:t xml:space="preserve"> prácticamente </w:t>
      </w:r>
      <w:r w:rsidR="00627471" w:rsidRPr="00396542">
        <w:rPr>
          <w:bCs/>
        </w:rPr>
        <w:t>el</w:t>
      </w:r>
      <w:r w:rsidR="009C265A" w:rsidRPr="00396542">
        <w:rPr>
          <w:bCs/>
        </w:rPr>
        <w:t xml:space="preserve"> total de ingresos</w:t>
      </w:r>
      <w:r w:rsidR="00A50D04">
        <w:rPr>
          <w:bCs/>
        </w:rPr>
        <w:t>,</w:t>
      </w:r>
      <w:r w:rsidR="009C265A" w:rsidRPr="00396542">
        <w:rPr>
          <w:bCs/>
        </w:rPr>
        <w:t xml:space="preserve"> con 93.9 </w:t>
      </w:r>
      <w:r w:rsidR="00083766">
        <w:rPr>
          <w:bCs/>
        </w:rPr>
        <w:t>por ciento. L</w:t>
      </w:r>
      <w:r w:rsidR="009C265A" w:rsidRPr="00396542">
        <w:rPr>
          <w:bCs/>
        </w:rPr>
        <w:t xml:space="preserve">a </w:t>
      </w:r>
      <w:proofErr w:type="gramStart"/>
      <w:r w:rsidR="00D751D1" w:rsidRPr="009F3EDA">
        <w:rPr>
          <w:bCs/>
          <w:i/>
        </w:rPr>
        <w:t>co</w:t>
      </w:r>
      <w:r w:rsidR="009C265A" w:rsidRPr="009F3EDA">
        <w:rPr>
          <w:bCs/>
          <w:i/>
        </w:rPr>
        <w:t>mpra-venta</w:t>
      </w:r>
      <w:proofErr w:type="gramEnd"/>
      <w:r w:rsidR="009C265A" w:rsidRPr="009F3EDA">
        <w:rPr>
          <w:bCs/>
          <w:i/>
        </w:rPr>
        <w:t xml:space="preserve"> sin transformación de mercancías</w:t>
      </w:r>
      <w:r w:rsidR="009C265A" w:rsidRPr="00396542">
        <w:rPr>
          <w:bCs/>
        </w:rPr>
        <w:t xml:space="preserve"> </w:t>
      </w:r>
      <w:r w:rsidR="00083766">
        <w:rPr>
          <w:bCs/>
        </w:rPr>
        <w:t xml:space="preserve">participó </w:t>
      </w:r>
      <w:r w:rsidR="009C265A" w:rsidRPr="00396542">
        <w:rPr>
          <w:bCs/>
        </w:rPr>
        <w:t xml:space="preserve">con 2.8 </w:t>
      </w:r>
      <w:r w:rsidR="00D751D1">
        <w:rPr>
          <w:bCs/>
        </w:rPr>
        <w:t>por ciento</w:t>
      </w:r>
      <w:r w:rsidR="00205796" w:rsidRPr="00396542">
        <w:rPr>
          <w:bCs/>
        </w:rPr>
        <w:t>.</w:t>
      </w:r>
    </w:p>
    <w:p w14:paraId="5331AE6E" w14:textId="77777777" w:rsidR="00205796" w:rsidRDefault="00205796" w:rsidP="009C265A">
      <w:pPr>
        <w:rPr>
          <w:bCs/>
          <w:sz w:val="20"/>
          <w:szCs w:val="20"/>
        </w:rPr>
      </w:pPr>
    </w:p>
    <w:p w14:paraId="27842506" w14:textId="09D1DDAB" w:rsidR="007C3316" w:rsidRPr="009C265A" w:rsidRDefault="009C265A" w:rsidP="00CE057F">
      <w:pPr>
        <w:jc w:val="center"/>
        <w:rPr>
          <w:sz w:val="20"/>
          <w:szCs w:val="20"/>
          <w:lang w:val="es-MX" w:eastAsia="es-MX"/>
        </w:rPr>
      </w:pPr>
      <w:r>
        <w:rPr>
          <w:bCs/>
          <w:sz w:val="20"/>
          <w:szCs w:val="20"/>
        </w:rPr>
        <w:t>C</w:t>
      </w:r>
      <w:proofErr w:type="spellStart"/>
      <w:r w:rsidR="008C76F2" w:rsidRPr="009C265A">
        <w:rPr>
          <w:sz w:val="20"/>
          <w:szCs w:val="20"/>
          <w:lang w:val="es-MX" w:eastAsia="es-MX"/>
        </w:rPr>
        <w:t>uadro</w:t>
      </w:r>
      <w:proofErr w:type="spellEnd"/>
      <w:r w:rsidR="008C76F2" w:rsidRPr="009C265A">
        <w:rPr>
          <w:sz w:val="20"/>
          <w:szCs w:val="20"/>
          <w:lang w:val="es-MX" w:eastAsia="es-MX"/>
        </w:rPr>
        <w:t xml:space="preserve"> 3</w:t>
      </w:r>
    </w:p>
    <w:p w14:paraId="4E96CF95" w14:textId="539B11AE" w:rsidR="008C76F2" w:rsidRPr="009C265A" w:rsidRDefault="007C3316" w:rsidP="007C3316">
      <w:pPr>
        <w:jc w:val="center"/>
        <w:rPr>
          <w:rFonts w:ascii="Arial Negrita" w:hAnsi="Arial Negrita"/>
          <w:b/>
          <w:smallCaps/>
          <w:sz w:val="22"/>
          <w:szCs w:val="20"/>
          <w:lang w:val="es-MX" w:eastAsia="es-MX"/>
        </w:rPr>
      </w:pPr>
      <w:r>
        <w:rPr>
          <w:rFonts w:ascii="Arial Negrita" w:hAnsi="Arial Negrita"/>
          <w:b/>
          <w:smallCaps/>
          <w:sz w:val="22"/>
          <w:szCs w:val="20"/>
          <w:lang w:val="es-MX" w:eastAsia="es-MX"/>
        </w:rPr>
        <w:t>I</w:t>
      </w:r>
      <w:r w:rsidR="008C76F2" w:rsidRPr="009C265A">
        <w:rPr>
          <w:rFonts w:ascii="Arial Negrita" w:hAnsi="Arial Negrita"/>
          <w:b/>
          <w:smallCaps/>
          <w:sz w:val="22"/>
          <w:szCs w:val="20"/>
          <w:lang w:val="es-MX" w:eastAsia="es-MX"/>
        </w:rPr>
        <w:t>ngresos por suministro de bienes y servicios según sector, 202</w:t>
      </w:r>
      <w:r w:rsidR="001F5BB6" w:rsidRPr="009C265A">
        <w:rPr>
          <w:rFonts w:ascii="Arial Negrita" w:hAnsi="Arial Negrita"/>
          <w:b/>
          <w:smallCaps/>
          <w:sz w:val="22"/>
          <w:szCs w:val="20"/>
          <w:lang w:val="es-MX" w:eastAsia="es-MX"/>
        </w:rPr>
        <w:t>1</w:t>
      </w:r>
      <w:r w:rsidR="00757CB5" w:rsidRPr="009C265A">
        <w:rPr>
          <w:rFonts w:ascii="Arial Negrita" w:hAnsi="Arial Negrita"/>
          <w:b/>
          <w:smallCaps/>
          <w:sz w:val="22"/>
          <w:szCs w:val="20"/>
          <w:vertAlign w:val="superscript"/>
        </w:rPr>
        <w:t>P</w:t>
      </w:r>
    </w:p>
    <w:p w14:paraId="547BD4AF" w14:textId="77777777" w:rsidR="00A04285" w:rsidRDefault="00A04285" w:rsidP="001F5BB6">
      <w:pPr>
        <w:jc w:val="left"/>
        <w:rPr>
          <w:b/>
          <w:sz w:val="20"/>
          <w:szCs w:val="20"/>
          <w:lang w:val="es-MX" w:eastAsia="es-MX"/>
        </w:rPr>
      </w:pPr>
    </w:p>
    <w:tbl>
      <w:tblPr>
        <w:tblW w:w="10224" w:type="dxa"/>
        <w:tblInd w:w="-431" w:type="dxa"/>
        <w:tblCellMar>
          <w:left w:w="70" w:type="dxa"/>
          <w:right w:w="70" w:type="dxa"/>
        </w:tblCellMar>
        <w:tblLook w:val="04A0" w:firstRow="1" w:lastRow="0" w:firstColumn="1" w:lastColumn="0" w:noHBand="0" w:noVBand="1"/>
      </w:tblPr>
      <w:tblGrid>
        <w:gridCol w:w="701"/>
        <w:gridCol w:w="3468"/>
        <w:gridCol w:w="1061"/>
        <w:gridCol w:w="1451"/>
        <w:gridCol w:w="1031"/>
        <w:gridCol w:w="881"/>
        <w:gridCol w:w="1061"/>
        <w:gridCol w:w="570"/>
      </w:tblGrid>
      <w:tr w:rsidR="007E1A29" w:rsidRPr="007E1A29" w14:paraId="7E06A571" w14:textId="77777777" w:rsidTr="006A029D">
        <w:trPr>
          <w:trHeight w:val="1280"/>
        </w:trPr>
        <w:tc>
          <w:tcPr>
            <w:tcW w:w="701"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5D72B2F6" w14:textId="77777777" w:rsidR="007E1A29" w:rsidRPr="007E1A29" w:rsidRDefault="007E1A29" w:rsidP="007E1A29">
            <w:pPr>
              <w:jc w:val="center"/>
              <w:rPr>
                <w:b/>
                <w:bCs/>
                <w:sz w:val="18"/>
                <w:szCs w:val="18"/>
                <w:lang w:val="es-MX" w:eastAsia="es-MX"/>
              </w:rPr>
            </w:pPr>
            <w:r w:rsidRPr="007E1A29">
              <w:rPr>
                <w:b/>
                <w:bCs/>
                <w:sz w:val="18"/>
                <w:szCs w:val="18"/>
                <w:lang w:val="es-MX" w:eastAsia="es-MX"/>
              </w:rPr>
              <w:t>Sector</w:t>
            </w:r>
          </w:p>
        </w:tc>
        <w:tc>
          <w:tcPr>
            <w:tcW w:w="3468" w:type="dxa"/>
            <w:tcBorders>
              <w:top w:val="single" w:sz="4" w:space="0" w:color="auto"/>
              <w:left w:val="nil"/>
              <w:bottom w:val="single" w:sz="4" w:space="0" w:color="auto"/>
              <w:right w:val="single" w:sz="4" w:space="0" w:color="auto"/>
            </w:tcBorders>
            <w:shd w:val="clear" w:color="000000" w:fill="D9D9D9"/>
            <w:vAlign w:val="center"/>
            <w:hideMark/>
          </w:tcPr>
          <w:p w14:paraId="14485F90" w14:textId="77777777" w:rsidR="007E1A29" w:rsidRPr="007E1A29" w:rsidRDefault="007E1A29" w:rsidP="007E1A29">
            <w:pPr>
              <w:jc w:val="center"/>
              <w:rPr>
                <w:b/>
                <w:bCs/>
                <w:sz w:val="18"/>
                <w:szCs w:val="18"/>
                <w:lang w:val="es-MX" w:eastAsia="es-MX"/>
              </w:rPr>
            </w:pPr>
            <w:r w:rsidRPr="007E1A29">
              <w:rPr>
                <w:b/>
                <w:bCs/>
                <w:sz w:val="18"/>
                <w:szCs w:val="18"/>
                <w:lang w:val="es-MX" w:eastAsia="es-MX"/>
              </w:rPr>
              <w:t>Denominación</w:t>
            </w:r>
          </w:p>
        </w:tc>
        <w:tc>
          <w:tcPr>
            <w:tcW w:w="1061" w:type="dxa"/>
            <w:tcBorders>
              <w:top w:val="single" w:sz="4" w:space="0" w:color="auto"/>
              <w:left w:val="nil"/>
              <w:bottom w:val="single" w:sz="4" w:space="0" w:color="auto"/>
              <w:right w:val="single" w:sz="4" w:space="0" w:color="auto"/>
            </w:tcBorders>
            <w:shd w:val="clear" w:color="000000" w:fill="D9D9D9"/>
            <w:vAlign w:val="center"/>
            <w:hideMark/>
          </w:tcPr>
          <w:p w14:paraId="3786C2C6" w14:textId="77777777" w:rsidR="007E1A29" w:rsidRPr="007E1A29" w:rsidRDefault="007E1A29" w:rsidP="007E1A29">
            <w:pPr>
              <w:jc w:val="center"/>
              <w:rPr>
                <w:b/>
                <w:bCs/>
                <w:sz w:val="18"/>
                <w:szCs w:val="18"/>
                <w:lang w:val="es-MX" w:eastAsia="es-MX"/>
              </w:rPr>
            </w:pPr>
            <w:r w:rsidRPr="007E1A29">
              <w:rPr>
                <w:b/>
                <w:bCs/>
                <w:sz w:val="18"/>
                <w:szCs w:val="18"/>
                <w:lang w:val="es-MX" w:eastAsia="es-MX"/>
              </w:rPr>
              <w:t>Prestación de servicios</w:t>
            </w:r>
          </w:p>
        </w:tc>
        <w:tc>
          <w:tcPr>
            <w:tcW w:w="1451" w:type="dxa"/>
            <w:tcBorders>
              <w:top w:val="single" w:sz="4" w:space="0" w:color="auto"/>
              <w:left w:val="nil"/>
              <w:bottom w:val="single" w:sz="4" w:space="0" w:color="auto"/>
              <w:right w:val="single" w:sz="4" w:space="0" w:color="auto"/>
            </w:tcBorders>
            <w:shd w:val="clear" w:color="000000" w:fill="D9D9D9"/>
            <w:vAlign w:val="center"/>
            <w:hideMark/>
          </w:tcPr>
          <w:p w14:paraId="47EAE6E4" w14:textId="77777777" w:rsidR="007E1A29" w:rsidRPr="007E1A29" w:rsidRDefault="007E1A29" w:rsidP="007E1A29">
            <w:pPr>
              <w:jc w:val="center"/>
              <w:rPr>
                <w:b/>
                <w:bCs/>
                <w:sz w:val="18"/>
                <w:szCs w:val="18"/>
                <w:lang w:val="es-MX" w:eastAsia="es-MX"/>
              </w:rPr>
            </w:pPr>
            <w:proofErr w:type="gramStart"/>
            <w:r w:rsidRPr="007E1A29">
              <w:rPr>
                <w:b/>
                <w:bCs/>
                <w:sz w:val="18"/>
                <w:szCs w:val="18"/>
                <w:lang w:val="es-MX" w:eastAsia="es-MX"/>
              </w:rPr>
              <w:t>Compra-venta</w:t>
            </w:r>
            <w:proofErr w:type="gramEnd"/>
            <w:r w:rsidRPr="007E1A29">
              <w:rPr>
                <w:b/>
                <w:bCs/>
                <w:sz w:val="18"/>
                <w:szCs w:val="18"/>
                <w:lang w:val="es-MX" w:eastAsia="es-MX"/>
              </w:rPr>
              <w:t xml:space="preserve"> sin transformación de mercancías</w:t>
            </w:r>
          </w:p>
        </w:tc>
        <w:tc>
          <w:tcPr>
            <w:tcW w:w="1031" w:type="dxa"/>
            <w:tcBorders>
              <w:top w:val="single" w:sz="4" w:space="0" w:color="auto"/>
              <w:left w:val="nil"/>
              <w:bottom w:val="single" w:sz="4" w:space="0" w:color="auto"/>
              <w:right w:val="single" w:sz="4" w:space="0" w:color="auto"/>
            </w:tcBorders>
            <w:shd w:val="clear" w:color="000000" w:fill="D9D9D9"/>
            <w:vAlign w:val="center"/>
            <w:hideMark/>
          </w:tcPr>
          <w:p w14:paraId="19A8A52D" w14:textId="77777777" w:rsidR="007E1A29" w:rsidRPr="007E1A29" w:rsidRDefault="007E1A29" w:rsidP="007E1A29">
            <w:pPr>
              <w:jc w:val="center"/>
              <w:rPr>
                <w:b/>
                <w:bCs/>
                <w:sz w:val="18"/>
                <w:szCs w:val="18"/>
                <w:lang w:val="es-MX" w:eastAsia="es-MX"/>
              </w:rPr>
            </w:pPr>
            <w:r w:rsidRPr="007E1A29">
              <w:rPr>
                <w:b/>
                <w:bCs/>
                <w:sz w:val="18"/>
                <w:szCs w:val="18"/>
                <w:lang w:val="es-MX" w:eastAsia="es-MX"/>
              </w:rPr>
              <w:t>Alquiler de bienes muebles e inmuebles</w:t>
            </w:r>
          </w:p>
        </w:tc>
        <w:tc>
          <w:tcPr>
            <w:tcW w:w="881" w:type="dxa"/>
            <w:tcBorders>
              <w:top w:val="single" w:sz="4" w:space="0" w:color="auto"/>
              <w:left w:val="nil"/>
              <w:bottom w:val="single" w:sz="4" w:space="0" w:color="auto"/>
              <w:right w:val="single" w:sz="4" w:space="0" w:color="auto"/>
            </w:tcBorders>
            <w:shd w:val="clear" w:color="000000" w:fill="D9D9D9"/>
            <w:vAlign w:val="center"/>
            <w:hideMark/>
          </w:tcPr>
          <w:p w14:paraId="75D57BD9" w14:textId="26D0A5F5" w:rsidR="007E1A29" w:rsidRPr="007E1A29" w:rsidRDefault="007E1A29" w:rsidP="007E1A29">
            <w:pPr>
              <w:jc w:val="center"/>
              <w:rPr>
                <w:b/>
                <w:bCs/>
                <w:sz w:val="18"/>
                <w:szCs w:val="18"/>
                <w:lang w:val="es-MX" w:eastAsia="es-MX"/>
              </w:rPr>
            </w:pPr>
            <w:r w:rsidRPr="007E1A29">
              <w:rPr>
                <w:b/>
                <w:bCs/>
                <w:sz w:val="18"/>
                <w:szCs w:val="18"/>
                <w:lang w:val="es-MX" w:eastAsia="es-MX"/>
              </w:rPr>
              <w:t>Regal</w:t>
            </w:r>
            <w:r>
              <w:rPr>
                <w:b/>
                <w:bCs/>
                <w:sz w:val="18"/>
                <w:szCs w:val="18"/>
                <w:lang w:val="es-MX" w:eastAsia="es-MX"/>
              </w:rPr>
              <w:t>í</w:t>
            </w:r>
            <w:r w:rsidRPr="007E1A29">
              <w:rPr>
                <w:b/>
                <w:bCs/>
                <w:sz w:val="18"/>
                <w:szCs w:val="18"/>
                <w:lang w:val="es-MX" w:eastAsia="es-MX"/>
              </w:rPr>
              <w:t>as</w:t>
            </w:r>
          </w:p>
        </w:tc>
        <w:tc>
          <w:tcPr>
            <w:tcW w:w="1061" w:type="dxa"/>
            <w:tcBorders>
              <w:top w:val="single" w:sz="4" w:space="0" w:color="auto"/>
              <w:left w:val="nil"/>
              <w:bottom w:val="single" w:sz="4" w:space="0" w:color="auto"/>
              <w:right w:val="single" w:sz="4" w:space="0" w:color="auto"/>
            </w:tcBorders>
            <w:shd w:val="clear" w:color="000000" w:fill="D9D9D9"/>
            <w:vAlign w:val="center"/>
            <w:hideMark/>
          </w:tcPr>
          <w:p w14:paraId="19FD1F22" w14:textId="77777777" w:rsidR="007E1A29" w:rsidRPr="007E1A29" w:rsidRDefault="007E1A29" w:rsidP="007E1A29">
            <w:pPr>
              <w:jc w:val="center"/>
              <w:rPr>
                <w:b/>
                <w:bCs/>
                <w:sz w:val="18"/>
                <w:szCs w:val="18"/>
                <w:lang w:val="es-MX" w:eastAsia="es-MX"/>
              </w:rPr>
            </w:pPr>
            <w:r w:rsidRPr="007E1A29">
              <w:rPr>
                <w:b/>
                <w:bCs/>
                <w:sz w:val="18"/>
                <w:szCs w:val="18"/>
                <w:lang w:val="es-MX" w:eastAsia="es-MX"/>
              </w:rPr>
              <w:t>Otros ingresos por suministro de bienes y servicios</w:t>
            </w:r>
          </w:p>
        </w:tc>
        <w:tc>
          <w:tcPr>
            <w:tcW w:w="570" w:type="dxa"/>
            <w:tcBorders>
              <w:top w:val="single" w:sz="4" w:space="0" w:color="auto"/>
              <w:left w:val="nil"/>
              <w:bottom w:val="single" w:sz="4" w:space="0" w:color="auto"/>
              <w:right w:val="single" w:sz="4" w:space="0" w:color="auto"/>
            </w:tcBorders>
            <w:shd w:val="clear" w:color="000000" w:fill="D9D9D9"/>
            <w:vAlign w:val="center"/>
            <w:hideMark/>
          </w:tcPr>
          <w:p w14:paraId="1EA01307" w14:textId="77777777" w:rsidR="007E1A29" w:rsidRPr="007E1A29" w:rsidRDefault="007E1A29" w:rsidP="007E1A29">
            <w:pPr>
              <w:jc w:val="center"/>
              <w:rPr>
                <w:b/>
                <w:bCs/>
                <w:sz w:val="18"/>
                <w:szCs w:val="18"/>
                <w:lang w:val="es-MX" w:eastAsia="es-MX"/>
              </w:rPr>
            </w:pPr>
            <w:r w:rsidRPr="007E1A29">
              <w:rPr>
                <w:b/>
                <w:bCs/>
                <w:sz w:val="18"/>
                <w:szCs w:val="18"/>
                <w:lang w:val="es-MX" w:eastAsia="es-MX"/>
              </w:rPr>
              <w:t>Total</w:t>
            </w:r>
          </w:p>
        </w:tc>
      </w:tr>
      <w:tr w:rsidR="007E1A29" w:rsidRPr="007E1A29" w14:paraId="19206177" w14:textId="77777777" w:rsidTr="006A029D">
        <w:trPr>
          <w:trHeight w:val="407"/>
        </w:trPr>
        <w:tc>
          <w:tcPr>
            <w:tcW w:w="701" w:type="dxa"/>
            <w:tcBorders>
              <w:top w:val="nil"/>
              <w:left w:val="nil"/>
              <w:bottom w:val="nil"/>
              <w:right w:val="nil"/>
            </w:tcBorders>
            <w:shd w:val="clear" w:color="auto" w:fill="auto"/>
            <w:vAlign w:val="center"/>
            <w:hideMark/>
          </w:tcPr>
          <w:p w14:paraId="6005DF34" w14:textId="77777777" w:rsidR="007E1A29" w:rsidRPr="007E1A29" w:rsidRDefault="007E1A29" w:rsidP="007E1A29">
            <w:pPr>
              <w:jc w:val="center"/>
              <w:rPr>
                <w:sz w:val="18"/>
                <w:szCs w:val="18"/>
                <w:lang w:val="es-MX" w:eastAsia="es-MX"/>
              </w:rPr>
            </w:pPr>
            <w:r w:rsidRPr="007E1A29">
              <w:rPr>
                <w:sz w:val="18"/>
                <w:szCs w:val="18"/>
                <w:lang w:val="es-MX" w:eastAsia="es-MX"/>
              </w:rPr>
              <w:t>51</w:t>
            </w:r>
          </w:p>
        </w:tc>
        <w:tc>
          <w:tcPr>
            <w:tcW w:w="3468" w:type="dxa"/>
            <w:tcBorders>
              <w:top w:val="nil"/>
              <w:left w:val="nil"/>
              <w:bottom w:val="nil"/>
              <w:right w:val="nil"/>
            </w:tcBorders>
            <w:shd w:val="clear" w:color="auto" w:fill="auto"/>
            <w:vAlign w:val="center"/>
            <w:hideMark/>
          </w:tcPr>
          <w:p w14:paraId="5C50B12B" w14:textId="77777777" w:rsidR="007E1A29" w:rsidRPr="007E1A29" w:rsidRDefault="007E1A29" w:rsidP="007E1A29">
            <w:pPr>
              <w:jc w:val="left"/>
              <w:rPr>
                <w:sz w:val="18"/>
                <w:szCs w:val="18"/>
                <w:lang w:val="es-MX" w:eastAsia="es-MX"/>
              </w:rPr>
            </w:pPr>
            <w:r w:rsidRPr="007E1A29">
              <w:rPr>
                <w:sz w:val="18"/>
                <w:szCs w:val="18"/>
                <w:lang w:val="es-MX" w:eastAsia="es-MX"/>
              </w:rPr>
              <w:t>Información en medios masivos</w:t>
            </w:r>
          </w:p>
        </w:tc>
        <w:tc>
          <w:tcPr>
            <w:tcW w:w="1061" w:type="dxa"/>
            <w:tcBorders>
              <w:top w:val="nil"/>
              <w:left w:val="nil"/>
              <w:bottom w:val="nil"/>
              <w:right w:val="nil"/>
            </w:tcBorders>
            <w:shd w:val="clear" w:color="auto" w:fill="auto"/>
            <w:vAlign w:val="center"/>
            <w:hideMark/>
          </w:tcPr>
          <w:p w14:paraId="1EA9B250" w14:textId="77777777" w:rsidR="007E1A29" w:rsidRPr="00EC35D3" w:rsidRDefault="007E1A29" w:rsidP="007E1A29">
            <w:pPr>
              <w:jc w:val="center"/>
              <w:rPr>
                <w:sz w:val="20"/>
                <w:szCs w:val="20"/>
                <w:lang w:val="es-MX" w:eastAsia="es-MX"/>
              </w:rPr>
            </w:pPr>
            <w:r w:rsidRPr="00EC35D3">
              <w:rPr>
                <w:sz w:val="20"/>
                <w:szCs w:val="20"/>
                <w:lang w:val="es-MX" w:eastAsia="es-MX"/>
              </w:rPr>
              <w:t>81.4</w:t>
            </w:r>
          </w:p>
        </w:tc>
        <w:tc>
          <w:tcPr>
            <w:tcW w:w="1451" w:type="dxa"/>
            <w:tcBorders>
              <w:top w:val="nil"/>
              <w:left w:val="nil"/>
              <w:bottom w:val="nil"/>
              <w:right w:val="nil"/>
            </w:tcBorders>
            <w:shd w:val="clear" w:color="auto" w:fill="auto"/>
            <w:vAlign w:val="center"/>
            <w:hideMark/>
          </w:tcPr>
          <w:p w14:paraId="6F2A6BEB" w14:textId="77777777" w:rsidR="007E1A29" w:rsidRPr="00EC35D3" w:rsidRDefault="007E1A29" w:rsidP="007E1A29">
            <w:pPr>
              <w:jc w:val="center"/>
              <w:rPr>
                <w:sz w:val="20"/>
                <w:szCs w:val="20"/>
                <w:lang w:val="es-MX" w:eastAsia="es-MX"/>
              </w:rPr>
            </w:pPr>
            <w:r w:rsidRPr="00EC35D3">
              <w:rPr>
                <w:sz w:val="20"/>
                <w:szCs w:val="20"/>
                <w:lang w:val="es-MX" w:eastAsia="es-MX"/>
              </w:rPr>
              <w:t>14.6</w:t>
            </w:r>
          </w:p>
        </w:tc>
        <w:tc>
          <w:tcPr>
            <w:tcW w:w="1031" w:type="dxa"/>
            <w:tcBorders>
              <w:top w:val="nil"/>
              <w:left w:val="nil"/>
              <w:bottom w:val="nil"/>
              <w:right w:val="nil"/>
            </w:tcBorders>
            <w:shd w:val="clear" w:color="auto" w:fill="auto"/>
            <w:vAlign w:val="center"/>
            <w:hideMark/>
          </w:tcPr>
          <w:p w14:paraId="497B13CD" w14:textId="77777777" w:rsidR="007E1A29" w:rsidRPr="00EC35D3" w:rsidRDefault="007E1A29" w:rsidP="007E1A29">
            <w:pPr>
              <w:jc w:val="center"/>
              <w:rPr>
                <w:sz w:val="20"/>
                <w:szCs w:val="20"/>
                <w:lang w:val="es-MX" w:eastAsia="es-MX"/>
              </w:rPr>
            </w:pPr>
            <w:r w:rsidRPr="00EC35D3">
              <w:rPr>
                <w:sz w:val="20"/>
                <w:szCs w:val="20"/>
                <w:lang w:val="es-MX" w:eastAsia="es-MX"/>
              </w:rPr>
              <w:t>0.2</w:t>
            </w:r>
          </w:p>
        </w:tc>
        <w:tc>
          <w:tcPr>
            <w:tcW w:w="881" w:type="dxa"/>
            <w:tcBorders>
              <w:top w:val="nil"/>
              <w:left w:val="nil"/>
              <w:bottom w:val="nil"/>
              <w:right w:val="nil"/>
            </w:tcBorders>
            <w:shd w:val="clear" w:color="auto" w:fill="auto"/>
            <w:vAlign w:val="center"/>
            <w:hideMark/>
          </w:tcPr>
          <w:p w14:paraId="11B37C03" w14:textId="075B50E1" w:rsidR="007E1A29" w:rsidRPr="00EC35D3" w:rsidRDefault="007E1A29" w:rsidP="007E1A29">
            <w:pPr>
              <w:jc w:val="center"/>
              <w:rPr>
                <w:sz w:val="20"/>
                <w:szCs w:val="20"/>
                <w:lang w:val="es-MX" w:eastAsia="es-MX"/>
              </w:rPr>
            </w:pPr>
            <w:r w:rsidRPr="00EC35D3">
              <w:rPr>
                <w:sz w:val="20"/>
                <w:szCs w:val="20"/>
                <w:lang w:val="es-MX" w:eastAsia="es-MX"/>
              </w:rPr>
              <w:t>0</w:t>
            </w:r>
            <w:r w:rsidR="00F30DBD">
              <w:rPr>
                <w:sz w:val="20"/>
                <w:szCs w:val="20"/>
                <w:lang w:val="es-MX" w:eastAsia="es-MX"/>
              </w:rPr>
              <w:t>.0</w:t>
            </w:r>
          </w:p>
        </w:tc>
        <w:tc>
          <w:tcPr>
            <w:tcW w:w="1061" w:type="dxa"/>
            <w:tcBorders>
              <w:top w:val="nil"/>
              <w:left w:val="nil"/>
              <w:bottom w:val="nil"/>
              <w:right w:val="nil"/>
            </w:tcBorders>
            <w:shd w:val="clear" w:color="auto" w:fill="auto"/>
            <w:vAlign w:val="center"/>
            <w:hideMark/>
          </w:tcPr>
          <w:p w14:paraId="2DA93F14" w14:textId="77777777" w:rsidR="007E1A29" w:rsidRPr="00EC35D3" w:rsidRDefault="007E1A29" w:rsidP="007E1A29">
            <w:pPr>
              <w:jc w:val="center"/>
              <w:rPr>
                <w:sz w:val="20"/>
                <w:szCs w:val="20"/>
                <w:lang w:val="es-MX" w:eastAsia="es-MX"/>
              </w:rPr>
            </w:pPr>
            <w:r w:rsidRPr="00EC35D3">
              <w:rPr>
                <w:sz w:val="20"/>
                <w:szCs w:val="20"/>
                <w:lang w:val="es-MX" w:eastAsia="es-MX"/>
              </w:rPr>
              <w:t>3.8</w:t>
            </w:r>
          </w:p>
        </w:tc>
        <w:tc>
          <w:tcPr>
            <w:tcW w:w="570" w:type="dxa"/>
            <w:tcBorders>
              <w:top w:val="nil"/>
              <w:left w:val="nil"/>
              <w:bottom w:val="nil"/>
              <w:right w:val="nil"/>
            </w:tcBorders>
            <w:shd w:val="clear" w:color="auto" w:fill="auto"/>
            <w:vAlign w:val="center"/>
            <w:hideMark/>
          </w:tcPr>
          <w:p w14:paraId="50E5C0C0"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10870816" w14:textId="77777777" w:rsidTr="006A029D">
        <w:trPr>
          <w:trHeight w:val="407"/>
        </w:trPr>
        <w:tc>
          <w:tcPr>
            <w:tcW w:w="701" w:type="dxa"/>
            <w:tcBorders>
              <w:top w:val="nil"/>
              <w:left w:val="nil"/>
              <w:bottom w:val="nil"/>
              <w:right w:val="nil"/>
            </w:tcBorders>
            <w:shd w:val="clear" w:color="auto" w:fill="auto"/>
            <w:vAlign w:val="center"/>
            <w:hideMark/>
          </w:tcPr>
          <w:p w14:paraId="0A47D24C" w14:textId="77777777" w:rsidR="007E1A29" w:rsidRPr="007E1A29" w:rsidRDefault="007E1A29" w:rsidP="007E1A29">
            <w:pPr>
              <w:jc w:val="center"/>
              <w:rPr>
                <w:sz w:val="18"/>
                <w:szCs w:val="18"/>
                <w:lang w:val="es-MX" w:eastAsia="es-MX"/>
              </w:rPr>
            </w:pPr>
            <w:r w:rsidRPr="007E1A29">
              <w:rPr>
                <w:sz w:val="18"/>
                <w:szCs w:val="18"/>
                <w:lang w:val="es-MX" w:eastAsia="es-MX"/>
              </w:rPr>
              <w:t>53</w:t>
            </w:r>
          </w:p>
        </w:tc>
        <w:tc>
          <w:tcPr>
            <w:tcW w:w="3468" w:type="dxa"/>
            <w:tcBorders>
              <w:top w:val="nil"/>
              <w:left w:val="nil"/>
              <w:bottom w:val="nil"/>
              <w:right w:val="nil"/>
            </w:tcBorders>
            <w:shd w:val="clear" w:color="auto" w:fill="auto"/>
            <w:vAlign w:val="center"/>
            <w:hideMark/>
          </w:tcPr>
          <w:p w14:paraId="005B6CB4" w14:textId="77777777" w:rsidR="007E1A29" w:rsidRPr="007E1A29" w:rsidRDefault="007E1A29" w:rsidP="007E1A29">
            <w:pPr>
              <w:jc w:val="left"/>
              <w:rPr>
                <w:sz w:val="18"/>
                <w:szCs w:val="18"/>
                <w:lang w:val="es-MX" w:eastAsia="es-MX"/>
              </w:rPr>
            </w:pPr>
            <w:r w:rsidRPr="007E1A29">
              <w:rPr>
                <w:sz w:val="18"/>
                <w:szCs w:val="18"/>
                <w:lang w:val="es-MX" w:eastAsia="es-MX"/>
              </w:rPr>
              <w:t>Servicios inmobiliarios y de alquiler de bienes muebles e intangibles</w:t>
            </w:r>
          </w:p>
        </w:tc>
        <w:tc>
          <w:tcPr>
            <w:tcW w:w="1061" w:type="dxa"/>
            <w:tcBorders>
              <w:top w:val="nil"/>
              <w:left w:val="nil"/>
              <w:bottom w:val="nil"/>
              <w:right w:val="nil"/>
            </w:tcBorders>
            <w:shd w:val="clear" w:color="auto" w:fill="auto"/>
            <w:vAlign w:val="center"/>
            <w:hideMark/>
          </w:tcPr>
          <w:p w14:paraId="4E65E69E" w14:textId="77777777" w:rsidR="007E1A29" w:rsidRPr="00EC35D3" w:rsidRDefault="007E1A29" w:rsidP="007E1A29">
            <w:pPr>
              <w:jc w:val="center"/>
              <w:rPr>
                <w:sz w:val="20"/>
                <w:szCs w:val="20"/>
                <w:lang w:val="es-MX" w:eastAsia="es-MX"/>
              </w:rPr>
            </w:pPr>
            <w:r w:rsidRPr="00EC35D3">
              <w:rPr>
                <w:sz w:val="20"/>
                <w:szCs w:val="20"/>
                <w:lang w:val="es-MX" w:eastAsia="es-MX"/>
              </w:rPr>
              <w:t>96.8</w:t>
            </w:r>
          </w:p>
        </w:tc>
        <w:tc>
          <w:tcPr>
            <w:tcW w:w="1451" w:type="dxa"/>
            <w:tcBorders>
              <w:top w:val="nil"/>
              <w:left w:val="nil"/>
              <w:bottom w:val="nil"/>
              <w:right w:val="nil"/>
            </w:tcBorders>
            <w:shd w:val="clear" w:color="auto" w:fill="auto"/>
            <w:vAlign w:val="center"/>
            <w:hideMark/>
          </w:tcPr>
          <w:p w14:paraId="364D2234" w14:textId="77777777" w:rsidR="007E1A29" w:rsidRPr="00EC35D3" w:rsidRDefault="007E1A29" w:rsidP="007E1A29">
            <w:pPr>
              <w:jc w:val="center"/>
              <w:rPr>
                <w:sz w:val="20"/>
                <w:szCs w:val="20"/>
                <w:lang w:val="es-MX" w:eastAsia="es-MX"/>
              </w:rPr>
            </w:pPr>
            <w:r w:rsidRPr="00EC35D3">
              <w:rPr>
                <w:sz w:val="20"/>
                <w:szCs w:val="20"/>
                <w:lang w:val="es-MX" w:eastAsia="es-MX"/>
              </w:rPr>
              <w:t>0.5</w:t>
            </w:r>
          </w:p>
        </w:tc>
        <w:tc>
          <w:tcPr>
            <w:tcW w:w="1031" w:type="dxa"/>
            <w:tcBorders>
              <w:top w:val="nil"/>
              <w:left w:val="nil"/>
              <w:bottom w:val="nil"/>
              <w:right w:val="nil"/>
            </w:tcBorders>
            <w:shd w:val="clear" w:color="auto" w:fill="auto"/>
            <w:vAlign w:val="center"/>
            <w:hideMark/>
          </w:tcPr>
          <w:p w14:paraId="4825EED8" w14:textId="77777777" w:rsidR="007E1A29" w:rsidRPr="00EC35D3" w:rsidRDefault="007E1A29" w:rsidP="007E1A29">
            <w:pPr>
              <w:jc w:val="center"/>
              <w:rPr>
                <w:sz w:val="20"/>
                <w:szCs w:val="20"/>
                <w:lang w:val="es-MX" w:eastAsia="es-MX"/>
              </w:rPr>
            </w:pPr>
            <w:r w:rsidRPr="00EC35D3">
              <w:rPr>
                <w:sz w:val="20"/>
                <w:szCs w:val="20"/>
                <w:lang w:val="es-MX" w:eastAsia="es-MX"/>
              </w:rPr>
              <w:t>1.3</w:t>
            </w:r>
          </w:p>
        </w:tc>
        <w:tc>
          <w:tcPr>
            <w:tcW w:w="881" w:type="dxa"/>
            <w:tcBorders>
              <w:top w:val="nil"/>
              <w:left w:val="nil"/>
              <w:bottom w:val="nil"/>
              <w:right w:val="nil"/>
            </w:tcBorders>
            <w:shd w:val="clear" w:color="auto" w:fill="auto"/>
            <w:vAlign w:val="center"/>
            <w:hideMark/>
          </w:tcPr>
          <w:p w14:paraId="7248B905" w14:textId="77777777" w:rsidR="007E1A29" w:rsidRPr="00EC35D3" w:rsidRDefault="007E1A29" w:rsidP="007E1A29">
            <w:pPr>
              <w:jc w:val="center"/>
              <w:rPr>
                <w:sz w:val="20"/>
                <w:szCs w:val="20"/>
                <w:lang w:val="es-MX" w:eastAsia="es-MX"/>
              </w:rPr>
            </w:pPr>
            <w:r w:rsidRPr="00EC35D3">
              <w:rPr>
                <w:sz w:val="20"/>
                <w:szCs w:val="20"/>
                <w:lang w:val="es-MX" w:eastAsia="es-MX"/>
              </w:rPr>
              <w:t>0.1</w:t>
            </w:r>
          </w:p>
        </w:tc>
        <w:tc>
          <w:tcPr>
            <w:tcW w:w="1061" w:type="dxa"/>
            <w:tcBorders>
              <w:top w:val="nil"/>
              <w:left w:val="nil"/>
              <w:bottom w:val="nil"/>
              <w:right w:val="nil"/>
            </w:tcBorders>
            <w:shd w:val="clear" w:color="auto" w:fill="auto"/>
            <w:vAlign w:val="center"/>
            <w:hideMark/>
          </w:tcPr>
          <w:p w14:paraId="6AEEEBE0" w14:textId="77777777" w:rsidR="007E1A29" w:rsidRPr="00EC35D3" w:rsidRDefault="007E1A29" w:rsidP="007E1A29">
            <w:pPr>
              <w:jc w:val="center"/>
              <w:rPr>
                <w:sz w:val="20"/>
                <w:szCs w:val="20"/>
                <w:lang w:val="es-MX" w:eastAsia="es-MX"/>
              </w:rPr>
            </w:pPr>
            <w:r w:rsidRPr="00EC35D3">
              <w:rPr>
                <w:sz w:val="20"/>
                <w:szCs w:val="20"/>
                <w:lang w:val="es-MX" w:eastAsia="es-MX"/>
              </w:rPr>
              <w:t>1.4</w:t>
            </w:r>
          </w:p>
        </w:tc>
        <w:tc>
          <w:tcPr>
            <w:tcW w:w="570" w:type="dxa"/>
            <w:tcBorders>
              <w:top w:val="nil"/>
              <w:left w:val="nil"/>
              <w:bottom w:val="nil"/>
              <w:right w:val="nil"/>
            </w:tcBorders>
            <w:shd w:val="clear" w:color="auto" w:fill="auto"/>
            <w:vAlign w:val="center"/>
            <w:hideMark/>
          </w:tcPr>
          <w:p w14:paraId="6ADBE257"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069859A2" w14:textId="77777777" w:rsidTr="006A029D">
        <w:trPr>
          <w:trHeight w:val="407"/>
        </w:trPr>
        <w:tc>
          <w:tcPr>
            <w:tcW w:w="701" w:type="dxa"/>
            <w:tcBorders>
              <w:top w:val="nil"/>
              <w:left w:val="nil"/>
              <w:bottom w:val="nil"/>
              <w:right w:val="nil"/>
            </w:tcBorders>
            <w:shd w:val="clear" w:color="auto" w:fill="auto"/>
            <w:noWrap/>
            <w:vAlign w:val="center"/>
            <w:hideMark/>
          </w:tcPr>
          <w:p w14:paraId="274DFDCC" w14:textId="77777777" w:rsidR="007E1A29" w:rsidRPr="007E1A29" w:rsidRDefault="007E1A29" w:rsidP="007E1A29">
            <w:pPr>
              <w:jc w:val="center"/>
              <w:rPr>
                <w:sz w:val="18"/>
                <w:szCs w:val="18"/>
                <w:lang w:val="es-MX" w:eastAsia="es-MX"/>
              </w:rPr>
            </w:pPr>
            <w:r w:rsidRPr="007E1A29">
              <w:rPr>
                <w:sz w:val="18"/>
                <w:szCs w:val="18"/>
                <w:lang w:val="es-MX" w:eastAsia="es-MX"/>
              </w:rPr>
              <w:t>54</w:t>
            </w:r>
          </w:p>
        </w:tc>
        <w:tc>
          <w:tcPr>
            <w:tcW w:w="3468" w:type="dxa"/>
            <w:tcBorders>
              <w:top w:val="nil"/>
              <w:left w:val="nil"/>
              <w:bottom w:val="nil"/>
              <w:right w:val="nil"/>
            </w:tcBorders>
            <w:shd w:val="clear" w:color="auto" w:fill="auto"/>
            <w:noWrap/>
            <w:vAlign w:val="center"/>
            <w:hideMark/>
          </w:tcPr>
          <w:p w14:paraId="760E51B9" w14:textId="77777777" w:rsidR="007E1A29" w:rsidRPr="007E1A29" w:rsidRDefault="007E1A29" w:rsidP="007E1A29">
            <w:pPr>
              <w:jc w:val="left"/>
              <w:rPr>
                <w:sz w:val="18"/>
                <w:szCs w:val="18"/>
                <w:lang w:val="es-MX" w:eastAsia="es-MX"/>
              </w:rPr>
            </w:pPr>
            <w:r w:rsidRPr="007E1A29">
              <w:rPr>
                <w:sz w:val="18"/>
                <w:szCs w:val="18"/>
                <w:lang w:val="es-MX" w:eastAsia="es-MX"/>
              </w:rPr>
              <w:t>Servicios profesionales, científicos y técnicos</w:t>
            </w:r>
          </w:p>
        </w:tc>
        <w:tc>
          <w:tcPr>
            <w:tcW w:w="1061" w:type="dxa"/>
            <w:tcBorders>
              <w:top w:val="nil"/>
              <w:left w:val="nil"/>
              <w:bottom w:val="nil"/>
              <w:right w:val="nil"/>
            </w:tcBorders>
            <w:shd w:val="clear" w:color="auto" w:fill="auto"/>
            <w:vAlign w:val="center"/>
            <w:hideMark/>
          </w:tcPr>
          <w:p w14:paraId="1E622583" w14:textId="388EB740" w:rsidR="007E1A29" w:rsidRPr="00EC35D3" w:rsidRDefault="007E1A29" w:rsidP="007E1A29">
            <w:pPr>
              <w:jc w:val="center"/>
              <w:rPr>
                <w:sz w:val="20"/>
                <w:szCs w:val="20"/>
                <w:lang w:val="es-MX" w:eastAsia="es-MX"/>
              </w:rPr>
            </w:pPr>
            <w:r w:rsidRPr="00EC35D3">
              <w:rPr>
                <w:sz w:val="20"/>
                <w:szCs w:val="20"/>
                <w:lang w:val="es-MX" w:eastAsia="es-MX"/>
              </w:rPr>
              <w:t>98</w:t>
            </w:r>
            <w:r w:rsidR="00F30DBD">
              <w:rPr>
                <w:sz w:val="20"/>
                <w:szCs w:val="20"/>
                <w:lang w:val="es-MX" w:eastAsia="es-MX"/>
              </w:rPr>
              <w:t>.0</w:t>
            </w:r>
          </w:p>
        </w:tc>
        <w:tc>
          <w:tcPr>
            <w:tcW w:w="1451" w:type="dxa"/>
            <w:tcBorders>
              <w:top w:val="nil"/>
              <w:left w:val="nil"/>
              <w:bottom w:val="nil"/>
              <w:right w:val="nil"/>
            </w:tcBorders>
            <w:shd w:val="clear" w:color="auto" w:fill="auto"/>
            <w:vAlign w:val="center"/>
            <w:hideMark/>
          </w:tcPr>
          <w:p w14:paraId="3645DD72" w14:textId="77777777" w:rsidR="007E1A29" w:rsidRPr="00EC35D3" w:rsidRDefault="007E1A29" w:rsidP="007E1A29">
            <w:pPr>
              <w:jc w:val="center"/>
              <w:rPr>
                <w:sz w:val="20"/>
                <w:szCs w:val="20"/>
                <w:lang w:val="es-MX" w:eastAsia="es-MX"/>
              </w:rPr>
            </w:pPr>
            <w:r w:rsidRPr="00EC35D3">
              <w:rPr>
                <w:sz w:val="20"/>
                <w:szCs w:val="20"/>
                <w:lang w:val="es-MX" w:eastAsia="es-MX"/>
              </w:rPr>
              <w:t>0.6</w:t>
            </w:r>
          </w:p>
        </w:tc>
        <w:tc>
          <w:tcPr>
            <w:tcW w:w="1031" w:type="dxa"/>
            <w:tcBorders>
              <w:top w:val="nil"/>
              <w:left w:val="nil"/>
              <w:bottom w:val="nil"/>
              <w:right w:val="nil"/>
            </w:tcBorders>
            <w:shd w:val="clear" w:color="auto" w:fill="auto"/>
            <w:vAlign w:val="center"/>
            <w:hideMark/>
          </w:tcPr>
          <w:p w14:paraId="314D2380" w14:textId="77777777" w:rsidR="007E1A29" w:rsidRPr="00EC35D3" w:rsidRDefault="007E1A29" w:rsidP="007E1A29">
            <w:pPr>
              <w:jc w:val="center"/>
              <w:rPr>
                <w:sz w:val="20"/>
                <w:szCs w:val="20"/>
                <w:lang w:val="es-MX" w:eastAsia="es-MX"/>
              </w:rPr>
            </w:pPr>
            <w:r w:rsidRPr="00EC35D3">
              <w:rPr>
                <w:sz w:val="20"/>
                <w:szCs w:val="20"/>
                <w:lang w:val="es-MX" w:eastAsia="es-MX"/>
              </w:rPr>
              <w:t>0.2</w:t>
            </w:r>
          </w:p>
        </w:tc>
        <w:tc>
          <w:tcPr>
            <w:tcW w:w="881" w:type="dxa"/>
            <w:tcBorders>
              <w:top w:val="nil"/>
              <w:left w:val="nil"/>
              <w:bottom w:val="nil"/>
              <w:right w:val="nil"/>
            </w:tcBorders>
            <w:shd w:val="clear" w:color="auto" w:fill="auto"/>
            <w:vAlign w:val="center"/>
            <w:hideMark/>
          </w:tcPr>
          <w:p w14:paraId="7757AB1B" w14:textId="35A07AB3" w:rsidR="007E1A29" w:rsidRPr="00EC35D3" w:rsidRDefault="007E1A29" w:rsidP="007E1A29">
            <w:pPr>
              <w:jc w:val="center"/>
              <w:rPr>
                <w:sz w:val="20"/>
                <w:szCs w:val="20"/>
                <w:lang w:val="es-MX" w:eastAsia="es-MX"/>
              </w:rPr>
            </w:pPr>
            <w:r w:rsidRPr="00EC35D3">
              <w:rPr>
                <w:sz w:val="20"/>
                <w:szCs w:val="20"/>
                <w:lang w:val="es-MX" w:eastAsia="es-MX"/>
              </w:rPr>
              <w:t>0</w:t>
            </w:r>
            <w:r w:rsidR="00F30DBD">
              <w:rPr>
                <w:sz w:val="20"/>
                <w:szCs w:val="20"/>
                <w:lang w:val="es-MX" w:eastAsia="es-MX"/>
              </w:rPr>
              <w:t>.0</w:t>
            </w:r>
          </w:p>
        </w:tc>
        <w:tc>
          <w:tcPr>
            <w:tcW w:w="1061" w:type="dxa"/>
            <w:tcBorders>
              <w:top w:val="nil"/>
              <w:left w:val="nil"/>
              <w:bottom w:val="nil"/>
              <w:right w:val="nil"/>
            </w:tcBorders>
            <w:shd w:val="clear" w:color="auto" w:fill="auto"/>
            <w:vAlign w:val="center"/>
            <w:hideMark/>
          </w:tcPr>
          <w:p w14:paraId="794C2131" w14:textId="77777777" w:rsidR="007E1A29" w:rsidRPr="00EC35D3" w:rsidRDefault="007E1A29" w:rsidP="007E1A29">
            <w:pPr>
              <w:jc w:val="center"/>
              <w:rPr>
                <w:sz w:val="20"/>
                <w:szCs w:val="20"/>
                <w:lang w:val="es-MX" w:eastAsia="es-MX"/>
              </w:rPr>
            </w:pPr>
            <w:r w:rsidRPr="00EC35D3">
              <w:rPr>
                <w:sz w:val="20"/>
                <w:szCs w:val="20"/>
                <w:lang w:val="es-MX" w:eastAsia="es-MX"/>
              </w:rPr>
              <w:t>1.2</w:t>
            </w:r>
          </w:p>
        </w:tc>
        <w:tc>
          <w:tcPr>
            <w:tcW w:w="570" w:type="dxa"/>
            <w:tcBorders>
              <w:top w:val="nil"/>
              <w:left w:val="nil"/>
              <w:bottom w:val="nil"/>
              <w:right w:val="nil"/>
            </w:tcBorders>
            <w:shd w:val="clear" w:color="auto" w:fill="auto"/>
            <w:vAlign w:val="center"/>
            <w:hideMark/>
          </w:tcPr>
          <w:p w14:paraId="78A254B3"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39ACF852" w14:textId="77777777" w:rsidTr="006A029D">
        <w:trPr>
          <w:trHeight w:val="407"/>
        </w:trPr>
        <w:tc>
          <w:tcPr>
            <w:tcW w:w="701" w:type="dxa"/>
            <w:tcBorders>
              <w:top w:val="nil"/>
              <w:left w:val="nil"/>
              <w:bottom w:val="nil"/>
              <w:right w:val="nil"/>
            </w:tcBorders>
            <w:shd w:val="clear" w:color="auto" w:fill="auto"/>
            <w:noWrap/>
            <w:vAlign w:val="center"/>
            <w:hideMark/>
          </w:tcPr>
          <w:p w14:paraId="1DB3400B" w14:textId="77777777" w:rsidR="007E1A29" w:rsidRPr="007E1A29" w:rsidRDefault="007E1A29" w:rsidP="007E1A29">
            <w:pPr>
              <w:jc w:val="center"/>
              <w:rPr>
                <w:sz w:val="18"/>
                <w:szCs w:val="18"/>
                <w:lang w:val="es-MX" w:eastAsia="es-MX"/>
              </w:rPr>
            </w:pPr>
            <w:r w:rsidRPr="007E1A29">
              <w:rPr>
                <w:sz w:val="18"/>
                <w:szCs w:val="18"/>
                <w:lang w:val="es-MX" w:eastAsia="es-MX"/>
              </w:rPr>
              <w:t>56</w:t>
            </w:r>
          </w:p>
        </w:tc>
        <w:tc>
          <w:tcPr>
            <w:tcW w:w="3468" w:type="dxa"/>
            <w:tcBorders>
              <w:top w:val="nil"/>
              <w:left w:val="nil"/>
              <w:bottom w:val="nil"/>
              <w:right w:val="nil"/>
            </w:tcBorders>
            <w:shd w:val="clear" w:color="auto" w:fill="auto"/>
            <w:vAlign w:val="center"/>
            <w:hideMark/>
          </w:tcPr>
          <w:p w14:paraId="00ACB593" w14:textId="77777777" w:rsidR="007E1A29" w:rsidRPr="007E1A29" w:rsidRDefault="007E1A29" w:rsidP="007E1A29">
            <w:pPr>
              <w:jc w:val="left"/>
              <w:rPr>
                <w:sz w:val="18"/>
                <w:szCs w:val="18"/>
                <w:lang w:val="es-MX" w:eastAsia="es-MX"/>
              </w:rPr>
            </w:pPr>
            <w:r w:rsidRPr="007E1A29">
              <w:rPr>
                <w:sz w:val="18"/>
                <w:szCs w:val="18"/>
                <w:lang w:val="es-MX" w:eastAsia="es-MX"/>
              </w:rPr>
              <w:t>Servicios de apoyo a los negocios y manejo de desechos y servicios de remediación</w:t>
            </w:r>
          </w:p>
        </w:tc>
        <w:tc>
          <w:tcPr>
            <w:tcW w:w="1061" w:type="dxa"/>
            <w:tcBorders>
              <w:top w:val="nil"/>
              <w:left w:val="nil"/>
              <w:bottom w:val="nil"/>
              <w:right w:val="nil"/>
            </w:tcBorders>
            <w:shd w:val="clear" w:color="auto" w:fill="auto"/>
            <w:vAlign w:val="center"/>
            <w:hideMark/>
          </w:tcPr>
          <w:p w14:paraId="7CBE7821" w14:textId="77777777" w:rsidR="007E1A29" w:rsidRPr="00EC35D3" w:rsidRDefault="007E1A29" w:rsidP="007E1A29">
            <w:pPr>
              <w:jc w:val="center"/>
              <w:rPr>
                <w:sz w:val="20"/>
                <w:szCs w:val="20"/>
                <w:lang w:val="es-MX" w:eastAsia="es-MX"/>
              </w:rPr>
            </w:pPr>
            <w:r w:rsidRPr="00EC35D3">
              <w:rPr>
                <w:sz w:val="20"/>
                <w:szCs w:val="20"/>
                <w:lang w:val="es-MX" w:eastAsia="es-MX"/>
              </w:rPr>
              <w:t>98.8</w:t>
            </w:r>
          </w:p>
        </w:tc>
        <w:tc>
          <w:tcPr>
            <w:tcW w:w="1451" w:type="dxa"/>
            <w:tcBorders>
              <w:top w:val="nil"/>
              <w:left w:val="nil"/>
              <w:bottom w:val="nil"/>
              <w:right w:val="nil"/>
            </w:tcBorders>
            <w:shd w:val="clear" w:color="auto" w:fill="auto"/>
            <w:vAlign w:val="center"/>
            <w:hideMark/>
          </w:tcPr>
          <w:p w14:paraId="32137EE1" w14:textId="77777777" w:rsidR="007E1A29" w:rsidRPr="00EC35D3" w:rsidRDefault="007E1A29" w:rsidP="007E1A29">
            <w:pPr>
              <w:jc w:val="center"/>
              <w:rPr>
                <w:sz w:val="20"/>
                <w:szCs w:val="20"/>
                <w:lang w:val="es-MX" w:eastAsia="es-MX"/>
              </w:rPr>
            </w:pPr>
            <w:r w:rsidRPr="00EC35D3">
              <w:rPr>
                <w:sz w:val="20"/>
                <w:szCs w:val="20"/>
                <w:lang w:val="es-MX" w:eastAsia="es-MX"/>
              </w:rPr>
              <w:t>0.2</w:t>
            </w:r>
          </w:p>
        </w:tc>
        <w:tc>
          <w:tcPr>
            <w:tcW w:w="1031" w:type="dxa"/>
            <w:tcBorders>
              <w:top w:val="nil"/>
              <w:left w:val="nil"/>
              <w:bottom w:val="nil"/>
              <w:right w:val="nil"/>
            </w:tcBorders>
            <w:shd w:val="clear" w:color="auto" w:fill="auto"/>
            <w:vAlign w:val="center"/>
            <w:hideMark/>
          </w:tcPr>
          <w:p w14:paraId="30F74A8B" w14:textId="77777777" w:rsidR="007E1A29" w:rsidRPr="00EC35D3" w:rsidRDefault="007E1A29" w:rsidP="007E1A29">
            <w:pPr>
              <w:jc w:val="center"/>
              <w:rPr>
                <w:sz w:val="20"/>
                <w:szCs w:val="20"/>
                <w:lang w:val="es-MX" w:eastAsia="es-MX"/>
              </w:rPr>
            </w:pPr>
            <w:r w:rsidRPr="00EC35D3">
              <w:rPr>
                <w:sz w:val="20"/>
                <w:szCs w:val="20"/>
                <w:lang w:val="es-MX" w:eastAsia="es-MX"/>
              </w:rPr>
              <w:t>0.3</w:t>
            </w:r>
          </w:p>
        </w:tc>
        <w:tc>
          <w:tcPr>
            <w:tcW w:w="881" w:type="dxa"/>
            <w:tcBorders>
              <w:top w:val="nil"/>
              <w:left w:val="nil"/>
              <w:bottom w:val="nil"/>
              <w:right w:val="nil"/>
            </w:tcBorders>
            <w:shd w:val="clear" w:color="auto" w:fill="auto"/>
            <w:vAlign w:val="center"/>
            <w:hideMark/>
          </w:tcPr>
          <w:p w14:paraId="19F370F1" w14:textId="77777777" w:rsidR="007E1A29" w:rsidRPr="00EC35D3" w:rsidRDefault="007E1A29" w:rsidP="007E1A29">
            <w:pPr>
              <w:jc w:val="center"/>
              <w:rPr>
                <w:sz w:val="20"/>
                <w:szCs w:val="20"/>
                <w:lang w:val="es-MX" w:eastAsia="es-MX"/>
              </w:rPr>
            </w:pPr>
            <w:r w:rsidRPr="00EC35D3">
              <w:rPr>
                <w:sz w:val="20"/>
                <w:szCs w:val="20"/>
                <w:lang w:val="es-MX" w:eastAsia="es-MX"/>
              </w:rPr>
              <w:t>0.1</w:t>
            </w:r>
          </w:p>
        </w:tc>
        <w:tc>
          <w:tcPr>
            <w:tcW w:w="1061" w:type="dxa"/>
            <w:tcBorders>
              <w:top w:val="nil"/>
              <w:left w:val="nil"/>
              <w:bottom w:val="nil"/>
              <w:right w:val="nil"/>
            </w:tcBorders>
            <w:shd w:val="clear" w:color="auto" w:fill="auto"/>
            <w:vAlign w:val="center"/>
            <w:hideMark/>
          </w:tcPr>
          <w:p w14:paraId="2B409B1A" w14:textId="77777777" w:rsidR="007E1A29" w:rsidRPr="00EC35D3" w:rsidRDefault="007E1A29" w:rsidP="007E1A29">
            <w:pPr>
              <w:jc w:val="center"/>
              <w:rPr>
                <w:sz w:val="20"/>
                <w:szCs w:val="20"/>
                <w:lang w:val="es-MX" w:eastAsia="es-MX"/>
              </w:rPr>
            </w:pPr>
            <w:r w:rsidRPr="00EC35D3">
              <w:rPr>
                <w:sz w:val="20"/>
                <w:szCs w:val="20"/>
                <w:lang w:val="es-MX" w:eastAsia="es-MX"/>
              </w:rPr>
              <w:t>0.5</w:t>
            </w:r>
          </w:p>
        </w:tc>
        <w:tc>
          <w:tcPr>
            <w:tcW w:w="570" w:type="dxa"/>
            <w:tcBorders>
              <w:top w:val="nil"/>
              <w:left w:val="nil"/>
              <w:bottom w:val="nil"/>
              <w:right w:val="nil"/>
            </w:tcBorders>
            <w:shd w:val="clear" w:color="auto" w:fill="auto"/>
            <w:vAlign w:val="center"/>
            <w:hideMark/>
          </w:tcPr>
          <w:p w14:paraId="688B0E35"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2DA682AA" w14:textId="77777777" w:rsidTr="006A029D">
        <w:trPr>
          <w:trHeight w:val="407"/>
        </w:trPr>
        <w:tc>
          <w:tcPr>
            <w:tcW w:w="701" w:type="dxa"/>
            <w:tcBorders>
              <w:top w:val="nil"/>
              <w:left w:val="nil"/>
              <w:bottom w:val="nil"/>
              <w:right w:val="nil"/>
            </w:tcBorders>
            <w:shd w:val="clear" w:color="auto" w:fill="auto"/>
            <w:noWrap/>
            <w:vAlign w:val="center"/>
            <w:hideMark/>
          </w:tcPr>
          <w:p w14:paraId="3BBF3F4D" w14:textId="77777777" w:rsidR="007E1A29" w:rsidRPr="007E1A29" w:rsidRDefault="007E1A29" w:rsidP="007E1A29">
            <w:pPr>
              <w:jc w:val="center"/>
              <w:rPr>
                <w:sz w:val="18"/>
                <w:szCs w:val="18"/>
                <w:lang w:val="es-MX" w:eastAsia="es-MX"/>
              </w:rPr>
            </w:pPr>
            <w:r w:rsidRPr="007E1A29">
              <w:rPr>
                <w:sz w:val="18"/>
                <w:szCs w:val="18"/>
                <w:lang w:val="es-MX" w:eastAsia="es-MX"/>
              </w:rPr>
              <w:t>61</w:t>
            </w:r>
          </w:p>
        </w:tc>
        <w:tc>
          <w:tcPr>
            <w:tcW w:w="3468" w:type="dxa"/>
            <w:tcBorders>
              <w:top w:val="nil"/>
              <w:left w:val="nil"/>
              <w:bottom w:val="nil"/>
              <w:right w:val="nil"/>
            </w:tcBorders>
            <w:shd w:val="clear" w:color="auto" w:fill="auto"/>
            <w:noWrap/>
            <w:vAlign w:val="center"/>
            <w:hideMark/>
          </w:tcPr>
          <w:p w14:paraId="32EC3AD3" w14:textId="77777777" w:rsidR="007E1A29" w:rsidRPr="007E1A29" w:rsidRDefault="007E1A29" w:rsidP="007E1A29">
            <w:pPr>
              <w:jc w:val="left"/>
              <w:rPr>
                <w:sz w:val="18"/>
                <w:szCs w:val="18"/>
                <w:lang w:val="es-MX" w:eastAsia="es-MX"/>
              </w:rPr>
            </w:pPr>
            <w:r w:rsidRPr="007E1A29">
              <w:rPr>
                <w:sz w:val="18"/>
                <w:szCs w:val="18"/>
                <w:lang w:val="es-MX" w:eastAsia="es-MX"/>
              </w:rPr>
              <w:t>Servicios educativos</w:t>
            </w:r>
          </w:p>
        </w:tc>
        <w:tc>
          <w:tcPr>
            <w:tcW w:w="1061" w:type="dxa"/>
            <w:tcBorders>
              <w:top w:val="nil"/>
              <w:left w:val="nil"/>
              <w:bottom w:val="nil"/>
              <w:right w:val="nil"/>
            </w:tcBorders>
            <w:shd w:val="clear" w:color="auto" w:fill="auto"/>
            <w:vAlign w:val="center"/>
            <w:hideMark/>
          </w:tcPr>
          <w:p w14:paraId="2B997FEE" w14:textId="77777777" w:rsidR="007E1A29" w:rsidRPr="00EC35D3" w:rsidRDefault="007E1A29" w:rsidP="007E1A29">
            <w:pPr>
              <w:jc w:val="center"/>
              <w:rPr>
                <w:sz w:val="20"/>
                <w:szCs w:val="20"/>
                <w:lang w:val="es-MX" w:eastAsia="es-MX"/>
              </w:rPr>
            </w:pPr>
            <w:r w:rsidRPr="00EC35D3">
              <w:rPr>
                <w:sz w:val="20"/>
                <w:szCs w:val="20"/>
                <w:lang w:val="es-MX" w:eastAsia="es-MX"/>
              </w:rPr>
              <w:t>98.1</w:t>
            </w:r>
          </w:p>
        </w:tc>
        <w:tc>
          <w:tcPr>
            <w:tcW w:w="1451" w:type="dxa"/>
            <w:tcBorders>
              <w:top w:val="nil"/>
              <w:left w:val="nil"/>
              <w:bottom w:val="nil"/>
              <w:right w:val="nil"/>
            </w:tcBorders>
            <w:shd w:val="clear" w:color="auto" w:fill="auto"/>
            <w:vAlign w:val="center"/>
            <w:hideMark/>
          </w:tcPr>
          <w:p w14:paraId="3ACD87AE" w14:textId="77777777" w:rsidR="007E1A29" w:rsidRPr="00EC35D3" w:rsidRDefault="007E1A29" w:rsidP="007E1A29">
            <w:pPr>
              <w:jc w:val="center"/>
              <w:rPr>
                <w:sz w:val="20"/>
                <w:szCs w:val="20"/>
                <w:lang w:val="es-MX" w:eastAsia="es-MX"/>
              </w:rPr>
            </w:pPr>
            <w:r w:rsidRPr="00EC35D3">
              <w:rPr>
                <w:sz w:val="20"/>
                <w:szCs w:val="20"/>
                <w:lang w:val="es-MX" w:eastAsia="es-MX"/>
              </w:rPr>
              <w:t>0.3</w:t>
            </w:r>
          </w:p>
        </w:tc>
        <w:tc>
          <w:tcPr>
            <w:tcW w:w="1031" w:type="dxa"/>
            <w:tcBorders>
              <w:top w:val="nil"/>
              <w:left w:val="nil"/>
              <w:bottom w:val="nil"/>
              <w:right w:val="nil"/>
            </w:tcBorders>
            <w:shd w:val="clear" w:color="auto" w:fill="auto"/>
            <w:vAlign w:val="center"/>
            <w:hideMark/>
          </w:tcPr>
          <w:p w14:paraId="79DAFD38" w14:textId="77777777" w:rsidR="007E1A29" w:rsidRPr="00EC35D3" w:rsidRDefault="007E1A29" w:rsidP="007E1A29">
            <w:pPr>
              <w:jc w:val="center"/>
              <w:rPr>
                <w:sz w:val="20"/>
                <w:szCs w:val="20"/>
                <w:lang w:val="es-MX" w:eastAsia="es-MX"/>
              </w:rPr>
            </w:pPr>
            <w:r w:rsidRPr="00EC35D3">
              <w:rPr>
                <w:sz w:val="20"/>
                <w:szCs w:val="20"/>
                <w:lang w:val="es-MX" w:eastAsia="es-MX"/>
              </w:rPr>
              <w:t>0.2</w:t>
            </w:r>
          </w:p>
        </w:tc>
        <w:tc>
          <w:tcPr>
            <w:tcW w:w="881" w:type="dxa"/>
            <w:tcBorders>
              <w:top w:val="nil"/>
              <w:left w:val="nil"/>
              <w:bottom w:val="nil"/>
              <w:right w:val="nil"/>
            </w:tcBorders>
            <w:shd w:val="clear" w:color="auto" w:fill="auto"/>
            <w:vAlign w:val="center"/>
            <w:hideMark/>
          </w:tcPr>
          <w:p w14:paraId="61313378" w14:textId="682C2DD5" w:rsidR="007E1A29" w:rsidRPr="00EC35D3" w:rsidRDefault="007E1A29" w:rsidP="007E1A29">
            <w:pPr>
              <w:jc w:val="center"/>
              <w:rPr>
                <w:sz w:val="20"/>
                <w:szCs w:val="20"/>
                <w:lang w:val="es-MX" w:eastAsia="es-MX"/>
              </w:rPr>
            </w:pPr>
            <w:r w:rsidRPr="00EC35D3">
              <w:rPr>
                <w:sz w:val="20"/>
                <w:szCs w:val="20"/>
                <w:lang w:val="es-MX" w:eastAsia="es-MX"/>
              </w:rPr>
              <w:t>0</w:t>
            </w:r>
            <w:r w:rsidR="00F30DBD">
              <w:rPr>
                <w:sz w:val="20"/>
                <w:szCs w:val="20"/>
                <w:lang w:val="es-MX" w:eastAsia="es-MX"/>
              </w:rPr>
              <w:t>.0</w:t>
            </w:r>
          </w:p>
        </w:tc>
        <w:tc>
          <w:tcPr>
            <w:tcW w:w="1061" w:type="dxa"/>
            <w:tcBorders>
              <w:top w:val="nil"/>
              <w:left w:val="nil"/>
              <w:bottom w:val="nil"/>
              <w:right w:val="nil"/>
            </w:tcBorders>
            <w:shd w:val="clear" w:color="auto" w:fill="auto"/>
            <w:vAlign w:val="center"/>
            <w:hideMark/>
          </w:tcPr>
          <w:p w14:paraId="3790729D" w14:textId="77777777" w:rsidR="007E1A29" w:rsidRPr="00EC35D3" w:rsidRDefault="007E1A29" w:rsidP="007E1A29">
            <w:pPr>
              <w:jc w:val="center"/>
              <w:rPr>
                <w:sz w:val="20"/>
                <w:szCs w:val="20"/>
                <w:lang w:val="es-MX" w:eastAsia="es-MX"/>
              </w:rPr>
            </w:pPr>
            <w:r w:rsidRPr="00EC35D3">
              <w:rPr>
                <w:sz w:val="20"/>
                <w:szCs w:val="20"/>
                <w:lang w:val="es-MX" w:eastAsia="es-MX"/>
              </w:rPr>
              <w:t>1.5</w:t>
            </w:r>
          </w:p>
        </w:tc>
        <w:tc>
          <w:tcPr>
            <w:tcW w:w="570" w:type="dxa"/>
            <w:tcBorders>
              <w:top w:val="nil"/>
              <w:left w:val="nil"/>
              <w:bottom w:val="nil"/>
              <w:right w:val="nil"/>
            </w:tcBorders>
            <w:shd w:val="clear" w:color="auto" w:fill="auto"/>
            <w:vAlign w:val="center"/>
            <w:hideMark/>
          </w:tcPr>
          <w:p w14:paraId="3B89B9B7"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17D14220" w14:textId="77777777" w:rsidTr="006A029D">
        <w:trPr>
          <w:trHeight w:val="407"/>
        </w:trPr>
        <w:tc>
          <w:tcPr>
            <w:tcW w:w="701" w:type="dxa"/>
            <w:tcBorders>
              <w:top w:val="nil"/>
              <w:left w:val="nil"/>
              <w:bottom w:val="nil"/>
              <w:right w:val="nil"/>
            </w:tcBorders>
            <w:shd w:val="clear" w:color="auto" w:fill="auto"/>
            <w:noWrap/>
            <w:vAlign w:val="center"/>
            <w:hideMark/>
          </w:tcPr>
          <w:p w14:paraId="67EF7DC9" w14:textId="77777777" w:rsidR="007E1A29" w:rsidRPr="007E1A29" w:rsidRDefault="007E1A29" w:rsidP="007E1A29">
            <w:pPr>
              <w:jc w:val="center"/>
              <w:rPr>
                <w:sz w:val="18"/>
                <w:szCs w:val="18"/>
                <w:lang w:val="es-MX" w:eastAsia="es-MX"/>
              </w:rPr>
            </w:pPr>
            <w:r w:rsidRPr="007E1A29">
              <w:rPr>
                <w:sz w:val="18"/>
                <w:szCs w:val="18"/>
                <w:lang w:val="es-MX" w:eastAsia="es-MX"/>
              </w:rPr>
              <w:t>62</w:t>
            </w:r>
          </w:p>
        </w:tc>
        <w:tc>
          <w:tcPr>
            <w:tcW w:w="3468" w:type="dxa"/>
            <w:tcBorders>
              <w:top w:val="nil"/>
              <w:left w:val="nil"/>
              <w:bottom w:val="nil"/>
              <w:right w:val="nil"/>
            </w:tcBorders>
            <w:shd w:val="clear" w:color="auto" w:fill="auto"/>
            <w:noWrap/>
            <w:vAlign w:val="center"/>
            <w:hideMark/>
          </w:tcPr>
          <w:p w14:paraId="69B9738A" w14:textId="77777777" w:rsidR="007E1A29" w:rsidRPr="007E1A29" w:rsidRDefault="007E1A29" w:rsidP="007E1A29">
            <w:pPr>
              <w:jc w:val="left"/>
              <w:rPr>
                <w:sz w:val="18"/>
                <w:szCs w:val="18"/>
                <w:lang w:val="es-MX" w:eastAsia="es-MX"/>
              </w:rPr>
            </w:pPr>
            <w:r w:rsidRPr="007E1A29">
              <w:rPr>
                <w:sz w:val="18"/>
                <w:szCs w:val="18"/>
                <w:lang w:val="es-MX" w:eastAsia="es-MX"/>
              </w:rPr>
              <w:t>Servicios de salud y de asistencia social</w:t>
            </w:r>
          </w:p>
        </w:tc>
        <w:tc>
          <w:tcPr>
            <w:tcW w:w="1061" w:type="dxa"/>
            <w:tcBorders>
              <w:top w:val="nil"/>
              <w:left w:val="nil"/>
              <w:bottom w:val="nil"/>
              <w:right w:val="nil"/>
            </w:tcBorders>
            <w:shd w:val="clear" w:color="auto" w:fill="auto"/>
            <w:vAlign w:val="center"/>
            <w:hideMark/>
          </w:tcPr>
          <w:p w14:paraId="0A926814" w14:textId="77777777" w:rsidR="007E1A29" w:rsidRPr="00EC35D3" w:rsidRDefault="007E1A29" w:rsidP="007E1A29">
            <w:pPr>
              <w:jc w:val="center"/>
              <w:rPr>
                <w:sz w:val="20"/>
                <w:szCs w:val="20"/>
                <w:lang w:val="es-MX" w:eastAsia="es-MX"/>
              </w:rPr>
            </w:pPr>
            <w:r w:rsidRPr="00EC35D3">
              <w:rPr>
                <w:sz w:val="20"/>
                <w:szCs w:val="20"/>
                <w:lang w:val="es-MX" w:eastAsia="es-MX"/>
              </w:rPr>
              <w:t>97.9</w:t>
            </w:r>
          </w:p>
        </w:tc>
        <w:tc>
          <w:tcPr>
            <w:tcW w:w="1451" w:type="dxa"/>
            <w:tcBorders>
              <w:top w:val="nil"/>
              <w:left w:val="nil"/>
              <w:bottom w:val="nil"/>
              <w:right w:val="nil"/>
            </w:tcBorders>
            <w:shd w:val="clear" w:color="auto" w:fill="auto"/>
            <w:vAlign w:val="center"/>
            <w:hideMark/>
          </w:tcPr>
          <w:p w14:paraId="2DAF6CCE" w14:textId="77777777" w:rsidR="007E1A29" w:rsidRPr="00EC35D3" w:rsidRDefault="007E1A29" w:rsidP="007E1A29">
            <w:pPr>
              <w:jc w:val="center"/>
              <w:rPr>
                <w:sz w:val="20"/>
                <w:szCs w:val="20"/>
                <w:lang w:val="es-MX" w:eastAsia="es-MX"/>
              </w:rPr>
            </w:pPr>
            <w:r w:rsidRPr="00EC35D3">
              <w:rPr>
                <w:sz w:val="20"/>
                <w:szCs w:val="20"/>
                <w:lang w:val="es-MX" w:eastAsia="es-MX"/>
              </w:rPr>
              <w:t>1.4</w:t>
            </w:r>
          </w:p>
        </w:tc>
        <w:tc>
          <w:tcPr>
            <w:tcW w:w="1031" w:type="dxa"/>
            <w:tcBorders>
              <w:top w:val="nil"/>
              <w:left w:val="nil"/>
              <w:bottom w:val="nil"/>
              <w:right w:val="nil"/>
            </w:tcBorders>
            <w:shd w:val="clear" w:color="auto" w:fill="auto"/>
            <w:vAlign w:val="center"/>
            <w:hideMark/>
          </w:tcPr>
          <w:p w14:paraId="3DEDF4C0" w14:textId="77777777" w:rsidR="007E1A29" w:rsidRPr="00EC35D3" w:rsidRDefault="007E1A29" w:rsidP="007E1A29">
            <w:pPr>
              <w:jc w:val="center"/>
              <w:rPr>
                <w:sz w:val="20"/>
                <w:szCs w:val="20"/>
                <w:lang w:val="es-MX" w:eastAsia="es-MX"/>
              </w:rPr>
            </w:pPr>
            <w:r w:rsidRPr="00EC35D3">
              <w:rPr>
                <w:sz w:val="20"/>
                <w:szCs w:val="20"/>
                <w:lang w:val="es-MX" w:eastAsia="es-MX"/>
              </w:rPr>
              <w:t>0.2</w:t>
            </w:r>
          </w:p>
        </w:tc>
        <w:tc>
          <w:tcPr>
            <w:tcW w:w="881" w:type="dxa"/>
            <w:tcBorders>
              <w:top w:val="nil"/>
              <w:left w:val="nil"/>
              <w:bottom w:val="nil"/>
              <w:right w:val="nil"/>
            </w:tcBorders>
            <w:shd w:val="clear" w:color="auto" w:fill="auto"/>
            <w:vAlign w:val="center"/>
            <w:hideMark/>
          </w:tcPr>
          <w:p w14:paraId="6CD34263" w14:textId="77777777" w:rsidR="007E1A29" w:rsidRPr="00EC35D3" w:rsidRDefault="007E1A29" w:rsidP="007E1A29">
            <w:pPr>
              <w:jc w:val="center"/>
              <w:rPr>
                <w:sz w:val="20"/>
                <w:szCs w:val="20"/>
                <w:lang w:val="es-MX" w:eastAsia="es-MX"/>
              </w:rPr>
            </w:pPr>
            <w:r w:rsidRPr="00EC35D3">
              <w:rPr>
                <w:sz w:val="20"/>
                <w:szCs w:val="20"/>
                <w:lang w:val="es-MX" w:eastAsia="es-MX"/>
              </w:rPr>
              <w:t>0.1</w:t>
            </w:r>
          </w:p>
        </w:tc>
        <w:tc>
          <w:tcPr>
            <w:tcW w:w="1061" w:type="dxa"/>
            <w:tcBorders>
              <w:top w:val="nil"/>
              <w:left w:val="nil"/>
              <w:bottom w:val="nil"/>
              <w:right w:val="nil"/>
            </w:tcBorders>
            <w:shd w:val="clear" w:color="auto" w:fill="auto"/>
            <w:vAlign w:val="center"/>
            <w:hideMark/>
          </w:tcPr>
          <w:p w14:paraId="7FA6CB98" w14:textId="77777777" w:rsidR="007E1A29" w:rsidRPr="00EC35D3" w:rsidRDefault="007E1A29" w:rsidP="007E1A29">
            <w:pPr>
              <w:jc w:val="center"/>
              <w:rPr>
                <w:sz w:val="20"/>
                <w:szCs w:val="20"/>
                <w:lang w:val="es-MX" w:eastAsia="es-MX"/>
              </w:rPr>
            </w:pPr>
            <w:r w:rsidRPr="00EC35D3">
              <w:rPr>
                <w:sz w:val="20"/>
                <w:szCs w:val="20"/>
                <w:lang w:val="es-MX" w:eastAsia="es-MX"/>
              </w:rPr>
              <w:t>0.4</w:t>
            </w:r>
          </w:p>
        </w:tc>
        <w:tc>
          <w:tcPr>
            <w:tcW w:w="570" w:type="dxa"/>
            <w:tcBorders>
              <w:top w:val="nil"/>
              <w:left w:val="nil"/>
              <w:bottom w:val="nil"/>
              <w:right w:val="nil"/>
            </w:tcBorders>
            <w:shd w:val="clear" w:color="auto" w:fill="auto"/>
            <w:vAlign w:val="center"/>
            <w:hideMark/>
          </w:tcPr>
          <w:p w14:paraId="3CDD7B55"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186448B4" w14:textId="77777777" w:rsidTr="006A029D">
        <w:trPr>
          <w:trHeight w:val="407"/>
        </w:trPr>
        <w:tc>
          <w:tcPr>
            <w:tcW w:w="701" w:type="dxa"/>
            <w:tcBorders>
              <w:top w:val="nil"/>
              <w:left w:val="nil"/>
              <w:bottom w:val="nil"/>
              <w:right w:val="nil"/>
            </w:tcBorders>
            <w:shd w:val="clear" w:color="auto" w:fill="auto"/>
            <w:noWrap/>
            <w:vAlign w:val="center"/>
            <w:hideMark/>
          </w:tcPr>
          <w:p w14:paraId="51E27BB9" w14:textId="77777777" w:rsidR="007E1A29" w:rsidRPr="007E1A29" w:rsidRDefault="007E1A29" w:rsidP="007E1A29">
            <w:pPr>
              <w:jc w:val="center"/>
              <w:rPr>
                <w:sz w:val="18"/>
                <w:szCs w:val="18"/>
                <w:lang w:val="es-MX" w:eastAsia="es-MX"/>
              </w:rPr>
            </w:pPr>
            <w:r w:rsidRPr="007E1A29">
              <w:rPr>
                <w:sz w:val="18"/>
                <w:szCs w:val="18"/>
                <w:lang w:val="es-MX" w:eastAsia="es-MX"/>
              </w:rPr>
              <w:t>71</w:t>
            </w:r>
          </w:p>
        </w:tc>
        <w:tc>
          <w:tcPr>
            <w:tcW w:w="3468" w:type="dxa"/>
            <w:tcBorders>
              <w:top w:val="nil"/>
              <w:left w:val="nil"/>
              <w:bottom w:val="nil"/>
              <w:right w:val="nil"/>
            </w:tcBorders>
            <w:shd w:val="clear" w:color="auto" w:fill="auto"/>
            <w:vAlign w:val="center"/>
            <w:hideMark/>
          </w:tcPr>
          <w:p w14:paraId="78B14796" w14:textId="77777777" w:rsidR="007E1A29" w:rsidRPr="007E1A29" w:rsidRDefault="007E1A29" w:rsidP="007E1A29">
            <w:pPr>
              <w:jc w:val="left"/>
              <w:rPr>
                <w:sz w:val="18"/>
                <w:szCs w:val="18"/>
                <w:lang w:val="es-MX" w:eastAsia="es-MX"/>
              </w:rPr>
            </w:pPr>
            <w:r w:rsidRPr="007E1A29">
              <w:rPr>
                <w:sz w:val="18"/>
                <w:szCs w:val="18"/>
                <w:lang w:val="es-MX" w:eastAsia="es-MX"/>
              </w:rPr>
              <w:t>Servicios de esparcimiento culturales y deportivos, y otros servicios recreativos</w:t>
            </w:r>
          </w:p>
        </w:tc>
        <w:tc>
          <w:tcPr>
            <w:tcW w:w="1061" w:type="dxa"/>
            <w:tcBorders>
              <w:top w:val="nil"/>
              <w:left w:val="nil"/>
              <w:bottom w:val="nil"/>
              <w:right w:val="nil"/>
            </w:tcBorders>
            <w:shd w:val="clear" w:color="auto" w:fill="auto"/>
            <w:vAlign w:val="center"/>
            <w:hideMark/>
          </w:tcPr>
          <w:p w14:paraId="44144E76" w14:textId="77777777" w:rsidR="007E1A29" w:rsidRPr="00EC35D3" w:rsidRDefault="007E1A29" w:rsidP="007E1A29">
            <w:pPr>
              <w:jc w:val="center"/>
              <w:rPr>
                <w:sz w:val="20"/>
                <w:szCs w:val="20"/>
                <w:lang w:val="es-MX" w:eastAsia="es-MX"/>
              </w:rPr>
            </w:pPr>
            <w:r w:rsidRPr="00EC35D3">
              <w:rPr>
                <w:sz w:val="20"/>
                <w:szCs w:val="20"/>
                <w:lang w:val="es-MX" w:eastAsia="es-MX"/>
              </w:rPr>
              <w:t>86.9</w:t>
            </w:r>
          </w:p>
        </w:tc>
        <w:tc>
          <w:tcPr>
            <w:tcW w:w="1451" w:type="dxa"/>
            <w:tcBorders>
              <w:top w:val="nil"/>
              <w:left w:val="nil"/>
              <w:bottom w:val="nil"/>
              <w:right w:val="nil"/>
            </w:tcBorders>
            <w:shd w:val="clear" w:color="auto" w:fill="auto"/>
            <w:vAlign w:val="center"/>
            <w:hideMark/>
          </w:tcPr>
          <w:p w14:paraId="5A12E034" w14:textId="77777777" w:rsidR="007E1A29" w:rsidRPr="00EC35D3" w:rsidRDefault="007E1A29" w:rsidP="007E1A29">
            <w:pPr>
              <w:jc w:val="center"/>
              <w:rPr>
                <w:sz w:val="20"/>
                <w:szCs w:val="20"/>
                <w:lang w:val="es-MX" w:eastAsia="es-MX"/>
              </w:rPr>
            </w:pPr>
            <w:r w:rsidRPr="00EC35D3">
              <w:rPr>
                <w:sz w:val="20"/>
                <w:szCs w:val="20"/>
                <w:lang w:val="es-MX" w:eastAsia="es-MX"/>
              </w:rPr>
              <w:t>1.8</w:t>
            </w:r>
          </w:p>
        </w:tc>
        <w:tc>
          <w:tcPr>
            <w:tcW w:w="1031" w:type="dxa"/>
            <w:tcBorders>
              <w:top w:val="nil"/>
              <w:left w:val="nil"/>
              <w:bottom w:val="nil"/>
              <w:right w:val="nil"/>
            </w:tcBorders>
            <w:shd w:val="clear" w:color="auto" w:fill="auto"/>
            <w:vAlign w:val="center"/>
            <w:hideMark/>
          </w:tcPr>
          <w:p w14:paraId="213014D7" w14:textId="77777777" w:rsidR="007E1A29" w:rsidRPr="00EC35D3" w:rsidRDefault="007E1A29" w:rsidP="007E1A29">
            <w:pPr>
              <w:jc w:val="center"/>
              <w:rPr>
                <w:sz w:val="20"/>
                <w:szCs w:val="20"/>
                <w:lang w:val="es-MX" w:eastAsia="es-MX"/>
              </w:rPr>
            </w:pPr>
            <w:r w:rsidRPr="00EC35D3">
              <w:rPr>
                <w:sz w:val="20"/>
                <w:szCs w:val="20"/>
                <w:lang w:val="es-MX" w:eastAsia="es-MX"/>
              </w:rPr>
              <w:t>0.7</w:t>
            </w:r>
          </w:p>
        </w:tc>
        <w:tc>
          <w:tcPr>
            <w:tcW w:w="881" w:type="dxa"/>
            <w:tcBorders>
              <w:top w:val="nil"/>
              <w:left w:val="nil"/>
              <w:bottom w:val="nil"/>
              <w:right w:val="nil"/>
            </w:tcBorders>
            <w:shd w:val="clear" w:color="auto" w:fill="auto"/>
            <w:vAlign w:val="center"/>
            <w:hideMark/>
          </w:tcPr>
          <w:p w14:paraId="4C9C4FCD" w14:textId="77777777" w:rsidR="007E1A29" w:rsidRPr="00EC35D3" w:rsidRDefault="007E1A29" w:rsidP="007E1A29">
            <w:pPr>
              <w:jc w:val="center"/>
              <w:rPr>
                <w:sz w:val="20"/>
                <w:szCs w:val="20"/>
                <w:lang w:val="es-MX" w:eastAsia="es-MX"/>
              </w:rPr>
            </w:pPr>
            <w:r w:rsidRPr="00EC35D3">
              <w:rPr>
                <w:sz w:val="20"/>
                <w:szCs w:val="20"/>
                <w:lang w:val="es-MX" w:eastAsia="es-MX"/>
              </w:rPr>
              <w:t>1.7</w:t>
            </w:r>
          </w:p>
        </w:tc>
        <w:tc>
          <w:tcPr>
            <w:tcW w:w="1061" w:type="dxa"/>
            <w:tcBorders>
              <w:top w:val="nil"/>
              <w:left w:val="nil"/>
              <w:bottom w:val="nil"/>
              <w:right w:val="nil"/>
            </w:tcBorders>
            <w:shd w:val="clear" w:color="auto" w:fill="auto"/>
            <w:vAlign w:val="center"/>
            <w:hideMark/>
          </w:tcPr>
          <w:p w14:paraId="23AE4131" w14:textId="77777777" w:rsidR="007E1A29" w:rsidRPr="00EC35D3" w:rsidRDefault="007E1A29" w:rsidP="007E1A29">
            <w:pPr>
              <w:jc w:val="center"/>
              <w:rPr>
                <w:sz w:val="20"/>
                <w:szCs w:val="20"/>
                <w:lang w:val="es-MX" w:eastAsia="es-MX"/>
              </w:rPr>
            </w:pPr>
            <w:r w:rsidRPr="00EC35D3">
              <w:rPr>
                <w:sz w:val="20"/>
                <w:szCs w:val="20"/>
                <w:lang w:val="es-MX" w:eastAsia="es-MX"/>
              </w:rPr>
              <w:t>8.9</w:t>
            </w:r>
          </w:p>
        </w:tc>
        <w:tc>
          <w:tcPr>
            <w:tcW w:w="570" w:type="dxa"/>
            <w:tcBorders>
              <w:top w:val="nil"/>
              <w:left w:val="nil"/>
              <w:bottom w:val="nil"/>
              <w:right w:val="nil"/>
            </w:tcBorders>
            <w:shd w:val="clear" w:color="auto" w:fill="auto"/>
            <w:vAlign w:val="center"/>
            <w:hideMark/>
          </w:tcPr>
          <w:p w14:paraId="6F07C6D8"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5DC72ED7" w14:textId="77777777" w:rsidTr="006A029D">
        <w:trPr>
          <w:trHeight w:val="407"/>
        </w:trPr>
        <w:tc>
          <w:tcPr>
            <w:tcW w:w="701" w:type="dxa"/>
            <w:tcBorders>
              <w:top w:val="nil"/>
              <w:left w:val="nil"/>
              <w:bottom w:val="single" w:sz="4" w:space="0" w:color="auto"/>
              <w:right w:val="nil"/>
            </w:tcBorders>
            <w:shd w:val="clear" w:color="auto" w:fill="auto"/>
            <w:noWrap/>
            <w:vAlign w:val="center"/>
            <w:hideMark/>
          </w:tcPr>
          <w:p w14:paraId="5A45DB29" w14:textId="77777777" w:rsidR="007E1A29" w:rsidRPr="007E1A29" w:rsidRDefault="007E1A29" w:rsidP="007E1A29">
            <w:pPr>
              <w:jc w:val="center"/>
              <w:rPr>
                <w:sz w:val="18"/>
                <w:szCs w:val="18"/>
                <w:lang w:val="es-MX" w:eastAsia="es-MX"/>
              </w:rPr>
            </w:pPr>
            <w:r w:rsidRPr="007E1A29">
              <w:rPr>
                <w:sz w:val="18"/>
                <w:szCs w:val="18"/>
                <w:lang w:val="es-MX" w:eastAsia="es-MX"/>
              </w:rPr>
              <w:t>72</w:t>
            </w:r>
          </w:p>
        </w:tc>
        <w:tc>
          <w:tcPr>
            <w:tcW w:w="3468" w:type="dxa"/>
            <w:tcBorders>
              <w:top w:val="nil"/>
              <w:left w:val="nil"/>
              <w:bottom w:val="single" w:sz="4" w:space="0" w:color="auto"/>
              <w:right w:val="nil"/>
            </w:tcBorders>
            <w:shd w:val="clear" w:color="auto" w:fill="auto"/>
            <w:vAlign w:val="center"/>
            <w:hideMark/>
          </w:tcPr>
          <w:p w14:paraId="44F58F75" w14:textId="77777777" w:rsidR="007E1A29" w:rsidRPr="007E1A29" w:rsidRDefault="007E1A29" w:rsidP="007E1A29">
            <w:pPr>
              <w:jc w:val="left"/>
              <w:rPr>
                <w:sz w:val="18"/>
                <w:szCs w:val="18"/>
                <w:lang w:val="es-MX" w:eastAsia="es-MX"/>
              </w:rPr>
            </w:pPr>
            <w:r w:rsidRPr="007E1A29">
              <w:rPr>
                <w:sz w:val="18"/>
                <w:szCs w:val="18"/>
                <w:lang w:val="es-MX" w:eastAsia="es-MX"/>
              </w:rPr>
              <w:t>Servicios de alojamiento temporal y de preparación de alimentos y bebidas</w:t>
            </w:r>
          </w:p>
        </w:tc>
        <w:tc>
          <w:tcPr>
            <w:tcW w:w="1061" w:type="dxa"/>
            <w:tcBorders>
              <w:top w:val="nil"/>
              <w:left w:val="nil"/>
              <w:bottom w:val="single" w:sz="4" w:space="0" w:color="auto"/>
              <w:right w:val="nil"/>
            </w:tcBorders>
            <w:shd w:val="clear" w:color="auto" w:fill="auto"/>
            <w:vAlign w:val="center"/>
            <w:hideMark/>
          </w:tcPr>
          <w:p w14:paraId="1B8D53FF" w14:textId="0926BB62" w:rsidR="007E1A29" w:rsidRPr="00EC35D3" w:rsidRDefault="007E1A29" w:rsidP="007E1A29">
            <w:pPr>
              <w:jc w:val="center"/>
              <w:rPr>
                <w:sz w:val="20"/>
                <w:szCs w:val="20"/>
                <w:lang w:val="es-MX" w:eastAsia="es-MX"/>
              </w:rPr>
            </w:pPr>
            <w:r w:rsidRPr="00EC35D3">
              <w:rPr>
                <w:sz w:val="20"/>
                <w:szCs w:val="20"/>
                <w:lang w:val="es-MX" w:eastAsia="es-MX"/>
              </w:rPr>
              <w:t>93</w:t>
            </w:r>
            <w:r w:rsidR="00F30DBD">
              <w:rPr>
                <w:sz w:val="20"/>
                <w:szCs w:val="20"/>
                <w:lang w:val="es-MX" w:eastAsia="es-MX"/>
              </w:rPr>
              <w:t>.0</w:t>
            </w:r>
          </w:p>
        </w:tc>
        <w:tc>
          <w:tcPr>
            <w:tcW w:w="1451" w:type="dxa"/>
            <w:tcBorders>
              <w:top w:val="nil"/>
              <w:left w:val="nil"/>
              <w:bottom w:val="single" w:sz="4" w:space="0" w:color="auto"/>
              <w:right w:val="nil"/>
            </w:tcBorders>
            <w:shd w:val="clear" w:color="auto" w:fill="auto"/>
            <w:vAlign w:val="center"/>
            <w:hideMark/>
          </w:tcPr>
          <w:p w14:paraId="17DC24F9" w14:textId="77777777" w:rsidR="007E1A29" w:rsidRPr="00EC35D3" w:rsidRDefault="007E1A29" w:rsidP="007E1A29">
            <w:pPr>
              <w:jc w:val="center"/>
              <w:rPr>
                <w:sz w:val="20"/>
                <w:szCs w:val="20"/>
                <w:lang w:val="es-MX" w:eastAsia="es-MX"/>
              </w:rPr>
            </w:pPr>
            <w:r w:rsidRPr="00EC35D3">
              <w:rPr>
                <w:sz w:val="20"/>
                <w:szCs w:val="20"/>
                <w:lang w:val="es-MX" w:eastAsia="es-MX"/>
              </w:rPr>
              <w:t>3.3</w:t>
            </w:r>
          </w:p>
        </w:tc>
        <w:tc>
          <w:tcPr>
            <w:tcW w:w="1031" w:type="dxa"/>
            <w:tcBorders>
              <w:top w:val="nil"/>
              <w:left w:val="nil"/>
              <w:bottom w:val="single" w:sz="4" w:space="0" w:color="auto"/>
              <w:right w:val="nil"/>
            </w:tcBorders>
            <w:shd w:val="clear" w:color="auto" w:fill="auto"/>
            <w:vAlign w:val="center"/>
            <w:hideMark/>
          </w:tcPr>
          <w:p w14:paraId="738314EF" w14:textId="77777777" w:rsidR="007E1A29" w:rsidRPr="00EC35D3" w:rsidRDefault="007E1A29" w:rsidP="007E1A29">
            <w:pPr>
              <w:jc w:val="center"/>
              <w:rPr>
                <w:sz w:val="20"/>
                <w:szCs w:val="20"/>
                <w:lang w:val="es-MX" w:eastAsia="es-MX"/>
              </w:rPr>
            </w:pPr>
            <w:r w:rsidRPr="00EC35D3">
              <w:rPr>
                <w:sz w:val="20"/>
                <w:szCs w:val="20"/>
                <w:lang w:val="es-MX" w:eastAsia="es-MX"/>
              </w:rPr>
              <w:t>0.3</w:t>
            </w:r>
          </w:p>
        </w:tc>
        <w:tc>
          <w:tcPr>
            <w:tcW w:w="881" w:type="dxa"/>
            <w:tcBorders>
              <w:top w:val="nil"/>
              <w:left w:val="nil"/>
              <w:bottom w:val="single" w:sz="4" w:space="0" w:color="auto"/>
              <w:right w:val="nil"/>
            </w:tcBorders>
            <w:shd w:val="clear" w:color="auto" w:fill="auto"/>
            <w:vAlign w:val="center"/>
            <w:hideMark/>
          </w:tcPr>
          <w:p w14:paraId="06C702AC" w14:textId="77777777" w:rsidR="007E1A29" w:rsidRPr="00EC35D3" w:rsidRDefault="007E1A29" w:rsidP="007E1A29">
            <w:pPr>
              <w:jc w:val="center"/>
              <w:rPr>
                <w:sz w:val="20"/>
                <w:szCs w:val="20"/>
                <w:lang w:val="es-MX" w:eastAsia="es-MX"/>
              </w:rPr>
            </w:pPr>
            <w:r w:rsidRPr="00EC35D3">
              <w:rPr>
                <w:sz w:val="20"/>
                <w:szCs w:val="20"/>
                <w:lang w:val="es-MX" w:eastAsia="es-MX"/>
              </w:rPr>
              <w:t>0.1</w:t>
            </w:r>
          </w:p>
        </w:tc>
        <w:tc>
          <w:tcPr>
            <w:tcW w:w="1061" w:type="dxa"/>
            <w:tcBorders>
              <w:top w:val="nil"/>
              <w:left w:val="nil"/>
              <w:bottom w:val="single" w:sz="4" w:space="0" w:color="auto"/>
              <w:right w:val="nil"/>
            </w:tcBorders>
            <w:shd w:val="clear" w:color="auto" w:fill="auto"/>
            <w:vAlign w:val="center"/>
            <w:hideMark/>
          </w:tcPr>
          <w:p w14:paraId="1BBE3F0D" w14:textId="77777777" w:rsidR="007E1A29" w:rsidRPr="00EC35D3" w:rsidRDefault="007E1A29" w:rsidP="007E1A29">
            <w:pPr>
              <w:jc w:val="center"/>
              <w:rPr>
                <w:sz w:val="20"/>
                <w:szCs w:val="20"/>
                <w:lang w:val="es-MX" w:eastAsia="es-MX"/>
              </w:rPr>
            </w:pPr>
            <w:r w:rsidRPr="00EC35D3">
              <w:rPr>
                <w:sz w:val="20"/>
                <w:szCs w:val="20"/>
                <w:lang w:val="es-MX" w:eastAsia="es-MX"/>
              </w:rPr>
              <w:t>3.3</w:t>
            </w:r>
          </w:p>
        </w:tc>
        <w:tc>
          <w:tcPr>
            <w:tcW w:w="570" w:type="dxa"/>
            <w:tcBorders>
              <w:top w:val="nil"/>
              <w:left w:val="nil"/>
              <w:bottom w:val="single" w:sz="4" w:space="0" w:color="auto"/>
              <w:right w:val="nil"/>
            </w:tcBorders>
            <w:shd w:val="clear" w:color="auto" w:fill="auto"/>
            <w:vAlign w:val="center"/>
            <w:hideMark/>
          </w:tcPr>
          <w:p w14:paraId="6C85A2E5"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bl>
    <w:p w14:paraId="24D002C4" w14:textId="398A3193" w:rsidR="00083766" w:rsidRPr="00C732FF" w:rsidRDefault="00083766" w:rsidP="00083766">
      <w:pPr>
        <w:pStyle w:val="Textodebloque"/>
        <w:spacing w:before="0"/>
        <w:ind w:left="0" w:right="1134"/>
        <w:jc w:val="both"/>
        <w:rPr>
          <w:b w:val="0"/>
          <w:caps w:val="0"/>
          <w:sz w:val="16"/>
          <w:szCs w:val="16"/>
          <w:lang w:val="es-ES_tradnl"/>
        </w:rPr>
      </w:pPr>
      <w:r>
        <w:rPr>
          <w:b w:val="0"/>
          <w:caps w:val="0"/>
          <w:sz w:val="18"/>
          <w:szCs w:val="18"/>
          <w:vertAlign w:val="superscript"/>
          <w:lang w:val="es-ES_tradnl"/>
        </w:rPr>
        <w:t xml:space="preserve">P/ </w:t>
      </w:r>
      <w:r w:rsidRPr="00C732FF">
        <w:rPr>
          <w:b w:val="0"/>
          <w:caps w:val="0"/>
          <w:sz w:val="16"/>
          <w:szCs w:val="16"/>
          <w:lang w:val="es-ES_tradnl"/>
        </w:rPr>
        <w:t>Cifras preliminares</w:t>
      </w:r>
    </w:p>
    <w:p w14:paraId="5B06DD63" w14:textId="7C09C29F" w:rsidR="00083766" w:rsidRPr="00C732FF" w:rsidRDefault="00083766" w:rsidP="00083766">
      <w:pPr>
        <w:pStyle w:val="Textodebloque"/>
        <w:spacing w:before="0"/>
        <w:ind w:left="0" w:right="1134"/>
        <w:jc w:val="both"/>
        <w:rPr>
          <w:b w:val="0"/>
          <w:caps w:val="0"/>
          <w:sz w:val="16"/>
          <w:szCs w:val="16"/>
        </w:rPr>
      </w:pPr>
      <w:r w:rsidRPr="00C732FF">
        <w:rPr>
          <w:b w:val="0"/>
          <w:caps w:val="0"/>
          <w:sz w:val="16"/>
          <w:szCs w:val="16"/>
        </w:rPr>
        <w:t>Fuente: INEGI, Encuesta Anual de Servicios Privados No Financieros 202</w:t>
      </w:r>
      <w:r w:rsidR="00DA45E6" w:rsidRPr="00C732FF">
        <w:rPr>
          <w:b w:val="0"/>
          <w:caps w:val="0"/>
          <w:sz w:val="16"/>
          <w:szCs w:val="16"/>
        </w:rPr>
        <w:t>1</w:t>
      </w:r>
      <w:r w:rsidRPr="00C732FF">
        <w:rPr>
          <w:b w:val="0"/>
          <w:caps w:val="0"/>
          <w:sz w:val="16"/>
          <w:szCs w:val="16"/>
        </w:rPr>
        <w:t xml:space="preserve"> Serie 2013</w:t>
      </w:r>
    </w:p>
    <w:p w14:paraId="53339E27" w14:textId="7E472FD5" w:rsidR="003E590D" w:rsidRDefault="003E590D" w:rsidP="000E3892">
      <w:pPr>
        <w:ind w:right="51"/>
        <w:contextualSpacing/>
        <w:rPr>
          <w:bCs/>
          <w:sz w:val="20"/>
          <w:szCs w:val="20"/>
        </w:rPr>
      </w:pPr>
    </w:p>
    <w:p w14:paraId="0C02ED47" w14:textId="675569AC" w:rsidR="003E590D" w:rsidRDefault="003E590D" w:rsidP="000E3892">
      <w:pPr>
        <w:ind w:right="51"/>
        <w:contextualSpacing/>
        <w:rPr>
          <w:bCs/>
          <w:sz w:val="20"/>
          <w:szCs w:val="20"/>
        </w:rPr>
      </w:pPr>
    </w:p>
    <w:p w14:paraId="1B362E40" w14:textId="77777777" w:rsidR="00083766" w:rsidRDefault="00083766" w:rsidP="0051217B">
      <w:pPr>
        <w:ind w:right="51"/>
        <w:contextualSpacing/>
        <w:rPr>
          <w:bCs/>
        </w:rPr>
      </w:pPr>
    </w:p>
    <w:p w14:paraId="727B4AD5" w14:textId="77777777" w:rsidR="00083766" w:rsidRDefault="00083766" w:rsidP="0051217B">
      <w:pPr>
        <w:ind w:right="51"/>
        <w:contextualSpacing/>
        <w:rPr>
          <w:bCs/>
        </w:rPr>
      </w:pPr>
    </w:p>
    <w:p w14:paraId="404D66EA" w14:textId="77777777" w:rsidR="00083766" w:rsidRDefault="00083766" w:rsidP="0051217B">
      <w:pPr>
        <w:ind w:right="51"/>
        <w:contextualSpacing/>
        <w:rPr>
          <w:bCs/>
        </w:rPr>
      </w:pPr>
    </w:p>
    <w:p w14:paraId="50C98C82" w14:textId="77777777" w:rsidR="00083766" w:rsidRDefault="00083766" w:rsidP="0051217B">
      <w:pPr>
        <w:ind w:right="51"/>
        <w:contextualSpacing/>
        <w:rPr>
          <w:bCs/>
        </w:rPr>
      </w:pPr>
    </w:p>
    <w:p w14:paraId="7088B089" w14:textId="77777777" w:rsidR="00083766" w:rsidRDefault="00083766" w:rsidP="0051217B">
      <w:pPr>
        <w:ind w:right="51"/>
        <w:contextualSpacing/>
        <w:rPr>
          <w:bCs/>
        </w:rPr>
      </w:pPr>
    </w:p>
    <w:p w14:paraId="0408B017" w14:textId="77777777" w:rsidR="00083766" w:rsidRDefault="00083766" w:rsidP="0051217B">
      <w:pPr>
        <w:ind w:right="51"/>
        <w:contextualSpacing/>
        <w:rPr>
          <w:bCs/>
        </w:rPr>
      </w:pPr>
    </w:p>
    <w:p w14:paraId="3972C7C0" w14:textId="77777777" w:rsidR="00083766" w:rsidRDefault="00083766" w:rsidP="0051217B">
      <w:pPr>
        <w:ind w:right="51"/>
        <w:contextualSpacing/>
        <w:rPr>
          <w:bCs/>
        </w:rPr>
      </w:pPr>
    </w:p>
    <w:p w14:paraId="7827918D" w14:textId="77777777" w:rsidR="00083766" w:rsidRDefault="00083766" w:rsidP="0051217B">
      <w:pPr>
        <w:ind w:right="51"/>
        <w:contextualSpacing/>
        <w:rPr>
          <w:bCs/>
        </w:rPr>
      </w:pPr>
    </w:p>
    <w:p w14:paraId="40C0FD37" w14:textId="77777777" w:rsidR="00083766" w:rsidRDefault="00083766" w:rsidP="0051217B">
      <w:pPr>
        <w:ind w:right="51"/>
        <w:contextualSpacing/>
        <w:rPr>
          <w:bCs/>
        </w:rPr>
      </w:pPr>
    </w:p>
    <w:p w14:paraId="25CF09A6" w14:textId="77777777" w:rsidR="00083766" w:rsidRDefault="00083766" w:rsidP="0051217B">
      <w:pPr>
        <w:ind w:right="51"/>
        <w:contextualSpacing/>
        <w:rPr>
          <w:bCs/>
        </w:rPr>
      </w:pPr>
    </w:p>
    <w:p w14:paraId="4D998E06" w14:textId="77777777" w:rsidR="00083766" w:rsidRDefault="00083766" w:rsidP="0051217B">
      <w:pPr>
        <w:ind w:right="51"/>
        <w:contextualSpacing/>
        <w:rPr>
          <w:bCs/>
        </w:rPr>
      </w:pPr>
    </w:p>
    <w:p w14:paraId="37A7E757" w14:textId="77777777" w:rsidR="00083766" w:rsidRDefault="00083766" w:rsidP="0051217B">
      <w:pPr>
        <w:ind w:right="51"/>
        <w:contextualSpacing/>
        <w:rPr>
          <w:bCs/>
        </w:rPr>
      </w:pPr>
    </w:p>
    <w:p w14:paraId="4DDB8E79" w14:textId="77777777" w:rsidR="00083766" w:rsidRDefault="00083766" w:rsidP="0051217B">
      <w:pPr>
        <w:ind w:right="51"/>
        <w:contextualSpacing/>
        <w:rPr>
          <w:bCs/>
        </w:rPr>
      </w:pPr>
    </w:p>
    <w:p w14:paraId="3909BABD" w14:textId="77777777" w:rsidR="00083766" w:rsidRDefault="00083766" w:rsidP="0051217B">
      <w:pPr>
        <w:ind w:right="51"/>
        <w:contextualSpacing/>
        <w:rPr>
          <w:bCs/>
        </w:rPr>
      </w:pPr>
    </w:p>
    <w:p w14:paraId="541334D7" w14:textId="77777777" w:rsidR="00083766" w:rsidRDefault="00083766" w:rsidP="0051217B">
      <w:pPr>
        <w:ind w:right="51"/>
        <w:contextualSpacing/>
        <w:rPr>
          <w:bCs/>
        </w:rPr>
      </w:pPr>
    </w:p>
    <w:p w14:paraId="2AF7EF46" w14:textId="77777777" w:rsidR="00083766" w:rsidRDefault="00083766" w:rsidP="0051217B">
      <w:pPr>
        <w:ind w:right="51"/>
        <w:contextualSpacing/>
        <w:rPr>
          <w:bCs/>
        </w:rPr>
      </w:pPr>
    </w:p>
    <w:p w14:paraId="78243AE7" w14:textId="77777777" w:rsidR="00AF5EAD" w:rsidRDefault="00AF5EAD" w:rsidP="0051217B">
      <w:pPr>
        <w:ind w:right="51"/>
        <w:contextualSpacing/>
        <w:rPr>
          <w:bCs/>
        </w:rPr>
      </w:pPr>
    </w:p>
    <w:p w14:paraId="633867E9" w14:textId="77777777" w:rsidR="00AF5EAD" w:rsidRDefault="00AF5EAD" w:rsidP="0051217B">
      <w:pPr>
        <w:ind w:right="51"/>
        <w:contextualSpacing/>
        <w:rPr>
          <w:bCs/>
        </w:rPr>
      </w:pPr>
    </w:p>
    <w:p w14:paraId="3DB42A07" w14:textId="77777777" w:rsidR="00F30DBD" w:rsidRDefault="00F30DBD" w:rsidP="0051217B">
      <w:pPr>
        <w:ind w:right="51"/>
        <w:contextualSpacing/>
        <w:rPr>
          <w:bCs/>
        </w:rPr>
      </w:pPr>
    </w:p>
    <w:p w14:paraId="3837E586" w14:textId="77777777" w:rsidR="00F30DBD" w:rsidRDefault="00F30DBD" w:rsidP="0051217B">
      <w:pPr>
        <w:ind w:right="51"/>
        <w:contextualSpacing/>
        <w:rPr>
          <w:bCs/>
        </w:rPr>
      </w:pPr>
    </w:p>
    <w:p w14:paraId="4F12DD80" w14:textId="72B01CF1" w:rsidR="0081316D" w:rsidRDefault="00F768F5" w:rsidP="006A029D">
      <w:pPr>
        <w:ind w:left="-426" w:right="-233"/>
        <w:contextualSpacing/>
        <w:rPr>
          <w:sz w:val="20"/>
          <w:szCs w:val="20"/>
        </w:rPr>
      </w:pPr>
      <w:r w:rsidRPr="00205796">
        <w:rPr>
          <w:bCs/>
        </w:rPr>
        <w:t>E</w:t>
      </w:r>
      <w:r w:rsidR="0081316D">
        <w:rPr>
          <w:bCs/>
        </w:rPr>
        <w:t xml:space="preserve">l </w:t>
      </w:r>
      <w:r w:rsidRPr="00205796">
        <w:rPr>
          <w:bCs/>
        </w:rPr>
        <w:t>ingreso por suministro de bienes y servicios</w:t>
      </w:r>
      <w:r w:rsidR="007C3316">
        <w:rPr>
          <w:bCs/>
        </w:rPr>
        <w:t xml:space="preserve"> en </w:t>
      </w:r>
      <w:r w:rsidRPr="00205796">
        <w:rPr>
          <w:bCs/>
        </w:rPr>
        <w:t xml:space="preserve">el sector </w:t>
      </w:r>
      <w:r w:rsidRPr="004D4D87">
        <w:rPr>
          <w:bCs/>
          <w:iCs/>
        </w:rPr>
        <w:t>Servicios de esparcimiento, culturales y deportivos, y otros servicios recreativos</w:t>
      </w:r>
      <w:r w:rsidRPr="00205796">
        <w:rPr>
          <w:bCs/>
        </w:rPr>
        <w:t xml:space="preserve"> provi</w:t>
      </w:r>
      <w:r w:rsidR="007C3316">
        <w:rPr>
          <w:bCs/>
        </w:rPr>
        <w:t>no</w:t>
      </w:r>
      <w:r w:rsidRPr="00205796">
        <w:rPr>
          <w:bCs/>
        </w:rPr>
        <w:t xml:space="preserve"> de la </w:t>
      </w:r>
      <w:r w:rsidRPr="009F3EDA">
        <w:rPr>
          <w:bCs/>
          <w:i/>
        </w:rPr>
        <w:t>prestación de servicios</w:t>
      </w:r>
      <w:r w:rsidR="007D5471">
        <w:rPr>
          <w:bCs/>
        </w:rPr>
        <w:t>, con un porcentaje de</w:t>
      </w:r>
      <w:r w:rsidR="0081316D">
        <w:rPr>
          <w:bCs/>
        </w:rPr>
        <w:t xml:space="preserve"> </w:t>
      </w:r>
      <w:r w:rsidR="0081316D" w:rsidRPr="00B5480D">
        <w:rPr>
          <w:bCs/>
        </w:rPr>
        <w:t>86.9</w:t>
      </w:r>
      <w:r w:rsidR="0081316D">
        <w:rPr>
          <w:bCs/>
        </w:rPr>
        <w:t xml:space="preserve"> por ciento</w:t>
      </w:r>
      <w:r w:rsidR="007C3316">
        <w:rPr>
          <w:bCs/>
        </w:rPr>
        <w:t xml:space="preserve">. </w:t>
      </w:r>
      <w:r w:rsidR="00083766">
        <w:rPr>
          <w:bCs/>
        </w:rPr>
        <w:t>S</w:t>
      </w:r>
      <w:r w:rsidR="007C3316">
        <w:rPr>
          <w:bCs/>
        </w:rPr>
        <w:t xml:space="preserve">iguió </w:t>
      </w:r>
      <w:r w:rsidR="0081316D">
        <w:rPr>
          <w:bCs/>
          <w:i/>
        </w:rPr>
        <w:t>o</w:t>
      </w:r>
      <w:r w:rsidRPr="00205796">
        <w:rPr>
          <w:bCs/>
          <w:i/>
        </w:rPr>
        <w:t>tros ingresos por suministro de bienes y servicios</w:t>
      </w:r>
      <w:r w:rsidR="007D5471">
        <w:rPr>
          <w:bCs/>
          <w:iCs/>
        </w:rPr>
        <w:t>,</w:t>
      </w:r>
      <w:r w:rsidR="007C3316">
        <w:rPr>
          <w:bCs/>
        </w:rPr>
        <w:t xml:space="preserve"> con</w:t>
      </w:r>
      <w:r w:rsidR="007C3316" w:rsidRPr="00B5480D">
        <w:rPr>
          <w:bCs/>
        </w:rPr>
        <w:t xml:space="preserve"> 8.9</w:t>
      </w:r>
      <w:r w:rsidR="007C3316">
        <w:rPr>
          <w:bCs/>
        </w:rPr>
        <w:t xml:space="preserve"> por ciento.</w:t>
      </w:r>
    </w:p>
    <w:p w14:paraId="2CBD45E1" w14:textId="742E90D1" w:rsidR="0081316D" w:rsidRDefault="0081316D" w:rsidP="0051217B">
      <w:pPr>
        <w:ind w:right="51"/>
        <w:contextualSpacing/>
        <w:rPr>
          <w:sz w:val="20"/>
          <w:szCs w:val="20"/>
        </w:rPr>
      </w:pPr>
    </w:p>
    <w:p w14:paraId="00FFCD38" w14:textId="77777777" w:rsidR="007C3316" w:rsidRDefault="0051217B" w:rsidP="00A02C26">
      <w:pPr>
        <w:ind w:right="51"/>
        <w:contextualSpacing/>
        <w:jc w:val="center"/>
        <w:rPr>
          <w:b/>
          <w:sz w:val="20"/>
          <w:szCs w:val="20"/>
        </w:rPr>
      </w:pPr>
      <w:r w:rsidRPr="00A02C26">
        <w:rPr>
          <w:sz w:val="20"/>
          <w:szCs w:val="20"/>
        </w:rPr>
        <w:t>Gráfico 5</w:t>
      </w:r>
    </w:p>
    <w:p w14:paraId="55E8E0CA" w14:textId="0E260B50" w:rsidR="007C3316" w:rsidRDefault="007C3316" w:rsidP="007C3316">
      <w:pPr>
        <w:ind w:right="51"/>
        <w:contextualSpacing/>
        <w:jc w:val="center"/>
        <w:rPr>
          <w:rFonts w:ascii="Arial Negrita" w:hAnsi="Arial Negrita"/>
          <w:b/>
          <w:smallCaps/>
          <w:sz w:val="22"/>
          <w:szCs w:val="20"/>
          <w:lang w:val="es-MX" w:eastAsia="es-MX"/>
        </w:rPr>
      </w:pPr>
      <w:r w:rsidRPr="00205796">
        <w:rPr>
          <w:rFonts w:ascii="Arial Negrita" w:hAnsi="Arial Negrita"/>
          <w:b/>
          <w:smallCaps/>
          <w:sz w:val="22"/>
          <w:szCs w:val="20"/>
          <w:lang w:val="es-MX" w:eastAsia="es-MX"/>
        </w:rPr>
        <w:t>I</w:t>
      </w:r>
      <w:r w:rsidR="0051217B" w:rsidRPr="00205796">
        <w:rPr>
          <w:rFonts w:ascii="Arial Negrita" w:hAnsi="Arial Negrita"/>
          <w:b/>
          <w:smallCaps/>
          <w:sz w:val="22"/>
          <w:szCs w:val="20"/>
          <w:lang w:val="es-MX" w:eastAsia="es-MX"/>
        </w:rPr>
        <w:t>ngresos por suministro de bienes y servicios</w:t>
      </w:r>
      <w:r>
        <w:rPr>
          <w:rFonts w:ascii="Arial Negrita" w:hAnsi="Arial Negrita"/>
          <w:b/>
          <w:smallCaps/>
          <w:sz w:val="22"/>
          <w:szCs w:val="20"/>
          <w:lang w:val="es-MX" w:eastAsia="es-MX"/>
        </w:rPr>
        <w:t xml:space="preserve"> en</w:t>
      </w:r>
      <w:r w:rsidR="0051217B" w:rsidRPr="00205796">
        <w:rPr>
          <w:rFonts w:ascii="Arial Negrita" w:hAnsi="Arial Negrita"/>
          <w:b/>
          <w:smallCaps/>
          <w:sz w:val="22"/>
          <w:szCs w:val="20"/>
          <w:lang w:val="es-MX" w:eastAsia="es-MX"/>
        </w:rPr>
        <w:t xml:space="preserve"> </w:t>
      </w:r>
      <w:r w:rsidR="006B3EAE" w:rsidRPr="00205796">
        <w:rPr>
          <w:rFonts w:ascii="Arial Negrita" w:hAnsi="Arial Negrita"/>
          <w:b/>
          <w:smallCaps/>
          <w:sz w:val="22"/>
          <w:szCs w:val="20"/>
          <w:lang w:val="es-MX" w:eastAsia="es-MX"/>
        </w:rPr>
        <w:t xml:space="preserve">Servicios de esparcimiento culturales </w:t>
      </w:r>
    </w:p>
    <w:p w14:paraId="32A3917B" w14:textId="56B76D4C" w:rsidR="0051217B" w:rsidRPr="00205796" w:rsidRDefault="006B3EAE" w:rsidP="007C3316">
      <w:pPr>
        <w:ind w:right="51"/>
        <w:contextualSpacing/>
        <w:jc w:val="center"/>
        <w:rPr>
          <w:rFonts w:ascii="Arial Negrita" w:hAnsi="Arial Negrita"/>
          <w:b/>
          <w:bCs/>
          <w:smallCaps/>
          <w:sz w:val="22"/>
          <w:szCs w:val="20"/>
          <w:lang w:val="es-MX"/>
        </w:rPr>
      </w:pPr>
      <w:r w:rsidRPr="00205796">
        <w:rPr>
          <w:rFonts w:ascii="Arial Negrita" w:hAnsi="Arial Negrita"/>
          <w:b/>
          <w:smallCaps/>
          <w:sz w:val="22"/>
          <w:szCs w:val="20"/>
          <w:lang w:val="es-MX" w:eastAsia="es-MX"/>
        </w:rPr>
        <w:t>y deportivos, y otros servicios recreativos, 202</w:t>
      </w:r>
      <w:r w:rsidR="009C1EF2" w:rsidRPr="00205796">
        <w:rPr>
          <w:rFonts w:ascii="Arial Negrita" w:hAnsi="Arial Negrita"/>
          <w:b/>
          <w:smallCaps/>
          <w:sz w:val="22"/>
          <w:szCs w:val="20"/>
          <w:lang w:val="es-MX" w:eastAsia="es-MX"/>
        </w:rPr>
        <w:t>1</w:t>
      </w:r>
      <w:r w:rsidR="00757CB5" w:rsidRPr="00205796">
        <w:rPr>
          <w:rFonts w:ascii="Arial Negrita" w:hAnsi="Arial Negrita"/>
          <w:b/>
          <w:smallCaps/>
          <w:sz w:val="22"/>
          <w:szCs w:val="20"/>
          <w:vertAlign w:val="superscript"/>
        </w:rPr>
        <w:t>P</w:t>
      </w:r>
    </w:p>
    <w:p w14:paraId="76735EFD" w14:textId="77777777" w:rsidR="00EE5F96" w:rsidRPr="00B5480D" w:rsidRDefault="00EE5F96" w:rsidP="00EE5F96">
      <w:pPr>
        <w:ind w:right="51"/>
        <w:contextualSpacing/>
        <w:jc w:val="center"/>
        <w:rPr>
          <w:sz w:val="18"/>
          <w:szCs w:val="18"/>
          <w:lang w:val="es-MX" w:eastAsia="es-MX"/>
        </w:rPr>
      </w:pPr>
      <w:r w:rsidRPr="00B5480D">
        <w:rPr>
          <w:sz w:val="18"/>
          <w:szCs w:val="18"/>
          <w:lang w:val="es-MX" w:eastAsia="es-MX"/>
        </w:rPr>
        <w:t>(Distribución porcentual)</w:t>
      </w:r>
    </w:p>
    <w:p w14:paraId="5D26D9FD" w14:textId="1D7C5709" w:rsidR="00A04285" w:rsidRDefault="00A04285" w:rsidP="00A04285">
      <w:pPr>
        <w:ind w:right="51"/>
        <w:contextualSpacing/>
        <w:jc w:val="center"/>
        <w:rPr>
          <w:bCs/>
          <w:sz w:val="20"/>
          <w:szCs w:val="20"/>
          <w:lang w:val="es-MX"/>
        </w:rPr>
      </w:pPr>
    </w:p>
    <w:p w14:paraId="1D48BD16" w14:textId="77777777" w:rsidR="00F30DBD" w:rsidRDefault="00F30DBD" w:rsidP="00A04285">
      <w:pPr>
        <w:ind w:right="51"/>
        <w:contextualSpacing/>
        <w:jc w:val="center"/>
        <w:rPr>
          <w:bCs/>
          <w:sz w:val="20"/>
          <w:szCs w:val="20"/>
          <w:lang w:val="es-MX"/>
        </w:rPr>
      </w:pPr>
    </w:p>
    <w:p w14:paraId="47B7243B" w14:textId="7916007F" w:rsidR="009C1EF2" w:rsidRDefault="009C1EF2" w:rsidP="000E3892">
      <w:pPr>
        <w:ind w:right="51"/>
        <w:contextualSpacing/>
        <w:rPr>
          <w:bCs/>
          <w:sz w:val="20"/>
          <w:szCs w:val="20"/>
          <w:lang w:val="es-MX"/>
        </w:rPr>
      </w:pPr>
    </w:p>
    <w:p w14:paraId="5C1E09E9" w14:textId="076F2091" w:rsidR="00AF5EAD" w:rsidRDefault="00AF5EAD" w:rsidP="000E3892">
      <w:pPr>
        <w:ind w:right="51"/>
        <w:contextualSpacing/>
        <w:rPr>
          <w:bCs/>
          <w:sz w:val="20"/>
          <w:szCs w:val="20"/>
          <w:lang w:val="es-MX"/>
        </w:rPr>
      </w:pPr>
    </w:p>
    <w:p w14:paraId="4D4103E3" w14:textId="435FFC1E" w:rsidR="00AF5EAD" w:rsidRDefault="00F30DBD" w:rsidP="006A029D">
      <w:pPr>
        <w:ind w:right="51" w:hanging="284"/>
        <w:contextualSpacing/>
        <w:rPr>
          <w:bCs/>
          <w:sz w:val="20"/>
          <w:szCs w:val="20"/>
          <w:lang w:val="es-MX"/>
        </w:rPr>
      </w:pPr>
      <w:r>
        <w:rPr>
          <w:noProof/>
        </w:rPr>
        <w:drawing>
          <wp:inline distT="0" distB="0" distL="0" distR="0" wp14:anchorId="5457EE2D" wp14:editId="4C592809">
            <wp:extent cx="6281420" cy="3371850"/>
            <wp:effectExtent l="0" t="0" r="5080" b="0"/>
            <wp:docPr id="16" name="Gráfico 16">
              <a:extLst xmlns:a="http://schemas.openxmlformats.org/drawingml/2006/main">
                <a:ext uri="{FF2B5EF4-FFF2-40B4-BE49-F238E27FC236}">
                  <a16:creationId xmlns:a16="http://schemas.microsoft.com/office/drawing/2014/main" id="{4E96E472-588D-4433-8F49-069E18A6AD8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200BF644" w14:textId="77777777" w:rsidR="00F30DBD" w:rsidRDefault="00F30DBD" w:rsidP="00472654">
      <w:pPr>
        <w:ind w:right="51"/>
        <w:contextualSpacing/>
        <w:rPr>
          <w:bCs/>
          <w:sz w:val="20"/>
          <w:szCs w:val="20"/>
          <w:lang w:val="es-MX"/>
        </w:rPr>
      </w:pPr>
      <w:r w:rsidRPr="005A7122">
        <w:rPr>
          <w:bCs/>
          <w:sz w:val="20"/>
          <w:szCs w:val="20"/>
          <w:vertAlign w:val="superscript"/>
          <w:lang w:val="es-MX"/>
        </w:rPr>
        <w:t>P</w:t>
      </w:r>
      <w:r w:rsidRPr="005A7122">
        <w:rPr>
          <w:bCs/>
          <w:sz w:val="16"/>
          <w:szCs w:val="16"/>
          <w:vertAlign w:val="superscript"/>
          <w:lang w:val="es-MX"/>
        </w:rPr>
        <w:t>/</w:t>
      </w:r>
      <w:r w:rsidRPr="005A7122">
        <w:rPr>
          <w:bCs/>
          <w:sz w:val="16"/>
          <w:szCs w:val="16"/>
          <w:lang w:val="es-MX"/>
        </w:rPr>
        <w:t xml:space="preserve"> Cifras preliminares</w:t>
      </w:r>
    </w:p>
    <w:p w14:paraId="536F4BFC" w14:textId="6FC2E4ED" w:rsidR="00AF5EAD" w:rsidRDefault="00AF5EAD" w:rsidP="000E3892">
      <w:pPr>
        <w:ind w:right="51"/>
        <w:contextualSpacing/>
        <w:rPr>
          <w:bCs/>
          <w:sz w:val="20"/>
          <w:szCs w:val="20"/>
          <w:lang w:val="es-MX"/>
        </w:rPr>
      </w:pPr>
    </w:p>
    <w:p w14:paraId="22D544E5" w14:textId="6AC0D523" w:rsidR="00AF5EAD" w:rsidRDefault="00AF5EAD" w:rsidP="000E3892">
      <w:pPr>
        <w:ind w:right="51"/>
        <w:contextualSpacing/>
        <w:rPr>
          <w:bCs/>
          <w:sz w:val="20"/>
          <w:szCs w:val="20"/>
          <w:lang w:val="es-MX"/>
        </w:rPr>
      </w:pPr>
    </w:p>
    <w:p w14:paraId="02BD98A7" w14:textId="3E95F897" w:rsidR="00AF5EAD" w:rsidRDefault="00AF5EAD" w:rsidP="000E3892">
      <w:pPr>
        <w:ind w:right="51"/>
        <w:contextualSpacing/>
        <w:rPr>
          <w:bCs/>
          <w:sz w:val="20"/>
          <w:szCs w:val="20"/>
          <w:lang w:val="es-MX"/>
        </w:rPr>
      </w:pPr>
    </w:p>
    <w:p w14:paraId="1A6E7BFF" w14:textId="1B97A687" w:rsidR="00AF5EAD" w:rsidRDefault="00AF5EAD" w:rsidP="000E3892">
      <w:pPr>
        <w:ind w:right="51"/>
        <w:contextualSpacing/>
        <w:rPr>
          <w:bCs/>
          <w:sz w:val="20"/>
          <w:szCs w:val="20"/>
          <w:lang w:val="es-MX"/>
        </w:rPr>
      </w:pPr>
    </w:p>
    <w:p w14:paraId="23DC480F" w14:textId="54C53812" w:rsidR="00AF5EAD" w:rsidRDefault="00AF5EAD" w:rsidP="000E3892">
      <w:pPr>
        <w:ind w:right="51"/>
        <w:contextualSpacing/>
        <w:rPr>
          <w:bCs/>
          <w:sz w:val="20"/>
          <w:szCs w:val="20"/>
          <w:lang w:val="es-MX"/>
        </w:rPr>
      </w:pPr>
    </w:p>
    <w:p w14:paraId="2D04F577" w14:textId="3249916D" w:rsidR="00AF5EAD" w:rsidRDefault="00AF5EAD" w:rsidP="000E3892">
      <w:pPr>
        <w:ind w:right="51"/>
        <w:contextualSpacing/>
        <w:rPr>
          <w:bCs/>
          <w:sz w:val="20"/>
          <w:szCs w:val="20"/>
          <w:lang w:val="es-MX"/>
        </w:rPr>
      </w:pPr>
    </w:p>
    <w:p w14:paraId="4B5CC91B" w14:textId="419BE7BA" w:rsidR="00AF5EAD" w:rsidRDefault="00AF5EAD" w:rsidP="000E3892">
      <w:pPr>
        <w:ind w:right="51"/>
        <w:contextualSpacing/>
        <w:rPr>
          <w:bCs/>
          <w:sz w:val="20"/>
          <w:szCs w:val="20"/>
          <w:lang w:val="es-MX"/>
        </w:rPr>
      </w:pPr>
    </w:p>
    <w:p w14:paraId="15159906" w14:textId="789C3579" w:rsidR="00AF5EAD" w:rsidRDefault="00AF5EAD" w:rsidP="000E3892">
      <w:pPr>
        <w:ind w:right="51"/>
        <w:contextualSpacing/>
        <w:rPr>
          <w:bCs/>
          <w:sz w:val="20"/>
          <w:szCs w:val="20"/>
          <w:lang w:val="es-MX"/>
        </w:rPr>
      </w:pPr>
    </w:p>
    <w:p w14:paraId="1BBC48F0" w14:textId="2146DAE8" w:rsidR="00AF5EAD" w:rsidRDefault="00AF5EAD" w:rsidP="000E3892">
      <w:pPr>
        <w:ind w:right="51"/>
        <w:contextualSpacing/>
        <w:rPr>
          <w:bCs/>
          <w:sz w:val="20"/>
          <w:szCs w:val="20"/>
          <w:lang w:val="es-MX"/>
        </w:rPr>
      </w:pPr>
    </w:p>
    <w:p w14:paraId="3648C734" w14:textId="210EF653" w:rsidR="00AF5EAD" w:rsidRDefault="00AF5EAD" w:rsidP="000E3892">
      <w:pPr>
        <w:ind w:right="51"/>
        <w:contextualSpacing/>
        <w:rPr>
          <w:bCs/>
          <w:sz w:val="20"/>
          <w:szCs w:val="20"/>
          <w:lang w:val="es-MX"/>
        </w:rPr>
      </w:pPr>
    </w:p>
    <w:p w14:paraId="560C9F39" w14:textId="3D453C14" w:rsidR="00AF5EAD" w:rsidRDefault="00AF5EAD" w:rsidP="000E3892">
      <w:pPr>
        <w:ind w:right="51"/>
        <w:contextualSpacing/>
        <w:rPr>
          <w:bCs/>
          <w:sz w:val="20"/>
          <w:szCs w:val="20"/>
          <w:lang w:val="es-MX"/>
        </w:rPr>
      </w:pPr>
    </w:p>
    <w:p w14:paraId="241E9419" w14:textId="44244BD6" w:rsidR="00AF5EAD" w:rsidRDefault="00AF5EAD" w:rsidP="000E3892">
      <w:pPr>
        <w:ind w:right="51"/>
        <w:contextualSpacing/>
        <w:rPr>
          <w:bCs/>
          <w:sz w:val="20"/>
          <w:szCs w:val="20"/>
          <w:lang w:val="es-MX"/>
        </w:rPr>
      </w:pPr>
    </w:p>
    <w:p w14:paraId="3F7E38E5" w14:textId="68596F19" w:rsidR="00AF5EAD" w:rsidRDefault="00AF5EAD" w:rsidP="000E3892">
      <w:pPr>
        <w:ind w:right="51"/>
        <w:contextualSpacing/>
        <w:rPr>
          <w:bCs/>
          <w:sz w:val="20"/>
          <w:szCs w:val="20"/>
          <w:lang w:val="es-MX"/>
        </w:rPr>
      </w:pPr>
    </w:p>
    <w:p w14:paraId="4A07FDFA" w14:textId="2FA74F3D" w:rsidR="00AF5EAD" w:rsidRDefault="00AF5EAD" w:rsidP="000E3892">
      <w:pPr>
        <w:ind w:right="51"/>
        <w:contextualSpacing/>
        <w:rPr>
          <w:bCs/>
          <w:sz w:val="20"/>
          <w:szCs w:val="20"/>
          <w:lang w:val="es-MX"/>
        </w:rPr>
      </w:pPr>
    </w:p>
    <w:p w14:paraId="4097B4D2" w14:textId="1700B814" w:rsidR="00AF5EAD" w:rsidRDefault="00AF5EAD" w:rsidP="000E3892">
      <w:pPr>
        <w:ind w:right="51"/>
        <w:contextualSpacing/>
        <w:rPr>
          <w:bCs/>
          <w:sz w:val="20"/>
          <w:szCs w:val="20"/>
          <w:lang w:val="es-MX"/>
        </w:rPr>
      </w:pPr>
    </w:p>
    <w:p w14:paraId="11A29E4D" w14:textId="269FAAF1" w:rsidR="00AF5EAD" w:rsidRDefault="00AF5EAD" w:rsidP="000E3892">
      <w:pPr>
        <w:ind w:right="51"/>
        <w:contextualSpacing/>
        <w:rPr>
          <w:bCs/>
          <w:sz w:val="20"/>
          <w:szCs w:val="20"/>
          <w:lang w:val="es-MX"/>
        </w:rPr>
      </w:pPr>
    </w:p>
    <w:p w14:paraId="64433C98" w14:textId="0097ED89" w:rsidR="00F768F5" w:rsidRDefault="00627471" w:rsidP="006A029D">
      <w:pPr>
        <w:ind w:left="-426" w:right="-233"/>
        <w:contextualSpacing/>
        <w:rPr>
          <w:bCs/>
        </w:rPr>
      </w:pPr>
      <w:r>
        <w:rPr>
          <w:bCs/>
        </w:rPr>
        <w:t xml:space="preserve">Los </w:t>
      </w:r>
      <w:r w:rsidR="00A50D04" w:rsidRPr="00A50D04">
        <w:rPr>
          <w:bCs/>
          <w:iCs/>
        </w:rPr>
        <w:t>i</w:t>
      </w:r>
      <w:r w:rsidRPr="00A50D04">
        <w:rPr>
          <w:bCs/>
          <w:iCs/>
        </w:rPr>
        <w:t>ngresos</w:t>
      </w:r>
      <w:r w:rsidR="007C3316" w:rsidRPr="00A50D04">
        <w:rPr>
          <w:bCs/>
          <w:iCs/>
        </w:rPr>
        <w:t xml:space="preserve"> </w:t>
      </w:r>
      <w:r w:rsidRPr="00A50D04">
        <w:rPr>
          <w:bCs/>
          <w:iCs/>
        </w:rPr>
        <w:t>recibidos</w:t>
      </w:r>
      <w:r w:rsidRPr="00472654">
        <w:rPr>
          <w:bCs/>
          <w:i/>
          <w:iCs/>
        </w:rPr>
        <w:t xml:space="preserve"> por la prestación de</w:t>
      </w:r>
      <w:r w:rsidR="009D6178" w:rsidRPr="00472654">
        <w:rPr>
          <w:bCs/>
          <w:i/>
          <w:iCs/>
        </w:rPr>
        <w:t xml:space="preserve"> servicios</w:t>
      </w:r>
      <w:r w:rsidR="00C732FF">
        <w:rPr>
          <w:bCs/>
        </w:rPr>
        <w:t xml:space="preserve"> </w:t>
      </w:r>
      <w:r w:rsidR="009D6178">
        <w:rPr>
          <w:bCs/>
        </w:rPr>
        <w:t>del</w:t>
      </w:r>
      <w:r w:rsidR="00C732FF">
        <w:rPr>
          <w:bCs/>
        </w:rPr>
        <w:t xml:space="preserve"> </w:t>
      </w:r>
      <w:r w:rsidR="009D6178">
        <w:rPr>
          <w:bCs/>
        </w:rPr>
        <w:t>sector</w:t>
      </w:r>
      <w:r w:rsidR="00C732FF">
        <w:rPr>
          <w:bCs/>
        </w:rPr>
        <w:t xml:space="preserve"> </w:t>
      </w:r>
      <w:r w:rsidR="00F768F5" w:rsidRPr="00A50D04">
        <w:rPr>
          <w:bCs/>
        </w:rPr>
        <w:t xml:space="preserve">Servicios profesionales, científicos y </w:t>
      </w:r>
      <w:r w:rsidRPr="00A50D04">
        <w:rPr>
          <w:bCs/>
        </w:rPr>
        <w:t>técnicos</w:t>
      </w:r>
      <w:r w:rsidRPr="00205796">
        <w:rPr>
          <w:bCs/>
        </w:rPr>
        <w:t xml:space="preserve"> </w:t>
      </w:r>
      <w:r>
        <w:rPr>
          <w:bCs/>
        </w:rPr>
        <w:t>representa</w:t>
      </w:r>
      <w:r w:rsidR="00083766">
        <w:rPr>
          <w:bCs/>
        </w:rPr>
        <w:t>ro</w:t>
      </w:r>
      <w:r>
        <w:rPr>
          <w:bCs/>
        </w:rPr>
        <w:t>n</w:t>
      </w:r>
      <w:r w:rsidR="001A483A">
        <w:rPr>
          <w:bCs/>
        </w:rPr>
        <w:t xml:space="preserve"> </w:t>
      </w:r>
      <w:r w:rsidR="007C3316" w:rsidRPr="00B5480D">
        <w:rPr>
          <w:bCs/>
        </w:rPr>
        <w:t>98</w:t>
      </w:r>
      <w:r>
        <w:rPr>
          <w:bCs/>
        </w:rPr>
        <w:t>.0 % del total.</w:t>
      </w:r>
    </w:p>
    <w:p w14:paraId="3EF8D529" w14:textId="77777777" w:rsidR="001A483A" w:rsidRDefault="001A483A" w:rsidP="00C064AF">
      <w:pPr>
        <w:ind w:right="51"/>
        <w:contextualSpacing/>
        <w:rPr>
          <w:b/>
          <w:sz w:val="20"/>
          <w:szCs w:val="20"/>
        </w:rPr>
      </w:pPr>
    </w:p>
    <w:p w14:paraId="542FC34C" w14:textId="28858226" w:rsidR="001A483A" w:rsidRPr="00A02C26" w:rsidRDefault="00C064AF" w:rsidP="00A02C26">
      <w:pPr>
        <w:ind w:right="51"/>
        <w:contextualSpacing/>
        <w:jc w:val="center"/>
        <w:rPr>
          <w:sz w:val="20"/>
          <w:szCs w:val="20"/>
        </w:rPr>
      </w:pPr>
      <w:r w:rsidRPr="00A02C26">
        <w:rPr>
          <w:sz w:val="20"/>
          <w:szCs w:val="20"/>
        </w:rPr>
        <w:t>Gráfico 6</w:t>
      </w:r>
    </w:p>
    <w:p w14:paraId="609086EA" w14:textId="2F4AD853" w:rsidR="001A483A" w:rsidRDefault="001A483A" w:rsidP="001A483A">
      <w:pPr>
        <w:ind w:right="51"/>
        <w:contextualSpacing/>
        <w:jc w:val="center"/>
        <w:rPr>
          <w:rFonts w:ascii="Arial Negrita" w:hAnsi="Arial Negrita"/>
          <w:b/>
          <w:bCs/>
          <w:smallCaps/>
          <w:sz w:val="22"/>
          <w:szCs w:val="20"/>
          <w:lang w:val="es-MX" w:eastAsia="es-MX"/>
        </w:rPr>
      </w:pPr>
      <w:r>
        <w:rPr>
          <w:rFonts w:ascii="Arial Negrita" w:hAnsi="Arial Negrita"/>
          <w:b/>
          <w:smallCaps/>
          <w:sz w:val="22"/>
          <w:szCs w:val="20"/>
          <w:lang w:val="es-MX" w:eastAsia="es-MX"/>
        </w:rPr>
        <w:t>I</w:t>
      </w:r>
      <w:r w:rsidR="00C064AF" w:rsidRPr="00205796">
        <w:rPr>
          <w:rFonts w:ascii="Arial Negrita" w:hAnsi="Arial Negrita"/>
          <w:b/>
          <w:smallCaps/>
          <w:sz w:val="22"/>
          <w:szCs w:val="20"/>
          <w:lang w:val="es-MX" w:eastAsia="es-MX"/>
        </w:rPr>
        <w:t>ngresos por suministro de bienes y servicios</w:t>
      </w:r>
      <w:r>
        <w:rPr>
          <w:rFonts w:ascii="Arial Negrita" w:hAnsi="Arial Negrita"/>
          <w:b/>
          <w:smallCaps/>
          <w:sz w:val="22"/>
          <w:szCs w:val="20"/>
          <w:lang w:val="es-MX" w:eastAsia="es-MX"/>
        </w:rPr>
        <w:t xml:space="preserve"> en </w:t>
      </w:r>
      <w:r w:rsidR="004A4B25" w:rsidRPr="00205796">
        <w:rPr>
          <w:rFonts w:ascii="Arial Negrita" w:hAnsi="Arial Negrita"/>
          <w:b/>
          <w:bCs/>
          <w:smallCaps/>
          <w:sz w:val="22"/>
          <w:szCs w:val="20"/>
          <w:lang w:val="es-MX" w:eastAsia="es-MX"/>
        </w:rPr>
        <w:t xml:space="preserve">Servicios profesionales, </w:t>
      </w:r>
    </w:p>
    <w:p w14:paraId="1F882B23" w14:textId="7FE3F78A" w:rsidR="00C064AF" w:rsidRDefault="004A4B25" w:rsidP="001A483A">
      <w:pPr>
        <w:ind w:right="51"/>
        <w:contextualSpacing/>
        <w:jc w:val="center"/>
        <w:rPr>
          <w:rFonts w:ascii="Arial Negrita" w:hAnsi="Arial Negrita"/>
          <w:b/>
          <w:smallCaps/>
          <w:sz w:val="22"/>
          <w:szCs w:val="20"/>
          <w:vertAlign w:val="superscript"/>
        </w:rPr>
      </w:pPr>
      <w:r w:rsidRPr="00205796">
        <w:rPr>
          <w:rFonts w:ascii="Arial Negrita" w:hAnsi="Arial Negrita"/>
          <w:b/>
          <w:bCs/>
          <w:smallCaps/>
          <w:sz w:val="22"/>
          <w:szCs w:val="20"/>
          <w:lang w:val="es-MX" w:eastAsia="es-MX"/>
        </w:rPr>
        <w:t xml:space="preserve">científicos y técnicos, </w:t>
      </w:r>
      <w:r w:rsidR="00C064AF" w:rsidRPr="00205796">
        <w:rPr>
          <w:rFonts w:ascii="Arial Negrita" w:hAnsi="Arial Negrita"/>
          <w:b/>
          <w:smallCaps/>
          <w:sz w:val="22"/>
          <w:szCs w:val="20"/>
          <w:lang w:val="es-MX" w:eastAsia="es-MX"/>
        </w:rPr>
        <w:t>202</w:t>
      </w:r>
      <w:r w:rsidR="009C1EF2" w:rsidRPr="00205796">
        <w:rPr>
          <w:rFonts w:ascii="Arial Negrita" w:hAnsi="Arial Negrita"/>
          <w:b/>
          <w:smallCaps/>
          <w:sz w:val="22"/>
          <w:szCs w:val="20"/>
          <w:lang w:val="es-MX" w:eastAsia="es-MX"/>
        </w:rPr>
        <w:t>1</w:t>
      </w:r>
      <w:r w:rsidR="00757CB5" w:rsidRPr="00205796">
        <w:rPr>
          <w:rFonts w:ascii="Arial Negrita" w:hAnsi="Arial Negrita"/>
          <w:b/>
          <w:smallCaps/>
          <w:sz w:val="22"/>
          <w:szCs w:val="20"/>
          <w:vertAlign w:val="superscript"/>
        </w:rPr>
        <w:t>P</w:t>
      </w:r>
    </w:p>
    <w:p w14:paraId="699C88E3" w14:textId="77777777" w:rsidR="00EE5F96" w:rsidRPr="00B5480D" w:rsidRDefault="00EE5F96" w:rsidP="00EE5F96">
      <w:pPr>
        <w:ind w:right="51"/>
        <w:contextualSpacing/>
        <w:jc w:val="center"/>
        <w:rPr>
          <w:sz w:val="18"/>
          <w:szCs w:val="18"/>
          <w:lang w:val="es-MX" w:eastAsia="es-MX"/>
        </w:rPr>
      </w:pPr>
      <w:r w:rsidRPr="00B5480D">
        <w:rPr>
          <w:sz w:val="18"/>
          <w:szCs w:val="18"/>
          <w:lang w:val="es-MX" w:eastAsia="es-MX"/>
        </w:rPr>
        <w:t>(Distribución porcentual)</w:t>
      </w:r>
    </w:p>
    <w:p w14:paraId="5F8731A4" w14:textId="06C29B12" w:rsidR="00AF5EAD" w:rsidRDefault="00AF5EAD" w:rsidP="009F3EDA">
      <w:pPr>
        <w:ind w:right="51"/>
        <w:contextualSpacing/>
        <w:jc w:val="center"/>
        <w:rPr>
          <w:bCs/>
          <w:sz w:val="20"/>
          <w:szCs w:val="20"/>
          <w:vertAlign w:val="superscript"/>
          <w:lang w:val="es-MX"/>
        </w:rPr>
      </w:pPr>
    </w:p>
    <w:p w14:paraId="2438D70B" w14:textId="77777777" w:rsidR="00AF5EAD" w:rsidRDefault="00AF5EAD" w:rsidP="00AF5EAD">
      <w:pPr>
        <w:ind w:right="51"/>
        <w:contextualSpacing/>
        <w:rPr>
          <w:bCs/>
          <w:sz w:val="20"/>
          <w:szCs w:val="20"/>
          <w:lang w:val="es-MX"/>
        </w:rPr>
      </w:pPr>
    </w:p>
    <w:p w14:paraId="01ACB27A" w14:textId="16E854E8" w:rsidR="00DF20F0" w:rsidRPr="00261408" w:rsidRDefault="009D6178" w:rsidP="009F3EDA">
      <w:pPr>
        <w:ind w:right="51"/>
        <w:contextualSpacing/>
        <w:jc w:val="center"/>
        <w:rPr>
          <w:b/>
          <w:sz w:val="20"/>
          <w:szCs w:val="20"/>
          <w:lang w:val="es-MX" w:eastAsia="es-MX"/>
        </w:rPr>
      </w:pPr>
      <w:r>
        <w:rPr>
          <w:noProof/>
        </w:rPr>
        <w:drawing>
          <wp:inline distT="0" distB="0" distL="0" distR="0" wp14:anchorId="6A0DF5FC" wp14:editId="34A2BD1C">
            <wp:extent cx="6076950" cy="2762250"/>
            <wp:effectExtent l="0" t="0" r="0" b="0"/>
            <wp:docPr id="24" name="Gráfico 24">
              <a:extLst xmlns:a="http://schemas.openxmlformats.org/drawingml/2006/main">
                <a:ext uri="{FF2B5EF4-FFF2-40B4-BE49-F238E27FC236}">
                  <a16:creationId xmlns:a16="http://schemas.microsoft.com/office/drawing/2014/main" id="{DB1980E2-1FD7-4555-B455-FDF6BBC40EB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C93BC67" w14:textId="77777777" w:rsidR="009D6178" w:rsidRDefault="009D6178" w:rsidP="00472654">
      <w:pPr>
        <w:ind w:right="51"/>
        <w:contextualSpacing/>
        <w:rPr>
          <w:bCs/>
          <w:sz w:val="16"/>
          <w:szCs w:val="16"/>
          <w:lang w:val="es-MX"/>
        </w:rPr>
      </w:pPr>
      <w:r w:rsidRPr="005A7122">
        <w:rPr>
          <w:bCs/>
          <w:sz w:val="20"/>
          <w:szCs w:val="20"/>
          <w:vertAlign w:val="superscript"/>
          <w:lang w:val="es-MX"/>
        </w:rPr>
        <w:t>P</w:t>
      </w:r>
      <w:r w:rsidRPr="005A7122">
        <w:rPr>
          <w:bCs/>
          <w:sz w:val="16"/>
          <w:szCs w:val="16"/>
          <w:vertAlign w:val="superscript"/>
          <w:lang w:val="es-MX"/>
        </w:rPr>
        <w:t>/</w:t>
      </w:r>
      <w:r w:rsidRPr="005A7122">
        <w:rPr>
          <w:bCs/>
          <w:sz w:val="16"/>
          <w:szCs w:val="16"/>
          <w:lang w:val="es-MX"/>
        </w:rPr>
        <w:t xml:space="preserve"> Cifras preliminares</w:t>
      </w:r>
    </w:p>
    <w:p w14:paraId="6A901379" w14:textId="77777777" w:rsidR="009D6178" w:rsidRDefault="009D6178" w:rsidP="004E283B">
      <w:pPr>
        <w:ind w:right="51"/>
        <w:contextualSpacing/>
        <w:rPr>
          <w:bCs/>
          <w:lang w:val="es-MX" w:eastAsia="es-MX"/>
        </w:rPr>
      </w:pPr>
    </w:p>
    <w:p w14:paraId="56FD4390" w14:textId="79544873" w:rsidR="009D6178" w:rsidRDefault="009D6178" w:rsidP="004E283B">
      <w:pPr>
        <w:ind w:right="51"/>
        <w:contextualSpacing/>
        <w:rPr>
          <w:bCs/>
          <w:lang w:val="es-MX" w:eastAsia="es-MX"/>
        </w:rPr>
      </w:pPr>
    </w:p>
    <w:p w14:paraId="316C5D76" w14:textId="254A511C" w:rsidR="00C732FF" w:rsidRDefault="00C732FF" w:rsidP="004E283B">
      <w:pPr>
        <w:ind w:right="51"/>
        <w:contextualSpacing/>
        <w:rPr>
          <w:bCs/>
          <w:lang w:val="es-MX" w:eastAsia="es-MX"/>
        </w:rPr>
      </w:pPr>
    </w:p>
    <w:p w14:paraId="2F165F76" w14:textId="085905DE" w:rsidR="00C732FF" w:rsidRDefault="00C732FF" w:rsidP="004E283B">
      <w:pPr>
        <w:ind w:right="51"/>
        <w:contextualSpacing/>
        <w:rPr>
          <w:bCs/>
          <w:lang w:val="es-MX" w:eastAsia="es-MX"/>
        </w:rPr>
      </w:pPr>
    </w:p>
    <w:p w14:paraId="5A42BA83" w14:textId="4CFA1B84" w:rsidR="00C732FF" w:rsidRDefault="00C732FF" w:rsidP="004E283B">
      <w:pPr>
        <w:ind w:right="51"/>
        <w:contextualSpacing/>
        <w:rPr>
          <w:bCs/>
          <w:lang w:val="es-MX" w:eastAsia="es-MX"/>
        </w:rPr>
      </w:pPr>
    </w:p>
    <w:p w14:paraId="31FE6E52" w14:textId="08DB11B0" w:rsidR="00C732FF" w:rsidRDefault="00C732FF" w:rsidP="004E283B">
      <w:pPr>
        <w:ind w:right="51"/>
        <w:contextualSpacing/>
        <w:rPr>
          <w:bCs/>
          <w:lang w:val="es-MX" w:eastAsia="es-MX"/>
        </w:rPr>
      </w:pPr>
    </w:p>
    <w:p w14:paraId="574254DE" w14:textId="26BEB0E0" w:rsidR="00C732FF" w:rsidRDefault="00C732FF" w:rsidP="004E283B">
      <w:pPr>
        <w:ind w:right="51"/>
        <w:contextualSpacing/>
        <w:rPr>
          <w:bCs/>
          <w:lang w:val="es-MX" w:eastAsia="es-MX"/>
        </w:rPr>
      </w:pPr>
    </w:p>
    <w:p w14:paraId="7C944E40" w14:textId="608AD506" w:rsidR="00C732FF" w:rsidRDefault="00C732FF" w:rsidP="004E283B">
      <w:pPr>
        <w:ind w:right="51"/>
        <w:contextualSpacing/>
        <w:rPr>
          <w:bCs/>
          <w:lang w:val="es-MX" w:eastAsia="es-MX"/>
        </w:rPr>
      </w:pPr>
    </w:p>
    <w:p w14:paraId="491B370C" w14:textId="341BA878" w:rsidR="00C732FF" w:rsidRDefault="00C732FF" w:rsidP="004E283B">
      <w:pPr>
        <w:ind w:right="51"/>
        <w:contextualSpacing/>
        <w:rPr>
          <w:bCs/>
          <w:lang w:val="es-MX" w:eastAsia="es-MX"/>
        </w:rPr>
      </w:pPr>
    </w:p>
    <w:p w14:paraId="241AC6A8" w14:textId="3243E450" w:rsidR="00C732FF" w:rsidRDefault="00C732FF" w:rsidP="004E283B">
      <w:pPr>
        <w:ind w:right="51"/>
        <w:contextualSpacing/>
        <w:rPr>
          <w:bCs/>
          <w:lang w:val="es-MX" w:eastAsia="es-MX"/>
        </w:rPr>
      </w:pPr>
    </w:p>
    <w:p w14:paraId="719A9D43" w14:textId="53900920" w:rsidR="00C732FF" w:rsidRDefault="00C732FF" w:rsidP="004E283B">
      <w:pPr>
        <w:ind w:right="51"/>
        <w:contextualSpacing/>
        <w:rPr>
          <w:bCs/>
          <w:lang w:val="es-MX" w:eastAsia="es-MX"/>
        </w:rPr>
      </w:pPr>
    </w:p>
    <w:p w14:paraId="57BAFF25" w14:textId="3BDB0535" w:rsidR="00C732FF" w:rsidRDefault="00C732FF" w:rsidP="004E283B">
      <w:pPr>
        <w:ind w:right="51"/>
        <w:contextualSpacing/>
        <w:rPr>
          <w:bCs/>
          <w:lang w:val="es-MX" w:eastAsia="es-MX"/>
        </w:rPr>
      </w:pPr>
    </w:p>
    <w:p w14:paraId="5C63A921" w14:textId="765C3FE3" w:rsidR="00C732FF" w:rsidRDefault="00C732FF" w:rsidP="004E283B">
      <w:pPr>
        <w:ind w:right="51"/>
        <w:contextualSpacing/>
        <w:rPr>
          <w:bCs/>
          <w:lang w:val="es-MX" w:eastAsia="es-MX"/>
        </w:rPr>
      </w:pPr>
    </w:p>
    <w:p w14:paraId="4C0BCCB1" w14:textId="6A223BE8" w:rsidR="00C732FF" w:rsidRDefault="00C732FF" w:rsidP="004E283B">
      <w:pPr>
        <w:ind w:right="51"/>
        <w:contextualSpacing/>
        <w:rPr>
          <w:bCs/>
          <w:lang w:val="es-MX" w:eastAsia="es-MX"/>
        </w:rPr>
      </w:pPr>
    </w:p>
    <w:p w14:paraId="3E6123F9" w14:textId="2FADE87E" w:rsidR="006A029D" w:rsidRDefault="006A029D" w:rsidP="004E283B">
      <w:pPr>
        <w:ind w:right="51"/>
        <w:contextualSpacing/>
        <w:rPr>
          <w:bCs/>
          <w:lang w:val="es-MX" w:eastAsia="es-MX"/>
        </w:rPr>
      </w:pPr>
    </w:p>
    <w:p w14:paraId="3DBCE5DE" w14:textId="12CB430D" w:rsidR="006A029D" w:rsidRDefault="006A029D" w:rsidP="004E283B">
      <w:pPr>
        <w:ind w:right="51"/>
        <w:contextualSpacing/>
        <w:rPr>
          <w:bCs/>
          <w:lang w:val="es-MX" w:eastAsia="es-MX"/>
        </w:rPr>
      </w:pPr>
    </w:p>
    <w:p w14:paraId="1AD8158D" w14:textId="6EBF952A" w:rsidR="006A029D" w:rsidRDefault="006A029D" w:rsidP="004E283B">
      <w:pPr>
        <w:ind w:right="51"/>
        <w:contextualSpacing/>
        <w:rPr>
          <w:bCs/>
          <w:lang w:val="es-MX" w:eastAsia="es-MX"/>
        </w:rPr>
      </w:pPr>
    </w:p>
    <w:p w14:paraId="46CA6F62" w14:textId="77777777" w:rsidR="006A029D" w:rsidRDefault="006A029D" w:rsidP="004E283B">
      <w:pPr>
        <w:ind w:right="51"/>
        <w:contextualSpacing/>
        <w:rPr>
          <w:bCs/>
          <w:lang w:val="es-MX" w:eastAsia="es-MX"/>
        </w:rPr>
      </w:pPr>
    </w:p>
    <w:p w14:paraId="71C9A85D" w14:textId="604CFAFC" w:rsidR="00C732FF" w:rsidRDefault="00C732FF" w:rsidP="004E283B">
      <w:pPr>
        <w:ind w:right="51"/>
        <w:contextualSpacing/>
        <w:rPr>
          <w:bCs/>
          <w:lang w:val="es-MX" w:eastAsia="es-MX"/>
        </w:rPr>
      </w:pPr>
    </w:p>
    <w:p w14:paraId="0445717D" w14:textId="771F7703" w:rsidR="00C732FF" w:rsidRDefault="00C732FF" w:rsidP="004E283B">
      <w:pPr>
        <w:ind w:right="51"/>
        <w:contextualSpacing/>
        <w:rPr>
          <w:bCs/>
          <w:lang w:val="es-MX" w:eastAsia="es-MX"/>
        </w:rPr>
      </w:pPr>
    </w:p>
    <w:p w14:paraId="0D25AD8C" w14:textId="797F8648" w:rsidR="00C732FF" w:rsidRDefault="00C732FF" w:rsidP="004E283B">
      <w:pPr>
        <w:ind w:right="51"/>
        <w:contextualSpacing/>
        <w:rPr>
          <w:bCs/>
          <w:lang w:val="es-MX" w:eastAsia="es-MX"/>
        </w:rPr>
      </w:pPr>
    </w:p>
    <w:p w14:paraId="3D1BAD71" w14:textId="77777777" w:rsidR="00C732FF" w:rsidRDefault="00C732FF" w:rsidP="004E283B">
      <w:pPr>
        <w:ind w:right="51"/>
        <w:contextualSpacing/>
        <w:rPr>
          <w:bCs/>
          <w:lang w:val="es-MX" w:eastAsia="es-MX"/>
        </w:rPr>
      </w:pPr>
    </w:p>
    <w:p w14:paraId="2CA565F8" w14:textId="3AE0A3EB" w:rsidR="00E734FB" w:rsidRPr="00DF025D" w:rsidRDefault="00E734FB" w:rsidP="006A029D">
      <w:pPr>
        <w:ind w:left="-426" w:right="-233"/>
        <w:contextualSpacing/>
        <w:rPr>
          <w:bCs/>
          <w:sz w:val="20"/>
          <w:szCs w:val="20"/>
          <w:lang w:val="es-MX" w:eastAsia="es-MX"/>
        </w:rPr>
      </w:pPr>
      <w:r w:rsidRPr="00205796">
        <w:rPr>
          <w:bCs/>
          <w:lang w:val="es-MX" w:eastAsia="es-MX"/>
        </w:rPr>
        <w:t>P</w:t>
      </w:r>
      <w:r w:rsidR="00DF025D" w:rsidRPr="00205796">
        <w:rPr>
          <w:bCs/>
          <w:lang w:val="es-MX" w:eastAsia="es-MX"/>
        </w:rPr>
        <w:t>ara los establecimientos de</w:t>
      </w:r>
      <w:r w:rsidRPr="00205796">
        <w:rPr>
          <w:bCs/>
          <w:lang w:val="es-MX" w:eastAsia="es-MX"/>
        </w:rPr>
        <w:t xml:space="preserve"> los ocho sectores de actividad de los</w:t>
      </w:r>
      <w:r w:rsidR="00DF025D" w:rsidRPr="00205796">
        <w:rPr>
          <w:bCs/>
          <w:lang w:val="es-MX" w:eastAsia="es-MX"/>
        </w:rPr>
        <w:t xml:space="preserve"> </w:t>
      </w:r>
      <w:r w:rsidRPr="00205796">
        <w:rPr>
          <w:bCs/>
          <w:lang w:val="es-MX" w:eastAsia="es-MX"/>
        </w:rPr>
        <w:t>SPNF</w:t>
      </w:r>
      <w:r w:rsidR="00DF025D" w:rsidRPr="00205796">
        <w:rPr>
          <w:bCs/>
          <w:lang w:val="es-MX" w:eastAsia="es-MX"/>
        </w:rPr>
        <w:t>,</w:t>
      </w:r>
      <w:r w:rsidR="00C133DB" w:rsidRPr="00205796">
        <w:rPr>
          <w:bCs/>
          <w:lang w:val="es-MX" w:eastAsia="es-MX"/>
        </w:rPr>
        <w:t xml:space="preserve"> los</w:t>
      </w:r>
      <w:r w:rsidR="00DF025D" w:rsidRPr="00205796">
        <w:rPr>
          <w:bCs/>
          <w:lang w:val="es-MX" w:eastAsia="es-MX"/>
        </w:rPr>
        <w:t xml:space="preserve"> </w:t>
      </w:r>
      <w:r w:rsidRPr="00205796">
        <w:rPr>
          <w:bCs/>
          <w:i/>
          <w:lang w:val="es-MX" w:eastAsia="es-MX"/>
        </w:rPr>
        <w:t>b</w:t>
      </w:r>
      <w:r w:rsidR="00DF025D" w:rsidRPr="00205796">
        <w:rPr>
          <w:bCs/>
          <w:i/>
          <w:lang w:val="es-MX" w:eastAsia="es-MX"/>
        </w:rPr>
        <w:t xml:space="preserve">ienes </w:t>
      </w:r>
      <w:r w:rsidR="00592D62" w:rsidRPr="00205796">
        <w:rPr>
          <w:bCs/>
          <w:i/>
          <w:lang w:val="es-MX" w:eastAsia="es-MX"/>
        </w:rPr>
        <w:t>inmuebles</w:t>
      </w:r>
      <w:r w:rsidR="00592D62" w:rsidRPr="00205796">
        <w:rPr>
          <w:bCs/>
          <w:lang w:val="es-MX" w:eastAsia="es-MX"/>
        </w:rPr>
        <w:t xml:space="preserve"> representa</w:t>
      </w:r>
      <w:r w:rsidR="00083766">
        <w:rPr>
          <w:bCs/>
          <w:lang w:val="es-MX" w:eastAsia="es-MX"/>
        </w:rPr>
        <w:t>ro</w:t>
      </w:r>
      <w:r w:rsidR="00592D62" w:rsidRPr="00205796">
        <w:rPr>
          <w:bCs/>
          <w:lang w:val="es-MX" w:eastAsia="es-MX"/>
        </w:rPr>
        <w:t>n</w:t>
      </w:r>
      <w:r w:rsidR="00C133DB" w:rsidRPr="00205796">
        <w:rPr>
          <w:bCs/>
          <w:lang w:val="es-MX" w:eastAsia="es-MX"/>
        </w:rPr>
        <w:t xml:space="preserve">, en general, </w:t>
      </w:r>
      <w:r w:rsidR="003C4B08">
        <w:rPr>
          <w:bCs/>
          <w:lang w:val="es-MX" w:eastAsia="es-MX"/>
        </w:rPr>
        <w:t>la mayor cantidad en activos fijos</w:t>
      </w:r>
      <w:r w:rsidR="00083766">
        <w:rPr>
          <w:bCs/>
          <w:lang w:val="es-MX" w:eastAsia="es-MX"/>
        </w:rPr>
        <w:t xml:space="preserve">. Siguieron </w:t>
      </w:r>
      <w:r w:rsidR="003C4B08">
        <w:rPr>
          <w:bCs/>
          <w:lang w:val="es-MX" w:eastAsia="es-MX"/>
        </w:rPr>
        <w:t xml:space="preserve">la </w:t>
      </w:r>
      <w:r w:rsidR="003C4B08" w:rsidRPr="00A12AAB">
        <w:rPr>
          <w:bCs/>
          <w:i/>
          <w:iCs/>
          <w:lang w:val="es-MX" w:eastAsia="es-MX"/>
        </w:rPr>
        <w:t>maquinaria y equipo de producción</w:t>
      </w:r>
      <w:r w:rsidR="003C4B08">
        <w:rPr>
          <w:bCs/>
          <w:lang w:val="es-MX" w:eastAsia="es-MX"/>
        </w:rPr>
        <w:t xml:space="preserve"> y las </w:t>
      </w:r>
      <w:r w:rsidR="003C4B08" w:rsidRPr="00A12AAB">
        <w:rPr>
          <w:bCs/>
          <w:i/>
          <w:iCs/>
          <w:lang w:val="es-MX" w:eastAsia="es-MX"/>
        </w:rPr>
        <w:t>unidades y equipo de transporte</w:t>
      </w:r>
      <w:r w:rsidRPr="00205796">
        <w:rPr>
          <w:bCs/>
          <w:lang w:val="es-MX" w:eastAsia="es-MX"/>
        </w:rPr>
        <w:t>.</w:t>
      </w:r>
      <w:r w:rsidR="00C133DB">
        <w:rPr>
          <w:bCs/>
          <w:sz w:val="20"/>
          <w:szCs w:val="20"/>
          <w:lang w:val="es-MX" w:eastAsia="es-MX"/>
        </w:rPr>
        <w:t xml:space="preserve"> </w:t>
      </w:r>
    </w:p>
    <w:p w14:paraId="7347A6C4" w14:textId="10B31D58" w:rsidR="00DF025D" w:rsidRDefault="00DF025D" w:rsidP="004E283B">
      <w:pPr>
        <w:ind w:right="51"/>
        <w:contextualSpacing/>
        <w:rPr>
          <w:b/>
          <w:sz w:val="20"/>
          <w:szCs w:val="20"/>
          <w:lang w:val="es-MX" w:eastAsia="es-MX"/>
        </w:rPr>
      </w:pPr>
    </w:p>
    <w:p w14:paraId="3C828F70" w14:textId="77777777" w:rsidR="001A483A" w:rsidRPr="00205796" w:rsidRDefault="004E283B" w:rsidP="00205796">
      <w:pPr>
        <w:ind w:right="51"/>
        <w:contextualSpacing/>
        <w:jc w:val="center"/>
        <w:rPr>
          <w:sz w:val="20"/>
          <w:szCs w:val="20"/>
          <w:lang w:val="es-MX" w:eastAsia="es-MX"/>
        </w:rPr>
      </w:pPr>
      <w:r w:rsidRPr="00205796">
        <w:rPr>
          <w:sz w:val="20"/>
          <w:szCs w:val="20"/>
          <w:lang w:val="es-MX" w:eastAsia="es-MX"/>
        </w:rPr>
        <w:t>Cuadro 4</w:t>
      </w:r>
    </w:p>
    <w:p w14:paraId="77C09C7F" w14:textId="54F7786B" w:rsidR="004E283B" w:rsidRPr="00205796" w:rsidRDefault="00E734FB" w:rsidP="00E734FB">
      <w:pPr>
        <w:ind w:right="51"/>
        <w:contextualSpacing/>
        <w:jc w:val="center"/>
        <w:rPr>
          <w:rFonts w:ascii="Arial Negrita" w:hAnsi="Arial Negrita"/>
          <w:b/>
          <w:smallCaps/>
          <w:sz w:val="22"/>
          <w:szCs w:val="20"/>
          <w:lang w:val="es-MX" w:eastAsia="es-MX"/>
        </w:rPr>
      </w:pPr>
      <w:r>
        <w:rPr>
          <w:rFonts w:ascii="Arial Negrita" w:hAnsi="Arial Negrita"/>
          <w:b/>
          <w:smallCaps/>
          <w:sz w:val="22"/>
          <w:szCs w:val="20"/>
          <w:lang w:val="es-MX" w:eastAsia="es-MX"/>
        </w:rPr>
        <w:t>A</w:t>
      </w:r>
      <w:r w:rsidR="004E283B" w:rsidRPr="00205796">
        <w:rPr>
          <w:rFonts w:ascii="Arial Negrita" w:hAnsi="Arial Negrita"/>
          <w:b/>
          <w:smallCaps/>
          <w:sz w:val="22"/>
          <w:szCs w:val="20"/>
          <w:lang w:val="es-MX" w:eastAsia="es-MX"/>
        </w:rPr>
        <w:t>ctivos fijos según sector, 202</w:t>
      </w:r>
      <w:r w:rsidR="009C1EF2" w:rsidRPr="00205796">
        <w:rPr>
          <w:rFonts w:ascii="Arial Negrita" w:hAnsi="Arial Negrita"/>
          <w:b/>
          <w:smallCaps/>
          <w:sz w:val="22"/>
          <w:szCs w:val="20"/>
          <w:lang w:val="es-MX" w:eastAsia="es-MX"/>
        </w:rPr>
        <w:t>1</w:t>
      </w:r>
      <w:r w:rsidR="00757CB5" w:rsidRPr="00205796">
        <w:rPr>
          <w:rFonts w:ascii="Arial Negrita" w:hAnsi="Arial Negrita"/>
          <w:b/>
          <w:smallCaps/>
          <w:sz w:val="22"/>
          <w:szCs w:val="20"/>
          <w:vertAlign w:val="superscript"/>
        </w:rPr>
        <w:t>P</w:t>
      </w:r>
    </w:p>
    <w:p w14:paraId="35CE4D00" w14:textId="77777777" w:rsidR="00E734FB" w:rsidRPr="00B5480D" w:rsidRDefault="00E734FB" w:rsidP="00E734FB">
      <w:pPr>
        <w:ind w:right="51"/>
        <w:contextualSpacing/>
        <w:jc w:val="center"/>
        <w:rPr>
          <w:sz w:val="18"/>
          <w:szCs w:val="18"/>
          <w:lang w:val="es-MX" w:eastAsia="es-MX"/>
        </w:rPr>
      </w:pPr>
      <w:r w:rsidRPr="00B5480D">
        <w:rPr>
          <w:sz w:val="18"/>
          <w:szCs w:val="18"/>
          <w:lang w:val="es-MX" w:eastAsia="es-MX"/>
        </w:rPr>
        <w:t>(Distribución porcentual)</w:t>
      </w:r>
    </w:p>
    <w:tbl>
      <w:tblPr>
        <w:tblW w:w="9911" w:type="dxa"/>
        <w:tblInd w:w="-289" w:type="dxa"/>
        <w:tblCellMar>
          <w:left w:w="70" w:type="dxa"/>
          <w:right w:w="70" w:type="dxa"/>
        </w:tblCellMar>
        <w:tblLook w:val="04A0" w:firstRow="1" w:lastRow="0" w:firstColumn="1" w:lastColumn="0" w:noHBand="0" w:noVBand="1"/>
      </w:tblPr>
      <w:tblGrid>
        <w:gridCol w:w="701"/>
        <w:gridCol w:w="3357"/>
        <w:gridCol w:w="1120"/>
        <w:gridCol w:w="1031"/>
        <w:gridCol w:w="1031"/>
        <w:gridCol w:w="1061"/>
        <w:gridCol w:w="1040"/>
        <w:gridCol w:w="570"/>
      </w:tblGrid>
      <w:tr w:rsidR="007E1A29" w:rsidRPr="007E1A29" w14:paraId="0C4A4309" w14:textId="77777777" w:rsidTr="006A029D">
        <w:trPr>
          <w:trHeight w:val="1013"/>
        </w:trPr>
        <w:tc>
          <w:tcPr>
            <w:tcW w:w="701"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4E380B74" w14:textId="77777777" w:rsidR="007E1A29" w:rsidRPr="007E1A29" w:rsidRDefault="007E1A29" w:rsidP="007E1A29">
            <w:pPr>
              <w:jc w:val="center"/>
              <w:rPr>
                <w:b/>
                <w:bCs/>
                <w:sz w:val="18"/>
                <w:szCs w:val="18"/>
                <w:lang w:val="es-MX" w:eastAsia="es-MX"/>
              </w:rPr>
            </w:pPr>
            <w:r w:rsidRPr="007E1A29">
              <w:rPr>
                <w:b/>
                <w:bCs/>
                <w:sz w:val="18"/>
                <w:szCs w:val="18"/>
                <w:lang w:val="es-MX" w:eastAsia="es-MX"/>
              </w:rPr>
              <w:t>Sector</w:t>
            </w:r>
          </w:p>
        </w:tc>
        <w:tc>
          <w:tcPr>
            <w:tcW w:w="3357" w:type="dxa"/>
            <w:tcBorders>
              <w:top w:val="single" w:sz="4" w:space="0" w:color="auto"/>
              <w:left w:val="nil"/>
              <w:bottom w:val="single" w:sz="4" w:space="0" w:color="auto"/>
              <w:right w:val="single" w:sz="4" w:space="0" w:color="auto"/>
            </w:tcBorders>
            <w:shd w:val="clear" w:color="000000" w:fill="D9D9D9"/>
            <w:vAlign w:val="center"/>
            <w:hideMark/>
          </w:tcPr>
          <w:p w14:paraId="571C4060" w14:textId="77777777" w:rsidR="007E1A29" w:rsidRPr="007E1A29" w:rsidRDefault="007E1A29" w:rsidP="007E1A29">
            <w:pPr>
              <w:jc w:val="center"/>
              <w:rPr>
                <w:b/>
                <w:bCs/>
                <w:sz w:val="18"/>
                <w:szCs w:val="18"/>
                <w:lang w:val="es-MX" w:eastAsia="es-MX"/>
              </w:rPr>
            </w:pPr>
            <w:r w:rsidRPr="007E1A29">
              <w:rPr>
                <w:b/>
                <w:bCs/>
                <w:sz w:val="18"/>
                <w:szCs w:val="18"/>
                <w:lang w:val="es-MX" w:eastAsia="es-MX"/>
              </w:rPr>
              <w:t>Denominación</w:t>
            </w:r>
          </w:p>
        </w:tc>
        <w:tc>
          <w:tcPr>
            <w:tcW w:w="1120" w:type="dxa"/>
            <w:tcBorders>
              <w:top w:val="single" w:sz="4" w:space="0" w:color="auto"/>
              <w:left w:val="nil"/>
              <w:bottom w:val="single" w:sz="4" w:space="0" w:color="auto"/>
              <w:right w:val="single" w:sz="4" w:space="0" w:color="auto"/>
            </w:tcBorders>
            <w:shd w:val="clear" w:color="000000" w:fill="D9D9D9"/>
            <w:vAlign w:val="center"/>
            <w:hideMark/>
          </w:tcPr>
          <w:p w14:paraId="71DE778B" w14:textId="77777777" w:rsidR="007E1A29" w:rsidRPr="007E1A29" w:rsidRDefault="007E1A29" w:rsidP="007E1A29">
            <w:pPr>
              <w:jc w:val="center"/>
              <w:rPr>
                <w:b/>
                <w:bCs/>
                <w:sz w:val="18"/>
                <w:szCs w:val="18"/>
                <w:lang w:val="es-MX" w:eastAsia="es-MX"/>
              </w:rPr>
            </w:pPr>
            <w:r w:rsidRPr="007E1A29">
              <w:rPr>
                <w:b/>
                <w:bCs/>
                <w:sz w:val="18"/>
                <w:szCs w:val="18"/>
                <w:lang w:val="es-MX" w:eastAsia="es-MX"/>
              </w:rPr>
              <w:t>Maquinaria y equipo de producción</w:t>
            </w:r>
          </w:p>
        </w:tc>
        <w:tc>
          <w:tcPr>
            <w:tcW w:w="1031" w:type="dxa"/>
            <w:tcBorders>
              <w:top w:val="single" w:sz="4" w:space="0" w:color="auto"/>
              <w:left w:val="nil"/>
              <w:bottom w:val="single" w:sz="4" w:space="0" w:color="auto"/>
              <w:right w:val="single" w:sz="4" w:space="0" w:color="auto"/>
            </w:tcBorders>
            <w:shd w:val="clear" w:color="000000" w:fill="D9D9D9"/>
            <w:vAlign w:val="center"/>
            <w:hideMark/>
          </w:tcPr>
          <w:p w14:paraId="7E9CF313" w14:textId="77777777" w:rsidR="007E1A29" w:rsidRPr="007E1A29" w:rsidRDefault="007E1A29" w:rsidP="007E1A29">
            <w:pPr>
              <w:jc w:val="center"/>
              <w:rPr>
                <w:b/>
                <w:bCs/>
                <w:sz w:val="18"/>
                <w:szCs w:val="18"/>
                <w:lang w:val="es-MX" w:eastAsia="es-MX"/>
              </w:rPr>
            </w:pPr>
            <w:r w:rsidRPr="007E1A29">
              <w:rPr>
                <w:b/>
                <w:bCs/>
                <w:sz w:val="18"/>
                <w:szCs w:val="18"/>
                <w:lang w:val="es-MX" w:eastAsia="es-MX"/>
              </w:rPr>
              <w:t>Bienes inmuebles</w:t>
            </w:r>
          </w:p>
        </w:tc>
        <w:tc>
          <w:tcPr>
            <w:tcW w:w="1031" w:type="dxa"/>
            <w:tcBorders>
              <w:top w:val="single" w:sz="4" w:space="0" w:color="auto"/>
              <w:left w:val="nil"/>
              <w:bottom w:val="single" w:sz="4" w:space="0" w:color="auto"/>
              <w:right w:val="single" w:sz="4" w:space="0" w:color="auto"/>
            </w:tcBorders>
            <w:shd w:val="clear" w:color="000000" w:fill="D9D9D9"/>
            <w:vAlign w:val="center"/>
            <w:hideMark/>
          </w:tcPr>
          <w:p w14:paraId="6626092D" w14:textId="77777777" w:rsidR="007E1A29" w:rsidRPr="007E1A29" w:rsidRDefault="007E1A29" w:rsidP="007E1A29">
            <w:pPr>
              <w:jc w:val="center"/>
              <w:rPr>
                <w:b/>
                <w:bCs/>
                <w:sz w:val="18"/>
                <w:szCs w:val="18"/>
                <w:lang w:val="es-MX" w:eastAsia="es-MX"/>
              </w:rPr>
            </w:pPr>
            <w:r w:rsidRPr="007E1A29">
              <w:rPr>
                <w:b/>
                <w:bCs/>
                <w:sz w:val="18"/>
                <w:szCs w:val="18"/>
                <w:lang w:val="es-MX" w:eastAsia="es-MX"/>
              </w:rPr>
              <w:t>Unidades y equipo de transporte</w:t>
            </w:r>
          </w:p>
        </w:tc>
        <w:tc>
          <w:tcPr>
            <w:tcW w:w="1061" w:type="dxa"/>
            <w:tcBorders>
              <w:top w:val="single" w:sz="4" w:space="0" w:color="auto"/>
              <w:left w:val="nil"/>
              <w:bottom w:val="single" w:sz="4" w:space="0" w:color="auto"/>
              <w:right w:val="single" w:sz="4" w:space="0" w:color="auto"/>
            </w:tcBorders>
            <w:shd w:val="clear" w:color="000000" w:fill="D9D9D9"/>
            <w:vAlign w:val="center"/>
            <w:hideMark/>
          </w:tcPr>
          <w:p w14:paraId="5C3AE521" w14:textId="77777777" w:rsidR="007E1A29" w:rsidRPr="007E1A29" w:rsidRDefault="007E1A29" w:rsidP="007E1A29">
            <w:pPr>
              <w:jc w:val="center"/>
              <w:rPr>
                <w:b/>
                <w:bCs/>
                <w:sz w:val="18"/>
                <w:szCs w:val="18"/>
                <w:lang w:val="es-MX" w:eastAsia="es-MX"/>
              </w:rPr>
            </w:pPr>
            <w:r w:rsidRPr="007E1A29">
              <w:rPr>
                <w:b/>
                <w:bCs/>
                <w:sz w:val="18"/>
                <w:szCs w:val="18"/>
                <w:lang w:val="es-MX" w:eastAsia="es-MX"/>
              </w:rPr>
              <w:t>Equipo de cómputo y periféricos</w:t>
            </w:r>
          </w:p>
        </w:tc>
        <w:tc>
          <w:tcPr>
            <w:tcW w:w="1040" w:type="dxa"/>
            <w:tcBorders>
              <w:top w:val="single" w:sz="4" w:space="0" w:color="auto"/>
              <w:left w:val="nil"/>
              <w:bottom w:val="single" w:sz="4" w:space="0" w:color="auto"/>
              <w:right w:val="single" w:sz="4" w:space="0" w:color="auto"/>
            </w:tcBorders>
            <w:shd w:val="clear" w:color="000000" w:fill="D9D9D9"/>
            <w:vAlign w:val="center"/>
            <w:hideMark/>
          </w:tcPr>
          <w:p w14:paraId="5A74FE66" w14:textId="77777777" w:rsidR="007E1A29" w:rsidRPr="007E1A29" w:rsidRDefault="007E1A29" w:rsidP="007E1A29">
            <w:pPr>
              <w:jc w:val="center"/>
              <w:rPr>
                <w:b/>
                <w:bCs/>
                <w:sz w:val="18"/>
                <w:szCs w:val="18"/>
                <w:lang w:val="es-MX" w:eastAsia="es-MX"/>
              </w:rPr>
            </w:pPr>
            <w:r w:rsidRPr="007E1A29">
              <w:rPr>
                <w:b/>
                <w:bCs/>
                <w:sz w:val="18"/>
                <w:szCs w:val="18"/>
                <w:lang w:val="es-MX" w:eastAsia="es-MX"/>
              </w:rPr>
              <w:t>Mobiliario, equipo de oficina y otros activos fijos</w:t>
            </w:r>
          </w:p>
        </w:tc>
        <w:tc>
          <w:tcPr>
            <w:tcW w:w="570" w:type="dxa"/>
            <w:tcBorders>
              <w:top w:val="single" w:sz="4" w:space="0" w:color="auto"/>
              <w:left w:val="nil"/>
              <w:bottom w:val="single" w:sz="4" w:space="0" w:color="auto"/>
              <w:right w:val="single" w:sz="4" w:space="0" w:color="auto"/>
            </w:tcBorders>
            <w:shd w:val="clear" w:color="000000" w:fill="D9D9D9"/>
            <w:vAlign w:val="center"/>
            <w:hideMark/>
          </w:tcPr>
          <w:p w14:paraId="55507FF8" w14:textId="77777777" w:rsidR="007E1A29" w:rsidRPr="007E1A29" w:rsidRDefault="007E1A29" w:rsidP="007E1A29">
            <w:pPr>
              <w:jc w:val="center"/>
              <w:rPr>
                <w:b/>
                <w:bCs/>
                <w:sz w:val="18"/>
                <w:szCs w:val="18"/>
                <w:lang w:val="es-MX" w:eastAsia="es-MX"/>
              </w:rPr>
            </w:pPr>
            <w:r w:rsidRPr="007E1A29">
              <w:rPr>
                <w:b/>
                <w:bCs/>
                <w:sz w:val="18"/>
                <w:szCs w:val="18"/>
                <w:lang w:val="es-MX" w:eastAsia="es-MX"/>
              </w:rPr>
              <w:t>Total</w:t>
            </w:r>
          </w:p>
        </w:tc>
      </w:tr>
      <w:tr w:rsidR="007E1A29" w:rsidRPr="007E1A29" w14:paraId="21EDA90B" w14:textId="77777777" w:rsidTr="006A029D">
        <w:trPr>
          <w:trHeight w:val="372"/>
        </w:trPr>
        <w:tc>
          <w:tcPr>
            <w:tcW w:w="701" w:type="dxa"/>
            <w:tcBorders>
              <w:top w:val="nil"/>
              <w:left w:val="nil"/>
              <w:bottom w:val="nil"/>
              <w:right w:val="nil"/>
            </w:tcBorders>
            <w:shd w:val="clear" w:color="auto" w:fill="auto"/>
            <w:vAlign w:val="center"/>
            <w:hideMark/>
          </w:tcPr>
          <w:p w14:paraId="17FA6000" w14:textId="77777777" w:rsidR="007E1A29" w:rsidRPr="007E1A29" w:rsidRDefault="007E1A29" w:rsidP="007E1A29">
            <w:pPr>
              <w:jc w:val="center"/>
              <w:rPr>
                <w:sz w:val="18"/>
                <w:szCs w:val="18"/>
                <w:lang w:val="es-MX" w:eastAsia="es-MX"/>
              </w:rPr>
            </w:pPr>
            <w:r w:rsidRPr="007E1A29">
              <w:rPr>
                <w:sz w:val="18"/>
                <w:szCs w:val="18"/>
                <w:lang w:val="es-MX" w:eastAsia="es-MX"/>
              </w:rPr>
              <w:t>51</w:t>
            </w:r>
          </w:p>
        </w:tc>
        <w:tc>
          <w:tcPr>
            <w:tcW w:w="3357" w:type="dxa"/>
            <w:tcBorders>
              <w:top w:val="nil"/>
              <w:left w:val="nil"/>
              <w:bottom w:val="nil"/>
              <w:right w:val="nil"/>
            </w:tcBorders>
            <w:shd w:val="clear" w:color="auto" w:fill="auto"/>
            <w:vAlign w:val="center"/>
            <w:hideMark/>
          </w:tcPr>
          <w:p w14:paraId="7B41AE86" w14:textId="77777777" w:rsidR="007E1A29" w:rsidRPr="007E1A29" w:rsidRDefault="007E1A29" w:rsidP="007E1A29">
            <w:pPr>
              <w:jc w:val="left"/>
              <w:rPr>
                <w:sz w:val="18"/>
                <w:szCs w:val="18"/>
                <w:lang w:val="es-MX" w:eastAsia="es-MX"/>
              </w:rPr>
            </w:pPr>
            <w:r w:rsidRPr="007E1A29">
              <w:rPr>
                <w:sz w:val="18"/>
                <w:szCs w:val="18"/>
                <w:lang w:val="es-MX" w:eastAsia="es-MX"/>
              </w:rPr>
              <w:t>Información en medios masivos</w:t>
            </w:r>
          </w:p>
        </w:tc>
        <w:tc>
          <w:tcPr>
            <w:tcW w:w="1120" w:type="dxa"/>
            <w:tcBorders>
              <w:top w:val="nil"/>
              <w:left w:val="nil"/>
              <w:bottom w:val="nil"/>
              <w:right w:val="nil"/>
            </w:tcBorders>
            <w:shd w:val="clear" w:color="auto" w:fill="auto"/>
            <w:vAlign w:val="center"/>
            <w:hideMark/>
          </w:tcPr>
          <w:p w14:paraId="21D1324F" w14:textId="77777777" w:rsidR="007E1A29" w:rsidRPr="00EC35D3" w:rsidRDefault="007E1A29" w:rsidP="007E1A29">
            <w:pPr>
              <w:jc w:val="center"/>
              <w:rPr>
                <w:sz w:val="20"/>
                <w:szCs w:val="20"/>
                <w:lang w:val="es-MX" w:eastAsia="es-MX"/>
              </w:rPr>
            </w:pPr>
            <w:r w:rsidRPr="00EC35D3">
              <w:rPr>
                <w:sz w:val="20"/>
                <w:szCs w:val="20"/>
                <w:lang w:val="es-MX" w:eastAsia="es-MX"/>
              </w:rPr>
              <w:t>76.1</w:t>
            </w:r>
          </w:p>
        </w:tc>
        <w:tc>
          <w:tcPr>
            <w:tcW w:w="1031" w:type="dxa"/>
            <w:tcBorders>
              <w:top w:val="nil"/>
              <w:left w:val="nil"/>
              <w:bottom w:val="nil"/>
              <w:right w:val="nil"/>
            </w:tcBorders>
            <w:shd w:val="clear" w:color="auto" w:fill="auto"/>
            <w:vAlign w:val="center"/>
            <w:hideMark/>
          </w:tcPr>
          <w:p w14:paraId="7183BC44" w14:textId="77777777" w:rsidR="007E1A29" w:rsidRPr="00EC35D3" w:rsidRDefault="007E1A29" w:rsidP="007E1A29">
            <w:pPr>
              <w:jc w:val="center"/>
              <w:rPr>
                <w:sz w:val="20"/>
                <w:szCs w:val="20"/>
                <w:lang w:val="es-MX" w:eastAsia="es-MX"/>
              </w:rPr>
            </w:pPr>
            <w:r w:rsidRPr="00EC35D3">
              <w:rPr>
                <w:sz w:val="20"/>
                <w:szCs w:val="20"/>
                <w:lang w:val="es-MX" w:eastAsia="es-MX"/>
              </w:rPr>
              <w:t>8.6</w:t>
            </w:r>
          </w:p>
        </w:tc>
        <w:tc>
          <w:tcPr>
            <w:tcW w:w="1031" w:type="dxa"/>
            <w:tcBorders>
              <w:top w:val="nil"/>
              <w:left w:val="nil"/>
              <w:bottom w:val="nil"/>
              <w:right w:val="nil"/>
            </w:tcBorders>
            <w:shd w:val="clear" w:color="auto" w:fill="auto"/>
            <w:vAlign w:val="center"/>
            <w:hideMark/>
          </w:tcPr>
          <w:p w14:paraId="65DA660D" w14:textId="77777777" w:rsidR="007E1A29" w:rsidRPr="00EC35D3" w:rsidRDefault="007E1A29" w:rsidP="007E1A29">
            <w:pPr>
              <w:jc w:val="center"/>
              <w:rPr>
                <w:sz w:val="20"/>
                <w:szCs w:val="20"/>
                <w:lang w:val="es-MX" w:eastAsia="es-MX"/>
              </w:rPr>
            </w:pPr>
            <w:r w:rsidRPr="00EC35D3">
              <w:rPr>
                <w:sz w:val="20"/>
                <w:szCs w:val="20"/>
                <w:lang w:val="es-MX" w:eastAsia="es-MX"/>
              </w:rPr>
              <w:t>0.8</w:t>
            </w:r>
          </w:p>
        </w:tc>
        <w:tc>
          <w:tcPr>
            <w:tcW w:w="1061" w:type="dxa"/>
            <w:tcBorders>
              <w:top w:val="nil"/>
              <w:left w:val="nil"/>
              <w:bottom w:val="nil"/>
              <w:right w:val="nil"/>
            </w:tcBorders>
            <w:shd w:val="clear" w:color="auto" w:fill="auto"/>
            <w:vAlign w:val="center"/>
            <w:hideMark/>
          </w:tcPr>
          <w:p w14:paraId="0689E98D" w14:textId="77777777" w:rsidR="007E1A29" w:rsidRPr="00EC35D3" w:rsidRDefault="007E1A29" w:rsidP="007E1A29">
            <w:pPr>
              <w:jc w:val="center"/>
              <w:rPr>
                <w:sz w:val="20"/>
                <w:szCs w:val="20"/>
                <w:lang w:val="es-MX" w:eastAsia="es-MX"/>
              </w:rPr>
            </w:pPr>
            <w:r w:rsidRPr="00EC35D3">
              <w:rPr>
                <w:sz w:val="20"/>
                <w:szCs w:val="20"/>
                <w:lang w:val="es-MX" w:eastAsia="es-MX"/>
              </w:rPr>
              <w:t>11.5</w:t>
            </w:r>
          </w:p>
        </w:tc>
        <w:tc>
          <w:tcPr>
            <w:tcW w:w="1040" w:type="dxa"/>
            <w:tcBorders>
              <w:top w:val="nil"/>
              <w:left w:val="nil"/>
              <w:bottom w:val="nil"/>
              <w:right w:val="nil"/>
            </w:tcBorders>
            <w:shd w:val="clear" w:color="auto" w:fill="auto"/>
            <w:vAlign w:val="center"/>
            <w:hideMark/>
          </w:tcPr>
          <w:p w14:paraId="73D17E1E" w14:textId="7A5F3B4D" w:rsidR="007E1A29" w:rsidRPr="00EC35D3" w:rsidRDefault="007E1A29" w:rsidP="007E1A29">
            <w:pPr>
              <w:jc w:val="center"/>
              <w:rPr>
                <w:sz w:val="20"/>
                <w:szCs w:val="20"/>
                <w:lang w:val="es-MX" w:eastAsia="es-MX"/>
              </w:rPr>
            </w:pPr>
            <w:r w:rsidRPr="00EC35D3">
              <w:rPr>
                <w:sz w:val="20"/>
                <w:szCs w:val="20"/>
                <w:lang w:val="es-MX" w:eastAsia="es-MX"/>
              </w:rPr>
              <w:t>3</w:t>
            </w:r>
            <w:r w:rsidR="009D6178">
              <w:rPr>
                <w:sz w:val="20"/>
                <w:szCs w:val="20"/>
                <w:lang w:val="es-MX" w:eastAsia="es-MX"/>
              </w:rPr>
              <w:t>.0</w:t>
            </w:r>
          </w:p>
        </w:tc>
        <w:tc>
          <w:tcPr>
            <w:tcW w:w="570" w:type="dxa"/>
            <w:tcBorders>
              <w:top w:val="nil"/>
              <w:left w:val="nil"/>
              <w:bottom w:val="nil"/>
              <w:right w:val="nil"/>
            </w:tcBorders>
            <w:shd w:val="clear" w:color="auto" w:fill="auto"/>
            <w:vAlign w:val="center"/>
            <w:hideMark/>
          </w:tcPr>
          <w:p w14:paraId="46E03212"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2C90CD6B" w14:textId="77777777" w:rsidTr="006A029D">
        <w:trPr>
          <w:trHeight w:val="372"/>
        </w:trPr>
        <w:tc>
          <w:tcPr>
            <w:tcW w:w="701" w:type="dxa"/>
            <w:tcBorders>
              <w:top w:val="nil"/>
              <w:left w:val="nil"/>
              <w:bottom w:val="nil"/>
              <w:right w:val="nil"/>
            </w:tcBorders>
            <w:shd w:val="clear" w:color="auto" w:fill="auto"/>
            <w:vAlign w:val="center"/>
            <w:hideMark/>
          </w:tcPr>
          <w:p w14:paraId="357ACFEE" w14:textId="77777777" w:rsidR="007E1A29" w:rsidRPr="007E1A29" w:rsidRDefault="007E1A29" w:rsidP="007E1A29">
            <w:pPr>
              <w:jc w:val="center"/>
              <w:rPr>
                <w:sz w:val="18"/>
                <w:szCs w:val="18"/>
                <w:lang w:val="es-MX" w:eastAsia="es-MX"/>
              </w:rPr>
            </w:pPr>
            <w:r w:rsidRPr="007E1A29">
              <w:rPr>
                <w:sz w:val="18"/>
                <w:szCs w:val="18"/>
                <w:lang w:val="es-MX" w:eastAsia="es-MX"/>
              </w:rPr>
              <w:t>53</w:t>
            </w:r>
          </w:p>
        </w:tc>
        <w:tc>
          <w:tcPr>
            <w:tcW w:w="3357" w:type="dxa"/>
            <w:tcBorders>
              <w:top w:val="nil"/>
              <w:left w:val="nil"/>
              <w:bottom w:val="nil"/>
              <w:right w:val="nil"/>
            </w:tcBorders>
            <w:shd w:val="clear" w:color="auto" w:fill="auto"/>
            <w:vAlign w:val="center"/>
            <w:hideMark/>
          </w:tcPr>
          <w:p w14:paraId="4387BB7F" w14:textId="77777777" w:rsidR="007E1A29" w:rsidRPr="007E1A29" w:rsidRDefault="007E1A29" w:rsidP="007E1A29">
            <w:pPr>
              <w:jc w:val="left"/>
              <w:rPr>
                <w:sz w:val="18"/>
                <w:szCs w:val="18"/>
                <w:lang w:val="es-MX" w:eastAsia="es-MX"/>
              </w:rPr>
            </w:pPr>
            <w:r w:rsidRPr="007E1A29">
              <w:rPr>
                <w:sz w:val="18"/>
                <w:szCs w:val="18"/>
                <w:lang w:val="es-MX" w:eastAsia="es-MX"/>
              </w:rPr>
              <w:t>Servicios inmobiliarios y de alquiler de bienes muebles e intangibles</w:t>
            </w:r>
          </w:p>
        </w:tc>
        <w:tc>
          <w:tcPr>
            <w:tcW w:w="1120" w:type="dxa"/>
            <w:tcBorders>
              <w:top w:val="nil"/>
              <w:left w:val="nil"/>
              <w:bottom w:val="nil"/>
              <w:right w:val="nil"/>
            </w:tcBorders>
            <w:shd w:val="clear" w:color="auto" w:fill="auto"/>
            <w:vAlign w:val="center"/>
            <w:hideMark/>
          </w:tcPr>
          <w:p w14:paraId="4930CF67" w14:textId="77777777" w:rsidR="007E1A29" w:rsidRPr="00EC35D3" w:rsidRDefault="007E1A29" w:rsidP="007E1A29">
            <w:pPr>
              <w:jc w:val="center"/>
              <w:rPr>
                <w:sz w:val="20"/>
                <w:szCs w:val="20"/>
                <w:lang w:val="es-MX" w:eastAsia="es-MX"/>
              </w:rPr>
            </w:pPr>
            <w:r w:rsidRPr="00EC35D3">
              <w:rPr>
                <w:sz w:val="20"/>
                <w:szCs w:val="20"/>
                <w:lang w:val="es-MX" w:eastAsia="es-MX"/>
              </w:rPr>
              <w:t>22.2</w:t>
            </w:r>
          </w:p>
        </w:tc>
        <w:tc>
          <w:tcPr>
            <w:tcW w:w="1031" w:type="dxa"/>
            <w:tcBorders>
              <w:top w:val="nil"/>
              <w:left w:val="nil"/>
              <w:bottom w:val="nil"/>
              <w:right w:val="nil"/>
            </w:tcBorders>
            <w:shd w:val="clear" w:color="auto" w:fill="auto"/>
            <w:vAlign w:val="center"/>
            <w:hideMark/>
          </w:tcPr>
          <w:p w14:paraId="70917B35" w14:textId="77777777" w:rsidR="007E1A29" w:rsidRPr="00EC35D3" w:rsidRDefault="007E1A29" w:rsidP="007E1A29">
            <w:pPr>
              <w:jc w:val="center"/>
              <w:rPr>
                <w:sz w:val="20"/>
                <w:szCs w:val="20"/>
                <w:lang w:val="es-MX" w:eastAsia="es-MX"/>
              </w:rPr>
            </w:pPr>
            <w:r w:rsidRPr="00EC35D3">
              <w:rPr>
                <w:sz w:val="20"/>
                <w:szCs w:val="20"/>
                <w:lang w:val="es-MX" w:eastAsia="es-MX"/>
              </w:rPr>
              <w:t>37.8</w:t>
            </w:r>
          </w:p>
        </w:tc>
        <w:tc>
          <w:tcPr>
            <w:tcW w:w="1031" w:type="dxa"/>
            <w:tcBorders>
              <w:top w:val="nil"/>
              <w:left w:val="nil"/>
              <w:bottom w:val="nil"/>
              <w:right w:val="nil"/>
            </w:tcBorders>
            <w:shd w:val="clear" w:color="auto" w:fill="auto"/>
            <w:vAlign w:val="center"/>
            <w:hideMark/>
          </w:tcPr>
          <w:p w14:paraId="18308376" w14:textId="77777777" w:rsidR="007E1A29" w:rsidRPr="00EC35D3" w:rsidRDefault="007E1A29" w:rsidP="007E1A29">
            <w:pPr>
              <w:jc w:val="center"/>
              <w:rPr>
                <w:sz w:val="20"/>
                <w:szCs w:val="20"/>
                <w:lang w:val="es-MX" w:eastAsia="es-MX"/>
              </w:rPr>
            </w:pPr>
            <w:r w:rsidRPr="00EC35D3">
              <w:rPr>
                <w:sz w:val="20"/>
                <w:szCs w:val="20"/>
                <w:lang w:val="es-MX" w:eastAsia="es-MX"/>
              </w:rPr>
              <w:t>30.2</w:t>
            </w:r>
          </w:p>
        </w:tc>
        <w:tc>
          <w:tcPr>
            <w:tcW w:w="1061" w:type="dxa"/>
            <w:tcBorders>
              <w:top w:val="nil"/>
              <w:left w:val="nil"/>
              <w:bottom w:val="nil"/>
              <w:right w:val="nil"/>
            </w:tcBorders>
            <w:shd w:val="clear" w:color="auto" w:fill="auto"/>
            <w:vAlign w:val="center"/>
            <w:hideMark/>
          </w:tcPr>
          <w:p w14:paraId="18300C3A" w14:textId="77777777" w:rsidR="007E1A29" w:rsidRPr="00EC35D3" w:rsidRDefault="007E1A29" w:rsidP="007E1A29">
            <w:pPr>
              <w:jc w:val="center"/>
              <w:rPr>
                <w:sz w:val="20"/>
                <w:szCs w:val="20"/>
                <w:lang w:val="es-MX" w:eastAsia="es-MX"/>
              </w:rPr>
            </w:pPr>
            <w:r w:rsidRPr="00EC35D3">
              <w:rPr>
                <w:sz w:val="20"/>
                <w:szCs w:val="20"/>
                <w:lang w:val="es-MX" w:eastAsia="es-MX"/>
              </w:rPr>
              <w:t>5.4</w:t>
            </w:r>
          </w:p>
        </w:tc>
        <w:tc>
          <w:tcPr>
            <w:tcW w:w="1040" w:type="dxa"/>
            <w:tcBorders>
              <w:top w:val="nil"/>
              <w:left w:val="nil"/>
              <w:bottom w:val="nil"/>
              <w:right w:val="nil"/>
            </w:tcBorders>
            <w:shd w:val="clear" w:color="auto" w:fill="auto"/>
            <w:vAlign w:val="center"/>
            <w:hideMark/>
          </w:tcPr>
          <w:p w14:paraId="0651D60E" w14:textId="77777777" w:rsidR="007E1A29" w:rsidRPr="00EC35D3" w:rsidRDefault="007E1A29" w:rsidP="007E1A29">
            <w:pPr>
              <w:jc w:val="center"/>
              <w:rPr>
                <w:sz w:val="20"/>
                <w:szCs w:val="20"/>
                <w:lang w:val="es-MX" w:eastAsia="es-MX"/>
              </w:rPr>
            </w:pPr>
            <w:r w:rsidRPr="00EC35D3">
              <w:rPr>
                <w:sz w:val="20"/>
                <w:szCs w:val="20"/>
                <w:lang w:val="es-MX" w:eastAsia="es-MX"/>
              </w:rPr>
              <w:t>4.3</w:t>
            </w:r>
          </w:p>
        </w:tc>
        <w:tc>
          <w:tcPr>
            <w:tcW w:w="570" w:type="dxa"/>
            <w:tcBorders>
              <w:top w:val="nil"/>
              <w:left w:val="nil"/>
              <w:bottom w:val="nil"/>
              <w:right w:val="nil"/>
            </w:tcBorders>
            <w:shd w:val="clear" w:color="auto" w:fill="auto"/>
            <w:vAlign w:val="center"/>
            <w:hideMark/>
          </w:tcPr>
          <w:p w14:paraId="0C8D876B"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00D8096D" w14:textId="77777777" w:rsidTr="006A029D">
        <w:trPr>
          <w:trHeight w:val="372"/>
        </w:trPr>
        <w:tc>
          <w:tcPr>
            <w:tcW w:w="701" w:type="dxa"/>
            <w:tcBorders>
              <w:top w:val="nil"/>
              <w:left w:val="nil"/>
              <w:bottom w:val="nil"/>
              <w:right w:val="nil"/>
            </w:tcBorders>
            <w:shd w:val="clear" w:color="auto" w:fill="auto"/>
            <w:noWrap/>
            <w:vAlign w:val="center"/>
            <w:hideMark/>
          </w:tcPr>
          <w:p w14:paraId="4A254887" w14:textId="77777777" w:rsidR="007E1A29" w:rsidRPr="007E1A29" w:rsidRDefault="007E1A29" w:rsidP="007E1A29">
            <w:pPr>
              <w:jc w:val="center"/>
              <w:rPr>
                <w:sz w:val="18"/>
                <w:szCs w:val="18"/>
                <w:lang w:val="es-MX" w:eastAsia="es-MX"/>
              </w:rPr>
            </w:pPr>
            <w:r w:rsidRPr="007E1A29">
              <w:rPr>
                <w:sz w:val="18"/>
                <w:szCs w:val="18"/>
                <w:lang w:val="es-MX" w:eastAsia="es-MX"/>
              </w:rPr>
              <w:t>54</w:t>
            </w:r>
          </w:p>
        </w:tc>
        <w:tc>
          <w:tcPr>
            <w:tcW w:w="3357" w:type="dxa"/>
            <w:tcBorders>
              <w:top w:val="nil"/>
              <w:left w:val="nil"/>
              <w:bottom w:val="nil"/>
              <w:right w:val="nil"/>
            </w:tcBorders>
            <w:shd w:val="clear" w:color="auto" w:fill="auto"/>
            <w:noWrap/>
            <w:vAlign w:val="center"/>
            <w:hideMark/>
          </w:tcPr>
          <w:p w14:paraId="135C47E6" w14:textId="77777777" w:rsidR="007E1A29" w:rsidRPr="007E1A29" w:rsidRDefault="007E1A29" w:rsidP="007E1A29">
            <w:pPr>
              <w:jc w:val="left"/>
              <w:rPr>
                <w:sz w:val="18"/>
                <w:szCs w:val="18"/>
                <w:lang w:val="es-MX" w:eastAsia="es-MX"/>
              </w:rPr>
            </w:pPr>
            <w:r w:rsidRPr="007E1A29">
              <w:rPr>
                <w:sz w:val="18"/>
                <w:szCs w:val="18"/>
                <w:lang w:val="es-MX" w:eastAsia="es-MX"/>
              </w:rPr>
              <w:t>Servicios profesionales, científicos y técnicos</w:t>
            </w:r>
          </w:p>
        </w:tc>
        <w:tc>
          <w:tcPr>
            <w:tcW w:w="1120" w:type="dxa"/>
            <w:tcBorders>
              <w:top w:val="nil"/>
              <w:left w:val="nil"/>
              <w:bottom w:val="nil"/>
              <w:right w:val="nil"/>
            </w:tcBorders>
            <w:shd w:val="clear" w:color="auto" w:fill="auto"/>
            <w:vAlign w:val="center"/>
            <w:hideMark/>
          </w:tcPr>
          <w:p w14:paraId="563F08C3" w14:textId="7B1F3EEE" w:rsidR="007E1A29" w:rsidRPr="00EC35D3" w:rsidRDefault="007E1A29" w:rsidP="007E1A29">
            <w:pPr>
              <w:jc w:val="center"/>
              <w:rPr>
                <w:sz w:val="20"/>
                <w:szCs w:val="20"/>
                <w:lang w:val="es-MX" w:eastAsia="es-MX"/>
              </w:rPr>
            </w:pPr>
            <w:r w:rsidRPr="00EC35D3">
              <w:rPr>
                <w:sz w:val="20"/>
                <w:szCs w:val="20"/>
                <w:lang w:val="es-MX" w:eastAsia="es-MX"/>
              </w:rPr>
              <w:t>22</w:t>
            </w:r>
            <w:r w:rsidR="009D6178">
              <w:rPr>
                <w:sz w:val="20"/>
                <w:szCs w:val="20"/>
                <w:lang w:val="es-MX" w:eastAsia="es-MX"/>
              </w:rPr>
              <w:t>.0</w:t>
            </w:r>
          </w:p>
        </w:tc>
        <w:tc>
          <w:tcPr>
            <w:tcW w:w="1031" w:type="dxa"/>
            <w:tcBorders>
              <w:top w:val="nil"/>
              <w:left w:val="nil"/>
              <w:bottom w:val="nil"/>
              <w:right w:val="nil"/>
            </w:tcBorders>
            <w:shd w:val="clear" w:color="auto" w:fill="auto"/>
            <w:vAlign w:val="center"/>
            <w:hideMark/>
          </w:tcPr>
          <w:p w14:paraId="4B40023F" w14:textId="77777777" w:rsidR="007E1A29" w:rsidRPr="00EC35D3" w:rsidRDefault="007E1A29" w:rsidP="007E1A29">
            <w:pPr>
              <w:jc w:val="center"/>
              <w:rPr>
                <w:sz w:val="20"/>
                <w:szCs w:val="20"/>
                <w:lang w:val="es-MX" w:eastAsia="es-MX"/>
              </w:rPr>
            </w:pPr>
            <w:r w:rsidRPr="00EC35D3">
              <w:rPr>
                <w:sz w:val="20"/>
                <w:szCs w:val="20"/>
                <w:lang w:val="es-MX" w:eastAsia="es-MX"/>
              </w:rPr>
              <w:t>28.6</w:t>
            </w:r>
          </w:p>
        </w:tc>
        <w:tc>
          <w:tcPr>
            <w:tcW w:w="1031" w:type="dxa"/>
            <w:tcBorders>
              <w:top w:val="nil"/>
              <w:left w:val="nil"/>
              <w:bottom w:val="nil"/>
              <w:right w:val="nil"/>
            </w:tcBorders>
            <w:shd w:val="clear" w:color="auto" w:fill="auto"/>
            <w:vAlign w:val="center"/>
            <w:hideMark/>
          </w:tcPr>
          <w:p w14:paraId="71A309D1" w14:textId="701F46A8" w:rsidR="007E1A29" w:rsidRPr="00EC35D3" w:rsidRDefault="007E1A29" w:rsidP="007E1A29">
            <w:pPr>
              <w:jc w:val="center"/>
              <w:rPr>
                <w:sz w:val="20"/>
                <w:szCs w:val="20"/>
                <w:lang w:val="es-MX" w:eastAsia="es-MX"/>
              </w:rPr>
            </w:pPr>
            <w:r w:rsidRPr="00EC35D3">
              <w:rPr>
                <w:sz w:val="20"/>
                <w:szCs w:val="20"/>
                <w:lang w:val="es-MX" w:eastAsia="es-MX"/>
              </w:rPr>
              <w:t>17</w:t>
            </w:r>
            <w:r w:rsidR="009D6178">
              <w:rPr>
                <w:sz w:val="20"/>
                <w:szCs w:val="20"/>
                <w:lang w:val="es-MX" w:eastAsia="es-MX"/>
              </w:rPr>
              <w:t>.0</w:t>
            </w:r>
          </w:p>
        </w:tc>
        <w:tc>
          <w:tcPr>
            <w:tcW w:w="1061" w:type="dxa"/>
            <w:tcBorders>
              <w:top w:val="nil"/>
              <w:left w:val="nil"/>
              <w:bottom w:val="nil"/>
              <w:right w:val="nil"/>
            </w:tcBorders>
            <w:shd w:val="clear" w:color="auto" w:fill="auto"/>
            <w:vAlign w:val="center"/>
            <w:hideMark/>
          </w:tcPr>
          <w:p w14:paraId="16BC9C73" w14:textId="77777777" w:rsidR="007E1A29" w:rsidRPr="00EC35D3" w:rsidRDefault="007E1A29" w:rsidP="007E1A29">
            <w:pPr>
              <w:jc w:val="center"/>
              <w:rPr>
                <w:sz w:val="20"/>
                <w:szCs w:val="20"/>
                <w:lang w:val="es-MX" w:eastAsia="es-MX"/>
              </w:rPr>
            </w:pPr>
            <w:r w:rsidRPr="00EC35D3">
              <w:rPr>
                <w:sz w:val="20"/>
                <w:szCs w:val="20"/>
                <w:lang w:val="es-MX" w:eastAsia="es-MX"/>
              </w:rPr>
              <w:t>17.2</w:t>
            </w:r>
          </w:p>
        </w:tc>
        <w:tc>
          <w:tcPr>
            <w:tcW w:w="1040" w:type="dxa"/>
            <w:tcBorders>
              <w:top w:val="nil"/>
              <w:left w:val="nil"/>
              <w:bottom w:val="nil"/>
              <w:right w:val="nil"/>
            </w:tcBorders>
            <w:shd w:val="clear" w:color="auto" w:fill="auto"/>
            <w:vAlign w:val="center"/>
            <w:hideMark/>
          </w:tcPr>
          <w:p w14:paraId="5CCAB5A0" w14:textId="77777777" w:rsidR="007E1A29" w:rsidRPr="00EC35D3" w:rsidRDefault="007E1A29" w:rsidP="007E1A29">
            <w:pPr>
              <w:jc w:val="center"/>
              <w:rPr>
                <w:sz w:val="20"/>
                <w:szCs w:val="20"/>
                <w:lang w:val="es-MX" w:eastAsia="es-MX"/>
              </w:rPr>
            </w:pPr>
            <w:r w:rsidRPr="00EC35D3">
              <w:rPr>
                <w:sz w:val="20"/>
                <w:szCs w:val="20"/>
                <w:lang w:val="es-MX" w:eastAsia="es-MX"/>
              </w:rPr>
              <w:t>15.2</w:t>
            </w:r>
          </w:p>
        </w:tc>
        <w:tc>
          <w:tcPr>
            <w:tcW w:w="570" w:type="dxa"/>
            <w:tcBorders>
              <w:top w:val="nil"/>
              <w:left w:val="nil"/>
              <w:bottom w:val="nil"/>
              <w:right w:val="nil"/>
            </w:tcBorders>
            <w:shd w:val="clear" w:color="auto" w:fill="auto"/>
            <w:vAlign w:val="center"/>
            <w:hideMark/>
          </w:tcPr>
          <w:p w14:paraId="67A6B0C3"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5A265D95" w14:textId="77777777" w:rsidTr="006A029D">
        <w:trPr>
          <w:trHeight w:val="372"/>
        </w:trPr>
        <w:tc>
          <w:tcPr>
            <w:tcW w:w="701" w:type="dxa"/>
            <w:tcBorders>
              <w:top w:val="nil"/>
              <w:left w:val="nil"/>
              <w:bottom w:val="nil"/>
              <w:right w:val="nil"/>
            </w:tcBorders>
            <w:shd w:val="clear" w:color="auto" w:fill="auto"/>
            <w:noWrap/>
            <w:vAlign w:val="center"/>
            <w:hideMark/>
          </w:tcPr>
          <w:p w14:paraId="7AEE533D" w14:textId="77777777" w:rsidR="007E1A29" w:rsidRPr="007E1A29" w:rsidRDefault="007E1A29" w:rsidP="007E1A29">
            <w:pPr>
              <w:jc w:val="center"/>
              <w:rPr>
                <w:sz w:val="18"/>
                <w:szCs w:val="18"/>
                <w:lang w:val="es-MX" w:eastAsia="es-MX"/>
              </w:rPr>
            </w:pPr>
            <w:r w:rsidRPr="007E1A29">
              <w:rPr>
                <w:sz w:val="18"/>
                <w:szCs w:val="18"/>
                <w:lang w:val="es-MX" w:eastAsia="es-MX"/>
              </w:rPr>
              <w:t>56</w:t>
            </w:r>
          </w:p>
        </w:tc>
        <w:tc>
          <w:tcPr>
            <w:tcW w:w="3357" w:type="dxa"/>
            <w:tcBorders>
              <w:top w:val="nil"/>
              <w:left w:val="nil"/>
              <w:bottom w:val="nil"/>
              <w:right w:val="nil"/>
            </w:tcBorders>
            <w:shd w:val="clear" w:color="auto" w:fill="auto"/>
            <w:vAlign w:val="center"/>
            <w:hideMark/>
          </w:tcPr>
          <w:p w14:paraId="23FC57A7" w14:textId="77777777" w:rsidR="007E1A29" w:rsidRPr="007E1A29" w:rsidRDefault="007E1A29" w:rsidP="007E1A29">
            <w:pPr>
              <w:jc w:val="left"/>
              <w:rPr>
                <w:sz w:val="18"/>
                <w:szCs w:val="18"/>
                <w:lang w:val="es-MX" w:eastAsia="es-MX"/>
              </w:rPr>
            </w:pPr>
            <w:r w:rsidRPr="007E1A29">
              <w:rPr>
                <w:sz w:val="18"/>
                <w:szCs w:val="18"/>
                <w:lang w:val="es-MX" w:eastAsia="es-MX"/>
              </w:rPr>
              <w:t>Servicios de apoyo a los negocios y manejo de desechos y servicios de remediación</w:t>
            </w:r>
          </w:p>
        </w:tc>
        <w:tc>
          <w:tcPr>
            <w:tcW w:w="1120" w:type="dxa"/>
            <w:tcBorders>
              <w:top w:val="nil"/>
              <w:left w:val="nil"/>
              <w:bottom w:val="nil"/>
              <w:right w:val="nil"/>
            </w:tcBorders>
            <w:shd w:val="clear" w:color="auto" w:fill="auto"/>
            <w:vAlign w:val="center"/>
            <w:hideMark/>
          </w:tcPr>
          <w:p w14:paraId="22BB76DD" w14:textId="77777777" w:rsidR="007E1A29" w:rsidRPr="00EC35D3" w:rsidRDefault="007E1A29" w:rsidP="007E1A29">
            <w:pPr>
              <w:jc w:val="center"/>
              <w:rPr>
                <w:sz w:val="20"/>
                <w:szCs w:val="20"/>
                <w:lang w:val="es-MX" w:eastAsia="es-MX"/>
              </w:rPr>
            </w:pPr>
            <w:r w:rsidRPr="00EC35D3">
              <w:rPr>
                <w:sz w:val="20"/>
                <w:szCs w:val="20"/>
                <w:lang w:val="es-MX" w:eastAsia="es-MX"/>
              </w:rPr>
              <w:t>49.6</w:t>
            </w:r>
          </w:p>
        </w:tc>
        <w:tc>
          <w:tcPr>
            <w:tcW w:w="1031" w:type="dxa"/>
            <w:tcBorders>
              <w:top w:val="nil"/>
              <w:left w:val="nil"/>
              <w:bottom w:val="nil"/>
              <w:right w:val="nil"/>
            </w:tcBorders>
            <w:shd w:val="clear" w:color="auto" w:fill="auto"/>
            <w:vAlign w:val="center"/>
            <w:hideMark/>
          </w:tcPr>
          <w:p w14:paraId="0CCBC3EC" w14:textId="77777777" w:rsidR="007E1A29" w:rsidRPr="00EC35D3" w:rsidRDefault="007E1A29" w:rsidP="007E1A29">
            <w:pPr>
              <w:jc w:val="center"/>
              <w:rPr>
                <w:sz w:val="20"/>
                <w:szCs w:val="20"/>
                <w:lang w:val="es-MX" w:eastAsia="es-MX"/>
              </w:rPr>
            </w:pPr>
            <w:r w:rsidRPr="00EC35D3">
              <w:rPr>
                <w:sz w:val="20"/>
                <w:szCs w:val="20"/>
                <w:lang w:val="es-MX" w:eastAsia="es-MX"/>
              </w:rPr>
              <w:t>30.6</w:t>
            </w:r>
          </w:p>
        </w:tc>
        <w:tc>
          <w:tcPr>
            <w:tcW w:w="1031" w:type="dxa"/>
            <w:tcBorders>
              <w:top w:val="nil"/>
              <w:left w:val="nil"/>
              <w:bottom w:val="nil"/>
              <w:right w:val="nil"/>
            </w:tcBorders>
            <w:shd w:val="clear" w:color="auto" w:fill="auto"/>
            <w:vAlign w:val="center"/>
            <w:hideMark/>
          </w:tcPr>
          <w:p w14:paraId="0027DABA" w14:textId="77777777" w:rsidR="007E1A29" w:rsidRPr="00EC35D3" w:rsidRDefault="007E1A29" w:rsidP="007E1A29">
            <w:pPr>
              <w:jc w:val="center"/>
              <w:rPr>
                <w:sz w:val="20"/>
                <w:szCs w:val="20"/>
                <w:lang w:val="es-MX" w:eastAsia="es-MX"/>
              </w:rPr>
            </w:pPr>
            <w:r w:rsidRPr="00EC35D3">
              <w:rPr>
                <w:sz w:val="20"/>
                <w:szCs w:val="20"/>
                <w:lang w:val="es-MX" w:eastAsia="es-MX"/>
              </w:rPr>
              <w:t>6.5</w:t>
            </w:r>
          </w:p>
        </w:tc>
        <w:tc>
          <w:tcPr>
            <w:tcW w:w="1061" w:type="dxa"/>
            <w:tcBorders>
              <w:top w:val="nil"/>
              <w:left w:val="nil"/>
              <w:bottom w:val="nil"/>
              <w:right w:val="nil"/>
            </w:tcBorders>
            <w:shd w:val="clear" w:color="auto" w:fill="auto"/>
            <w:vAlign w:val="center"/>
            <w:hideMark/>
          </w:tcPr>
          <w:p w14:paraId="13FEC892" w14:textId="77777777" w:rsidR="007E1A29" w:rsidRPr="00EC35D3" w:rsidRDefault="007E1A29" w:rsidP="007E1A29">
            <w:pPr>
              <w:jc w:val="center"/>
              <w:rPr>
                <w:sz w:val="20"/>
                <w:szCs w:val="20"/>
                <w:lang w:val="es-MX" w:eastAsia="es-MX"/>
              </w:rPr>
            </w:pPr>
            <w:r w:rsidRPr="00EC35D3">
              <w:rPr>
                <w:sz w:val="20"/>
                <w:szCs w:val="20"/>
                <w:lang w:val="es-MX" w:eastAsia="es-MX"/>
              </w:rPr>
              <w:t>5.7</w:t>
            </w:r>
          </w:p>
        </w:tc>
        <w:tc>
          <w:tcPr>
            <w:tcW w:w="1040" w:type="dxa"/>
            <w:tcBorders>
              <w:top w:val="nil"/>
              <w:left w:val="nil"/>
              <w:bottom w:val="nil"/>
              <w:right w:val="nil"/>
            </w:tcBorders>
            <w:shd w:val="clear" w:color="auto" w:fill="auto"/>
            <w:vAlign w:val="center"/>
            <w:hideMark/>
          </w:tcPr>
          <w:p w14:paraId="306148F5" w14:textId="77777777" w:rsidR="007E1A29" w:rsidRPr="00EC35D3" w:rsidRDefault="007E1A29" w:rsidP="007E1A29">
            <w:pPr>
              <w:jc w:val="center"/>
              <w:rPr>
                <w:sz w:val="20"/>
                <w:szCs w:val="20"/>
                <w:lang w:val="es-MX" w:eastAsia="es-MX"/>
              </w:rPr>
            </w:pPr>
            <w:r w:rsidRPr="00EC35D3">
              <w:rPr>
                <w:sz w:val="20"/>
                <w:szCs w:val="20"/>
                <w:lang w:val="es-MX" w:eastAsia="es-MX"/>
              </w:rPr>
              <w:t>7.6</w:t>
            </w:r>
          </w:p>
        </w:tc>
        <w:tc>
          <w:tcPr>
            <w:tcW w:w="570" w:type="dxa"/>
            <w:tcBorders>
              <w:top w:val="nil"/>
              <w:left w:val="nil"/>
              <w:bottom w:val="nil"/>
              <w:right w:val="nil"/>
            </w:tcBorders>
            <w:shd w:val="clear" w:color="auto" w:fill="auto"/>
            <w:vAlign w:val="center"/>
            <w:hideMark/>
          </w:tcPr>
          <w:p w14:paraId="1F389E87"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0A5F3725" w14:textId="77777777" w:rsidTr="006A029D">
        <w:trPr>
          <w:trHeight w:val="372"/>
        </w:trPr>
        <w:tc>
          <w:tcPr>
            <w:tcW w:w="701" w:type="dxa"/>
            <w:tcBorders>
              <w:top w:val="nil"/>
              <w:left w:val="nil"/>
              <w:bottom w:val="nil"/>
              <w:right w:val="nil"/>
            </w:tcBorders>
            <w:shd w:val="clear" w:color="auto" w:fill="auto"/>
            <w:noWrap/>
            <w:vAlign w:val="center"/>
            <w:hideMark/>
          </w:tcPr>
          <w:p w14:paraId="0CE11458" w14:textId="77777777" w:rsidR="007E1A29" w:rsidRPr="007E1A29" w:rsidRDefault="007E1A29" w:rsidP="007E1A29">
            <w:pPr>
              <w:jc w:val="center"/>
              <w:rPr>
                <w:sz w:val="18"/>
                <w:szCs w:val="18"/>
                <w:lang w:val="es-MX" w:eastAsia="es-MX"/>
              </w:rPr>
            </w:pPr>
            <w:r w:rsidRPr="007E1A29">
              <w:rPr>
                <w:sz w:val="18"/>
                <w:szCs w:val="18"/>
                <w:lang w:val="es-MX" w:eastAsia="es-MX"/>
              </w:rPr>
              <w:t>61</w:t>
            </w:r>
          </w:p>
        </w:tc>
        <w:tc>
          <w:tcPr>
            <w:tcW w:w="3357" w:type="dxa"/>
            <w:tcBorders>
              <w:top w:val="nil"/>
              <w:left w:val="nil"/>
              <w:bottom w:val="nil"/>
              <w:right w:val="nil"/>
            </w:tcBorders>
            <w:shd w:val="clear" w:color="auto" w:fill="auto"/>
            <w:noWrap/>
            <w:vAlign w:val="center"/>
            <w:hideMark/>
          </w:tcPr>
          <w:p w14:paraId="31D62712" w14:textId="77777777" w:rsidR="007E1A29" w:rsidRPr="007E1A29" w:rsidRDefault="007E1A29" w:rsidP="007E1A29">
            <w:pPr>
              <w:jc w:val="left"/>
              <w:rPr>
                <w:sz w:val="18"/>
                <w:szCs w:val="18"/>
                <w:lang w:val="es-MX" w:eastAsia="es-MX"/>
              </w:rPr>
            </w:pPr>
            <w:r w:rsidRPr="007E1A29">
              <w:rPr>
                <w:sz w:val="18"/>
                <w:szCs w:val="18"/>
                <w:lang w:val="es-MX" w:eastAsia="es-MX"/>
              </w:rPr>
              <w:t>Servicios educativos</w:t>
            </w:r>
          </w:p>
        </w:tc>
        <w:tc>
          <w:tcPr>
            <w:tcW w:w="1120" w:type="dxa"/>
            <w:tcBorders>
              <w:top w:val="nil"/>
              <w:left w:val="nil"/>
              <w:bottom w:val="nil"/>
              <w:right w:val="nil"/>
            </w:tcBorders>
            <w:shd w:val="clear" w:color="auto" w:fill="auto"/>
            <w:vAlign w:val="center"/>
            <w:hideMark/>
          </w:tcPr>
          <w:p w14:paraId="7FA5B2BB" w14:textId="77777777" w:rsidR="007E1A29" w:rsidRPr="00EC35D3" w:rsidRDefault="007E1A29" w:rsidP="007E1A29">
            <w:pPr>
              <w:jc w:val="center"/>
              <w:rPr>
                <w:sz w:val="20"/>
                <w:szCs w:val="20"/>
                <w:lang w:val="es-MX" w:eastAsia="es-MX"/>
              </w:rPr>
            </w:pPr>
            <w:r w:rsidRPr="00EC35D3">
              <w:rPr>
                <w:sz w:val="20"/>
                <w:szCs w:val="20"/>
                <w:lang w:val="es-MX" w:eastAsia="es-MX"/>
              </w:rPr>
              <w:t>2.6</w:t>
            </w:r>
          </w:p>
        </w:tc>
        <w:tc>
          <w:tcPr>
            <w:tcW w:w="1031" w:type="dxa"/>
            <w:tcBorders>
              <w:top w:val="nil"/>
              <w:left w:val="nil"/>
              <w:bottom w:val="nil"/>
              <w:right w:val="nil"/>
            </w:tcBorders>
            <w:shd w:val="clear" w:color="auto" w:fill="auto"/>
            <w:vAlign w:val="center"/>
            <w:hideMark/>
          </w:tcPr>
          <w:p w14:paraId="12C69DEE" w14:textId="77777777" w:rsidR="007E1A29" w:rsidRPr="00EC35D3" w:rsidRDefault="007E1A29" w:rsidP="007E1A29">
            <w:pPr>
              <w:jc w:val="center"/>
              <w:rPr>
                <w:sz w:val="20"/>
                <w:szCs w:val="20"/>
                <w:lang w:val="es-MX" w:eastAsia="es-MX"/>
              </w:rPr>
            </w:pPr>
            <w:r w:rsidRPr="00EC35D3">
              <w:rPr>
                <w:sz w:val="20"/>
                <w:szCs w:val="20"/>
                <w:lang w:val="es-MX" w:eastAsia="es-MX"/>
              </w:rPr>
              <w:t>69.9</w:t>
            </w:r>
          </w:p>
        </w:tc>
        <w:tc>
          <w:tcPr>
            <w:tcW w:w="1031" w:type="dxa"/>
            <w:tcBorders>
              <w:top w:val="nil"/>
              <w:left w:val="nil"/>
              <w:bottom w:val="nil"/>
              <w:right w:val="nil"/>
            </w:tcBorders>
            <w:shd w:val="clear" w:color="auto" w:fill="auto"/>
            <w:vAlign w:val="center"/>
            <w:hideMark/>
          </w:tcPr>
          <w:p w14:paraId="68A57FD0" w14:textId="77777777" w:rsidR="007E1A29" w:rsidRPr="00EC35D3" w:rsidRDefault="007E1A29" w:rsidP="007E1A29">
            <w:pPr>
              <w:jc w:val="center"/>
              <w:rPr>
                <w:sz w:val="20"/>
                <w:szCs w:val="20"/>
                <w:lang w:val="es-MX" w:eastAsia="es-MX"/>
              </w:rPr>
            </w:pPr>
            <w:r w:rsidRPr="00EC35D3">
              <w:rPr>
                <w:sz w:val="20"/>
                <w:szCs w:val="20"/>
                <w:lang w:val="es-MX" w:eastAsia="es-MX"/>
              </w:rPr>
              <w:t>1.8</w:t>
            </w:r>
          </w:p>
        </w:tc>
        <w:tc>
          <w:tcPr>
            <w:tcW w:w="1061" w:type="dxa"/>
            <w:tcBorders>
              <w:top w:val="nil"/>
              <w:left w:val="nil"/>
              <w:bottom w:val="nil"/>
              <w:right w:val="nil"/>
            </w:tcBorders>
            <w:shd w:val="clear" w:color="auto" w:fill="auto"/>
            <w:vAlign w:val="center"/>
            <w:hideMark/>
          </w:tcPr>
          <w:p w14:paraId="30252BED" w14:textId="77777777" w:rsidR="007E1A29" w:rsidRPr="00EC35D3" w:rsidRDefault="007E1A29" w:rsidP="007E1A29">
            <w:pPr>
              <w:jc w:val="center"/>
              <w:rPr>
                <w:sz w:val="20"/>
                <w:szCs w:val="20"/>
                <w:lang w:val="es-MX" w:eastAsia="es-MX"/>
              </w:rPr>
            </w:pPr>
            <w:r w:rsidRPr="00EC35D3">
              <w:rPr>
                <w:sz w:val="20"/>
                <w:szCs w:val="20"/>
                <w:lang w:val="es-MX" w:eastAsia="es-MX"/>
              </w:rPr>
              <w:t>10.6</w:t>
            </w:r>
          </w:p>
        </w:tc>
        <w:tc>
          <w:tcPr>
            <w:tcW w:w="1040" w:type="dxa"/>
            <w:tcBorders>
              <w:top w:val="nil"/>
              <w:left w:val="nil"/>
              <w:bottom w:val="nil"/>
              <w:right w:val="nil"/>
            </w:tcBorders>
            <w:shd w:val="clear" w:color="auto" w:fill="auto"/>
            <w:vAlign w:val="center"/>
            <w:hideMark/>
          </w:tcPr>
          <w:p w14:paraId="1D12E304" w14:textId="77777777" w:rsidR="007E1A29" w:rsidRPr="00EC35D3" w:rsidRDefault="007E1A29" w:rsidP="007E1A29">
            <w:pPr>
              <w:jc w:val="center"/>
              <w:rPr>
                <w:sz w:val="20"/>
                <w:szCs w:val="20"/>
                <w:lang w:val="es-MX" w:eastAsia="es-MX"/>
              </w:rPr>
            </w:pPr>
            <w:r w:rsidRPr="00EC35D3">
              <w:rPr>
                <w:sz w:val="20"/>
                <w:szCs w:val="20"/>
                <w:lang w:val="es-MX" w:eastAsia="es-MX"/>
              </w:rPr>
              <w:t>15.1</w:t>
            </w:r>
          </w:p>
        </w:tc>
        <w:tc>
          <w:tcPr>
            <w:tcW w:w="570" w:type="dxa"/>
            <w:tcBorders>
              <w:top w:val="nil"/>
              <w:left w:val="nil"/>
              <w:bottom w:val="nil"/>
              <w:right w:val="nil"/>
            </w:tcBorders>
            <w:shd w:val="clear" w:color="auto" w:fill="auto"/>
            <w:vAlign w:val="center"/>
            <w:hideMark/>
          </w:tcPr>
          <w:p w14:paraId="789BC19A"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5298EC56" w14:textId="77777777" w:rsidTr="006A029D">
        <w:trPr>
          <w:trHeight w:val="372"/>
        </w:trPr>
        <w:tc>
          <w:tcPr>
            <w:tcW w:w="701" w:type="dxa"/>
            <w:tcBorders>
              <w:top w:val="nil"/>
              <w:left w:val="nil"/>
              <w:bottom w:val="nil"/>
              <w:right w:val="nil"/>
            </w:tcBorders>
            <w:shd w:val="clear" w:color="auto" w:fill="auto"/>
            <w:noWrap/>
            <w:vAlign w:val="center"/>
            <w:hideMark/>
          </w:tcPr>
          <w:p w14:paraId="01D34636" w14:textId="77777777" w:rsidR="007E1A29" w:rsidRPr="007E1A29" w:rsidRDefault="007E1A29" w:rsidP="007E1A29">
            <w:pPr>
              <w:jc w:val="center"/>
              <w:rPr>
                <w:sz w:val="18"/>
                <w:szCs w:val="18"/>
                <w:lang w:val="es-MX" w:eastAsia="es-MX"/>
              </w:rPr>
            </w:pPr>
            <w:r w:rsidRPr="007E1A29">
              <w:rPr>
                <w:sz w:val="18"/>
                <w:szCs w:val="18"/>
                <w:lang w:val="es-MX" w:eastAsia="es-MX"/>
              </w:rPr>
              <w:t>62</w:t>
            </w:r>
          </w:p>
        </w:tc>
        <w:tc>
          <w:tcPr>
            <w:tcW w:w="3357" w:type="dxa"/>
            <w:tcBorders>
              <w:top w:val="nil"/>
              <w:left w:val="nil"/>
              <w:bottom w:val="nil"/>
              <w:right w:val="nil"/>
            </w:tcBorders>
            <w:shd w:val="clear" w:color="auto" w:fill="auto"/>
            <w:noWrap/>
            <w:vAlign w:val="center"/>
            <w:hideMark/>
          </w:tcPr>
          <w:p w14:paraId="213928D6" w14:textId="77777777" w:rsidR="007E1A29" w:rsidRPr="007E1A29" w:rsidRDefault="007E1A29" w:rsidP="007E1A29">
            <w:pPr>
              <w:jc w:val="left"/>
              <w:rPr>
                <w:sz w:val="18"/>
                <w:szCs w:val="18"/>
                <w:lang w:val="es-MX" w:eastAsia="es-MX"/>
              </w:rPr>
            </w:pPr>
            <w:r w:rsidRPr="007E1A29">
              <w:rPr>
                <w:sz w:val="18"/>
                <w:szCs w:val="18"/>
                <w:lang w:val="es-MX" w:eastAsia="es-MX"/>
              </w:rPr>
              <w:t>Servicios de salud y de asistencia social</w:t>
            </w:r>
          </w:p>
        </w:tc>
        <w:tc>
          <w:tcPr>
            <w:tcW w:w="1120" w:type="dxa"/>
            <w:tcBorders>
              <w:top w:val="nil"/>
              <w:left w:val="nil"/>
              <w:bottom w:val="nil"/>
              <w:right w:val="nil"/>
            </w:tcBorders>
            <w:shd w:val="clear" w:color="auto" w:fill="auto"/>
            <w:vAlign w:val="center"/>
            <w:hideMark/>
          </w:tcPr>
          <w:p w14:paraId="28E05B75" w14:textId="77777777" w:rsidR="007E1A29" w:rsidRPr="00EC35D3" w:rsidRDefault="007E1A29" w:rsidP="007E1A29">
            <w:pPr>
              <w:jc w:val="center"/>
              <w:rPr>
                <w:sz w:val="20"/>
                <w:szCs w:val="20"/>
                <w:lang w:val="es-MX" w:eastAsia="es-MX"/>
              </w:rPr>
            </w:pPr>
            <w:r w:rsidRPr="00EC35D3">
              <w:rPr>
                <w:sz w:val="20"/>
                <w:szCs w:val="20"/>
                <w:lang w:val="es-MX" w:eastAsia="es-MX"/>
              </w:rPr>
              <w:t>23.8</w:t>
            </w:r>
          </w:p>
        </w:tc>
        <w:tc>
          <w:tcPr>
            <w:tcW w:w="1031" w:type="dxa"/>
            <w:tcBorders>
              <w:top w:val="nil"/>
              <w:left w:val="nil"/>
              <w:bottom w:val="nil"/>
              <w:right w:val="nil"/>
            </w:tcBorders>
            <w:shd w:val="clear" w:color="auto" w:fill="auto"/>
            <w:vAlign w:val="center"/>
            <w:hideMark/>
          </w:tcPr>
          <w:p w14:paraId="42216D72" w14:textId="77777777" w:rsidR="007E1A29" w:rsidRPr="00EC35D3" w:rsidRDefault="007E1A29" w:rsidP="007E1A29">
            <w:pPr>
              <w:jc w:val="center"/>
              <w:rPr>
                <w:sz w:val="20"/>
                <w:szCs w:val="20"/>
                <w:lang w:val="es-MX" w:eastAsia="es-MX"/>
              </w:rPr>
            </w:pPr>
            <w:r w:rsidRPr="00EC35D3">
              <w:rPr>
                <w:sz w:val="20"/>
                <w:szCs w:val="20"/>
                <w:lang w:val="es-MX" w:eastAsia="es-MX"/>
              </w:rPr>
              <w:t>57.3</w:t>
            </w:r>
          </w:p>
        </w:tc>
        <w:tc>
          <w:tcPr>
            <w:tcW w:w="1031" w:type="dxa"/>
            <w:tcBorders>
              <w:top w:val="nil"/>
              <w:left w:val="nil"/>
              <w:bottom w:val="nil"/>
              <w:right w:val="nil"/>
            </w:tcBorders>
            <w:shd w:val="clear" w:color="auto" w:fill="auto"/>
            <w:vAlign w:val="center"/>
            <w:hideMark/>
          </w:tcPr>
          <w:p w14:paraId="1770955E" w14:textId="77777777" w:rsidR="007E1A29" w:rsidRPr="00EC35D3" w:rsidRDefault="007E1A29" w:rsidP="007E1A29">
            <w:pPr>
              <w:jc w:val="center"/>
              <w:rPr>
                <w:sz w:val="20"/>
                <w:szCs w:val="20"/>
                <w:lang w:val="es-MX" w:eastAsia="es-MX"/>
              </w:rPr>
            </w:pPr>
            <w:r w:rsidRPr="00EC35D3">
              <w:rPr>
                <w:sz w:val="20"/>
                <w:szCs w:val="20"/>
                <w:lang w:val="es-MX" w:eastAsia="es-MX"/>
              </w:rPr>
              <w:t>4.4</w:t>
            </w:r>
          </w:p>
        </w:tc>
        <w:tc>
          <w:tcPr>
            <w:tcW w:w="1061" w:type="dxa"/>
            <w:tcBorders>
              <w:top w:val="nil"/>
              <w:left w:val="nil"/>
              <w:bottom w:val="nil"/>
              <w:right w:val="nil"/>
            </w:tcBorders>
            <w:shd w:val="clear" w:color="auto" w:fill="auto"/>
            <w:vAlign w:val="center"/>
            <w:hideMark/>
          </w:tcPr>
          <w:p w14:paraId="551F00A7" w14:textId="77777777" w:rsidR="007E1A29" w:rsidRPr="00EC35D3" w:rsidRDefault="007E1A29" w:rsidP="007E1A29">
            <w:pPr>
              <w:jc w:val="center"/>
              <w:rPr>
                <w:sz w:val="20"/>
                <w:szCs w:val="20"/>
                <w:lang w:val="es-MX" w:eastAsia="es-MX"/>
              </w:rPr>
            </w:pPr>
            <w:r w:rsidRPr="00EC35D3">
              <w:rPr>
                <w:sz w:val="20"/>
                <w:szCs w:val="20"/>
                <w:lang w:val="es-MX" w:eastAsia="es-MX"/>
              </w:rPr>
              <w:t>3.5</w:t>
            </w:r>
          </w:p>
        </w:tc>
        <w:tc>
          <w:tcPr>
            <w:tcW w:w="1040" w:type="dxa"/>
            <w:tcBorders>
              <w:top w:val="nil"/>
              <w:left w:val="nil"/>
              <w:bottom w:val="nil"/>
              <w:right w:val="nil"/>
            </w:tcBorders>
            <w:shd w:val="clear" w:color="auto" w:fill="auto"/>
            <w:vAlign w:val="center"/>
            <w:hideMark/>
          </w:tcPr>
          <w:p w14:paraId="2168E7C7" w14:textId="45649332" w:rsidR="007E1A29" w:rsidRPr="00EC35D3" w:rsidRDefault="007E1A29" w:rsidP="007E1A29">
            <w:pPr>
              <w:jc w:val="center"/>
              <w:rPr>
                <w:sz w:val="20"/>
                <w:szCs w:val="20"/>
                <w:lang w:val="es-MX" w:eastAsia="es-MX"/>
              </w:rPr>
            </w:pPr>
            <w:r w:rsidRPr="00EC35D3">
              <w:rPr>
                <w:sz w:val="20"/>
                <w:szCs w:val="20"/>
                <w:lang w:val="es-MX" w:eastAsia="es-MX"/>
              </w:rPr>
              <w:t>11</w:t>
            </w:r>
            <w:r w:rsidR="009D6178">
              <w:rPr>
                <w:sz w:val="20"/>
                <w:szCs w:val="20"/>
                <w:lang w:val="es-MX" w:eastAsia="es-MX"/>
              </w:rPr>
              <w:t>.0</w:t>
            </w:r>
          </w:p>
        </w:tc>
        <w:tc>
          <w:tcPr>
            <w:tcW w:w="570" w:type="dxa"/>
            <w:tcBorders>
              <w:top w:val="nil"/>
              <w:left w:val="nil"/>
              <w:bottom w:val="nil"/>
              <w:right w:val="nil"/>
            </w:tcBorders>
            <w:shd w:val="clear" w:color="auto" w:fill="auto"/>
            <w:vAlign w:val="center"/>
            <w:hideMark/>
          </w:tcPr>
          <w:p w14:paraId="5090805A"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249FBBCA" w14:textId="77777777" w:rsidTr="006A029D">
        <w:trPr>
          <w:trHeight w:val="372"/>
        </w:trPr>
        <w:tc>
          <w:tcPr>
            <w:tcW w:w="701" w:type="dxa"/>
            <w:tcBorders>
              <w:top w:val="nil"/>
              <w:left w:val="nil"/>
              <w:bottom w:val="nil"/>
              <w:right w:val="nil"/>
            </w:tcBorders>
            <w:shd w:val="clear" w:color="auto" w:fill="auto"/>
            <w:noWrap/>
            <w:vAlign w:val="center"/>
            <w:hideMark/>
          </w:tcPr>
          <w:p w14:paraId="4FAF91CF" w14:textId="77777777" w:rsidR="007E1A29" w:rsidRPr="007E1A29" w:rsidRDefault="007E1A29" w:rsidP="007E1A29">
            <w:pPr>
              <w:jc w:val="center"/>
              <w:rPr>
                <w:sz w:val="18"/>
                <w:szCs w:val="18"/>
                <w:lang w:val="es-MX" w:eastAsia="es-MX"/>
              </w:rPr>
            </w:pPr>
            <w:r w:rsidRPr="007E1A29">
              <w:rPr>
                <w:sz w:val="18"/>
                <w:szCs w:val="18"/>
                <w:lang w:val="es-MX" w:eastAsia="es-MX"/>
              </w:rPr>
              <w:t>71</w:t>
            </w:r>
          </w:p>
        </w:tc>
        <w:tc>
          <w:tcPr>
            <w:tcW w:w="3357" w:type="dxa"/>
            <w:tcBorders>
              <w:top w:val="nil"/>
              <w:left w:val="nil"/>
              <w:bottom w:val="nil"/>
              <w:right w:val="nil"/>
            </w:tcBorders>
            <w:shd w:val="clear" w:color="auto" w:fill="auto"/>
            <w:vAlign w:val="center"/>
            <w:hideMark/>
          </w:tcPr>
          <w:p w14:paraId="1D7981A0" w14:textId="77777777" w:rsidR="007E1A29" w:rsidRPr="007E1A29" w:rsidRDefault="007E1A29" w:rsidP="007E1A29">
            <w:pPr>
              <w:jc w:val="left"/>
              <w:rPr>
                <w:sz w:val="18"/>
                <w:szCs w:val="18"/>
                <w:lang w:val="es-MX" w:eastAsia="es-MX"/>
              </w:rPr>
            </w:pPr>
            <w:r w:rsidRPr="007E1A29">
              <w:rPr>
                <w:sz w:val="18"/>
                <w:szCs w:val="18"/>
                <w:lang w:val="es-MX" w:eastAsia="es-MX"/>
              </w:rPr>
              <w:t>Servicios de esparcimiento culturales y deportivos, y otros servicios recreativos</w:t>
            </w:r>
          </w:p>
        </w:tc>
        <w:tc>
          <w:tcPr>
            <w:tcW w:w="1120" w:type="dxa"/>
            <w:tcBorders>
              <w:top w:val="nil"/>
              <w:left w:val="nil"/>
              <w:bottom w:val="nil"/>
              <w:right w:val="nil"/>
            </w:tcBorders>
            <w:shd w:val="clear" w:color="auto" w:fill="auto"/>
            <w:vAlign w:val="center"/>
            <w:hideMark/>
          </w:tcPr>
          <w:p w14:paraId="596E9F48" w14:textId="77777777" w:rsidR="007E1A29" w:rsidRPr="00EC35D3" w:rsidRDefault="007E1A29" w:rsidP="007E1A29">
            <w:pPr>
              <w:jc w:val="center"/>
              <w:rPr>
                <w:sz w:val="20"/>
                <w:szCs w:val="20"/>
                <w:lang w:val="es-MX" w:eastAsia="es-MX"/>
              </w:rPr>
            </w:pPr>
            <w:r w:rsidRPr="00EC35D3">
              <w:rPr>
                <w:sz w:val="20"/>
                <w:szCs w:val="20"/>
                <w:lang w:val="es-MX" w:eastAsia="es-MX"/>
              </w:rPr>
              <w:t>28.4</w:t>
            </w:r>
          </w:p>
        </w:tc>
        <w:tc>
          <w:tcPr>
            <w:tcW w:w="1031" w:type="dxa"/>
            <w:tcBorders>
              <w:top w:val="nil"/>
              <w:left w:val="nil"/>
              <w:bottom w:val="nil"/>
              <w:right w:val="nil"/>
            </w:tcBorders>
            <w:shd w:val="clear" w:color="auto" w:fill="auto"/>
            <w:vAlign w:val="center"/>
            <w:hideMark/>
          </w:tcPr>
          <w:p w14:paraId="03E163ED" w14:textId="77777777" w:rsidR="007E1A29" w:rsidRPr="00EC35D3" w:rsidRDefault="007E1A29" w:rsidP="007E1A29">
            <w:pPr>
              <w:jc w:val="center"/>
              <w:rPr>
                <w:sz w:val="20"/>
                <w:szCs w:val="20"/>
                <w:lang w:val="es-MX" w:eastAsia="es-MX"/>
              </w:rPr>
            </w:pPr>
            <w:r w:rsidRPr="00EC35D3">
              <w:rPr>
                <w:sz w:val="20"/>
                <w:szCs w:val="20"/>
                <w:lang w:val="es-MX" w:eastAsia="es-MX"/>
              </w:rPr>
              <w:t>60.6</w:t>
            </w:r>
          </w:p>
        </w:tc>
        <w:tc>
          <w:tcPr>
            <w:tcW w:w="1031" w:type="dxa"/>
            <w:tcBorders>
              <w:top w:val="nil"/>
              <w:left w:val="nil"/>
              <w:bottom w:val="nil"/>
              <w:right w:val="nil"/>
            </w:tcBorders>
            <w:shd w:val="clear" w:color="auto" w:fill="auto"/>
            <w:vAlign w:val="center"/>
            <w:hideMark/>
          </w:tcPr>
          <w:p w14:paraId="78C33B9C" w14:textId="77777777" w:rsidR="007E1A29" w:rsidRPr="00EC35D3" w:rsidRDefault="007E1A29" w:rsidP="007E1A29">
            <w:pPr>
              <w:jc w:val="center"/>
              <w:rPr>
                <w:sz w:val="20"/>
                <w:szCs w:val="20"/>
                <w:lang w:val="es-MX" w:eastAsia="es-MX"/>
              </w:rPr>
            </w:pPr>
            <w:r w:rsidRPr="00EC35D3">
              <w:rPr>
                <w:sz w:val="20"/>
                <w:szCs w:val="20"/>
                <w:lang w:val="es-MX" w:eastAsia="es-MX"/>
              </w:rPr>
              <w:t>1.8</w:t>
            </w:r>
          </w:p>
        </w:tc>
        <w:tc>
          <w:tcPr>
            <w:tcW w:w="1061" w:type="dxa"/>
            <w:tcBorders>
              <w:top w:val="nil"/>
              <w:left w:val="nil"/>
              <w:bottom w:val="nil"/>
              <w:right w:val="nil"/>
            </w:tcBorders>
            <w:shd w:val="clear" w:color="auto" w:fill="auto"/>
            <w:vAlign w:val="center"/>
            <w:hideMark/>
          </w:tcPr>
          <w:p w14:paraId="74D2B892" w14:textId="77777777" w:rsidR="007E1A29" w:rsidRPr="00EC35D3" w:rsidRDefault="007E1A29" w:rsidP="007E1A29">
            <w:pPr>
              <w:jc w:val="center"/>
              <w:rPr>
                <w:sz w:val="20"/>
                <w:szCs w:val="20"/>
                <w:lang w:val="es-MX" w:eastAsia="es-MX"/>
              </w:rPr>
            </w:pPr>
            <w:r w:rsidRPr="00EC35D3">
              <w:rPr>
                <w:sz w:val="20"/>
                <w:szCs w:val="20"/>
                <w:lang w:val="es-MX" w:eastAsia="es-MX"/>
              </w:rPr>
              <w:t>1.8</w:t>
            </w:r>
          </w:p>
        </w:tc>
        <w:tc>
          <w:tcPr>
            <w:tcW w:w="1040" w:type="dxa"/>
            <w:tcBorders>
              <w:top w:val="nil"/>
              <w:left w:val="nil"/>
              <w:bottom w:val="nil"/>
              <w:right w:val="nil"/>
            </w:tcBorders>
            <w:shd w:val="clear" w:color="auto" w:fill="auto"/>
            <w:vAlign w:val="center"/>
            <w:hideMark/>
          </w:tcPr>
          <w:p w14:paraId="52FF9E44" w14:textId="77777777" w:rsidR="007E1A29" w:rsidRPr="00EC35D3" w:rsidRDefault="007E1A29" w:rsidP="007E1A29">
            <w:pPr>
              <w:jc w:val="center"/>
              <w:rPr>
                <w:sz w:val="20"/>
                <w:szCs w:val="20"/>
                <w:lang w:val="es-MX" w:eastAsia="es-MX"/>
              </w:rPr>
            </w:pPr>
            <w:r w:rsidRPr="00EC35D3">
              <w:rPr>
                <w:sz w:val="20"/>
                <w:szCs w:val="20"/>
                <w:lang w:val="es-MX" w:eastAsia="es-MX"/>
              </w:rPr>
              <w:t>7.5</w:t>
            </w:r>
          </w:p>
        </w:tc>
        <w:tc>
          <w:tcPr>
            <w:tcW w:w="570" w:type="dxa"/>
            <w:tcBorders>
              <w:top w:val="nil"/>
              <w:left w:val="nil"/>
              <w:bottom w:val="nil"/>
              <w:right w:val="nil"/>
            </w:tcBorders>
            <w:shd w:val="clear" w:color="auto" w:fill="auto"/>
            <w:vAlign w:val="center"/>
            <w:hideMark/>
          </w:tcPr>
          <w:p w14:paraId="33677FD4"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r w:rsidR="007E1A29" w:rsidRPr="007E1A29" w14:paraId="0E57521B" w14:textId="77777777" w:rsidTr="006A029D">
        <w:trPr>
          <w:trHeight w:val="372"/>
        </w:trPr>
        <w:tc>
          <w:tcPr>
            <w:tcW w:w="701" w:type="dxa"/>
            <w:tcBorders>
              <w:top w:val="nil"/>
              <w:left w:val="nil"/>
              <w:bottom w:val="single" w:sz="4" w:space="0" w:color="auto"/>
              <w:right w:val="nil"/>
            </w:tcBorders>
            <w:shd w:val="clear" w:color="auto" w:fill="auto"/>
            <w:noWrap/>
            <w:vAlign w:val="center"/>
            <w:hideMark/>
          </w:tcPr>
          <w:p w14:paraId="1EF3EAB5" w14:textId="77777777" w:rsidR="007E1A29" w:rsidRPr="007E1A29" w:rsidRDefault="007E1A29" w:rsidP="007E1A29">
            <w:pPr>
              <w:jc w:val="center"/>
              <w:rPr>
                <w:sz w:val="18"/>
                <w:szCs w:val="18"/>
                <w:lang w:val="es-MX" w:eastAsia="es-MX"/>
              </w:rPr>
            </w:pPr>
            <w:r w:rsidRPr="007E1A29">
              <w:rPr>
                <w:sz w:val="18"/>
                <w:szCs w:val="18"/>
                <w:lang w:val="es-MX" w:eastAsia="es-MX"/>
              </w:rPr>
              <w:t>72</w:t>
            </w:r>
          </w:p>
        </w:tc>
        <w:tc>
          <w:tcPr>
            <w:tcW w:w="3357" w:type="dxa"/>
            <w:tcBorders>
              <w:top w:val="nil"/>
              <w:left w:val="nil"/>
              <w:bottom w:val="single" w:sz="4" w:space="0" w:color="auto"/>
              <w:right w:val="nil"/>
            </w:tcBorders>
            <w:shd w:val="clear" w:color="auto" w:fill="auto"/>
            <w:vAlign w:val="center"/>
            <w:hideMark/>
          </w:tcPr>
          <w:p w14:paraId="0E7FEFAF" w14:textId="77777777" w:rsidR="007E1A29" w:rsidRPr="007E1A29" w:rsidRDefault="007E1A29" w:rsidP="007E1A29">
            <w:pPr>
              <w:jc w:val="left"/>
              <w:rPr>
                <w:sz w:val="18"/>
                <w:szCs w:val="18"/>
                <w:lang w:val="es-MX" w:eastAsia="es-MX"/>
              </w:rPr>
            </w:pPr>
            <w:r w:rsidRPr="007E1A29">
              <w:rPr>
                <w:sz w:val="18"/>
                <w:szCs w:val="18"/>
                <w:lang w:val="es-MX" w:eastAsia="es-MX"/>
              </w:rPr>
              <w:t>Servicios de alojamiento temporal y de preparación de alimentos y bebidas</w:t>
            </w:r>
          </w:p>
        </w:tc>
        <w:tc>
          <w:tcPr>
            <w:tcW w:w="1120" w:type="dxa"/>
            <w:tcBorders>
              <w:top w:val="nil"/>
              <w:left w:val="nil"/>
              <w:bottom w:val="single" w:sz="4" w:space="0" w:color="auto"/>
              <w:right w:val="nil"/>
            </w:tcBorders>
            <w:shd w:val="clear" w:color="auto" w:fill="auto"/>
            <w:vAlign w:val="center"/>
            <w:hideMark/>
          </w:tcPr>
          <w:p w14:paraId="5D1ABC74" w14:textId="77777777" w:rsidR="007E1A29" w:rsidRPr="00EC35D3" w:rsidRDefault="007E1A29" w:rsidP="007E1A29">
            <w:pPr>
              <w:jc w:val="center"/>
              <w:rPr>
                <w:sz w:val="20"/>
                <w:szCs w:val="20"/>
                <w:lang w:val="es-MX" w:eastAsia="es-MX"/>
              </w:rPr>
            </w:pPr>
            <w:r w:rsidRPr="00EC35D3">
              <w:rPr>
                <w:sz w:val="20"/>
                <w:szCs w:val="20"/>
                <w:lang w:val="es-MX" w:eastAsia="es-MX"/>
              </w:rPr>
              <w:t>11.9</w:t>
            </w:r>
          </w:p>
        </w:tc>
        <w:tc>
          <w:tcPr>
            <w:tcW w:w="1031" w:type="dxa"/>
            <w:tcBorders>
              <w:top w:val="nil"/>
              <w:left w:val="nil"/>
              <w:bottom w:val="single" w:sz="4" w:space="0" w:color="auto"/>
              <w:right w:val="nil"/>
            </w:tcBorders>
            <w:shd w:val="clear" w:color="auto" w:fill="auto"/>
            <w:vAlign w:val="center"/>
            <w:hideMark/>
          </w:tcPr>
          <w:p w14:paraId="65BC8A9A" w14:textId="77777777" w:rsidR="007E1A29" w:rsidRPr="00EC35D3" w:rsidRDefault="007E1A29" w:rsidP="007E1A29">
            <w:pPr>
              <w:jc w:val="center"/>
              <w:rPr>
                <w:sz w:val="20"/>
                <w:szCs w:val="20"/>
                <w:lang w:val="es-MX" w:eastAsia="es-MX"/>
              </w:rPr>
            </w:pPr>
            <w:r w:rsidRPr="00EC35D3">
              <w:rPr>
                <w:sz w:val="20"/>
                <w:szCs w:val="20"/>
                <w:lang w:val="es-MX" w:eastAsia="es-MX"/>
              </w:rPr>
              <w:t>73.6</w:t>
            </w:r>
          </w:p>
        </w:tc>
        <w:tc>
          <w:tcPr>
            <w:tcW w:w="1031" w:type="dxa"/>
            <w:tcBorders>
              <w:top w:val="nil"/>
              <w:left w:val="nil"/>
              <w:bottom w:val="single" w:sz="4" w:space="0" w:color="auto"/>
              <w:right w:val="nil"/>
            </w:tcBorders>
            <w:shd w:val="clear" w:color="auto" w:fill="auto"/>
            <w:vAlign w:val="center"/>
            <w:hideMark/>
          </w:tcPr>
          <w:p w14:paraId="0D1E1555" w14:textId="77777777" w:rsidR="007E1A29" w:rsidRPr="00EC35D3" w:rsidRDefault="007E1A29" w:rsidP="007E1A29">
            <w:pPr>
              <w:jc w:val="center"/>
              <w:rPr>
                <w:sz w:val="20"/>
                <w:szCs w:val="20"/>
                <w:lang w:val="es-MX" w:eastAsia="es-MX"/>
              </w:rPr>
            </w:pPr>
            <w:r w:rsidRPr="00EC35D3">
              <w:rPr>
                <w:sz w:val="20"/>
                <w:szCs w:val="20"/>
                <w:lang w:val="es-MX" w:eastAsia="es-MX"/>
              </w:rPr>
              <w:t>2.5</w:t>
            </w:r>
          </w:p>
        </w:tc>
        <w:tc>
          <w:tcPr>
            <w:tcW w:w="1061" w:type="dxa"/>
            <w:tcBorders>
              <w:top w:val="nil"/>
              <w:left w:val="nil"/>
              <w:bottom w:val="single" w:sz="4" w:space="0" w:color="auto"/>
              <w:right w:val="nil"/>
            </w:tcBorders>
            <w:shd w:val="clear" w:color="auto" w:fill="auto"/>
            <w:vAlign w:val="center"/>
            <w:hideMark/>
          </w:tcPr>
          <w:p w14:paraId="56251A1F" w14:textId="77777777" w:rsidR="007E1A29" w:rsidRPr="00EC35D3" w:rsidRDefault="007E1A29" w:rsidP="007E1A29">
            <w:pPr>
              <w:jc w:val="center"/>
              <w:rPr>
                <w:sz w:val="20"/>
                <w:szCs w:val="20"/>
                <w:lang w:val="es-MX" w:eastAsia="es-MX"/>
              </w:rPr>
            </w:pPr>
            <w:r w:rsidRPr="00EC35D3">
              <w:rPr>
                <w:sz w:val="20"/>
                <w:szCs w:val="20"/>
                <w:lang w:val="es-MX" w:eastAsia="es-MX"/>
              </w:rPr>
              <w:t>1.9</w:t>
            </w:r>
          </w:p>
        </w:tc>
        <w:tc>
          <w:tcPr>
            <w:tcW w:w="1040" w:type="dxa"/>
            <w:tcBorders>
              <w:top w:val="nil"/>
              <w:left w:val="nil"/>
              <w:bottom w:val="single" w:sz="4" w:space="0" w:color="auto"/>
              <w:right w:val="nil"/>
            </w:tcBorders>
            <w:shd w:val="clear" w:color="auto" w:fill="auto"/>
            <w:vAlign w:val="center"/>
            <w:hideMark/>
          </w:tcPr>
          <w:p w14:paraId="6867F299" w14:textId="77777777" w:rsidR="007E1A29" w:rsidRPr="00EC35D3" w:rsidRDefault="007E1A29" w:rsidP="007E1A29">
            <w:pPr>
              <w:jc w:val="center"/>
              <w:rPr>
                <w:sz w:val="20"/>
                <w:szCs w:val="20"/>
                <w:lang w:val="es-MX" w:eastAsia="es-MX"/>
              </w:rPr>
            </w:pPr>
            <w:r w:rsidRPr="00EC35D3">
              <w:rPr>
                <w:sz w:val="20"/>
                <w:szCs w:val="20"/>
                <w:lang w:val="es-MX" w:eastAsia="es-MX"/>
              </w:rPr>
              <w:t>10.1</w:t>
            </w:r>
          </w:p>
        </w:tc>
        <w:tc>
          <w:tcPr>
            <w:tcW w:w="570" w:type="dxa"/>
            <w:tcBorders>
              <w:top w:val="nil"/>
              <w:left w:val="nil"/>
              <w:bottom w:val="single" w:sz="4" w:space="0" w:color="auto"/>
              <w:right w:val="nil"/>
            </w:tcBorders>
            <w:shd w:val="clear" w:color="auto" w:fill="auto"/>
            <w:vAlign w:val="center"/>
            <w:hideMark/>
          </w:tcPr>
          <w:p w14:paraId="76D2C187" w14:textId="77777777" w:rsidR="007E1A29" w:rsidRPr="00EC35D3" w:rsidRDefault="007E1A29" w:rsidP="007E1A29">
            <w:pPr>
              <w:jc w:val="center"/>
              <w:rPr>
                <w:b/>
                <w:bCs/>
                <w:sz w:val="20"/>
                <w:szCs w:val="20"/>
                <w:lang w:val="es-MX" w:eastAsia="es-MX"/>
              </w:rPr>
            </w:pPr>
            <w:r w:rsidRPr="00EC35D3">
              <w:rPr>
                <w:b/>
                <w:bCs/>
                <w:sz w:val="20"/>
                <w:szCs w:val="20"/>
                <w:lang w:val="es-MX" w:eastAsia="es-MX"/>
              </w:rPr>
              <w:t>100</w:t>
            </w:r>
          </w:p>
        </w:tc>
      </w:tr>
    </w:tbl>
    <w:p w14:paraId="353A6D89" w14:textId="77777777" w:rsidR="00083766" w:rsidRPr="00DF7249" w:rsidRDefault="00083766" w:rsidP="00083766">
      <w:pPr>
        <w:pStyle w:val="Textodebloque"/>
        <w:spacing w:before="0"/>
        <w:ind w:left="0" w:right="1134"/>
        <w:jc w:val="both"/>
        <w:rPr>
          <w:b w:val="0"/>
          <w:caps w:val="0"/>
          <w:sz w:val="18"/>
          <w:szCs w:val="18"/>
          <w:lang w:val="es-ES_tradnl"/>
        </w:rPr>
      </w:pPr>
      <w:r>
        <w:rPr>
          <w:b w:val="0"/>
          <w:caps w:val="0"/>
          <w:sz w:val="18"/>
          <w:szCs w:val="18"/>
          <w:vertAlign w:val="superscript"/>
          <w:lang w:val="es-ES_tradnl"/>
        </w:rPr>
        <w:t xml:space="preserve">P/ </w:t>
      </w:r>
      <w:r w:rsidRPr="00DF7249">
        <w:rPr>
          <w:b w:val="0"/>
          <w:caps w:val="0"/>
          <w:sz w:val="18"/>
          <w:szCs w:val="18"/>
          <w:lang w:val="es-ES_tradnl"/>
        </w:rPr>
        <w:t>Cifras preliminares</w:t>
      </w:r>
    </w:p>
    <w:p w14:paraId="1D88F358" w14:textId="013D59DC" w:rsidR="00083766" w:rsidRDefault="00083766" w:rsidP="00083766">
      <w:pPr>
        <w:pStyle w:val="Textodebloque"/>
        <w:spacing w:before="0"/>
        <w:ind w:left="0" w:right="1134"/>
        <w:jc w:val="both"/>
        <w:rPr>
          <w:b w:val="0"/>
          <w:caps w:val="0"/>
          <w:sz w:val="18"/>
          <w:szCs w:val="18"/>
        </w:rPr>
      </w:pPr>
      <w:r w:rsidRPr="00DF7249">
        <w:rPr>
          <w:b w:val="0"/>
          <w:caps w:val="0"/>
          <w:sz w:val="18"/>
          <w:szCs w:val="18"/>
        </w:rPr>
        <w:t xml:space="preserve">Fuente: INEGI, Encuesta Anual de Servicios Privados </w:t>
      </w:r>
      <w:r>
        <w:rPr>
          <w:b w:val="0"/>
          <w:caps w:val="0"/>
          <w:sz w:val="18"/>
          <w:szCs w:val="18"/>
        </w:rPr>
        <w:t>N</w:t>
      </w:r>
      <w:r w:rsidRPr="00DF7249">
        <w:rPr>
          <w:b w:val="0"/>
          <w:caps w:val="0"/>
          <w:sz w:val="18"/>
          <w:szCs w:val="18"/>
        </w:rPr>
        <w:t>o Financieros 202</w:t>
      </w:r>
      <w:r w:rsidR="00DA45E6">
        <w:rPr>
          <w:b w:val="0"/>
          <w:caps w:val="0"/>
          <w:sz w:val="18"/>
          <w:szCs w:val="18"/>
        </w:rPr>
        <w:t>1</w:t>
      </w:r>
      <w:r w:rsidRPr="00DF7249">
        <w:rPr>
          <w:b w:val="0"/>
          <w:caps w:val="0"/>
          <w:sz w:val="18"/>
          <w:szCs w:val="18"/>
        </w:rPr>
        <w:t xml:space="preserve"> </w:t>
      </w:r>
      <w:r>
        <w:rPr>
          <w:b w:val="0"/>
          <w:caps w:val="0"/>
          <w:sz w:val="18"/>
          <w:szCs w:val="18"/>
        </w:rPr>
        <w:t>S</w:t>
      </w:r>
      <w:r w:rsidRPr="00DF7249">
        <w:rPr>
          <w:b w:val="0"/>
          <w:caps w:val="0"/>
          <w:sz w:val="18"/>
          <w:szCs w:val="18"/>
        </w:rPr>
        <w:t>erie 2013</w:t>
      </w:r>
    </w:p>
    <w:p w14:paraId="27370AD1" w14:textId="176726EC" w:rsidR="009D6178" w:rsidRDefault="009D6178" w:rsidP="00083766">
      <w:pPr>
        <w:pStyle w:val="Textodebloque"/>
        <w:spacing w:before="0"/>
        <w:ind w:left="0" w:right="1134"/>
        <w:jc w:val="both"/>
        <w:rPr>
          <w:b w:val="0"/>
          <w:caps w:val="0"/>
          <w:sz w:val="18"/>
          <w:szCs w:val="18"/>
        </w:rPr>
      </w:pPr>
    </w:p>
    <w:p w14:paraId="6B4CDD42" w14:textId="69D99EBE" w:rsidR="009D6178" w:rsidRDefault="009D6178" w:rsidP="00083766">
      <w:pPr>
        <w:pStyle w:val="Textodebloque"/>
        <w:spacing w:before="0"/>
        <w:ind w:left="0" w:right="1134"/>
        <w:jc w:val="both"/>
        <w:rPr>
          <w:b w:val="0"/>
          <w:caps w:val="0"/>
          <w:sz w:val="18"/>
          <w:szCs w:val="18"/>
        </w:rPr>
      </w:pPr>
    </w:p>
    <w:p w14:paraId="5CABCA65" w14:textId="458069B2" w:rsidR="00C732FF" w:rsidRDefault="00C732FF" w:rsidP="00083766">
      <w:pPr>
        <w:pStyle w:val="Textodebloque"/>
        <w:spacing w:before="0"/>
        <w:ind w:left="0" w:right="1134"/>
        <w:jc w:val="both"/>
        <w:rPr>
          <w:b w:val="0"/>
          <w:caps w:val="0"/>
          <w:sz w:val="18"/>
          <w:szCs w:val="18"/>
        </w:rPr>
      </w:pPr>
    </w:p>
    <w:p w14:paraId="6A63A5CE" w14:textId="0BDCCF5E" w:rsidR="00C732FF" w:rsidRDefault="00C732FF" w:rsidP="00083766">
      <w:pPr>
        <w:pStyle w:val="Textodebloque"/>
        <w:spacing w:before="0"/>
        <w:ind w:left="0" w:right="1134"/>
        <w:jc w:val="both"/>
        <w:rPr>
          <w:b w:val="0"/>
          <w:caps w:val="0"/>
          <w:sz w:val="18"/>
          <w:szCs w:val="18"/>
        </w:rPr>
      </w:pPr>
    </w:p>
    <w:p w14:paraId="310C0278" w14:textId="34C78DB6" w:rsidR="00C732FF" w:rsidRDefault="00C732FF" w:rsidP="00083766">
      <w:pPr>
        <w:pStyle w:val="Textodebloque"/>
        <w:spacing w:before="0"/>
        <w:ind w:left="0" w:right="1134"/>
        <w:jc w:val="both"/>
        <w:rPr>
          <w:b w:val="0"/>
          <w:caps w:val="0"/>
          <w:sz w:val="18"/>
          <w:szCs w:val="18"/>
        </w:rPr>
      </w:pPr>
    </w:p>
    <w:p w14:paraId="669449F8" w14:textId="61E69A8A" w:rsidR="00C732FF" w:rsidRDefault="00C732FF" w:rsidP="00083766">
      <w:pPr>
        <w:pStyle w:val="Textodebloque"/>
        <w:spacing w:before="0"/>
        <w:ind w:left="0" w:right="1134"/>
        <w:jc w:val="both"/>
        <w:rPr>
          <w:b w:val="0"/>
          <w:caps w:val="0"/>
          <w:sz w:val="18"/>
          <w:szCs w:val="18"/>
        </w:rPr>
      </w:pPr>
    </w:p>
    <w:p w14:paraId="66C38C1A" w14:textId="76E2B7D4" w:rsidR="00C732FF" w:rsidRDefault="00C732FF" w:rsidP="00083766">
      <w:pPr>
        <w:pStyle w:val="Textodebloque"/>
        <w:spacing w:before="0"/>
        <w:ind w:left="0" w:right="1134"/>
        <w:jc w:val="both"/>
        <w:rPr>
          <w:b w:val="0"/>
          <w:caps w:val="0"/>
          <w:sz w:val="18"/>
          <w:szCs w:val="18"/>
        </w:rPr>
      </w:pPr>
    </w:p>
    <w:p w14:paraId="72B33FEA" w14:textId="61A7F69B" w:rsidR="00C732FF" w:rsidRDefault="00C732FF" w:rsidP="00083766">
      <w:pPr>
        <w:pStyle w:val="Textodebloque"/>
        <w:spacing w:before="0"/>
        <w:ind w:left="0" w:right="1134"/>
        <w:jc w:val="both"/>
        <w:rPr>
          <w:b w:val="0"/>
          <w:caps w:val="0"/>
          <w:sz w:val="18"/>
          <w:szCs w:val="18"/>
        </w:rPr>
      </w:pPr>
    </w:p>
    <w:p w14:paraId="03AC893B" w14:textId="0D1945A6" w:rsidR="00C732FF" w:rsidRDefault="00C732FF" w:rsidP="00083766">
      <w:pPr>
        <w:pStyle w:val="Textodebloque"/>
        <w:spacing w:before="0"/>
        <w:ind w:left="0" w:right="1134"/>
        <w:jc w:val="both"/>
        <w:rPr>
          <w:b w:val="0"/>
          <w:caps w:val="0"/>
          <w:sz w:val="18"/>
          <w:szCs w:val="18"/>
        </w:rPr>
      </w:pPr>
    </w:p>
    <w:p w14:paraId="1D91A109" w14:textId="76DBA4CB" w:rsidR="00C732FF" w:rsidRDefault="00C732FF" w:rsidP="00083766">
      <w:pPr>
        <w:pStyle w:val="Textodebloque"/>
        <w:spacing w:before="0"/>
        <w:ind w:left="0" w:right="1134"/>
        <w:jc w:val="both"/>
        <w:rPr>
          <w:b w:val="0"/>
          <w:caps w:val="0"/>
          <w:sz w:val="18"/>
          <w:szCs w:val="18"/>
        </w:rPr>
      </w:pPr>
    </w:p>
    <w:p w14:paraId="634DE75F" w14:textId="3EB20972" w:rsidR="00C732FF" w:rsidRDefault="00C732FF" w:rsidP="00083766">
      <w:pPr>
        <w:pStyle w:val="Textodebloque"/>
        <w:spacing w:before="0"/>
        <w:ind w:left="0" w:right="1134"/>
        <w:jc w:val="both"/>
        <w:rPr>
          <w:b w:val="0"/>
          <w:caps w:val="0"/>
          <w:sz w:val="18"/>
          <w:szCs w:val="18"/>
        </w:rPr>
      </w:pPr>
    </w:p>
    <w:p w14:paraId="4F211D66" w14:textId="4471BABB" w:rsidR="00C732FF" w:rsidRDefault="00C732FF" w:rsidP="00083766">
      <w:pPr>
        <w:pStyle w:val="Textodebloque"/>
        <w:spacing w:before="0"/>
        <w:ind w:left="0" w:right="1134"/>
        <w:jc w:val="both"/>
        <w:rPr>
          <w:b w:val="0"/>
          <w:caps w:val="0"/>
          <w:sz w:val="18"/>
          <w:szCs w:val="18"/>
        </w:rPr>
      </w:pPr>
    </w:p>
    <w:p w14:paraId="5A156841" w14:textId="024D7B08" w:rsidR="00C732FF" w:rsidRDefault="00C732FF" w:rsidP="00083766">
      <w:pPr>
        <w:pStyle w:val="Textodebloque"/>
        <w:spacing w:before="0"/>
        <w:ind w:left="0" w:right="1134"/>
        <w:jc w:val="both"/>
        <w:rPr>
          <w:b w:val="0"/>
          <w:caps w:val="0"/>
          <w:sz w:val="18"/>
          <w:szCs w:val="18"/>
        </w:rPr>
      </w:pPr>
    </w:p>
    <w:p w14:paraId="71758738" w14:textId="44D15AB8" w:rsidR="00C732FF" w:rsidRDefault="00C732FF" w:rsidP="00083766">
      <w:pPr>
        <w:pStyle w:val="Textodebloque"/>
        <w:spacing w:before="0"/>
        <w:ind w:left="0" w:right="1134"/>
        <w:jc w:val="both"/>
        <w:rPr>
          <w:b w:val="0"/>
          <w:caps w:val="0"/>
          <w:sz w:val="18"/>
          <w:szCs w:val="18"/>
        </w:rPr>
      </w:pPr>
    </w:p>
    <w:p w14:paraId="2E921A7D" w14:textId="360EF87D" w:rsidR="00C732FF" w:rsidRDefault="00C732FF" w:rsidP="00083766">
      <w:pPr>
        <w:pStyle w:val="Textodebloque"/>
        <w:spacing w:before="0"/>
        <w:ind w:left="0" w:right="1134"/>
        <w:jc w:val="both"/>
        <w:rPr>
          <w:b w:val="0"/>
          <w:caps w:val="0"/>
          <w:sz w:val="18"/>
          <w:szCs w:val="18"/>
        </w:rPr>
      </w:pPr>
    </w:p>
    <w:p w14:paraId="775FAD65" w14:textId="2C8C01AA" w:rsidR="00C732FF" w:rsidRDefault="00C732FF" w:rsidP="00083766">
      <w:pPr>
        <w:pStyle w:val="Textodebloque"/>
        <w:spacing w:before="0"/>
        <w:ind w:left="0" w:right="1134"/>
        <w:jc w:val="both"/>
        <w:rPr>
          <w:b w:val="0"/>
          <w:caps w:val="0"/>
          <w:sz w:val="18"/>
          <w:szCs w:val="18"/>
        </w:rPr>
      </w:pPr>
    </w:p>
    <w:p w14:paraId="1228A7E9" w14:textId="3CBE3E42" w:rsidR="00C732FF" w:rsidRDefault="00C732FF" w:rsidP="00083766">
      <w:pPr>
        <w:pStyle w:val="Textodebloque"/>
        <w:spacing w:before="0"/>
        <w:ind w:left="0" w:right="1134"/>
        <w:jc w:val="both"/>
        <w:rPr>
          <w:b w:val="0"/>
          <w:caps w:val="0"/>
          <w:sz w:val="18"/>
          <w:szCs w:val="18"/>
        </w:rPr>
      </w:pPr>
    </w:p>
    <w:p w14:paraId="69672EAF" w14:textId="3676DF12" w:rsidR="00C732FF" w:rsidRDefault="00C732FF" w:rsidP="00083766">
      <w:pPr>
        <w:pStyle w:val="Textodebloque"/>
        <w:spacing w:before="0"/>
        <w:ind w:left="0" w:right="1134"/>
        <w:jc w:val="both"/>
        <w:rPr>
          <w:b w:val="0"/>
          <w:caps w:val="0"/>
          <w:sz w:val="18"/>
          <w:szCs w:val="18"/>
        </w:rPr>
      </w:pPr>
    </w:p>
    <w:p w14:paraId="095873CF" w14:textId="215F7D81" w:rsidR="00C732FF" w:rsidRDefault="00C732FF" w:rsidP="00083766">
      <w:pPr>
        <w:pStyle w:val="Textodebloque"/>
        <w:spacing w:before="0"/>
        <w:ind w:left="0" w:right="1134"/>
        <w:jc w:val="both"/>
        <w:rPr>
          <w:b w:val="0"/>
          <w:caps w:val="0"/>
          <w:sz w:val="18"/>
          <w:szCs w:val="18"/>
        </w:rPr>
      </w:pPr>
    </w:p>
    <w:p w14:paraId="675E8545" w14:textId="302B85E1" w:rsidR="00C732FF" w:rsidRDefault="00C732FF" w:rsidP="00083766">
      <w:pPr>
        <w:pStyle w:val="Textodebloque"/>
        <w:spacing w:before="0"/>
        <w:ind w:left="0" w:right="1134"/>
        <w:jc w:val="both"/>
        <w:rPr>
          <w:b w:val="0"/>
          <w:caps w:val="0"/>
          <w:sz w:val="18"/>
          <w:szCs w:val="18"/>
        </w:rPr>
      </w:pPr>
    </w:p>
    <w:p w14:paraId="10BBCC1A" w14:textId="0F91C03D" w:rsidR="00C732FF" w:rsidRDefault="00C732FF" w:rsidP="00083766">
      <w:pPr>
        <w:pStyle w:val="Textodebloque"/>
        <w:spacing w:before="0"/>
        <w:ind w:left="0" w:right="1134"/>
        <w:jc w:val="both"/>
        <w:rPr>
          <w:b w:val="0"/>
          <w:caps w:val="0"/>
          <w:sz w:val="18"/>
          <w:szCs w:val="18"/>
        </w:rPr>
      </w:pPr>
    </w:p>
    <w:p w14:paraId="65889FE0" w14:textId="456A4BA9" w:rsidR="00C732FF" w:rsidRDefault="00C732FF" w:rsidP="00083766">
      <w:pPr>
        <w:pStyle w:val="Textodebloque"/>
        <w:spacing w:before="0"/>
        <w:ind w:left="0" w:right="1134"/>
        <w:jc w:val="both"/>
        <w:rPr>
          <w:b w:val="0"/>
          <w:caps w:val="0"/>
          <w:sz w:val="18"/>
          <w:szCs w:val="18"/>
        </w:rPr>
      </w:pPr>
    </w:p>
    <w:p w14:paraId="19E572D4" w14:textId="12730017" w:rsidR="00C732FF" w:rsidRDefault="00C732FF" w:rsidP="00083766">
      <w:pPr>
        <w:pStyle w:val="Textodebloque"/>
        <w:spacing w:before="0"/>
        <w:ind w:left="0" w:right="1134"/>
        <w:jc w:val="both"/>
        <w:rPr>
          <w:b w:val="0"/>
          <w:caps w:val="0"/>
          <w:sz w:val="18"/>
          <w:szCs w:val="18"/>
        </w:rPr>
      </w:pPr>
    </w:p>
    <w:p w14:paraId="60D73A5C" w14:textId="3BE6CA9E" w:rsidR="00C732FF" w:rsidRDefault="00C732FF" w:rsidP="00083766">
      <w:pPr>
        <w:pStyle w:val="Textodebloque"/>
        <w:spacing w:before="0"/>
        <w:ind w:left="0" w:right="1134"/>
        <w:jc w:val="both"/>
        <w:rPr>
          <w:b w:val="0"/>
          <w:caps w:val="0"/>
          <w:sz w:val="18"/>
          <w:szCs w:val="18"/>
        </w:rPr>
      </w:pPr>
    </w:p>
    <w:p w14:paraId="1FF7D828" w14:textId="022C3853" w:rsidR="00C732FF" w:rsidRDefault="00C732FF" w:rsidP="00083766">
      <w:pPr>
        <w:pStyle w:val="Textodebloque"/>
        <w:spacing w:before="0"/>
        <w:ind w:left="0" w:right="1134"/>
        <w:jc w:val="both"/>
        <w:rPr>
          <w:b w:val="0"/>
          <w:caps w:val="0"/>
          <w:sz w:val="18"/>
          <w:szCs w:val="18"/>
        </w:rPr>
      </w:pPr>
    </w:p>
    <w:p w14:paraId="757967B2" w14:textId="77777777" w:rsidR="00C732FF" w:rsidRPr="00DF7249" w:rsidRDefault="00C732FF" w:rsidP="00083766">
      <w:pPr>
        <w:pStyle w:val="Textodebloque"/>
        <w:spacing w:before="0"/>
        <w:ind w:left="0" w:right="1134"/>
        <w:jc w:val="both"/>
        <w:rPr>
          <w:b w:val="0"/>
          <w:caps w:val="0"/>
          <w:sz w:val="18"/>
          <w:szCs w:val="18"/>
        </w:rPr>
      </w:pPr>
    </w:p>
    <w:p w14:paraId="388D9BAF" w14:textId="5F804C27" w:rsidR="009C1EF2" w:rsidRPr="00205796" w:rsidRDefault="00C133DB" w:rsidP="006A029D">
      <w:pPr>
        <w:ind w:left="-426" w:right="-233"/>
        <w:contextualSpacing/>
        <w:rPr>
          <w:bCs/>
        </w:rPr>
      </w:pPr>
      <w:r w:rsidRPr="00205796">
        <w:rPr>
          <w:bCs/>
        </w:rPr>
        <w:lastRenderedPageBreak/>
        <w:t>E</w:t>
      </w:r>
      <w:r w:rsidR="003C4B08">
        <w:rPr>
          <w:bCs/>
        </w:rPr>
        <w:t xml:space="preserve">l sector </w:t>
      </w:r>
      <w:r w:rsidRPr="004D4D87">
        <w:rPr>
          <w:bCs/>
          <w:iCs/>
        </w:rPr>
        <w:t>Información en medios masivos</w:t>
      </w:r>
      <w:r w:rsidR="002C5CE0" w:rsidRPr="007D5471">
        <w:rPr>
          <w:bCs/>
          <w:iCs/>
        </w:rPr>
        <w:t>,</w:t>
      </w:r>
      <w:r w:rsidRPr="007D5471">
        <w:rPr>
          <w:bCs/>
          <w:iCs/>
        </w:rPr>
        <w:t xml:space="preserve"> la </w:t>
      </w:r>
      <w:r w:rsidR="00E734FB" w:rsidRPr="00A50D04">
        <w:rPr>
          <w:bCs/>
          <w:i/>
          <w:iCs/>
        </w:rPr>
        <w:t>m</w:t>
      </w:r>
      <w:r w:rsidRPr="00A50D04">
        <w:rPr>
          <w:bCs/>
          <w:i/>
          <w:iCs/>
        </w:rPr>
        <w:t>aquinaria y equipo de producción</w:t>
      </w:r>
      <w:r w:rsidRPr="00205796">
        <w:rPr>
          <w:bCs/>
        </w:rPr>
        <w:t xml:space="preserve"> present</w:t>
      </w:r>
      <w:r w:rsidR="00083766">
        <w:rPr>
          <w:bCs/>
        </w:rPr>
        <w:t>ó</w:t>
      </w:r>
      <w:r w:rsidRPr="00205796">
        <w:rPr>
          <w:bCs/>
        </w:rPr>
        <w:t xml:space="preserve"> la mayor cantidad </w:t>
      </w:r>
      <w:r w:rsidR="003C4B08">
        <w:rPr>
          <w:bCs/>
        </w:rPr>
        <w:t>de</w:t>
      </w:r>
      <w:r w:rsidR="003C4B08" w:rsidRPr="00205796">
        <w:rPr>
          <w:bCs/>
        </w:rPr>
        <w:t xml:space="preserve"> </w:t>
      </w:r>
      <w:r w:rsidRPr="00205796">
        <w:rPr>
          <w:bCs/>
        </w:rPr>
        <w:t>activos fijos</w:t>
      </w:r>
      <w:r w:rsidR="007D5471">
        <w:rPr>
          <w:bCs/>
        </w:rPr>
        <w:t>,</w:t>
      </w:r>
      <w:r w:rsidRPr="00205796">
        <w:rPr>
          <w:bCs/>
        </w:rPr>
        <w:t xml:space="preserve"> con </w:t>
      </w:r>
      <w:r w:rsidR="00E734FB" w:rsidRPr="00205796">
        <w:rPr>
          <w:bCs/>
        </w:rPr>
        <w:t>76.1 %</w:t>
      </w:r>
      <w:r w:rsidRPr="00205796">
        <w:rPr>
          <w:bCs/>
        </w:rPr>
        <w:t xml:space="preserve"> de la distribución</w:t>
      </w:r>
      <w:r w:rsidR="003C4B08">
        <w:rPr>
          <w:bCs/>
        </w:rPr>
        <w:t xml:space="preserve"> total</w:t>
      </w:r>
      <w:r w:rsidR="00083766">
        <w:rPr>
          <w:bCs/>
        </w:rPr>
        <w:t xml:space="preserve">. Siguió </w:t>
      </w:r>
      <w:r w:rsidR="00083766" w:rsidRPr="009F3EDA">
        <w:rPr>
          <w:bCs/>
          <w:i/>
        </w:rPr>
        <w:t>equipos de cómputo y periféricos</w:t>
      </w:r>
      <w:r w:rsidR="00A50D04">
        <w:rPr>
          <w:bCs/>
          <w:i/>
        </w:rPr>
        <w:t>,</w:t>
      </w:r>
      <w:r w:rsidR="003C4B08">
        <w:rPr>
          <w:bCs/>
        </w:rPr>
        <w:t xml:space="preserve"> con 11.5 </w:t>
      </w:r>
      <w:r w:rsidR="00083766">
        <w:rPr>
          <w:bCs/>
        </w:rPr>
        <w:t>por ciento.</w:t>
      </w:r>
    </w:p>
    <w:p w14:paraId="39D561BA" w14:textId="5A6114BF" w:rsidR="00C67592" w:rsidRDefault="00C67592">
      <w:pPr>
        <w:jc w:val="left"/>
        <w:rPr>
          <w:bCs/>
          <w:sz w:val="20"/>
          <w:szCs w:val="20"/>
        </w:rPr>
      </w:pPr>
    </w:p>
    <w:p w14:paraId="31586053" w14:textId="174BC71C" w:rsidR="00E734FB" w:rsidRPr="00205796" w:rsidRDefault="00E93D3C" w:rsidP="00205796">
      <w:pPr>
        <w:ind w:right="51"/>
        <w:contextualSpacing/>
        <w:jc w:val="center"/>
        <w:rPr>
          <w:sz w:val="20"/>
          <w:szCs w:val="20"/>
        </w:rPr>
      </w:pPr>
      <w:r w:rsidRPr="00205796">
        <w:rPr>
          <w:sz w:val="20"/>
          <w:szCs w:val="20"/>
        </w:rPr>
        <w:t>Gráfico 7</w:t>
      </w:r>
    </w:p>
    <w:p w14:paraId="77367024" w14:textId="3745A96D" w:rsidR="00E93D3C" w:rsidRPr="00205796" w:rsidRDefault="00E734FB" w:rsidP="00E734FB">
      <w:pPr>
        <w:ind w:right="51"/>
        <w:contextualSpacing/>
        <w:jc w:val="center"/>
        <w:rPr>
          <w:rFonts w:ascii="Arial Negrita" w:hAnsi="Arial Negrita"/>
          <w:b/>
          <w:smallCaps/>
          <w:sz w:val="22"/>
          <w:szCs w:val="20"/>
          <w:lang w:val="es-MX" w:eastAsia="es-MX"/>
        </w:rPr>
      </w:pPr>
      <w:r>
        <w:rPr>
          <w:rFonts w:ascii="Arial Negrita" w:hAnsi="Arial Negrita"/>
          <w:b/>
          <w:smallCaps/>
          <w:sz w:val="22"/>
          <w:szCs w:val="20"/>
          <w:lang w:val="es-MX"/>
        </w:rPr>
        <w:t>Activos</w:t>
      </w:r>
      <w:r w:rsidR="00E93D3C" w:rsidRPr="00205796">
        <w:rPr>
          <w:rFonts w:ascii="Arial Negrita" w:hAnsi="Arial Negrita"/>
          <w:b/>
          <w:smallCaps/>
          <w:sz w:val="22"/>
          <w:szCs w:val="20"/>
          <w:lang w:val="es-MX" w:eastAsia="es-MX"/>
        </w:rPr>
        <w:t xml:space="preserve"> fijos</w:t>
      </w:r>
      <w:r>
        <w:rPr>
          <w:rFonts w:ascii="Arial Negrita" w:hAnsi="Arial Negrita"/>
          <w:b/>
          <w:smallCaps/>
          <w:sz w:val="22"/>
          <w:szCs w:val="20"/>
          <w:lang w:val="es-MX" w:eastAsia="es-MX"/>
        </w:rPr>
        <w:t xml:space="preserve"> en</w:t>
      </w:r>
      <w:r w:rsidR="00E93D3C" w:rsidRPr="00205796">
        <w:rPr>
          <w:rFonts w:ascii="Arial Negrita" w:hAnsi="Arial Negrita"/>
          <w:b/>
          <w:smallCaps/>
          <w:sz w:val="22"/>
          <w:szCs w:val="20"/>
          <w:lang w:val="es-MX" w:eastAsia="es-MX"/>
        </w:rPr>
        <w:t xml:space="preserve"> </w:t>
      </w:r>
      <w:r w:rsidR="00DB198D" w:rsidRPr="00205796">
        <w:rPr>
          <w:rFonts w:ascii="Arial Negrita" w:hAnsi="Arial Negrita"/>
          <w:b/>
          <w:bCs/>
          <w:smallCaps/>
          <w:sz w:val="22"/>
          <w:szCs w:val="20"/>
          <w:lang w:val="es-MX" w:eastAsia="es-MX"/>
        </w:rPr>
        <w:t>Información en medios masivos</w:t>
      </w:r>
      <w:r w:rsidR="00E93D3C" w:rsidRPr="00205796">
        <w:rPr>
          <w:rFonts w:ascii="Arial Negrita" w:hAnsi="Arial Negrita"/>
          <w:b/>
          <w:bCs/>
          <w:smallCaps/>
          <w:sz w:val="22"/>
          <w:szCs w:val="20"/>
          <w:lang w:val="es-MX" w:eastAsia="es-MX"/>
        </w:rPr>
        <w:t xml:space="preserve">, </w:t>
      </w:r>
      <w:r w:rsidR="00E93D3C" w:rsidRPr="00205796">
        <w:rPr>
          <w:rFonts w:ascii="Arial Negrita" w:hAnsi="Arial Negrita"/>
          <w:b/>
          <w:smallCaps/>
          <w:sz w:val="22"/>
          <w:szCs w:val="20"/>
          <w:lang w:val="es-MX" w:eastAsia="es-MX"/>
        </w:rPr>
        <w:t>202</w:t>
      </w:r>
      <w:r w:rsidR="009C1EF2" w:rsidRPr="00205796">
        <w:rPr>
          <w:rFonts w:ascii="Arial Negrita" w:hAnsi="Arial Negrita"/>
          <w:b/>
          <w:smallCaps/>
          <w:sz w:val="22"/>
          <w:szCs w:val="20"/>
          <w:lang w:val="es-MX" w:eastAsia="es-MX"/>
        </w:rPr>
        <w:t>1</w:t>
      </w:r>
      <w:r w:rsidR="00757CB5" w:rsidRPr="00205796">
        <w:rPr>
          <w:rFonts w:ascii="Arial Negrita" w:hAnsi="Arial Negrita"/>
          <w:b/>
          <w:smallCaps/>
          <w:sz w:val="22"/>
          <w:szCs w:val="20"/>
          <w:vertAlign w:val="superscript"/>
        </w:rPr>
        <w:t>P</w:t>
      </w:r>
    </w:p>
    <w:p w14:paraId="3F22DD52" w14:textId="77777777" w:rsidR="00E734FB" w:rsidRPr="00B5480D" w:rsidRDefault="00E734FB" w:rsidP="00E734FB">
      <w:pPr>
        <w:ind w:right="51"/>
        <w:contextualSpacing/>
        <w:jc w:val="center"/>
        <w:rPr>
          <w:sz w:val="18"/>
          <w:szCs w:val="18"/>
          <w:lang w:val="es-MX" w:eastAsia="es-MX"/>
        </w:rPr>
      </w:pPr>
      <w:r w:rsidRPr="00B5480D">
        <w:rPr>
          <w:sz w:val="18"/>
          <w:szCs w:val="18"/>
          <w:lang w:val="es-MX" w:eastAsia="es-MX"/>
        </w:rPr>
        <w:t>(Distribución porcentual)</w:t>
      </w:r>
    </w:p>
    <w:p w14:paraId="6C8C8E95" w14:textId="6B966A81" w:rsidR="00E1211E" w:rsidRPr="005C1699" w:rsidRDefault="00E1211E" w:rsidP="009F3EDA">
      <w:pPr>
        <w:ind w:right="51"/>
        <w:contextualSpacing/>
        <w:jc w:val="center"/>
        <w:rPr>
          <w:b/>
          <w:sz w:val="20"/>
          <w:szCs w:val="20"/>
          <w:lang w:val="es-MX" w:eastAsia="es-MX"/>
        </w:rPr>
      </w:pPr>
    </w:p>
    <w:p w14:paraId="3DB27035" w14:textId="6A8C5D38" w:rsidR="00AF5EAD" w:rsidRDefault="00AF5EAD" w:rsidP="000E3892">
      <w:pPr>
        <w:ind w:right="51"/>
        <w:contextualSpacing/>
        <w:rPr>
          <w:bCs/>
          <w:sz w:val="20"/>
          <w:szCs w:val="20"/>
          <w:lang w:val="es-MX"/>
        </w:rPr>
      </w:pPr>
    </w:p>
    <w:p w14:paraId="25E118B8" w14:textId="51AA8992" w:rsidR="009D6178" w:rsidRDefault="009D6178" w:rsidP="006A029D">
      <w:pPr>
        <w:ind w:right="51" w:hanging="426"/>
        <w:contextualSpacing/>
        <w:rPr>
          <w:bCs/>
          <w:sz w:val="20"/>
          <w:szCs w:val="20"/>
          <w:lang w:val="es-MX"/>
        </w:rPr>
      </w:pPr>
      <w:r>
        <w:rPr>
          <w:noProof/>
        </w:rPr>
        <w:drawing>
          <wp:inline distT="0" distB="0" distL="0" distR="0" wp14:anchorId="166C84E7" wp14:editId="5C3343BE">
            <wp:extent cx="6280150" cy="2914650"/>
            <wp:effectExtent l="0" t="0" r="6350" b="0"/>
            <wp:docPr id="18" name="Gráfico 18">
              <a:extLst xmlns:a="http://schemas.openxmlformats.org/drawingml/2006/main">
                <a:ext uri="{FF2B5EF4-FFF2-40B4-BE49-F238E27FC236}">
                  <a16:creationId xmlns:a16="http://schemas.microsoft.com/office/drawing/2014/main" id="{77030050-2895-462F-B447-A50BD18B495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4DF31B14" w14:textId="77777777" w:rsidR="009D6178" w:rsidRDefault="009D6178" w:rsidP="00472654">
      <w:pPr>
        <w:ind w:right="51"/>
        <w:contextualSpacing/>
        <w:rPr>
          <w:bCs/>
          <w:sz w:val="16"/>
          <w:szCs w:val="16"/>
          <w:lang w:val="es-MX"/>
        </w:rPr>
      </w:pPr>
      <w:r w:rsidRPr="005A7122">
        <w:rPr>
          <w:bCs/>
          <w:sz w:val="20"/>
          <w:szCs w:val="20"/>
          <w:vertAlign w:val="superscript"/>
          <w:lang w:val="es-MX"/>
        </w:rPr>
        <w:t>P</w:t>
      </w:r>
      <w:r w:rsidRPr="005A7122">
        <w:rPr>
          <w:bCs/>
          <w:sz w:val="16"/>
          <w:szCs w:val="16"/>
          <w:vertAlign w:val="superscript"/>
          <w:lang w:val="es-MX"/>
        </w:rPr>
        <w:t>/</w:t>
      </w:r>
      <w:r w:rsidRPr="005A7122">
        <w:rPr>
          <w:bCs/>
          <w:sz w:val="16"/>
          <w:szCs w:val="16"/>
          <w:lang w:val="es-MX"/>
        </w:rPr>
        <w:t xml:space="preserve"> Cifras preliminares</w:t>
      </w:r>
    </w:p>
    <w:p w14:paraId="360D8AEF" w14:textId="77777777" w:rsidR="009D6178" w:rsidRPr="00E93D3C" w:rsidRDefault="009D6178" w:rsidP="000E3892">
      <w:pPr>
        <w:ind w:right="51"/>
        <w:contextualSpacing/>
        <w:rPr>
          <w:bCs/>
          <w:sz w:val="20"/>
          <w:szCs w:val="20"/>
          <w:lang w:val="es-MX"/>
        </w:rPr>
      </w:pPr>
    </w:p>
    <w:p w14:paraId="0F718B73" w14:textId="77777777" w:rsidR="00C732FF" w:rsidRDefault="00C732FF" w:rsidP="00C133DB">
      <w:pPr>
        <w:ind w:right="51"/>
        <w:contextualSpacing/>
        <w:rPr>
          <w:bCs/>
          <w:lang w:val="es-MX"/>
        </w:rPr>
      </w:pPr>
    </w:p>
    <w:p w14:paraId="0F77A250" w14:textId="77777777" w:rsidR="00C732FF" w:rsidRDefault="00C732FF" w:rsidP="00C133DB">
      <w:pPr>
        <w:ind w:right="51"/>
        <w:contextualSpacing/>
        <w:rPr>
          <w:bCs/>
          <w:lang w:val="es-MX"/>
        </w:rPr>
      </w:pPr>
    </w:p>
    <w:p w14:paraId="75BB5F88" w14:textId="77777777" w:rsidR="00C732FF" w:rsidRDefault="00C732FF" w:rsidP="00C133DB">
      <w:pPr>
        <w:ind w:right="51"/>
        <w:contextualSpacing/>
        <w:rPr>
          <w:bCs/>
          <w:lang w:val="es-MX"/>
        </w:rPr>
      </w:pPr>
    </w:p>
    <w:p w14:paraId="0E2DA5FA" w14:textId="77777777" w:rsidR="00C732FF" w:rsidRDefault="00C732FF" w:rsidP="00C133DB">
      <w:pPr>
        <w:ind w:right="51"/>
        <w:contextualSpacing/>
        <w:rPr>
          <w:bCs/>
          <w:lang w:val="es-MX"/>
        </w:rPr>
      </w:pPr>
    </w:p>
    <w:p w14:paraId="60658B10" w14:textId="77777777" w:rsidR="00C732FF" w:rsidRDefault="00C732FF" w:rsidP="00C133DB">
      <w:pPr>
        <w:ind w:right="51"/>
        <w:contextualSpacing/>
        <w:rPr>
          <w:bCs/>
          <w:lang w:val="es-MX"/>
        </w:rPr>
      </w:pPr>
    </w:p>
    <w:p w14:paraId="0F9F3BA1" w14:textId="77777777" w:rsidR="00C732FF" w:rsidRDefault="00C732FF" w:rsidP="00C133DB">
      <w:pPr>
        <w:ind w:right="51"/>
        <w:contextualSpacing/>
        <w:rPr>
          <w:bCs/>
          <w:lang w:val="es-MX"/>
        </w:rPr>
      </w:pPr>
    </w:p>
    <w:p w14:paraId="44EF011F" w14:textId="77777777" w:rsidR="00C732FF" w:rsidRDefault="00C732FF" w:rsidP="00C133DB">
      <w:pPr>
        <w:ind w:right="51"/>
        <w:contextualSpacing/>
        <w:rPr>
          <w:bCs/>
          <w:lang w:val="es-MX"/>
        </w:rPr>
      </w:pPr>
    </w:p>
    <w:p w14:paraId="59F896A5" w14:textId="77777777" w:rsidR="00C732FF" w:rsidRDefault="00C732FF" w:rsidP="00C133DB">
      <w:pPr>
        <w:ind w:right="51"/>
        <w:contextualSpacing/>
        <w:rPr>
          <w:bCs/>
          <w:lang w:val="es-MX"/>
        </w:rPr>
      </w:pPr>
    </w:p>
    <w:p w14:paraId="21C2897E" w14:textId="77777777" w:rsidR="00C732FF" w:rsidRDefault="00C732FF" w:rsidP="00C133DB">
      <w:pPr>
        <w:ind w:right="51"/>
        <w:contextualSpacing/>
        <w:rPr>
          <w:bCs/>
          <w:lang w:val="es-MX"/>
        </w:rPr>
      </w:pPr>
    </w:p>
    <w:p w14:paraId="00675A35" w14:textId="77777777" w:rsidR="00C732FF" w:rsidRDefault="00C732FF" w:rsidP="00C133DB">
      <w:pPr>
        <w:ind w:right="51"/>
        <w:contextualSpacing/>
        <w:rPr>
          <w:bCs/>
          <w:lang w:val="es-MX"/>
        </w:rPr>
      </w:pPr>
    </w:p>
    <w:p w14:paraId="45814227" w14:textId="77777777" w:rsidR="00C732FF" w:rsidRDefault="00C732FF" w:rsidP="00C133DB">
      <w:pPr>
        <w:ind w:right="51"/>
        <w:contextualSpacing/>
        <w:rPr>
          <w:bCs/>
          <w:lang w:val="es-MX"/>
        </w:rPr>
      </w:pPr>
    </w:p>
    <w:p w14:paraId="743AD0CD" w14:textId="77777777" w:rsidR="00C732FF" w:rsidRDefault="00C732FF" w:rsidP="00C133DB">
      <w:pPr>
        <w:ind w:right="51"/>
        <w:contextualSpacing/>
        <w:rPr>
          <w:bCs/>
          <w:lang w:val="es-MX"/>
        </w:rPr>
      </w:pPr>
    </w:p>
    <w:p w14:paraId="54FEE7A1" w14:textId="77777777" w:rsidR="00C732FF" w:rsidRDefault="00C732FF" w:rsidP="00C133DB">
      <w:pPr>
        <w:ind w:right="51"/>
        <w:contextualSpacing/>
        <w:rPr>
          <w:bCs/>
          <w:lang w:val="es-MX"/>
        </w:rPr>
      </w:pPr>
    </w:p>
    <w:p w14:paraId="3A7DB740" w14:textId="77777777" w:rsidR="00C732FF" w:rsidRDefault="00C732FF" w:rsidP="00C133DB">
      <w:pPr>
        <w:ind w:right="51"/>
        <w:contextualSpacing/>
        <w:rPr>
          <w:bCs/>
          <w:lang w:val="es-MX"/>
        </w:rPr>
      </w:pPr>
    </w:p>
    <w:p w14:paraId="09380949" w14:textId="77777777" w:rsidR="00C732FF" w:rsidRDefault="00C732FF" w:rsidP="00C133DB">
      <w:pPr>
        <w:ind w:right="51"/>
        <w:contextualSpacing/>
        <w:rPr>
          <w:bCs/>
          <w:lang w:val="es-MX"/>
        </w:rPr>
      </w:pPr>
    </w:p>
    <w:p w14:paraId="4917DF5E" w14:textId="77777777" w:rsidR="00C732FF" w:rsidRDefault="00C732FF" w:rsidP="00C133DB">
      <w:pPr>
        <w:ind w:right="51"/>
        <w:contextualSpacing/>
        <w:rPr>
          <w:bCs/>
          <w:lang w:val="es-MX"/>
        </w:rPr>
      </w:pPr>
    </w:p>
    <w:p w14:paraId="575B0B24" w14:textId="77777777" w:rsidR="00C732FF" w:rsidRDefault="00C732FF" w:rsidP="00C133DB">
      <w:pPr>
        <w:ind w:right="51"/>
        <w:contextualSpacing/>
        <w:rPr>
          <w:bCs/>
          <w:lang w:val="es-MX"/>
        </w:rPr>
      </w:pPr>
    </w:p>
    <w:p w14:paraId="2C1D29D3" w14:textId="77777777" w:rsidR="00C732FF" w:rsidRDefault="00C732FF" w:rsidP="00C133DB">
      <w:pPr>
        <w:ind w:right="51"/>
        <w:contextualSpacing/>
        <w:rPr>
          <w:bCs/>
          <w:lang w:val="es-MX"/>
        </w:rPr>
      </w:pPr>
    </w:p>
    <w:p w14:paraId="0A39322D" w14:textId="77777777" w:rsidR="006A029D" w:rsidRDefault="006A029D" w:rsidP="00C133DB">
      <w:pPr>
        <w:ind w:right="51"/>
        <w:contextualSpacing/>
        <w:rPr>
          <w:bCs/>
          <w:lang w:val="es-MX"/>
        </w:rPr>
      </w:pPr>
    </w:p>
    <w:p w14:paraId="60FD5488" w14:textId="77777777" w:rsidR="006A029D" w:rsidRDefault="006A029D" w:rsidP="00C133DB">
      <w:pPr>
        <w:ind w:right="51"/>
        <w:contextualSpacing/>
        <w:rPr>
          <w:bCs/>
          <w:lang w:val="es-MX"/>
        </w:rPr>
      </w:pPr>
    </w:p>
    <w:p w14:paraId="4250BD78" w14:textId="77777777" w:rsidR="006A029D" w:rsidRDefault="006A029D" w:rsidP="00C133DB">
      <w:pPr>
        <w:ind w:right="51"/>
        <w:contextualSpacing/>
        <w:rPr>
          <w:bCs/>
          <w:lang w:val="es-MX"/>
        </w:rPr>
      </w:pPr>
    </w:p>
    <w:p w14:paraId="03BB7D62" w14:textId="71A0D678" w:rsidR="00E93D3C" w:rsidRPr="00205796" w:rsidRDefault="00E734FB" w:rsidP="006A029D">
      <w:pPr>
        <w:ind w:left="-426" w:right="-233"/>
        <w:contextualSpacing/>
        <w:rPr>
          <w:bCs/>
          <w:sz w:val="20"/>
          <w:szCs w:val="20"/>
          <w:lang w:val="es-MX"/>
        </w:rPr>
      </w:pPr>
      <w:r w:rsidRPr="00205796">
        <w:rPr>
          <w:bCs/>
          <w:lang w:val="es-MX"/>
        </w:rPr>
        <w:t>En</w:t>
      </w:r>
      <w:r w:rsidR="00C133DB" w:rsidRPr="00205796">
        <w:rPr>
          <w:bCs/>
          <w:lang w:val="es-MX"/>
        </w:rPr>
        <w:t xml:space="preserve"> </w:t>
      </w:r>
      <w:r w:rsidR="00C133DB" w:rsidRPr="004D4D87">
        <w:rPr>
          <w:bCs/>
          <w:iCs/>
          <w:lang w:val="es-MX"/>
        </w:rPr>
        <w:t>Servicios de salud y de asistencia</w:t>
      </w:r>
      <w:r w:rsidR="00C133DB" w:rsidRPr="007D5471">
        <w:rPr>
          <w:bCs/>
          <w:iCs/>
          <w:lang w:val="es-MX"/>
        </w:rPr>
        <w:t xml:space="preserve"> social</w:t>
      </w:r>
      <w:r w:rsidR="00C133DB" w:rsidRPr="00205796">
        <w:rPr>
          <w:bCs/>
          <w:lang w:val="es-MX"/>
        </w:rPr>
        <w:t xml:space="preserve">, </w:t>
      </w:r>
      <w:r w:rsidR="00C133DB" w:rsidRPr="00205796">
        <w:rPr>
          <w:bCs/>
          <w:i/>
          <w:lang w:val="es-MX"/>
        </w:rPr>
        <w:t xml:space="preserve">los </w:t>
      </w:r>
      <w:r w:rsidRPr="00205796">
        <w:rPr>
          <w:bCs/>
          <w:i/>
          <w:lang w:val="es-MX"/>
        </w:rPr>
        <w:t>b</w:t>
      </w:r>
      <w:r w:rsidR="00C133DB" w:rsidRPr="00205796">
        <w:rPr>
          <w:bCs/>
          <w:i/>
          <w:lang w:val="es-MX"/>
        </w:rPr>
        <w:t>ienes inmuebles</w:t>
      </w:r>
      <w:r w:rsidR="00C133DB" w:rsidRPr="00205796">
        <w:rPr>
          <w:bCs/>
          <w:lang w:val="es-MX"/>
        </w:rPr>
        <w:t xml:space="preserve"> </w:t>
      </w:r>
      <w:r w:rsidR="003C4B08" w:rsidRPr="00205796">
        <w:rPr>
          <w:bCs/>
          <w:lang w:val="es-MX"/>
        </w:rPr>
        <w:t>representa</w:t>
      </w:r>
      <w:r w:rsidR="00083766">
        <w:rPr>
          <w:bCs/>
          <w:lang w:val="es-MX"/>
        </w:rPr>
        <w:t>ro</w:t>
      </w:r>
      <w:r w:rsidR="003C4B08" w:rsidRPr="00205796">
        <w:rPr>
          <w:bCs/>
          <w:lang w:val="es-MX"/>
        </w:rPr>
        <w:t>n</w:t>
      </w:r>
      <w:r w:rsidR="00C133DB" w:rsidRPr="00205796">
        <w:rPr>
          <w:bCs/>
          <w:lang w:val="es-MX"/>
        </w:rPr>
        <w:t xml:space="preserve"> el mayor porcentaje en activos fijos</w:t>
      </w:r>
      <w:r w:rsidR="007D5471">
        <w:rPr>
          <w:bCs/>
          <w:lang w:val="es-MX"/>
        </w:rPr>
        <w:t>,</w:t>
      </w:r>
      <w:r w:rsidR="00C133DB" w:rsidRPr="00205796">
        <w:rPr>
          <w:bCs/>
          <w:lang w:val="es-MX"/>
        </w:rPr>
        <w:t xml:space="preserve"> con 57.3</w:t>
      </w:r>
      <w:r w:rsidRPr="00E734FB">
        <w:rPr>
          <w:bCs/>
          <w:lang w:val="es-MX"/>
        </w:rPr>
        <w:t xml:space="preserve"> por ciento</w:t>
      </w:r>
      <w:r w:rsidR="00AF5EAD">
        <w:rPr>
          <w:bCs/>
          <w:lang w:val="es-MX"/>
        </w:rPr>
        <w:t xml:space="preserve">. La </w:t>
      </w:r>
      <w:r w:rsidR="00205796">
        <w:rPr>
          <w:bCs/>
          <w:i/>
          <w:iCs/>
          <w:lang w:val="es-MX"/>
        </w:rPr>
        <w:t xml:space="preserve">maquinaria y equipo de producción </w:t>
      </w:r>
      <w:r w:rsidR="00AF5EAD" w:rsidRPr="004D4D87">
        <w:rPr>
          <w:bCs/>
          <w:lang w:val="es-MX"/>
        </w:rPr>
        <w:t>contribuyó</w:t>
      </w:r>
      <w:r w:rsidR="00AF5EAD">
        <w:rPr>
          <w:bCs/>
          <w:i/>
          <w:iCs/>
          <w:lang w:val="es-MX"/>
        </w:rPr>
        <w:t xml:space="preserve"> </w:t>
      </w:r>
      <w:r w:rsidR="00205796" w:rsidRPr="004D4D87">
        <w:rPr>
          <w:bCs/>
          <w:lang w:val="es-MX"/>
        </w:rPr>
        <w:t>con</w:t>
      </w:r>
      <w:r w:rsidR="00205796">
        <w:rPr>
          <w:bCs/>
          <w:i/>
          <w:iCs/>
          <w:lang w:val="es-MX"/>
        </w:rPr>
        <w:t xml:space="preserve"> </w:t>
      </w:r>
      <w:r w:rsidR="00205796" w:rsidRPr="004D4D87">
        <w:rPr>
          <w:bCs/>
          <w:lang w:val="es-MX"/>
        </w:rPr>
        <w:t xml:space="preserve">23.8 </w:t>
      </w:r>
      <w:r w:rsidR="00AF5EAD" w:rsidRPr="004D4D87">
        <w:rPr>
          <w:bCs/>
          <w:lang w:val="es-MX"/>
        </w:rPr>
        <w:t>por ciento</w:t>
      </w:r>
      <w:r w:rsidR="00205796">
        <w:rPr>
          <w:bCs/>
          <w:lang w:val="es-MX"/>
        </w:rPr>
        <w:t>.</w:t>
      </w:r>
    </w:p>
    <w:p w14:paraId="20CB4CB4" w14:textId="77777777" w:rsidR="00E734FB" w:rsidRDefault="00E734FB" w:rsidP="00C133DB">
      <w:pPr>
        <w:ind w:right="51"/>
        <w:contextualSpacing/>
        <w:rPr>
          <w:bCs/>
          <w:sz w:val="20"/>
          <w:szCs w:val="20"/>
          <w:lang w:val="es-MX"/>
        </w:rPr>
      </w:pPr>
    </w:p>
    <w:p w14:paraId="2CF6AD43" w14:textId="434F60B4" w:rsidR="00E734FB" w:rsidRPr="00205796" w:rsidRDefault="00DB198D" w:rsidP="00205796">
      <w:pPr>
        <w:ind w:right="51"/>
        <w:contextualSpacing/>
        <w:jc w:val="center"/>
        <w:rPr>
          <w:sz w:val="20"/>
          <w:szCs w:val="20"/>
        </w:rPr>
      </w:pPr>
      <w:r w:rsidRPr="00205796">
        <w:rPr>
          <w:sz w:val="20"/>
          <w:szCs w:val="20"/>
        </w:rPr>
        <w:t>Gráfico 8</w:t>
      </w:r>
    </w:p>
    <w:p w14:paraId="60370FF2" w14:textId="76893E51" w:rsidR="00DB198D" w:rsidRPr="00205796" w:rsidRDefault="00E734FB" w:rsidP="00E734FB">
      <w:pPr>
        <w:ind w:right="51"/>
        <w:contextualSpacing/>
        <w:jc w:val="center"/>
        <w:rPr>
          <w:b/>
          <w:smallCaps/>
          <w:sz w:val="22"/>
          <w:szCs w:val="20"/>
          <w:lang w:val="es-MX" w:eastAsia="es-MX"/>
        </w:rPr>
      </w:pPr>
      <w:r>
        <w:rPr>
          <w:b/>
          <w:smallCaps/>
          <w:sz w:val="22"/>
          <w:szCs w:val="20"/>
          <w:lang w:val="es-MX" w:eastAsia="es-MX"/>
        </w:rPr>
        <w:t>A</w:t>
      </w:r>
      <w:r w:rsidR="00DB198D" w:rsidRPr="00205796">
        <w:rPr>
          <w:b/>
          <w:smallCaps/>
          <w:sz w:val="22"/>
          <w:szCs w:val="20"/>
          <w:lang w:val="es-MX" w:eastAsia="es-MX"/>
        </w:rPr>
        <w:t>ctivos fijos</w:t>
      </w:r>
      <w:r>
        <w:rPr>
          <w:b/>
          <w:smallCaps/>
          <w:sz w:val="22"/>
          <w:szCs w:val="20"/>
          <w:lang w:val="es-MX" w:eastAsia="es-MX"/>
        </w:rPr>
        <w:t xml:space="preserve"> en </w:t>
      </w:r>
      <w:r w:rsidR="00DB198D" w:rsidRPr="00205796">
        <w:rPr>
          <w:b/>
          <w:bCs/>
          <w:smallCaps/>
          <w:sz w:val="22"/>
          <w:szCs w:val="20"/>
          <w:lang w:val="es-MX" w:eastAsia="es-MX"/>
        </w:rPr>
        <w:t xml:space="preserve">Servicios de salud y de asistencia social, </w:t>
      </w:r>
      <w:r w:rsidR="00DB198D" w:rsidRPr="00205796">
        <w:rPr>
          <w:b/>
          <w:smallCaps/>
          <w:sz w:val="22"/>
          <w:szCs w:val="20"/>
          <w:lang w:val="es-MX" w:eastAsia="es-MX"/>
        </w:rPr>
        <w:t>202</w:t>
      </w:r>
      <w:r w:rsidR="00E1211E" w:rsidRPr="00205796">
        <w:rPr>
          <w:b/>
          <w:smallCaps/>
          <w:sz w:val="22"/>
          <w:szCs w:val="20"/>
          <w:lang w:val="es-MX" w:eastAsia="es-MX"/>
        </w:rPr>
        <w:t>1</w:t>
      </w:r>
      <w:r w:rsidR="003A7666" w:rsidRPr="00205796">
        <w:rPr>
          <w:bCs/>
          <w:smallCaps/>
          <w:sz w:val="22"/>
          <w:szCs w:val="20"/>
          <w:vertAlign w:val="superscript"/>
          <w:lang w:val="es-MX" w:eastAsia="es-MX"/>
        </w:rPr>
        <w:t>P</w:t>
      </w:r>
    </w:p>
    <w:p w14:paraId="6AF035F9" w14:textId="77777777" w:rsidR="00E734FB" w:rsidRPr="00B5480D" w:rsidRDefault="00E734FB" w:rsidP="00E734FB">
      <w:pPr>
        <w:ind w:right="51"/>
        <w:contextualSpacing/>
        <w:jc w:val="center"/>
        <w:rPr>
          <w:sz w:val="18"/>
          <w:szCs w:val="18"/>
          <w:lang w:val="es-MX" w:eastAsia="es-MX"/>
        </w:rPr>
      </w:pPr>
      <w:r w:rsidRPr="00B5480D">
        <w:rPr>
          <w:sz w:val="18"/>
          <w:szCs w:val="18"/>
          <w:lang w:val="es-MX" w:eastAsia="es-MX"/>
        </w:rPr>
        <w:t>(Distribución porcentual)</w:t>
      </w:r>
    </w:p>
    <w:p w14:paraId="60F0769B" w14:textId="6D098DE0" w:rsidR="009D6178" w:rsidRDefault="009D6178" w:rsidP="006A029D">
      <w:pPr>
        <w:ind w:right="51" w:hanging="284"/>
        <w:contextualSpacing/>
        <w:rPr>
          <w:bCs/>
          <w:sz w:val="20"/>
          <w:szCs w:val="20"/>
          <w:lang w:val="es-MX"/>
        </w:rPr>
      </w:pPr>
      <w:r>
        <w:rPr>
          <w:noProof/>
        </w:rPr>
        <w:drawing>
          <wp:inline distT="0" distB="0" distL="0" distR="0" wp14:anchorId="2294AACF" wp14:editId="3C699859">
            <wp:extent cx="6273800" cy="3054350"/>
            <wp:effectExtent l="0" t="0" r="0" b="0"/>
            <wp:docPr id="19" name="Gráfico 19">
              <a:extLst xmlns:a="http://schemas.openxmlformats.org/drawingml/2006/main">
                <a:ext uri="{FF2B5EF4-FFF2-40B4-BE49-F238E27FC236}">
                  <a16:creationId xmlns:a16="http://schemas.microsoft.com/office/drawing/2014/main" id="{504CED4A-7CD3-453B-A3CC-6ABA93C6E1A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13F19B12" w14:textId="77777777" w:rsidR="009D6178" w:rsidRDefault="009D6178" w:rsidP="009D6178">
      <w:pPr>
        <w:ind w:right="51"/>
        <w:contextualSpacing/>
        <w:rPr>
          <w:bCs/>
          <w:sz w:val="16"/>
          <w:szCs w:val="16"/>
          <w:lang w:val="es-MX"/>
        </w:rPr>
      </w:pPr>
      <w:r w:rsidRPr="009F3EDA">
        <w:rPr>
          <w:bCs/>
          <w:sz w:val="20"/>
          <w:szCs w:val="20"/>
          <w:vertAlign w:val="superscript"/>
          <w:lang w:val="es-MX"/>
        </w:rPr>
        <w:t>P</w:t>
      </w:r>
      <w:r w:rsidRPr="009F3EDA">
        <w:rPr>
          <w:bCs/>
          <w:sz w:val="16"/>
          <w:szCs w:val="16"/>
          <w:vertAlign w:val="superscript"/>
          <w:lang w:val="es-MX"/>
        </w:rPr>
        <w:t>/</w:t>
      </w:r>
      <w:r w:rsidRPr="009F3EDA">
        <w:rPr>
          <w:bCs/>
          <w:sz w:val="16"/>
          <w:szCs w:val="16"/>
          <w:lang w:val="es-MX"/>
        </w:rPr>
        <w:t xml:space="preserve"> Cifras preliminares</w:t>
      </w:r>
    </w:p>
    <w:p w14:paraId="2C0398A7" w14:textId="77777777" w:rsidR="009D6178" w:rsidRDefault="00E93D3C" w:rsidP="003C4B08">
      <w:pPr>
        <w:rPr>
          <w:bCs/>
          <w:sz w:val="20"/>
          <w:szCs w:val="20"/>
          <w:lang w:val="es-MX"/>
        </w:rPr>
      </w:pPr>
      <w:r>
        <w:rPr>
          <w:bCs/>
          <w:sz w:val="20"/>
          <w:szCs w:val="20"/>
          <w:lang w:val="es-MX"/>
        </w:rPr>
        <w:br w:type="page"/>
      </w:r>
    </w:p>
    <w:p w14:paraId="71876CEB" w14:textId="77777777" w:rsidR="009D6178" w:rsidRDefault="009D6178" w:rsidP="003C4B08">
      <w:pPr>
        <w:rPr>
          <w:bCs/>
          <w:sz w:val="20"/>
          <w:szCs w:val="20"/>
          <w:lang w:val="es-MX"/>
        </w:rPr>
      </w:pPr>
    </w:p>
    <w:p w14:paraId="495455FE" w14:textId="2015949D" w:rsidR="00C133DB" w:rsidRPr="00205796" w:rsidRDefault="00AF5EAD" w:rsidP="006A029D">
      <w:pPr>
        <w:ind w:left="-426" w:right="-233"/>
        <w:rPr>
          <w:bCs/>
          <w:lang w:val="es-MX" w:eastAsia="es-MX"/>
        </w:rPr>
      </w:pPr>
      <w:r>
        <w:rPr>
          <w:bCs/>
          <w:lang w:val="es-MX"/>
        </w:rPr>
        <w:t>Los SPNF</w:t>
      </w:r>
      <w:r w:rsidR="003C4B08">
        <w:rPr>
          <w:bCs/>
          <w:lang w:val="es-MX" w:eastAsia="es-MX"/>
        </w:rPr>
        <w:t xml:space="preserve"> registra</w:t>
      </w:r>
      <w:r>
        <w:rPr>
          <w:bCs/>
          <w:lang w:val="es-MX" w:eastAsia="es-MX"/>
        </w:rPr>
        <w:t>ro</w:t>
      </w:r>
      <w:r w:rsidR="003C4B08">
        <w:rPr>
          <w:bCs/>
          <w:lang w:val="es-MX" w:eastAsia="es-MX"/>
        </w:rPr>
        <w:t>n</w:t>
      </w:r>
      <w:r w:rsidR="007D5471">
        <w:rPr>
          <w:bCs/>
          <w:lang w:val="es-MX" w:eastAsia="es-MX"/>
        </w:rPr>
        <w:t>,</w:t>
      </w:r>
      <w:r w:rsidR="003C4B08">
        <w:rPr>
          <w:bCs/>
          <w:lang w:val="es-MX" w:eastAsia="es-MX"/>
        </w:rPr>
        <w:t xml:space="preserve"> en promedio</w:t>
      </w:r>
      <w:r w:rsidR="007D5471">
        <w:rPr>
          <w:bCs/>
          <w:lang w:val="es-MX" w:eastAsia="es-MX"/>
        </w:rPr>
        <w:t>,</w:t>
      </w:r>
      <w:r w:rsidR="003C4B08">
        <w:rPr>
          <w:bCs/>
          <w:lang w:val="es-MX" w:eastAsia="es-MX"/>
        </w:rPr>
        <w:t xml:space="preserve"> 187.5 </w:t>
      </w:r>
      <w:r w:rsidR="009D6178">
        <w:rPr>
          <w:bCs/>
          <w:lang w:val="es-MX" w:eastAsia="es-MX"/>
        </w:rPr>
        <w:t>miles de pesos (</w:t>
      </w:r>
      <w:proofErr w:type="spellStart"/>
      <w:r w:rsidR="009D6178">
        <w:rPr>
          <w:bCs/>
          <w:lang w:val="es-MX" w:eastAsia="es-MX"/>
        </w:rPr>
        <w:t>mdp</w:t>
      </w:r>
      <w:proofErr w:type="spellEnd"/>
      <w:r w:rsidR="009D6178">
        <w:rPr>
          <w:bCs/>
          <w:lang w:val="es-MX" w:eastAsia="es-MX"/>
        </w:rPr>
        <w:t xml:space="preserve">) </w:t>
      </w:r>
      <w:r w:rsidR="003C4B08">
        <w:rPr>
          <w:bCs/>
          <w:lang w:val="es-MX" w:eastAsia="es-MX"/>
        </w:rPr>
        <w:t xml:space="preserve">en el indicador de </w:t>
      </w:r>
      <w:r w:rsidR="009D6178" w:rsidRPr="00472654">
        <w:rPr>
          <w:bCs/>
          <w:i/>
          <w:iCs/>
          <w:lang w:val="es-MX" w:eastAsia="es-MX"/>
        </w:rPr>
        <w:t>R</w:t>
      </w:r>
      <w:r w:rsidR="003C4B08" w:rsidRPr="00472654">
        <w:rPr>
          <w:bCs/>
          <w:i/>
          <w:iCs/>
          <w:lang w:val="es-MX" w:eastAsia="es-MX"/>
        </w:rPr>
        <w:t>edistribución anual al empleo</w:t>
      </w:r>
      <w:r w:rsidR="003C4B08">
        <w:rPr>
          <w:bCs/>
          <w:lang w:val="es-MX" w:eastAsia="es-MX"/>
        </w:rPr>
        <w:t xml:space="preserve">, 291.5 </w:t>
      </w:r>
      <w:proofErr w:type="spellStart"/>
      <w:r w:rsidR="009D6178">
        <w:rPr>
          <w:bCs/>
          <w:lang w:val="es-MX" w:eastAsia="es-MX"/>
        </w:rPr>
        <w:t>mdp</w:t>
      </w:r>
      <w:proofErr w:type="spellEnd"/>
      <w:r w:rsidR="009D6178">
        <w:rPr>
          <w:bCs/>
          <w:lang w:val="es-MX" w:eastAsia="es-MX"/>
        </w:rPr>
        <w:t xml:space="preserve"> </w:t>
      </w:r>
      <w:r w:rsidR="003C4B08">
        <w:rPr>
          <w:bCs/>
          <w:lang w:val="es-MX" w:eastAsia="es-MX"/>
        </w:rPr>
        <w:t xml:space="preserve">en el </w:t>
      </w:r>
      <w:r w:rsidR="009D6178" w:rsidRPr="00472654">
        <w:rPr>
          <w:bCs/>
          <w:i/>
          <w:iCs/>
          <w:lang w:val="es-MX" w:eastAsia="es-MX"/>
        </w:rPr>
        <w:t>C</w:t>
      </w:r>
      <w:r w:rsidR="003C4B08" w:rsidRPr="00472654">
        <w:rPr>
          <w:bCs/>
          <w:i/>
          <w:iCs/>
          <w:lang w:val="es-MX" w:eastAsia="es-MX"/>
        </w:rPr>
        <w:t>osto promedio del personal suministrado</w:t>
      </w:r>
      <w:r w:rsidR="003C4B08">
        <w:rPr>
          <w:bCs/>
          <w:lang w:val="es-MX" w:eastAsia="es-MX"/>
        </w:rPr>
        <w:t xml:space="preserve">, así como 892.8 </w:t>
      </w:r>
      <w:proofErr w:type="spellStart"/>
      <w:r w:rsidR="009D6178">
        <w:rPr>
          <w:bCs/>
          <w:lang w:val="es-MX" w:eastAsia="es-MX"/>
        </w:rPr>
        <w:t>mdp</w:t>
      </w:r>
      <w:proofErr w:type="spellEnd"/>
      <w:r w:rsidR="009D6178">
        <w:rPr>
          <w:bCs/>
          <w:lang w:val="es-MX" w:eastAsia="es-MX"/>
        </w:rPr>
        <w:t xml:space="preserve"> </w:t>
      </w:r>
      <w:r w:rsidR="003C4B08">
        <w:rPr>
          <w:bCs/>
          <w:lang w:val="es-MX" w:eastAsia="es-MX"/>
        </w:rPr>
        <w:t xml:space="preserve">en el indicador </w:t>
      </w:r>
      <w:r w:rsidR="003C4B08" w:rsidRPr="009D6178">
        <w:rPr>
          <w:bCs/>
          <w:lang w:val="es-MX" w:eastAsia="es-MX"/>
        </w:rPr>
        <w:t>de</w:t>
      </w:r>
      <w:r w:rsidR="003C4B08" w:rsidRPr="00472654">
        <w:rPr>
          <w:bCs/>
          <w:i/>
          <w:iCs/>
          <w:lang w:val="es-MX" w:eastAsia="es-MX"/>
        </w:rPr>
        <w:t xml:space="preserve"> </w:t>
      </w:r>
      <w:r w:rsidR="009D6178" w:rsidRPr="00472654">
        <w:rPr>
          <w:bCs/>
          <w:i/>
          <w:iCs/>
          <w:lang w:val="es-MX" w:eastAsia="es-MX"/>
        </w:rPr>
        <w:t>i</w:t>
      </w:r>
      <w:r w:rsidR="003C4B08" w:rsidRPr="00472654">
        <w:rPr>
          <w:bCs/>
          <w:i/>
          <w:iCs/>
          <w:lang w:val="es-MX" w:eastAsia="es-MX"/>
        </w:rPr>
        <w:t>ngresos totales por persona ocupada</w:t>
      </w:r>
      <w:r w:rsidR="003C4B08">
        <w:rPr>
          <w:bCs/>
          <w:lang w:val="es-MX" w:eastAsia="es-MX"/>
        </w:rPr>
        <w:t xml:space="preserve">. </w:t>
      </w:r>
      <w:r w:rsidR="007D5471">
        <w:rPr>
          <w:bCs/>
          <w:lang w:val="es-MX" w:eastAsia="es-MX"/>
        </w:rPr>
        <w:t xml:space="preserve">El porcentaje </w:t>
      </w:r>
      <w:r w:rsidR="003C4B08">
        <w:rPr>
          <w:bCs/>
          <w:lang w:val="es-MX" w:eastAsia="es-MX"/>
        </w:rPr>
        <w:t xml:space="preserve">de las </w:t>
      </w:r>
      <w:r w:rsidR="009D6178" w:rsidRPr="00472654">
        <w:rPr>
          <w:bCs/>
          <w:i/>
          <w:iCs/>
          <w:lang w:val="es-MX" w:eastAsia="es-MX"/>
        </w:rPr>
        <w:t>R</w:t>
      </w:r>
      <w:r w:rsidR="003C4B08" w:rsidRPr="00472654">
        <w:rPr>
          <w:bCs/>
          <w:i/>
          <w:iCs/>
          <w:lang w:val="es-MX" w:eastAsia="es-MX"/>
        </w:rPr>
        <w:t>emuneraciones en ingresos totales</w:t>
      </w:r>
      <w:r w:rsidR="003C4B08">
        <w:rPr>
          <w:bCs/>
          <w:lang w:val="es-MX" w:eastAsia="es-MX"/>
        </w:rPr>
        <w:t xml:space="preserve"> para los </w:t>
      </w:r>
      <w:r>
        <w:rPr>
          <w:bCs/>
          <w:lang w:val="es-MX" w:eastAsia="es-MX"/>
        </w:rPr>
        <w:t>SPNF</w:t>
      </w:r>
      <w:r w:rsidR="003C4B08">
        <w:rPr>
          <w:bCs/>
          <w:lang w:val="es-MX" w:eastAsia="es-MX"/>
        </w:rPr>
        <w:t xml:space="preserve"> </w:t>
      </w:r>
      <w:r>
        <w:rPr>
          <w:bCs/>
          <w:lang w:val="es-MX" w:eastAsia="es-MX"/>
        </w:rPr>
        <w:t>fue</w:t>
      </w:r>
      <w:r w:rsidR="00A50D04">
        <w:rPr>
          <w:bCs/>
          <w:lang w:val="es-MX" w:eastAsia="es-MX"/>
        </w:rPr>
        <w:t>,</w:t>
      </w:r>
      <w:r w:rsidR="009D6178">
        <w:rPr>
          <w:bCs/>
          <w:lang w:val="es-MX" w:eastAsia="es-MX"/>
        </w:rPr>
        <w:t xml:space="preserve"> en promedio</w:t>
      </w:r>
      <w:r w:rsidR="00A50D04">
        <w:rPr>
          <w:bCs/>
          <w:lang w:val="es-MX" w:eastAsia="es-MX"/>
        </w:rPr>
        <w:t>,</w:t>
      </w:r>
      <w:r w:rsidR="003C4B08">
        <w:rPr>
          <w:bCs/>
          <w:lang w:val="es-MX" w:eastAsia="es-MX"/>
        </w:rPr>
        <w:t xml:space="preserve"> de 22.9 % y </w:t>
      </w:r>
      <w:r w:rsidR="007D5471">
        <w:rPr>
          <w:bCs/>
          <w:lang w:val="es-MX" w:eastAsia="es-MX"/>
        </w:rPr>
        <w:t xml:space="preserve">el de </w:t>
      </w:r>
      <w:r w:rsidR="003C4B08">
        <w:rPr>
          <w:bCs/>
          <w:lang w:val="es-MX" w:eastAsia="es-MX"/>
        </w:rPr>
        <w:t>gastos totales en los ingresos alcanz</w:t>
      </w:r>
      <w:r>
        <w:rPr>
          <w:bCs/>
          <w:lang w:val="es-MX" w:eastAsia="es-MX"/>
        </w:rPr>
        <w:t>ó</w:t>
      </w:r>
      <w:r w:rsidR="003C4B08">
        <w:rPr>
          <w:bCs/>
          <w:lang w:val="es-MX" w:eastAsia="es-MX"/>
        </w:rPr>
        <w:t xml:space="preserve"> </w:t>
      </w:r>
      <w:r w:rsidR="009D6178">
        <w:rPr>
          <w:bCs/>
          <w:lang w:val="es-MX" w:eastAsia="es-MX"/>
        </w:rPr>
        <w:t xml:space="preserve">un promedio de </w:t>
      </w:r>
      <w:r w:rsidR="003C4B08">
        <w:rPr>
          <w:bCs/>
          <w:lang w:val="es-MX" w:eastAsia="es-MX"/>
        </w:rPr>
        <w:t>54.6 por ciento</w:t>
      </w:r>
      <w:r w:rsidR="00772FB5">
        <w:rPr>
          <w:bCs/>
          <w:lang w:val="es-MX" w:eastAsia="es-MX"/>
        </w:rPr>
        <w:t>.</w:t>
      </w:r>
    </w:p>
    <w:p w14:paraId="2821A58B" w14:textId="77777777" w:rsidR="0082482D" w:rsidRDefault="0082482D" w:rsidP="00D73857">
      <w:pPr>
        <w:ind w:right="51"/>
        <w:contextualSpacing/>
        <w:rPr>
          <w:b/>
          <w:sz w:val="20"/>
          <w:szCs w:val="20"/>
          <w:lang w:val="es-MX" w:eastAsia="es-MX"/>
        </w:rPr>
      </w:pPr>
    </w:p>
    <w:p w14:paraId="1F2E0D68" w14:textId="191D761A" w:rsidR="007C1BE8" w:rsidRPr="00A02C26" w:rsidRDefault="00D73857" w:rsidP="00A02C26">
      <w:pPr>
        <w:ind w:right="51"/>
        <w:contextualSpacing/>
        <w:jc w:val="center"/>
        <w:rPr>
          <w:sz w:val="20"/>
          <w:szCs w:val="20"/>
          <w:lang w:val="es-MX" w:eastAsia="es-MX"/>
        </w:rPr>
      </w:pPr>
      <w:r w:rsidRPr="00A02C26">
        <w:rPr>
          <w:sz w:val="20"/>
          <w:szCs w:val="20"/>
          <w:lang w:val="es-MX" w:eastAsia="es-MX"/>
        </w:rPr>
        <w:t>Cuadro 5</w:t>
      </w:r>
    </w:p>
    <w:p w14:paraId="02D95E16" w14:textId="4BD47887" w:rsidR="00D73857" w:rsidRPr="00A02C26" w:rsidRDefault="00D73857" w:rsidP="00A02C26">
      <w:pPr>
        <w:ind w:right="51"/>
        <w:contextualSpacing/>
        <w:jc w:val="center"/>
        <w:rPr>
          <w:b/>
          <w:smallCaps/>
          <w:sz w:val="22"/>
          <w:szCs w:val="20"/>
          <w:lang w:val="es-MX" w:eastAsia="es-MX"/>
        </w:rPr>
      </w:pPr>
      <w:r w:rsidRPr="00A02C26">
        <w:rPr>
          <w:b/>
          <w:smallCaps/>
          <w:sz w:val="22"/>
          <w:szCs w:val="20"/>
          <w:lang w:val="es-MX"/>
        </w:rPr>
        <w:t>Indicadores generales de las unidades económic</w:t>
      </w:r>
      <w:r w:rsidRPr="00205796">
        <w:rPr>
          <w:b/>
          <w:smallCaps/>
          <w:sz w:val="22"/>
          <w:szCs w:val="20"/>
          <w:lang w:val="es-MX"/>
        </w:rPr>
        <w:t xml:space="preserve">as </w:t>
      </w:r>
      <w:r w:rsidRPr="00205796">
        <w:rPr>
          <w:b/>
          <w:smallCaps/>
          <w:sz w:val="22"/>
          <w:szCs w:val="20"/>
          <w:lang w:val="es-MX" w:eastAsia="es-MX"/>
        </w:rPr>
        <w:t xml:space="preserve">según </w:t>
      </w:r>
      <w:r w:rsidRPr="00A02C26">
        <w:rPr>
          <w:b/>
          <w:smallCaps/>
          <w:sz w:val="22"/>
          <w:szCs w:val="20"/>
          <w:lang w:val="es-MX" w:eastAsia="es-MX"/>
        </w:rPr>
        <w:t>sector, 202</w:t>
      </w:r>
      <w:r w:rsidR="00E1211E" w:rsidRPr="00A02C26">
        <w:rPr>
          <w:b/>
          <w:smallCaps/>
          <w:sz w:val="22"/>
          <w:szCs w:val="20"/>
          <w:lang w:val="es-MX" w:eastAsia="es-MX"/>
        </w:rPr>
        <w:t>1</w:t>
      </w:r>
      <w:r w:rsidR="00282A6B" w:rsidRPr="00A02C26">
        <w:rPr>
          <w:bCs/>
          <w:smallCaps/>
          <w:sz w:val="22"/>
          <w:szCs w:val="20"/>
          <w:vertAlign w:val="superscript"/>
          <w:lang w:val="es-MX" w:eastAsia="es-MX"/>
        </w:rPr>
        <w:t>P</w:t>
      </w:r>
    </w:p>
    <w:tbl>
      <w:tblPr>
        <w:tblW w:w="10086" w:type="dxa"/>
        <w:tblInd w:w="-431" w:type="dxa"/>
        <w:tblCellMar>
          <w:left w:w="70" w:type="dxa"/>
          <w:right w:w="70" w:type="dxa"/>
        </w:tblCellMar>
        <w:tblLook w:val="04A0" w:firstRow="1" w:lastRow="0" w:firstColumn="1" w:lastColumn="0" w:noHBand="0" w:noVBand="1"/>
      </w:tblPr>
      <w:tblGrid>
        <w:gridCol w:w="701"/>
        <w:gridCol w:w="3450"/>
        <w:gridCol w:w="1141"/>
        <w:gridCol w:w="1271"/>
        <w:gridCol w:w="891"/>
        <w:gridCol w:w="1531"/>
        <w:gridCol w:w="1101"/>
      </w:tblGrid>
      <w:tr w:rsidR="007E1A29" w:rsidRPr="007E1A29" w14:paraId="77B4C9E2" w14:textId="77777777" w:rsidTr="006A029D">
        <w:trPr>
          <w:trHeight w:val="972"/>
        </w:trPr>
        <w:tc>
          <w:tcPr>
            <w:tcW w:w="701"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700A745" w14:textId="77777777" w:rsidR="007E1A29" w:rsidRPr="007E1A29" w:rsidRDefault="007E1A29" w:rsidP="007E1A29">
            <w:pPr>
              <w:jc w:val="center"/>
              <w:rPr>
                <w:b/>
                <w:bCs/>
                <w:sz w:val="18"/>
                <w:szCs w:val="18"/>
                <w:lang w:val="es-MX" w:eastAsia="es-MX"/>
              </w:rPr>
            </w:pPr>
            <w:r w:rsidRPr="007E1A29">
              <w:rPr>
                <w:b/>
                <w:bCs/>
                <w:sz w:val="18"/>
                <w:szCs w:val="18"/>
                <w:lang w:val="es-MX" w:eastAsia="es-MX"/>
              </w:rPr>
              <w:t>Sector</w:t>
            </w:r>
          </w:p>
        </w:tc>
        <w:tc>
          <w:tcPr>
            <w:tcW w:w="345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F1DC0DC" w14:textId="77777777" w:rsidR="007E1A29" w:rsidRPr="007E1A29" w:rsidRDefault="007E1A29" w:rsidP="007E1A29">
            <w:pPr>
              <w:jc w:val="center"/>
              <w:rPr>
                <w:b/>
                <w:bCs/>
                <w:sz w:val="18"/>
                <w:szCs w:val="18"/>
                <w:lang w:val="es-MX" w:eastAsia="es-MX"/>
              </w:rPr>
            </w:pPr>
            <w:r w:rsidRPr="007E1A29">
              <w:rPr>
                <w:b/>
                <w:bCs/>
                <w:sz w:val="18"/>
                <w:szCs w:val="18"/>
                <w:lang w:val="es-MX" w:eastAsia="es-MX"/>
              </w:rPr>
              <w:t>Denominación</w:t>
            </w:r>
          </w:p>
        </w:tc>
        <w:tc>
          <w:tcPr>
            <w:tcW w:w="1141" w:type="dxa"/>
            <w:tcBorders>
              <w:top w:val="single" w:sz="4" w:space="0" w:color="auto"/>
              <w:left w:val="nil"/>
              <w:bottom w:val="single" w:sz="4" w:space="0" w:color="auto"/>
              <w:right w:val="single" w:sz="4" w:space="0" w:color="auto"/>
            </w:tcBorders>
            <w:shd w:val="clear" w:color="000000" w:fill="D9D9D9"/>
            <w:vAlign w:val="center"/>
            <w:hideMark/>
          </w:tcPr>
          <w:p w14:paraId="037C73A5" w14:textId="77777777" w:rsidR="007E1A29" w:rsidRPr="007E1A29" w:rsidRDefault="007E1A29" w:rsidP="007E1A29">
            <w:pPr>
              <w:jc w:val="center"/>
              <w:rPr>
                <w:b/>
                <w:bCs/>
                <w:sz w:val="18"/>
                <w:szCs w:val="18"/>
                <w:lang w:val="es-MX" w:eastAsia="es-MX"/>
              </w:rPr>
            </w:pPr>
            <w:r w:rsidRPr="007E1A29">
              <w:rPr>
                <w:b/>
                <w:bCs/>
                <w:sz w:val="18"/>
                <w:szCs w:val="18"/>
                <w:lang w:val="es-MX" w:eastAsia="es-MX"/>
              </w:rPr>
              <w:t>Retribución anual al empleo</w:t>
            </w:r>
          </w:p>
        </w:tc>
        <w:tc>
          <w:tcPr>
            <w:tcW w:w="1271" w:type="dxa"/>
            <w:tcBorders>
              <w:top w:val="single" w:sz="4" w:space="0" w:color="auto"/>
              <w:left w:val="nil"/>
              <w:bottom w:val="single" w:sz="4" w:space="0" w:color="auto"/>
              <w:right w:val="single" w:sz="4" w:space="0" w:color="auto"/>
            </w:tcBorders>
            <w:shd w:val="clear" w:color="000000" w:fill="D9D9D9"/>
            <w:vAlign w:val="center"/>
            <w:hideMark/>
          </w:tcPr>
          <w:p w14:paraId="586D2B80" w14:textId="77777777" w:rsidR="007E1A29" w:rsidRPr="007E1A29" w:rsidRDefault="007E1A29" w:rsidP="007E1A29">
            <w:pPr>
              <w:jc w:val="center"/>
              <w:rPr>
                <w:b/>
                <w:bCs/>
                <w:sz w:val="18"/>
                <w:szCs w:val="18"/>
                <w:lang w:val="es-MX" w:eastAsia="es-MX"/>
              </w:rPr>
            </w:pPr>
            <w:r w:rsidRPr="007E1A29">
              <w:rPr>
                <w:b/>
                <w:bCs/>
                <w:sz w:val="18"/>
                <w:szCs w:val="18"/>
                <w:lang w:val="es-MX" w:eastAsia="es-MX"/>
              </w:rPr>
              <w:t>Costo promedio del personal suministrado</w:t>
            </w:r>
          </w:p>
        </w:tc>
        <w:tc>
          <w:tcPr>
            <w:tcW w:w="891" w:type="dxa"/>
            <w:tcBorders>
              <w:top w:val="single" w:sz="4" w:space="0" w:color="auto"/>
              <w:left w:val="nil"/>
              <w:bottom w:val="single" w:sz="4" w:space="0" w:color="auto"/>
              <w:right w:val="single" w:sz="4" w:space="0" w:color="auto"/>
            </w:tcBorders>
            <w:shd w:val="clear" w:color="000000" w:fill="D9D9D9"/>
            <w:vAlign w:val="center"/>
            <w:hideMark/>
          </w:tcPr>
          <w:p w14:paraId="6F2AADEE" w14:textId="77777777" w:rsidR="007E1A29" w:rsidRPr="007E1A29" w:rsidRDefault="007E1A29" w:rsidP="007E1A29">
            <w:pPr>
              <w:jc w:val="center"/>
              <w:rPr>
                <w:b/>
                <w:bCs/>
                <w:sz w:val="18"/>
                <w:szCs w:val="18"/>
                <w:lang w:val="es-MX" w:eastAsia="es-MX"/>
              </w:rPr>
            </w:pPr>
            <w:r w:rsidRPr="007E1A29">
              <w:rPr>
                <w:b/>
                <w:bCs/>
                <w:sz w:val="18"/>
                <w:szCs w:val="18"/>
                <w:lang w:val="es-MX" w:eastAsia="es-MX"/>
              </w:rPr>
              <w:t>Ingresos totales por persona ocupada</w:t>
            </w:r>
          </w:p>
        </w:tc>
        <w:tc>
          <w:tcPr>
            <w:tcW w:w="1531" w:type="dxa"/>
            <w:tcBorders>
              <w:top w:val="single" w:sz="4" w:space="0" w:color="auto"/>
              <w:left w:val="nil"/>
              <w:bottom w:val="single" w:sz="4" w:space="0" w:color="auto"/>
              <w:right w:val="single" w:sz="4" w:space="0" w:color="auto"/>
            </w:tcBorders>
            <w:shd w:val="clear" w:color="000000" w:fill="D9D9D9"/>
            <w:vAlign w:val="center"/>
            <w:hideMark/>
          </w:tcPr>
          <w:p w14:paraId="535F7AE5" w14:textId="77777777" w:rsidR="007E1A29" w:rsidRPr="007E1A29" w:rsidRDefault="007E1A29" w:rsidP="007E1A29">
            <w:pPr>
              <w:jc w:val="center"/>
              <w:rPr>
                <w:b/>
                <w:bCs/>
                <w:sz w:val="18"/>
                <w:szCs w:val="18"/>
                <w:lang w:val="es-MX" w:eastAsia="es-MX"/>
              </w:rPr>
            </w:pPr>
            <w:r w:rsidRPr="007E1A29">
              <w:rPr>
                <w:b/>
                <w:bCs/>
                <w:sz w:val="18"/>
                <w:szCs w:val="18"/>
                <w:lang w:val="es-MX" w:eastAsia="es-MX"/>
              </w:rPr>
              <w:t>Proporción de las remuneraciones en los ingresos totales</w:t>
            </w:r>
          </w:p>
        </w:tc>
        <w:tc>
          <w:tcPr>
            <w:tcW w:w="1101" w:type="dxa"/>
            <w:tcBorders>
              <w:top w:val="single" w:sz="4" w:space="0" w:color="auto"/>
              <w:left w:val="nil"/>
              <w:bottom w:val="single" w:sz="4" w:space="0" w:color="auto"/>
              <w:right w:val="single" w:sz="4" w:space="0" w:color="auto"/>
            </w:tcBorders>
            <w:shd w:val="clear" w:color="000000" w:fill="D9D9D9"/>
            <w:vAlign w:val="center"/>
            <w:hideMark/>
          </w:tcPr>
          <w:p w14:paraId="10FA91B7" w14:textId="77777777" w:rsidR="007E1A29" w:rsidRPr="007E1A29" w:rsidRDefault="007E1A29" w:rsidP="007E1A29">
            <w:pPr>
              <w:jc w:val="center"/>
              <w:rPr>
                <w:b/>
                <w:bCs/>
                <w:sz w:val="18"/>
                <w:szCs w:val="18"/>
                <w:lang w:val="es-MX" w:eastAsia="es-MX"/>
              </w:rPr>
            </w:pPr>
            <w:r w:rsidRPr="007E1A29">
              <w:rPr>
                <w:b/>
                <w:bCs/>
                <w:sz w:val="18"/>
                <w:szCs w:val="18"/>
                <w:lang w:val="es-MX" w:eastAsia="es-MX"/>
              </w:rPr>
              <w:t>Proporción de los gastos totales en los ingresos</w:t>
            </w:r>
          </w:p>
        </w:tc>
      </w:tr>
      <w:tr w:rsidR="007E1A29" w:rsidRPr="007E1A29" w14:paraId="52F9A2C0" w14:textId="77777777" w:rsidTr="006A029D">
        <w:trPr>
          <w:trHeight w:val="363"/>
        </w:trPr>
        <w:tc>
          <w:tcPr>
            <w:tcW w:w="701" w:type="dxa"/>
            <w:vMerge/>
            <w:tcBorders>
              <w:top w:val="single" w:sz="4" w:space="0" w:color="auto"/>
              <w:left w:val="single" w:sz="4" w:space="0" w:color="auto"/>
              <w:bottom w:val="single" w:sz="4" w:space="0" w:color="auto"/>
              <w:right w:val="single" w:sz="4" w:space="0" w:color="auto"/>
            </w:tcBorders>
            <w:vAlign w:val="center"/>
            <w:hideMark/>
          </w:tcPr>
          <w:p w14:paraId="6DB1C9FA" w14:textId="77777777" w:rsidR="007E1A29" w:rsidRPr="007E1A29" w:rsidRDefault="007E1A29" w:rsidP="007E1A29">
            <w:pPr>
              <w:jc w:val="left"/>
              <w:rPr>
                <w:b/>
                <w:bCs/>
                <w:sz w:val="18"/>
                <w:szCs w:val="18"/>
                <w:lang w:val="es-MX" w:eastAsia="es-MX"/>
              </w:rPr>
            </w:pPr>
          </w:p>
        </w:tc>
        <w:tc>
          <w:tcPr>
            <w:tcW w:w="3450" w:type="dxa"/>
            <w:vMerge/>
            <w:tcBorders>
              <w:top w:val="single" w:sz="4" w:space="0" w:color="auto"/>
              <w:left w:val="single" w:sz="4" w:space="0" w:color="auto"/>
              <w:bottom w:val="single" w:sz="4" w:space="0" w:color="auto"/>
              <w:right w:val="single" w:sz="4" w:space="0" w:color="auto"/>
            </w:tcBorders>
            <w:vAlign w:val="center"/>
            <w:hideMark/>
          </w:tcPr>
          <w:p w14:paraId="589E64CB" w14:textId="77777777" w:rsidR="007E1A29" w:rsidRPr="007E1A29" w:rsidRDefault="007E1A29" w:rsidP="007E1A29">
            <w:pPr>
              <w:jc w:val="left"/>
              <w:rPr>
                <w:b/>
                <w:bCs/>
                <w:sz w:val="18"/>
                <w:szCs w:val="18"/>
                <w:lang w:val="es-MX" w:eastAsia="es-MX"/>
              </w:rPr>
            </w:pPr>
          </w:p>
        </w:tc>
        <w:tc>
          <w:tcPr>
            <w:tcW w:w="3303" w:type="dxa"/>
            <w:gridSpan w:val="3"/>
            <w:tcBorders>
              <w:top w:val="single" w:sz="4" w:space="0" w:color="auto"/>
              <w:left w:val="nil"/>
              <w:bottom w:val="single" w:sz="4" w:space="0" w:color="auto"/>
              <w:right w:val="single" w:sz="4" w:space="0" w:color="auto"/>
            </w:tcBorders>
            <w:shd w:val="clear" w:color="000000" w:fill="D9D9D9"/>
            <w:vAlign w:val="center"/>
            <w:hideMark/>
          </w:tcPr>
          <w:p w14:paraId="4F8DAC04" w14:textId="77777777" w:rsidR="007E1A29" w:rsidRPr="007E1A29" w:rsidRDefault="007E1A29" w:rsidP="007E1A29">
            <w:pPr>
              <w:jc w:val="center"/>
              <w:rPr>
                <w:b/>
                <w:bCs/>
                <w:sz w:val="18"/>
                <w:szCs w:val="18"/>
                <w:lang w:val="es-MX" w:eastAsia="es-MX"/>
              </w:rPr>
            </w:pPr>
            <w:r w:rsidRPr="007E1A29">
              <w:rPr>
                <w:b/>
                <w:bCs/>
                <w:sz w:val="18"/>
                <w:szCs w:val="18"/>
                <w:lang w:val="es-MX" w:eastAsia="es-MX"/>
              </w:rPr>
              <w:t>Miles de pesos</w:t>
            </w:r>
          </w:p>
        </w:tc>
        <w:tc>
          <w:tcPr>
            <w:tcW w:w="2632" w:type="dxa"/>
            <w:gridSpan w:val="2"/>
            <w:tcBorders>
              <w:top w:val="single" w:sz="4" w:space="0" w:color="auto"/>
              <w:left w:val="nil"/>
              <w:bottom w:val="single" w:sz="4" w:space="0" w:color="auto"/>
              <w:right w:val="single" w:sz="4" w:space="0" w:color="000000"/>
            </w:tcBorders>
            <w:shd w:val="clear" w:color="000000" w:fill="D9D9D9"/>
            <w:vAlign w:val="center"/>
            <w:hideMark/>
          </w:tcPr>
          <w:p w14:paraId="090D015B" w14:textId="77777777" w:rsidR="007E1A29" w:rsidRPr="007E1A29" w:rsidRDefault="007E1A29" w:rsidP="007E1A29">
            <w:pPr>
              <w:jc w:val="center"/>
              <w:rPr>
                <w:b/>
                <w:bCs/>
                <w:sz w:val="18"/>
                <w:szCs w:val="18"/>
                <w:lang w:val="es-MX" w:eastAsia="es-MX"/>
              </w:rPr>
            </w:pPr>
            <w:r w:rsidRPr="007E1A29">
              <w:rPr>
                <w:b/>
                <w:bCs/>
                <w:sz w:val="18"/>
                <w:szCs w:val="18"/>
                <w:lang w:val="es-MX" w:eastAsia="es-MX"/>
              </w:rPr>
              <w:t>Porcentaje</w:t>
            </w:r>
          </w:p>
        </w:tc>
      </w:tr>
      <w:tr w:rsidR="007E1A29" w:rsidRPr="007E1A29" w14:paraId="7CE832DE" w14:textId="77777777" w:rsidTr="006A029D">
        <w:trPr>
          <w:trHeight w:val="408"/>
        </w:trPr>
        <w:tc>
          <w:tcPr>
            <w:tcW w:w="701" w:type="dxa"/>
            <w:tcBorders>
              <w:top w:val="nil"/>
              <w:left w:val="nil"/>
              <w:bottom w:val="nil"/>
              <w:right w:val="nil"/>
            </w:tcBorders>
            <w:shd w:val="clear" w:color="auto" w:fill="auto"/>
            <w:vAlign w:val="center"/>
            <w:hideMark/>
          </w:tcPr>
          <w:p w14:paraId="4DE57D69" w14:textId="77777777" w:rsidR="007E1A29" w:rsidRPr="007E1A29" w:rsidRDefault="007E1A29" w:rsidP="007E1A29">
            <w:pPr>
              <w:jc w:val="center"/>
              <w:rPr>
                <w:sz w:val="18"/>
                <w:szCs w:val="18"/>
                <w:lang w:val="es-MX" w:eastAsia="es-MX"/>
              </w:rPr>
            </w:pPr>
            <w:r w:rsidRPr="007E1A29">
              <w:rPr>
                <w:sz w:val="18"/>
                <w:szCs w:val="18"/>
                <w:lang w:val="es-MX" w:eastAsia="es-MX"/>
              </w:rPr>
              <w:t>51</w:t>
            </w:r>
          </w:p>
        </w:tc>
        <w:tc>
          <w:tcPr>
            <w:tcW w:w="3450" w:type="dxa"/>
            <w:tcBorders>
              <w:top w:val="nil"/>
              <w:left w:val="nil"/>
              <w:bottom w:val="nil"/>
              <w:right w:val="nil"/>
            </w:tcBorders>
            <w:shd w:val="clear" w:color="auto" w:fill="auto"/>
            <w:vAlign w:val="center"/>
            <w:hideMark/>
          </w:tcPr>
          <w:p w14:paraId="780900EE" w14:textId="77777777" w:rsidR="007E1A29" w:rsidRPr="007E1A29" w:rsidRDefault="007E1A29" w:rsidP="007E1A29">
            <w:pPr>
              <w:jc w:val="left"/>
              <w:rPr>
                <w:sz w:val="18"/>
                <w:szCs w:val="18"/>
                <w:lang w:val="es-MX" w:eastAsia="es-MX"/>
              </w:rPr>
            </w:pPr>
            <w:r w:rsidRPr="007E1A29">
              <w:rPr>
                <w:sz w:val="18"/>
                <w:szCs w:val="18"/>
                <w:lang w:val="es-MX" w:eastAsia="es-MX"/>
              </w:rPr>
              <w:t>Información en medios masivos</w:t>
            </w:r>
          </w:p>
        </w:tc>
        <w:tc>
          <w:tcPr>
            <w:tcW w:w="1141" w:type="dxa"/>
            <w:tcBorders>
              <w:top w:val="nil"/>
              <w:left w:val="nil"/>
              <w:bottom w:val="nil"/>
              <w:right w:val="nil"/>
            </w:tcBorders>
            <w:shd w:val="clear" w:color="auto" w:fill="auto"/>
            <w:vAlign w:val="center"/>
            <w:hideMark/>
          </w:tcPr>
          <w:p w14:paraId="0C7597DC" w14:textId="77777777" w:rsidR="007E1A29" w:rsidRPr="007E1A29" w:rsidRDefault="007E1A29" w:rsidP="007E1A29">
            <w:pPr>
              <w:jc w:val="center"/>
              <w:rPr>
                <w:sz w:val="20"/>
                <w:szCs w:val="20"/>
                <w:lang w:val="es-MX" w:eastAsia="es-MX"/>
              </w:rPr>
            </w:pPr>
            <w:r w:rsidRPr="007E1A29">
              <w:rPr>
                <w:sz w:val="20"/>
                <w:szCs w:val="20"/>
                <w:lang w:val="es-MX" w:eastAsia="es-MX"/>
              </w:rPr>
              <w:t>510.4</w:t>
            </w:r>
          </w:p>
        </w:tc>
        <w:tc>
          <w:tcPr>
            <w:tcW w:w="1271" w:type="dxa"/>
            <w:tcBorders>
              <w:top w:val="nil"/>
              <w:left w:val="nil"/>
              <w:bottom w:val="nil"/>
              <w:right w:val="nil"/>
            </w:tcBorders>
            <w:shd w:val="clear" w:color="auto" w:fill="auto"/>
            <w:vAlign w:val="center"/>
            <w:hideMark/>
          </w:tcPr>
          <w:p w14:paraId="164F8DE5" w14:textId="77777777" w:rsidR="007E1A29" w:rsidRPr="007E1A29" w:rsidRDefault="007E1A29" w:rsidP="007E1A29">
            <w:pPr>
              <w:jc w:val="center"/>
              <w:rPr>
                <w:sz w:val="20"/>
                <w:szCs w:val="20"/>
                <w:lang w:val="es-MX" w:eastAsia="es-MX"/>
              </w:rPr>
            </w:pPr>
            <w:r w:rsidRPr="007E1A29">
              <w:rPr>
                <w:sz w:val="20"/>
                <w:szCs w:val="20"/>
                <w:lang w:val="es-MX" w:eastAsia="es-MX"/>
              </w:rPr>
              <w:t>384.9</w:t>
            </w:r>
          </w:p>
        </w:tc>
        <w:tc>
          <w:tcPr>
            <w:tcW w:w="891" w:type="dxa"/>
            <w:tcBorders>
              <w:top w:val="nil"/>
              <w:left w:val="nil"/>
              <w:bottom w:val="nil"/>
              <w:right w:val="nil"/>
            </w:tcBorders>
            <w:shd w:val="clear" w:color="auto" w:fill="auto"/>
            <w:vAlign w:val="center"/>
            <w:hideMark/>
          </w:tcPr>
          <w:p w14:paraId="05033BCC" w14:textId="77777777" w:rsidR="007E1A29" w:rsidRPr="007E1A29" w:rsidRDefault="007E1A29" w:rsidP="007E1A29">
            <w:pPr>
              <w:jc w:val="center"/>
              <w:rPr>
                <w:sz w:val="20"/>
                <w:szCs w:val="20"/>
                <w:lang w:val="es-MX" w:eastAsia="es-MX"/>
              </w:rPr>
            </w:pPr>
            <w:r w:rsidRPr="007E1A29">
              <w:rPr>
                <w:sz w:val="20"/>
                <w:szCs w:val="20"/>
                <w:lang w:val="es-MX" w:eastAsia="es-MX"/>
              </w:rPr>
              <w:t>3007.4</w:t>
            </w:r>
          </w:p>
        </w:tc>
        <w:tc>
          <w:tcPr>
            <w:tcW w:w="1531" w:type="dxa"/>
            <w:tcBorders>
              <w:top w:val="nil"/>
              <w:left w:val="nil"/>
              <w:bottom w:val="nil"/>
              <w:right w:val="nil"/>
            </w:tcBorders>
            <w:shd w:val="clear" w:color="auto" w:fill="auto"/>
            <w:vAlign w:val="center"/>
            <w:hideMark/>
          </w:tcPr>
          <w:p w14:paraId="6819BE06" w14:textId="77777777" w:rsidR="007E1A29" w:rsidRPr="007E1A29" w:rsidRDefault="007E1A29" w:rsidP="007E1A29">
            <w:pPr>
              <w:jc w:val="center"/>
              <w:rPr>
                <w:sz w:val="20"/>
                <w:szCs w:val="20"/>
                <w:lang w:val="es-MX" w:eastAsia="es-MX"/>
              </w:rPr>
            </w:pPr>
            <w:r w:rsidRPr="007E1A29">
              <w:rPr>
                <w:sz w:val="20"/>
                <w:szCs w:val="20"/>
                <w:lang w:val="es-MX" w:eastAsia="es-MX"/>
              </w:rPr>
              <w:t>11.8</w:t>
            </w:r>
          </w:p>
        </w:tc>
        <w:tc>
          <w:tcPr>
            <w:tcW w:w="1101" w:type="dxa"/>
            <w:tcBorders>
              <w:top w:val="nil"/>
              <w:left w:val="nil"/>
              <w:bottom w:val="nil"/>
              <w:right w:val="nil"/>
            </w:tcBorders>
            <w:shd w:val="clear" w:color="auto" w:fill="auto"/>
            <w:vAlign w:val="center"/>
            <w:hideMark/>
          </w:tcPr>
          <w:p w14:paraId="3E9BDFDF" w14:textId="77777777" w:rsidR="007E1A29" w:rsidRPr="007E1A29" w:rsidRDefault="007E1A29" w:rsidP="007E1A29">
            <w:pPr>
              <w:jc w:val="center"/>
              <w:rPr>
                <w:sz w:val="20"/>
                <w:szCs w:val="20"/>
                <w:lang w:val="es-MX" w:eastAsia="es-MX"/>
              </w:rPr>
            </w:pPr>
            <w:r w:rsidRPr="007E1A29">
              <w:rPr>
                <w:sz w:val="20"/>
                <w:szCs w:val="20"/>
                <w:lang w:val="es-MX" w:eastAsia="es-MX"/>
              </w:rPr>
              <w:t>86.9</w:t>
            </w:r>
          </w:p>
        </w:tc>
      </w:tr>
      <w:tr w:rsidR="007E1A29" w:rsidRPr="007E1A29" w14:paraId="727E5059" w14:textId="77777777" w:rsidTr="006A029D">
        <w:trPr>
          <w:trHeight w:val="408"/>
        </w:trPr>
        <w:tc>
          <w:tcPr>
            <w:tcW w:w="701" w:type="dxa"/>
            <w:tcBorders>
              <w:top w:val="nil"/>
              <w:left w:val="nil"/>
              <w:bottom w:val="nil"/>
              <w:right w:val="nil"/>
            </w:tcBorders>
            <w:shd w:val="clear" w:color="auto" w:fill="auto"/>
            <w:vAlign w:val="center"/>
            <w:hideMark/>
          </w:tcPr>
          <w:p w14:paraId="72F46C13" w14:textId="77777777" w:rsidR="007E1A29" w:rsidRPr="007E1A29" w:rsidRDefault="007E1A29" w:rsidP="007E1A29">
            <w:pPr>
              <w:jc w:val="center"/>
              <w:rPr>
                <w:sz w:val="18"/>
                <w:szCs w:val="18"/>
                <w:lang w:val="es-MX" w:eastAsia="es-MX"/>
              </w:rPr>
            </w:pPr>
            <w:bookmarkStart w:id="3" w:name="_Hlk121225771"/>
            <w:r w:rsidRPr="007E1A29">
              <w:rPr>
                <w:sz w:val="18"/>
                <w:szCs w:val="18"/>
                <w:lang w:val="es-MX" w:eastAsia="es-MX"/>
              </w:rPr>
              <w:t>53</w:t>
            </w:r>
          </w:p>
        </w:tc>
        <w:tc>
          <w:tcPr>
            <w:tcW w:w="3450" w:type="dxa"/>
            <w:tcBorders>
              <w:top w:val="nil"/>
              <w:left w:val="nil"/>
              <w:bottom w:val="nil"/>
              <w:right w:val="nil"/>
            </w:tcBorders>
            <w:shd w:val="clear" w:color="auto" w:fill="auto"/>
            <w:vAlign w:val="center"/>
            <w:hideMark/>
          </w:tcPr>
          <w:p w14:paraId="25E317CE" w14:textId="77777777" w:rsidR="007E1A29" w:rsidRPr="007E1A29" w:rsidRDefault="007E1A29" w:rsidP="007E1A29">
            <w:pPr>
              <w:jc w:val="left"/>
              <w:rPr>
                <w:sz w:val="18"/>
                <w:szCs w:val="18"/>
                <w:lang w:val="es-MX" w:eastAsia="es-MX"/>
              </w:rPr>
            </w:pPr>
            <w:r w:rsidRPr="007E1A29">
              <w:rPr>
                <w:sz w:val="18"/>
                <w:szCs w:val="18"/>
                <w:lang w:val="es-MX" w:eastAsia="es-MX"/>
              </w:rPr>
              <w:t>Servicios inmobiliarios y de alquiler de bienes muebles e intangibles</w:t>
            </w:r>
          </w:p>
        </w:tc>
        <w:tc>
          <w:tcPr>
            <w:tcW w:w="1141" w:type="dxa"/>
            <w:tcBorders>
              <w:top w:val="nil"/>
              <w:left w:val="nil"/>
              <w:bottom w:val="nil"/>
              <w:right w:val="nil"/>
            </w:tcBorders>
            <w:shd w:val="clear" w:color="auto" w:fill="auto"/>
            <w:vAlign w:val="center"/>
            <w:hideMark/>
          </w:tcPr>
          <w:p w14:paraId="1414F9E7" w14:textId="77777777" w:rsidR="007E1A29" w:rsidRPr="007E1A29" w:rsidRDefault="007E1A29" w:rsidP="007E1A29">
            <w:pPr>
              <w:jc w:val="center"/>
              <w:rPr>
                <w:sz w:val="20"/>
                <w:szCs w:val="20"/>
                <w:lang w:val="es-MX" w:eastAsia="es-MX"/>
              </w:rPr>
            </w:pPr>
            <w:r w:rsidRPr="007E1A29">
              <w:rPr>
                <w:sz w:val="20"/>
                <w:szCs w:val="20"/>
                <w:lang w:val="es-MX" w:eastAsia="es-MX"/>
              </w:rPr>
              <w:t>142.1</w:t>
            </w:r>
          </w:p>
        </w:tc>
        <w:tc>
          <w:tcPr>
            <w:tcW w:w="1271" w:type="dxa"/>
            <w:tcBorders>
              <w:top w:val="nil"/>
              <w:left w:val="nil"/>
              <w:bottom w:val="nil"/>
              <w:right w:val="nil"/>
            </w:tcBorders>
            <w:shd w:val="clear" w:color="auto" w:fill="auto"/>
            <w:vAlign w:val="center"/>
            <w:hideMark/>
          </w:tcPr>
          <w:p w14:paraId="03C3D203" w14:textId="77777777" w:rsidR="007E1A29" w:rsidRPr="007E1A29" w:rsidRDefault="007E1A29" w:rsidP="007E1A29">
            <w:pPr>
              <w:jc w:val="center"/>
              <w:rPr>
                <w:sz w:val="20"/>
                <w:szCs w:val="20"/>
                <w:lang w:val="es-MX" w:eastAsia="es-MX"/>
              </w:rPr>
            </w:pPr>
            <w:r w:rsidRPr="007E1A29">
              <w:rPr>
                <w:sz w:val="20"/>
                <w:szCs w:val="20"/>
                <w:lang w:val="es-MX" w:eastAsia="es-MX"/>
              </w:rPr>
              <w:t>458.6</w:t>
            </w:r>
          </w:p>
        </w:tc>
        <w:tc>
          <w:tcPr>
            <w:tcW w:w="891" w:type="dxa"/>
            <w:tcBorders>
              <w:top w:val="nil"/>
              <w:left w:val="nil"/>
              <w:bottom w:val="nil"/>
              <w:right w:val="nil"/>
            </w:tcBorders>
            <w:shd w:val="clear" w:color="auto" w:fill="auto"/>
            <w:vAlign w:val="center"/>
            <w:hideMark/>
          </w:tcPr>
          <w:p w14:paraId="0A5C6E52" w14:textId="77777777" w:rsidR="007E1A29" w:rsidRPr="007E1A29" w:rsidRDefault="007E1A29" w:rsidP="007E1A29">
            <w:pPr>
              <w:jc w:val="center"/>
              <w:rPr>
                <w:sz w:val="20"/>
                <w:szCs w:val="20"/>
                <w:lang w:val="es-MX" w:eastAsia="es-MX"/>
              </w:rPr>
            </w:pPr>
            <w:r w:rsidRPr="007E1A29">
              <w:rPr>
                <w:sz w:val="20"/>
                <w:szCs w:val="20"/>
                <w:lang w:val="es-MX" w:eastAsia="es-MX"/>
              </w:rPr>
              <w:t>1736.2</w:t>
            </w:r>
          </w:p>
        </w:tc>
        <w:tc>
          <w:tcPr>
            <w:tcW w:w="1531" w:type="dxa"/>
            <w:tcBorders>
              <w:top w:val="nil"/>
              <w:left w:val="nil"/>
              <w:bottom w:val="nil"/>
              <w:right w:val="nil"/>
            </w:tcBorders>
            <w:shd w:val="clear" w:color="auto" w:fill="auto"/>
            <w:vAlign w:val="center"/>
            <w:hideMark/>
          </w:tcPr>
          <w:p w14:paraId="1701003B" w14:textId="77777777" w:rsidR="007E1A29" w:rsidRPr="007E1A29" w:rsidRDefault="007E1A29" w:rsidP="007E1A29">
            <w:pPr>
              <w:jc w:val="center"/>
              <w:rPr>
                <w:sz w:val="20"/>
                <w:szCs w:val="20"/>
                <w:lang w:val="es-MX" w:eastAsia="es-MX"/>
              </w:rPr>
            </w:pPr>
            <w:r w:rsidRPr="007E1A29">
              <w:rPr>
                <w:sz w:val="20"/>
                <w:szCs w:val="20"/>
                <w:lang w:val="es-MX" w:eastAsia="es-MX"/>
              </w:rPr>
              <w:t>5.9</w:t>
            </w:r>
          </w:p>
        </w:tc>
        <w:tc>
          <w:tcPr>
            <w:tcW w:w="1101" w:type="dxa"/>
            <w:tcBorders>
              <w:top w:val="nil"/>
              <w:left w:val="nil"/>
              <w:bottom w:val="nil"/>
              <w:right w:val="nil"/>
            </w:tcBorders>
            <w:shd w:val="clear" w:color="auto" w:fill="auto"/>
            <w:vAlign w:val="center"/>
            <w:hideMark/>
          </w:tcPr>
          <w:p w14:paraId="1C729301" w14:textId="77777777" w:rsidR="007E1A29" w:rsidRPr="007E1A29" w:rsidRDefault="007E1A29" w:rsidP="007E1A29">
            <w:pPr>
              <w:jc w:val="center"/>
              <w:rPr>
                <w:sz w:val="20"/>
                <w:szCs w:val="20"/>
                <w:lang w:val="es-MX" w:eastAsia="es-MX"/>
              </w:rPr>
            </w:pPr>
            <w:r w:rsidRPr="007E1A29">
              <w:rPr>
                <w:sz w:val="20"/>
                <w:szCs w:val="20"/>
                <w:lang w:val="es-MX" w:eastAsia="es-MX"/>
              </w:rPr>
              <w:t>51.4</w:t>
            </w:r>
          </w:p>
        </w:tc>
      </w:tr>
      <w:bookmarkEnd w:id="3"/>
      <w:tr w:rsidR="007E1A29" w:rsidRPr="007E1A29" w14:paraId="007EC6DB" w14:textId="77777777" w:rsidTr="006A029D">
        <w:trPr>
          <w:trHeight w:val="408"/>
        </w:trPr>
        <w:tc>
          <w:tcPr>
            <w:tcW w:w="701" w:type="dxa"/>
            <w:tcBorders>
              <w:top w:val="nil"/>
              <w:left w:val="nil"/>
              <w:bottom w:val="nil"/>
              <w:right w:val="nil"/>
            </w:tcBorders>
            <w:shd w:val="clear" w:color="auto" w:fill="auto"/>
            <w:noWrap/>
            <w:vAlign w:val="center"/>
            <w:hideMark/>
          </w:tcPr>
          <w:p w14:paraId="72DD4F01" w14:textId="77777777" w:rsidR="007E1A29" w:rsidRPr="007E1A29" w:rsidRDefault="007E1A29" w:rsidP="007E1A29">
            <w:pPr>
              <w:jc w:val="center"/>
              <w:rPr>
                <w:sz w:val="18"/>
                <w:szCs w:val="18"/>
                <w:lang w:val="es-MX" w:eastAsia="es-MX"/>
              </w:rPr>
            </w:pPr>
            <w:r w:rsidRPr="007E1A29">
              <w:rPr>
                <w:sz w:val="18"/>
                <w:szCs w:val="18"/>
                <w:lang w:val="es-MX" w:eastAsia="es-MX"/>
              </w:rPr>
              <w:t>54</w:t>
            </w:r>
          </w:p>
        </w:tc>
        <w:tc>
          <w:tcPr>
            <w:tcW w:w="3450" w:type="dxa"/>
            <w:tcBorders>
              <w:top w:val="nil"/>
              <w:left w:val="nil"/>
              <w:bottom w:val="nil"/>
              <w:right w:val="nil"/>
            </w:tcBorders>
            <w:shd w:val="clear" w:color="auto" w:fill="auto"/>
            <w:noWrap/>
            <w:vAlign w:val="center"/>
            <w:hideMark/>
          </w:tcPr>
          <w:p w14:paraId="2F2CD020" w14:textId="77777777" w:rsidR="007E1A29" w:rsidRPr="007E1A29" w:rsidRDefault="007E1A29" w:rsidP="007E1A29">
            <w:pPr>
              <w:jc w:val="left"/>
              <w:rPr>
                <w:sz w:val="18"/>
                <w:szCs w:val="18"/>
                <w:lang w:val="es-MX" w:eastAsia="es-MX"/>
              </w:rPr>
            </w:pPr>
            <w:r w:rsidRPr="007E1A29">
              <w:rPr>
                <w:sz w:val="18"/>
                <w:szCs w:val="18"/>
                <w:lang w:val="es-MX" w:eastAsia="es-MX"/>
              </w:rPr>
              <w:t>Servicios profesionales, científicos y técnicos</w:t>
            </w:r>
          </w:p>
        </w:tc>
        <w:tc>
          <w:tcPr>
            <w:tcW w:w="1141" w:type="dxa"/>
            <w:tcBorders>
              <w:top w:val="nil"/>
              <w:left w:val="nil"/>
              <w:bottom w:val="nil"/>
              <w:right w:val="nil"/>
            </w:tcBorders>
            <w:shd w:val="clear" w:color="auto" w:fill="auto"/>
            <w:vAlign w:val="center"/>
            <w:hideMark/>
          </w:tcPr>
          <w:p w14:paraId="653931B7" w14:textId="54419650" w:rsidR="007E1A29" w:rsidRPr="007E1A29" w:rsidRDefault="007E1A29" w:rsidP="007E1A29">
            <w:pPr>
              <w:jc w:val="center"/>
              <w:rPr>
                <w:sz w:val="20"/>
                <w:szCs w:val="20"/>
                <w:lang w:val="es-MX" w:eastAsia="es-MX"/>
              </w:rPr>
            </w:pPr>
            <w:r w:rsidRPr="007E1A29">
              <w:rPr>
                <w:sz w:val="20"/>
                <w:szCs w:val="20"/>
                <w:lang w:val="es-MX" w:eastAsia="es-MX"/>
              </w:rPr>
              <w:t>213</w:t>
            </w:r>
            <w:r w:rsidR="00DF7EBC">
              <w:rPr>
                <w:sz w:val="20"/>
                <w:szCs w:val="20"/>
                <w:lang w:val="es-MX" w:eastAsia="es-MX"/>
              </w:rPr>
              <w:t>.0</w:t>
            </w:r>
          </w:p>
        </w:tc>
        <w:tc>
          <w:tcPr>
            <w:tcW w:w="1271" w:type="dxa"/>
            <w:tcBorders>
              <w:top w:val="nil"/>
              <w:left w:val="nil"/>
              <w:bottom w:val="nil"/>
              <w:right w:val="nil"/>
            </w:tcBorders>
            <w:shd w:val="clear" w:color="auto" w:fill="auto"/>
            <w:vAlign w:val="center"/>
            <w:hideMark/>
          </w:tcPr>
          <w:p w14:paraId="5E352E5E" w14:textId="77777777" w:rsidR="007E1A29" w:rsidRPr="007E1A29" w:rsidRDefault="007E1A29" w:rsidP="007E1A29">
            <w:pPr>
              <w:jc w:val="center"/>
              <w:rPr>
                <w:sz w:val="20"/>
                <w:szCs w:val="20"/>
                <w:lang w:val="es-MX" w:eastAsia="es-MX"/>
              </w:rPr>
            </w:pPr>
            <w:r w:rsidRPr="007E1A29">
              <w:rPr>
                <w:sz w:val="20"/>
                <w:szCs w:val="20"/>
                <w:lang w:val="es-MX" w:eastAsia="es-MX"/>
              </w:rPr>
              <w:t>309.6</w:t>
            </w:r>
          </w:p>
        </w:tc>
        <w:tc>
          <w:tcPr>
            <w:tcW w:w="891" w:type="dxa"/>
            <w:tcBorders>
              <w:top w:val="nil"/>
              <w:left w:val="nil"/>
              <w:bottom w:val="nil"/>
              <w:right w:val="nil"/>
            </w:tcBorders>
            <w:shd w:val="clear" w:color="auto" w:fill="auto"/>
            <w:vAlign w:val="center"/>
            <w:hideMark/>
          </w:tcPr>
          <w:p w14:paraId="3940B3C6" w14:textId="77777777" w:rsidR="007E1A29" w:rsidRPr="007E1A29" w:rsidRDefault="007E1A29" w:rsidP="007E1A29">
            <w:pPr>
              <w:jc w:val="center"/>
              <w:rPr>
                <w:sz w:val="20"/>
                <w:szCs w:val="20"/>
                <w:lang w:val="es-MX" w:eastAsia="es-MX"/>
              </w:rPr>
            </w:pPr>
            <w:r w:rsidRPr="007E1A29">
              <w:rPr>
                <w:sz w:val="20"/>
                <w:szCs w:val="20"/>
                <w:lang w:val="es-MX" w:eastAsia="es-MX"/>
              </w:rPr>
              <w:t>573.2</w:t>
            </w:r>
          </w:p>
        </w:tc>
        <w:tc>
          <w:tcPr>
            <w:tcW w:w="1531" w:type="dxa"/>
            <w:tcBorders>
              <w:top w:val="nil"/>
              <w:left w:val="nil"/>
              <w:bottom w:val="nil"/>
              <w:right w:val="nil"/>
            </w:tcBorders>
            <w:shd w:val="clear" w:color="auto" w:fill="auto"/>
            <w:vAlign w:val="center"/>
            <w:hideMark/>
          </w:tcPr>
          <w:p w14:paraId="023D94CA" w14:textId="77777777" w:rsidR="007E1A29" w:rsidRPr="007E1A29" w:rsidRDefault="007E1A29" w:rsidP="007E1A29">
            <w:pPr>
              <w:jc w:val="center"/>
              <w:rPr>
                <w:sz w:val="20"/>
                <w:szCs w:val="20"/>
                <w:lang w:val="es-MX" w:eastAsia="es-MX"/>
              </w:rPr>
            </w:pPr>
            <w:r w:rsidRPr="007E1A29">
              <w:rPr>
                <w:sz w:val="20"/>
                <w:szCs w:val="20"/>
                <w:lang w:val="es-MX" w:eastAsia="es-MX"/>
              </w:rPr>
              <w:t>26.8</w:t>
            </w:r>
          </w:p>
        </w:tc>
        <w:tc>
          <w:tcPr>
            <w:tcW w:w="1101" w:type="dxa"/>
            <w:tcBorders>
              <w:top w:val="nil"/>
              <w:left w:val="nil"/>
              <w:bottom w:val="nil"/>
              <w:right w:val="nil"/>
            </w:tcBorders>
            <w:shd w:val="clear" w:color="auto" w:fill="auto"/>
            <w:vAlign w:val="center"/>
            <w:hideMark/>
          </w:tcPr>
          <w:p w14:paraId="0F81C567" w14:textId="77777777" w:rsidR="007E1A29" w:rsidRPr="007E1A29" w:rsidRDefault="007E1A29" w:rsidP="007E1A29">
            <w:pPr>
              <w:jc w:val="center"/>
              <w:rPr>
                <w:sz w:val="20"/>
                <w:szCs w:val="20"/>
                <w:lang w:val="es-MX" w:eastAsia="es-MX"/>
              </w:rPr>
            </w:pPr>
            <w:r w:rsidRPr="007E1A29">
              <w:rPr>
                <w:sz w:val="20"/>
                <w:szCs w:val="20"/>
                <w:lang w:val="es-MX" w:eastAsia="es-MX"/>
              </w:rPr>
              <w:t>51.3</w:t>
            </w:r>
          </w:p>
        </w:tc>
      </w:tr>
      <w:tr w:rsidR="007E1A29" w:rsidRPr="007E1A29" w14:paraId="4BE9F74B" w14:textId="77777777" w:rsidTr="006A029D">
        <w:trPr>
          <w:trHeight w:val="408"/>
        </w:trPr>
        <w:tc>
          <w:tcPr>
            <w:tcW w:w="701" w:type="dxa"/>
            <w:tcBorders>
              <w:top w:val="nil"/>
              <w:left w:val="nil"/>
              <w:bottom w:val="nil"/>
              <w:right w:val="nil"/>
            </w:tcBorders>
            <w:shd w:val="clear" w:color="auto" w:fill="auto"/>
            <w:noWrap/>
            <w:vAlign w:val="center"/>
            <w:hideMark/>
          </w:tcPr>
          <w:p w14:paraId="1A9F8026" w14:textId="77777777" w:rsidR="007E1A29" w:rsidRPr="007E1A29" w:rsidRDefault="007E1A29" w:rsidP="007E1A29">
            <w:pPr>
              <w:jc w:val="center"/>
              <w:rPr>
                <w:sz w:val="18"/>
                <w:szCs w:val="18"/>
                <w:lang w:val="es-MX" w:eastAsia="es-MX"/>
              </w:rPr>
            </w:pPr>
            <w:r w:rsidRPr="007E1A29">
              <w:rPr>
                <w:sz w:val="18"/>
                <w:szCs w:val="18"/>
                <w:lang w:val="es-MX" w:eastAsia="es-MX"/>
              </w:rPr>
              <w:t>56</w:t>
            </w:r>
          </w:p>
        </w:tc>
        <w:tc>
          <w:tcPr>
            <w:tcW w:w="3450" w:type="dxa"/>
            <w:tcBorders>
              <w:top w:val="nil"/>
              <w:left w:val="nil"/>
              <w:bottom w:val="nil"/>
              <w:right w:val="nil"/>
            </w:tcBorders>
            <w:shd w:val="clear" w:color="auto" w:fill="auto"/>
            <w:vAlign w:val="center"/>
            <w:hideMark/>
          </w:tcPr>
          <w:p w14:paraId="7403FB4F" w14:textId="77777777" w:rsidR="007E1A29" w:rsidRPr="007E1A29" w:rsidRDefault="007E1A29" w:rsidP="007E1A29">
            <w:pPr>
              <w:jc w:val="left"/>
              <w:rPr>
                <w:sz w:val="18"/>
                <w:szCs w:val="18"/>
                <w:lang w:val="es-MX" w:eastAsia="es-MX"/>
              </w:rPr>
            </w:pPr>
            <w:r w:rsidRPr="007E1A29">
              <w:rPr>
                <w:sz w:val="18"/>
                <w:szCs w:val="18"/>
                <w:lang w:val="es-MX" w:eastAsia="es-MX"/>
              </w:rPr>
              <w:t>Servicios de apoyo a los negocios y manejo de desechos y servicios de remediación</w:t>
            </w:r>
          </w:p>
        </w:tc>
        <w:tc>
          <w:tcPr>
            <w:tcW w:w="1141" w:type="dxa"/>
            <w:tcBorders>
              <w:top w:val="nil"/>
              <w:left w:val="nil"/>
              <w:bottom w:val="nil"/>
              <w:right w:val="nil"/>
            </w:tcBorders>
            <w:shd w:val="clear" w:color="auto" w:fill="auto"/>
            <w:vAlign w:val="center"/>
            <w:hideMark/>
          </w:tcPr>
          <w:p w14:paraId="57CCF24F" w14:textId="77777777" w:rsidR="007E1A29" w:rsidRPr="007E1A29" w:rsidRDefault="007E1A29" w:rsidP="007E1A29">
            <w:pPr>
              <w:jc w:val="center"/>
              <w:rPr>
                <w:sz w:val="20"/>
                <w:szCs w:val="20"/>
                <w:lang w:val="es-MX" w:eastAsia="es-MX"/>
              </w:rPr>
            </w:pPr>
            <w:r w:rsidRPr="007E1A29">
              <w:rPr>
                <w:sz w:val="20"/>
                <w:szCs w:val="20"/>
                <w:lang w:val="es-MX" w:eastAsia="es-MX"/>
              </w:rPr>
              <w:t>159.2</w:t>
            </w:r>
          </w:p>
        </w:tc>
        <w:tc>
          <w:tcPr>
            <w:tcW w:w="1271" w:type="dxa"/>
            <w:tcBorders>
              <w:top w:val="nil"/>
              <w:left w:val="nil"/>
              <w:bottom w:val="nil"/>
              <w:right w:val="nil"/>
            </w:tcBorders>
            <w:shd w:val="clear" w:color="auto" w:fill="auto"/>
            <w:vAlign w:val="center"/>
            <w:hideMark/>
          </w:tcPr>
          <w:p w14:paraId="6C789272" w14:textId="77777777" w:rsidR="007E1A29" w:rsidRPr="007E1A29" w:rsidRDefault="007E1A29" w:rsidP="007E1A29">
            <w:pPr>
              <w:jc w:val="center"/>
              <w:rPr>
                <w:sz w:val="20"/>
                <w:szCs w:val="20"/>
                <w:lang w:val="es-MX" w:eastAsia="es-MX"/>
              </w:rPr>
            </w:pPr>
            <w:r w:rsidRPr="007E1A29">
              <w:rPr>
                <w:sz w:val="20"/>
                <w:szCs w:val="20"/>
                <w:lang w:val="es-MX" w:eastAsia="es-MX"/>
              </w:rPr>
              <w:t>155.2</w:t>
            </w:r>
          </w:p>
        </w:tc>
        <w:tc>
          <w:tcPr>
            <w:tcW w:w="891" w:type="dxa"/>
            <w:tcBorders>
              <w:top w:val="nil"/>
              <w:left w:val="nil"/>
              <w:bottom w:val="nil"/>
              <w:right w:val="nil"/>
            </w:tcBorders>
            <w:shd w:val="clear" w:color="auto" w:fill="auto"/>
            <w:vAlign w:val="center"/>
            <w:hideMark/>
          </w:tcPr>
          <w:p w14:paraId="6896FFC5" w14:textId="4299B529" w:rsidR="007E1A29" w:rsidRPr="007E1A29" w:rsidRDefault="007E1A29" w:rsidP="007E1A29">
            <w:pPr>
              <w:jc w:val="center"/>
              <w:rPr>
                <w:sz w:val="20"/>
                <w:szCs w:val="20"/>
                <w:lang w:val="es-MX" w:eastAsia="es-MX"/>
              </w:rPr>
            </w:pPr>
            <w:r w:rsidRPr="007E1A29">
              <w:rPr>
                <w:sz w:val="20"/>
                <w:szCs w:val="20"/>
                <w:lang w:val="es-MX" w:eastAsia="es-MX"/>
              </w:rPr>
              <w:t>314</w:t>
            </w:r>
            <w:r w:rsidR="00DF7EBC">
              <w:rPr>
                <w:sz w:val="20"/>
                <w:szCs w:val="20"/>
                <w:lang w:val="es-MX" w:eastAsia="es-MX"/>
              </w:rPr>
              <w:t>.0</w:t>
            </w:r>
          </w:p>
        </w:tc>
        <w:tc>
          <w:tcPr>
            <w:tcW w:w="1531" w:type="dxa"/>
            <w:tcBorders>
              <w:top w:val="nil"/>
              <w:left w:val="nil"/>
              <w:bottom w:val="nil"/>
              <w:right w:val="nil"/>
            </w:tcBorders>
            <w:shd w:val="clear" w:color="auto" w:fill="auto"/>
            <w:vAlign w:val="center"/>
            <w:hideMark/>
          </w:tcPr>
          <w:p w14:paraId="03DF1930" w14:textId="74B4316D" w:rsidR="007E1A29" w:rsidRPr="007E1A29" w:rsidRDefault="007E1A29" w:rsidP="007E1A29">
            <w:pPr>
              <w:jc w:val="center"/>
              <w:rPr>
                <w:sz w:val="20"/>
                <w:szCs w:val="20"/>
                <w:lang w:val="es-MX" w:eastAsia="es-MX"/>
              </w:rPr>
            </w:pPr>
            <w:r w:rsidRPr="007E1A29">
              <w:rPr>
                <w:sz w:val="20"/>
                <w:szCs w:val="20"/>
                <w:lang w:val="es-MX" w:eastAsia="es-MX"/>
              </w:rPr>
              <w:t>43</w:t>
            </w:r>
            <w:r w:rsidR="00DF7EBC">
              <w:rPr>
                <w:sz w:val="20"/>
                <w:szCs w:val="20"/>
                <w:lang w:val="es-MX" w:eastAsia="es-MX"/>
              </w:rPr>
              <w:t>.0</w:t>
            </w:r>
          </w:p>
        </w:tc>
        <w:tc>
          <w:tcPr>
            <w:tcW w:w="1101" w:type="dxa"/>
            <w:tcBorders>
              <w:top w:val="nil"/>
              <w:left w:val="nil"/>
              <w:bottom w:val="nil"/>
              <w:right w:val="nil"/>
            </w:tcBorders>
            <w:shd w:val="clear" w:color="auto" w:fill="auto"/>
            <w:vAlign w:val="center"/>
            <w:hideMark/>
          </w:tcPr>
          <w:p w14:paraId="20D5FA24" w14:textId="77777777" w:rsidR="007E1A29" w:rsidRPr="007E1A29" w:rsidRDefault="007E1A29" w:rsidP="007E1A29">
            <w:pPr>
              <w:jc w:val="center"/>
              <w:rPr>
                <w:sz w:val="20"/>
                <w:szCs w:val="20"/>
                <w:lang w:val="es-MX" w:eastAsia="es-MX"/>
              </w:rPr>
            </w:pPr>
            <w:r w:rsidRPr="007E1A29">
              <w:rPr>
                <w:sz w:val="20"/>
                <w:szCs w:val="20"/>
                <w:lang w:val="es-MX" w:eastAsia="es-MX"/>
              </w:rPr>
              <w:t>35.8</w:t>
            </w:r>
          </w:p>
        </w:tc>
      </w:tr>
      <w:tr w:rsidR="007E1A29" w:rsidRPr="007E1A29" w14:paraId="7520913A" w14:textId="77777777" w:rsidTr="006A029D">
        <w:trPr>
          <w:trHeight w:val="408"/>
        </w:trPr>
        <w:tc>
          <w:tcPr>
            <w:tcW w:w="701" w:type="dxa"/>
            <w:tcBorders>
              <w:top w:val="nil"/>
              <w:left w:val="nil"/>
              <w:bottom w:val="nil"/>
              <w:right w:val="nil"/>
            </w:tcBorders>
            <w:shd w:val="clear" w:color="auto" w:fill="auto"/>
            <w:noWrap/>
            <w:vAlign w:val="center"/>
            <w:hideMark/>
          </w:tcPr>
          <w:p w14:paraId="69C0C545" w14:textId="77777777" w:rsidR="007E1A29" w:rsidRPr="007E1A29" w:rsidRDefault="007E1A29" w:rsidP="007E1A29">
            <w:pPr>
              <w:jc w:val="center"/>
              <w:rPr>
                <w:sz w:val="18"/>
                <w:szCs w:val="18"/>
                <w:lang w:val="es-MX" w:eastAsia="es-MX"/>
              </w:rPr>
            </w:pPr>
            <w:r w:rsidRPr="007E1A29">
              <w:rPr>
                <w:sz w:val="18"/>
                <w:szCs w:val="18"/>
                <w:lang w:val="es-MX" w:eastAsia="es-MX"/>
              </w:rPr>
              <w:t>61</w:t>
            </w:r>
          </w:p>
        </w:tc>
        <w:tc>
          <w:tcPr>
            <w:tcW w:w="3450" w:type="dxa"/>
            <w:tcBorders>
              <w:top w:val="nil"/>
              <w:left w:val="nil"/>
              <w:bottom w:val="nil"/>
              <w:right w:val="nil"/>
            </w:tcBorders>
            <w:shd w:val="clear" w:color="auto" w:fill="auto"/>
            <w:noWrap/>
            <w:vAlign w:val="center"/>
            <w:hideMark/>
          </w:tcPr>
          <w:p w14:paraId="235CDDC8" w14:textId="77777777" w:rsidR="007E1A29" w:rsidRPr="007E1A29" w:rsidRDefault="007E1A29" w:rsidP="007E1A29">
            <w:pPr>
              <w:jc w:val="left"/>
              <w:rPr>
                <w:sz w:val="18"/>
                <w:szCs w:val="18"/>
                <w:lang w:val="es-MX" w:eastAsia="es-MX"/>
              </w:rPr>
            </w:pPr>
            <w:r w:rsidRPr="007E1A29">
              <w:rPr>
                <w:sz w:val="18"/>
                <w:szCs w:val="18"/>
                <w:lang w:val="es-MX" w:eastAsia="es-MX"/>
              </w:rPr>
              <w:t>Servicios educativos</w:t>
            </w:r>
          </w:p>
        </w:tc>
        <w:tc>
          <w:tcPr>
            <w:tcW w:w="1141" w:type="dxa"/>
            <w:tcBorders>
              <w:top w:val="nil"/>
              <w:left w:val="nil"/>
              <w:bottom w:val="nil"/>
              <w:right w:val="nil"/>
            </w:tcBorders>
            <w:shd w:val="clear" w:color="auto" w:fill="auto"/>
            <w:vAlign w:val="center"/>
            <w:hideMark/>
          </w:tcPr>
          <w:p w14:paraId="3CB502D8" w14:textId="77777777" w:rsidR="007E1A29" w:rsidRPr="007E1A29" w:rsidRDefault="007E1A29" w:rsidP="007E1A29">
            <w:pPr>
              <w:jc w:val="center"/>
              <w:rPr>
                <w:sz w:val="20"/>
                <w:szCs w:val="20"/>
                <w:lang w:val="es-MX" w:eastAsia="es-MX"/>
              </w:rPr>
            </w:pPr>
            <w:r w:rsidRPr="007E1A29">
              <w:rPr>
                <w:sz w:val="20"/>
                <w:szCs w:val="20"/>
                <w:lang w:val="es-MX" w:eastAsia="es-MX"/>
              </w:rPr>
              <w:t>168.1</w:t>
            </w:r>
          </w:p>
        </w:tc>
        <w:tc>
          <w:tcPr>
            <w:tcW w:w="1271" w:type="dxa"/>
            <w:tcBorders>
              <w:top w:val="nil"/>
              <w:left w:val="nil"/>
              <w:bottom w:val="nil"/>
              <w:right w:val="nil"/>
            </w:tcBorders>
            <w:shd w:val="clear" w:color="auto" w:fill="auto"/>
            <w:vAlign w:val="center"/>
            <w:hideMark/>
          </w:tcPr>
          <w:p w14:paraId="073AF35C" w14:textId="77777777" w:rsidR="007E1A29" w:rsidRPr="007E1A29" w:rsidRDefault="007E1A29" w:rsidP="007E1A29">
            <w:pPr>
              <w:jc w:val="center"/>
              <w:rPr>
                <w:sz w:val="20"/>
                <w:szCs w:val="20"/>
                <w:lang w:val="es-MX" w:eastAsia="es-MX"/>
              </w:rPr>
            </w:pPr>
            <w:r w:rsidRPr="007E1A29">
              <w:rPr>
                <w:sz w:val="20"/>
                <w:szCs w:val="20"/>
                <w:lang w:val="es-MX" w:eastAsia="es-MX"/>
              </w:rPr>
              <w:t>133.3</w:t>
            </w:r>
          </w:p>
        </w:tc>
        <w:tc>
          <w:tcPr>
            <w:tcW w:w="891" w:type="dxa"/>
            <w:tcBorders>
              <w:top w:val="nil"/>
              <w:left w:val="nil"/>
              <w:bottom w:val="nil"/>
              <w:right w:val="nil"/>
            </w:tcBorders>
            <w:shd w:val="clear" w:color="auto" w:fill="auto"/>
            <w:vAlign w:val="center"/>
            <w:hideMark/>
          </w:tcPr>
          <w:p w14:paraId="7B96D08F" w14:textId="77777777" w:rsidR="007E1A29" w:rsidRPr="007E1A29" w:rsidRDefault="007E1A29" w:rsidP="007E1A29">
            <w:pPr>
              <w:jc w:val="center"/>
              <w:rPr>
                <w:sz w:val="20"/>
                <w:szCs w:val="20"/>
                <w:lang w:val="es-MX" w:eastAsia="es-MX"/>
              </w:rPr>
            </w:pPr>
            <w:r w:rsidRPr="007E1A29">
              <w:rPr>
                <w:sz w:val="20"/>
                <w:szCs w:val="20"/>
                <w:lang w:val="es-MX" w:eastAsia="es-MX"/>
              </w:rPr>
              <w:t>314.2</w:t>
            </w:r>
          </w:p>
        </w:tc>
        <w:tc>
          <w:tcPr>
            <w:tcW w:w="1531" w:type="dxa"/>
            <w:tcBorders>
              <w:top w:val="nil"/>
              <w:left w:val="nil"/>
              <w:bottom w:val="nil"/>
              <w:right w:val="nil"/>
            </w:tcBorders>
            <w:shd w:val="clear" w:color="auto" w:fill="auto"/>
            <w:vAlign w:val="center"/>
            <w:hideMark/>
          </w:tcPr>
          <w:p w14:paraId="63CBEA5E" w14:textId="77777777" w:rsidR="007E1A29" w:rsidRPr="007E1A29" w:rsidRDefault="007E1A29" w:rsidP="007E1A29">
            <w:pPr>
              <w:jc w:val="center"/>
              <w:rPr>
                <w:sz w:val="20"/>
                <w:szCs w:val="20"/>
                <w:lang w:val="es-MX" w:eastAsia="es-MX"/>
              </w:rPr>
            </w:pPr>
            <w:r w:rsidRPr="007E1A29">
              <w:rPr>
                <w:sz w:val="20"/>
                <w:szCs w:val="20"/>
                <w:lang w:val="es-MX" w:eastAsia="es-MX"/>
              </w:rPr>
              <w:t>43.3</w:t>
            </w:r>
          </w:p>
        </w:tc>
        <w:tc>
          <w:tcPr>
            <w:tcW w:w="1101" w:type="dxa"/>
            <w:tcBorders>
              <w:top w:val="nil"/>
              <w:left w:val="nil"/>
              <w:bottom w:val="nil"/>
              <w:right w:val="nil"/>
            </w:tcBorders>
            <w:shd w:val="clear" w:color="auto" w:fill="auto"/>
            <w:vAlign w:val="center"/>
            <w:hideMark/>
          </w:tcPr>
          <w:p w14:paraId="20EB120F" w14:textId="77777777" w:rsidR="007E1A29" w:rsidRPr="007E1A29" w:rsidRDefault="007E1A29" w:rsidP="007E1A29">
            <w:pPr>
              <w:jc w:val="center"/>
              <w:rPr>
                <w:sz w:val="20"/>
                <w:szCs w:val="20"/>
                <w:lang w:val="es-MX" w:eastAsia="es-MX"/>
              </w:rPr>
            </w:pPr>
            <w:r w:rsidRPr="007E1A29">
              <w:rPr>
                <w:sz w:val="20"/>
                <w:szCs w:val="20"/>
                <w:lang w:val="es-MX" w:eastAsia="es-MX"/>
              </w:rPr>
              <w:t>33.3</w:t>
            </w:r>
          </w:p>
        </w:tc>
      </w:tr>
      <w:tr w:rsidR="007E1A29" w:rsidRPr="007E1A29" w14:paraId="301893C0" w14:textId="77777777" w:rsidTr="006A029D">
        <w:trPr>
          <w:trHeight w:val="408"/>
        </w:trPr>
        <w:tc>
          <w:tcPr>
            <w:tcW w:w="701" w:type="dxa"/>
            <w:tcBorders>
              <w:top w:val="nil"/>
              <w:left w:val="nil"/>
              <w:bottom w:val="nil"/>
              <w:right w:val="nil"/>
            </w:tcBorders>
            <w:shd w:val="clear" w:color="auto" w:fill="auto"/>
            <w:noWrap/>
            <w:vAlign w:val="center"/>
            <w:hideMark/>
          </w:tcPr>
          <w:p w14:paraId="7D705EB8" w14:textId="77777777" w:rsidR="007E1A29" w:rsidRPr="007E1A29" w:rsidRDefault="007E1A29" w:rsidP="007E1A29">
            <w:pPr>
              <w:jc w:val="center"/>
              <w:rPr>
                <w:sz w:val="18"/>
                <w:szCs w:val="18"/>
                <w:lang w:val="es-MX" w:eastAsia="es-MX"/>
              </w:rPr>
            </w:pPr>
            <w:r w:rsidRPr="007E1A29">
              <w:rPr>
                <w:sz w:val="18"/>
                <w:szCs w:val="18"/>
                <w:lang w:val="es-MX" w:eastAsia="es-MX"/>
              </w:rPr>
              <w:t>62</w:t>
            </w:r>
          </w:p>
        </w:tc>
        <w:tc>
          <w:tcPr>
            <w:tcW w:w="3450" w:type="dxa"/>
            <w:tcBorders>
              <w:top w:val="nil"/>
              <w:left w:val="nil"/>
              <w:bottom w:val="nil"/>
              <w:right w:val="nil"/>
            </w:tcBorders>
            <w:shd w:val="clear" w:color="auto" w:fill="auto"/>
            <w:noWrap/>
            <w:vAlign w:val="center"/>
            <w:hideMark/>
          </w:tcPr>
          <w:p w14:paraId="5AEEB466" w14:textId="77777777" w:rsidR="007E1A29" w:rsidRPr="007E1A29" w:rsidRDefault="007E1A29" w:rsidP="007E1A29">
            <w:pPr>
              <w:jc w:val="left"/>
              <w:rPr>
                <w:sz w:val="18"/>
                <w:szCs w:val="18"/>
                <w:lang w:val="es-MX" w:eastAsia="es-MX"/>
              </w:rPr>
            </w:pPr>
            <w:r w:rsidRPr="007E1A29">
              <w:rPr>
                <w:sz w:val="18"/>
                <w:szCs w:val="18"/>
                <w:lang w:val="es-MX" w:eastAsia="es-MX"/>
              </w:rPr>
              <w:t>Servicios de salud y de asistencia social</w:t>
            </w:r>
          </w:p>
        </w:tc>
        <w:tc>
          <w:tcPr>
            <w:tcW w:w="1141" w:type="dxa"/>
            <w:tcBorders>
              <w:top w:val="nil"/>
              <w:left w:val="nil"/>
              <w:bottom w:val="nil"/>
              <w:right w:val="nil"/>
            </w:tcBorders>
            <w:shd w:val="clear" w:color="auto" w:fill="auto"/>
            <w:vAlign w:val="center"/>
            <w:hideMark/>
          </w:tcPr>
          <w:p w14:paraId="128B9B21" w14:textId="77777777" w:rsidR="007E1A29" w:rsidRPr="007E1A29" w:rsidRDefault="007E1A29" w:rsidP="007E1A29">
            <w:pPr>
              <w:jc w:val="center"/>
              <w:rPr>
                <w:sz w:val="20"/>
                <w:szCs w:val="20"/>
                <w:lang w:val="es-MX" w:eastAsia="es-MX"/>
              </w:rPr>
            </w:pPr>
            <w:r w:rsidRPr="007E1A29">
              <w:rPr>
                <w:sz w:val="20"/>
                <w:szCs w:val="20"/>
                <w:lang w:val="es-MX" w:eastAsia="es-MX"/>
              </w:rPr>
              <w:t>118.6</w:t>
            </w:r>
          </w:p>
        </w:tc>
        <w:tc>
          <w:tcPr>
            <w:tcW w:w="1271" w:type="dxa"/>
            <w:tcBorders>
              <w:top w:val="nil"/>
              <w:left w:val="nil"/>
              <w:bottom w:val="nil"/>
              <w:right w:val="nil"/>
            </w:tcBorders>
            <w:shd w:val="clear" w:color="auto" w:fill="auto"/>
            <w:vAlign w:val="center"/>
            <w:hideMark/>
          </w:tcPr>
          <w:p w14:paraId="10CAEDF3" w14:textId="77777777" w:rsidR="007E1A29" w:rsidRPr="007E1A29" w:rsidRDefault="007E1A29" w:rsidP="007E1A29">
            <w:pPr>
              <w:jc w:val="center"/>
              <w:rPr>
                <w:sz w:val="20"/>
                <w:szCs w:val="20"/>
                <w:lang w:val="es-MX" w:eastAsia="es-MX"/>
              </w:rPr>
            </w:pPr>
            <w:r w:rsidRPr="007E1A29">
              <w:rPr>
                <w:sz w:val="20"/>
                <w:szCs w:val="20"/>
                <w:lang w:val="es-MX" w:eastAsia="es-MX"/>
              </w:rPr>
              <w:t>541.6</w:t>
            </w:r>
          </w:p>
        </w:tc>
        <w:tc>
          <w:tcPr>
            <w:tcW w:w="891" w:type="dxa"/>
            <w:tcBorders>
              <w:top w:val="nil"/>
              <w:left w:val="nil"/>
              <w:bottom w:val="nil"/>
              <w:right w:val="nil"/>
            </w:tcBorders>
            <w:shd w:val="clear" w:color="auto" w:fill="auto"/>
            <w:vAlign w:val="center"/>
            <w:hideMark/>
          </w:tcPr>
          <w:p w14:paraId="54173627" w14:textId="77777777" w:rsidR="007E1A29" w:rsidRPr="007E1A29" w:rsidRDefault="007E1A29" w:rsidP="007E1A29">
            <w:pPr>
              <w:jc w:val="center"/>
              <w:rPr>
                <w:sz w:val="20"/>
                <w:szCs w:val="20"/>
                <w:lang w:val="es-MX" w:eastAsia="es-MX"/>
              </w:rPr>
            </w:pPr>
            <w:r w:rsidRPr="007E1A29">
              <w:rPr>
                <w:sz w:val="20"/>
                <w:szCs w:val="20"/>
                <w:lang w:val="es-MX" w:eastAsia="es-MX"/>
              </w:rPr>
              <w:t>589.8</w:t>
            </w:r>
          </w:p>
        </w:tc>
        <w:tc>
          <w:tcPr>
            <w:tcW w:w="1531" w:type="dxa"/>
            <w:tcBorders>
              <w:top w:val="nil"/>
              <w:left w:val="nil"/>
              <w:bottom w:val="nil"/>
              <w:right w:val="nil"/>
            </w:tcBorders>
            <w:shd w:val="clear" w:color="auto" w:fill="auto"/>
            <w:vAlign w:val="center"/>
            <w:hideMark/>
          </w:tcPr>
          <w:p w14:paraId="19855CD3" w14:textId="77777777" w:rsidR="007E1A29" w:rsidRPr="007E1A29" w:rsidRDefault="007E1A29" w:rsidP="007E1A29">
            <w:pPr>
              <w:jc w:val="center"/>
              <w:rPr>
                <w:sz w:val="20"/>
                <w:szCs w:val="20"/>
                <w:lang w:val="es-MX" w:eastAsia="es-MX"/>
              </w:rPr>
            </w:pPr>
            <w:r w:rsidRPr="007E1A29">
              <w:rPr>
                <w:sz w:val="20"/>
                <w:szCs w:val="20"/>
                <w:lang w:val="es-MX" w:eastAsia="es-MX"/>
              </w:rPr>
              <w:t>14.2</w:t>
            </w:r>
          </w:p>
        </w:tc>
        <w:tc>
          <w:tcPr>
            <w:tcW w:w="1101" w:type="dxa"/>
            <w:tcBorders>
              <w:top w:val="nil"/>
              <w:left w:val="nil"/>
              <w:bottom w:val="nil"/>
              <w:right w:val="nil"/>
            </w:tcBorders>
            <w:shd w:val="clear" w:color="auto" w:fill="auto"/>
            <w:vAlign w:val="center"/>
            <w:hideMark/>
          </w:tcPr>
          <w:p w14:paraId="2C46B849" w14:textId="77777777" w:rsidR="007E1A29" w:rsidRPr="007E1A29" w:rsidRDefault="007E1A29" w:rsidP="007E1A29">
            <w:pPr>
              <w:jc w:val="center"/>
              <w:rPr>
                <w:sz w:val="20"/>
                <w:szCs w:val="20"/>
                <w:lang w:val="es-MX" w:eastAsia="es-MX"/>
              </w:rPr>
            </w:pPr>
            <w:r w:rsidRPr="007E1A29">
              <w:rPr>
                <w:sz w:val="20"/>
                <w:szCs w:val="20"/>
                <w:lang w:val="es-MX" w:eastAsia="es-MX"/>
              </w:rPr>
              <w:t>56.9</w:t>
            </w:r>
          </w:p>
        </w:tc>
      </w:tr>
      <w:tr w:rsidR="007E1A29" w:rsidRPr="007E1A29" w14:paraId="7DBF75B4" w14:textId="77777777" w:rsidTr="006A029D">
        <w:trPr>
          <w:trHeight w:val="408"/>
        </w:trPr>
        <w:tc>
          <w:tcPr>
            <w:tcW w:w="701" w:type="dxa"/>
            <w:tcBorders>
              <w:top w:val="nil"/>
              <w:left w:val="nil"/>
              <w:bottom w:val="nil"/>
              <w:right w:val="nil"/>
            </w:tcBorders>
            <w:shd w:val="clear" w:color="auto" w:fill="auto"/>
            <w:noWrap/>
            <w:vAlign w:val="center"/>
            <w:hideMark/>
          </w:tcPr>
          <w:p w14:paraId="39E8EE50" w14:textId="77777777" w:rsidR="007E1A29" w:rsidRPr="007E1A29" w:rsidRDefault="007E1A29" w:rsidP="007E1A29">
            <w:pPr>
              <w:jc w:val="center"/>
              <w:rPr>
                <w:sz w:val="18"/>
                <w:szCs w:val="18"/>
                <w:lang w:val="es-MX" w:eastAsia="es-MX"/>
              </w:rPr>
            </w:pPr>
            <w:r w:rsidRPr="007E1A29">
              <w:rPr>
                <w:sz w:val="18"/>
                <w:szCs w:val="18"/>
                <w:lang w:val="es-MX" w:eastAsia="es-MX"/>
              </w:rPr>
              <w:t>71</w:t>
            </w:r>
          </w:p>
        </w:tc>
        <w:tc>
          <w:tcPr>
            <w:tcW w:w="3450" w:type="dxa"/>
            <w:tcBorders>
              <w:top w:val="nil"/>
              <w:left w:val="nil"/>
              <w:bottom w:val="nil"/>
              <w:right w:val="nil"/>
            </w:tcBorders>
            <w:shd w:val="clear" w:color="auto" w:fill="auto"/>
            <w:vAlign w:val="center"/>
            <w:hideMark/>
          </w:tcPr>
          <w:p w14:paraId="380B4A6E" w14:textId="77777777" w:rsidR="007E1A29" w:rsidRPr="007E1A29" w:rsidRDefault="007E1A29" w:rsidP="007E1A29">
            <w:pPr>
              <w:jc w:val="left"/>
              <w:rPr>
                <w:sz w:val="18"/>
                <w:szCs w:val="18"/>
                <w:lang w:val="es-MX" w:eastAsia="es-MX"/>
              </w:rPr>
            </w:pPr>
            <w:r w:rsidRPr="007E1A29">
              <w:rPr>
                <w:sz w:val="18"/>
                <w:szCs w:val="18"/>
                <w:lang w:val="es-MX" w:eastAsia="es-MX"/>
              </w:rPr>
              <w:t>Servicios de esparcimiento culturales y deportivos, y otros servicios recreativos</w:t>
            </w:r>
          </w:p>
        </w:tc>
        <w:tc>
          <w:tcPr>
            <w:tcW w:w="1141" w:type="dxa"/>
            <w:tcBorders>
              <w:top w:val="nil"/>
              <w:left w:val="nil"/>
              <w:bottom w:val="nil"/>
              <w:right w:val="nil"/>
            </w:tcBorders>
            <w:shd w:val="clear" w:color="auto" w:fill="auto"/>
            <w:vAlign w:val="center"/>
            <w:hideMark/>
          </w:tcPr>
          <w:p w14:paraId="24332FDC" w14:textId="179C4C5A" w:rsidR="007E1A29" w:rsidRPr="007E1A29" w:rsidRDefault="007E1A29" w:rsidP="007E1A29">
            <w:pPr>
              <w:jc w:val="center"/>
              <w:rPr>
                <w:sz w:val="20"/>
                <w:szCs w:val="20"/>
                <w:lang w:val="es-MX" w:eastAsia="es-MX"/>
              </w:rPr>
            </w:pPr>
            <w:r w:rsidRPr="007E1A29">
              <w:rPr>
                <w:sz w:val="20"/>
                <w:szCs w:val="20"/>
                <w:lang w:val="es-MX" w:eastAsia="es-MX"/>
              </w:rPr>
              <w:t>132</w:t>
            </w:r>
            <w:r w:rsidR="00DF7EBC">
              <w:rPr>
                <w:sz w:val="20"/>
                <w:szCs w:val="20"/>
                <w:lang w:val="es-MX" w:eastAsia="es-MX"/>
              </w:rPr>
              <w:t>.0</w:t>
            </w:r>
          </w:p>
        </w:tc>
        <w:tc>
          <w:tcPr>
            <w:tcW w:w="1271" w:type="dxa"/>
            <w:tcBorders>
              <w:top w:val="nil"/>
              <w:left w:val="nil"/>
              <w:bottom w:val="nil"/>
              <w:right w:val="nil"/>
            </w:tcBorders>
            <w:shd w:val="clear" w:color="auto" w:fill="auto"/>
            <w:vAlign w:val="center"/>
            <w:hideMark/>
          </w:tcPr>
          <w:p w14:paraId="5ABFD2DA" w14:textId="77777777" w:rsidR="007E1A29" w:rsidRPr="007E1A29" w:rsidRDefault="007E1A29" w:rsidP="007E1A29">
            <w:pPr>
              <w:jc w:val="center"/>
              <w:rPr>
                <w:sz w:val="20"/>
                <w:szCs w:val="20"/>
                <w:lang w:val="es-MX" w:eastAsia="es-MX"/>
              </w:rPr>
            </w:pPr>
            <w:r w:rsidRPr="007E1A29">
              <w:rPr>
                <w:sz w:val="20"/>
                <w:szCs w:val="20"/>
                <w:lang w:val="es-MX" w:eastAsia="es-MX"/>
              </w:rPr>
              <w:t>237.1</w:t>
            </w:r>
          </w:p>
        </w:tc>
        <w:tc>
          <w:tcPr>
            <w:tcW w:w="891" w:type="dxa"/>
            <w:tcBorders>
              <w:top w:val="nil"/>
              <w:left w:val="nil"/>
              <w:bottom w:val="nil"/>
              <w:right w:val="nil"/>
            </w:tcBorders>
            <w:shd w:val="clear" w:color="auto" w:fill="auto"/>
            <w:vAlign w:val="center"/>
            <w:hideMark/>
          </w:tcPr>
          <w:p w14:paraId="0C08DD6D" w14:textId="77777777" w:rsidR="007E1A29" w:rsidRPr="007E1A29" w:rsidRDefault="007E1A29" w:rsidP="007E1A29">
            <w:pPr>
              <w:jc w:val="center"/>
              <w:rPr>
                <w:sz w:val="20"/>
                <w:szCs w:val="20"/>
                <w:lang w:val="es-MX" w:eastAsia="es-MX"/>
              </w:rPr>
            </w:pPr>
            <w:r w:rsidRPr="007E1A29">
              <w:rPr>
                <w:sz w:val="20"/>
                <w:szCs w:val="20"/>
                <w:lang w:val="es-MX" w:eastAsia="es-MX"/>
              </w:rPr>
              <w:t>333.4</w:t>
            </w:r>
          </w:p>
        </w:tc>
        <w:tc>
          <w:tcPr>
            <w:tcW w:w="1531" w:type="dxa"/>
            <w:tcBorders>
              <w:top w:val="nil"/>
              <w:left w:val="nil"/>
              <w:bottom w:val="nil"/>
              <w:right w:val="nil"/>
            </w:tcBorders>
            <w:shd w:val="clear" w:color="auto" w:fill="auto"/>
            <w:vAlign w:val="center"/>
            <w:hideMark/>
          </w:tcPr>
          <w:p w14:paraId="4B23451C" w14:textId="77777777" w:rsidR="007E1A29" w:rsidRPr="007E1A29" w:rsidRDefault="007E1A29" w:rsidP="007E1A29">
            <w:pPr>
              <w:jc w:val="center"/>
              <w:rPr>
                <w:sz w:val="20"/>
                <w:szCs w:val="20"/>
                <w:lang w:val="es-MX" w:eastAsia="es-MX"/>
              </w:rPr>
            </w:pPr>
            <w:r w:rsidRPr="007E1A29">
              <w:rPr>
                <w:sz w:val="20"/>
                <w:szCs w:val="20"/>
                <w:lang w:val="es-MX" w:eastAsia="es-MX"/>
              </w:rPr>
              <w:t>25.8</w:t>
            </w:r>
          </w:p>
        </w:tc>
        <w:tc>
          <w:tcPr>
            <w:tcW w:w="1101" w:type="dxa"/>
            <w:tcBorders>
              <w:top w:val="nil"/>
              <w:left w:val="nil"/>
              <w:bottom w:val="nil"/>
              <w:right w:val="nil"/>
            </w:tcBorders>
            <w:shd w:val="clear" w:color="auto" w:fill="auto"/>
            <w:vAlign w:val="center"/>
            <w:hideMark/>
          </w:tcPr>
          <w:p w14:paraId="231F2AF3" w14:textId="77777777" w:rsidR="007E1A29" w:rsidRPr="007E1A29" w:rsidRDefault="007E1A29" w:rsidP="007E1A29">
            <w:pPr>
              <w:jc w:val="center"/>
              <w:rPr>
                <w:sz w:val="20"/>
                <w:szCs w:val="20"/>
                <w:lang w:val="es-MX" w:eastAsia="es-MX"/>
              </w:rPr>
            </w:pPr>
            <w:r w:rsidRPr="007E1A29">
              <w:rPr>
                <w:sz w:val="20"/>
                <w:szCs w:val="20"/>
                <w:lang w:val="es-MX" w:eastAsia="es-MX"/>
              </w:rPr>
              <w:t>56.7</w:t>
            </w:r>
          </w:p>
        </w:tc>
      </w:tr>
      <w:tr w:rsidR="007E1A29" w:rsidRPr="007E1A29" w14:paraId="02B197BA" w14:textId="77777777" w:rsidTr="006A029D">
        <w:trPr>
          <w:trHeight w:val="408"/>
        </w:trPr>
        <w:tc>
          <w:tcPr>
            <w:tcW w:w="701" w:type="dxa"/>
            <w:tcBorders>
              <w:top w:val="nil"/>
              <w:left w:val="nil"/>
              <w:bottom w:val="single" w:sz="4" w:space="0" w:color="auto"/>
              <w:right w:val="nil"/>
            </w:tcBorders>
            <w:shd w:val="clear" w:color="auto" w:fill="auto"/>
            <w:noWrap/>
            <w:vAlign w:val="center"/>
            <w:hideMark/>
          </w:tcPr>
          <w:p w14:paraId="35137AE5" w14:textId="77777777" w:rsidR="007E1A29" w:rsidRPr="007E1A29" w:rsidRDefault="007E1A29" w:rsidP="007E1A29">
            <w:pPr>
              <w:jc w:val="center"/>
              <w:rPr>
                <w:sz w:val="18"/>
                <w:szCs w:val="18"/>
                <w:lang w:val="es-MX" w:eastAsia="es-MX"/>
              </w:rPr>
            </w:pPr>
            <w:r w:rsidRPr="007E1A29">
              <w:rPr>
                <w:sz w:val="18"/>
                <w:szCs w:val="18"/>
                <w:lang w:val="es-MX" w:eastAsia="es-MX"/>
              </w:rPr>
              <w:t>72</w:t>
            </w:r>
          </w:p>
        </w:tc>
        <w:tc>
          <w:tcPr>
            <w:tcW w:w="3450" w:type="dxa"/>
            <w:tcBorders>
              <w:top w:val="nil"/>
              <w:left w:val="nil"/>
              <w:bottom w:val="single" w:sz="4" w:space="0" w:color="auto"/>
              <w:right w:val="nil"/>
            </w:tcBorders>
            <w:shd w:val="clear" w:color="auto" w:fill="auto"/>
            <w:vAlign w:val="center"/>
            <w:hideMark/>
          </w:tcPr>
          <w:p w14:paraId="475E6A73" w14:textId="77777777" w:rsidR="007E1A29" w:rsidRPr="007E1A29" w:rsidRDefault="007E1A29" w:rsidP="007E1A29">
            <w:pPr>
              <w:jc w:val="left"/>
              <w:rPr>
                <w:sz w:val="18"/>
                <w:szCs w:val="18"/>
                <w:lang w:val="es-MX" w:eastAsia="es-MX"/>
              </w:rPr>
            </w:pPr>
            <w:r w:rsidRPr="007E1A29">
              <w:rPr>
                <w:sz w:val="18"/>
                <w:szCs w:val="18"/>
                <w:lang w:val="es-MX" w:eastAsia="es-MX"/>
              </w:rPr>
              <w:t>Servicios de alojamiento temporal y de preparación de alimentos y bebidas</w:t>
            </w:r>
          </w:p>
        </w:tc>
        <w:tc>
          <w:tcPr>
            <w:tcW w:w="1141" w:type="dxa"/>
            <w:tcBorders>
              <w:top w:val="nil"/>
              <w:left w:val="nil"/>
              <w:bottom w:val="single" w:sz="4" w:space="0" w:color="auto"/>
              <w:right w:val="nil"/>
            </w:tcBorders>
            <w:shd w:val="clear" w:color="auto" w:fill="auto"/>
            <w:vAlign w:val="center"/>
            <w:hideMark/>
          </w:tcPr>
          <w:p w14:paraId="0C268DA8" w14:textId="027D7C85" w:rsidR="007E1A29" w:rsidRPr="007E1A29" w:rsidRDefault="007E1A29" w:rsidP="007E1A29">
            <w:pPr>
              <w:jc w:val="center"/>
              <w:rPr>
                <w:sz w:val="20"/>
                <w:szCs w:val="20"/>
                <w:lang w:val="es-MX" w:eastAsia="es-MX"/>
              </w:rPr>
            </w:pPr>
            <w:r w:rsidRPr="007E1A29">
              <w:rPr>
                <w:sz w:val="20"/>
                <w:szCs w:val="20"/>
                <w:lang w:val="es-MX" w:eastAsia="es-MX"/>
              </w:rPr>
              <w:t>57</w:t>
            </w:r>
            <w:r w:rsidR="009D6178">
              <w:rPr>
                <w:sz w:val="20"/>
                <w:szCs w:val="20"/>
                <w:lang w:val="es-MX" w:eastAsia="es-MX"/>
              </w:rPr>
              <w:t>.0</w:t>
            </w:r>
          </w:p>
        </w:tc>
        <w:tc>
          <w:tcPr>
            <w:tcW w:w="1271" w:type="dxa"/>
            <w:tcBorders>
              <w:top w:val="nil"/>
              <w:left w:val="nil"/>
              <w:bottom w:val="single" w:sz="4" w:space="0" w:color="auto"/>
              <w:right w:val="nil"/>
            </w:tcBorders>
            <w:shd w:val="clear" w:color="auto" w:fill="auto"/>
            <w:vAlign w:val="center"/>
            <w:hideMark/>
          </w:tcPr>
          <w:p w14:paraId="3E150B45" w14:textId="66398F3E" w:rsidR="007E1A29" w:rsidRPr="007E1A29" w:rsidRDefault="007E1A29" w:rsidP="007E1A29">
            <w:pPr>
              <w:jc w:val="center"/>
              <w:rPr>
                <w:sz w:val="20"/>
                <w:szCs w:val="20"/>
                <w:lang w:val="es-MX" w:eastAsia="es-MX"/>
              </w:rPr>
            </w:pPr>
            <w:r w:rsidRPr="007E1A29">
              <w:rPr>
                <w:sz w:val="20"/>
                <w:szCs w:val="20"/>
                <w:lang w:val="es-MX" w:eastAsia="es-MX"/>
              </w:rPr>
              <w:t>112</w:t>
            </w:r>
            <w:r w:rsidR="00DF7EBC">
              <w:rPr>
                <w:sz w:val="20"/>
                <w:szCs w:val="20"/>
                <w:lang w:val="es-MX" w:eastAsia="es-MX"/>
              </w:rPr>
              <w:t>.0</w:t>
            </w:r>
          </w:p>
        </w:tc>
        <w:tc>
          <w:tcPr>
            <w:tcW w:w="891" w:type="dxa"/>
            <w:tcBorders>
              <w:top w:val="nil"/>
              <w:left w:val="nil"/>
              <w:bottom w:val="single" w:sz="4" w:space="0" w:color="auto"/>
              <w:right w:val="nil"/>
            </w:tcBorders>
            <w:shd w:val="clear" w:color="auto" w:fill="auto"/>
            <w:vAlign w:val="center"/>
            <w:hideMark/>
          </w:tcPr>
          <w:p w14:paraId="485E3A78" w14:textId="77777777" w:rsidR="007E1A29" w:rsidRPr="007E1A29" w:rsidRDefault="007E1A29" w:rsidP="007E1A29">
            <w:pPr>
              <w:jc w:val="center"/>
              <w:rPr>
                <w:sz w:val="20"/>
                <w:szCs w:val="20"/>
                <w:lang w:val="es-MX" w:eastAsia="es-MX"/>
              </w:rPr>
            </w:pPr>
            <w:r w:rsidRPr="007E1A29">
              <w:rPr>
                <w:sz w:val="20"/>
                <w:szCs w:val="20"/>
                <w:lang w:val="es-MX" w:eastAsia="es-MX"/>
              </w:rPr>
              <w:t>274.2</w:t>
            </w:r>
          </w:p>
        </w:tc>
        <w:tc>
          <w:tcPr>
            <w:tcW w:w="1531" w:type="dxa"/>
            <w:tcBorders>
              <w:top w:val="nil"/>
              <w:left w:val="nil"/>
              <w:bottom w:val="single" w:sz="4" w:space="0" w:color="auto"/>
              <w:right w:val="nil"/>
            </w:tcBorders>
            <w:shd w:val="clear" w:color="auto" w:fill="auto"/>
            <w:vAlign w:val="center"/>
            <w:hideMark/>
          </w:tcPr>
          <w:p w14:paraId="61F5F6B7" w14:textId="77777777" w:rsidR="007E1A29" w:rsidRPr="007E1A29" w:rsidRDefault="007E1A29" w:rsidP="007E1A29">
            <w:pPr>
              <w:jc w:val="center"/>
              <w:rPr>
                <w:sz w:val="20"/>
                <w:szCs w:val="20"/>
                <w:lang w:val="es-MX" w:eastAsia="es-MX"/>
              </w:rPr>
            </w:pPr>
            <w:r w:rsidRPr="007E1A29">
              <w:rPr>
                <w:sz w:val="20"/>
                <w:szCs w:val="20"/>
                <w:lang w:val="es-MX" w:eastAsia="es-MX"/>
              </w:rPr>
              <w:t>12.1</w:t>
            </w:r>
          </w:p>
        </w:tc>
        <w:tc>
          <w:tcPr>
            <w:tcW w:w="1101" w:type="dxa"/>
            <w:tcBorders>
              <w:top w:val="nil"/>
              <w:left w:val="nil"/>
              <w:bottom w:val="single" w:sz="4" w:space="0" w:color="auto"/>
              <w:right w:val="nil"/>
            </w:tcBorders>
            <w:shd w:val="clear" w:color="auto" w:fill="auto"/>
            <w:vAlign w:val="center"/>
            <w:hideMark/>
          </w:tcPr>
          <w:p w14:paraId="3406C49D" w14:textId="77777777" w:rsidR="007E1A29" w:rsidRPr="007E1A29" w:rsidRDefault="007E1A29" w:rsidP="007E1A29">
            <w:pPr>
              <w:jc w:val="center"/>
              <w:rPr>
                <w:sz w:val="20"/>
                <w:szCs w:val="20"/>
                <w:lang w:val="es-MX" w:eastAsia="es-MX"/>
              </w:rPr>
            </w:pPr>
            <w:r w:rsidRPr="007E1A29">
              <w:rPr>
                <w:sz w:val="20"/>
                <w:szCs w:val="20"/>
                <w:lang w:val="es-MX" w:eastAsia="es-MX"/>
              </w:rPr>
              <w:t>64.5</w:t>
            </w:r>
          </w:p>
        </w:tc>
      </w:tr>
    </w:tbl>
    <w:p w14:paraId="419A7CEC" w14:textId="77777777" w:rsidR="00AF5EAD" w:rsidRPr="00C732FF" w:rsidRDefault="00AF5EAD" w:rsidP="00AF5EAD">
      <w:pPr>
        <w:pStyle w:val="Textodebloque"/>
        <w:spacing w:before="0"/>
        <w:ind w:left="0" w:right="1134"/>
        <w:jc w:val="both"/>
        <w:rPr>
          <w:b w:val="0"/>
          <w:caps w:val="0"/>
          <w:sz w:val="16"/>
          <w:szCs w:val="16"/>
          <w:lang w:val="es-ES_tradnl"/>
        </w:rPr>
      </w:pPr>
      <w:r>
        <w:rPr>
          <w:b w:val="0"/>
          <w:caps w:val="0"/>
          <w:sz w:val="18"/>
          <w:szCs w:val="18"/>
          <w:vertAlign w:val="superscript"/>
          <w:lang w:val="es-ES_tradnl"/>
        </w:rPr>
        <w:t>P</w:t>
      </w:r>
      <w:r w:rsidRPr="00C732FF">
        <w:rPr>
          <w:b w:val="0"/>
          <w:caps w:val="0"/>
          <w:sz w:val="16"/>
          <w:szCs w:val="16"/>
          <w:vertAlign w:val="superscript"/>
          <w:lang w:val="es-ES_tradnl"/>
        </w:rPr>
        <w:t xml:space="preserve">/ </w:t>
      </w:r>
      <w:r w:rsidRPr="00C732FF">
        <w:rPr>
          <w:b w:val="0"/>
          <w:caps w:val="0"/>
          <w:sz w:val="16"/>
          <w:szCs w:val="16"/>
          <w:lang w:val="es-ES_tradnl"/>
        </w:rPr>
        <w:t>Cifras preliminares</w:t>
      </w:r>
    </w:p>
    <w:p w14:paraId="5EB74359" w14:textId="57C9C012" w:rsidR="00AF5EAD" w:rsidRPr="00C732FF" w:rsidRDefault="00AF5EAD" w:rsidP="00AF5EAD">
      <w:pPr>
        <w:pStyle w:val="Textodebloque"/>
        <w:spacing w:before="0"/>
        <w:ind w:left="0" w:right="1134"/>
        <w:jc w:val="both"/>
        <w:rPr>
          <w:b w:val="0"/>
          <w:caps w:val="0"/>
          <w:sz w:val="16"/>
          <w:szCs w:val="16"/>
        </w:rPr>
      </w:pPr>
      <w:r w:rsidRPr="00C732FF">
        <w:rPr>
          <w:b w:val="0"/>
          <w:caps w:val="0"/>
          <w:sz w:val="16"/>
          <w:szCs w:val="16"/>
        </w:rPr>
        <w:t>Fuente: INEGI, Encuesta Anual de Servicios Privados No Financieros 202</w:t>
      </w:r>
      <w:r w:rsidR="00DA45E6" w:rsidRPr="00C732FF">
        <w:rPr>
          <w:b w:val="0"/>
          <w:caps w:val="0"/>
          <w:sz w:val="16"/>
          <w:szCs w:val="16"/>
        </w:rPr>
        <w:t>1</w:t>
      </w:r>
      <w:r w:rsidRPr="00C732FF">
        <w:rPr>
          <w:b w:val="0"/>
          <w:caps w:val="0"/>
          <w:sz w:val="16"/>
          <w:szCs w:val="16"/>
        </w:rPr>
        <w:t xml:space="preserve"> Serie 2013</w:t>
      </w:r>
    </w:p>
    <w:p w14:paraId="64F4741B" w14:textId="111711BE" w:rsidR="00D73857" w:rsidRDefault="00D73857" w:rsidP="000E3892">
      <w:pPr>
        <w:ind w:right="51"/>
        <w:contextualSpacing/>
        <w:rPr>
          <w:bCs/>
          <w:sz w:val="20"/>
          <w:szCs w:val="20"/>
          <w:lang w:val="es-MX"/>
        </w:rPr>
      </w:pPr>
    </w:p>
    <w:p w14:paraId="58E3A9FF" w14:textId="77777777" w:rsidR="0082482D" w:rsidRDefault="0082482D" w:rsidP="000E3892">
      <w:pPr>
        <w:ind w:right="51"/>
        <w:contextualSpacing/>
        <w:rPr>
          <w:b/>
          <w:sz w:val="20"/>
          <w:szCs w:val="20"/>
        </w:rPr>
      </w:pPr>
    </w:p>
    <w:p w14:paraId="09FD538D" w14:textId="77777777" w:rsidR="0082482D" w:rsidRDefault="0082482D" w:rsidP="000E3892">
      <w:pPr>
        <w:ind w:right="51"/>
        <w:contextualSpacing/>
        <w:rPr>
          <w:b/>
          <w:sz w:val="20"/>
          <w:szCs w:val="20"/>
        </w:rPr>
      </w:pPr>
    </w:p>
    <w:p w14:paraId="486164D4" w14:textId="77777777" w:rsidR="0082482D" w:rsidRDefault="0082482D" w:rsidP="000E3892">
      <w:pPr>
        <w:ind w:right="51"/>
        <w:contextualSpacing/>
        <w:rPr>
          <w:b/>
          <w:sz w:val="20"/>
          <w:szCs w:val="20"/>
        </w:rPr>
      </w:pPr>
    </w:p>
    <w:p w14:paraId="6F090569" w14:textId="77777777" w:rsidR="0082482D" w:rsidRDefault="0082482D" w:rsidP="000E3892">
      <w:pPr>
        <w:ind w:right="51"/>
        <w:contextualSpacing/>
        <w:rPr>
          <w:b/>
          <w:sz w:val="20"/>
          <w:szCs w:val="20"/>
        </w:rPr>
      </w:pPr>
    </w:p>
    <w:p w14:paraId="4AA87C1C" w14:textId="77777777" w:rsidR="0082482D" w:rsidRDefault="0082482D" w:rsidP="000E3892">
      <w:pPr>
        <w:ind w:right="51"/>
        <w:contextualSpacing/>
        <w:rPr>
          <w:b/>
          <w:sz w:val="20"/>
          <w:szCs w:val="20"/>
        </w:rPr>
      </w:pPr>
    </w:p>
    <w:p w14:paraId="7ECA9206" w14:textId="77777777" w:rsidR="0082482D" w:rsidRDefault="0082482D" w:rsidP="000E3892">
      <w:pPr>
        <w:ind w:right="51"/>
        <w:contextualSpacing/>
        <w:rPr>
          <w:b/>
          <w:sz w:val="20"/>
          <w:szCs w:val="20"/>
        </w:rPr>
      </w:pPr>
    </w:p>
    <w:p w14:paraId="088D0C7E" w14:textId="77777777" w:rsidR="0082482D" w:rsidRDefault="0082482D" w:rsidP="000E3892">
      <w:pPr>
        <w:ind w:right="51"/>
        <w:contextualSpacing/>
        <w:rPr>
          <w:b/>
          <w:sz w:val="20"/>
          <w:szCs w:val="20"/>
        </w:rPr>
      </w:pPr>
    </w:p>
    <w:p w14:paraId="725C1504" w14:textId="77777777" w:rsidR="0082482D" w:rsidRDefault="0082482D" w:rsidP="000E3892">
      <w:pPr>
        <w:ind w:right="51"/>
        <w:contextualSpacing/>
        <w:rPr>
          <w:b/>
          <w:sz w:val="20"/>
          <w:szCs w:val="20"/>
        </w:rPr>
      </w:pPr>
    </w:p>
    <w:p w14:paraId="60362345" w14:textId="77777777" w:rsidR="0082482D" w:rsidRDefault="0082482D" w:rsidP="000E3892">
      <w:pPr>
        <w:ind w:right="51"/>
        <w:contextualSpacing/>
        <w:rPr>
          <w:b/>
          <w:sz w:val="20"/>
          <w:szCs w:val="20"/>
        </w:rPr>
      </w:pPr>
    </w:p>
    <w:p w14:paraId="0306219B" w14:textId="77777777" w:rsidR="0082482D" w:rsidRDefault="0082482D" w:rsidP="000E3892">
      <w:pPr>
        <w:ind w:right="51"/>
        <w:contextualSpacing/>
        <w:rPr>
          <w:b/>
          <w:sz w:val="20"/>
          <w:szCs w:val="20"/>
        </w:rPr>
      </w:pPr>
    </w:p>
    <w:p w14:paraId="4ED8721F" w14:textId="77777777" w:rsidR="0082482D" w:rsidRDefault="0082482D" w:rsidP="000E3892">
      <w:pPr>
        <w:ind w:right="51"/>
        <w:contextualSpacing/>
        <w:rPr>
          <w:b/>
          <w:sz w:val="20"/>
          <w:szCs w:val="20"/>
        </w:rPr>
      </w:pPr>
    </w:p>
    <w:p w14:paraId="499B308D" w14:textId="77777777" w:rsidR="0082482D" w:rsidRDefault="0082482D" w:rsidP="000E3892">
      <w:pPr>
        <w:ind w:right="51"/>
        <w:contextualSpacing/>
        <w:rPr>
          <w:b/>
          <w:sz w:val="20"/>
          <w:szCs w:val="20"/>
        </w:rPr>
      </w:pPr>
    </w:p>
    <w:p w14:paraId="2EB89912" w14:textId="77777777" w:rsidR="0082482D" w:rsidRDefault="0082482D" w:rsidP="000E3892">
      <w:pPr>
        <w:ind w:right="51"/>
        <w:contextualSpacing/>
        <w:rPr>
          <w:b/>
          <w:sz w:val="20"/>
          <w:szCs w:val="20"/>
        </w:rPr>
      </w:pPr>
    </w:p>
    <w:p w14:paraId="5E378EDB" w14:textId="77777777" w:rsidR="0082482D" w:rsidRDefault="0082482D" w:rsidP="000E3892">
      <w:pPr>
        <w:ind w:right="51"/>
        <w:contextualSpacing/>
        <w:rPr>
          <w:b/>
          <w:sz w:val="20"/>
          <w:szCs w:val="20"/>
        </w:rPr>
      </w:pPr>
    </w:p>
    <w:p w14:paraId="343B98B0" w14:textId="77777777" w:rsidR="0082482D" w:rsidRDefault="0082482D" w:rsidP="000E3892">
      <w:pPr>
        <w:ind w:right="51"/>
        <w:contextualSpacing/>
        <w:rPr>
          <w:b/>
          <w:sz w:val="20"/>
          <w:szCs w:val="20"/>
        </w:rPr>
      </w:pPr>
    </w:p>
    <w:p w14:paraId="36136342" w14:textId="77777777" w:rsidR="0082482D" w:rsidRDefault="0082482D" w:rsidP="000E3892">
      <w:pPr>
        <w:ind w:right="51"/>
        <w:contextualSpacing/>
        <w:rPr>
          <w:b/>
          <w:sz w:val="20"/>
          <w:szCs w:val="20"/>
        </w:rPr>
      </w:pPr>
    </w:p>
    <w:p w14:paraId="728221FA" w14:textId="77777777" w:rsidR="0082482D" w:rsidRDefault="0082482D" w:rsidP="000E3892">
      <w:pPr>
        <w:ind w:right="51"/>
        <w:contextualSpacing/>
        <w:rPr>
          <w:b/>
          <w:sz w:val="20"/>
          <w:szCs w:val="20"/>
        </w:rPr>
      </w:pPr>
    </w:p>
    <w:p w14:paraId="13062265" w14:textId="77777777" w:rsidR="0082482D" w:rsidRDefault="0082482D" w:rsidP="000E3892">
      <w:pPr>
        <w:ind w:right="51"/>
        <w:contextualSpacing/>
        <w:rPr>
          <w:b/>
          <w:sz w:val="20"/>
          <w:szCs w:val="20"/>
        </w:rPr>
      </w:pPr>
    </w:p>
    <w:p w14:paraId="6DFAEF78" w14:textId="77777777" w:rsidR="0082482D" w:rsidRDefault="0082482D" w:rsidP="000E3892">
      <w:pPr>
        <w:ind w:right="51"/>
        <w:contextualSpacing/>
        <w:rPr>
          <w:b/>
          <w:sz w:val="20"/>
          <w:szCs w:val="20"/>
        </w:rPr>
      </w:pPr>
    </w:p>
    <w:p w14:paraId="48FCBD2D" w14:textId="4BE2ECA0" w:rsidR="0082482D" w:rsidRPr="00205796" w:rsidRDefault="0082482D" w:rsidP="006A029D">
      <w:pPr>
        <w:ind w:left="-426" w:right="-233"/>
        <w:contextualSpacing/>
        <w:rPr>
          <w:bCs/>
        </w:rPr>
      </w:pPr>
      <w:r w:rsidRPr="00205796">
        <w:rPr>
          <w:bCs/>
        </w:rPr>
        <w:lastRenderedPageBreak/>
        <w:t xml:space="preserve">De los </w:t>
      </w:r>
      <w:r w:rsidR="007C1BE8">
        <w:rPr>
          <w:bCs/>
        </w:rPr>
        <w:t>ocho</w:t>
      </w:r>
      <w:r w:rsidRPr="00205796">
        <w:rPr>
          <w:bCs/>
        </w:rPr>
        <w:t xml:space="preserve"> sectores de actividad de los SPNF</w:t>
      </w:r>
      <w:r w:rsidR="00AF5EAD">
        <w:rPr>
          <w:bCs/>
        </w:rPr>
        <w:t>,</w:t>
      </w:r>
      <w:r w:rsidRPr="00205796">
        <w:rPr>
          <w:bCs/>
        </w:rPr>
        <w:t xml:space="preserve"> el que</w:t>
      </w:r>
      <w:r w:rsidR="007C1BE8">
        <w:rPr>
          <w:bCs/>
        </w:rPr>
        <w:t xml:space="preserve"> más</w:t>
      </w:r>
      <w:r w:rsidRPr="00205796">
        <w:rPr>
          <w:bCs/>
        </w:rPr>
        <w:t xml:space="preserve"> </w:t>
      </w:r>
      <w:r w:rsidR="004D046E" w:rsidRPr="00205796">
        <w:rPr>
          <w:bCs/>
        </w:rPr>
        <w:t>ofreció</w:t>
      </w:r>
      <w:r w:rsidRPr="00205796">
        <w:rPr>
          <w:bCs/>
        </w:rPr>
        <w:t xml:space="preserve"> capacitación al personal ocupado total fue </w:t>
      </w:r>
      <w:r w:rsidRPr="004D4D87">
        <w:rPr>
          <w:bCs/>
          <w:iCs/>
        </w:rPr>
        <w:t>Servicios de salud y de asistencia social</w:t>
      </w:r>
      <w:r w:rsidR="00BF354E">
        <w:rPr>
          <w:bCs/>
          <w:iCs/>
        </w:rPr>
        <w:t>,</w:t>
      </w:r>
      <w:r w:rsidRPr="00205796">
        <w:rPr>
          <w:bCs/>
        </w:rPr>
        <w:t xml:space="preserve"> con 75</w:t>
      </w:r>
      <w:r w:rsidR="007C1BE8">
        <w:rPr>
          <w:bCs/>
        </w:rPr>
        <w:t xml:space="preserve">.0 </w:t>
      </w:r>
      <w:r w:rsidR="00BF354E">
        <w:rPr>
          <w:bCs/>
        </w:rPr>
        <w:t xml:space="preserve">por ciento. El que menos lo hizo fue </w:t>
      </w:r>
      <w:r w:rsidRPr="004D4D87">
        <w:rPr>
          <w:bCs/>
        </w:rPr>
        <w:t>Servicios de apoyo a los negocios y manejo de desechos y servicios de remediación</w:t>
      </w:r>
      <w:r w:rsidR="00BF354E">
        <w:rPr>
          <w:bCs/>
        </w:rPr>
        <w:t>,</w:t>
      </w:r>
      <w:r w:rsidRPr="00205796">
        <w:rPr>
          <w:bCs/>
        </w:rPr>
        <w:t xml:space="preserve"> con 29.4</w:t>
      </w:r>
      <w:r w:rsidR="007C1BE8">
        <w:rPr>
          <w:bCs/>
        </w:rPr>
        <w:t xml:space="preserve"> por ciento.</w:t>
      </w:r>
    </w:p>
    <w:p w14:paraId="4342BA08" w14:textId="77777777" w:rsidR="0082482D" w:rsidRDefault="0082482D" w:rsidP="000E3892">
      <w:pPr>
        <w:ind w:right="51"/>
        <w:contextualSpacing/>
        <w:rPr>
          <w:b/>
          <w:sz w:val="20"/>
          <w:szCs w:val="20"/>
        </w:rPr>
      </w:pPr>
    </w:p>
    <w:p w14:paraId="2CEAC2C6" w14:textId="77777777" w:rsidR="007C1BE8" w:rsidRDefault="00372AB8" w:rsidP="007C1BE8">
      <w:pPr>
        <w:ind w:right="51"/>
        <w:contextualSpacing/>
        <w:jc w:val="center"/>
        <w:rPr>
          <w:b/>
          <w:sz w:val="20"/>
          <w:szCs w:val="20"/>
        </w:rPr>
      </w:pPr>
      <w:r w:rsidRPr="00205796">
        <w:rPr>
          <w:sz w:val="20"/>
          <w:szCs w:val="20"/>
        </w:rPr>
        <w:t>Gráfico 9</w:t>
      </w:r>
    </w:p>
    <w:p w14:paraId="24FF6953" w14:textId="00711DF8" w:rsidR="00372AB8" w:rsidRPr="00205796" w:rsidRDefault="007C1BE8" w:rsidP="007C1BE8">
      <w:pPr>
        <w:ind w:right="51"/>
        <w:contextualSpacing/>
        <w:jc w:val="center"/>
        <w:rPr>
          <w:rFonts w:ascii="Arial Negrita" w:hAnsi="Arial Negrita"/>
          <w:b/>
          <w:bCs/>
          <w:smallCaps/>
          <w:sz w:val="22"/>
          <w:szCs w:val="20"/>
          <w:lang w:val="es-MX"/>
        </w:rPr>
      </w:pPr>
      <w:r>
        <w:rPr>
          <w:rFonts w:ascii="Arial Negrita" w:hAnsi="Arial Negrita"/>
          <w:b/>
          <w:bCs/>
          <w:smallCaps/>
          <w:sz w:val="22"/>
          <w:szCs w:val="20"/>
          <w:lang w:val="es-MX"/>
        </w:rPr>
        <w:t>U</w:t>
      </w:r>
      <w:r w:rsidR="005D5815" w:rsidRPr="00205796">
        <w:rPr>
          <w:rFonts w:ascii="Arial Negrita" w:hAnsi="Arial Negrita"/>
          <w:b/>
          <w:bCs/>
          <w:smallCaps/>
          <w:sz w:val="22"/>
          <w:szCs w:val="20"/>
          <w:lang w:val="es-MX"/>
        </w:rPr>
        <w:t>nidades económicas</w:t>
      </w:r>
      <w:r w:rsidR="00372AB8" w:rsidRPr="00205796">
        <w:rPr>
          <w:rFonts w:ascii="Arial Negrita" w:hAnsi="Arial Negrita"/>
          <w:b/>
          <w:bCs/>
          <w:smallCaps/>
          <w:sz w:val="22"/>
          <w:szCs w:val="20"/>
          <w:lang w:val="es-MX"/>
        </w:rPr>
        <w:t xml:space="preserve"> del sector Servicios Privados no Financieros que brinda</w:t>
      </w:r>
      <w:r w:rsidR="00757CB5" w:rsidRPr="00205796">
        <w:rPr>
          <w:rFonts w:ascii="Arial Negrita" w:hAnsi="Arial Negrita"/>
          <w:b/>
          <w:bCs/>
          <w:smallCaps/>
          <w:sz w:val="22"/>
          <w:szCs w:val="20"/>
          <w:lang w:val="es-MX"/>
        </w:rPr>
        <w:t>ron</w:t>
      </w:r>
      <w:r w:rsidR="00372AB8" w:rsidRPr="00205796">
        <w:rPr>
          <w:rFonts w:ascii="Arial Negrita" w:hAnsi="Arial Negrita"/>
          <w:b/>
          <w:bCs/>
          <w:smallCaps/>
          <w:sz w:val="22"/>
          <w:szCs w:val="20"/>
          <w:lang w:val="es-MX"/>
        </w:rPr>
        <w:t xml:space="preserve"> capacitación</w:t>
      </w:r>
      <w:r w:rsidR="00817FD0" w:rsidRPr="00205796">
        <w:rPr>
          <w:rFonts w:ascii="Arial Negrita" w:hAnsi="Arial Negrita"/>
          <w:b/>
          <w:bCs/>
          <w:smallCaps/>
          <w:sz w:val="22"/>
          <w:szCs w:val="20"/>
          <w:lang w:val="es-MX"/>
        </w:rPr>
        <w:t xml:space="preserve"> al personal ocupado</w:t>
      </w:r>
      <w:r w:rsidR="00372AB8" w:rsidRPr="00205796">
        <w:rPr>
          <w:rFonts w:ascii="Arial Negrita" w:hAnsi="Arial Negrita"/>
          <w:b/>
          <w:bCs/>
          <w:smallCaps/>
          <w:sz w:val="22"/>
          <w:szCs w:val="20"/>
          <w:lang w:val="es-MX"/>
        </w:rPr>
        <w:t xml:space="preserve"> según sector, 202</w:t>
      </w:r>
      <w:r w:rsidR="00BD2701" w:rsidRPr="00205796">
        <w:rPr>
          <w:rFonts w:ascii="Arial Negrita" w:hAnsi="Arial Negrita"/>
          <w:b/>
          <w:bCs/>
          <w:smallCaps/>
          <w:sz w:val="22"/>
          <w:szCs w:val="20"/>
          <w:lang w:val="es-MX"/>
        </w:rPr>
        <w:t>1</w:t>
      </w:r>
      <w:r w:rsidR="00817FD0" w:rsidRPr="00205796">
        <w:rPr>
          <w:rFonts w:ascii="Arial Negrita" w:hAnsi="Arial Negrita"/>
          <w:b/>
          <w:smallCaps/>
          <w:sz w:val="22"/>
          <w:szCs w:val="20"/>
          <w:vertAlign w:val="superscript"/>
        </w:rPr>
        <w:t>P</w:t>
      </w:r>
    </w:p>
    <w:p w14:paraId="6F0091FB" w14:textId="6F2A4290" w:rsidR="00BD2701" w:rsidRPr="00EE5F96" w:rsidRDefault="00EE5F96" w:rsidP="00EE5F96">
      <w:pPr>
        <w:ind w:right="51"/>
        <w:contextualSpacing/>
        <w:jc w:val="center"/>
        <w:rPr>
          <w:sz w:val="18"/>
          <w:szCs w:val="18"/>
          <w:lang w:val="es-MX" w:eastAsia="es-MX"/>
        </w:rPr>
      </w:pPr>
      <w:r w:rsidRPr="00B5480D">
        <w:rPr>
          <w:sz w:val="18"/>
          <w:szCs w:val="18"/>
          <w:lang w:val="es-MX" w:eastAsia="es-MX"/>
        </w:rPr>
        <w:t>(Distribución porcentual)</w:t>
      </w:r>
    </w:p>
    <w:p w14:paraId="64911324" w14:textId="71DA4C73" w:rsidR="00DF7E48" w:rsidRPr="007E1A29" w:rsidRDefault="00DF7E48" w:rsidP="007E1A29">
      <w:pPr>
        <w:ind w:right="51"/>
        <w:contextualSpacing/>
        <w:rPr>
          <w:b/>
          <w:bCs/>
          <w:sz w:val="20"/>
          <w:szCs w:val="20"/>
          <w:lang w:val="es-MX"/>
        </w:rPr>
      </w:pPr>
    </w:p>
    <w:p w14:paraId="35932FE2" w14:textId="6E18F914" w:rsidR="00DF7EBC" w:rsidRDefault="00DF7EBC" w:rsidP="006A029D">
      <w:pPr>
        <w:ind w:right="51" w:hanging="284"/>
        <w:contextualSpacing/>
        <w:rPr>
          <w:bCs/>
          <w:sz w:val="20"/>
          <w:szCs w:val="20"/>
        </w:rPr>
      </w:pPr>
      <w:r>
        <w:rPr>
          <w:noProof/>
        </w:rPr>
        <w:drawing>
          <wp:inline distT="0" distB="0" distL="0" distR="0" wp14:anchorId="4F1856DF" wp14:editId="3370A5B3">
            <wp:extent cx="6333490" cy="3745230"/>
            <wp:effectExtent l="0" t="0" r="0" b="7620"/>
            <wp:docPr id="20" name="Gráfico 20">
              <a:extLst xmlns:a="http://schemas.openxmlformats.org/drawingml/2006/main">
                <a:ext uri="{FF2B5EF4-FFF2-40B4-BE49-F238E27FC236}">
                  <a16:creationId xmlns:a16="http://schemas.microsoft.com/office/drawing/2014/main" id="{B223232D-FB95-4B57-BE63-AB762B2707E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08B703C0" w14:textId="77777777" w:rsidR="00DF7EBC" w:rsidRDefault="00DF7EBC" w:rsidP="00DF7EBC">
      <w:pPr>
        <w:ind w:right="51"/>
        <w:contextualSpacing/>
        <w:rPr>
          <w:bCs/>
          <w:sz w:val="16"/>
          <w:szCs w:val="16"/>
          <w:lang w:val="es-MX"/>
        </w:rPr>
      </w:pPr>
      <w:r w:rsidRPr="005A7122">
        <w:rPr>
          <w:bCs/>
          <w:sz w:val="20"/>
          <w:szCs w:val="20"/>
          <w:vertAlign w:val="superscript"/>
          <w:lang w:val="es-MX"/>
        </w:rPr>
        <w:t>P</w:t>
      </w:r>
      <w:r w:rsidRPr="005A7122">
        <w:rPr>
          <w:bCs/>
          <w:sz w:val="16"/>
          <w:szCs w:val="16"/>
          <w:vertAlign w:val="superscript"/>
          <w:lang w:val="es-MX"/>
        </w:rPr>
        <w:t>/</w:t>
      </w:r>
      <w:r w:rsidRPr="005A7122">
        <w:rPr>
          <w:bCs/>
          <w:sz w:val="16"/>
          <w:szCs w:val="16"/>
          <w:lang w:val="es-MX"/>
        </w:rPr>
        <w:t xml:space="preserve"> Cifras preliminares</w:t>
      </w:r>
    </w:p>
    <w:p w14:paraId="611207D3" w14:textId="77777777" w:rsidR="00052285" w:rsidRDefault="00052285" w:rsidP="00DF7E48">
      <w:pPr>
        <w:ind w:right="51"/>
        <w:contextualSpacing/>
        <w:rPr>
          <w:bCs/>
          <w:sz w:val="20"/>
          <w:szCs w:val="20"/>
        </w:rPr>
      </w:pPr>
    </w:p>
    <w:p w14:paraId="56BCA42A" w14:textId="77777777" w:rsidR="00052285" w:rsidRDefault="00052285" w:rsidP="00DF7E48">
      <w:pPr>
        <w:ind w:right="51"/>
        <w:contextualSpacing/>
        <w:rPr>
          <w:bCs/>
          <w:sz w:val="20"/>
          <w:szCs w:val="20"/>
        </w:rPr>
      </w:pPr>
    </w:p>
    <w:p w14:paraId="04CD7915" w14:textId="77777777" w:rsidR="00052285" w:rsidRDefault="00052285" w:rsidP="00DF7E48">
      <w:pPr>
        <w:ind w:right="51"/>
        <w:contextualSpacing/>
        <w:rPr>
          <w:bCs/>
          <w:sz w:val="20"/>
          <w:szCs w:val="20"/>
        </w:rPr>
      </w:pPr>
    </w:p>
    <w:p w14:paraId="0B5814F7" w14:textId="77777777" w:rsidR="00052285" w:rsidRDefault="00052285" w:rsidP="00DF7E48">
      <w:pPr>
        <w:ind w:right="51"/>
        <w:contextualSpacing/>
        <w:rPr>
          <w:bCs/>
          <w:sz w:val="20"/>
          <w:szCs w:val="20"/>
        </w:rPr>
      </w:pPr>
    </w:p>
    <w:p w14:paraId="362349FB" w14:textId="77777777" w:rsidR="00052285" w:rsidRDefault="00052285" w:rsidP="00DF7E48">
      <w:pPr>
        <w:ind w:right="51"/>
        <w:contextualSpacing/>
        <w:rPr>
          <w:bCs/>
          <w:sz w:val="20"/>
          <w:szCs w:val="20"/>
        </w:rPr>
      </w:pPr>
    </w:p>
    <w:p w14:paraId="7F7845EB" w14:textId="77777777" w:rsidR="00052285" w:rsidRDefault="00052285" w:rsidP="00DF7E48">
      <w:pPr>
        <w:ind w:right="51"/>
        <w:contextualSpacing/>
        <w:rPr>
          <w:bCs/>
          <w:sz w:val="20"/>
          <w:szCs w:val="20"/>
        </w:rPr>
      </w:pPr>
    </w:p>
    <w:p w14:paraId="7D80EB79" w14:textId="77777777" w:rsidR="00052285" w:rsidRDefault="00052285" w:rsidP="00DF7E48">
      <w:pPr>
        <w:ind w:right="51"/>
        <w:contextualSpacing/>
        <w:rPr>
          <w:bCs/>
          <w:sz w:val="20"/>
          <w:szCs w:val="20"/>
        </w:rPr>
      </w:pPr>
    </w:p>
    <w:p w14:paraId="205F7CA4" w14:textId="77777777" w:rsidR="00052285" w:rsidRDefault="00052285" w:rsidP="00DF7E48">
      <w:pPr>
        <w:ind w:right="51"/>
        <w:contextualSpacing/>
        <w:rPr>
          <w:bCs/>
          <w:sz w:val="20"/>
          <w:szCs w:val="20"/>
        </w:rPr>
      </w:pPr>
    </w:p>
    <w:p w14:paraId="720BFF30" w14:textId="77777777" w:rsidR="00052285" w:rsidRDefault="00052285" w:rsidP="00DF7E48">
      <w:pPr>
        <w:ind w:right="51"/>
        <w:contextualSpacing/>
        <w:rPr>
          <w:bCs/>
          <w:sz w:val="20"/>
          <w:szCs w:val="20"/>
        </w:rPr>
      </w:pPr>
    </w:p>
    <w:p w14:paraId="185B4A28" w14:textId="77777777" w:rsidR="00052285" w:rsidRDefault="00052285" w:rsidP="00DF7E48">
      <w:pPr>
        <w:ind w:right="51"/>
        <w:contextualSpacing/>
        <w:rPr>
          <w:bCs/>
          <w:sz w:val="20"/>
          <w:szCs w:val="20"/>
        </w:rPr>
      </w:pPr>
    </w:p>
    <w:p w14:paraId="76D45162" w14:textId="77777777" w:rsidR="00052285" w:rsidRDefault="00052285" w:rsidP="00DF7E48">
      <w:pPr>
        <w:ind w:right="51"/>
        <w:contextualSpacing/>
        <w:rPr>
          <w:bCs/>
          <w:sz w:val="20"/>
          <w:szCs w:val="20"/>
        </w:rPr>
      </w:pPr>
    </w:p>
    <w:p w14:paraId="078A7808" w14:textId="77777777" w:rsidR="00052285" w:rsidRDefault="00052285" w:rsidP="00DF7E48">
      <w:pPr>
        <w:ind w:right="51"/>
        <w:contextualSpacing/>
        <w:rPr>
          <w:bCs/>
          <w:sz w:val="20"/>
          <w:szCs w:val="20"/>
        </w:rPr>
      </w:pPr>
    </w:p>
    <w:p w14:paraId="2C8B3390" w14:textId="77777777" w:rsidR="00052285" w:rsidRDefault="00052285" w:rsidP="00DF7E48">
      <w:pPr>
        <w:ind w:right="51"/>
        <w:contextualSpacing/>
        <w:rPr>
          <w:bCs/>
          <w:sz w:val="20"/>
          <w:szCs w:val="20"/>
        </w:rPr>
      </w:pPr>
    </w:p>
    <w:p w14:paraId="59378040" w14:textId="77777777" w:rsidR="00052285" w:rsidRDefault="00052285" w:rsidP="00DF7E48">
      <w:pPr>
        <w:ind w:right="51"/>
        <w:contextualSpacing/>
        <w:rPr>
          <w:bCs/>
          <w:sz w:val="20"/>
          <w:szCs w:val="20"/>
        </w:rPr>
      </w:pPr>
    </w:p>
    <w:p w14:paraId="4F1BF97D" w14:textId="77777777" w:rsidR="00052285" w:rsidRDefault="00052285" w:rsidP="00DF7E48">
      <w:pPr>
        <w:ind w:right="51"/>
        <w:contextualSpacing/>
        <w:rPr>
          <w:bCs/>
          <w:sz w:val="20"/>
          <w:szCs w:val="20"/>
        </w:rPr>
      </w:pPr>
    </w:p>
    <w:p w14:paraId="32FCEDF4" w14:textId="77777777" w:rsidR="00052285" w:rsidRDefault="00052285" w:rsidP="00DF7E48">
      <w:pPr>
        <w:ind w:right="51"/>
        <w:contextualSpacing/>
        <w:rPr>
          <w:bCs/>
          <w:sz w:val="20"/>
          <w:szCs w:val="20"/>
        </w:rPr>
      </w:pPr>
    </w:p>
    <w:p w14:paraId="302FF45F" w14:textId="263D45BF" w:rsidR="00E00B23" w:rsidRDefault="00E00B23" w:rsidP="00DF7E48">
      <w:pPr>
        <w:ind w:right="51"/>
        <w:contextualSpacing/>
        <w:rPr>
          <w:bCs/>
        </w:rPr>
      </w:pPr>
    </w:p>
    <w:p w14:paraId="17A97327" w14:textId="77777777" w:rsidR="00E00B23" w:rsidRDefault="00E00B23" w:rsidP="00DF7E48">
      <w:pPr>
        <w:ind w:right="51"/>
        <w:contextualSpacing/>
        <w:rPr>
          <w:bCs/>
          <w:sz w:val="20"/>
          <w:szCs w:val="20"/>
        </w:rPr>
      </w:pPr>
    </w:p>
    <w:p w14:paraId="2BDB36FF" w14:textId="77777777" w:rsidR="006A029D" w:rsidRDefault="006A029D" w:rsidP="006A029D">
      <w:pPr>
        <w:ind w:left="-426" w:right="51"/>
        <w:contextualSpacing/>
        <w:rPr>
          <w:bCs/>
        </w:rPr>
      </w:pPr>
    </w:p>
    <w:p w14:paraId="384A0844" w14:textId="62E5FB01" w:rsidR="0082482D" w:rsidRPr="00205796" w:rsidRDefault="00E00B23" w:rsidP="006A029D">
      <w:pPr>
        <w:ind w:left="-426" w:right="-233"/>
        <w:contextualSpacing/>
        <w:rPr>
          <w:bCs/>
        </w:rPr>
      </w:pPr>
      <w:r>
        <w:rPr>
          <w:bCs/>
        </w:rPr>
        <w:t xml:space="preserve">De las mujeres que participaron en el sector </w:t>
      </w:r>
      <w:r w:rsidRPr="004D4D87">
        <w:rPr>
          <w:bCs/>
          <w:iCs/>
        </w:rPr>
        <w:t>Servicios de Alojamiento temporal y de preparación de alimentos y bebidas</w:t>
      </w:r>
      <w:r>
        <w:rPr>
          <w:bCs/>
          <w:iCs/>
        </w:rPr>
        <w:t xml:space="preserve">, </w:t>
      </w:r>
      <w:r w:rsidRPr="00205796">
        <w:rPr>
          <w:bCs/>
        </w:rPr>
        <w:t>77.8</w:t>
      </w:r>
      <w:r>
        <w:rPr>
          <w:bCs/>
        </w:rPr>
        <w:t xml:space="preserve"> % contó con nivel de </w:t>
      </w:r>
      <w:r w:rsidRPr="004D4D87">
        <w:rPr>
          <w:bCs/>
          <w:i/>
          <w:iCs/>
        </w:rPr>
        <w:t>educación</w:t>
      </w:r>
      <w:r>
        <w:rPr>
          <w:bCs/>
        </w:rPr>
        <w:t xml:space="preserve"> </w:t>
      </w:r>
      <w:r w:rsidR="007C1BE8" w:rsidRPr="00205796">
        <w:rPr>
          <w:bCs/>
          <w:i/>
        </w:rPr>
        <w:t>básica</w:t>
      </w:r>
      <w:r>
        <w:rPr>
          <w:bCs/>
          <w:i/>
        </w:rPr>
        <w:t>.</w:t>
      </w:r>
      <w:r w:rsidR="00566EFB">
        <w:rPr>
          <w:bCs/>
          <w:i/>
        </w:rPr>
        <w:t xml:space="preserve"> </w:t>
      </w:r>
      <w:r>
        <w:rPr>
          <w:bCs/>
          <w:iCs/>
        </w:rPr>
        <w:t xml:space="preserve">Para todos los sectores, la </w:t>
      </w:r>
      <w:r w:rsidRPr="00205796">
        <w:rPr>
          <w:bCs/>
        </w:rPr>
        <w:t xml:space="preserve">categoría </w:t>
      </w:r>
      <w:r w:rsidRPr="00205796">
        <w:rPr>
          <w:bCs/>
          <w:i/>
        </w:rPr>
        <w:t>sin instrucción</w:t>
      </w:r>
      <w:r>
        <w:rPr>
          <w:bCs/>
          <w:iCs/>
        </w:rPr>
        <w:t xml:space="preserve"> fue la que resultó con los</w:t>
      </w:r>
      <w:r w:rsidR="007C1BE8">
        <w:rPr>
          <w:bCs/>
        </w:rPr>
        <w:t xml:space="preserve"> porcentajes más peque</w:t>
      </w:r>
      <w:r w:rsidR="00052285" w:rsidRPr="00205796">
        <w:rPr>
          <w:bCs/>
        </w:rPr>
        <w:t>ños</w:t>
      </w:r>
      <w:r>
        <w:rPr>
          <w:bCs/>
        </w:rPr>
        <w:t>.</w:t>
      </w:r>
    </w:p>
    <w:p w14:paraId="2DBFEA4B" w14:textId="77777777" w:rsidR="0082482D" w:rsidRDefault="0082482D" w:rsidP="00DF7E48">
      <w:pPr>
        <w:ind w:right="51"/>
        <w:contextualSpacing/>
        <w:rPr>
          <w:b/>
          <w:sz w:val="20"/>
          <w:szCs w:val="20"/>
        </w:rPr>
      </w:pPr>
    </w:p>
    <w:p w14:paraId="6DA1D997" w14:textId="6EE77E83" w:rsidR="00303A96" w:rsidRPr="00205796" w:rsidRDefault="00DF7E48" w:rsidP="00205796">
      <w:pPr>
        <w:ind w:right="51"/>
        <w:contextualSpacing/>
        <w:jc w:val="center"/>
        <w:rPr>
          <w:sz w:val="20"/>
          <w:szCs w:val="20"/>
        </w:rPr>
      </w:pPr>
      <w:r w:rsidRPr="00205796">
        <w:rPr>
          <w:sz w:val="20"/>
          <w:szCs w:val="20"/>
        </w:rPr>
        <w:t>Gráfico 10</w:t>
      </w:r>
    </w:p>
    <w:p w14:paraId="7A4DB577" w14:textId="76AA737D" w:rsidR="00EE5F96" w:rsidRPr="00EE5F96" w:rsidRDefault="00DF7E48" w:rsidP="00EE5F96">
      <w:pPr>
        <w:ind w:right="51"/>
        <w:contextualSpacing/>
        <w:jc w:val="center"/>
        <w:rPr>
          <w:rFonts w:ascii="Arial Negrita" w:hAnsi="Arial Negrita"/>
          <w:b/>
          <w:bCs/>
          <w:smallCaps/>
          <w:sz w:val="22"/>
          <w:szCs w:val="20"/>
          <w:lang w:val="es-MX"/>
        </w:rPr>
      </w:pPr>
      <w:r w:rsidRPr="00205796">
        <w:rPr>
          <w:rFonts w:ascii="Arial Negrita" w:hAnsi="Arial Negrita"/>
          <w:b/>
          <w:bCs/>
          <w:smallCaps/>
          <w:sz w:val="22"/>
          <w:szCs w:val="20"/>
          <w:lang w:val="es-MX"/>
        </w:rPr>
        <w:t xml:space="preserve">Personal </w:t>
      </w:r>
      <w:r w:rsidR="00303A96">
        <w:rPr>
          <w:rFonts w:ascii="Arial Negrita" w:hAnsi="Arial Negrita"/>
          <w:b/>
          <w:bCs/>
          <w:smallCaps/>
          <w:sz w:val="22"/>
          <w:szCs w:val="20"/>
          <w:lang w:val="es-MX"/>
        </w:rPr>
        <w:t>femenino en</w:t>
      </w:r>
      <w:r w:rsidRPr="00205796">
        <w:rPr>
          <w:rFonts w:ascii="Arial Negrita" w:hAnsi="Arial Negrita"/>
          <w:b/>
          <w:bCs/>
          <w:smallCaps/>
          <w:sz w:val="22"/>
          <w:szCs w:val="20"/>
          <w:lang w:val="es-MX"/>
        </w:rPr>
        <w:t xml:space="preserve"> </w:t>
      </w:r>
      <w:r w:rsidR="005D5815" w:rsidRPr="00205796">
        <w:rPr>
          <w:rFonts w:ascii="Arial Negrita" w:hAnsi="Arial Negrita"/>
          <w:b/>
          <w:bCs/>
          <w:smallCaps/>
          <w:sz w:val="22"/>
          <w:szCs w:val="20"/>
          <w:lang w:val="es-MX"/>
        </w:rPr>
        <w:t>unidades económicas</w:t>
      </w:r>
      <w:r w:rsidRPr="00205796">
        <w:rPr>
          <w:rFonts w:ascii="Arial Negrita" w:hAnsi="Arial Negrita"/>
          <w:b/>
          <w:bCs/>
          <w:smallCaps/>
          <w:sz w:val="22"/>
          <w:szCs w:val="20"/>
          <w:lang w:val="es-MX"/>
        </w:rPr>
        <w:t xml:space="preserve"> del sector Servicios Privados No Financieros </w:t>
      </w:r>
      <w:r w:rsidR="00303A96">
        <w:rPr>
          <w:rFonts w:ascii="Arial Negrita" w:hAnsi="Arial Negrita"/>
          <w:b/>
          <w:bCs/>
          <w:smallCaps/>
          <w:sz w:val="22"/>
          <w:szCs w:val="20"/>
          <w:lang w:val="es-MX"/>
        </w:rPr>
        <w:t>según sector y nivel de estudios</w:t>
      </w:r>
      <w:r w:rsidRPr="00205796">
        <w:rPr>
          <w:rFonts w:ascii="Arial Negrita" w:hAnsi="Arial Negrita"/>
          <w:b/>
          <w:bCs/>
          <w:smallCaps/>
          <w:sz w:val="22"/>
          <w:szCs w:val="20"/>
          <w:lang w:val="es-MX"/>
        </w:rPr>
        <w:t>, 202</w:t>
      </w:r>
      <w:r w:rsidR="00BD2701" w:rsidRPr="00205796">
        <w:rPr>
          <w:rFonts w:ascii="Arial Negrita" w:hAnsi="Arial Negrita"/>
          <w:b/>
          <w:bCs/>
          <w:smallCaps/>
          <w:sz w:val="22"/>
          <w:szCs w:val="20"/>
          <w:lang w:val="es-MX"/>
        </w:rPr>
        <w:t>1</w:t>
      </w:r>
      <w:r w:rsidR="00817FD0" w:rsidRPr="00205796">
        <w:rPr>
          <w:rFonts w:ascii="Arial Negrita" w:hAnsi="Arial Negrita"/>
          <w:b/>
          <w:smallCaps/>
          <w:sz w:val="22"/>
          <w:szCs w:val="20"/>
          <w:vertAlign w:val="superscript"/>
        </w:rPr>
        <w:t>P</w:t>
      </w:r>
    </w:p>
    <w:p w14:paraId="12378308" w14:textId="77777777" w:rsidR="00EE5F96" w:rsidRPr="00B5480D" w:rsidRDefault="00EE5F96" w:rsidP="00EE5F96">
      <w:pPr>
        <w:ind w:right="51"/>
        <w:contextualSpacing/>
        <w:jc w:val="center"/>
        <w:rPr>
          <w:sz w:val="18"/>
          <w:szCs w:val="18"/>
          <w:lang w:val="es-MX" w:eastAsia="es-MX"/>
        </w:rPr>
      </w:pPr>
      <w:r w:rsidRPr="00B5480D">
        <w:rPr>
          <w:sz w:val="18"/>
          <w:szCs w:val="18"/>
          <w:lang w:val="es-MX" w:eastAsia="es-MX"/>
        </w:rPr>
        <w:t>(Distribución porcentual)</w:t>
      </w:r>
    </w:p>
    <w:p w14:paraId="63C28DE6" w14:textId="0431D68E" w:rsidR="00DF7EBC" w:rsidRDefault="00DF7EBC" w:rsidP="006A029D">
      <w:pPr>
        <w:ind w:right="51" w:hanging="284"/>
        <w:contextualSpacing/>
        <w:rPr>
          <w:b/>
          <w:bCs/>
          <w:sz w:val="20"/>
          <w:szCs w:val="20"/>
          <w:lang w:val="es-MX"/>
        </w:rPr>
      </w:pPr>
      <w:r>
        <w:rPr>
          <w:noProof/>
        </w:rPr>
        <w:drawing>
          <wp:inline distT="0" distB="0" distL="0" distR="0" wp14:anchorId="0700AF2D" wp14:editId="2716F696">
            <wp:extent cx="6333490" cy="3519170"/>
            <wp:effectExtent l="0" t="0" r="0" b="5080"/>
            <wp:docPr id="23" name="Gráfico 23">
              <a:extLst xmlns:a="http://schemas.openxmlformats.org/drawingml/2006/main">
                <a:ext uri="{FF2B5EF4-FFF2-40B4-BE49-F238E27FC236}">
                  <a16:creationId xmlns:a16="http://schemas.microsoft.com/office/drawing/2014/main" id="{29A8D555-FD78-4AF6-BB8D-C25BA141DE3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62FF89DC" w14:textId="77777777" w:rsidR="00DF7EBC" w:rsidRDefault="00DF7EBC" w:rsidP="00DF7EBC">
      <w:pPr>
        <w:ind w:right="51"/>
        <w:contextualSpacing/>
        <w:rPr>
          <w:bCs/>
          <w:sz w:val="16"/>
          <w:szCs w:val="16"/>
          <w:lang w:val="es-MX"/>
        </w:rPr>
      </w:pPr>
      <w:r w:rsidRPr="005A7122">
        <w:rPr>
          <w:bCs/>
          <w:sz w:val="20"/>
          <w:szCs w:val="20"/>
          <w:vertAlign w:val="superscript"/>
          <w:lang w:val="es-MX"/>
        </w:rPr>
        <w:t>P</w:t>
      </w:r>
      <w:r w:rsidRPr="005A7122">
        <w:rPr>
          <w:bCs/>
          <w:sz w:val="16"/>
          <w:szCs w:val="16"/>
          <w:vertAlign w:val="superscript"/>
          <w:lang w:val="es-MX"/>
        </w:rPr>
        <w:t>/</w:t>
      </w:r>
      <w:r w:rsidRPr="005A7122">
        <w:rPr>
          <w:bCs/>
          <w:sz w:val="16"/>
          <w:szCs w:val="16"/>
          <w:lang w:val="es-MX"/>
        </w:rPr>
        <w:t xml:space="preserve"> Cifras preliminares</w:t>
      </w:r>
    </w:p>
    <w:p w14:paraId="429C18CF" w14:textId="79708906" w:rsidR="00303A96" w:rsidRDefault="00303A96" w:rsidP="00DF7E48">
      <w:pPr>
        <w:ind w:right="51"/>
        <w:contextualSpacing/>
        <w:rPr>
          <w:lang w:val="es-MX"/>
        </w:rPr>
      </w:pPr>
    </w:p>
    <w:p w14:paraId="6D45A47C" w14:textId="23C42C40" w:rsidR="00303A96" w:rsidRDefault="00303A96" w:rsidP="00DF7E48">
      <w:pPr>
        <w:ind w:right="51"/>
        <w:contextualSpacing/>
        <w:rPr>
          <w:lang w:val="es-MX"/>
        </w:rPr>
      </w:pPr>
    </w:p>
    <w:p w14:paraId="37E248D3" w14:textId="7F109B9E" w:rsidR="00303A96" w:rsidRDefault="00303A96" w:rsidP="00DF7E48">
      <w:pPr>
        <w:ind w:right="51"/>
        <w:contextualSpacing/>
        <w:rPr>
          <w:lang w:val="es-MX"/>
        </w:rPr>
      </w:pPr>
    </w:p>
    <w:p w14:paraId="3B2EFBDA" w14:textId="1480B2FD" w:rsidR="00303A96" w:rsidRDefault="00303A96" w:rsidP="00DF7E48">
      <w:pPr>
        <w:ind w:right="51"/>
        <w:contextualSpacing/>
        <w:rPr>
          <w:lang w:val="es-MX"/>
        </w:rPr>
      </w:pPr>
    </w:p>
    <w:p w14:paraId="285F50C1" w14:textId="6BA9C278" w:rsidR="00303A96" w:rsidRDefault="00303A96" w:rsidP="00DF7E48">
      <w:pPr>
        <w:ind w:right="51"/>
        <w:contextualSpacing/>
        <w:rPr>
          <w:lang w:val="es-MX"/>
        </w:rPr>
      </w:pPr>
    </w:p>
    <w:p w14:paraId="6A9664EF" w14:textId="26AB2208" w:rsidR="00303A96" w:rsidRDefault="00303A96" w:rsidP="00DF7E48">
      <w:pPr>
        <w:ind w:right="51"/>
        <w:contextualSpacing/>
        <w:rPr>
          <w:lang w:val="es-MX"/>
        </w:rPr>
      </w:pPr>
    </w:p>
    <w:p w14:paraId="0E455464" w14:textId="14C33EBF" w:rsidR="00303A96" w:rsidRDefault="00303A96" w:rsidP="00DF7E48">
      <w:pPr>
        <w:ind w:right="51"/>
        <w:contextualSpacing/>
        <w:rPr>
          <w:lang w:val="es-MX"/>
        </w:rPr>
      </w:pPr>
    </w:p>
    <w:p w14:paraId="214AE4A1" w14:textId="5131B3A7" w:rsidR="00303A96" w:rsidRDefault="00303A96" w:rsidP="00DF7E48">
      <w:pPr>
        <w:ind w:right="51"/>
        <w:contextualSpacing/>
        <w:rPr>
          <w:lang w:val="es-MX"/>
        </w:rPr>
      </w:pPr>
    </w:p>
    <w:p w14:paraId="7AC5EC39" w14:textId="16044FC1" w:rsidR="00303A96" w:rsidRDefault="00303A96" w:rsidP="00DF7E48">
      <w:pPr>
        <w:ind w:right="51"/>
        <w:contextualSpacing/>
        <w:rPr>
          <w:lang w:val="es-MX"/>
        </w:rPr>
      </w:pPr>
    </w:p>
    <w:p w14:paraId="3E745B22" w14:textId="10D8EDCA" w:rsidR="00303A96" w:rsidRDefault="00303A96" w:rsidP="00DF7E48">
      <w:pPr>
        <w:ind w:right="51"/>
        <w:contextualSpacing/>
        <w:rPr>
          <w:lang w:val="es-MX"/>
        </w:rPr>
      </w:pPr>
    </w:p>
    <w:p w14:paraId="6D2707F7" w14:textId="0D6987AB" w:rsidR="00303A96" w:rsidRDefault="00303A96" w:rsidP="00DF7E48">
      <w:pPr>
        <w:ind w:right="51"/>
        <w:contextualSpacing/>
        <w:rPr>
          <w:lang w:val="es-MX"/>
        </w:rPr>
      </w:pPr>
    </w:p>
    <w:p w14:paraId="24866531" w14:textId="52E4D9DF" w:rsidR="00303A96" w:rsidRDefault="00303A96" w:rsidP="00DF7E48">
      <w:pPr>
        <w:ind w:right="51"/>
        <w:contextualSpacing/>
        <w:rPr>
          <w:lang w:val="es-MX"/>
        </w:rPr>
      </w:pPr>
    </w:p>
    <w:p w14:paraId="30872E62" w14:textId="4D0B2E6E" w:rsidR="00303A96" w:rsidRDefault="00303A96" w:rsidP="00DF7E48">
      <w:pPr>
        <w:ind w:right="51"/>
        <w:contextualSpacing/>
        <w:rPr>
          <w:lang w:val="es-MX"/>
        </w:rPr>
      </w:pPr>
    </w:p>
    <w:p w14:paraId="41012114" w14:textId="635EE46A" w:rsidR="00303A96" w:rsidRDefault="00303A96" w:rsidP="00DF7E48">
      <w:pPr>
        <w:ind w:right="51"/>
        <w:contextualSpacing/>
        <w:rPr>
          <w:lang w:val="es-MX"/>
        </w:rPr>
      </w:pPr>
    </w:p>
    <w:p w14:paraId="4A6DA2C7" w14:textId="6B0A9830" w:rsidR="00303A96" w:rsidRDefault="00303A96" w:rsidP="00DF7E48">
      <w:pPr>
        <w:ind w:right="51"/>
        <w:contextualSpacing/>
        <w:rPr>
          <w:lang w:val="es-MX"/>
        </w:rPr>
      </w:pPr>
    </w:p>
    <w:p w14:paraId="107D58DC" w14:textId="33C6A74C" w:rsidR="00303A96" w:rsidRDefault="00303A96" w:rsidP="00DF7E48">
      <w:pPr>
        <w:ind w:right="51"/>
        <w:contextualSpacing/>
        <w:rPr>
          <w:lang w:val="es-MX"/>
        </w:rPr>
      </w:pPr>
    </w:p>
    <w:p w14:paraId="29486723" w14:textId="77777777" w:rsidR="00303A96" w:rsidRPr="00A02C26" w:rsidRDefault="00303A96" w:rsidP="00DF7E48">
      <w:pPr>
        <w:ind w:right="51"/>
        <w:contextualSpacing/>
        <w:rPr>
          <w:lang w:val="es-MX"/>
        </w:rPr>
      </w:pPr>
    </w:p>
    <w:p w14:paraId="74E39466" w14:textId="77777777" w:rsidR="00005F36" w:rsidRDefault="00005F36" w:rsidP="00DF7E48">
      <w:pPr>
        <w:ind w:right="51"/>
        <w:contextualSpacing/>
        <w:rPr>
          <w:lang w:val="es-MX"/>
        </w:rPr>
      </w:pPr>
    </w:p>
    <w:p w14:paraId="495C0D1B" w14:textId="77777777" w:rsidR="00005F36" w:rsidRDefault="00005F36" w:rsidP="00DF7E48">
      <w:pPr>
        <w:ind w:right="51"/>
        <w:contextualSpacing/>
        <w:rPr>
          <w:lang w:val="es-MX"/>
        </w:rPr>
      </w:pPr>
    </w:p>
    <w:p w14:paraId="72FE9887" w14:textId="41B4566E" w:rsidR="00052285" w:rsidRPr="00205796" w:rsidRDefault="00005F36" w:rsidP="006A029D">
      <w:pPr>
        <w:ind w:left="-426" w:right="-233"/>
        <w:contextualSpacing/>
        <w:rPr>
          <w:lang w:val="es-MX"/>
        </w:rPr>
      </w:pPr>
      <w:r>
        <w:rPr>
          <w:lang w:val="es-MX"/>
        </w:rPr>
        <w:t xml:space="preserve">De los hombres que participaron en el </w:t>
      </w:r>
      <w:r w:rsidR="00052285" w:rsidRPr="00205796">
        <w:rPr>
          <w:lang w:val="es-MX"/>
        </w:rPr>
        <w:t xml:space="preserve">sector </w:t>
      </w:r>
      <w:r w:rsidR="00052285" w:rsidRPr="004D4D87">
        <w:rPr>
          <w:iCs/>
          <w:lang w:val="es-MX"/>
        </w:rPr>
        <w:t xml:space="preserve">Servicios </w:t>
      </w:r>
      <w:r w:rsidR="00566EFB" w:rsidRPr="004D4D87">
        <w:rPr>
          <w:iCs/>
          <w:lang w:val="es-MX"/>
        </w:rPr>
        <w:t xml:space="preserve">de salud </w:t>
      </w:r>
      <w:r w:rsidR="00052285" w:rsidRPr="004D4D87">
        <w:rPr>
          <w:iCs/>
          <w:lang w:val="es-MX"/>
        </w:rPr>
        <w:t>y de asistencia social</w:t>
      </w:r>
      <w:r>
        <w:rPr>
          <w:iCs/>
          <w:lang w:val="es-MX"/>
        </w:rPr>
        <w:t xml:space="preserve">, </w:t>
      </w:r>
      <w:r w:rsidRPr="00205796">
        <w:rPr>
          <w:lang w:val="es-MX"/>
        </w:rPr>
        <w:t>72.8</w:t>
      </w:r>
      <w:r>
        <w:rPr>
          <w:lang w:val="es-MX"/>
        </w:rPr>
        <w:t xml:space="preserve"> % contó con </w:t>
      </w:r>
      <w:r w:rsidRPr="00205796">
        <w:rPr>
          <w:i/>
          <w:lang w:val="es-MX"/>
        </w:rPr>
        <w:t>educación media superior</w:t>
      </w:r>
      <w:r w:rsidRPr="00205796">
        <w:rPr>
          <w:lang w:val="es-MX"/>
        </w:rPr>
        <w:t xml:space="preserve"> y </w:t>
      </w:r>
      <w:r w:rsidRPr="00205796">
        <w:rPr>
          <w:i/>
          <w:lang w:val="es-MX"/>
        </w:rPr>
        <w:t>superior</w:t>
      </w:r>
      <w:r>
        <w:rPr>
          <w:iCs/>
          <w:lang w:val="es-MX"/>
        </w:rPr>
        <w:t xml:space="preserve">. Lo anterior representa el porcentaje más alto en este aspecto. </w:t>
      </w:r>
      <w:r w:rsidR="00303A96" w:rsidRPr="00205796">
        <w:rPr>
          <w:lang w:val="es-MX"/>
        </w:rPr>
        <w:t>L</w:t>
      </w:r>
      <w:r w:rsidR="00052285" w:rsidRPr="00205796">
        <w:rPr>
          <w:lang w:val="es-MX"/>
        </w:rPr>
        <w:t xml:space="preserve">a categoría </w:t>
      </w:r>
      <w:r w:rsidR="00303A96" w:rsidRPr="00205796">
        <w:rPr>
          <w:i/>
          <w:lang w:val="es-MX"/>
        </w:rPr>
        <w:t>s</w:t>
      </w:r>
      <w:r w:rsidR="00052285" w:rsidRPr="00205796">
        <w:rPr>
          <w:i/>
          <w:lang w:val="es-MX"/>
        </w:rPr>
        <w:t>in instrucción</w:t>
      </w:r>
      <w:r w:rsidR="00052285" w:rsidRPr="00205796">
        <w:rPr>
          <w:lang w:val="es-MX"/>
        </w:rPr>
        <w:t xml:space="preserve"> t</w:t>
      </w:r>
      <w:r w:rsidR="00303A96" w:rsidRPr="00205796">
        <w:rPr>
          <w:lang w:val="es-MX"/>
        </w:rPr>
        <w:t>uvo</w:t>
      </w:r>
      <w:r w:rsidR="00052285" w:rsidRPr="00205796">
        <w:rPr>
          <w:lang w:val="es-MX"/>
        </w:rPr>
        <w:t xml:space="preserve"> los porcentajes más bajos en todos los sectores.</w:t>
      </w:r>
    </w:p>
    <w:p w14:paraId="0A254AF3" w14:textId="77777777" w:rsidR="00052285" w:rsidRDefault="00052285" w:rsidP="00DF7E48">
      <w:pPr>
        <w:ind w:right="51"/>
        <w:contextualSpacing/>
        <w:rPr>
          <w:b/>
          <w:bCs/>
          <w:sz w:val="20"/>
          <w:szCs w:val="20"/>
          <w:lang w:val="es-MX"/>
        </w:rPr>
      </w:pPr>
    </w:p>
    <w:p w14:paraId="28BBC52F" w14:textId="6C2D0536" w:rsidR="00303A96" w:rsidRPr="00205796" w:rsidRDefault="006E5DCB" w:rsidP="00205796">
      <w:pPr>
        <w:ind w:right="51"/>
        <w:contextualSpacing/>
        <w:jc w:val="center"/>
        <w:rPr>
          <w:bCs/>
          <w:sz w:val="20"/>
          <w:szCs w:val="20"/>
          <w:lang w:val="es-MX"/>
        </w:rPr>
      </w:pPr>
      <w:r w:rsidRPr="00205796">
        <w:rPr>
          <w:bCs/>
          <w:sz w:val="20"/>
          <w:szCs w:val="20"/>
          <w:lang w:val="es-MX"/>
        </w:rPr>
        <w:t>Gráfico 1</w:t>
      </w:r>
      <w:r w:rsidR="00121132" w:rsidRPr="00205796">
        <w:rPr>
          <w:bCs/>
          <w:sz w:val="20"/>
          <w:szCs w:val="20"/>
          <w:lang w:val="es-MX"/>
        </w:rPr>
        <w:t>1</w:t>
      </w:r>
    </w:p>
    <w:p w14:paraId="7A11BF66" w14:textId="18D4E0EF" w:rsidR="00EE5F96" w:rsidRPr="00EE5F96" w:rsidRDefault="00303A96" w:rsidP="00EE5F96">
      <w:pPr>
        <w:ind w:right="51"/>
        <w:contextualSpacing/>
        <w:jc w:val="center"/>
        <w:rPr>
          <w:rFonts w:ascii="Arial Negrita" w:hAnsi="Arial Negrita"/>
          <w:b/>
          <w:bCs/>
          <w:smallCaps/>
          <w:sz w:val="22"/>
          <w:szCs w:val="20"/>
          <w:lang w:val="es-MX"/>
        </w:rPr>
      </w:pPr>
      <w:r w:rsidRPr="00B5480D">
        <w:rPr>
          <w:rFonts w:ascii="Arial Negrita" w:hAnsi="Arial Negrita"/>
          <w:b/>
          <w:bCs/>
          <w:smallCaps/>
          <w:sz w:val="22"/>
          <w:szCs w:val="20"/>
          <w:lang w:val="es-MX"/>
        </w:rPr>
        <w:t xml:space="preserve">Personal </w:t>
      </w:r>
      <w:r>
        <w:rPr>
          <w:rFonts w:ascii="Arial Negrita" w:hAnsi="Arial Negrita"/>
          <w:b/>
          <w:bCs/>
          <w:smallCaps/>
          <w:sz w:val="22"/>
          <w:szCs w:val="20"/>
          <w:lang w:val="es-MX"/>
        </w:rPr>
        <w:t>masculino en</w:t>
      </w:r>
      <w:r w:rsidRPr="00B5480D">
        <w:rPr>
          <w:rFonts w:ascii="Arial Negrita" w:hAnsi="Arial Negrita"/>
          <w:b/>
          <w:bCs/>
          <w:smallCaps/>
          <w:sz w:val="22"/>
          <w:szCs w:val="20"/>
          <w:lang w:val="es-MX"/>
        </w:rPr>
        <w:t xml:space="preserve"> unidades económicas del sector Servicios Privados No Financieros </w:t>
      </w:r>
      <w:r>
        <w:rPr>
          <w:rFonts w:ascii="Arial Negrita" w:hAnsi="Arial Negrita"/>
          <w:b/>
          <w:bCs/>
          <w:smallCaps/>
          <w:sz w:val="22"/>
          <w:szCs w:val="20"/>
          <w:lang w:val="es-MX"/>
        </w:rPr>
        <w:t>según sector y nivel de estudios</w:t>
      </w:r>
      <w:r w:rsidRPr="00B5480D">
        <w:rPr>
          <w:rFonts w:ascii="Arial Negrita" w:hAnsi="Arial Negrita"/>
          <w:b/>
          <w:bCs/>
          <w:smallCaps/>
          <w:sz w:val="22"/>
          <w:szCs w:val="20"/>
          <w:lang w:val="es-MX"/>
        </w:rPr>
        <w:t>, 2021</w:t>
      </w:r>
      <w:r w:rsidRPr="00B5480D">
        <w:rPr>
          <w:rFonts w:ascii="Arial Negrita" w:hAnsi="Arial Negrita"/>
          <w:b/>
          <w:smallCaps/>
          <w:sz w:val="22"/>
          <w:szCs w:val="20"/>
          <w:vertAlign w:val="superscript"/>
        </w:rPr>
        <w:t>P</w:t>
      </w:r>
    </w:p>
    <w:p w14:paraId="15E8A37E" w14:textId="77777777" w:rsidR="00EE5F96" w:rsidRPr="00B5480D" w:rsidRDefault="00EE5F96" w:rsidP="00EE5F96">
      <w:pPr>
        <w:ind w:right="51"/>
        <w:contextualSpacing/>
        <w:jc w:val="center"/>
        <w:rPr>
          <w:sz w:val="18"/>
          <w:szCs w:val="18"/>
          <w:lang w:val="es-MX" w:eastAsia="es-MX"/>
        </w:rPr>
      </w:pPr>
      <w:r w:rsidRPr="00B5480D">
        <w:rPr>
          <w:sz w:val="18"/>
          <w:szCs w:val="18"/>
          <w:lang w:val="es-MX" w:eastAsia="es-MX"/>
        </w:rPr>
        <w:t>(Distribución porcentual)</w:t>
      </w:r>
    </w:p>
    <w:p w14:paraId="784C57CA" w14:textId="6FF7CFDF" w:rsidR="00AA586A" w:rsidRDefault="00DF7EBC" w:rsidP="006A029D">
      <w:pPr>
        <w:ind w:right="51" w:hanging="567"/>
        <w:contextualSpacing/>
        <w:rPr>
          <w:b/>
          <w:bCs/>
          <w:sz w:val="20"/>
          <w:szCs w:val="20"/>
          <w:lang w:val="es-MX"/>
        </w:rPr>
      </w:pPr>
      <w:r>
        <w:rPr>
          <w:noProof/>
        </w:rPr>
        <w:drawing>
          <wp:inline distT="0" distB="0" distL="0" distR="0" wp14:anchorId="10EE85A4" wp14:editId="1FD319B9">
            <wp:extent cx="6333490" cy="3478530"/>
            <wp:effectExtent l="0" t="0" r="0" b="7620"/>
            <wp:docPr id="25" name="Gráfico 25">
              <a:extLst xmlns:a="http://schemas.openxmlformats.org/drawingml/2006/main">
                <a:ext uri="{FF2B5EF4-FFF2-40B4-BE49-F238E27FC236}">
                  <a16:creationId xmlns:a16="http://schemas.microsoft.com/office/drawing/2014/main" id="{ECC44FE5-DB25-4399-AB53-44994894266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2027C219" w14:textId="6FD256B9" w:rsidR="00AA586A" w:rsidRDefault="00DF7EBC" w:rsidP="00DF7E48">
      <w:pPr>
        <w:ind w:right="51"/>
        <w:contextualSpacing/>
        <w:rPr>
          <w:b/>
          <w:bCs/>
          <w:sz w:val="20"/>
          <w:szCs w:val="20"/>
          <w:lang w:val="es-MX"/>
        </w:rPr>
      </w:pPr>
      <w:r w:rsidRPr="005A7122">
        <w:rPr>
          <w:bCs/>
          <w:sz w:val="20"/>
          <w:szCs w:val="20"/>
          <w:vertAlign w:val="superscript"/>
          <w:lang w:val="es-MX"/>
        </w:rPr>
        <w:t>P</w:t>
      </w:r>
      <w:r w:rsidRPr="005A7122">
        <w:rPr>
          <w:bCs/>
          <w:sz w:val="16"/>
          <w:szCs w:val="16"/>
          <w:vertAlign w:val="superscript"/>
          <w:lang w:val="es-MX"/>
        </w:rPr>
        <w:t>/</w:t>
      </w:r>
      <w:r w:rsidRPr="005A7122">
        <w:rPr>
          <w:bCs/>
          <w:sz w:val="16"/>
          <w:szCs w:val="16"/>
          <w:lang w:val="es-MX"/>
        </w:rPr>
        <w:t xml:space="preserve"> Cifras preliminares</w:t>
      </w:r>
    </w:p>
    <w:p w14:paraId="3D726255" w14:textId="683319B6" w:rsidR="00AA586A" w:rsidRDefault="00AA586A" w:rsidP="00DF7E48">
      <w:pPr>
        <w:ind w:right="51"/>
        <w:contextualSpacing/>
        <w:rPr>
          <w:b/>
          <w:bCs/>
          <w:sz w:val="20"/>
          <w:szCs w:val="20"/>
          <w:lang w:val="es-MX"/>
        </w:rPr>
      </w:pPr>
    </w:p>
    <w:p w14:paraId="0B6E5C39" w14:textId="23D4A8E9" w:rsidR="00AA586A" w:rsidRDefault="00AA586A" w:rsidP="00DF7E48">
      <w:pPr>
        <w:ind w:right="51"/>
        <w:contextualSpacing/>
        <w:rPr>
          <w:b/>
          <w:bCs/>
          <w:sz w:val="20"/>
          <w:szCs w:val="20"/>
          <w:lang w:val="es-MX"/>
        </w:rPr>
      </w:pPr>
    </w:p>
    <w:p w14:paraId="3060C0F2" w14:textId="0AD6D6A3" w:rsidR="00AA586A" w:rsidRDefault="00AA586A" w:rsidP="00DF7E48">
      <w:pPr>
        <w:ind w:right="51"/>
        <w:contextualSpacing/>
        <w:rPr>
          <w:b/>
          <w:bCs/>
          <w:sz w:val="20"/>
          <w:szCs w:val="20"/>
          <w:lang w:val="es-MX"/>
        </w:rPr>
      </w:pPr>
    </w:p>
    <w:p w14:paraId="6EF4F312" w14:textId="461DDACC" w:rsidR="00AA586A" w:rsidRDefault="00AA586A" w:rsidP="00DF7E48">
      <w:pPr>
        <w:ind w:right="51"/>
        <w:contextualSpacing/>
        <w:rPr>
          <w:b/>
          <w:bCs/>
          <w:sz w:val="20"/>
          <w:szCs w:val="20"/>
          <w:lang w:val="es-MX"/>
        </w:rPr>
      </w:pPr>
    </w:p>
    <w:p w14:paraId="025F9543" w14:textId="27EDD3F4" w:rsidR="00AA586A" w:rsidRDefault="00AA586A" w:rsidP="00DF7E48">
      <w:pPr>
        <w:ind w:right="51"/>
        <w:contextualSpacing/>
        <w:rPr>
          <w:b/>
          <w:bCs/>
          <w:sz w:val="20"/>
          <w:szCs w:val="20"/>
          <w:lang w:val="es-MX"/>
        </w:rPr>
      </w:pPr>
    </w:p>
    <w:p w14:paraId="69E8FC5A" w14:textId="2A25E8D4" w:rsidR="00AA586A" w:rsidRDefault="00AA586A" w:rsidP="00DF7E48">
      <w:pPr>
        <w:ind w:right="51"/>
        <w:contextualSpacing/>
        <w:rPr>
          <w:b/>
          <w:bCs/>
          <w:sz w:val="20"/>
          <w:szCs w:val="20"/>
          <w:lang w:val="es-MX"/>
        </w:rPr>
      </w:pPr>
    </w:p>
    <w:p w14:paraId="0B61E895" w14:textId="46244E42" w:rsidR="00AA586A" w:rsidRDefault="00AA586A" w:rsidP="00DF7E48">
      <w:pPr>
        <w:ind w:right="51"/>
        <w:contextualSpacing/>
        <w:rPr>
          <w:b/>
          <w:bCs/>
          <w:sz w:val="20"/>
          <w:szCs w:val="20"/>
          <w:lang w:val="es-MX"/>
        </w:rPr>
      </w:pPr>
    </w:p>
    <w:p w14:paraId="79DB014E" w14:textId="61CE0A8A" w:rsidR="00AA586A" w:rsidRDefault="00AA586A" w:rsidP="00DF7E48">
      <w:pPr>
        <w:ind w:right="51"/>
        <w:contextualSpacing/>
        <w:rPr>
          <w:b/>
          <w:bCs/>
          <w:sz w:val="20"/>
          <w:szCs w:val="20"/>
          <w:lang w:val="es-MX"/>
        </w:rPr>
      </w:pPr>
    </w:p>
    <w:p w14:paraId="38773E0E" w14:textId="51946478" w:rsidR="00AA586A" w:rsidRDefault="00AA586A" w:rsidP="00DF7E48">
      <w:pPr>
        <w:ind w:right="51"/>
        <w:contextualSpacing/>
        <w:rPr>
          <w:b/>
          <w:bCs/>
          <w:sz w:val="20"/>
          <w:szCs w:val="20"/>
          <w:lang w:val="es-MX"/>
        </w:rPr>
      </w:pPr>
    </w:p>
    <w:p w14:paraId="732CAEF9" w14:textId="621CBB27" w:rsidR="00AA586A" w:rsidRDefault="00AA586A" w:rsidP="00DF7E48">
      <w:pPr>
        <w:ind w:right="51"/>
        <w:contextualSpacing/>
        <w:rPr>
          <w:b/>
          <w:bCs/>
          <w:sz w:val="20"/>
          <w:szCs w:val="20"/>
          <w:lang w:val="es-MX"/>
        </w:rPr>
      </w:pPr>
    </w:p>
    <w:p w14:paraId="0344A85B" w14:textId="7BFB4EB9" w:rsidR="00C732FF" w:rsidRDefault="00C732FF" w:rsidP="00DF7E48">
      <w:pPr>
        <w:ind w:right="51"/>
        <w:contextualSpacing/>
        <w:rPr>
          <w:b/>
          <w:bCs/>
          <w:sz w:val="20"/>
          <w:szCs w:val="20"/>
          <w:lang w:val="es-MX"/>
        </w:rPr>
      </w:pPr>
    </w:p>
    <w:p w14:paraId="7307FABB" w14:textId="142ABB84" w:rsidR="00C732FF" w:rsidRDefault="00C732FF" w:rsidP="00DF7E48">
      <w:pPr>
        <w:ind w:right="51"/>
        <w:contextualSpacing/>
        <w:rPr>
          <w:b/>
          <w:bCs/>
          <w:sz w:val="20"/>
          <w:szCs w:val="20"/>
          <w:lang w:val="es-MX"/>
        </w:rPr>
      </w:pPr>
    </w:p>
    <w:p w14:paraId="466879DD" w14:textId="3117F4FE" w:rsidR="00C732FF" w:rsidRDefault="00C732FF" w:rsidP="00DF7E48">
      <w:pPr>
        <w:ind w:right="51"/>
        <w:contextualSpacing/>
        <w:rPr>
          <w:b/>
          <w:bCs/>
          <w:sz w:val="20"/>
          <w:szCs w:val="20"/>
          <w:lang w:val="es-MX"/>
        </w:rPr>
      </w:pPr>
    </w:p>
    <w:p w14:paraId="7F1E88B7" w14:textId="03834257" w:rsidR="00C732FF" w:rsidRDefault="00C732FF" w:rsidP="00DF7E48">
      <w:pPr>
        <w:ind w:right="51"/>
        <w:contextualSpacing/>
        <w:rPr>
          <w:b/>
          <w:bCs/>
          <w:sz w:val="20"/>
          <w:szCs w:val="20"/>
          <w:lang w:val="es-MX"/>
        </w:rPr>
      </w:pPr>
    </w:p>
    <w:p w14:paraId="5D94A805" w14:textId="2AFEAC4C" w:rsidR="006A029D" w:rsidRDefault="006A029D" w:rsidP="00DF7E48">
      <w:pPr>
        <w:ind w:right="51"/>
        <w:contextualSpacing/>
        <w:rPr>
          <w:b/>
          <w:bCs/>
          <w:sz w:val="20"/>
          <w:szCs w:val="20"/>
          <w:lang w:val="es-MX"/>
        </w:rPr>
      </w:pPr>
    </w:p>
    <w:p w14:paraId="0724A958" w14:textId="24813E42" w:rsidR="006A029D" w:rsidRDefault="006A029D" w:rsidP="00DF7E48">
      <w:pPr>
        <w:ind w:right="51"/>
        <w:contextualSpacing/>
        <w:rPr>
          <w:b/>
          <w:bCs/>
          <w:sz w:val="20"/>
          <w:szCs w:val="20"/>
          <w:lang w:val="es-MX"/>
        </w:rPr>
      </w:pPr>
    </w:p>
    <w:p w14:paraId="0D3E20AD" w14:textId="23785741" w:rsidR="006A029D" w:rsidRDefault="006A029D" w:rsidP="00DF7E48">
      <w:pPr>
        <w:ind w:right="51"/>
        <w:contextualSpacing/>
        <w:rPr>
          <w:b/>
          <w:bCs/>
          <w:sz w:val="20"/>
          <w:szCs w:val="20"/>
          <w:lang w:val="es-MX"/>
        </w:rPr>
      </w:pPr>
    </w:p>
    <w:p w14:paraId="5AB81A40" w14:textId="63D3E795" w:rsidR="006A029D" w:rsidRDefault="006A029D" w:rsidP="00DF7E48">
      <w:pPr>
        <w:ind w:right="51"/>
        <w:contextualSpacing/>
        <w:rPr>
          <w:b/>
          <w:bCs/>
          <w:sz w:val="20"/>
          <w:szCs w:val="20"/>
          <w:lang w:val="es-MX"/>
        </w:rPr>
      </w:pPr>
    </w:p>
    <w:p w14:paraId="30FA5197" w14:textId="77777777" w:rsidR="00AA586A" w:rsidRDefault="00AA586A" w:rsidP="00DF7E48">
      <w:pPr>
        <w:ind w:right="51"/>
        <w:contextualSpacing/>
        <w:rPr>
          <w:b/>
          <w:bCs/>
          <w:sz w:val="20"/>
          <w:szCs w:val="20"/>
          <w:lang w:val="es-MX"/>
        </w:rPr>
      </w:pPr>
    </w:p>
    <w:p w14:paraId="759BAF53" w14:textId="6CBA3173" w:rsidR="00052285" w:rsidRPr="00205796" w:rsidRDefault="00005F36" w:rsidP="006A029D">
      <w:pPr>
        <w:ind w:left="-426" w:right="-233"/>
        <w:contextualSpacing/>
        <w:rPr>
          <w:bCs/>
        </w:rPr>
      </w:pPr>
      <w:r w:rsidRPr="00005F36">
        <w:rPr>
          <w:bCs/>
        </w:rPr>
        <w:t>S</w:t>
      </w:r>
      <w:r w:rsidR="00B24C92" w:rsidRPr="004D4D87">
        <w:rPr>
          <w:bCs/>
        </w:rPr>
        <w:t>ervicios de investigación científica</w:t>
      </w:r>
      <w:r>
        <w:rPr>
          <w:bCs/>
        </w:rPr>
        <w:t xml:space="preserve"> fue el sector con </w:t>
      </w:r>
      <w:r w:rsidR="00B24C92" w:rsidRPr="00205796">
        <w:rPr>
          <w:bCs/>
        </w:rPr>
        <w:t xml:space="preserve">mayor </w:t>
      </w:r>
      <w:r w:rsidR="00B24C92" w:rsidRPr="00005F36">
        <w:rPr>
          <w:bCs/>
        </w:rPr>
        <w:t xml:space="preserve">porcentaje de </w:t>
      </w:r>
      <w:r w:rsidR="00B24C92" w:rsidRPr="004D4D87">
        <w:rPr>
          <w:bCs/>
        </w:rPr>
        <w:t>ingresos</w:t>
      </w:r>
      <w:r w:rsidR="00303A96" w:rsidRPr="004D4D87">
        <w:rPr>
          <w:bCs/>
        </w:rPr>
        <w:t xml:space="preserve"> obtenidos</w:t>
      </w:r>
      <w:r w:rsidR="00303A96" w:rsidRPr="00205796">
        <w:rPr>
          <w:bCs/>
          <w:i/>
        </w:rPr>
        <w:t xml:space="preserve"> </w:t>
      </w:r>
      <w:r w:rsidR="00303A96" w:rsidRPr="004D4D87">
        <w:rPr>
          <w:bCs/>
          <w:iCs/>
        </w:rPr>
        <w:t xml:space="preserve">por </w:t>
      </w:r>
      <w:r w:rsidR="00303A96" w:rsidRPr="00205796">
        <w:rPr>
          <w:bCs/>
          <w:i/>
        </w:rPr>
        <w:t>contratos o programas de colaboración económica internacional</w:t>
      </w:r>
      <w:r>
        <w:rPr>
          <w:bCs/>
          <w:iCs/>
        </w:rPr>
        <w:t>,</w:t>
      </w:r>
      <w:r w:rsidR="00B24C92" w:rsidRPr="00205796">
        <w:rPr>
          <w:bCs/>
        </w:rPr>
        <w:t xml:space="preserve"> con 76.</w:t>
      </w:r>
      <w:r w:rsidR="00303A96" w:rsidRPr="00205796">
        <w:rPr>
          <w:bCs/>
        </w:rPr>
        <w:t xml:space="preserve">9 </w:t>
      </w:r>
      <w:r>
        <w:rPr>
          <w:bCs/>
        </w:rPr>
        <w:t xml:space="preserve">por ciento. Siguió </w:t>
      </w:r>
      <w:r w:rsidR="00303A96" w:rsidRPr="004D4D87">
        <w:rPr>
          <w:bCs/>
        </w:rPr>
        <w:t>Información en medios masivos</w:t>
      </w:r>
      <w:r w:rsidR="00303A96" w:rsidRPr="00205796">
        <w:rPr>
          <w:bCs/>
        </w:rPr>
        <w:t xml:space="preserve"> por</w:t>
      </w:r>
      <w:r w:rsidR="00B24C92" w:rsidRPr="00205796">
        <w:rPr>
          <w:bCs/>
        </w:rPr>
        <w:t xml:space="preserve"> la </w:t>
      </w:r>
      <w:r w:rsidR="00B24C92" w:rsidRPr="00205796">
        <w:rPr>
          <w:bCs/>
          <w:i/>
        </w:rPr>
        <w:t>producción de programación de canales para sistemas de televisión</w:t>
      </w:r>
      <w:r>
        <w:rPr>
          <w:bCs/>
          <w:iCs/>
        </w:rPr>
        <w:t>,</w:t>
      </w:r>
      <w:r w:rsidR="00B24C92" w:rsidRPr="00205796">
        <w:rPr>
          <w:bCs/>
        </w:rPr>
        <w:t xml:space="preserve"> </w:t>
      </w:r>
      <w:r w:rsidR="00303A96" w:rsidRPr="00205796">
        <w:rPr>
          <w:bCs/>
        </w:rPr>
        <w:t xml:space="preserve">con </w:t>
      </w:r>
      <w:r w:rsidR="00B24C92" w:rsidRPr="00205796">
        <w:rPr>
          <w:bCs/>
        </w:rPr>
        <w:t>69.9</w:t>
      </w:r>
      <w:r w:rsidR="00303A96" w:rsidRPr="00205796">
        <w:rPr>
          <w:bCs/>
        </w:rPr>
        <w:t xml:space="preserve"> por ciento. </w:t>
      </w:r>
    </w:p>
    <w:p w14:paraId="102B8578" w14:textId="1DF001B6" w:rsidR="00052285" w:rsidRDefault="00052285" w:rsidP="007B6463">
      <w:pPr>
        <w:ind w:right="51"/>
        <w:contextualSpacing/>
        <w:rPr>
          <w:b/>
          <w:sz w:val="20"/>
          <w:szCs w:val="20"/>
        </w:rPr>
      </w:pPr>
    </w:p>
    <w:p w14:paraId="420C1ED7" w14:textId="7D702366" w:rsidR="00303A96" w:rsidRPr="00205796" w:rsidRDefault="007B6463" w:rsidP="00205796">
      <w:pPr>
        <w:ind w:right="51"/>
        <w:contextualSpacing/>
        <w:jc w:val="center"/>
        <w:rPr>
          <w:sz w:val="20"/>
          <w:szCs w:val="20"/>
        </w:rPr>
      </w:pPr>
      <w:r w:rsidRPr="00205796">
        <w:rPr>
          <w:sz w:val="20"/>
          <w:szCs w:val="20"/>
        </w:rPr>
        <w:t>Gráfico 12</w:t>
      </w:r>
    </w:p>
    <w:p w14:paraId="53DBB0B8" w14:textId="520B02CE" w:rsidR="007B6463" w:rsidRPr="00205796" w:rsidRDefault="007B6463" w:rsidP="00205796">
      <w:pPr>
        <w:ind w:right="51"/>
        <w:contextualSpacing/>
        <w:jc w:val="center"/>
        <w:rPr>
          <w:b/>
          <w:bCs/>
          <w:smallCaps/>
          <w:sz w:val="22"/>
          <w:szCs w:val="20"/>
          <w:lang w:val="es-MX"/>
        </w:rPr>
      </w:pPr>
      <w:r w:rsidRPr="00205796">
        <w:rPr>
          <w:b/>
          <w:bCs/>
          <w:smallCaps/>
          <w:sz w:val="22"/>
          <w:szCs w:val="20"/>
          <w:lang w:val="es-MX"/>
        </w:rPr>
        <w:t xml:space="preserve">Ingresos obtenidos mediante contratos o programas de colaboración económica con </w:t>
      </w:r>
      <w:r w:rsidR="005D5815" w:rsidRPr="00205796">
        <w:rPr>
          <w:b/>
          <w:bCs/>
          <w:smallCaps/>
          <w:sz w:val="22"/>
          <w:szCs w:val="20"/>
          <w:lang w:val="es-MX"/>
        </w:rPr>
        <w:t>unidades económicas</w:t>
      </w:r>
      <w:r w:rsidRPr="00205796">
        <w:rPr>
          <w:b/>
          <w:bCs/>
          <w:smallCaps/>
          <w:sz w:val="22"/>
          <w:szCs w:val="20"/>
          <w:lang w:val="es-MX"/>
        </w:rPr>
        <w:t xml:space="preserve"> ubicadas en otros países</w:t>
      </w:r>
      <w:r w:rsidR="00817FD0" w:rsidRPr="00205796">
        <w:rPr>
          <w:b/>
          <w:bCs/>
          <w:smallCaps/>
          <w:sz w:val="22"/>
          <w:szCs w:val="20"/>
          <w:lang w:val="es-MX"/>
        </w:rPr>
        <w:t>,</w:t>
      </w:r>
      <w:r w:rsidRPr="00205796">
        <w:rPr>
          <w:b/>
          <w:bCs/>
          <w:smallCaps/>
          <w:sz w:val="22"/>
          <w:szCs w:val="20"/>
          <w:lang w:val="es-MX"/>
        </w:rPr>
        <w:t xml:space="preserve"> por dominio de estudio con mayor participación en cada Sector</w:t>
      </w:r>
      <w:r w:rsidR="00F9794A" w:rsidRPr="00205796">
        <w:rPr>
          <w:b/>
          <w:bCs/>
          <w:smallCaps/>
          <w:sz w:val="22"/>
          <w:szCs w:val="20"/>
          <w:lang w:val="es-MX"/>
        </w:rPr>
        <w:t xml:space="preserve"> en 202</w:t>
      </w:r>
      <w:r w:rsidR="006F4411" w:rsidRPr="00205796">
        <w:rPr>
          <w:b/>
          <w:bCs/>
          <w:smallCaps/>
          <w:sz w:val="22"/>
          <w:szCs w:val="20"/>
          <w:lang w:val="es-MX"/>
        </w:rPr>
        <w:t>1</w:t>
      </w:r>
      <w:r w:rsidR="003A7666" w:rsidRPr="00205796">
        <w:rPr>
          <w:smallCaps/>
          <w:sz w:val="22"/>
          <w:szCs w:val="20"/>
          <w:vertAlign w:val="superscript"/>
          <w:lang w:val="es-MX"/>
        </w:rPr>
        <w:t>P</w:t>
      </w:r>
    </w:p>
    <w:p w14:paraId="39C5E13B" w14:textId="77777777" w:rsidR="00EE5F96" w:rsidRPr="00B5480D" w:rsidRDefault="00EE5F96" w:rsidP="00EE5F96">
      <w:pPr>
        <w:ind w:right="51"/>
        <w:contextualSpacing/>
        <w:jc w:val="center"/>
        <w:rPr>
          <w:sz w:val="18"/>
          <w:szCs w:val="18"/>
          <w:lang w:val="es-MX" w:eastAsia="es-MX"/>
        </w:rPr>
      </w:pPr>
      <w:r w:rsidRPr="00B5480D">
        <w:rPr>
          <w:sz w:val="18"/>
          <w:szCs w:val="18"/>
          <w:lang w:val="es-MX" w:eastAsia="es-MX"/>
        </w:rPr>
        <w:t>(Distribución porcentual)</w:t>
      </w:r>
    </w:p>
    <w:p w14:paraId="3B75FE5A" w14:textId="5C5E0D87" w:rsidR="00EF052D" w:rsidRDefault="00EF052D" w:rsidP="007B6463">
      <w:pPr>
        <w:ind w:right="51"/>
        <w:contextualSpacing/>
        <w:rPr>
          <w:b/>
          <w:bCs/>
          <w:sz w:val="20"/>
          <w:szCs w:val="20"/>
          <w:lang w:val="es-MX"/>
        </w:rPr>
      </w:pPr>
    </w:p>
    <w:p w14:paraId="1030BC69" w14:textId="7736DA97" w:rsidR="006F4411" w:rsidRDefault="006F4411" w:rsidP="007B6463">
      <w:pPr>
        <w:rPr>
          <w:sz w:val="20"/>
          <w:szCs w:val="20"/>
          <w:lang w:val="es-MX"/>
        </w:rPr>
      </w:pPr>
    </w:p>
    <w:p w14:paraId="0E6CCF3D" w14:textId="4D41D658" w:rsidR="00DF7EBC" w:rsidRDefault="00DF7EBC" w:rsidP="00DF7EBC">
      <w:pPr>
        <w:jc w:val="center"/>
        <w:rPr>
          <w:sz w:val="20"/>
          <w:szCs w:val="20"/>
          <w:lang w:val="es-MX"/>
        </w:rPr>
      </w:pPr>
      <w:r>
        <w:rPr>
          <w:noProof/>
        </w:rPr>
        <w:drawing>
          <wp:inline distT="0" distB="0" distL="0" distR="0" wp14:anchorId="5A956248" wp14:editId="2FE859CC">
            <wp:extent cx="4778651" cy="2984740"/>
            <wp:effectExtent l="0" t="0" r="3175" b="6350"/>
            <wp:docPr id="26" name="Gráfico 26">
              <a:extLst xmlns:a="http://schemas.openxmlformats.org/drawingml/2006/main">
                <a:ext uri="{FF2B5EF4-FFF2-40B4-BE49-F238E27FC236}">
                  <a16:creationId xmlns:a16="http://schemas.microsoft.com/office/drawing/2014/main" id="{8CEC49D8-EEFD-4933-9E42-0DC0894548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tbl>
      <w:tblPr>
        <w:tblStyle w:val="Tablaconcuadrcula5oscura-nfasis1"/>
        <w:tblW w:w="7225" w:type="dxa"/>
        <w:jc w:val="center"/>
        <w:tblLook w:val="04A0" w:firstRow="1" w:lastRow="0" w:firstColumn="1" w:lastColumn="0" w:noHBand="0" w:noVBand="1"/>
      </w:tblPr>
      <w:tblGrid>
        <w:gridCol w:w="1271"/>
        <w:gridCol w:w="5954"/>
      </w:tblGrid>
      <w:tr w:rsidR="00DF7EBC" w:rsidRPr="00747013" w14:paraId="76A9FD2C" w14:textId="77777777" w:rsidTr="006A029D">
        <w:trPr>
          <w:cnfStyle w:val="100000000000" w:firstRow="1" w:lastRow="0" w:firstColumn="0" w:lastColumn="0" w:oddVBand="0" w:evenVBand="0" w:oddHBand="0" w:evenHBand="0" w:firstRowFirstColumn="0" w:firstRowLastColumn="0" w:lastRowFirstColumn="0" w:lastRowLastColumn="0"/>
          <w:trHeight w:val="266"/>
          <w:jc w:val="center"/>
        </w:trPr>
        <w:tc>
          <w:tcPr>
            <w:cnfStyle w:val="001000000000" w:firstRow="0" w:lastRow="0" w:firstColumn="1" w:lastColumn="0" w:oddVBand="0" w:evenVBand="0" w:oddHBand="0" w:evenHBand="0" w:firstRowFirstColumn="0" w:firstRowLastColumn="0" w:lastRowFirstColumn="0" w:lastRowLastColumn="0"/>
            <w:tcW w:w="1271" w:type="dxa"/>
            <w:hideMark/>
          </w:tcPr>
          <w:p w14:paraId="3D01CB83" w14:textId="77777777" w:rsidR="00DF7EBC" w:rsidRPr="00747013" w:rsidRDefault="00DF7EBC" w:rsidP="006A029D">
            <w:pPr>
              <w:jc w:val="center"/>
              <w:rPr>
                <w:color w:val="FFFFFF"/>
                <w:sz w:val="18"/>
                <w:szCs w:val="18"/>
                <w:lang w:val="en-US" w:eastAsia="en-US"/>
              </w:rPr>
            </w:pPr>
            <w:proofErr w:type="spellStart"/>
            <w:r w:rsidRPr="00747013">
              <w:rPr>
                <w:color w:val="FFFFFF"/>
                <w:sz w:val="18"/>
                <w:szCs w:val="18"/>
                <w:lang w:val="en-US" w:eastAsia="en-US"/>
              </w:rPr>
              <w:t>Dominio</w:t>
            </w:r>
            <w:proofErr w:type="spellEnd"/>
          </w:p>
        </w:tc>
        <w:tc>
          <w:tcPr>
            <w:tcW w:w="5954" w:type="dxa"/>
            <w:hideMark/>
          </w:tcPr>
          <w:p w14:paraId="08E93BDB" w14:textId="77777777" w:rsidR="00DF7EBC" w:rsidRPr="00747013" w:rsidRDefault="00DF7EBC" w:rsidP="006A029D">
            <w:pPr>
              <w:jc w:val="center"/>
              <w:cnfStyle w:val="100000000000" w:firstRow="1" w:lastRow="0" w:firstColumn="0" w:lastColumn="0" w:oddVBand="0" w:evenVBand="0" w:oddHBand="0" w:evenHBand="0" w:firstRowFirstColumn="0" w:firstRowLastColumn="0" w:lastRowFirstColumn="0" w:lastRowLastColumn="0"/>
              <w:rPr>
                <w:color w:val="FFFFFF"/>
                <w:sz w:val="18"/>
                <w:szCs w:val="18"/>
                <w:lang w:val="en-US" w:eastAsia="en-US"/>
              </w:rPr>
            </w:pPr>
            <w:r w:rsidRPr="00747013">
              <w:rPr>
                <w:color w:val="FFFFFF"/>
                <w:sz w:val="18"/>
                <w:szCs w:val="18"/>
                <w:lang w:val="en-US" w:eastAsia="en-US"/>
              </w:rPr>
              <w:t>Descripción</w:t>
            </w:r>
          </w:p>
        </w:tc>
      </w:tr>
      <w:tr w:rsidR="00DF7EBC" w:rsidRPr="00747013" w14:paraId="0FEF4097" w14:textId="77777777" w:rsidTr="006A029D">
        <w:trPr>
          <w:cnfStyle w:val="000000100000" w:firstRow="0" w:lastRow="0" w:firstColumn="0" w:lastColumn="0" w:oddVBand="0" w:evenVBand="0" w:oddHBand="1" w:evenHBand="0" w:firstRowFirstColumn="0" w:firstRowLastColumn="0" w:lastRowFirstColumn="0" w:lastRowLastColumn="0"/>
          <w:trHeight w:val="415"/>
          <w:jc w:val="center"/>
        </w:trPr>
        <w:tc>
          <w:tcPr>
            <w:cnfStyle w:val="001000000000" w:firstRow="0" w:lastRow="0" w:firstColumn="1" w:lastColumn="0" w:oddVBand="0" w:evenVBand="0" w:oddHBand="0" w:evenHBand="0" w:firstRowFirstColumn="0" w:firstRowLastColumn="0" w:lastRowFirstColumn="0" w:lastRowLastColumn="0"/>
            <w:tcW w:w="1271" w:type="dxa"/>
            <w:noWrap/>
            <w:hideMark/>
          </w:tcPr>
          <w:p w14:paraId="72627F29" w14:textId="77777777" w:rsidR="00DF7EBC" w:rsidRPr="00747013" w:rsidRDefault="00DF7EBC" w:rsidP="006A029D">
            <w:pPr>
              <w:jc w:val="center"/>
              <w:rPr>
                <w:rFonts w:ascii="Calibri" w:hAnsi="Calibri" w:cs="Calibri"/>
                <w:sz w:val="18"/>
                <w:szCs w:val="18"/>
                <w:lang w:val="en-US" w:eastAsia="en-US"/>
              </w:rPr>
            </w:pPr>
            <w:r w:rsidRPr="00747013">
              <w:rPr>
                <w:rFonts w:ascii="Calibri" w:hAnsi="Calibri" w:cs="Calibri"/>
                <w:sz w:val="18"/>
                <w:szCs w:val="18"/>
                <w:lang w:val="en-US" w:eastAsia="en-US"/>
              </w:rPr>
              <w:t>515210</w:t>
            </w:r>
          </w:p>
        </w:tc>
        <w:tc>
          <w:tcPr>
            <w:tcW w:w="5954" w:type="dxa"/>
            <w:hideMark/>
          </w:tcPr>
          <w:p w14:paraId="47B5439A" w14:textId="77777777" w:rsidR="00DF7EBC" w:rsidRPr="00747013" w:rsidRDefault="00DF7EBC" w:rsidP="006A029D">
            <w:pPr>
              <w:jc w:val="left"/>
              <w:cnfStyle w:val="000000100000" w:firstRow="0" w:lastRow="0" w:firstColumn="0" w:lastColumn="0" w:oddVBand="0" w:evenVBand="0" w:oddHBand="1" w:evenHBand="0" w:firstRowFirstColumn="0" w:firstRowLastColumn="0" w:lastRowFirstColumn="0" w:lastRowLastColumn="0"/>
              <w:rPr>
                <w:b/>
                <w:bCs/>
                <w:sz w:val="16"/>
                <w:szCs w:val="16"/>
                <w:lang w:val="es-MX" w:eastAsia="en-US"/>
              </w:rPr>
            </w:pPr>
            <w:r w:rsidRPr="00747013">
              <w:rPr>
                <w:b/>
                <w:bCs/>
                <w:sz w:val="16"/>
                <w:szCs w:val="16"/>
                <w:lang w:val="es-MX" w:eastAsia="en-US"/>
              </w:rPr>
              <w:t>Producción de programación de canales para sistemas de televisión por cable o satelitales</w:t>
            </w:r>
          </w:p>
        </w:tc>
      </w:tr>
      <w:tr w:rsidR="00DF7EBC" w:rsidRPr="00747013" w14:paraId="7890102B" w14:textId="77777777" w:rsidTr="006A029D">
        <w:trPr>
          <w:trHeight w:val="134"/>
          <w:jc w:val="center"/>
        </w:trPr>
        <w:tc>
          <w:tcPr>
            <w:cnfStyle w:val="001000000000" w:firstRow="0" w:lastRow="0" w:firstColumn="1" w:lastColumn="0" w:oddVBand="0" w:evenVBand="0" w:oddHBand="0" w:evenHBand="0" w:firstRowFirstColumn="0" w:firstRowLastColumn="0" w:lastRowFirstColumn="0" w:lastRowLastColumn="0"/>
            <w:tcW w:w="1271" w:type="dxa"/>
            <w:noWrap/>
            <w:hideMark/>
          </w:tcPr>
          <w:p w14:paraId="688DABEE" w14:textId="77777777" w:rsidR="00DF7EBC" w:rsidRPr="00747013" w:rsidRDefault="00DF7EBC" w:rsidP="006A029D">
            <w:pPr>
              <w:jc w:val="center"/>
              <w:rPr>
                <w:rFonts w:ascii="Calibri" w:hAnsi="Calibri" w:cs="Calibri"/>
                <w:sz w:val="18"/>
                <w:szCs w:val="18"/>
                <w:lang w:val="en-US" w:eastAsia="en-US"/>
              </w:rPr>
            </w:pPr>
            <w:r w:rsidRPr="00747013">
              <w:rPr>
                <w:rFonts w:ascii="Calibri" w:hAnsi="Calibri" w:cs="Calibri"/>
                <w:sz w:val="18"/>
                <w:szCs w:val="18"/>
                <w:lang w:val="en-US" w:eastAsia="en-US"/>
              </w:rPr>
              <w:t>532110</w:t>
            </w:r>
          </w:p>
        </w:tc>
        <w:tc>
          <w:tcPr>
            <w:tcW w:w="5954" w:type="dxa"/>
            <w:hideMark/>
          </w:tcPr>
          <w:p w14:paraId="1E09C9D1" w14:textId="77777777" w:rsidR="00DF7EBC" w:rsidRPr="00747013" w:rsidRDefault="00DF7EBC" w:rsidP="006A029D">
            <w:pPr>
              <w:jc w:val="left"/>
              <w:cnfStyle w:val="000000000000" w:firstRow="0" w:lastRow="0" w:firstColumn="0" w:lastColumn="0" w:oddVBand="0" w:evenVBand="0" w:oddHBand="0" w:evenHBand="0" w:firstRowFirstColumn="0" w:firstRowLastColumn="0" w:lastRowFirstColumn="0" w:lastRowLastColumn="0"/>
              <w:rPr>
                <w:b/>
                <w:bCs/>
                <w:sz w:val="16"/>
                <w:szCs w:val="16"/>
                <w:lang w:val="es-MX" w:eastAsia="en-US"/>
              </w:rPr>
            </w:pPr>
            <w:r w:rsidRPr="00747013">
              <w:rPr>
                <w:b/>
                <w:bCs/>
                <w:sz w:val="16"/>
                <w:szCs w:val="16"/>
                <w:lang w:val="es-MX" w:eastAsia="en-US"/>
              </w:rPr>
              <w:t>Alquiler de automóviles sin chofer</w:t>
            </w:r>
          </w:p>
        </w:tc>
      </w:tr>
      <w:tr w:rsidR="00DF7EBC" w:rsidRPr="00747013" w14:paraId="1DF9E719" w14:textId="77777777" w:rsidTr="006A029D">
        <w:trPr>
          <w:cnfStyle w:val="000000100000" w:firstRow="0" w:lastRow="0" w:firstColumn="0" w:lastColumn="0" w:oddVBand="0" w:evenVBand="0" w:oddHBand="1" w:evenHBand="0" w:firstRowFirstColumn="0" w:firstRowLastColumn="0" w:lastRowFirstColumn="0" w:lastRowLastColumn="0"/>
          <w:trHeight w:val="335"/>
          <w:jc w:val="center"/>
        </w:trPr>
        <w:tc>
          <w:tcPr>
            <w:cnfStyle w:val="001000000000" w:firstRow="0" w:lastRow="0" w:firstColumn="1" w:lastColumn="0" w:oddVBand="0" w:evenVBand="0" w:oddHBand="0" w:evenHBand="0" w:firstRowFirstColumn="0" w:firstRowLastColumn="0" w:lastRowFirstColumn="0" w:lastRowLastColumn="0"/>
            <w:tcW w:w="1271" w:type="dxa"/>
            <w:noWrap/>
            <w:hideMark/>
          </w:tcPr>
          <w:p w14:paraId="49C93922" w14:textId="77777777" w:rsidR="00DF7EBC" w:rsidRPr="00747013" w:rsidRDefault="00DF7EBC" w:rsidP="006A029D">
            <w:pPr>
              <w:jc w:val="center"/>
              <w:rPr>
                <w:rFonts w:ascii="Calibri" w:hAnsi="Calibri" w:cs="Calibri"/>
                <w:sz w:val="18"/>
                <w:szCs w:val="18"/>
                <w:lang w:val="en-US" w:eastAsia="en-US"/>
              </w:rPr>
            </w:pPr>
            <w:r w:rsidRPr="00747013">
              <w:rPr>
                <w:rFonts w:ascii="Calibri" w:hAnsi="Calibri" w:cs="Calibri"/>
                <w:sz w:val="18"/>
                <w:szCs w:val="18"/>
                <w:lang w:val="en-US" w:eastAsia="en-US"/>
              </w:rPr>
              <w:t>541711</w:t>
            </w:r>
          </w:p>
        </w:tc>
        <w:tc>
          <w:tcPr>
            <w:tcW w:w="5954" w:type="dxa"/>
            <w:hideMark/>
          </w:tcPr>
          <w:p w14:paraId="47A19C67" w14:textId="77777777" w:rsidR="00DF7EBC" w:rsidRPr="00747013" w:rsidRDefault="00DF7EBC" w:rsidP="006A029D">
            <w:pPr>
              <w:jc w:val="left"/>
              <w:cnfStyle w:val="000000100000" w:firstRow="0" w:lastRow="0" w:firstColumn="0" w:lastColumn="0" w:oddVBand="0" w:evenVBand="0" w:oddHBand="1" w:evenHBand="0" w:firstRowFirstColumn="0" w:firstRowLastColumn="0" w:lastRowFirstColumn="0" w:lastRowLastColumn="0"/>
              <w:rPr>
                <w:b/>
                <w:bCs/>
                <w:sz w:val="16"/>
                <w:szCs w:val="16"/>
                <w:lang w:val="es-MX" w:eastAsia="en-US"/>
              </w:rPr>
            </w:pPr>
            <w:r w:rsidRPr="00747013">
              <w:rPr>
                <w:b/>
                <w:bCs/>
                <w:sz w:val="16"/>
                <w:szCs w:val="16"/>
                <w:lang w:val="es-MX" w:eastAsia="en-US"/>
              </w:rPr>
              <w:t>Servicios de investigación científica y desarrollo en ciencias naturales y exactas, ingeniería, y ciencias de la vida, prestados por el sector privado</w:t>
            </w:r>
          </w:p>
        </w:tc>
      </w:tr>
      <w:tr w:rsidR="00DF7EBC" w:rsidRPr="00747013" w14:paraId="01B95F92" w14:textId="77777777" w:rsidTr="006A029D">
        <w:trPr>
          <w:trHeight w:val="265"/>
          <w:jc w:val="center"/>
        </w:trPr>
        <w:tc>
          <w:tcPr>
            <w:cnfStyle w:val="001000000000" w:firstRow="0" w:lastRow="0" w:firstColumn="1" w:lastColumn="0" w:oddVBand="0" w:evenVBand="0" w:oddHBand="0" w:evenHBand="0" w:firstRowFirstColumn="0" w:firstRowLastColumn="0" w:lastRowFirstColumn="0" w:lastRowLastColumn="0"/>
            <w:tcW w:w="1271" w:type="dxa"/>
            <w:noWrap/>
            <w:hideMark/>
          </w:tcPr>
          <w:p w14:paraId="17236F18" w14:textId="77777777" w:rsidR="00DF7EBC" w:rsidRPr="00747013" w:rsidRDefault="00DF7EBC" w:rsidP="006A029D">
            <w:pPr>
              <w:jc w:val="center"/>
              <w:rPr>
                <w:rFonts w:ascii="Calibri" w:hAnsi="Calibri" w:cs="Calibri"/>
                <w:sz w:val="18"/>
                <w:szCs w:val="18"/>
                <w:lang w:val="en-US" w:eastAsia="en-US"/>
              </w:rPr>
            </w:pPr>
            <w:r w:rsidRPr="00747013">
              <w:rPr>
                <w:rFonts w:ascii="Calibri" w:hAnsi="Calibri" w:cs="Calibri"/>
                <w:sz w:val="18"/>
                <w:szCs w:val="18"/>
                <w:lang w:val="en-US" w:eastAsia="en-US"/>
              </w:rPr>
              <w:t>561520</w:t>
            </w:r>
          </w:p>
        </w:tc>
        <w:tc>
          <w:tcPr>
            <w:tcW w:w="5954" w:type="dxa"/>
            <w:hideMark/>
          </w:tcPr>
          <w:p w14:paraId="4569AA5C" w14:textId="77777777" w:rsidR="00DF7EBC" w:rsidRPr="00747013" w:rsidRDefault="00DF7EBC" w:rsidP="006A029D">
            <w:pPr>
              <w:jc w:val="left"/>
              <w:cnfStyle w:val="000000000000" w:firstRow="0" w:lastRow="0" w:firstColumn="0" w:lastColumn="0" w:oddVBand="0" w:evenVBand="0" w:oddHBand="0" w:evenHBand="0" w:firstRowFirstColumn="0" w:firstRowLastColumn="0" w:lastRowFirstColumn="0" w:lastRowLastColumn="0"/>
              <w:rPr>
                <w:b/>
                <w:bCs/>
                <w:sz w:val="16"/>
                <w:szCs w:val="16"/>
                <w:lang w:val="es-MX" w:eastAsia="en-US"/>
              </w:rPr>
            </w:pPr>
            <w:r w:rsidRPr="00747013">
              <w:rPr>
                <w:b/>
                <w:bCs/>
                <w:sz w:val="16"/>
                <w:szCs w:val="16"/>
                <w:lang w:val="es-MX" w:eastAsia="en-US"/>
              </w:rPr>
              <w:t>Organización de excursiones y paquetes turísticos para agencias de viajes (Operadores de tours)</w:t>
            </w:r>
          </w:p>
        </w:tc>
      </w:tr>
      <w:tr w:rsidR="00DF7EBC" w:rsidRPr="00747013" w14:paraId="5579D580" w14:textId="77777777" w:rsidTr="006A029D">
        <w:trPr>
          <w:cnfStyle w:val="000000100000" w:firstRow="0" w:lastRow="0" w:firstColumn="0" w:lastColumn="0" w:oddVBand="0" w:evenVBand="0" w:oddHBand="1" w:evenHBand="0" w:firstRowFirstColumn="0" w:firstRowLastColumn="0" w:lastRowFirstColumn="0" w:lastRowLastColumn="0"/>
          <w:trHeight w:val="166"/>
          <w:jc w:val="center"/>
        </w:trPr>
        <w:tc>
          <w:tcPr>
            <w:cnfStyle w:val="001000000000" w:firstRow="0" w:lastRow="0" w:firstColumn="1" w:lastColumn="0" w:oddVBand="0" w:evenVBand="0" w:oddHBand="0" w:evenHBand="0" w:firstRowFirstColumn="0" w:firstRowLastColumn="0" w:lastRowFirstColumn="0" w:lastRowLastColumn="0"/>
            <w:tcW w:w="1271" w:type="dxa"/>
            <w:noWrap/>
            <w:hideMark/>
          </w:tcPr>
          <w:p w14:paraId="3F9416D7" w14:textId="77777777" w:rsidR="00DF7EBC" w:rsidRPr="00747013" w:rsidRDefault="00DF7EBC" w:rsidP="006A029D">
            <w:pPr>
              <w:jc w:val="center"/>
              <w:rPr>
                <w:rFonts w:ascii="Calibri" w:hAnsi="Calibri" w:cs="Calibri"/>
                <w:sz w:val="18"/>
                <w:szCs w:val="18"/>
                <w:lang w:val="en-US" w:eastAsia="en-US"/>
              </w:rPr>
            </w:pPr>
            <w:r w:rsidRPr="00747013">
              <w:rPr>
                <w:rFonts w:ascii="Calibri" w:hAnsi="Calibri" w:cs="Calibri"/>
                <w:sz w:val="18"/>
                <w:szCs w:val="18"/>
                <w:lang w:val="en-US" w:eastAsia="en-US"/>
              </w:rPr>
              <w:t>6113</w:t>
            </w:r>
          </w:p>
        </w:tc>
        <w:tc>
          <w:tcPr>
            <w:tcW w:w="5954" w:type="dxa"/>
            <w:hideMark/>
          </w:tcPr>
          <w:p w14:paraId="2F3D15CB" w14:textId="77777777" w:rsidR="00DF7EBC" w:rsidRPr="00747013" w:rsidRDefault="00DF7EBC" w:rsidP="006A029D">
            <w:pPr>
              <w:jc w:val="left"/>
              <w:cnfStyle w:val="000000100000" w:firstRow="0" w:lastRow="0" w:firstColumn="0" w:lastColumn="0" w:oddVBand="0" w:evenVBand="0" w:oddHBand="1" w:evenHBand="0" w:firstRowFirstColumn="0" w:firstRowLastColumn="0" w:lastRowFirstColumn="0" w:lastRowLastColumn="0"/>
              <w:rPr>
                <w:b/>
                <w:bCs/>
                <w:sz w:val="16"/>
                <w:szCs w:val="16"/>
                <w:lang w:val="es-MX" w:eastAsia="en-US"/>
              </w:rPr>
            </w:pPr>
            <w:r w:rsidRPr="00747013">
              <w:rPr>
                <w:b/>
                <w:bCs/>
                <w:sz w:val="16"/>
                <w:szCs w:val="16"/>
                <w:lang w:val="es-MX" w:eastAsia="en-US"/>
              </w:rPr>
              <w:t>Escuelas de educación técnica superior</w:t>
            </w:r>
          </w:p>
        </w:tc>
      </w:tr>
      <w:tr w:rsidR="00DF7EBC" w:rsidRPr="00747013" w14:paraId="635E7E4C" w14:textId="77777777" w:rsidTr="006A029D">
        <w:trPr>
          <w:trHeight w:val="225"/>
          <w:jc w:val="center"/>
        </w:trPr>
        <w:tc>
          <w:tcPr>
            <w:cnfStyle w:val="001000000000" w:firstRow="0" w:lastRow="0" w:firstColumn="1" w:lastColumn="0" w:oddVBand="0" w:evenVBand="0" w:oddHBand="0" w:evenHBand="0" w:firstRowFirstColumn="0" w:firstRowLastColumn="0" w:lastRowFirstColumn="0" w:lastRowLastColumn="0"/>
            <w:tcW w:w="1271" w:type="dxa"/>
            <w:noWrap/>
            <w:hideMark/>
          </w:tcPr>
          <w:p w14:paraId="3E0077A7" w14:textId="77777777" w:rsidR="00DF7EBC" w:rsidRPr="00747013" w:rsidRDefault="00DF7EBC" w:rsidP="006A029D">
            <w:pPr>
              <w:jc w:val="center"/>
              <w:rPr>
                <w:rFonts w:ascii="Calibri" w:hAnsi="Calibri" w:cs="Calibri"/>
                <w:sz w:val="18"/>
                <w:szCs w:val="18"/>
                <w:lang w:val="en-US" w:eastAsia="en-US"/>
              </w:rPr>
            </w:pPr>
            <w:r w:rsidRPr="00747013">
              <w:rPr>
                <w:rFonts w:ascii="Calibri" w:hAnsi="Calibri" w:cs="Calibri"/>
                <w:sz w:val="18"/>
                <w:szCs w:val="18"/>
                <w:lang w:val="en-US" w:eastAsia="en-US"/>
              </w:rPr>
              <w:t>623991</w:t>
            </w:r>
          </w:p>
        </w:tc>
        <w:tc>
          <w:tcPr>
            <w:tcW w:w="5954" w:type="dxa"/>
            <w:hideMark/>
          </w:tcPr>
          <w:p w14:paraId="32FB0794" w14:textId="77777777" w:rsidR="00DF7EBC" w:rsidRPr="00747013" w:rsidRDefault="00DF7EBC" w:rsidP="006A029D">
            <w:pPr>
              <w:jc w:val="left"/>
              <w:cnfStyle w:val="000000000000" w:firstRow="0" w:lastRow="0" w:firstColumn="0" w:lastColumn="0" w:oddVBand="0" w:evenVBand="0" w:oddHBand="0" w:evenHBand="0" w:firstRowFirstColumn="0" w:firstRowLastColumn="0" w:lastRowFirstColumn="0" w:lastRowLastColumn="0"/>
              <w:rPr>
                <w:b/>
                <w:bCs/>
                <w:sz w:val="16"/>
                <w:szCs w:val="16"/>
                <w:lang w:val="es-MX" w:eastAsia="en-US"/>
              </w:rPr>
            </w:pPr>
            <w:r w:rsidRPr="00747013">
              <w:rPr>
                <w:b/>
                <w:bCs/>
                <w:sz w:val="16"/>
                <w:szCs w:val="16"/>
                <w:lang w:val="es-MX" w:eastAsia="en-US"/>
              </w:rPr>
              <w:t>Orfanatos y otras residencias de asistencia social del sector privado</w:t>
            </w:r>
          </w:p>
        </w:tc>
      </w:tr>
      <w:tr w:rsidR="00DF7EBC" w:rsidRPr="00747013" w14:paraId="458749AE" w14:textId="77777777" w:rsidTr="006A029D">
        <w:trPr>
          <w:cnfStyle w:val="000000100000" w:firstRow="0" w:lastRow="0" w:firstColumn="0" w:lastColumn="0" w:oddVBand="0" w:evenVBand="0" w:oddHBand="1" w:evenHBand="0" w:firstRowFirstColumn="0" w:firstRowLastColumn="0" w:lastRowFirstColumn="0" w:lastRowLastColumn="0"/>
          <w:trHeight w:val="269"/>
          <w:jc w:val="center"/>
        </w:trPr>
        <w:tc>
          <w:tcPr>
            <w:cnfStyle w:val="001000000000" w:firstRow="0" w:lastRow="0" w:firstColumn="1" w:lastColumn="0" w:oddVBand="0" w:evenVBand="0" w:oddHBand="0" w:evenHBand="0" w:firstRowFirstColumn="0" w:firstRowLastColumn="0" w:lastRowFirstColumn="0" w:lastRowLastColumn="0"/>
            <w:tcW w:w="1271" w:type="dxa"/>
            <w:noWrap/>
            <w:hideMark/>
          </w:tcPr>
          <w:p w14:paraId="3B201907" w14:textId="77777777" w:rsidR="00DF7EBC" w:rsidRPr="00747013" w:rsidRDefault="00DF7EBC" w:rsidP="006A029D">
            <w:pPr>
              <w:jc w:val="center"/>
              <w:rPr>
                <w:rFonts w:ascii="Calibri" w:hAnsi="Calibri" w:cs="Calibri"/>
                <w:sz w:val="18"/>
                <w:szCs w:val="18"/>
                <w:lang w:val="en-US" w:eastAsia="en-US"/>
              </w:rPr>
            </w:pPr>
            <w:r w:rsidRPr="00747013">
              <w:rPr>
                <w:rFonts w:ascii="Calibri" w:hAnsi="Calibri" w:cs="Calibri"/>
                <w:sz w:val="18"/>
                <w:szCs w:val="18"/>
                <w:lang w:val="en-US" w:eastAsia="en-US"/>
              </w:rPr>
              <w:t>711410</w:t>
            </w:r>
          </w:p>
        </w:tc>
        <w:tc>
          <w:tcPr>
            <w:tcW w:w="5954" w:type="dxa"/>
            <w:hideMark/>
          </w:tcPr>
          <w:p w14:paraId="596CFF34" w14:textId="77777777" w:rsidR="00DF7EBC" w:rsidRPr="00747013" w:rsidRDefault="00DF7EBC" w:rsidP="006A029D">
            <w:pPr>
              <w:jc w:val="left"/>
              <w:cnfStyle w:val="000000100000" w:firstRow="0" w:lastRow="0" w:firstColumn="0" w:lastColumn="0" w:oddVBand="0" w:evenVBand="0" w:oddHBand="1" w:evenHBand="0" w:firstRowFirstColumn="0" w:firstRowLastColumn="0" w:lastRowFirstColumn="0" w:lastRowLastColumn="0"/>
              <w:rPr>
                <w:b/>
                <w:bCs/>
                <w:sz w:val="16"/>
                <w:szCs w:val="16"/>
                <w:lang w:val="es-MX" w:eastAsia="en-US"/>
              </w:rPr>
            </w:pPr>
            <w:r w:rsidRPr="00747013">
              <w:rPr>
                <w:b/>
                <w:bCs/>
                <w:sz w:val="16"/>
                <w:szCs w:val="16"/>
                <w:lang w:val="es-MX" w:eastAsia="en-US"/>
              </w:rPr>
              <w:t>Agentes y representantes de artistas, deportistas y similares</w:t>
            </w:r>
          </w:p>
        </w:tc>
      </w:tr>
      <w:tr w:rsidR="00DF7EBC" w:rsidRPr="00747013" w14:paraId="1ABCDF9A" w14:textId="77777777" w:rsidTr="006A029D">
        <w:trPr>
          <w:trHeight w:val="244"/>
          <w:jc w:val="center"/>
        </w:trPr>
        <w:tc>
          <w:tcPr>
            <w:cnfStyle w:val="001000000000" w:firstRow="0" w:lastRow="0" w:firstColumn="1" w:lastColumn="0" w:oddVBand="0" w:evenVBand="0" w:oddHBand="0" w:evenHBand="0" w:firstRowFirstColumn="0" w:firstRowLastColumn="0" w:lastRowFirstColumn="0" w:lastRowLastColumn="0"/>
            <w:tcW w:w="1271" w:type="dxa"/>
            <w:noWrap/>
            <w:hideMark/>
          </w:tcPr>
          <w:p w14:paraId="72225F3D" w14:textId="77777777" w:rsidR="00DF7EBC" w:rsidRPr="00747013" w:rsidRDefault="00DF7EBC" w:rsidP="006A029D">
            <w:pPr>
              <w:jc w:val="center"/>
              <w:rPr>
                <w:rFonts w:ascii="Calibri" w:hAnsi="Calibri" w:cs="Calibri"/>
                <w:sz w:val="18"/>
                <w:szCs w:val="18"/>
                <w:lang w:val="en-US" w:eastAsia="en-US"/>
              </w:rPr>
            </w:pPr>
            <w:r w:rsidRPr="00747013">
              <w:rPr>
                <w:rFonts w:ascii="Calibri" w:hAnsi="Calibri" w:cs="Calibri"/>
                <w:sz w:val="18"/>
                <w:szCs w:val="18"/>
                <w:lang w:val="en-US" w:eastAsia="en-US"/>
              </w:rPr>
              <w:t>721111</w:t>
            </w:r>
          </w:p>
        </w:tc>
        <w:tc>
          <w:tcPr>
            <w:tcW w:w="5954" w:type="dxa"/>
            <w:hideMark/>
          </w:tcPr>
          <w:p w14:paraId="2BACAEDB" w14:textId="77777777" w:rsidR="00DF7EBC" w:rsidRPr="00747013" w:rsidRDefault="00DF7EBC" w:rsidP="006A029D">
            <w:pPr>
              <w:jc w:val="left"/>
              <w:cnfStyle w:val="000000000000" w:firstRow="0" w:lastRow="0" w:firstColumn="0" w:lastColumn="0" w:oddVBand="0" w:evenVBand="0" w:oddHBand="0" w:evenHBand="0" w:firstRowFirstColumn="0" w:firstRowLastColumn="0" w:lastRowFirstColumn="0" w:lastRowLastColumn="0"/>
              <w:rPr>
                <w:b/>
                <w:bCs/>
                <w:sz w:val="16"/>
                <w:szCs w:val="16"/>
                <w:lang w:val="es-MX" w:eastAsia="en-US"/>
              </w:rPr>
            </w:pPr>
            <w:r w:rsidRPr="00747013">
              <w:rPr>
                <w:b/>
                <w:bCs/>
                <w:sz w:val="16"/>
                <w:szCs w:val="16"/>
                <w:lang w:val="es-MX" w:eastAsia="en-US"/>
              </w:rPr>
              <w:t xml:space="preserve"> Hoteles con otros servicios integrados</w:t>
            </w:r>
          </w:p>
        </w:tc>
      </w:tr>
    </w:tbl>
    <w:p w14:paraId="72BEBFA7" w14:textId="77777777" w:rsidR="006A029D" w:rsidRDefault="006A029D" w:rsidP="006A029D">
      <w:pPr>
        <w:ind w:left="708" w:firstLine="285"/>
        <w:rPr>
          <w:bCs/>
          <w:sz w:val="16"/>
          <w:szCs w:val="16"/>
          <w:lang w:val="es-MX"/>
        </w:rPr>
      </w:pPr>
      <w:r w:rsidRPr="005A7122">
        <w:rPr>
          <w:bCs/>
          <w:sz w:val="20"/>
          <w:szCs w:val="20"/>
          <w:vertAlign w:val="superscript"/>
          <w:lang w:val="es-MX"/>
        </w:rPr>
        <w:t>P</w:t>
      </w:r>
      <w:r w:rsidRPr="005A7122">
        <w:rPr>
          <w:bCs/>
          <w:sz w:val="16"/>
          <w:szCs w:val="16"/>
          <w:vertAlign w:val="superscript"/>
          <w:lang w:val="es-MX"/>
        </w:rPr>
        <w:t>/</w:t>
      </w:r>
      <w:r w:rsidRPr="005A7122">
        <w:rPr>
          <w:bCs/>
          <w:sz w:val="16"/>
          <w:szCs w:val="16"/>
          <w:lang w:val="es-MX"/>
        </w:rPr>
        <w:t xml:space="preserve"> Cifras preliminares</w:t>
      </w:r>
    </w:p>
    <w:p w14:paraId="37F71FB4" w14:textId="77777777" w:rsidR="00DF7EBC" w:rsidRPr="00472654" w:rsidRDefault="00DF7EBC" w:rsidP="00472654">
      <w:pPr>
        <w:jc w:val="center"/>
        <w:rPr>
          <w:sz w:val="20"/>
          <w:szCs w:val="20"/>
        </w:rPr>
      </w:pPr>
    </w:p>
    <w:p w14:paraId="34ADA341" w14:textId="61413038" w:rsidR="008F5F86" w:rsidRPr="00205796" w:rsidRDefault="008F5F86" w:rsidP="006A029D">
      <w:pPr>
        <w:keepNext/>
        <w:keepLines/>
        <w:spacing w:before="160" w:after="240"/>
        <w:ind w:left="-426" w:right="51"/>
        <w:jc w:val="left"/>
        <w:rPr>
          <w:rStyle w:val="Hipervnculo"/>
        </w:rPr>
      </w:pPr>
      <w:r w:rsidRPr="00205796">
        <w:rPr>
          <w:rFonts w:cs="Times New Roman"/>
          <w:snapToGrid w:val="0"/>
          <w:lang w:val="es-MX"/>
        </w:rPr>
        <w:t xml:space="preserve">Las cifras </w:t>
      </w:r>
      <w:r>
        <w:rPr>
          <w:rFonts w:cs="Times New Roman"/>
          <w:snapToGrid w:val="0"/>
          <w:lang w:val="es-MX"/>
        </w:rPr>
        <w:t>de la EASPNF pueden consultarse en:</w:t>
      </w:r>
      <w:r w:rsidRPr="00205796">
        <w:rPr>
          <w:rFonts w:cs="Times New Roman"/>
          <w:snapToGrid w:val="0"/>
          <w:lang w:val="es-MX"/>
        </w:rPr>
        <w:t xml:space="preserve"> </w:t>
      </w:r>
      <w:hyperlink r:id="rId20" w:history="1">
        <w:r w:rsidRPr="00205796">
          <w:rPr>
            <w:rStyle w:val="Hipervnculo"/>
          </w:rPr>
          <w:t>https://www.inegi.org.mx/programas/easpnf/2013/</w:t>
        </w:r>
      </w:hyperlink>
    </w:p>
    <w:p w14:paraId="00DC1DD6" w14:textId="77777777" w:rsidR="00B24C92" w:rsidRDefault="00B24C92" w:rsidP="00FA7C70">
      <w:pPr>
        <w:rPr>
          <w:b/>
          <w:bCs/>
          <w:sz w:val="20"/>
          <w:szCs w:val="20"/>
        </w:rPr>
      </w:pPr>
    </w:p>
    <w:p w14:paraId="4EF75116" w14:textId="77777777" w:rsidR="006A029D" w:rsidRDefault="006A029D" w:rsidP="00FA7C70">
      <w:pPr>
        <w:rPr>
          <w:b/>
          <w:bCs/>
        </w:rPr>
      </w:pPr>
    </w:p>
    <w:p w14:paraId="5B950646" w14:textId="77777777" w:rsidR="006A029D" w:rsidRDefault="006A029D" w:rsidP="00FA7C70">
      <w:pPr>
        <w:rPr>
          <w:b/>
          <w:bCs/>
        </w:rPr>
      </w:pPr>
    </w:p>
    <w:p w14:paraId="52E56E71" w14:textId="77777777" w:rsidR="006A029D" w:rsidRDefault="006A029D" w:rsidP="00FA7C70">
      <w:pPr>
        <w:rPr>
          <w:b/>
          <w:bCs/>
        </w:rPr>
      </w:pPr>
    </w:p>
    <w:p w14:paraId="7557E176" w14:textId="7F1E9274" w:rsidR="00FA7C70" w:rsidRPr="00205796" w:rsidRDefault="00FA7C70" w:rsidP="006A029D">
      <w:pPr>
        <w:ind w:left="-426" w:right="-233"/>
        <w:rPr>
          <w:b/>
          <w:bCs/>
        </w:rPr>
      </w:pPr>
      <w:r w:rsidRPr="00205796">
        <w:rPr>
          <w:b/>
          <w:bCs/>
        </w:rPr>
        <w:t>Nota al usuario</w:t>
      </w:r>
    </w:p>
    <w:p w14:paraId="47715750" w14:textId="1B4EF28F" w:rsidR="00FA7C70" w:rsidRPr="00205796" w:rsidRDefault="00FA7C70" w:rsidP="006A029D">
      <w:pPr>
        <w:ind w:left="-426" w:right="-233"/>
        <w:rPr>
          <w:b/>
          <w:bCs/>
        </w:rPr>
      </w:pPr>
    </w:p>
    <w:p w14:paraId="3EC3B9BC" w14:textId="5CCEC9F3" w:rsidR="00901784" w:rsidRPr="00205796" w:rsidRDefault="00901784" w:rsidP="006A029D">
      <w:pPr>
        <w:ind w:left="-426" w:right="-233"/>
        <w:rPr>
          <w:noProof/>
          <w:lang w:eastAsia="es-MX"/>
        </w:rPr>
      </w:pPr>
      <w:r w:rsidRPr="00205796">
        <w:rPr>
          <w:noProof/>
          <w:lang w:eastAsia="es-MX"/>
        </w:rPr>
        <w:t xml:space="preserve">La </w:t>
      </w:r>
      <w:r w:rsidR="00005F36">
        <w:rPr>
          <w:noProof/>
          <w:lang w:eastAsia="es-MX"/>
        </w:rPr>
        <w:t>t</w:t>
      </w:r>
      <w:r w:rsidRPr="00205796">
        <w:rPr>
          <w:noProof/>
          <w:lang w:eastAsia="es-MX"/>
        </w:rPr>
        <w:t xml:space="preserve">asa de </w:t>
      </w:r>
      <w:r w:rsidR="008F5F86">
        <w:rPr>
          <w:noProof/>
          <w:lang w:eastAsia="es-MX"/>
        </w:rPr>
        <w:t>n</w:t>
      </w:r>
      <w:r w:rsidRPr="00205796">
        <w:rPr>
          <w:noProof/>
          <w:lang w:eastAsia="es-MX"/>
        </w:rPr>
        <w:t xml:space="preserve">o </w:t>
      </w:r>
      <w:r w:rsidR="008F5F86">
        <w:rPr>
          <w:noProof/>
          <w:lang w:eastAsia="es-MX"/>
        </w:rPr>
        <w:t>r</w:t>
      </w:r>
      <w:r w:rsidRPr="00205796">
        <w:rPr>
          <w:noProof/>
          <w:lang w:eastAsia="es-MX"/>
        </w:rPr>
        <w:t>espuesta de la EASPNF</w:t>
      </w:r>
      <w:r w:rsidR="008F5F86">
        <w:rPr>
          <w:noProof/>
          <w:lang w:eastAsia="es-MX"/>
        </w:rPr>
        <w:t xml:space="preserve"> </w:t>
      </w:r>
      <w:r w:rsidRPr="00205796">
        <w:rPr>
          <w:noProof/>
          <w:lang w:eastAsia="es-MX"/>
        </w:rPr>
        <w:t>2021 registró porcentajes apropiados conforme al diseño estadístico de la encuesta</w:t>
      </w:r>
      <w:r w:rsidR="00005F36">
        <w:rPr>
          <w:noProof/>
          <w:lang w:eastAsia="es-MX"/>
        </w:rPr>
        <w:t xml:space="preserve">. Esta </w:t>
      </w:r>
      <w:r w:rsidRPr="00205796">
        <w:rPr>
          <w:noProof/>
          <w:lang w:eastAsia="es-MX"/>
        </w:rPr>
        <w:t>no se concentró en algún dominio de estudio en particular y permitió la generación de estadísticas con niveles adecuados de cobertura y precisión.</w:t>
      </w:r>
    </w:p>
    <w:p w14:paraId="355F720F" w14:textId="77777777" w:rsidR="00901784" w:rsidRPr="00205796" w:rsidRDefault="00901784" w:rsidP="006A029D">
      <w:pPr>
        <w:ind w:left="-426" w:right="-233"/>
        <w:rPr>
          <w:noProof/>
          <w:lang w:eastAsia="es-MX"/>
        </w:rPr>
      </w:pPr>
    </w:p>
    <w:p w14:paraId="75B93C08" w14:textId="5F8FA930" w:rsidR="00901784" w:rsidRPr="00205796" w:rsidRDefault="00005F36" w:rsidP="006A029D">
      <w:pPr>
        <w:ind w:left="-426" w:right="-233"/>
        <w:rPr>
          <w:noProof/>
          <w:lang w:eastAsia="es-MX"/>
        </w:rPr>
      </w:pPr>
      <w:r>
        <w:rPr>
          <w:noProof/>
          <w:lang w:eastAsia="es-MX"/>
        </w:rPr>
        <w:t xml:space="preserve">Para los siguientes cuatro dominios (3.7 %) de estudio de la encuesta de los </w:t>
      </w:r>
      <w:r w:rsidR="00901784" w:rsidRPr="00205796">
        <w:rPr>
          <w:noProof/>
          <w:lang w:eastAsia="es-MX"/>
        </w:rPr>
        <w:t>89</w:t>
      </w:r>
      <w:r>
        <w:rPr>
          <w:noProof/>
          <w:lang w:eastAsia="es-MX"/>
        </w:rPr>
        <w:t xml:space="preserve"> que se consideran, </w:t>
      </w:r>
      <w:r w:rsidR="00901784" w:rsidRPr="00205796">
        <w:rPr>
          <w:noProof/>
          <w:lang w:eastAsia="es-MX"/>
        </w:rPr>
        <w:t>se recomienda uso con reserva</w:t>
      </w:r>
      <w:r w:rsidR="008F5F86">
        <w:rPr>
          <w:noProof/>
          <w:lang w:eastAsia="es-MX"/>
        </w:rPr>
        <w:t>:</w:t>
      </w:r>
      <w:r w:rsidR="00901784" w:rsidRPr="00205796">
        <w:rPr>
          <w:noProof/>
          <w:lang w:eastAsia="es-MX"/>
        </w:rPr>
        <w:t xml:space="preserve"> </w:t>
      </w:r>
    </w:p>
    <w:p w14:paraId="17D51D0B" w14:textId="77777777" w:rsidR="00901784" w:rsidRPr="00205796" w:rsidRDefault="00901784" w:rsidP="00901784">
      <w:pPr>
        <w:rPr>
          <w:noProof/>
          <w:lang w:eastAsia="es-MX"/>
        </w:rPr>
      </w:pPr>
    </w:p>
    <w:p w14:paraId="5E40FDD5" w14:textId="77777777" w:rsidR="00901784" w:rsidRPr="00205796" w:rsidRDefault="00901784" w:rsidP="00901784">
      <w:pPr>
        <w:rPr>
          <w:noProof/>
          <w:lang w:eastAsia="es-MX"/>
        </w:rPr>
      </w:pPr>
      <w:r w:rsidRPr="00205796">
        <w:rPr>
          <w:noProof/>
          <w:lang w:eastAsia="es-MX"/>
        </w:rPr>
        <w:t>•</w:t>
      </w:r>
      <w:r w:rsidRPr="00205796">
        <w:rPr>
          <w:noProof/>
          <w:lang w:eastAsia="es-MX"/>
        </w:rPr>
        <w:tab/>
        <w:t xml:space="preserve">Edición de software y edición de software integrada con la reproducción </w:t>
      </w:r>
    </w:p>
    <w:p w14:paraId="7E56C930" w14:textId="77777777" w:rsidR="00901784" w:rsidRPr="00205796" w:rsidRDefault="00901784" w:rsidP="00901784">
      <w:pPr>
        <w:rPr>
          <w:noProof/>
          <w:lang w:eastAsia="es-MX"/>
        </w:rPr>
      </w:pPr>
      <w:r w:rsidRPr="00205796">
        <w:rPr>
          <w:noProof/>
          <w:lang w:eastAsia="es-MX"/>
        </w:rPr>
        <w:t>•</w:t>
      </w:r>
      <w:r w:rsidRPr="00205796">
        <w:rPr>
          <w:noProof/>
          <w:lang w:eastAsia="es-MX"/>
        </w:rPr>
        <w:tab/>
        <w:t>Escuelas de educación superior</w:t>
      </w:r>
    </w:p>
    <w:p w14:paraId="62713D75" w14:textId="77777777" w:rsidR="00901784" w:rsidRPr="00205796" w:rsidRDefault="00901784" w:rsidP="00901784">
      <w:pPr>
        <w:rPr>
          <w:noProof/>
          <w:lang w:eastAsia="es-MX"/>
        </w:rPr>
      </w:pPr>
      <w:r w:rsidRPr="00205796">
        <w:rPr>
          <w:noProof/>
          <w:lang w:eastAsia="es-MX"/>
        </w:rPr>
        <w:t>•</w:t>
      </w:r>
      <w:r w:rsidRPr="00205796">
        <w:rPr>
          <w:noProof/>
          <w:lang w:eastAsia="es-MX"/>
        </w:rPr>
        <w:tab/>
        <w:t>Agencias de representantes de artistas, deportistas y similares</w:t>
      </w:r>
    </w:p>
    <w:p w14:paraId="2D4F97A2" w14:textId="65C7F4E7" w:rsidR="00901784" w:rsidRPr="00205796" w:rsidRDefault="00901784" w:rsidP="00901784">
      <w:pPr>
        <w:rPr>
          <w:noProof/>
          <w:lang w:eastAsia="es-MX"/>
        </w:rPr>
      </w:pPr>
      <w:r w:rsidRPr="00205796">
        <w:rPr>
          <w:noProof/>
          <w:lang w:eastAsia="es-MX"/>
        </w:rPr>
        <w:t>•</w:t>
      </w:r>
      <w:r w:rsidRPr="00205796">
        <w:rPr>
          <w:noProof/>
          <w:lang w:eastAsia="es-MX"/>
        </w:rPr>
        <w:tab/>
        <w:t>Manejo de desechos y servicios de remediación</w:t>
      </w:r>
    </w:p>
    <w:p w14:paraId="430B2DD1" w14:textId="77777777" w:rsidR="00901784" w:rsidRPr="00205796" w:rsidRDefault="00901784" w:rsidP="00901784">
      <w:pPr>
        <w:rPr>
          <w:noProof/>
          <w:lang w:eastAsia="es-MX"/>
        </w:rPr>
      </w:pPr>
    </w:p>
    <w:p w14:paraId="5A67BDE0" w14:textId="2EAEAA00" w:rsidR="001B3F5C" w:rsidRDefault="00901784" w:rsidP="006A029D">
      <w:pPr>
        <w:ind w:left="-426" w:right="-233"/>
        <w:rPr>
          <w:noProof/>
          <w:lang w:eastAsia="es-MX"/>
        </w:rPr>
      </w:pPr>
      <w:r w:rsidRPr="00205796">
        <w:rPr>
          <w:noProof/>
          <w:lang w:eastAsia="es-MX"/>
        </w:rPr>
        <w:t xml:space="preserve">Se comunica a </w:t>
      </w:r>
      <w:r w:rsidR="00005F36">
        <w:rPr>
          <w:noProof/>
          <w:lang w:eastAsia="es-MX"/>
        </w:rPr>
        <w:t xml:space="preserve">las y </w:t>
      </w:r>
      <w:r w:rsidRPr="00205796">
        <w:rPr>
          <w:noProof/>
          <w:lang w:eastAsia="es-MX"/>
        </w:rPr>
        <w:t xml:space="preserve">los usuarios que el procesamiento y generación de resultados de la EASPNF, correspondiente a 2016 y 2017, se basó en información </w:t>
      </w:r>
      <w:r w:rsidR="00AA586A">
        <w:rPr>
          <w:noProof/>
          <w:lang w:eastAsia="es-MX"/>
        </w:rPr>
        <w:t xml:space="preserve">que </w:t>
      </w:r>
      <w:r w:rsidRPr="00205796">
        <w:rPr>
          <w:noProof/>
          <w:lang w:eastAsia="es-MX"/>
        </w:rPr>
        <w:t>capt</w:t>
      </w:r>
      <w:r w:rsidR="00AA586A">
        <w:rPr>
          <w:noProof/>
          <w:lang w:eastAsia="es-MX"/>
        </w:rPr>
        <w:t>ó</w:t>
      </w:r>
      <w:r w:rsidRPr="00205796">
        <w:rPr>
          <w:noProof/>
          <w:lang w:eastAsia="es-MX"/>
        </w:rPr>
        <w:t xml:space="preserve"> directamente la encuesta. Con respecto a los resultados de 2018</w:t>
      </w:r>
      <w:r w:rsidR="008F5F86">
        <w:rPr>
          <w:noProof/>
          <w:lang w:eastAsia="es-MX"/>
        </w:rPr>
        <w:t>,</w:t>
      </w:r>
      <w:r w:rsidRPr="00205796">
        <w:rPr>
          <w:noProof/>
          <w:lang w:eastAsia="es-MX"/>
        </w:rPr>
        <w:t xml:space="preserve"> el trabajo de campo se realizó como parte del levantamiento de los Censos Económicos 2019</w:t>
      </w:r>
      <w:r w:rsidR="008F5F86">
        <w:rPr>
          <w:noProof/>
          <w:lang w:eastAsia="es-MX"/>
        </w:rPr>
        <w:t>. L</w:t>
      </w:r>
      <w:r w:rsidRPr="00205796">
        <w:rPr>
          <w:noProof/>
          <w:lang w:eastAsia="es-MX"/>
        </w:rPr>
        <w:t xml:space="preserve">o anterior permitió al Instituto disminuir los requerimientos </w:t>
      </w:r>
      <w:r w:rsidR="00005F36">
        <w:rPr>
          <w:noProof/>
          <w:lang w:eastAsia="es-MX"/>
        </w:rPr>
        <w:t xml:space="preserve">para las y los </w:t>
      </w:r>
      <w:r w:rsidRPr="00205796">
        <w:rPr>
          <w:noProof/>
          <w:lang w:eastAsia="es-MX"/>
        </w:rPr>
        <w:t>informantes. En este sentido, la EASPNF</w:t>
      </w:r>
      <w:r w:rsidR="008F5F86">
        <w:rPr>
          <w:noProof/>
          <w:lang w:eastAsia="es-MX"/>
        </w:rPr>
        <w:t xml:space="preserve"> </w:t>
      </w:r>
      <w:r w:rsidRPr="00205796">
        <w:rPr>
          <w:noProof/>
          <w:lang w:eastAsia="es-MX"/>
        </w:rPr>
        <w:t>2018 provi</w:t>
      </w:r>
      <w:r w:rsidR="008F5F86">
        <w:rPr>
          <w:noProof/>
          <w:lang w:eastAsia="es-MX"/>
        </w:rPr>
        <w:t>no</w:t>
      </w:r>
      <w:r w:rsidRPr="00205796">
        <w:rPr>
          <w:noProof/>
          <w:lang w:eastAsia="es-MX"/>
        </w:rPr>
        <w:t xml:space="preserve"> principalmente de la información anualizada de la Encuesta Mensual de Servicios (EMS)</w:t>
      </w:r>
      <w:r w:rsidR="00005F36">
        <w:rPr>
          <w:noProof/>
          <w:lang w:eastAsia="es-MX"/>
        </w:rPr>
        <w:t xml:space="preserve">. De esta forma, </w:t>
      </w:r>
      <w:r w:rsidRPr="00205796">
        <w:rPr>
          <w:noProof/>
          <w:lang w:eastAsia="es-MX"/>
        </w:rPr>
        <w:t>mant</w:t>
      </w:r>
      <w:r w:rsidR="008F5F86">
        <w:rPr>
          <w:noProof/>
          <w:lang w:eastAsia="es-MX"/>
        </w:rPr>
        <w:t>uvo</w:t>
      </w:r>
      <w:r w:rsidRPr="00205796">
        <w:rPr>
          <w:noProof/>
          <w:lang w:eastAsia="es-MX"/>
        </w:rPr>
        <w:t xml:space="preserve"> la oferta estadística y la oportunidad en la difusión de los resultados anuales. En este contexto, los resultados de la EASPNF correspondientes a 2018 podrían diferir de </w:t>
      </w:r>
      <w:r w:rsidR="007227AD">
        <w:rPr>
          <w:noProof/>
          <w:lang w:eastAsia="es-MX"/>
        </w:rPr>
        <w:t xml:space="preserve">lo que presentaron </w:t>
      </w:r>
      <w:r w:rsidRPr="00205796">
        <w:rPr>
          <w:noProof/>
          <w:lang w:eastAsia="es-MX"/>
        </w:rPr>
        <w:t>los Censos Económicos</w:t>
      </w:r>
      <w:r w:rsidR="008F5F86">
        <w:rPr>
          <w:noProof/>
          <w:lang w:eastAsia="es-MX"/>
        </w:rPr>
        <w:t xml:space="preserve">. </w:t>
      </w:r>
      <w:r w:rsidR="007227AD">
        <w:rPr>
          <w:noProof/>
          <w:lang w:eastAsia="es-MX"/>
        </w:rPr>
        <w:t xml:space="preserve">No obstante lo anterior, </w:t>
      </w:r>
      <w:r w:rsidRPr="00205796">
        <w:rPr>
          <w:noProof/>
          <w:lang w:eastAsia="es-MX"/>
        </w:rPr>
        <w:t xml:space="preserve">la publicación de los resultados definitivos de la EASPNF para dicho año, efectuada en diciembre de 2020, retomó la </w:t>
      </w:r>
      <w:r w:rsidR="007227AD" w:rsidRPr="00205796">
        <w:rPr>
          <w:noProof/>
          <w:lang w:eastAsia="es-MX"/>
        </w:rPr>
        <w:t xml:space="preserve">respectiva </w:t>
      </w:r>
      <w:r w:rsidRPr="00205796">
        <w:rPr>
          <w:noProof/>
          <w:lang w:eastAsia="es-MX"/>
        </w:rPr>
        <w:t>información censal.</w:t>
      </w:r>
    </w:p>
    <w:p w14:paraId="7DBC92EB" w14:textId="465D482B" w:rsidR="006A029D" w:rsidRDefault="006A029D" w:rsidP="001C1D7F">
      <w:pPr>
        <w:rPr>
          <w:noProof/>
          <w:lang w:eastAsia="es-MX"/>
        </w:rPr>
      </w:pPr>
    </w:p>
    <w:p w14:paraId="03A66AC6" w14:textId="225AD68B" w:rsidR="006A029D" w:rsidRDefault="006A029D" w:rsidP="001C1D7F">
      <w:pPr>
        <w:rPr>
          <w:noProof/>
          <w:lang w:eastAsia="es-MX"/>
        </w:rPr>
      </w:pPr>
    </w:p>
    <w:p w14:paraId="11E55735" w14:textId="264F5563" w:rsidR="006A029D" w:rsidRDefault="006A029D" w:rsidP="001C1D7F">
      <w:pPr>
        <w:rPr>
          <w:noProof/>
          <w:lang w:eastAsia="es-MX"/>
        </w:rPr>
      </w:pPr>
    </w:p>
    <w:p w14:paraId="4C8B753B" w14:textId="1D1D301A" w:rsidR="006A029D" w:rsidRDefault="006A029D" w:rsidP="001C1D7F">
      <w:pPr>
        <w:rPr>
          <w:noProof/>
          <w:lang w:eastAsia="es-MX"/>
        </w:rPr>
      </w:pPr>
    </w:p>
    <w:p w14:paraId="03CB1CDB" w14:textId="77777777" w:rsidR="006A029D" w:rsidRPr="00205796" w:rsidRDefault="006A029D" w:rsidP="001C1D7F">
      <w:pPr>
        <w:rPr>
          <w:noProof/>
          <w:lang w:eastAsia="es-MX"/>
        </w:rPr>
      </w:pPr>
    </w:p>
    <w:p w14:paraId="53A0446C" w14:textId="52D3B7F3" w:rsidR="00901784" w:rsidRDefault="00901784" w:rsidP="001C1D7F">
      <w:pPr>
        <w:rPr>
          <w:noProof/>
          <w:sz w:val="20"/>
          <w:szCs w:val="20"/>
          <w:lang w:eastAsia="es-MX"/>
        </w:rPr>
      </w:pPr>
    </w:p>
    <w:p w14:paraId="3822F5C4" w14:textId="77777777" w:rsidR="006A029D" w:rsidRPr="00AB71F5" w:rsidRDefault="006A029D" w:rsidP="006A029D">
      <w:pPr>
        <w:pStyle w:val="NormalWeb"/>
        <w:spacing w:before="0" w:beforeAutospacing="0" w:after="0" w:afterAutospacing="0"/>
        <w:ind w:left="-426" w:right="-233"/>
        <w:contextualSpacing/>
        <w:jc w:val="center"/>
        <w:rPr>
          <w:rFonts w:ascii="Arial" w:hAnsi="Arial" w:cs="Arial"/>
        </w:rPr>
      </w:pPr>
      <w:r w:rsidRPr="00AB71F5">
        <w:rPr>
          <w:rFonts w:ascii="Arial" w:hAnsi="Arial" w:cs="Arial"/>
        </w:rPr>
        <w:t xml:space="preserve">Para consultas de medios y periodistas, escribir a: </w:t>
      </w:r>
      <w:hyperlink r:id="rId21" w:history="1">
        <w:r w:rsidRPr="00AB71F5">
          <w:rPr>
            <w:rStyle w:val="Hipervnculo"/>
            <w:rFonts w:ascii="Arial" w:hAnsi="Arial" w:cs="Arial"/>
          </w:rPr>
          <w:t>comunicacionsocial@inegi.org.mx</w:t>
        </w:r>
      </w:hyperlink>
    </w:p>
    <w:p w14:paraId="303B28F6" w14:textId="77777777" w:rsidR="006A029D" w:rsidRPr="00AB71F5" w:rsidRDefault="006A029D" w:rsidP="006A029D">
      <w:pPr>
        <w:pStyle w:val="NormalWeb"/>
        <w:spacing w:before="0" w:beforeAutospacing="0" w:after="0" w:afterAutospacing="0"/>
        <w:ind w:left="-426" w:right="-233"/>
        <w:contextualSpacing/>
        <w:jc w:val="center"/>
        <w:rPr>
          <w:rFonts w:ascii="Arial" w:hAnsi="Arial" w:cs="Arial"/>
        </w:rPr>
      </w:pPr>
      <w:r w:rsidRPr="00AB71F5">
        <w:rPr>
          <w:rFonts w:ascii="Arial" w:hAnsi="Arial" w:cs="Arial"/>
        </w:rPr>
        <w:t xml:space="preserve">o llamar al teléfono (55) 52-78-10-00, </w:t>
      </w:r>
      <w:proofErr w:type="spellStart"/>
      <w:r w:rsidRPr="00AB71F5">
        <w:rPr>
          <w:rFonts w:ascii="Arial" w:hAnsi="Arial" w:cs="Arial"/>
        </w:rPr>
        <w:t>exts</w:t>
      </w:r>
      <w:proofErr w:type="spellEnd"/>
      <w:r w:rsidRPr="00AB71F5">
        <w:rPr>
          <w:rFonts w:ascii="Arial" w:hAnsi="Arial" w:cs="Arial"/>
        </w:rPr>
        <w:t>. 1134, 1260 y 1241.</w:t>
      </w:r>
    </w:p>
    <w:p w14:paraId="689F2727" w14:textId="77777777" w:rsidR="006A029D" w:rsidRPr="00AB71F5" w:rsidRDefault="006A029D" w:rsidP="006A029D">
      <w:pPr>
        <w:ind w:left="-426" w:right="-233"/>
        <w:contextualSpacing/>
        <w:jc w:val="center"/>
      </w:pPr>
    </w:p>
    <w:p w14:paraId="3CADEF71" w14:textId="77777777" w:rsidR="006A029D" w:rsidRPr="00AB71F5" w:rsidRDefault="006A029D" w:rsidP="006A029D">
      <w:pPr>
        <w:ind w:left="-426" w:right="-233"/>
        <w:contextualSpacing/>
        <w:jc w:val="center"/>
      </w:pPr>
      <w:r w:rsidRPr="00AB71F5">
        <w:t>Dirección de Atención a Medios / Dirección General Adjunta de Comunicación</w:t>
      </w:r>
    </w:p>
    <w:p w14:paraId="77C78795" w14:textId="77777777" w:rsidR="006A029D" w:rsidRPr="00D62445" w:rsidRDefault="006A029D" w:rsidP="006A029D">
      <w:pPr>
        <w:ind w:right="-518"/>
        <w:contextualSpacing/>
        <w:rPr>
          <w:sz w:val="22"/>
          <w:szCs w:val="22"/>
        </w:rPr>
      </w:pPr>
    </w:p>
    <w:p w14:paraId="3CA94E8C" w14:textId="77777777" w:rsidR="006A029D" w:rsidRDefault="006A029D" w:rsidP="006A029D">
      <w:pPr>
        <w:ind w:right="-516"/>
        <w:contextualSpacing/>
        <w:rPr>
          <w:noProof/>
          <w:sz w:val="22"/>
          <w:szCs w:val="22"/>
          <w:lang w:eastAsia="es-MX"/>
        </w:rPr>
        <w:sectPr w:rsidR="006A029D" w:rsidSect="006A029D">
          <w:headerReference w:type="default" r:id="rId22"/>
          <w:footerReference w:type="default" r:id="rId23"/>
          <w:pgSz w:w="12242" w:h="15842" w:code="1"/>
          <w:pgMar w:top="1134" w:right="1418" w:bottom="993" w:left="1559" w:header="567" w:footer="413" w:gutter="0"/>
          <w:paperSrc w:first="7" w:other="7"/>
          <w:pgNumType w:start="1"/>
          <w:cols w:space="720"/>
          <w:docGrid w:linePitch="360"/>
        </w:sectPr>
      </w:pPr>
      <w:r>
        <w:rPr>
          <w:noProof/>
          <w:sz w:val="22"/>
          <w:szCs w:val="22"/>
          <w:lang w:eastAsia="es-MX"/>
        </w:rPr>
        <w:t xml:space="preserve">                          </w:t>
      </w:r>
      <w:r w:rsidRPr="00D62445">
        <w:rPr>
          <w:noProof/>
          <w:sz w:val="22"/>
          <w:szCs w:val="22"/>
          <w:lang w:val="en-US" w:eastAsia="en-US"/>
        </w:rPr>
        <w:drawing>
          <wp:inline distT="0" distB="0" distL="0" distR="0" wp14:anchorId="46372E98" wp14:editId="4E035FF9">
            <wp:extent cx="371475" cy="365760"/>
            <wp:effectExtent l="0" t="0" r="9525" b="0"/>
            <wp:docPr id="1" name="Imagen 1" descr="C:\Users\saladeprensa\Desktop\NVOS LOGOS\F.jpg">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73874" cy="368122"/>
                    </a:xfrm>
                    <a:prstGeom prst="rect">
                      <a:avLst/>
                    </a:prstGeom>
                    <a:noFill/>
                    <a:ln>
                      <a:noFill/>
                    </a:ln>
                  </pic:spPr>
                </pic:pic>
              </a:graphicData>
            </a:graphic>
          </wp:inline>
        </w:drawing>
      </w:r>
      <w:r w:rsidRPr="00D62445">
        <w:rPr>
          <w:noProof/>
          <w:sz w:val="22"/>
          <w:szCs w:val="22"/>
          <w:lang w:eastAsia="es-MX"/>
        </w:rPr>
        <w:t xml:space="preserve"> </w:t>
      </w:r>
      <w:r w:rsidRPr="00D62445">
        <w:rPr>
          <w:noProof/>
          <w:sz w:val="22"/>
          <w:szCs w:val="22"/>
          <w:lang w:val="en-US" w:eastAsia="en-US"/>
        </w:rPr>
        <w:drawing>
          <wp:inline distT="0" distB="0" distL="0" distR="0" wp14:anchorId="7285BCBB" wp14:editId="0FA633A5">
            <wp:extent cx="365760" cy="365760"/>
            <wp:effectExtent l="0" t="0" r="0" b="0"/>
            <wp:docPr id="17" name="Imagen 17" descr="C:\Users\saladeprensa\Desktop\NVOS LOGOS\I.jpg">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Pr="00D62445">
        <w:rPr>
          <w:noProof/>
          <w:sz w:val="22"/>
          <w:szCs w:val="22"/>
          <w:lang w:eastAsia="es-MX"/>
        </w:rPr>
        <w:t xml:space="preserve"> </w:t>
      </w:r>
      <w:r w:rsidRPr="00D62445">
        <w:rPr>
          <w:noProof/>
          <w:sz w:val="22"/>
          <w:szCs w:val="22"/>
          <w:lang w:val="en-US" w:eastAsia="en-US"/>
        </w:rPr>
        <w:drawing>
          <wp:inline distT="0" distB="0" distL="0" distR="0" wp14:anchorId="7617EF05" wp14:editId="0F3987DC">
            <wp:extent cx="365760" cy="365760"/>
            <wp:effectExtent l="0" t="0" r="0" b="0"/>
            <wp:docPr id="2" name="Imagen 2" descr="C:\Users\saladeprensa\Desktop\NVOS LOGOS\T.jpg">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Pr="00D62445">
        <w:rPr>
          <w:noProof/>
          <w:sz w:val="22"/>
          <w:szCs w:val="22"/>
          <w:lang w:eastAsia="es-MX"/>
        </w:rPr>
        <w:t xml:space="preserve"> </w:t>
      </w:r>
      <w:r w:rsidRPr="00D62445">
        <w:rPr>
          <w:noProof/>
          <w:sz w:val="22"/>
          <w:szCs w:val="22"/>
          <w:lang w:val="en-US" w:eastAsia="en-US"/>
        </w:rPr>
        <w:drawing>
          <wp:inline distT="0" distB="0" distL="0" distR="0" wp14:anchorId="2D1DABE9" wp14:editId="6658CAD5">
            <wp:extent cx="365760" cy="365760"/>
            <wp:effectExtent l="0" t="0" r="0" b="0"/>
            <wp:docPr id="3" name="Imagen 3" descr="C:\Users\saladeprensa\Desktop\NVOS LOGOS\Y.jpg">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Pr="00D62445">
        <w:rPr>
          <w:noProof/>
          <w:sz w:val="22"/>
          <w:szCs w:val="22"/>
          <w:lang w:eastAsia="es-MX"/>
        </w:rPr>
        <w:t xml:space="preserve">  </w:t>
      </w:r>
      <w:r w:rsidRPr="00D62445">
        <w:rPr>
          <w:noProof/>
          <w:sz w:val="22"/>
          <w:szCs w:val="22"/>
          <w:lang w:val="en-US" w:eastAsia="en-US"/>
        </w:rPr>
        <w:drawing>
          <wp:inline distT="0" distB="0" distL="0" distR="0" wp14:anchorId="776A2844" wp14:editId="3E979F35">
            <wp:extent cx="2286000" cy="274320"/>
            <wp:effectExtent l="0" t="0" r="0" b="0"/>
            <wp:docPr id="21" name="Imagen 21">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266DFBE9" w14:textId="77777777" w:rsidR="008F5F86" w:rsidRDefault="008F5F86" w:rsidP="006A029D">
      <w:pPr>
        <w:ind w:right="-516"/>
        <w:contextualSpacing/>
        <w:rPr>
          <w:noProof/>
          <w:sz w:val="22"/>
          <w:szCs w:val="22"/>
          <w:lang w:eastAsia="es-MX"/>
        </w:rPr>
      </w:pPr>
    </w:p>
    <w:p w14:paraId="355797F0" w14:textId="77777777" w:rsidR="008F5F86" w:rsidRDefault="008F5F86" w:rsidP="008F5F86">
      <w:pPr>
        <w:ind w:left="-425" w:right="-516"/>
        <w:contextualSpacing/>
        <w:jc w:val="center"/>
        <w:rPr>
          <w:noProof/>
          <w:sz w:val="22"/>
          <w:szCs w:val="22"/>
          <w:lang w:eastAsia="es-MX"/>
        </w:rPr>
      </w:pPr>
    </w:p>
    <w:p w14:paraId="0EED7530" w14:textId="77777777" w:rsidR="00A5401D" w:rsidRDefault="00A5401D">
      <w:pPr>
        <w:ind w:left="-425" w:right="-516"/>
        <w:contextualSpacing/>
        <w:jc w:val="center"/>
        <w:rPr>
          <w:b/>
          <w:noProof/>
          <w:lang w:eastAsia="es-MX"/>
        </w:rPr>
      </w:pPr>
    </w:p>
    <w:p w14:paraId="3A9D3674" w14:textId="77777777" w:rsidR="00A5401D" w:rsidRDefault="00A5401D">
      <w:pPr>
        <w:ind w:left="-425" w:right="-516"/>
        <w:contextualSpacing/>
        <w:jc w:val="center"/>
        <w:rPr>
          <w:b/>
          <w:noProof/>
          <w:lang w:eastAsia="es-MX"/>
        </w:rPr>
      </w:pPr>
    </w:p>
    <w:p w14:paraId="5093D6FF" w14:textId="77777777" w:rsidR="00A5401D" w:rsidRDefault="00A5401D">
      <w:pPr>
        <w:ind w:left="-425" w:right="-516"/>
        <w:contextualSpacing/>
        <w:jc w:val="center"/>
        <w:rPr>
          <w:b/>
          <w:noProof/>
          <w:lang w:eastAsia="es-MX"/>
        </w:rPr>
      </w:pPr>
    </w:p>
    <w:p w14:paraId="2376377F" w14:textId="77777777" w:rsidR="00A5401D" w:rsidRDefault="00A5401D">
      <w:pPr>
        <w:ind w:left="-425" w:right="-516"/>
        <w:contextualSpacing/>
        <w:jc w:val="center"/>
        <w:rPr>
          <w:b/>
          <w:noProof/>
          <w:lang w:eastAsia="es-MX"/>
        </w:rPr>
      </w:pPr>
    </w:p>
    <w:p w14:paraId="541B6839" w14:textId="77777777" w:rsidR="00A5401D" w:rsidRDefault="00A5401D">
      <w:pPr>
        <w:ind w:left="-425" w:right="-516"/>
        <w:contextualSpacing/>
        <w:jc w:val="center"/>
        <w:rPr>
          <w:b/>
          <w:noProof/>
          <w:lang w:eastAsia="es-MX"/>
        </w:rPr>
      </w:pPr>
    </w:p>
    <w:p w14:paraId="7BCC8B60" w14:textId="77777777" w:rsidR="00A5401D" w:rsidRDefault="00A5401D">
      <w:pPr>
        <w:ind w:left="-425" w:right="-516"/>
        <w:contextualSpacing/>
        <w:jc w:val="center"/>
        <w:rPr>
          <w:b/>
          <w:noProof/>
          <w:lang w:eastAsia="es-MX"/>
        </w:rPr>
      </w:pPr>
    </w:p>
    <w:p w14:paraId="3AB8DECC" w14:textId="3A7A2AE6" w:rsidR="008F5F86" w:rsidRPr="009F3EDA" w:rsidRDefault="00AA586A">
      <w:pPr>
        <w:ind w:left="-425" w:right="-516"/>
        <w:contextualSpacing/>
        <w:jc w:val="center"/>
        <w:rPr>
          <w:b/>
          <w:noProof/>
          <w:lang w:eastAsia="es-MX"/>
        </w:rPr>
      </w:pPr>
      <w:r w:rsidRPr="009F3EDA">
        <w:rPr>
          <w:b/>
          <w:noProof/>
          <w:lang w:eastAsia="es-MX"/>
        </w:rPr>
        <w:t>ANEXO</w:t>
      </w:r>
    </w:p>
    <w:p w14:paraId="25828D23" w14:textId="1C6D2E0A" w:rsidR="00AA586A" w:rsidRPr="009F3EDA" w:rsidRDefault="00AA586A">
      <w:pPr>
        <w:ind w:left="-425" w:right="-516"/>
        <w:contextualSpacing/>
        <w:jc w:val="center"/>
        <w:rPr>
          <w:b/>
          <w:noProof/>
          <w:lang w:eastAsia="es-MX"/>
        </w:rPr>
      </w:pPr>
    </w:p>
    <w:p w14:paraId="238C038F" w14:textId="09CFCCE4" w:rsidR="00AA586A" w:rsidRPr="009F3EDA" w:rsidRDefault="00AA586A">
      <w:pPr>
        <w:ind w:left="-425" w:right="-516"/>
        <w:contextualSpacing/>
        <w:jc w:val="center"/>
        <w:rPr>
          <w:b/>
          <w:noProof/>
          <w:lang w:eastAsia="es-MX"/>
        </w:rPr>
      </w:pPr>
      <w:r w:rsidRPr="009F3EDA">
        <w:rPr>
          <w:b/>
          <w:noProof/>
          <w:lang w:eastAsia="es-MX"/>
        </w:rPr>
        <w:t>NOTA TÉCNICA</w:t>
      </w:r>
    </w:p>
    <w:p w14:paraId="39B00738" w14:textId="77777777" w:rsidR="00872441" w:rsidRPr="00901784" w:rsidRDefault="00872441">
      <w:pPr>
        <w:rPr>
          <w:noProof/>
          <w:sz w:val="20"/>
          <w:szCs w:val="20"/>
          <w:lang w:eastAsia="es-MX"/>
        </w:rPr>
      </w:pPr>
    </w:p>
    <w:p w14:paraId="308A05BD" w14:textId="6A2251AA" w:rsidR="00C86D89" w:rsidRDefault="00C86D89" w:rsidP="00AA586A">
      <w:pPr>
        <w:jc w:val="left"/>
        <w:rPr>
          <w:rFonts w:ascii="Arial Negrita" w:hAnsi="Arial Negrita"/>
          <w:b/>
          <w:bCs/>
          <w:smallCaps/>
          <w:noProof/>
          <w:lang w:eastAsia="es-MX"/>
        </w:rPr>
      </w:pPr>
      <w:r w:rsidRPr="00205796">
        <w:rPr>
          <w:rFonts w:ascii="Arial Negrita" w:hAnsi="Arial Negrita"/>
          <w:b/>
          <w:bCs/>
          <w:smallCaps/>
          <w:noProof/>
          <w:lang w:eastAsia="es-MX"/>
        </w:rPr>
        <w:t xml:space="preserve">Aspectos metodológicos </w:t>
      </w:r>
    </w:p>
    <w:p w14:paraId="41A3C924" w14:textId="77777777" w:rsidR="00AA586A" w:rsidRPr="00205796" w:rsidRDefault="00AA586A">
      <w:pPr>
        <w:jc w:val="left"/>
        <w:rPr>
          <w:rFonts w:ascii="Arial Negrita" w:hAnsi="Arial Negrita"/>
          <w:b/>
          <w:bCs/>
          <w:smallCaps/>
          <w:noProof/>
          <w:lang w:eastAsia="es-MX"/>
        </w:rPr>
      </w:pPr>
    </w:p>
    <w:p w14:paraId="56215C18" w14:textId="0CB9E519" w:rsidR="007227AD" w:rsidRDefault="00C86D89" w:rsidP="007227AD">
      <w:pPr>
        <w:pStyle w:val="Pa8"/>
        <w:spacing w:line="240" w:lineRule="auto"/>
        <w:ind w:right="51"/>
        <w:jc w:val="both"/>
        <w:rPr>
          <w:lang w:val="es-ES_tradnl" w:eastAsia="es-MX"/>
        </w:rPr>
      </w:pPr>
      <w:r w:rsidRPr="00205796">
        <w:rPr>
          <w:color w:val="000000"/>
          <w:lang w:val="es-MX"/>
        </w:rPr>
        <w:t>La EASPNF</w:t>
      </w:r>
      <w:r w:rsidR="008F5F86">
        <w:rPr>
          <w:color w:val="000000"/>
          <w:lang w:val="es-MX"/>
        </w:rPr>
        <w:t xml:space="preserve"> e</w:t>
      </w:r>
      <w:r w:rsidRPr="00205796">
        <w:rPr>
          <w:color w:val="000000"/>
          <w:lang w:val="es-MX"/>
        </w:rPr>
        <w:t xml:space="preserve">s un programa estadístico </w:t>
      </w:r>
      <w:r w:rsidR="007227AD">
        <w:rPr>
          <w:color w:val="000000"/>
          <w:lang w:val="es-MX"/>
        </w:rPr>
        <w:t xml:space="preserve">para solventar la </w:t>
      </w:r>
      <w:r w:rsidRPr="00205796">
        <w:rPr>
          <w:color w:val="000000"/>
          <w:lang w:val="es-MX"/>
        </w:rPr>
        <w:t xml:space="preserve">creciente demanda por caracterizar </w:t>
      </w:r>
      <w:r w:rsidR="007227AD">
        <w:rPr>
          <w:color w:val="000000"/>
          <w:lang w:val="es-MX"/>
        </w:rPr>
        <w:t>e</w:t>
      </w:r>
      <w:r w:rsidRPr="00205796">
        <w:rPr>
          <w:color w:val="000000"/>
          <w:lang w:val="es-MX"/>
        </w:rPr>
        <w:t xml:space="preserve">l sector de la economía nacional. </w:t>
      </w:r>
      <w:r w:rsidR="007227AD" w:rsidRPr="00205796">
        <w:rPr>
          <w:color w:val="000000"/>
          <w:lang w:val="es-MX"/>
        </w:rPr>
        <w:t xml:space="preserve">Los </w:t>
      </w:r>
      <w:r w:rsidR="007227AD">
        <w:rPr>
          <w:color w:val="000000"/>
          <w:lang w:val="es-MX"/>
        </w:rPr>
        <w:t>s</w:t>
      </w:r>
      <w:r w:rsidR="007227AD" w:rsidRPr="00205796">
        <w:rPr>
          <w:color w:val="000000"/>
          <w:lang w:val="es-MX"/>
        </w:rPr>
        <w:t>ectores de S</w:t>
      </w:r>
      <w:r w:rsidR="007227AD">
        <w:rPr>
          <w:color w:val="000000"/>
          <w:lang w:val="es-MX"/>
        </w:rPr>
        <w:t>PNF</w:t>
      </w:r>
      <w:r w:rsidR="007227AD" w:rsidRPr="00205796">
        <w:rPr>
          <w:color w:val="000000"/>
          <w:lang w:val="es-MX"/>
        </w:rPr>
        <w:t xml:space="preserve"> </w:t>
      </w:r>
      <w:r w:rsidR="007227AD">
        <w:rPr>
          <w:color w:val="000000"/>
          <w:lang w:val="es-MX"/>
        </w:rPr>
        <w:t>tienen</w:t>
      </w:r>
      <w:r w:rsidR="007227AD" w:rsidRPr="00205796">
        <w:rPr>
          <w:color w:val="000000"/>
          <w:lang w:val="es-MX"/>
        </w:rPr>
        <w:t xml:space="preserve"> una participación creciente en la economía</w:t>
      </w:r>
      <w:r w:rsidR="007227AD">
        <w:rPr>
          <w:color w:val="000000"/>
          <w:lang w:val="es-MX"/>
        </w:rPr>
        <w:t xml:space="preserve">, con </w:t>
      </w:r>
      <w:r w:rsidR="007227AD" w:rsidRPr="00205796">
        <w:rPr>
          <w:color w:val="000000"/>
          <w:lang w:val="es-MX"/>
        </w:rPr>
        <w:t>alrededor del 28.3</w:t>
      </w:r>
      <w:r w:rsidR="007227AD">
        <w:rPr>
          <w:color w:val="000000"/>
          <w:lang w:val="es-MX"/>
        </w:rPr>
        <w:t xml:space="preserve"> </w:t>
      </w:r>
      <w:r w:rsidR="007227AD" w:rsidRPr="00205796">
        <w:rPr>
          <w:color w:val="000000"/>
          <w:lang w:val="es-MX"/>
        </w:rPr>
        <w:t xml:space="preserve">% de la estructura porcentual del Producto Interno Bruto </w:t>
      </w:r>
      <w:r w:rsidR="007227AD">
        <w:rPr>
          <w:color w:val="000000"/>
          <w:lang w:val="es-MX"/>
        </w:rPr>
        <w:t xml:space="preserve">nacional (PIB) </w:t>
      </w:r>
      <w:r w:rsidR="007227AD" w:rsidRPr="00205796">
        <w:rPr>
          <w:color w:val="000000"/>
          <w:lang w:val="es-MX"/>
        </w:rPr>
        <w:t>al tercer trimestre de 2022, cifras preliminares</w:t>
      </w:r>
      <w:r w:rsidR="007227AD">
        <w:rPr>
          <w:color w:val="000000"/>
          <w:lang w:val="es-MX"/>
        </w:rPr>
        <w:t>.</w:t>
      </w:r>
      <w:r w:rsidR="007227AD" w:rsidRPr="00205796">
        <w:rPr>
          <w:rStyle w:val="Refdenotaalpie"/>
          <w:color w:val="000000"/>
          <w:lang w:val="es-MX"/>
        </w:rPr>
        <w:footnoteReference w:id="2"/>
      </w:r>
      <w:r w:rsidR="007227AD" w:rsidRPr="007227AD">
        <w:rPr>
          <w:color w:val="000000"/>
          <w:lang w:val="es-MX"/>
        </w:rPr>
        <w:t xml:space="preserve"> </w:t>
      </w:r>
      <w:r w:rsidR="007227AD" w:rsidRPr="00205796">
        <w:rPr>
          <w:color w:val="000000"/>
          <w:lang w:val="es-MX"/>
        </w:rPr>
        <w:t>Así</w:t>
      </w:r>
      <w:r w:rsidR="007227AD">
        <w:rPr>
          <w:color w:val="000000"/>
          <w:lang w:val="es-MX"/>
        </w:rPr>
        <w:t xml:space="preserve">, </w:t>
      </w:r>
      <w:r w:rsidR="007227AD" w:rsidRPr="00205796">
        <w:rPr>
          <w:color w:val="000000"/>
          <w:lang w:val="es-MX"/>
        </w:rPr>
        <w:t>la finalidad de la EASPNF es generar información estadística básica, de manera oportuna y permanente</w:t>
      </w:r>
      <w:r w:rsidR="007227AD">
        <w:rPr>
          <w:color w:val="000000"/>
          <w:lang w:val="es-MX"/>
        </w:rPr>
        <w:t>,</w:t>
      </w:r>
      <w:r w:rsidR="007227AD" w:rsidRPr="00205796">
        <w:rPr>
          <w:color w:val="000000"/>
          <w:lang w:val="es-MX"/>
        </w:rPr>
        <w:t xml:space="preserve"> sobre las actividades de servicios </w:t>
      </w:r>
      <w:r w:rsidR="007227AD">
        <w:rPr>
          <w:color w:val="000000"/>
          <w:lang w:val="es-MX"/>
        </w:rPr>
        <w:t xml:space="preserve">que prestan los </w:t>
      </w:r>
      <w:r w:rsidR="007227AD" w:rsidRPr="00205796">
        <w:rPr>
          <w:color w:val="000000"/>
          <w:lang w:val="es-MX"/>
        </w:rPr>
        <w:t>S</w:t>
      </w:r>
      <w:r w:rsidR="007227AD">
        <w:rPr>
          <w:color w:val="000000"/>
          <w:lang w:val="es-MX"/>
        </w:rPr>
        <w:t>PNF</w:t>
      </w:r>
      <w:r w:rsidR="007227AD" w:rsidRPr="00205796">
        <w:rPr>
          <w:color w:val="000000"/>
          <w:lang w:val="es-MX"/>
        </w:rPr>
        <w:t xml:space="preserve"> a nivel nacional, además de servir como insumo o componente para la generación de algunos indicadores económicos que elabora el S</w:t>
      </w:r>
      <w:r w:rsidR="007227AD">
        <w:rPr>
          <w:color w:val="000000"/>
          <w:lang w:val="es-MX"/>
        </w:rPr>
        <w:t>CNM</w:t>
      </w:r>
      <w:r w:rsidR="007227AD" w:rsidRPr="00205796">
        <w:rPr>
          <w:color w:val="000000"/>
          <w:lang w:val="es-MX"/>
        </w:rPr>
        <w:t xml:space="preserve">, tales como </w:t>
      </w:r>
      <w:r w:rsidR="007227AD">
        <w:rPr>
          <w:color w:val="000000"/>
          <w:lang w:val="es-MX"/>
        </w:rPr>
        <w:t xml:space="preserve">el </w:t>
      </w:r>
      <w:r w:rsidR="007227AD" w:rsidRPr="00205796">
        <w:rPr>
          <w:color w:val="000000"/>
          <w:lang w:val="es-MX"/>
        </w:rPr>
        <w:t>PIB</w:t>
      </w:r>
      <w:r w:rsidR="007227AD">
        <w:rPr>
          <w:color w:val="000000"/>
          <w:lang w:val="es-MX"/>
        </w:rPr>
        <w:t xml:space="preserve">, la </w:t>
      </w:r>
      <w:r w:rsidR="007227AD" w:rsidRPr="00205796">
        <w:rPr>
          <w:color w:val="000000"/>
          <w:lang w:val="es-MX"/>
        </w:rPr>
        <w:t>Cuenta de Bienes y Servicios,</w:t>
      </w:r>
      <w:r w:rsidR="007227AD">
        <w:rPr>
          <w:color w:val="000000"/>
          <w:lang w:val="es-MX"/>
        </w:rPr>
        <w:t xml:space="preserve"> el</w:t>
      </w:r>
      <w:r w:rsidR="007227AD" w:rsidRPr="00205796">
        <w:rPr>
          <w:color w:val="000000"/>
          <w:lang w:val="es-MX"/>
        </w:rPr>
        <w:t xml:space="preserve"> Indicador Global de la Actividad Económica (IGAE), </w:t>
      </w:r>
      <w:r w:rsidR="007227AD">
        <w:rPr>
          <w:color w:val="000000"/>
          <w:lang w:val="es-MX"/>
        </w:rPr>
        <w:t xml:space="preserve">la </w:t>
      </w:r>
      <w:r w:rsidR="007227AD" w:rsidRPr="00205796">
        <w:rPr>
          <w:color w:val="000000"/>
          <w:lang w:val="es-MX"/>
        </w:rPr>
        <w:t>Oferta y Utilización total de Bienes y Servicios, entre otros.</w:t>
      </w:r>
      <w:r w:rsidR="007227AD" w:rsidRPr="007227AD">
        <w:rPr>
          <w:lang w:val="es-ES_tradnl" w:eastAsia="es-MX"/>
        </w:rPr>
        <w:t xml:space="preserve"> </w:t>
      </w:r>
    </w:p>
    <w:p w14:paraId="31E90CEB" w14:textId="77777777" w:rsidR="007227AD" w:rsidRDefault="007227AD" w:rsidP="007227AD">
      <w:pPr>
        <w:pStyle w:val="Pa8"/>
        <w:spacing w:line="240" w:lineRule="auto"/>
        <w:ind w:right="51"/>
        <w:jc w:val="both"/>
        <w:rPr>
          <w:lang w:val="es-ES_tradnl" w:eastAsia="es-MX"/>
        </w:rPr>
      </w:pPr>
    </w:p>
    <w:p w14:paraId="51399F72" w14:textId="44773E53" w:rsidR="007227AD" w:rsidRDefault="007227AD" w:rsidP="007227AD">
      <w:pPr>
        <w:pStyle w:val="Pa8"/>
        <w:spacing w:line="240" w:lineRule="auto"/>
        <w:ind w:right="51"/>
        <w:jc w:val="both"/>
        <w:rPr>
          <w:lang w:val="es-ES_tradnl" w:eastAsia="es-MX"/>
        </w:rPr>
      </w:pPr>
      <w:r w:rsidRPr="00205796">
        <w:rPr>
          <w:lang w:val="es-ES_tradnl" w:eastAsia="es-MX"/>
        </w:rPr>
        <w:t>La unidad de observación es el establecimiento (excepto rama 5171</w:t>
      </w:r>
      <w:r>
        <w:rPr>
          <w:lang w:val="es-ES_tradnl" w:eastAsia="es-MX"/>
        </w:rPr>
        <w:t>,</w:t>
      </w:r>
      <w:r w:rsidRPr="00205796">
        <w:rPr>
          <w:lang w:val="es-ES_tradnl" w:eastAsia="es-MX"/>
        </w:rPr>
        <w:t xml:space="preserve"> </w:t>
      </w:r>
      <w:r>
        <w:rPr>
          <w:lang w:val="es-ES_tradnl" w:eastAsia="es-MX"/>
        </w:rPr>
        <w:t>o</w:t>
      </w:r>
      <w:r w:rsidRPr="00205796">
        <w:rPr>
          <w:i/>
          <w:lang w:val="es-ES_tradnl" w:eastAsia="es-MX"/>
        </w:rPr>
        <w:t xml:space="preserve">peradores de servicios de telecomunicaciones alámbricas </w:t>
      </w:r>
      <w:r w:rsidRPr="00205796">
        <w:rPr>
          <w:lang w:val="es-ES_tradnl" w:eastAsia="es-MX"/>
        </w:rPr>
        <w:t>y 5172</w:t>
      </w:r>
      <w:r>
        <w:rPr>
          <w:lang w:val="es-ES_tradnl" w:eastAsia="es-MX"/>
        </w:rPr>
        <w:t>,</w:t>
      </w:r>
      <w:r w:rsidRPr="00205796">
        <w:rPr>
          <w:lang w:val="es-ES_tradnl" w:eastAsia="es-MX"/>
        </w:rPr>
        <w:t xml:space="preserve"> </w:t>
      </w:r>
      <w:r>
        <w:rPr>
          <w:i/>
          <w:lang w:val="es-ES_tradnl" w:eastAsia="es-MX"/>
        </w:rPr>
        <w:t>o</w:t>
      </w:r>
      <w:r w:rsidRPr="00205796">
        <w:rPr>
          <w:i/>
          <w:lang w:val="es-ES_tradnl" w:eastAsia="es-MX"/>
        </w:rPr>
        <w:t>peradores de servicios de telecomunicaciones inalámbricas</w:t>
      </w:r>
      <w:r w:rsidRPr="00205796">
        <w:rPr>
          <w:lang w:val="es-ES_tradnl" w:eastAsia="es-MX"/>
        </w:rPr>
        <w:t>)</w:t>
      </w:r>
      <w:r>
        <w:rPr>
          <w:lang w:val="es-ES_tradnl" w:eastAsia="es-MX"/>
        </w:rPr>
        <w:t>. L</w:t>
      </w:r>
      <w:r w:rsidRPr="00205796">
        <w:rPr>
          <w:lang w:val="es-ES_tradnl" w:eastAsia="es-MX"/>
        </w:rPr>
        <w:t>a cobertura sectorial corresponde a 89 actividades a nivel de clase o rama, de acuerdo con el S</w:t>
      </w:r>
      <w:r>
        <w:rPr>
          <w:lang w:val="es-ES_tradnl" w:eastAsia="es-MX"/>
        </w:rPr>
        <w:t>CIAN</w:t>
      </w:r>
      <w:r w:rsidRPr="00205796">
        <w:rPr>
          <w:lang w:val="es-ES_tradnl" w:eastAsia="es-MX"/>
        </w:rPr>
        <w:t xml:space="preserve"> 2013. </w:t>
      </w:r>
    </w:p>
    <w:p w14:paraId="3963A1E1" w14:textId="77777777" w:rsidR="00AA586A" w:rsidRPr="009F3EDA" w:rsidRDefault="00AA586A" w:rsidP="009F3EDA">
      <w:pPr>
        <w:pStyle w:val="Default"/>
        <w:rPr>
          <w:lang w:val="es-ES_tradnl"/>
        </w:rPr>
      </w:pPr>
    </w:p>
    <w:p w14:paraId="4CEB80F9" w14:textId="322F8429" w:rsidR="003055D2" w:rsidRPr="00205796" w:rsidRDefault="00C86D89" w:rsidP="009F3EDA">
      <w:pPr>
        <w:autoSpaceDE w:val="0"/>
        <w:autoSpaceDN w:val="0"/>
        <w:adjustRightInd w:val="0"/>
        <w:rPr>
          <w:lang w:eastAsia="es-MX"/>
        </w:rPr>
      </w:pPr>
      <w:r w:rsidRPr="00205796">
        <w:rPr>
          <w:lang w:eastAsia="es-MX"/>
        </w:rPr>
        <w:t xml:space="preserve">La cobertura temática que cubre el programa estadístico </w:t>
      </w:r>
      <w:r w:rsidR="002E0870">
        <w:rPr>
          <w:lang w:eastAsia="es-MX"/>
        </w:rPr>
        <w:t>la</w:t>
      </w:r>
      <w:r w:rsidR="002E0870" w:rsidRPr="00205796">
        <w:rPr>
          <w:lang w:eastAsia="es-MX"/>
        </w:rPr>
        <w:t xml:space="preserve"> </w:t>
      </w:r>
      <w:r w:rsidRPr="00205796">
        <w:rPr>
          <w:lang w:eastAsia="es-MX"/>
        </w:rPr>
        <w:t>integra</w:t>
      </w:r>
      <w:r w:rsidR="002E0870">
        <w:rPr>
          <w:lang w:eastAsia="es-MX"/>
        </w:rPr>
        <w:t>n</w:t>
      </w:r>
      <w:r w:rsidRPr="00205796">
        <w:rPr>
          <w:lang w:eastAsia="es-MX"/>
        </w:rPr>
        <w:t xml:space="preserve"> los siguientes capítulos:</w:t>
      </w:r>
    </w:p>
    <w:p w14:paraId="14527F27" w14:textId="77777777" w:rsidR="00C86D89" w:rsidRPr="00205796" w:rsidRDefault="00C86D89">
      <w:pPr>
        <w:autoSpaceDE w:val="0"/>
        <w:autoSpaceDN w:val="0"/>
        <w:adjustRightInd w:val="0"/>
        <w:rPr>
          <w:lang w:eastAsia="es-MX"/>
        </w:rPr>
      </w:pPr>
    </w:p>
    <w:p w14:paraId="72C5447B" w14:textId="62CB859B" w:rsidR="003055D2" w:rsidRPr="00205796" w:rsidRDefault="003055D2">
      <w:pPr>
        <w:pStyle w:val="Prrafodelista"/>
        <w:numPr>
          <w:ilvl w:val="0"/>
          <w:numId w:val="23"/>
        </w:numPr>
        <w:autoSpaceDE w:val="0"/>
        <w:autoSpaceDN w:val="0"/>
        <w:adjustRightInd w:val="0"/>
        <w:contextualSpacing/>
        <w:jc w:val="left"/>
        <w:rPr>
          <w:lang w:eastAsia="es-MX"/>
        </w:rPr>
      </w:pPr>
      <w:r w:rsidRPr="00205796">
        <w:rPr>
          <w:lang w:eastAsia="es-MX"/>
        </w:rPr>
        <w:t>Vinculación internacional</w:t>
      </w:r>
    </w:p>
    <w:p w14:paraId="3BE4BBC2" w14:textId="5646BCC9" w:rsidR="00C86D89" w:rsidRPr="00205796" w:rsidRDefault="00C86D89">
      <w:pPr>
        <w:pStyle w:val="Prrafodelista"/>
        <w:numPr>
          <w:ilvl w:val="0"/>
          <w:numId w:val="23"/>
        </w:numPr>
        <w:autoSpaceDE w:val="0"/>
        <w:autoSpaceDN w:val="0"/>
        <w:adjustRightInd w:val="0"/>
        <w:contextualSpacing/>
        <w:jc w:val="left"/>
        <w:rPr>
          <w:lang w:eastAsia="es-MX"/>
        </w:rPr>
      </w:pPr>
      <w:r w:rsidRPr="00205796">
        <w:rPr>
          <w:lang w:eastAsia="es-MX"/>
        </w:rPr>
        <w:t>Personal dependiente de la razón social</w:t>
      </w:r>
    </w:p>
    <w:p w14:paraId="5103CAFB" w14:textId="34D17688" w:rsidR="00C86D89" w:rsidRPr="00205796" w:rsidRDefault="00C86D89">
      <w:pPr>
        <w:pStyle w:val="Prrafodelista"/>
        <w:numPr>
          <w:ilvl w:val="0"/>
          <w:numId w:val="23"/>
        </w:numPr>
        <w:autoSpaceDE w:val="0"/>
        <w:autoSpaceDN w:val="0"/>
        <w:adjustRightInd w:val="0"/>
        <w:contextualSpacing/>
        <w:jc w:val="left"/>
        <w:rPr>
          <w:lang w:eastAsia="es-MX"/>
        </w:rPr>
      </w:pPr>
      <w:r w:rsidRPr="00205796">
        <w:rPr>
          <w:lang w:eastAsia="es-MX"/>
        </w:rPr>
        <w:t>Personal no dependiente de la razón social</w:t>
      </w:r>
    </w:p>
    <w:p w14:paraId="62BD1679" w14:textId="05BE49C7" w:rsidR="003055D2" w:rsidRPr="00205796" w:rsidRDefault="003055D2">
      <w:pPr>
        <w:pStyle w:val="Prrafodelista"/>
        <w:numPr>
          <w:ilvl w:val="0"/>
          <w:numId w:val="23"/>
        </w:numPr>
        <w:autoSpaceDE w:val="0"/>
        <w:autoSpaceDN w:val="0"/>
        <w:adjustRightInd w:val="0"/>
        <w:contextualSpacing/>
        <w:jc w:val="left"/>
        <w:rPr>
          <w:lang w:eastAsia="es-MX"/>
        </w:rPr>
      </w:pPr>
      <w:r w:rsidRPr="00205796">
        <w:rPr>
          <w:lang w:eastAsia="es-MX"/>
        </w:rPr>
        <w:t>Capacitación</w:t>
      </w:r>
    </w:p>
    <w:p w14:paraId="198EE04B" w14:textId="7021018D" w:rsidR="00C86D89" w:rsidRPr="00205796" w:rsidRDefault="00C86D89">
      <w:pPr>
        <w:pStyle w:val="Prrafodelista"/>
        <w:numPr>
          <w:ilvl w:val="0"/>
          <w:numId w:val="23"/>
        </w:numPr>
        <w:autoSpaceDE w:val="0"/>
        <w:autoSpaceDN w:val="0"/>
        <w:adjustRightInd w:val="0"/>
        <w:contextualSpacing/>
        <w:jc w:val="left"/>
        <w:rPr>
          <w:lang w:eastAsia="es-MX"/>
        </w:rPr>
      </w:pPr>
      <w:r w:rsidRPr="00205796">
        <w:rPr>
          <w:lang w:eastAsia="es-MX"/>
        </w:rPr>
        <w:t>Remuneraciones</w:t>
      </w:r>
    </w:p>
    <w:p w14:paraId="3D456925" w14:textId="3F380F2D" w:rsidR="003055D2" w:rsidRPr="00205796" w:rsidRDefault="003055D2">
      <w:pPr>
        <w:pStyle w:val="Prrafodelista"/>
        <w:numPr>
          <w:ilvl w:val="0"/>
          <w:numId w:val="23"/>
        </w:numPr>
        <w:autoSpaceDE w:val="0"/>
        <w:autoSpaceDN w:val="0"/>
        <w:adjustRightInd w:val="0"/>
        <w:contextualSpacing/>
        <w:jc w:val="left"/>
        <w:rPr>
          <w:lang w:eastAsia="es-MX"/>
        </w:rPr>
      </w:pPr>
      <w:r w:rsidRPr="00205796">
        <w:rPr>
          <w:lang w:eastAsia="es-MX"/>
        </w:rPr>
        <w:t>Consumo de bienes y servicios</w:t>
      </w:r>
    </w:p>
    <w:p w14:paraId="64AAFB3A" w14:textId="56D9B222" w:rsidR="003055D2" w:rsidRPr="00205796" w:rsidRDefault="003055D2">
      <w:pPr>
        <w:pStyle w:val="Prrafodelista"/>
        <w:numPr>
          <w:ilvl w:val="0"/>
          <w:numId w:val="23"/>
        </w:numPr>
        <w:autoSpaceDE w:val="0"/>
        <w:autoSpaceDN w:val="0"/>
        <w:adjustRightInd w:val="0"/>
        <w:contextualSpacing/>
        <w:jc w:val="left"/>
        <w:rPr>
          <w:lang w:eastAsia="es-MX"/>
        </w:rPr>
      </w:pPr>
      <w:r w:rsidRPr="00205796">
        <w:rPr>
          <w:lang w:eastAsia="es-MX"/>
        </w:rPr>
        <w:t>Gastos por comercio electrónico</w:t>
      </w:r>
    </w:p>
    <w:p w14:paraId="193F604F" w14:textId="77777777" w:rsidR="00C86D89" w:rsidRPr="00205796" w:rsidRDefault="00C86D89">
      <w:pPr>
        <w:pStyle w:val="Prrafodelista"/>
        <w:numPr>
          <w:ilvl w:val="0"/>
          <w:numId w:val="23"/>
        </w:numPr>
        <w:autoSpaceDE w:val="0"/>
        <w:autoSpaceDN w:val="0"/>
        <w:adjustRightInd w:val="0"/>
        <w:contextualSpacing/>
        <w:jc w:val="left"/>
        <w:rPr>
          <w:lang w:eastAsia="es-MX"/>
        </w:rPr>
      </w:pPr>
      <w:r w:rsidRPr="00205796">
        <w:rPr>
          <w:lang w:eastAsia="es-MX"/>
        </w:rPr>
        <w:t>Gastos fiscales, financieros y donaciones</w:t>
      </w:r>
    </w:p>
    <w:p w14:paraId="2F5E7FFB" w14:textId="040B5079" w:rsidR="00C86D89" w:rsidRPr="00205796" w:rsidRDefault="00C86D89">
      <w:pPr>
        <w:pStyle w:val="Pa8"/>
        <w:numPr>
          <w:ilvl w:val="0"/>
          <w:numId w:val="23"/>
        </w:numPr>
        <w:spacing w:line="240" w:lineRule="auto"/>
        <w:jc w:val="both"/>
        <w:rPr>
          <w:lang w:val="es-ES_tradnl" w:eastAsia="es-MX"/>
        </w:rPr>
      </w:pPr>
      <w:r w:rsidRPr="00205796">
        <w:rPr>
          <w:lang w:val="es-ES_tradnl" w:eastAsia="es-MX"/>
        </w:rPr>
        <w:t>Ingresos por suministro de bienes y servicios</w:t>
      </w:r>
    </w:p>
    <w:p w14:paraId="411AD83F" w14:textId="7025AC32" w:rsidR="003055D2" w:rsidRPr="00205796" w:rsidRDefault="003055D2">
      <w:pPr>
        <w:pStyle w:val="Pa8"/>
        <w:numPr>
          <w:ilvl w:val="0"/>
          <w:numId w:val="23"/>
        </w:numPr>
        <w:spacing w:line="240" w:lineRule="auto"/>
        <w:jc w:val="both"/>
        <w:rPr>
          <w:lang w:val="es-ES_tradnl" w:eastAsia="es-MX"/>
        </w:rPr>
      </w:pPr>
      <w:r w:rsidRPr="00205796">
        <w:rPr>
          <w:lang w:val="es-ES_tradnl" w:eastAsia="es-MX"/>
        </w:rPr>
        <w:t>Ingresos por comercio electrónico</w:t>
      </w:r>
    </w:p>
    <w:p w14:paraId="704BFE43" w14:textId="054E0156" w:rsidR="003055D2" w:rsidRPr="00205796" w:rsidRDefault="003055D2">
      <w:pPr>
        <w:pStyle w:val="Pa8"/>
        <w:numPr>
          <w:ilvl w:val="0"/>
          <w:numId w:val="23"/>
        </w:numPr>
        <w:spacing w:line="240" w:lineRule="auto"/>
        <w:jc w:val="both"/>
        <w:rPr>
          <w:lang w:val="es-ES_tradnl" w:eastAsia="es-MX"/>
        </w:rPr>
      </w:pPr>
      <w:r w:rsidRPr="00205796">
        <w:rPr>
          <w:lang w:val="es-ES_tradnl" w:eastAsia="es-MX"/>
        </w:rPr>
        <w:t>Ingresos financieros, subsidios y donaciones</w:t>
      </w:r>
    </w:p>
    <w:p w14:paraId="57608C62" w14:textId="77777777" w:rsidR="00C86D89" w:rsidRPr="00205796" w:rsidRDefault="00C86D89">
      <w:pPr>
        <w:pStyle w:val="Default"/>
        <w:numPr>
          <w:ilvl w:val="0"/>
          <w:numId w:val="23"/>
        </w:numPr>
        <w:rPr>
          <w:lang w:val="es-ES_tradnl"/>
        </w:rPr>
      </w:pPr>
      <w:r w:rsidRPr="00205796">
        <w:rPr>
          <w:lang w:val="es-ES_tradnl"/>
        </w:rPr>
        <w:t>Activos fijos a valor presente o costo de reposición</w:t>
      </w:r>
    </w:p>
    <w:p w14:paraId="2DF68164" w14:textId="1C95FFA2" w:rsidR="00C86D89" w:rsidRPr="00205796" w:rsidRDefault="00C86D89">
      <w:pPr>
        <w:pStyle w:val="Default"/>
        <w:numPr>
          <w:ilvl w:val="0"/>
          <w:numId w:val="23"/>
        </w:numPr>
        <w:rPr>
          <w:lang w:val="es-ES_tradnl"/>
        </w:rPr>
      </w:pPr>
      <w:r w:rsidRPr="00205796">
        <w:rPr>
          <w:lang w:val="es-ES_tradnl"/>
        </w:rPr>
        <w:t>Clasificación económica</w:t>
      </w:r>
    </w:p>
    <w:p w14:paraId="417CB6F4" w14:textId="6E860950" w:rsidR="003055D2" w:rsidRPr="00205796" w:rsidRDefault="003055D2">
      <w:pPr>
        <w:pStyle w:val="Default"/>
        <w:numPr>
          <w:ilvl w:val="0"/>
          <w:numId w:val="23"/>
        </w:numPr>
        <w:rPr>
          <w:lang w:val="es-ES_tradnl"/>
        </w:rPr>
      </w:pPr>
      <w:r w:rsidRPr="00205796">
        <w:rPr>
          <w:lang w:val="es-ES_tradnl"/>
        </w:rPr>
        <w:t>Características generales del establecimiento</w:t>
      </w:r>
    </w:p>
    <w:p w14:paraId="22A71606" w14:textId="1879FF06" w:rsidR="00817FD0" w:rsidRPr="00205796" w:rsidRDefault="00D43198">
      <w:pPr>
        <w:pStyle w:val="Prrafodelista"/>
        <w:numPr>
          <w:ilvl w:val="0"/>
          <w:numId w:val="23"/>
        </w:numPr>
        <w:rPr>
          <w:lang w:val="es-MX" w:eastAsia="es-MX"/>
        </w:rPr>
      </w:pPr>
      <w:r w:rsidRPr="00205796">
        <w:t>Adicionalmente, a</w:t>
      </w:r>
      <w:r w:rsidRPr="00205796">
        <w:rPr>
          <w:lang w:val="es-MX" w:eastAsia="es-MX"/>
        </w:rPr>
        <w:t xml:space="preserve"> partir del análisis del Cuestionario del Censo Económico 20</w:t>
      </w:r>
      <w:r w:rsidR="00921479" w:rsidRPr="00205796">
        <w:rPr>
          <w:lang w:val="es-MX" w:eastAsia="es-MX"/>
        </w:rPr>
        <w:t>19</w:t>
      </w:r>
      <w:r w:rsidRPr="00205796">
        <w:rPr>
          <w:lang w:val="es-MX" w:eastAsia="es-MX"/>
        </w:rPr>
        <w:t>, se decidió incluir temas de interés en el Cuestionario Anual de Servicios</w:t>
      </w:r>
    </w:p>
    <w:p w14:paraId="3EC327DC" w14:textId="77777777" w:rsidR="002E0870" w:rsidRDefault="002E0870" w:rsidP="009F3EDA">
      <w:pPr>
        <w:autoSpaceDE w:val="0"/>
        <w:autoSpaceDN w:val="0"/>
        <w:adjustRightInd w:val="0"/>
        <w:ind w:right="51"/>
        <w:rPr>
          <w:lang w:eastAsia="es-MX"/>
        </w:rPr>
      </w:pPr>
    </w:p>
    <w:p w14:paraId="6C3295F2" w14:textId="77777777" w:rsidR="00A5401D" w:rsidRDefault="00A5401D" w:rsidP="009F3EDA">
      <w:pPr>
        <w:autoSpaceDE w:val="0"/>
        <w:autoSpaceDN w:val="0"/>
        <w:adjustRightInd w:val="0"/>
        <w:ind w:right="51"/>
        <w:rPr>
          <w:lang w:eastAsia="es-MX"/>
        </w:rPr>
      </w:pPr>
    </w:p>
    <w:p w14:paraId="41D58C82" w14:textId="77777777" w:rsidR="00A5401D" w:rsidRDefault="00A5401D" w:rsidP="009F3EDA">
      <w:pPr>
        <w:autoSpaceDE w:val="0"/>
        <w:autoSpaceDN w:val="0"/>
        <w:adjustRightInd w:val="0"/>
        <w:ind w:right="51"/>
        <w:rPr>
          <w:lang w:eastAsia="es-MX"/>
        </w:rPr>
      </w:pPr>
    </w:p>
    <w:p w14:paraId="05F68605" w14:textId="387C388F" w:rsidR="00817FD0" w:rsidRPr="00205796" w:rsidRDefault="00817FD0" w:rsidP="009F3EDA">
      <w:pPr>
        <w:autoSpaceDE w:val="0"/>
        <w:autoSpaceDN w:val="0"/>
        <w:adjustRightInd w:val="0"/>
        <w:ind w:right="51"/>
      </w:pPr>
      <w:r w:rsidRPr="00205796">
        <w:rPr>
          <w:lang w:eastAsia="es-MX"/>
        </w:rPr>
        <w:lastRenderedPageBreak/>
        <w:t>Nótese que el personal ocupado que se report</w:t>
      </w:r>
      <w:r w:rsidR="002E0870">
        <w:rPr>
          <w:lang w:eastAsia="es-MX"/>
        </w:rPr>
        <w:t>ó</w:t>
      </w:r>
      <w:r w:rsidRPr="00205796">
        <w:rPr>
          <w:lang w:eastAsia="es-MX"/>
        </w:rPr>
        <w:t xml:space="preserve"> en este programa estadístico es conceptualmente diferente al que se obtiene con la definición de puestos de trabajo afiliados al Instituto Mexicano del Seguro Social (IMSS). Para mayores detalles, consúltese la sección de metadatos de la EASPNF: </w:t>
      </w:r>
      <w:hyperlink r:id="rId34" w:history="1">
        <w:r w:rsidRPr="00205796">
          <w:rPr>
            <w:rStyle w:val="Hipervnculo"/>
          </w:rPr>
          <w:t>https://www.inegi.org.mx/programas/easpnf/2013/</w:t>
        </w:r>
      </w:hyperlink>
    </w:p>
    <w:p w14:paraId="6796377D" w14:textId="77777777" w:rsidR="002B3BB6" w:rsidRPr="00205796" w:rsidRDefault="002B3BB6">
      <w:pPr>
        <w:autoSpaceDE w:val="0"/>
        <w:autoSpaceDN w:val="0"/>
        <w:adjustRightInd w:val="0"/>
        <w:jc w:val="left"/>
        <w:rPr>
          <w:lang w:val="es-MX" w:eastAsia="es-MX"/>
        </w:rPr>
      </w:pPr>
    </w:p>
    <w:p w14:paraId="66A5F7F7" w14:textId="3E45FCE5" w:rsidR="00D43198" w:rsidRDefault="00D43198" w:rsidP="00AA586A">
      <w:pPr>
        <w:autoSpaceDE w:val="0"/>
        <w:autoSpaceDN w:val="0"/>
        <w:adjustRightInd w:val="0"/>
        <w:rPr>
          <w:lang w:val="es-MX" w:eastAsia="es-MX"/>
        </w:rPr>
      </w:pPr>
      <w:r w:rsidRPr="00205796">
        <w:rPr>
          <w:lang w:val="es-MX" w:eastAsia="es-MX"/>
        </w:rPr>
        <w:t>La publicación está disponible en el micrositio correspondiente de manera independiente a la información que se publica de manera anual.</w:t>
      </w:r>
    </w:p>
    <w:p w14:paraId="1E03B3F6" w14:textId="77777777" w:rsidR="00AA586A" w:rsidRPr="00205796" w:rsidRDefault="00AA586A">
      <w:pPr>
        <w:autoSpaceDE w:val="0"/>
        <w:autoSpaceDN w:val="0"/>
        <w:adjustRightInd w:val="0"/>
        <w:rPr>
          <w:lang w:val="es-MX" w:eastAsia="es-MX"/>
        </w:rPr>
      </w:pPr>
    </w:p>
    <w:p w14:paraId="730F17DC" w14:textId="0F1BA4E2" w:rsidR="00E85EE8" w:rsidRDefault="00C86D89" w:rsidP="00AA586A">
      <w:pPr>
        <w:autoSpaceDE w:val="0"/>
        <w:autoSpaceDN w:val="0"/>
        <w:adjustRightInd w:val="0"/>
        <w:ind w:right="51"/>
        <w:rPr>
          <w:lang w:eastAsia="es-MX"/>
        </w:rPr>
      </w:pPr>
      <w:r w:rsidRPr="00205796">
        <w:rPr>
          <w:lang w:eastAsia="es-MX"/>
        </w:rPr>
        <w:t>La cobertura geográfica, de acuerdo con el diseño, permit</w:t>
      </w:r>
      <w:r w:rsidR="002E0870">
        <w:rPr>
          <w:lang w:eastAsia="es-MX"/>
        </w:rPr>
        <w:t>ió</w:t>
      </w:r>
      <w:r w:rsidRPr="00205796">
        <w:rPr>
          <w:lang w:eastAsia="es-MX"/>
        </w:rPr>
        <w:t xml:space="preserve"> generar información significativa a nivel nacional.</w:t>
      </w:r>
    </w:p>
    <w:p w14:paraId="329134A4" w14:textId="77777777" w:rsidR="00AA586A" w:rsidRPr="00205796" w:rsidRDefault="00AA586A" w:rsidP="009F3EDA">
      <w:pPr>
        <w:autoSpaceDE w:val="0"/>
        <w:autoSpaceDN w:val="0"/>
        <w:adjustRightInd w:val="0"/>
        <w:ind w:right="51"/>
        <w:rPr>
          <w:lang w:eastAsia="es-MX"/>
        </w:rPr>
      </w:pPr>
    </w:p>
    <w:p w14:paraId="0B4CD97F" w14:textId="081BBFFF" w:rsidR="007227AD" w:rsidRDefault="00E31710" w:rsidP="007227AD">
      <w:pPr>
        <w:autoSpaceDE w:val="0"/>
        <w:autoSpaceDN w:val="0"/>
        <w:adjustRightInd w:val="0"/>
        <w:ind w:right="51"/>
      </w:pPr>
      <w:r w:rsidRPr="00205796">
        <w:t>La difusión de los productos estadísticos siempre se acompaña de los indicadores de precisión estadística</w:t>
      </w:r>
      <w:r w:rsidR="00817FD0" w:rsidRPr="00205796">
        <w:t>,</w:t>
      </w:r>
      <w:r w:rsidRPr="00205796">
        <w:t xml:space="preserve"> que son instrumentos que permiten determinar los niveles de confiabilidad de las estadísticas generadas a partir de encuestas con diseño probabilístico.</w:t>
      </w:r>
      <w:r w:rsidR="007227AD" w:rsidRPr="007227AD">
        <w:t xml:space="preserve"> </w:t>
      </w:r>
      <w:r w:rsidR="007227AD" w:rsidRPr="00205796">
        <w:t xml:space="preserve">Entre los indicadores de precisión estadística, para las estimaciones obtenidas a partir de encuestas con diseño </w:t>
      </w:r>
      <w:r w:rsidR="007227AD" w:rsidRPr="00205796">
        <w:rPr>
          <w:bCs/>
        </w:rPr>
        <w:t>probabilístico</w:t>
      </w:r>
      <w:r w:rsidR="007227AD" w:rsidRPr="00205796">
        <w:t>, se calcula lo siguiente:</w:t>
      </w:r>
    </w:p>
    <w:p w14:paraId="5FBBA1B1" w14:textId="77777777" w:rsidR="00AA586A" w:rsidRPr="00205796" w:rsidRDefault="00AA586A" w:rsidP="009F3EDA">
      <w:pPr>
        <w:autoSpaceDE w:val="0"/>
        <w:autoSpaceDN w:val="0"/>
        <w:adjustRightInd w:val="0"/>
        <w:ind w:right="51"/>
      </w:pPr>
    </w:p>
    <w:p w14:paraId="71537E14" w14:textId="5A234C70" w:rsidR="00E31710" w:rsidRPr="00205796" w:rsidRDefault="00E31710">
      <w:pPr>
        <w:pStyle w:val="Prrafodelista"/>
        <w:numPr>
          <w:ilvl w:val="0"/>
          <w:numId w:val="32"/>
        </w:numPr>
        <w:autoSpaceDE w:val="0"/>
        <w:autoSpaceDN w:val="0"/>
        <w:adjustRightInd w:val="0"/>
        <w:ind w:right="51"/>
        <w:rPr>
          <w:lang w:eastAsia="es-MX"/>
        </w:rPr>
      </w:pPr>
      <w:r w:rsidRPr="00205796">
        <w:rPr>
          <w:lang w:eastAsia="es-MX"/>
        </w:rPr>
        <w:t>Error estándar</w:t>
      </w:r>
    </w:p>
    <w:p w14:paraId="2AF3E4A6" w14:textId="17384007" w:rsidR="00E31710" w:rsidRPr="00205796" w:rsidRDefault="00E31710">
      <w:pPr>
        <w:pStyle w:val="Prrafodelista"/>
        <w:numPr>
          <w:ilvl w:val="0"/>
          <w:numId w:val="32"/>
        </w:numPr>
        <w:autoSpaceDE w:val="0"/>
        <w:autoSpaceDN w:val="0"/>
        <w:adjustRightInd w:val="0"/>
        <w:ind w:right="51"/>
        <w:rPr>
          <w:lang w:eastAsia="es-MX"/>
        </w:rPr>
      </w:pPr>
      <w:r w:rsidRPr="00205796">
        <w:rPr>
          <w:lang w:eastAsia="es-MX"/>
        </w:rPr>
        <w:t>Coeficiente de variación</w:t>
      </w:r>
    </w:p>
    <w:p w14:paraId="3803B9A2" w14:textId="3C36F737" w:rsidR="00E31710" w:rsidRDefault="00E31710" w:rsidP="00AA586A">
      <w:pPr>
        <w:pStyle w:val="Prrafodelista"/>
        <w:numPr>
          <w:ilvl w:val="0"/>
          <w:numId w:val="32"/>
        </w:numPr>
        <w:autoSpaceDE w:val="0"/>
        <w:autoSpaceDN w:val="0"/>
        <w:adjustRightInd w:val="0"/>
        <w:ind w:right="51"/>
        <w:rPr>
          <w:lang w:eastAsia="es-MX"/>
        </w:rPr>
      </w:pPr>
      <w:r w:rsidRPr="00205796">
        <w:rPr>
          <w:lang w:eastAsia="es-MX"/>
        </w:rPr>
        <w:t>Intervalo de confianza</w:t>
      </w:r>
    </w:p>
    <w:p w14:paraId="23B6D2BF" w14:textId="77777777" w:rsidR="00AA586A" w:rsidRPr="00205796" w:rsidRDefault="00AA586A" w:rsidP="009F3EDA">
      <w:pPr>
        <w:pStyle w:val="Prrafodelista"/>
        <w:autoSpaceDE w:val="0"/>
        <w:autoSpaceDN w:val="0"/>
        <w:adjustRightInd w:val="0"/>
        <w:ind w:left="720" w:right="51"/>
        <w:rPr>
          <w:lang w:eastAsia="es-MX"/>
        </w:rPr>
      </w:pPr>
    </w:p>
    <w:p w14:paraId="47B07567" w14:textId="4861C336" w:rsidR="007227AD" w:rsidRDefault="00F957C0" w:rsidP="007227AD">
      <w:pPr>
        <w:rPr>
          <w:lang w:eastAsia="es-MX"/>
        </w:rPr>
      </w:pPr>
      <w:r w:rsidRPr="00205796">
        <w:t xml:space="preserve">Para las encuestas con diseño de muestra </w:t>
      </w:r>
      <w:r w:rsidRPr="00205796">
        <w:rPr>
          <w:bCs/>
        </w:rPr>
        <w:t>no probabilístico</w:t>
      </w:r>
      <w:r w:rsidRPr="00205796">
        <w:t>, se utiliz</w:t>
      </w:r>
      <w:r w:rsidR="002E0870">
        <w:t>ó</w:t>
      </w:r>
      <w:r w:rsidRPr="00205796">
        <w:t xml:space="preserve"> el nivel de cobertura como indicador de calidad de la información.</w:t>
      </w:r>
      <w:r w:rsidR="007227AD" w:rsidRPr="007227AD">
        <w:rPr>
          <w:lang w:eastAsia="es-MX"/>
        </w:rPr>
        <w:t xml:space="preserve"> </w:t>
      </w:r>
      <w:r w:rsidR="007227AD" w:rsidRPr="00205796">
        <w:rPr>
          <w:lang w:eastAsia="es-MX"/>
        </w:rPr>
        <w:t xml:space="preserve">De acuerdo con el diseño estadístico de la muestra, 49 dominios tienen esquema de muestreo </w:t>
      </w:r>
      <w:r w:rsidR="007227AD" w:rsidRPr="00205796">
        <w:rPr>
          <w:bCs/>
          <w:lang w:eastAsia="es-MX"/>
        </w:rPr>
        <w:t>no probabilístico</w:t>
      </w:r>
      <w:r w:rsidR="007227AD">
        <w:rPr>
          <w:bCs/>
          <w:lang w:eastAsia="es-MX"/>
        </w:rPr>
        <w:t xml:space="preserve">. Para estos </w:t>
      </w:r>
      <w:r w:rsidR="007227AD" w:rsidRPr="00205796">
        <w:rPr>
          <w:lang w:eastAsia="es-MX"/>
        </w:rPr>
        <w:t>se consideró una cobertura del al menos 60</w:t>
      </w:r>
      <w:r w:rsidR="007227AD">
        <w:rPr>
          <w:lang w:eastAsia="es-MX"/>
        </w:rPr>
        <w:t xml:space="preserve"> </w:t>
      </w:r>
      <w:r w:rsidR="007227AD" w:rsidRPr="00205796">
        <w:rPr>
          <w:lang w:eastAsia="es-MX"/>
        </w:rPr>
        <w:t xml:space="preserve">% de los ingresos de los </w:t>
      </w:r>
      <w:r w:rsidR="007227AD">
        <w:rPr>
          <w:lang w:eastAsia="es-MX"/>
        </w:rPr>
        <w:t>SPNF</w:t>
      </w:r>
      <w:r w:rsidR="007227AD" w:rsidRPr="00205796">
        <w:rPr>
          <w:lang w:eastAsia="es-MX"/>
        </w:rPr>
        <w:t>.</w:t>
      </w:r>
    </w:p>
    <w:p w14:paraId="169D86CB" w14:textId="7C40C536" w:rsidR="00D4581D" w:rsidRPr="00205796" w:rsidRDefault="00D4581D">
      <w:pPr>
        <w:rPr>
          <w:lang w:eastAsia="es-MX"/>
        </w:rPr>
      </w:pPr>
    </w:p>
    <w:p w14:paraId="56ED723E" w14:textId="445E14D3" w:rsidR="003961CC" w:rsidRPr="00205796" w:rsidRDefault="007227AD" w:rsidP="009F3EDA">
      <w:pPr>
        <w:autoSpaceDE w:val="0"/>
        <w:autoSpaceDN w:val="0"/>
        <w:adjustRightInd w:val="0"/>
        <w:ind w:right="51"/>
        <w:rPr>
          <w:lang w:eastAsia="es-MX"/>
        </w:rPr>
      </w:pPr>
      <w:r>
        <w:rPr>
          <w:lang w:eastAsia="es-MX"/>
        </w:rPr>
        <w:t>A continuación</w:t>
      </w:r>
      <w:r w:rsidR="00DF7EBC">
        <w:rPr>
          <w:lang w:eastAsia="es-MX"/>
        </w:rPr>
        <w:t>,</w:t>
      </w:r>
      <w:r>
        <w:rPr>
          <w:lang w:eastAsia="es-MX"/>
        </w:rPr>
        <w:t xml:space="preserve"> los parámetros p</w:t>
      </w:r>
      <w:r w:rsidR="00187C97" w:rsidRPr="00205796">
        <w:rPr>
          <w:lang w:eastAsia="es-MX"/>
        </w:rPr>
        <w:t xml:space="preserve">ara los </w:t>
      </w:r>
      <w:r w:rsidR="0080127B" w:rsidRPr="00205796">
        <w:rPr>
          <w:lang w:eastAsia="es-MX"/>
        </w:rPr>
        <w:t>40</w:t>
      </w:r>
      <w:r w:rsidR="000F08A2" w:rsidRPr="00205796">
        <w:rPr>
          <w:lang w:eastAsia="es-MX"/>
        </w:rPr>
        <w:t xml:space="preserve"> </w:t>
      </w:r>
      <w:r w:rsidR="00187C97" w:rsidRPr="00205796">
        <w:rPr>
          <w:lang w:eastAsia="es-MX"/>
        </w:rPr>
        <w:t xml:space="preserve">dominios bajo esquema de muestreo </w:t>
      </w:r>
      <w:r w:rsidR="00187C97" w:rsidRPr="00205796">
        <w:rPr>
          <w:bCs/>
          <w:lang w:eastAsia="es-MX"/>
        </w:rPr>
        <w:t>proba</w:t>
      </w:r>
      <w:r w:rsidR="004912F4" w:rsidRPr="00205796">
        <w:rPr>
          <w:bCs/>
          <w:lang w:eastAsia="es-MX"/>
        </w:rPr>
        <w:t>bilístico</w:t>
      </w:r>
      <w:r>
        <w:rPr>
          <w:bCs/>
          <w:lang w:eastAsia="es-MX"/>
        </w:rPr>
        <w:t>:</w:t>
      </w:r>
    </w:p>
    <w:p w14:paraId="0E2E0520" w14:textId="16874F81" w:rsidR="00790F78" w:rsidRPr="00205796" w:rsidRDefault="00790F78">
      <w:pPr>
        <w:autoSpaceDE w:val="0"/>
        <w:autoSpaceDN w:val="0"/>
        <w:adjustRightInd w:val="0"/>
        <w:ind w:right="51"/>
        <w:rPr>
          <w:lang w:eastAsia="es-MX"/>
        </w:rPr>
      </w:pPr>
    </w:p>
    <w:p w14:paraId="4A6E3E52" w14:textId="238E4907" w:rsidR="00790F78" w:rsidRPr="00205796" w:rsidRDefault="00790F78">
      <w:pPr>
        <w:pStyle w:val="Prrafodelista"/>
        <w:numPr>
          <w:ilvl w:val="0"/>
          <w:numId w:val="39"/>
        </w:numPr>
        <w:autoSpaceDE w:val="0"/>
        <w:autoSpaceDN w:val="0"/>
        <w:adjustRightInd w:val="0"/>
        <w:ind w:right="51"/>
        <w:rPr>
          <w:lang w:eastAsia="es-MX"/>
        </w:rPr>
      </w:pPr>
      <w:r w:rsidRPr="00205796">
        <w:rPr>
          <w:lang w:eastAsia="es-MX"/>
        </w:rPr>
        <w:t>Nivel de confianza de 95</w:t>
      </w:r>
      <w:r w:rsidR="002E0870">
        <w:rPr>
          <w:lang w:eastAsia="es-MX"/>
        </w:rPr>
        <w:t xml:space="preserve"> </w:t>
      </w:r>
      <w:r w:rsidR="00817FD0" w:rsidRPr="00205796">
        <w:rPr>
          <w:lang w:eastAsia="es-MX"/>
        </w:rPr>
        <w:t>%</w:t>
      </w:r>
    </w:p>
    <w:p w14:paraId="0D93CC70" w14:textId="7B1EF349" w:rsidR="00790F78" w:rsidRPr="00205796" w:rsidRDefault="00790F78">
      <w:pPr>
        <w:pStyle w:val="Prrafodelista"/>
        <w:numPr>
          <w:ilvl w:val="0"/>
          <w:numId w:val="39"/>
        </w:numPr>
        <w:autoSpaceDE w:val="0"/>
        <w:autoSpaceDN w:val="0"/>
        <w:adjustRightInd w:val="0"/>
        <w:ind w:right="51"/>
        <w:rPr>
          <w:lang w:eastAsia="es-MX"/>
        </w:rPr>
      </w:pPr>
      <w:r w:rsidRPr="00205796">
        <w:rPr>
          <w:lang w:eastAsia="es-MX"/>
        </w:rPr>
        <w:t>Tasa de no respuesta esperada de 15</w:t>
      </w:r>
      <w:r w:rsidR="002E0870">
        <w:rPr>
          <w:lang w:eastAsia="es-MX"/>
        </w:rPr>
        <w:t xml:space="preserve"> </w:t>
      </w:r>
      <w:r w:rsidRPr="00205796">
        <w:rPr>
          <w:lang w:eastAsia="es-MX"/>
        </w:rPr>
        <w:t>%</w:t>
      </w:r>
    </w:p>
    <w:p w14:paraId="788D15E2" w14:textId="753D197F" w:rsidR="003961CC" w:rsidRDefault="00790F78" w:rsidP="00AA586A">
      <w:pPr>
        <w:pStyle w:val="Prrafodelista"/>
        <w:numPr>
          <w:ilvl w:val="0"/>
          <w:numId w:val="39"/>
        </w:numPr>
        <w:autoSpaceDE w:val="0"/>
        <w:autoSpaceDN w:val="0"/>
        <w:adjustRightInd w:val="0"/>
        <w:ind w:right="51"/>
        <w:rPr>
          <w:lang w:eastAsia="es-MX"/>
        </w:rPr>
      </w:pPr>
      <w:r w:rsidRPr="00205796">
        <w:rPr>
          <w:lang w:eastAsia="es-MX"/>
        </w:rPr>
        <w:t>Error relativo de 10</w:t>
      </w:r>
      <w:r w:rsidR="002E0870">
        <w:rPr>
          <w:lang w:eastAsia="es-MX"/>
        </w:rPr>
        <w:t xml:space="preserve"> </w:t>
      </w:r>
      <w:r w:rsidR="003961CC" w:rsidRPr="00205796">
        <w:rPr>
          <w:lang w:eastAsia="es-MX"/>
        </w:rPr>
        <w:t>%</w:t>
      </w:r>
    </w:p>
    <w:p w14:paraId="440812C6" w14:textId="77777777" w:rsidR="00AA586A" w:rsidRPr="00205796" w:rsidRDefault="00AA586A" w:rsidP="004D4D87">
      <w:pPr>
        <w:pStyle w:val="Prrafodelista"/>
        <w:autoSpaceDE w:val="0"/>
        <w:autoSpaceDN w:val="0"/>
        <w:adjustRightInd w:val="0"/>
        <w:ind w:left="360" w:right="51"/>
        <w:rPr>
          <w:lang w:eastAsia="es-MX"/>
        </w:rPr>
      </w:pPr>
    </w:p>
    <w:p w14:paraId="58825686" w14:textId="41E2035E" w:rsidR="00041B09" w:rsidRPr="00205796" w:rsidRDefault="00C86D89" w:rsidP="009F3EDA">
      <w:pPr>
        <w:autoSpaceDE w:val="0"/>
        <w:autoSpaceDN w:val="0"/>
        <w:adjustRightInd w:val="0"/>
        <w:ind w:right="51"/>
        <w:rPr>
          <w:shd w:val="clear" w:color="auto" w:fill="FFFFFF" w:themeFill="background1"/>
        </w:rPr>
      </w:pPr>
      <w:r w:rsidRPr="00205796">
        <w:t xml:space="preserve">Se consideran las recomendaciones internacionales sobre </w:t>
      </w:r>
      <w:r w:rsidR="002E0870" w:rsidRPr="00205796">
        <w:rPr>
          <w:shd w:val="clear" w:color="auto" w:fill="FFFFFF"/>
        </w:rPr>
        <w:t>«</w:t>
      </w:r>
      <w:r w:rsidRPr="00205796">
        <w:t>Estadísticas de Comercio, Distribución y Servicios</w:t>
      </w:r>
      <w:r w:rsidR="002E0870" w:rsidRPr="00205796">
        <w:rPr>
          <w:shd w:val="clear" w:color="auto" w:fill="FFFFFF"/>
        </w:rPr>
        <w:t>»</w:t>
      </w:r>
      <w:r w:rsidRPr="00205796">
        <w:t xml:space="preserve"> de la Oficina de Estadística de las Naciones Unidas, Serie M, Número 57</w:t>
      </w:r>
      <w:r w:rsidR="00B12301">
        <w:t>;</w:t>
      </w:r>
      <w:r w:rsidRPr="00205796">
        <w:t xml:space="preserve"> de la </w:t>
      </w:r>
      <w:r w:rsidR="002E0870" w:rsidRPr="00205796">
        <w:rPr>
          <w:shd w:val="clear" w:color="auto" w:fill="FFFFFF"/>
        </w:rPr>
        <w:t>«</w:t>
      </w:r>
      <w:r w:rsidRPr="00205796">
        <w:t>Organización y Realización de Encuestas sobre Comercio y Distribución</w:t>
      </w:r>
      <w:r w:rsidR="002E0870" w:rsidRPr="00205796">
        <w:rPr>
          <w:shd w:val="clear" w:color="auto" w:fill="FFFFFF"/>
        </w:rPr>
        <w:t>»</w:t>
      </w:r>
      <w:r w:rsidR="00B12301">
        <w:rPr>
          <w:shd w:val="clear" w:color="auto" w:fill="FFFFFF"/>
        </w:rPr>
        <w:t>;</w:t>
      </w:r>
      <w:r w:rsidRPr="00205796">
        <w:t xml:space="preserve"> de la Oficina de Estadística de las Naciones Unidas, Serie F, Número 19; el </w:t>
      </w:r>
      <w:r w:rsidRPr="00205796">
        <w:rPr>
          <w:shd w:val="clear" w:color="auto" w:fill="FFFFFF" w:themeFill="background1"/>
        </w:rPr>
        <w:t>SCIAN 2013</w:t>
      </w:r>
      <w:r w:rsidRPr="00205796">
        <w:rPr>
          <w:rStyle w:val="Refdenotaalpie"/>
          <w:shd w:val="clear" w:color="auto" w:fill="FFFFFF" w:themeFill="background1"/>
        </w:rPr>
        <w:footnoteReference w:id="3"/>
      </w:r>
      <w:r w:rsidRPr="00205796">
        <w:rPr>
          <w:shd w:val="clear" w:color="auto" w:fill="FFFFFF" w:themeFill="background1"/>
        </w:rPr>
        <w:t xml:space="preserve"> y la </w:t>
      </w:r>
      <w:r w:rsidR="002E0870" w:rsidRPr="00205796">
        <w:rPr>
          <w:shd w:val="clear" w:color="auto" w:fill="FFFFFF"/>
        </w:rPr>
        <w:t>«</w:t>
      </w:r>
      <w:r w:rsidRPr="00205796">
        <w:rPr>
          <w:shd w:val="clear" w:color="auto" w:fill="FFFFFF" w:themeFill="background1"/>
        </w:rPr>
        <w:t>Clasificación Industrial Internacional Uniforme de todas las Actividades Económicas (CIIU)</w:t>
      </w:r>
      <w:r w:rsidR="002E0870" w:rsidRPr="00205796">
        <w:rPr>
          <w:shd w:val="clear" w:color="auto" w:fill="FFFFFF"/>
        </w:rPr>
        <w:t>»</w:t>
      </w:r>
      <w:r w:rsidRPr="00205796">
        <w:rPr>
          <w:shd w:val="clear" w:color="auto" w:fill="FFFFFF" w:themeFill="background1"/>
        </w:rPr>
        <w:t xml:space="preserve"> en su cuarta revisión.</w:t>
      </w:r>
    </w:p>
    <w:p w14:paraId="4D24451A" w14:textId="77777777" w:rsidR="00AA586A" w:rsidRPr="00205796" w:rsidRDefault="00AA586A">
      <w:pPr>
        <w:jc w:val="left"/>
        <w:rPr>
          <w:shd w:val="clear" w:color="auto" w:fill="FFFFFF" w:themeFill="background1"/>
        </w:rPr>
      </w:pPr>
    </w:p>
    <w:p w14:paraId="07281777" w14:textId="63C0FD49" w:rsidR="0080127B" w:rsidRPr="00205796" w:rsidRDefault="007227AD" w:rsidP="00A5401D">
      <w:r>
        <w:t xml:space="preserve">Mediante la EASPNF, el INEGI genera la información que contiene este </w:t>
      </w:r>
      <w:r w:rsidR="00C86D89" w:rsidRPr="00205796">
        <w:t xml:space="preserve">documento </w:t>
      </w:r>
      <w:r>
        <w:t xml:space="preserve">y la </w:t>
      </w:r>
      <w:r w:rsidR="00C86D89" w:rsidRPr="00205796">
        <w:t xml:space="preserve">da a conocer en la fecha </w:t>
      </w:r>
      <w:r w:rsidR="002E0870">
        <w:t xml:space="preserve">que </w:t>
      </w:r>
      <w:r w:rsidR="00C86D89" w:rsidRPr="00205796">
        <w:t>establec</w:t>
      </w:r>
      <w:r w:rsidR="002E0870">
        <w:t>e</w:t>
      </w:r>
      <w:r w:rsidR="00C86D89" w:rsidRPr="00205796">
        <w:t xml:space="preserve"> el Calendario de </w:t>
      </w:r>
      <w:r w:rsidR="002E0870">
        <w:t>D</w:t>
      </w:r>
      <w:r w:rsidR="00C86D89" w:rsidRPr="00205796">
        <w:t xml:space="preserve">ifusión de </w:t>
      </w:r>
      <w:r w:rsidR="002E0870">
        <w:t>I</w:t>
      </w:r>
      <w:r w:rsidR="00C86D89" w:rsidRPr="00205796">
        <w:t xml:space="preserve">nformación </w:t>
      </w:r>
      <w:r w:rsidR="002E0870">
        <w:t>E</w:t>
      </w:r>
      <w:r w:rsidR="00C86D89" w:rsidRPr="00205796">
        <w:t>stadística y geográfica</w:t>
      </w:r>
      <w:r w:rsidR="002E0870">
        <w:t xml:space="preserve"> y de Interés Nacional</w:t>
      </w:r>
      <w:r>
        <w:t>.</w:t>
      </w:r>
      <w:r w:rsidR="00C86D89" w:rsidRPr="00205796">
        <w:rPr>
          <w:rStyle w:val="Refdenotaalpie"/>
        </w:rPr>
        <w:footnoteReference w:id="4"/>
      </w:r>
      <w:bookmarkEnd w:id="0"/>
    </w:p>
    <w:sectPr w:rsidR="0080127B" w:rsidRPr="00205796" w:rsidSect="009F3EDA">
      <w:headerReference w:type="default" r:id="rId35"/>
      <w:type w:val="continuous"/>
      <w:pgSz w:w="12242" w:h="15842" w:code="1"/>
      <w:pgMar w:top="1702" w:right="1134" w:bottom="1134" w:left="1134"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C69908" w14:textId="77777777" w:rsidR="005841AE" w:rsidRDefault="005841AE">
      <w:r>
        <w:separator/>
      </w:r>
    </w:p>
  </w:endnote>
  <w:endnote w:type="continuationSeparator" w:id="0">
    <w:p w14:paraId="1845ACB6" w14:textId="77777777" w:rsidR="005841AE" w:rsidRDefault="005841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20403747"/>
      <w:docPartObj>
        <w:docPartGallery w:val="Page Numbers (Bottom of Page)"/>
        <w:docPartUnique/>
      </w:docPartObj>
    </w:sdtPr>
    <w:sdtEndPr>
      <w:rPr>
        <w:b/>
        <w:color w:val="002060"/>
        <w:sz w:val="20"/>
        <w:szCs w:val="20"/>
      </w:rPr>
    </w:sdtEndPr>
    <w:sdtContent>
      <w:p w14:paraId="58713FD0" w14:textId="77777777" w:rsidR="006A029D" w:rsidRPr="00AB71F5" w:rsidRDefault="006A029D" w:rsidP="006A029D">
        <w:pPr>
          <w:pStyle w:val="Piedepgina"/>
          <w:ind w:right="-233" w:hanging="426"/>
          <w:jc w:val="center"/>
          <w:rPr>
            <w:b/>
            <w:color w:val="002060"/>
            <w:sz w:val="20"/>
            <w:szCs w:val="20"/>
          </w:rPr>
        </w:pPr>
        <w:r w:rsidRPr="00AB71F5">
          <w:rPr>
            <w:b/>
            <w:color w:val="002060"/>
            <w:sz w:val="20"/>
            <w:szCs w:val="20"/>
          </w:rPr>
          <w:t>COMUNICACIÓN SOCIAL</w:t>
        </w:r>
      </w:p>
    </w:sdtContent>
  </w:sdt>
  <w:p w14:paraId="0BA9E9AE" w14:textId="77777777" w:rsidR="006A029D" w:rsidRDefault="006A029D" w:rsidP="003076C4">
    <w:pPr>
      <w:pStyle w:val="Piedepgina"/>
      <w:jc w:val="center"/>
      <w:rPr>
        <w:b/>
        <w:lang w:val="es-MX"/>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1FD816" w14:textId="77777777" w:rsidR="005841AE" w:rsidRDefault="005841AE">
      <w:r>
        <w:separator/>
      </w:r>
    </w:p>
  </w:footnote>
  <w:footnote w:type="continuationSeparator" w:id="0">
    <w:p w14:paraId="67C94F08" w14:textId="77777777" w:rsidR="005841AE" w:rsidRDefault="005841AE">
      <w:r>
        <w:continuationSeparator/>
      </w:r>
    </w:p>
  </w:footnote>
  <w:footnote w:id="1">
    <w:p w14:paraId="08E9F3FF" w14:textId="77777777" w:rsidR="006A029D" w:rsidRPr="00301C4F" w:rsidRDefault="006A029D" w:rsidP="009F3EDA">
      <w:pPr>
        <w:pStyle w:val="Default"/>
        <w:tabs>
          <w:tab w:val="left" w:pos="3261"/>
          <w:tab w:val="left" w:pos="4253"/>
        </w:tabs>
        <w:jc w:val="both"/>
        <w:rPr>
          <w:color w:val="000000" w:themeColor="text1"/>
          <w:sz w:val="16"/>
          <w:szCs w:val="16"/>
        </w:rPr>
      </w:pPr>
      <w:r w:rsidRPr="009F3EDA">
        <w:rPr>
          <w:rStyle w:val="Refdenotaalpie"/>
          <w:sz w:val="16"/>
          <w:szCs w:val="16"/>
        </w:rPr>
        <w:footnoteRef/>
      </w:r>
      <w:r w:rsidRPr="009F3EDA">
        <w:rPr>
          <w:sz w:val="16"/>
          <w:szCs w:val="16"/>
        </w:rPr>
        <w:t xml:space="preserve"> </w:t>
      </w:r>
      <w:r w:rsidRPr="00301C4F">
        <w:rPr>
          <w:color w:val="000000" w:themeColor="text1"/>
          <w:sz w:val="16"/>
          <w:szCs w:val="16"/>
          <w:lang w:eastAsia="es-ES"/>
        </w:rPr>
        <w:t>Los resultados de la EASPNF se presentan en valores absolutos, variaciones anuales y estructuras porcentuales, según sector y dominio de estudio.</w:t>
      </w:r>
    </w:p>
    <w:p w14:paraId="124238D5" w14:textId="77777777" w:rsidR="006A029D" w:rsidRPr="009F3EDA" w:rsidRDefault="006A029D" w:rsidP="009F3EDA">
      <w:pPr>
        <w:pStyle w:val="Textonotapie"/>
        <w:rPr>
          <w:lang w:val="es-MX"/>
        </w:rPr>
      </w:pPr>
    </w:p>
  </w:footnote>
  <w:footnote w:id="2">
    <w:p w14:paraId="5BCD71A5" w14:textId="77777777" w:rsidR="006A029D" w:rsidRDefault="006A029D" w:rsidP="007227AD">
      <w:pPr>
        <w:pStyle w:val="Textonotapie"/>
        <w:rPr>
          <w:sz w:val="16"/>
          <w:szCs w:val="16"/>
        </w:rPr>
      </w:pPr>
      <w:r w:rsidRPr="00E3545A">
        <w:rPr>
          <w:rStyle w:val="Refdenotaalpie"/>
        </w:rPr>
        <w:footnoteRef/>
      </w:r>
      <w:r w:rsidRPr="00E3545A">
        <w:t xml:space="preserve"> </w:t>
      </w:r>
      <w:r w:rsidRPr="00E3545A">
        <w:rPr>
          <w:sz w:val="16"/>
          <w:szCs w:val="16"/>
        </w:rPr>
        <w:t>Sistema de Cuentas Nacionales de México. Producto Interno Bruto Trimestral. Año Base 2013. Serie del primer trimestre de 1993 al tercer trimestre de 202</w:t>
      </w:r>
      <w:r>
        <w:rPr>
          <w:sz w:val="16"/>
          <w:szCs w:val="16"/>
        </w:rPr>
        <w:t>2</w:t>
      </w:r>
      <w:r w:rsidRPr="00E3545A">
        <w:rPr>
          <w:sz w:val="16"/>
          <w:szCs w:val="16"/>
        </w:rPr>
        <w:t>. Valores constantes a precios de 2013/ Millones de pesos a precios de 2013. Cifras preliminares.</w:t>
      </w:r>
      <w:r w:rsidRPr="00E3545A">
        <w:t xml:space="preserve"> </w:t>
      </w:r>
      <w:hyperlink r:id="rId1" w:anchor="Tabulados" w:history="1">
        <w:r w:rsidRPr="00E3545A">
          <w:rPr>
            <w:rStyle w:val="Hipervnculo"/>
            <w:sz w:val="16"/>
            <w:szCs w:val="16"/>
          </w:rPr>
          <w:t>https://www.inegi.org.mx/temas/pib/#Tabulados</w:t>
        </w:r>
      </w:hyperlink>
    </w:p>
    <w:p w14:paraId="738DA4F9" w14:textId="77777777" w:rsidR="006A029D" w:rsidRPr="00A70080" w:rsidRDefault="006A029D" w:rsidP="007227AD">
      <w:pPr>
        <w:pStyle w:val="Textonotapie"/>
        <w:rPr>
          <w:sz w:val="16"/>
          <w:szCs w:val="16"/>
        </w:rPr>
      </w:pPr>
    </w:p>
  </w:footnote>
  <w:footnote w:id="3">
    <w:p w14:paraId="703FB9F7" w14:textId="77777777" w:rsidR="006A029D" w:rsidRDefault="006A029D" w:rsidP="00C86D89">
      <w:pPr>
        <w:pStyle w:val="Textonotapie"/>
        <w:jc w:val="left"/>
        <w:rPr>
          <w:sz w:val="16"/>
        </w:rPr>
      </w:pPr>
      <w:r w:rsidRPr="00F02A43">
        <w:rPr>
          <w:rStyle w:val="Refdenotaalpie"/>
          <w:sz w:val="16"/>
        </w:rPr>
        <w:footnoteRef/>
      </w:r>
      <w:r>
        <w:t xml:space="preserve"> </w:t>
      </w:r>
      <w:r w:rsidRPr="00F02A43">
        <w:rPr>
          <w:sz w:val="16"/>
          <w:lang w:val="es-MX"/>
        </w:rPr>
        <w:t>El Sistema completo puede consultarse en:</w:t>
      </w:r>
      <w:r w:rsidRPr="00F02A43">
        <w:rPr>
          <w:sz w:val="16"/>
        </w:rPr>
        <w:t xml:space="preserve"> </w:t>
      </w:r>
    </w:p>
    <w:p w14:paraId="57CE32F0" w14:textId="77777777" w:rsidR="006A029D" w:rsidRPr="008A2E99" w:rsidRDefault="005841AE" w:rsidP="00C86D89">
      <w:pPr>
        <w:pStyle w:val="Textonotapie"/>
        <w:jc w:val="left"/>
        <w:rPr>
          <w:lang w:val="es-MX"/>
        </w:rPr>
      </w:pPr>
      <w:hyperlink r:id="rId2" w:history="1">
        <w:r w:rsidR="006A029D" w:rsidRPr="003A5B83">
          <w:rPr>
            <w:rStyle w:val="Hipervnculo"/>
            <w:sz w:val="16"/>
          </w:rPr>
          <w:t>https://www.inegi.org.mx/app/biblioteca/ficha.html?upc=702825051693</w:t>
        </w:r>
      </w:hyperlink>
    </w:p>
  </w:footnote>
  <w:footnote w:id="4">
    <w:p w14:paraId="1C8504EB" w14:textId="4130A760" w:rsidR="006A029D" w:rsidRPr="00647C77" w:rsidRDefault="006A029D" w:rsidP="00C86D89">
      <w:pPr>
        <w:pStyle w:val="Textonotapie"/>
        <w:rPr>
          <w:sz w:val="16"/>
          <w:lang w:val="es-MX"/>
        </w:rPr>
      </w:pPr>
      <w:r>
        <w:rPr>
          <w:rStyle w:val="Refdenotaalpie"/>
        </w:rPr>
        <w:footnoteRef/>
      </w:r>
      <w:r>
        <w:t xml:space="preserve"> </w:t>
      </w:r>
      <w:r w:rsidRPr="00647C77">
        <w:rPr>
          <w:sz w:val="16"/>
          <w:lang w:val="es-MX"/>
        </w:rPr>
        <w:t xml:space="preserve">El </w:t>
      </w:r>
      <w:r>
        <w:rPr>
          <w:sz w:val="16"/>
          <w:lang w:val="es-MX"/>
        </w:rPr>
        <w:t>c</w:t>
      </w:r>
      <w:r w:rsidRPr="00647C77">
        <w:rPr>
          <w:sz w:val="16"/>
          <w:lang w:val="es-MX"/>
        </w:rPr>
        <w:t>alendario puede consultarse en:</w:t>
      </w:r>
    </w:p>
    <w:p w14:paraId="361A7C25" w14:textId="77777777" w:rsidR="006A029D" w:rsidRPr="00647C77" w:rsidRDefault="005841AE" w:rsidP="00C86D89">
      <w:pPr>
        <w:pStyle w:val="Textonotapie"/>
        <w:jc w:val="left"/>
        <w:rPr>
          <w:rStyle w:val="Hipervnculo"/>
          <w:sz w:val="16"/>
        </w:rPr>
      </w:pPr>
      <w:hyperlink r:id="rId3" w:history="1">
        <w:r w:rsidR="006A029D" w:rsidRPr="00647C77">
          <w:rPr>
            <w:rStyle w:val="Hipervnculo"/>
            <w:sz w:val="16"/>
          </w:rPr>
          <w:t>https://www.inegi.org.mx/app/saladeprensa/calendario/default.html</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C37A50" w14:textId="7ED0C880" w:rsidR="006A029D" w:rsidRPr="005367BA" w:rsidRDefault="006A029D" w:rsidP="006A029D">
    <w:pPr>
      <w:pStyle w:val="Encabezado"/>
      <w:ind w:left="-567" w:right="-233"/>
      <w:jc w:val="right"/>
      <w:rPr>
        <w:b/>
        <w:color w:val="002060"/>
        <w:sz w:val="26"/>
        <w:lang w:val="pt-BR"/>
      </w:rPr>
    </w:pPr>
    <w:r>
      <w:rPr>
        <w:noProof/>
        <w:lang w:eastAsia="es-MX"/>
      </w:rPr>
      <w:drawing>
        <wp:anchor distT="0" distB="0" distL="114300" distR="114300" simplePos="0" relativeHeight="251663360" behindDoc="0" locked="0" layoutInCell="1" allowOverlap="1" wp14:anchorId="295618E3" wp14:editId="5BFDF9D1">
          <wp:simplePos x="0" y="0"/>
          <wp:positionH relativeFrom="margin">
            <wp:posOffset>-237490</wp:posOffset>
          </wp:positionH>
          <wp:positionV relativeFrom="margin">
            <wp:posOffset>-941070</wp:posOffset>
          </wp:positionV>
          <wp:extent cx="762000" cy="791210"/>
          <wp:effectExtent l="0" t="0" r="0" b="8890"/>
          <wp:wrapSquare wrapText="bothSides"/>
          <wp:docPr id="39" name="Imagen 39"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Logotip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000" cy="7912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33139">
      <w:rPr>
        <w:b/>
        <w:color w:val="002060"/>
      </w:rPr>
      <w:t xml:space="preserve"> </w:t>
    </w:r>
    <w:r>
      <w:rPr>
        <w:b/>
        <w:color w:val="002060"/>
      </w:rPr>
      <w:t>C</w:t>
    </w:r>
    <w:r w:rsidRPr="00FE1C98">
      <w:rPr>
        <w:b/>
        <w:color w:val="002060"/>
      </w:rPr>
      <w:t>OMUNICADO DE PRENSA NÚM</w:t>
    </w:r>
    <w:r w:rsidRPr="00F91F71">
      <w:rPr>
        <w:b/>
        <w:color w:val="002060"/>
      </w:rPr>
      <w:t>. 7</w:t>
    </w:r>
    <w:r>
      <w:rPr>
        <w:b/>
        <w:color w:val="002060"/>
      </w:rPr>
      <w:t>70</w:t>
    </w:r>
    <w:r w:rsidRPr="00F91F71">
      <w:rPr>
        <w:b/>
        <w:color w:val="002060"/>
      </w:rPr>
      <w:t>/22</w:t>
    </w:r>
  </w:p>
  <w:p w14:paraId="3B382289" w14:textId="295E7348" w:rsidR="006A029D" w:rsidRPr="005367BA" w:rsidRDefault="006A029D" w:rsidP="006A029D">
    <w:pPr>
      <w:pStyle w:val="Encabezado"/>
      <w:tabs>
        <w:tab w:val="left" w:pos="3375"/>
        <w:tab w:val="right" w:pos="8362"/>
      </w:tabs>
      <w:ind w:left="-567" w:right="-233"/>
      <w:jc w:val="right"/>
      <w:rPr>
        <w:b/>
        <w:color w:val="002060"/>
        <w:sz w:val="26"/>
        <w:lang w:val="pt-BR"/>
      </w:rPr>
    </w:pPr>
    <w:r>
      <w:rPr>
        <w:b/>
        <w:color w:val="002060"/>
        <w:lang w:val="pt-BR"/>
      </w:rPr>
      <w:tab/>
    </w:r>
    <w:r>
      <w:rPr>
        <w:b/>
        <w:color w:val="002060"/>
        <w:lang w:val="pt-BR"/>
      </w:rPr>
      <w:tab/>
    </w:r>
    <w:r>
      <w:rPr>
        <w:b/>
        <w:color w:val="002060"/>
        <w:lang w:val="pt-BR"/>
      </w:rPr>
      <w:tab/>
      <w:t>8</w:t>
    </w:r>
    <w:r w:rsidRPr="005367BA">
      <w:rPr>
        <w:b/>
        <w:color w:val="002060"/>
        <w:lang w:val="pt-BR"/>
      </w:rPr>
      <w:t xml:space="preserve"> DE </w:t>
    </w:r>
    <w:r>
      <w:rPr>
        <w:b/>
        <w:color w:val="002060"/>
        <w:lang w:val="pt-BR"/>
      </w:rPr>
      <w:t>DICIEMBRE</w:t>
    </w:r>
    <w:r w:rsidRPr="005367BA">
      <w:rPr>
        <w:b/>
        <w:color w:val="002060"/>
        <w:lang w:val="pt-BR"/>
      </w:rPr>
      <w:t xml:space="preserve"> DE 202</w:t>
    </w:r>
    <w:r>
      <w:rPr>
        <w:b/>
        <w:color w:val="002060"/>
        <w:lang w:val="pt-BR"/>
      </w:rPr>
      <w:t>2</w:t>
    </w:r>
  </w:p>
  <w:p w14:paraId="7391A294" w14:textId="113C0265" w:rsidR="006A029D" w:rsidRPr="005367BA" w:rsidRDefault="006A029D" w:rsidP="006A029D">
    <w:pPr>
      <w:pStyle w:val="Encabezado"/>
      <w:ind w:left="-567" w:right="-233"/>
      <w:jc w:val="right"/>
      <w:rPr>
        <w:b/>
        <w:color w:val="002060"/>
      </w:rPr>
    </w:pPr>
    <w:r w:rsidRPr="005367BA">
      <w:rPr>
        <w:b/>
        <w:color w:val="002060"/>
      </w:rPr>
      <w:t xml:space="preserve">PÁGINA </w:t>
    </w:r>
    <w:r w:rsidRPr="005367BA">
      <w:rPr>
        <w:b/>
        <w:color w:val="002060"/>
      </w:rPr>
      <w:fldChar w:fldCharType="begin"/>
    </w:r>
    <w:r w:rsidRPr="005367BA">
      <w:rPr>
        <w:b/>
        <w:color w:val="002060"/>
      </w:rPr>
      <w:instrText xml:space="preserve"> PAGE  \* Arabic </w:instrText>
    </w:r>
    <w:r w:rsidRPr="005367BA">
      <w:rPr>
        <w:b/>
        <w:color w:val="002060"/>
      </w:rPr>
      <w:fldChar w:fldCharType="separate"/>
    </w:r>
    <w:r>
      <w:rPr>
        <w:b/>
        <w:color w:val="002060"/>
      </w:rPr>
      <w:t>1</w:t>
    </w:r>
    <w:r w:rsidRPr="005367BA">
      <w:rPr>
        <w:b/>
        <w:color w:val="002060"/>
      </w:rPr>
      <w:fldChar w:fldCharType="end"/>
    </w:r>
    <w:r w:rsidRPr="0097661E">
      <w:rPr>
        <w:b/>
        <w:color w:val="002060"/>
      </w:rPr>
      <w:t>/</w:t>
    </w:r>
    <w:r>
      <w:rPr>
        <w:b/>
        <w:color w:val="002060"/>
      </w:rPr>
      <w:t>2</w:t>
    </w:r>
    <w:r w:rsidR="00A5401D">
      <w:rPr>
        <w:b/>
        <w:color w:val="002060"/>
      </w:rPr>
      <w:t>0</w:t>
    </w:r>
  </w:p>
  <w:p w14:paraId="35170C8A" w14:textId="77777777" w:rsidR="006A029D" w:rsidRDefault="006A029D" w:rsidP="009813FF">
    <w:pPr>
      <w:pStyle w:val="Encabezado"/>
      <w:jc w:val="center"/>
    </w:pPr>
  </w:p>
  <w:p w14:paraId="5048DEE0" w14:textId="77777777" w:rsidR="006A029D" w:rsidRDefault="006A02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35F96" w14:textId="59A82986" w:rsidR="006A029D" w:rsidRPr="000E3420" w:rsidRDefault="006A029D" w:rsidP="00A12AAB">
    <w:pPr>
      <w:pStyle w:val="Encabezado"/>
      <w:ind w:left="567" w:right="51" w:hanging="11"/>
      <w:jc w:val="right"/>
      <w:rPr>
        <w:b/>
        <w:color w:val="002060"/>
        <w:lang w:val="pt-BR"/>
      </w:rPr>
    </w:pPr>
    <w:r w:rsidRPr="000E75C8">
      <w:rPr>
        <w:noProof/>
        <w:lang w:eastAsia="es-MX"/>
      </w:rPr>
      <w:drawing>
        <wp:anchor distT="0" distB="0" distL="114300" distR="114300" simplePos="0" relativeHeight="251661312" behindDoc="0" locked="0" layoutInCell="1" allowOverlap="1" wp14:anchorId="2975D1C1" wp14:editId="1A513805">
          <wp:simplePos x="0" y="0"/>
          <wp:positionH relativeFrom="margin">
            <wp:posOffset>2867025</wp:posOffset>
          </wp:positionH>
          <wp:positionV relativeFrom="topMargin">
            <wp:posOffset>231140</wp:posOffset>
          </wp:positionV>
          <wp:extent cx="771525" cy="800735"/>
          <wp:effectExtent l="0" t="0" r="0" b="0"/>
          <wp:wrapSquare wrapText="bothSides"/>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1525" cy="8007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B7B7A">
      <w:rPr>
        <w:b/>
        <w:color w:val="002060"/>
      </w:rPr>
      <w:t xml:space="preserve"> </w:t>
    </w:r>
  </w:p>
  <w:p w14:paraId="3076B7B6" w14:textId="77777777" w:rsidR="006A029D" w:rsidRDefault="006A029D" w:rsidP="009813FF">
    <w:pPr>
      <w:pStyle w:val="Encabezado"/>
      <w:jc w:val="center"/>
    </w:pPr>
  </w:p>
  <w:p w14:paraId="5572A020" w14:textId="77777777" w:rsidR="006A029D" w:rsidRDefault="006A029D" w:rsidP="009813FF">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951127"/>
    <w:multiLevelType w:val="hybridMultilevel"/>
    <w:tmpl w:val="4F76FB32"/>
    <w:lvl w:ilvl="0" w:tplc="9BA0BAB2">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0B47C07"/>
    <w:multiLevelType w:val="hybridMultilevel"/>
    <w:tmpl w:val="E8D60D64"/>
    <w:lvl w:ilvl="0" w:tplc="080A0005">
      <w:start w:val="1"/>
      <w:numFmt w:val="bullet"/>
      <w:lvlText w:val=""/>
      <w:lvlJc w:val="left"/>
      <w:pPr>
        <w:ind w:left="294" w:hanging="360"/>
      </w:pPr>
      <w:rPr>
        <w:rFonts w:ascii="Wingdings" w:hAnsi="Wingdings" w:hint="default"/>
      </w:rPr>
    </w:lvl>
    <w:lvl w:ilvl="1" w:tplc="080A0003" w:tentative="1">
      <w:start w:val="1"/>
      <w:numFmt w:val="bullet"/>
      <w:lvlText w:val="o"/>
      <w:lvlJc w:val="left"/>
      <w:pPr>
        <w:ind w:left="1014" w:hanging="360"/>
      </w:pPr>
      <w:rPr>
        <w:rFonts w:ascii="Courier New" w:hAnsi="Courier New" w:cs="Courier New" w:hint="default"/>
      </w:rPr>
    </w:lvl>
    <w:lvl w:ilvl="2" w:tplc="080A0005" w:tentative="1">
      <w:start w:val="1"/>
      <w:numFmt w:val="bullet"/>
      <w:lvlText w:val=""/>
      <w:lvlJc w:val="left"/>
      <w:pPr>
        <w:ind w:left="1734" w:hanging="360"/>
      </w:pPr>
      <w:rPr>
        <w:rFonts w:ascii="Wingdings" w:hAnsi="Wingdings" w:hint="default"/>
      </w:rPr>
    </w:lvl>
    <w:lvl w:ilvl="3" w:tplc="080A0001" w:tentative="1">
      <w:start w:val="1"/>
      <w:numFmt w:val="bullet"/>
      <w:lvlText w:val=""/>
      <w:lvlJc w:val="left"/>
      <w:pPr>
        <w:ind w:left="2454" w:hanging="360"/>
      </w:pPr>
      <w:rPr>
        <w:rFonts w:ascii="Symbol" w:hAnsi="Symbol" w:hint="default"/>
      </w:rPr>
    </w:lvl>
    <w:lvl w:ilvl="4" w:tplc="080A0003" w:tentative="1">
      <w:start w:val="1"/>
      <w:numFmt w:val="bullet"/>
      <w:lvlText w:val="o"/>
      <w:lvlJc w:val="left"/>
      <w:pPr>
        <w:ind w:left="3174" w:hanging="360"/>
      </w:pPr>
      <w:rPr>
        <w:rFonts w:ascii="Courier New" w:hAnsi="Courier New" w:cs="Courier New" w:hint="default"/>
      </w:rPr>
    </w:lvl>
    <w:lvl w:ilvl="5" w:tplc="080A0005" w:tentative="1">
      <w:start w:val="1"/>
      <w:numFmt w:val="bullet"/>
      <w:lvlText w:val=""/>
      <w:lvlJc w:val="left"/>
      <w:pPr>
        <w:ind w:left="3894" w:hanging="360"/>
      </w:pPr>
      <w:rPr>
        <w:rFonts w:ascii="Wingdings" w:hAnsi="Wingdings" w:hint="default"/>
      </w:rPr>
    </w:lvl>
    <w:lvl w:ilvl="6" w:tplc="080A0001" w:tentative="1">
      <w:start w:val="1"/>
      <w:numFmt w:val="bullet"/>
      <w:lvlText w:val=""/>
      <w:lvlJc w:val="left"/>
      <w:pPr>
        <w:ind w:left="4614" w:hanging="360"/>
      </w:pPr>
      <w:rPr>
        <w:rFonts w:ascii="Symbol" w:hAnsi="Symbol" w:hint="default"/>
      </w:rPr>
    </w:lvl>
    <w:lvl w:ilvl="7" w:tplc="080A0003" w:tentative="1">
      <w:start w:val="1"/>
      <w:numFmt w:val="bullet"/>
      <w:lvlText w:val="o"/>
      <w:lvlJc w:val="left"/>
      <w:pPr>
        <w:ind w:left="5334" w:hanging="360"/>
      </w:pPr>
      <w:rPr>
        <w:rFonts w:ascii="Courier New" w:hAnsi="Courier New" w:cs="Courier New" w:hint="default"/>
      </w:rPr>
    </w:lvl>
    <w:lvl w:ilvl="8" w:tplc="080A0005" w:tentative="1">
      <w:start w:val="1"/>
      <w:numFmt w:val="bullet"/>
      <w:lvlText w:val=""/>
      <w:lvlJc w:val="left"/>
      <w:pPr>
        <w:ind w:left="6054" w:hanging="360"/>
      </w:pPr>
      <w:rPr>
        <w:rFonts w:ascii="Wingdings" w:hAnsi="Wingdings" w:hint="default"/>
      </w:rPr>
    </w:lvl>
  </w:abstractNum>
  <w:abstractNum w:abstractNumId="3" w15:restartNumberingAfterBreak="0">
    <w:nsid w:val="1188512F"/>
    <w:multiLevelType w:val="hybridMultilevel"/>
    <w:tmpl w:val="3A3A4FFA"/>
    <w:lvl w:ilvl="0" w:tplc="080A0003">
      <w:start w:val="1"/>
      <w:numFmt w:val="bullet"/>
      <w:lvlText w:val="o"/>
      <w:lvlJc w:val="left"/>
      <w:pPr>
        <w:ind w:left="1068" w:hanging="360"/>
      </w:pPr>
      <w:rPr>
        <w:rFonts w:ascii="Courier New" w:hAnsi="Courier New" w:cs="Courier New"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4"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A62485F"/>
    <w:multiLevelType w:val="hybridMultilevel"/>
    <w:tmpl w:val="5908D9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261F2BAE"/>
    <w:multiLevelType w:val="singleLevel"/>
    <w:tmpl w:val="FFFFFFFF"/>
    <w:lvl w:ilvl="0">
      <w:numFmt w:val="decimal"/>
      <w:lvlText w:val="*"/>
      <w:lvlJc w:val="left"/>
    </w:lvl>
  </w:abstractNum>
  <w:abstractNum w:abstractNumId="10" w15:restartNumberingAfterBreak="0">
    <w:nsid w:val="2780045D"/>
    <w:multiLevelType w:val="hybridMultilevel"/>
    <w:tmpl w:val="478AD55E"/>
    <w:lvl w:ilvl="0" w:tplc="080A000D">
      <w:start w:val="1"/>
      <w:numFmt w:val="bullet"/>
      <w:lvlText w:val=""/>
      <w:lvlJc w:val="left"/>
      <w:pPr>
        <w:ind w:left="1428" w:hanging="360"/>
      </w:pPr>
      <w:rPr>
        <w:rFonts w:ascii="Wingdings" w:hAnsi="Wingdings"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1" w15:restartNumberingAfterBreak="0">
    <w:nsid w:val="2DBC38F5"/>
    <w:multiLevelType w:val="hybridMultilevel"/>
    <w:tmpl w:val="C08E9FB6"/>
    <w:lvl w:ilvl="0" w:tplc="080A0001">
      <w:start w:val="1"/>
      <w:numFmt w:val="bullet"/>
      <w:lvlText w:val=""/>
      <w:lvlJc w:val="left"/>
      <w:pPr>
        <w:ind w:left="1211" w:hanging="360"/>
      </w:pPr>
      <w:rPr>
        <w:rFonts w:ascii="Symbol" w:hAnsi="Symbol" w:hint="default"/>
      </w:rPr>
    </w:lvl>
    <w:lvl w:ilvl="1" w:tplc="080A0003" w:tentative="1">
      <w:start w:val="1"/>
      <w:numFmt w:val="bullet"/>
      <w:lvlText w:val="o"/>
      <w:lvlJc w:val="left"/>
      <w:pPr>
        <w:ind w:left="1931" w:hanging="360"/>
      </w:pPr>
      <w:rPr>
        <w:rFonts w:ascii="Courier New" w:hAnsi="Courier New" w:cs="Courier New" w:hint="default"/>
      </w:rPr>
    </w:lvl>
    <w:lvl w:ilvl="2" w:tplc="080A0005" w:tentative="1">
      <w:start w:val="1"/>
      <w:numFmt w:val="bullet"/>
      <w:lvlText w:val=""/>
      <w:lvlJc w:val="left"/>
      <w:pPr>
        <w:ind w:left="2651" w:hanging="360"/>
      </w:pPr>
      <w:rPr>
        <w:rFonts w:ascii="Wingdings" w:hAnsi="Wingdings" w:hint="default"/>
      </w:rPr>
    </w:lvl>
    <w:lvl w:ilvl="3" w:tplc="080A0001" w:tentative="1">
      <w:start w:val="1"/>
      <w:numFmt w:val="bullet"/>
      <w:lvlText w:val=""/>
      <w:lvlJc w:val="left"/>
      <w:pPr>
        <w:ind w:left="3371" w:hanging="360"/>
      </w:pPr>
      <w:rPr>
        <w:rFonts w:ascii="Symbol" w:hAnsi="Symbol" w:hint="default"/>
      </w:rPr>
    </w:lvl>
    <w:lvl w:ilvl="4" w:tplc="080A0003" w:tentative="1">
      <w:start w:val="1"/>
      <w:numFmt w:val="bullet"/>
      <w:lvlText w:val="o"/>
      <w:lvlJc w:val="left"/>
      <w:pPr>
        <w:ind w:left="4091" w:hanging="360"/>
      </w:pPr>
      <w:rPr>
        <w:rFonts w:ascii="Courier New" w:hAnsi="Courier New" w:cs="Courier New" w:hint="default"/>
      </w:rPr>
    </w:lvl>
    <w:lvl w:ilvl="5" w:tplc="080A0005" w:tentative="1">
      <w:start w:val="1"/>
      <w:numFmt w:val="bullet"/>
      <w:lvlText w:val=""/>
      <w:lvlJc w:val="left"/>
      <w:pPr>
        <w:ind w:left="4811" w:hanging="360"/>
      </w:pPr>
      <w:rPr>
        <w:rFonts w:ascii="Wingdings" w:hAnsi="Wingdings" w:hint="default"/>
      </w:rPr>
    </w:lvl>
    <w:lvl w:ilvl="6" w:tplc="080A0001" w:tentative="1">
      <w:start w:val="1"/>
      <w:numFmt w:val="bullet"/>
      <w:lvlText w:val=""/>
      <w:lvlJc w:val="left"/>
      <w:pPr>
        <w:ind w:left="5531" w:hanging="360"/>
      </w:pPr>
      <w:rPr>
        <w:rFonts w:ascii="Symbol" w:hAnsi="Symbol" w:hint="default"/>
      </w:rPr>
    </w:lvl>
    <w:lvl w:ilvl="7" w:tplc="080A0003" w:tentative="1">
      <w:start w:val="1"/>
      <w:numFmt w:val="bullet"/>
      <w:lvlText w:val="o"/>
      <w:lvlJc w:val="left"/>
      <w:pPr>
        <w:ind w:left="6251" w:hanging="360"/>
      </w:pPr>
      <w:rPr>
        <w:rFonts w:ascii="Courier New" w:hAnsi="Courier New" w:cs="Courier New" w:hint="default"/>
      </w:rPr>
    </w:lvl>
    <w:lvl w:ilvl="8" w:tplc="080A0005" w:tentative="1">
      <w:start w:val="1"/>
      <w:numFmt w:val="bullet"/>
      <w:lvlText w:val=""/>
      <w:lvlJc w:val="left"/>
      <w:pPr>
        <w:ind w:left="6971" w:hanging="360"/>
      </w:pPr>
      <w:rPr>
        <w:rFonts w:ascii="Wingdings" w:hAnsi="Wingdings" w:hint="default"/>
      </w:rPr>
    </w:lvl>
  </w:abstractNum>
  <w:abstractNum w:abstractNumId="12"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318B502D"/>
    <w:multiLevelType w:val="hybridMultilevel"/>
    <w:tmpl w:val="42041E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3EE467E4"/>
    <w:multiLevelType w:val="hybridMultilevel"/>
    <w:tmpl w:val="2EBC45E0"/>
    <w:lvl w:ilvl="0" w:tplc="0C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0F77F74"/>
    <w:multiLevelType w:val="hybridMultilevel"/>
    <w:tmpl w:val="5C4C418C"/>
    <w:lvl w:ilvl="0" w:tplc="DC986B8C">
      <w:start w:val="16"/>
      <w:numFmt w:val="bullet"/>
      <w:lvlText w:val=""/>
      <w:lvlJc w:val="left"/>
      <w:pPr>
        <w:ind w:left="854" w:hanging="570"/>
      </w:pPr>
      <w:rPr>
        <w:rFonts w:ascii="Symbol" w:eastAsiaTheme="minorHAnsi" w:hAnsi="Symbol" w:cs="Courier New" w:hint="default"/>
        <w:sz w:val="20"/>
      </w:rPr>
    </w:lvl>
    <w:lvl w:ilvl="1" w:tplc="080A0003" w:tentative="1">
      <w:start w:val="1"/>
      <w:numFmt w:val="bullet"/>
      <w:lvlText w:val="o"/>
      <w:lvlJc w:val="left"/>
      <w:pPr>
        <w:ind w:left="1364" w:hanging="360"/>
      </w:pPr>
      <w:rPr>
        <w:rFonts w:ascii="Courier New" w:hAnsi="Courier New" w:cs="Courier New" w:hint="default"/>
      </w:rPr>
    </w:lvl>
    <w:lvl w:ilvl="2" w:tplc="080A0005" w:tentative="1">
      <w:start w:val="1"/>
      <w:numFmt w:val="bullet"/>
      <w:lvlText w:val=""/>
      <w:lvlJc w:val="left"/>
      <w:pPr>
        <w:ind w:left="2084" w:hanging="360"/>
      </w:pPr>
      <w:rPr>
        <w:rFonts w:ascii="Wingdings" w:hAnsi="Wingdings" w:hint="default"/>
      </w:rPr>
    </w:lvl>
    <w:lvl w:ilvl="3" w:tplc="080A0001" w:tentative="1">
      <w:start w:val="1"/>
      <w:numFmt w:val="bullet"/>
      <w:lvlText w:val=""/>
      <w:lvlJc w:val="left"/>
      <w:pPr>
        <w:ind w:left="2804" w:hanging="360"/>
      </w:pPr>
      <w:rPr>
        <w:rFonts w:ascii="Symbol" w:hAnsi="Symbol" w:hint="default"/>
      </w:rPr>
    </w:lvl>
    <w:lvl w:ilvl="4" w:tplc="080A0003" w:tentative="1">
      <w:start w:val="1"/>
      <w:numFmt w:val="bullet"/>
      <w:lvlText w:val="o"/>
      <w:lvlJc w:val="left"/>
      <w:pPr>
        <w:ind w:left="3524" w:hanging="360"/>
      </w:pPr>
      <w:rPr>
        <w:rFonts w:ascii="Courier New" w:hAnsi="Courier New" w:cs="Courier New" w:hint="default"/>
      </w:rPr>
    </w:lvl>
    <w:lvl w:ilvl="5" w:tplc="080A0005" w:tentative="1">
      <w:start w:val="1"/>
      <w:numFmt w:val="bullet"/>
      <w:lvlText w:val=""/>
      <w:lvlJc w:val="left"/>
      <w:pPr>
        <w:ind w:left="4244" w:hanging="360"/>
      </w:pPr>
      <w:rPr>
        <w:rFonts w:ascii="Wingdings" w:hAnsi="Wingdings" w:hint="default"/>
      </w:rPr>
    </w:lvl>
    <w:lvl w:ilvl="6" w:tplc="080A0001" w:tentative="1">
      <w:start w:val="1"/>
      <w:numFmt w:val="bullet"/>
      <w:lvlText w:val=""/>
      <w:lvlJc w:val="left"/>
      <w:pPr>
        <w:ind w:left="4964" w:hanging="360"/>
      </w:pPr>
      <w:rPr>
        <w:rFonts w:ascii="Symbol" w:hAnsi="Symbol" w:hint="default"/>
      </w:rPr>
    </w:lvl>
    <w:lvl w:ilvl="7" w:tplc="080A0003" w:tentative="1">
      <w:start w:val="1"/>
      <w:numFmt w:val="bullet"/>
      <w:lvlText w:val="o"/>
      <w:lvlJc w:val="left"/>
      <w:pPr>
        <w:ind w:left="5684" w:hanging="360"/>
      </w:pPr>
      <w:rPr>
        <w:rFonts w:ascii="Courier New" w:hAnsi="Courier New" w:cs="Courier New" w:hint="default"/>
      </w:rPr>
    </w:lvl>
    <w:lvl w:ilvl="8" w:tplc="080A0005" w:tentative="1">
      <w:start w:val="1"/>
      <w:numFmt w:val="bullet"/>
      <w:lvlText w:val=""/>
      <w:lvlJc w:val="left"/>
      <w:pPr>
        <w:ind w:left="6404" w:hanging="360"/>
      </w:pPr>
      <w:rPr>
        <w:rFonts w:ascii="Wingdings" w:hAnsi="Wingdings" w:hint="default"/>
      </w:rPr>
    </w:lvl>
  </w:abstractNum>
  <w:abstractNum w:abstractNumId="19"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15:restartNumberingAfterBreak="0">
    <w:nsid w:val="4F59481B"/>
    <w:multiLevelType w:val="hybridMultilevel"/>
    <w:tmpl w:val="D9F8B42C"/>
    <w:lvl w:ilvl="0" w:tplc="080A0003">
      <w:start w:val="1"/>
      <w:numFmt w:val="bullet"/>
      <w:lvlText w:val="o"/>
      <w:lvlJc w:val="left"/>
      <w:pPr>
        <w:ind w:left="-3852" w:hanging="360"/>
      </w:pPr>
      <w:rPr>
        <w:rFonts w:ascii="Courier New" w:hAnsi="Courier New" w:cs="Courier New" w:hint="default"/>
      </w:rPr>
    </w:lvl>
    <w:lvl w:ilvl="1" w:tplc="080A0003" w:tentative="1">
      <w:start w:val="1"/>
      <w:numFmt w:val="bullet"/>
      <w:lvlText w:val="o"/>
      <w:lvlJc w:val="left"/>
      <w:pPr>
        <w:ind w:left="-3132" w:hanging="360"/>
      </w:pPr>
      <w:rPr>
        <w:rFonts w:ascii="Courier New" w:hAnsi="Courier New" w:cs="Courier New" w:hint="default"/>
      </w:rPr>
    </w:lvl>
    <w:lvl w:ilvl="2" w:tplc="080A0005" w:tentative="1">
      <w:start w:val="1"/>
      <w:numFmt w:val="bullet"/>
      <w:lvlText w:val=""/>
      <w:lvlJc w:val="left"/>
      <w:pPr>
        <w:ind w:left="-2412" w:hanging="360"/>
      </w:pPr>
      <w:rPr>
        <w:rFonts w:ascii="Wingdings" w:hAnsi="Wingdings" w:hint="default"/>
      </w:rPr>
    </w:lvl>
    <w:lvl w:ilvl="3" w:tplc="080A0001" w:tentative="1">
      <w:start w:val="1"/>
      <w:numFmt w:val="bullet"/>
      <w:lvlText w:val=""/>
      <w:lvlJc w:val="left"/>
      <w:pPr>
        <w:ind w:left="-1692" w:hanging="360"/>
      </w:pPr>
      <w:rPr>
        <w:rFonts w:ascii="Symbol" w:hAnsi="Symbol" w:hint="default"/>
      </w:rPr>
    </w:lvl>
    <w:lvl w:ilvl="4" w:tplc="080A0003" w:tentative="1">
      <w:start w:val="1"/>
      <w:numFmt w:val="bullet"/>
      <w:lvlText w:val="o"/>
      <w:lvlJc w:val="left"/>
      <w:pPr>
        <w:ind w:left="-972" w:hanging="360"/>
      </w:pPr>
      <w:rPr>
        <w:rFonts w:ascii="Courier New" w:hAnsi="Courier New" w:cs="Courier New" w:hint="default"/>
      </w:rPr>
    </w:lvl>
    <w:lvl w:ilvl="5" w:tplc="080A0005" w:tentative="1">
      <w:start w:val="1"/>
      <w:numFmt w:val="bullet"/>
      <w:lvlText w:val=""/>
      <w:lvlJc w:val="left"/>
      <w:pPr>
        <w:ind w:left="-252" w:hanging="360"/>
      </w:pPr>
      <w:rPr>
        <w:rFonts w:ascii="Wingdings" w:hAnsi="Wingdings" w:hint="default"/>
      </w:rPr>
    </w:lvl>
    <w:lvl w:ilvl="6" w:tplc="080A0001" w:tentative="1">
      <w:start w:val="1"/>
      <w:numFmt w:val="bullet"/>
      <w:lvlText w:val=""/>
      <w:lvlJc w:val="left"/>
      <w:pPr>
        <w:ind w:left="468" w:hanging="360"/>
      </w:pPr>
      <w:rPr>
        <w:rFonts w:ascii="Symbol" w:hAnsi="Symbol" w:hint="default"/>
      </w:rPr>
    </w:lvl>
    <w:lvl w:ilvl="7" w:tplc="080A0003" w:tentative="1">
      <w:start w:val="1"/>
      <w:numFmt w:val="bullet"/>
      <w:lvlText w:val="o"/>
      <w:lvlJc w:val="left"/>
      <w:pPr>
        <w:ind w:left="1188" w:hanging="360"/>
      </w:pPr>
      <w:rPr>
        <w:rFonts w:ascii="Courier New" w:hAnsi="Courier New" w:cs="Courier New" w:hint="default"/>
      </w:rPr>
    </w:lvl>
    <w:lvl w:ilvl="8" w:tplc="080A0005" w:tentative="1">
      <w:start w:val="1"/>
      <w:numFmt w:val="bullet"/>
      <w:lvlText w:val=""/>
      <w:lvlJc w:val="left"/>
      <w:pPr>
        <w:ind w:left="1908" w:hanging="360"/>
      </w:pPr>
      <w:rPr>
        <w:rFonts w:ascii="Wingdings" w:hAnsi="Wingdings" w:hint="default"/>
      </w:rPr>
    </w:lvl>
  </w:abstractNum>
  <w:abstractNum w:abstractNumId="21"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99F6F03"/>
    <w:multiLevelType w:val="hybridMultilevel"/>
    <w:tmpl w:val="380CAB80"/>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D490F8D"/>
    <w:multiLevelType w:val="hybridMultilevel"/>
    <w:tmpl w:val="6986A4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60013F67"/>
    <w:multiLevelType w:val="hybridMultilevel"/>
    <w:tmpl w:val="40E2827E"/>
    <w:lvl w:ilvl="0" w:tplc="9BA0BAB2">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5" w15:restartNumberingAfterBreak="0">
    <w:nsid w:val="669A601D"/>
    <w:multiLevelType w:val="hybridMultilevel"/>
    <w:tmpl w:val="829E5B32"/>
    <w:lvl w:ilvl="0" w:tplc="E528E694">
      <w:start w:val="15"/>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7" w15:restartNumberingAfterBreak="0">
    <w:nsid w:val="6E2E3CE1"/>
    <w:multiLevelType w:val="hybridMultilevel"/>
    <w:tmpl w:val="7C4A911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1A81574"/>
    <w:multiLevelType w:val="hybridMultilevel"/>
    <w:tmpl w:val="743201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49F50E8"/>
    <w:multiLevelType w:val="hybridMultilevel"/>
    <w:tmpl w:val="1B8E6560"/>
    <w:lvl w:ilvl="0" w:tplc="169CE428">
      <w:start w:val="1"/>
      <w:numFmt w:val="bullet"/>
      <w:lvlText w:val="-"/>
      <w:lvlJc w:val="left"/>
      <w:pPr>
        <w:ind w:left="720" w:hanging="360"/>
      </w:pPr>
      <w:rPr>
        <w:rFonts w:ascii="Arial" w:hAnsi="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755B71D0"/>
    <w:multiLevelType w:val="hybridMultilevel"/>
    <w:tmpl w:val="0D68A3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769A3BFD"/>
    <w:multiLevelType w:val="hybridMultilevel"/>
    <w:tmpl w:val="1A4676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792A004E"/>
    <w:multiLevelType w:val="hybridMultilevel"/>
    <w:tmpl w:val="DEB0A3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A1C6739"/>
    <w:multiLevelType w:val="hybridMultilevel"/>
    <w:tmpl w:val="4D0C2088"/>
    <w:lvl w:ilvl="0" w:tplc="0C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35" w15:restartNumberingAfterBreak="0">
    <w:nsid w:val="7E5C535C"/>
    <w:multiLevelType w:val="hybridMultilevel"/>
    <w:tmpl w:val="41AE0BDA"/>
    <w:lvl w:ilvl="0" w:tplc="FFFFFFFF">
      <w:start w:val="1"/>
      <w:numFmt w:val="bullet"/>
      <w:lvlText w:val=""/>
      <w:lvlJc w:val="left"/>
      <w:pPr>
        <w:tabs>
          <w:tab w:val="num" w:pos="720"/>
        </w:tabs>
        <w:ind w:left="700" w:hanging="34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6"/>
  </w:num>
  <w:num w:numId="4">
    <w:abstractNumId w:val="9"/>
  </w:num>
  <w:num w:numId="5">
    <w:abstractNumId w:val="12"/>
  </w:num>
  <w:num w:numId="6">
    <w:abstractNumId w:val="4"/>
  </w:num>
  <w:num w:numId="7">
    <w:abstractNumId w:val="7"/>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6"/>
  </w:num>
  <w:num w:numId="12">
    <w:abstractNumId w:val="34"/>
  </w:num>
  <w:num w:numId="13">
    <w:abstractNumId w:val="36"/>
  </w:num>
  <w:num w:numId="14">
    <w:abstractNumId w:val="16"/>
  </w:num>
  <w:num w:numId="15">
    <w:abstractNumId w:val="13"/>
  </w:num>
  <w:num w:numId="16">
    <w:abstractNumId w:val="21"/>
  </w:num>
  <w:num w:numId="17">
    <w:abstractNumId w:val="15"/>
  </w:num>
  <w:num w:numId="18">
    <w:abstractNumId w:val="19"/>
  </w:num>
  <w:num w:numId="19">
    <w:abstractNumId w:val="8"/>
  </w:num>
  <w:num w:numId="20">
    <w:abstractNumId w:val="35"/>
  </w:num>
  <w:num w:numId="21">
    <w:abstractNumId w:val="25"/>
  </w:num>
  <w:num w:numId="22">
    <w:abstractNumId w:val="11"/>
  </w:num>
  <w:num w:numId="23">
    <w:abstractNumId w:val="29"/>
  </w:num>
  <w:num w:numId="24">
    <w:abstractNumId w:val="22"/>
  </w:num>
  <w:num w:numId="25">
    <w:abstractNumId w:val="10"/>
  </w:num>
  <w:num w:numId="26">
    <w:abstractNumId w:val="20"/>
  </w:num>
  <w:num w:numId="27">
    <w:abstractNumId w:val="3"/>
  </w:num>
  <w:num w:numId="28">
    <w:abstractNumId w:val="17"/>
  </w:num>
  <w:num w:numId="29">
    <w:abstractNumId w:val="33"/>
  </w:num>
  <w:num w:numId="30">
    <w:abstractNumId w:val="18"/>
  </w:num>
  <w:num w:numId="31">
    <w:abstractNumId w:val="2"/>
  </w:num>
  <w:num w:numId="32">
    <w:abstractNumId w:val="14"/>
  </w:num>
  <w:num w:numId="33">
    <w:abstractNumId w:val="30"/>
  </w:num>
  <w:num w:numId="34">
    <w:abstractNumId w:val="32"/>
  </w:num>
  <w:num w:numId="35">
    <w:abstractNumId w:val="5"/>
  </w:num>
  <w:num w:numId="36">
    <w:abstractNumId w:val="23"/>
  </w:num>
  <w:num w:numId="37">
    <w:abstractNumId w:val="28"/>
  </w:num>
  <w:num w:numId="38">
    <w:abstractNumId w:val="1"/>
  </w:num>
  <w:num w:numId="39">
    <w:abstractNumId w:val="24"/>
  </w:num>
  <w:num w:numId="40">
    <w:abstractNumId w:val="27"/>
  </w:num>
  <w:num w:numId="41">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0"/>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activeWritingStyle w:appName="MSWord" w:lang="en-US" w:vendorID="64" w:dllVersion="6" w:nlCheck="1" w:checkStyle="0"/>
  <w:activeWritingStyle w:appName="MSWord" w:lang="en-US" w:vendorID="64" w:dllVersion="0" w:nlCheck="1" w:checkStyle="0"/>
  <w:activeWritingStyle w:appName="MSWord" w:lang="es-ES_tradnl" w:vendorID="64" w:dllVersion="4096" w:nlCheck="1" w:checkStyle="0"/>
  <w:activeWritingStyle w:appName="MSWord" w:lang="es-MX" w:vendorID="64" w:dllVersion="4096" w:nlCheck="1" w:checkStyle="0"/>
  <w:activeWritingStyle w:appName="MSWord" w:lang="es-ES" w:vendorID="64" w:dllVersion="4096" w:nlCheck="1" w:checkStyle="0"/>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4EC"/>
    <w:rsid w:val="0000043F"/>
    <w:rsid w:val="00000BEA"/>
    <w:rsid w:val="00000E98"/>
    <w:rsid w:val="00001694"/>
    <w:rsid w:val="0000180F"/>
    <w:rsid w:val="00001C91"/>
    <w:rsid w:val="000022A6"/>
    <w:rsid w:val="00002466"/>
    <w:rsid w:val="00002561"/>
    <w:rsid w:val="00002665"/>
    <w:rsid w:val="000027BD"/>
    <w:rsid w:val="00002AFF"/>
    <w:rsid w:val="00002B26"/>
    <w:rsid w:val="00003497"/>
    <w:rsid w:val="0000361C"/>
    <w:rsid w:val="00003C25"/>
    <w:rsid w:val="00003C68"/>
    <w:rsid w:val="00003E85"/>
    <w:rsid w:val="00004291"/>
    <w:rsid w:val="0000458A"/>
    <w:rsid w:val="00004909"/>
    <w:rsid w:val="000050C6"/>
    <w:rsid w:val="00005940"/>
    <w:rsid w:val="00005F36"/>
    <w:rsid w:val="0000696E"/>
    <w:rsid w:val="00006B5A"/>
    <w:rsid w:val="00006B6A"/>
    <w:rsid w:val="00007512"/>
    <w:rsid w:val="000078B1"/>
    <w:rsid w:val="00007A1A"/>
    <w:rsid w:val="00010510"/>
    <w:rsid w:val="000108E8"/>
    <w:rsid w:val="00010A59"/>
    <w:rsid w:val="000112A7"/>
    <w:rsid w:val="0001151F"/>
    <w:rsid w:val="00011840"/>
    <w:rsid w:val="00011AC0"/>
    <w:rsid w:val="00011BD3"/>
    <w:rsid w:val="00012278"/>
    <w:rsid w:val="00012A27"/>
    <w:rsid w:val="00012B1F"/>
    <w:rsid w:val="00012E09"/>
    <w:rsid w:val="00012E16"/>
    <w:rsid w:val="0001302A"/>
    <w:rsid w:val="000132A4"/>
    <w:rsid w:val="00013319"/>
    <w:rsid w:val="00013C4D"/>
    <w:rsid w:val="00013DC4"/>
    <w:rsid w:val="00013E55"/>
    <w:rsid w:val="000143D7"/>
    <w:rsid w:val="0001447E"/>
    <w:rsid w:val="000144ED"/>
    <w:rsid w:val="00014FBD"/>
    <w:rsid w:val="000150A1"/>
    <w:rsid w:val="00015302"/>
    <w:rsid w:val="00016590"/>
    <w:rsid w:val="0001671B"/>
    <w:rsid w:val="00016B4E"/>
    <w:rsid w:val="00016D3A"/>
    <w:rsid w:val="0001718D"/>
    <w:rsid w:val="0001743D"/>
    <w:rsid w:val="000176AC"/>
    <w:rsid w:val="00017C10"/>
    <w:rsid w:val="00020890"/>
    <w:rsid w:val="000213A3"/>
    <w:rsid w:val="00021432"/>
    <w:rsid w:val="00021492"/>
    <w:rsid w:val="000216A3"/>
    <w:rsid w:val="000228C4"/>
    <w:rsid w:val="00022CA3"/>
    <w:rsid w:val="000238E1"/>
    <w:rsid w:val="00023B4F"/>
    <w:rsid w:val="0002439B"/>
    <w:rsid w:val="000248E6"/>
    <w:rsid w:val="00025201"/>
    <w:rsid w:val="00025663"/>
    <w:rsid w:val="000260EE"/>
    <w:rsid w:val="0002657A"/>
    <w:rsid w:val="00026B3C"/>
    <w:rsid w:val="00026B52"/>
    <w:rsid w:val="00027615"/>
    <w:rsid w:val="00027EEC"/>
    <w:rsid w:val="00030480"/>
    <w:rsid w:val="0003065F"/>
    <w:rsid w:val="00030D10"/>
    <w:rsid w:val="00031231"/>
    <w:rsid w:val="000314D3"/>
    <w:rsid w:val="00031737"/>
    <w:rsid w:val="00031BCF"/>
    <w:rsid w:val="00032B16"/>
    <w:rsid w:val="00033603"/>
    <w:rsid w:val="00033A14"/>
    <w:rsid w:val="00034050"/>
    <w:rsid w:val="0003447A"/>
    <w:rsid w:val="00034BC3"/>
    <w:rsid w:val="000353F3"/>
    <w:rsid w:val="00035600"/>
    <w:rsid w:val="00035A19"/>
    <w:rsid w:val="00035B2D"/>
    <w:rsid w:val="00035DA7"/>
    <w:rsid w:val="00036D72"/>
    <w:rsid w:val="00037089"/>
    <w:rsid w:val="00037177"/>
    <w:rsid w:val="00037CC4"/>
    <w:rsid w:val="00037DCD"/>
    <w:rsid w:val="00040411"/>
    <w:rsid w:val="0004066E"/>
    <w:rsid w:val="00040B73"/>
    <w:rsid w:val="00040CFD"/>
    <w:rsid w:val="00040F75"/>
    <w:rsid w:val="00041B09"/>
    <w:rsid w:val="00041FF7"/>
    <w:rsid w:val="0004225C"/>
    <w:rsid w:val="000430BE"/>
    <w:rsid w:val="00043535"/>
    <w:rsid w:val="00043B32"/>
    <w:rsid w:val="00043E2B"/>
    <w:rsid w:val="00044296"/>
    <w:rsid w:val="00044699"/>
    <w:rsid w:val="00044700"/>
    <w:rsid w:val="000447CE"/>
    <w:rsid w:val="00044C5E"/>
    <w:rsid w:val="0004596A"/>
    <w:rsid w:val="00045AF1"/>
    <w:rsid w:val="00045E9B"/>
    <w:rsid w:val="0004612E"/>
    <w:rsid w:val="00046139"/>
    <w:rsid w:val="000465BA"/>
    <w:rsid w:val="000465BF"/>
    <w:rsid w:val="00046822"/>
    <w:rsid w:val="00046AB6"/>
    <w:rsid w:val="00046D06"/>
    <w:rsid w:val="000471CD"/>
    <w:rsid w:val="0004735D"/>
    <w:rsid w:val="0004777C"/>
    <w:rsid w:val="000501E0"/>
    <w:rsid w:val="000502DE"/>
    <w:rsid w:val="0005081F"/>
    <w:rsid w:val="00050934"/>
    <w:rsid w:val="00050FB5"/>
    <w:rsid w:val="0005141B"/>
    <w:rsid w:val="00051C72"/>
    <w:rsid w:val="00051D1C"/>
    <w:rsid w:val="00051D9E"/>
    <w:rsid w:val="00052285"/>
    <w:rsid w:val="00052E50"/>
    <w:rsid w:val="00052F04"/>
    <w:rsid w:val="00052F1E"/>
    <w:rsid w:val="000536D2"/>
    <w:rsid w:val="00053B2C"/>
    <w:rsid w:val="00053EB7"/>
    <w:rsid w:val="00053EFC"/>
    <w:rsid w:val="00053F2A"/>
    <w:rsid w:val="00054A4F"/>
    <w:rsid w:val="00055047"/>
    <w:rsid w:val="000557E2"/>
    <w:rsid w:val="00055B54"/>
    <w:rsid w:val="00055CD3"/>
    <w:rsid w:val="00056553"/>
    <w:rsid w:val="000567F8"/>
    <w:rsid w:val="000569EC"/>
    <w:rsid w:val="00056F51"/>
    <w:rsid w:val="000573F5"/>
    <w:rsid w:val="00057A63"/>
    <w:rsid w:val="00057F37"/>
    <w:rsid w:val="000602B0"/>
    <w:rsid w:val="0006056C"/>
    <w:rsid w:val="0006144A"/>
    <w:rsid w:val="00062234"/>
    <w:rsid w:val="0006228A"/>
    <w:rsid w:val="00063034"/>
    <w:rsid w:val="00063614"/>
    <w:rsid w:val="00063838"/>
    <w:rsid w:val="00064036"/>
    <w:rsid w:val="0006433F"/>
    <w:rsid w:val="00064413"/>
    <w:rsid w:val="000646BA"/>
    <w:rsid w:val="00064BBC"/>
    <w:rsid w:val="00064E54"/>
    <w:rsid w:val="00064E9D"/>
    <w:rsid w:val="00064FDB"/>
    <w:rsid w:val="00065106"/>
    <w:rsid w:val="000651F1"/>
    <w:rsid w:val="00065708"/>
    <w:rsid w:val="00065A07"/>
    <w:rsid w:val="00065BC1"/>
    <w:rsid w:val="00066107"/>
    <w:rsid w:val="00066638"/>
    <w:rsid w:val="00066CA5"/>
    <w:rsid w:val="00066EA7"/>
    <w:rsid w:val="00067123"/>
    <w:rsid w:val="000679C9"/>
    <w:rsid w:val="0007012A"/>
    <w:rsid w:val="0007017F"/>
    <w:rsid w:val="00070431"/>
    <w:rsid w:val="000707FF"/>
    <w:rsid w:val="00070864"/>
    <w:rsid w:val="0007145A"/>
    <w:rsid w:val="00071F33"/>
    <w:rsid w:val="00072211"/>
    <w:rsid w:val="00072432"/>
    <w:rsid w:val="000725AC"/>
    <w:rsid w:val="00072B18"/>
    <w:rsid w:val="000730F3"/>
    <w:rsid w:val="00073491"/>
    <w:rsid w:val="000739D2"/>
    <w:rsid w:val="00073EF4"/>
    <w:rsid w:val="00073F4F"/>
    <w:rsid w:val="000745A7"/>
    <w:rsid w:val="00074D42"/>
    <w:rsid w:val="000753EC"/>
    <w:rsid w:val="0007567F"/>
    <w:rsid w:val="00075B3A"/>
    <w:rsid w:val="00075DEC"/>
    <w:rsid w:val="00076234"/>
    <w:rsid w:val="000767F7"/>
    <w:rsid w:val="00076EE9"/>
    <w:rsid w:val="00076EEC"/>
    <w:rsid w:val="0007728D"/>
    <w:rsid w:val="00077871"/>
    <w:rsid w:val="00077C46"/>
    <w:rsid w:val="00080033"/>
    <w:rsid w:val="0008027F"/>
    <w:rsid w:val="0008084D"/>
    <w:rsid w:val="00080B3C"/>
    <w:rsid w:val="000814ED"/>
    <w:rsid w:val="0008175A"/>
    <w:rsid w:val="0008195B"/>
    <w:rsid w:val="000826F7"/>
    <w:rsid w:val="00082F11"/>
    <w:rsid w:val="0008325D"/>
    <w:rsid w:val="0008336C"/>
    <w:rsid w:val="000834DD"/>
    <w:rsid w:val="00083766"/>
    <w:rsid w:val="00084067"/>
    <w:rsid w:val="00084687"/>
    <w:rsid w:val="00084A57"/>
    <w:rsid w:val="00084BED"/>
    <w:rsid w:val="00084D94"/>
    <w:rsid w:val="00084EDB"/>
    <w:rsid w:val="00084F96"/>
    <w:rsid w:val="00084FF2"/>
    <w:rsid w:val="0008524D"/>
    <w:rsid w:val="000854B8"/>
    <w:rsid w:val="000856E9"/>
    <w:rsid w:val="0008587E"/>
    <w:rsid w:val="00086295"/>
    <w:rsid w:val="00086FEA"/>
    <w:rsid w:val="00087151"/>
    <w:rsid w:val="00087287"/>
    <w:rsid w:val="0008756B"/>
    <w:rsid w:val="00087DB7"/>
    <w:rsid w:val="0009025D"/>
    <w:rsid w:val="00090426"/>
    <w:rsid w:val="0009084F"/>
    <w:rsid w:val="00090B9C"/>
    <w:rsid w:val="00090D7B"/>
    <w:rsid w:val="00091474"/>
    <w:rsid w:val="000915F7"/>
    <w:rsid w:val="00092764"/>
    <w:rsid w:val="0009292F"/>
    <w:rsid w:val="00092F4C"/>
    <w:rsid w:val="00093974"/>
    <w:rsid w:val="00094496"/>
    <w:rsid w:val="000950E7"/>
    <w:rsid w:val="00095360"/>
    <w:rsid w:val="000955AA"/>
    <w:rsid w:val="000957BC"/>
    <w:rsid w:val="00095E03"/>
    <w:rsid w:val="000962FD"/>
    <w:rsid w:val="00096737"/>
    <w:rsid w:val="00097837"/>
    <w:rsid w:val="00097C0A"/>
    <w:rsid w:val="000A0344"/>
    <w:rsid w:val="000A0823"/>
    <w:rsid w:val="000A17B7"/>
    <w:rsid w:val="000A1D6D"/>
    <w:rsid w:val="000A21D6"/>
    <w:rsid w:val="000A254B"/>
    <w:rsid w:val="000A278D"/>
    <w:rsid w:val="000A2F4F"/>
    <w:rsid w:val="000A31EF"/>
    <w:rsid w:val="000A3354"/>
    <w:rsid w:val="000A3733"/>
    <w:rsid w:val="000A3FEB"/>
    <w:rsid w:val="000A43B0"/>
    <w:rsid w:val="000A4834"/>
    <w:rsid w:val="000A53E6"/>
    <w:rsid w:val="000A574B"/>
    <w:rsid w:val="000A5B04"/>
    <w:rsid w:val="000A5E2A"/>
    <w:rsid w:val="000A6341"/>
    <w:rsid w:val="000A643B"/>
    <w:rsid w:val="000A707A"/>
    <w:rsid w:val="000A709A"/>
    <w:rsid w:val="000A7875"/>
    <w:rsid w:val="000A78BA"/>
    <w:rsid w:val="000A7E58"/>
    <w:rsid w:val="000B0710"/>
    <w:rsid w:val="000B0A59"/>
    <w:rsid w:val="000B1C11"/>
    <w:rsid w:val="000B1D13"/>
    <w:rsid w:val="000B239B"/>
    <w:rsid w:val="000B29B8"/>
    <w:rsid w:val="000B2A27"/>
    <w:rsid w:val="000B2D2B"/>
    <w:rsid w:val="000B38D2"/>
    <w:rsid w:val="000B4A6A"/>
    <w:rsid w:val="000B50FB"/>
    <w:rsid w:val="000B515D"/>
    <w:rsid w:val="000B5A74"/>
    <w:rsid w:val="000B5FA3"/>
    <w:rsid w:val="000B6145"/>
    <w:rsid w:val="000B65EF"/>
    <w:rsid w:val="000B6AF6"/>
    <w:rsid w:val="000B6F71"/>
    <w:rsid w:val="000B74C1"/>
    <w:rsid w:val="000C1051"/>
    <w:rsid w:val="000C1F04"/>
    <w:rsid w:val="000C2892"/>
    <w:rsid w:val="000C2B3C"/>
    <w:rsid w:val="000C30D7"/>
    <w:rsid w:val="000C3105"/>
    <w:rsid w:val="000C34DD"/>
    <w:rsid w:val="000C37BC"/>
    <w:rsid w:val="000C482F"/>
    <w:rsid w:val="000C4992"/>
    <w:rsid w:val="000C5299"/>
    <w:rsid w:val="000C5468"/>
    <w:rsid w:val="000C55CC"/>
    <w:rsid w:val="000C5852"/>
    <w:rsid w:val="000C5D0E"/>
    <w:rsid w:val="000C63E2"/>
    <w:rsid w:val="000C6487"/>
    <w:rsid w:val="000C6A4A"/>
    <w:rsid w:val="000C6AFD"/>
    <w:rsid w:val="000D06FA"/>
    <w:rsid w:val="000D0DDA"/>
    <w:rsid w:val="000D0ED5"/>
    <w:rsid w:val="000D0FE7"/>
    <w:rsid w:val="000D113E"/>
    <w:rsid w:val="000D1169"/>
    <w:rsid w:val="000D15C5"/>
    <w:rsid w:val="000D1C34"/>
    <w:rsid w:val="000D28A5"/>
    <w:rsid w:val="000D2FC3"/>
    <w:rsid w:val="000D31C1"/>
    <w:rsid w:val="000D36B2"/>
    <w:rsid w:val="000D3893"/>
    <w:rsid w:val="000D39FD"/>
    <w:rsid w:val="000D44D4"/>
    <w:rsid w:val="000D4833"/>
    <w:rsid w:val="000D49D2"/>
    <w:rsid w:val="000D4A88"/>
    <w:rsid w:val="000D4BBC"/>
    <w:rsid w:val="000D4D90"/>
    <w:rsid w:val="000D4E26"/>
    <w:rsid w:val="000D5176"/>
    <w:rsid w:val="000D5EDB"/>
    <w:rsid w:val="000D6C0F"/>
    <w:rsid w:val="000D6F1E"/>
    <w:rsid w:val="000D706E"/>
    <w:rsid w:val="000D7265"/>
    <w:rsid w:val="000D7A95"/>
    <w:rsid w:val="000D7BBD"/>
    <w:rsid w:val="000E03C0"/>
    <w:rsid w:val="000E0648"/>
    <w:rsid w:val="000E0654"/>
    <w:rsid w:val="000E19B3"/>
    <w:rsid w:val="000E1EB3"/>
    <w:rsid w:val="000E1F9B"/>
    <w:rsid w:val="000E2970"/>
    <w:rsid w:val="000E34E1"/>
    <w:rsid w:val="000E3892"/>
    <w:rsid w:val="000E3CC1"/>
    <w:rsid w:val="000E3CE2"/>
    <w:rsid w:val="000E4A53"/>
    <w:rsid w:val="000E5331"/>
    <w:rsid w:val="000E5526"/>
    <w:rsid w:val="000E5D6B"/>
    <w:rsid w:val="000E5FE0"/>
    <w:rsid w:val="000E6D5D"/>
    <w:rsid w:val="000F05D5"/>
    <w:rsid w:val="000F08A2"/>
    <w:rsid w:val="000F1DEB"/>
    <w:rsid w:val="000F3413"/>
    <w:rsid w:val="000F3491"/>
    <w:rsid w:val="000F3C15"/>
    <w:rsid w:val="000F3DE6"/>
    <w:rsid w:val="000F4136"/>
    <w:rsid w:val="000F44E7"/>
    <w:rsid w:val="000F44EA"/>
    <w:rsid w:val="000F4523"/>
    <w:rsid w:val="000F49F1"/>
    <w:rsid w:val="000F4C41"/>
    <w:rsid w:val="000F4FA7"/>
    <w:rsid w:val="000F536A"/>
    <w:rsid w:val="000F541D"/>
    <w:rsid w:val="000F5AD1"/>
    <w:rsid w:val="000F69FA"/>
    <w:rsid w:val="000F741C"/>
    <w:rsid w:val="000F7577"/>
    <w:rsid w:val="000F763F"/>
    <w:rsid w:val="000F7974"/>
    <w:rsid w:val="000F7C20"/>
    <w:rsid w:val="000F7ECD"/>
    <w:rsid w:val="000F7FB5"/>
    <w:rsid w:val="00100317"/>
    <w:rsid w:val="0010087D"/>
    <w:rsid w:val="00100D31"/>
    <w:rsid w:val="001011EC"/>
    <w:rsid w:val="001013B1"/>
    <w:rsid w:val="001017C1"/>
    <w:rsid w:val="00101E92"/>
    <w:rsid w:val="00101F40"/>
    <w:rsid w:val="00102769"/>
    <w:rsid w:val="00102A6F"/>
    <w:rsid w:val="00103847"/>
    <w:rsid w:val="00103889"/>
    <w:rsid w:val="00103913"/>
    <w:rsid w:val="00105234"/>
    <w:rsid w:val="00105E2B"/>
    <w:rsid w:val="0010619C"/>
    <w:rsid w:val="0010664D"/>
    <w:rsid w:val="001070CC"/>
    <w:rsid w:val="00110510"/>
    <w:rsid w:val="0011076D"/>
    <w:rsid w:val="00110DB1"/>
    <w:rsid w:val="00110DF0"/>
    <w:rsid w:val="001114D0"/>
    <w:rsid w:val="00111703"/>
    <w:rsid w:val="00111AA3"/>
    <w:rsid w:val="00111E43"/>
    <w:rsid w:val="00111F29"/>
    <w:rsid w:val="00113348"/>
    <w:rsid w:val="00113404"/>
    <w:rsid w:val="001134B4"/>
    <w:rsid w:val="00113DE8"/>
    <w:rsid w:val="0011424C"/>
    <w:rsid w:val="0011478A"/>
    <w:rsid w:val="00114B56"/>
    <w:rsid w:val="00114B96"/>
    <w:rsid w:val="00114E47"/>
    <w:rsid w:val="00115A20"/>
    <w:rsid w:val="00116647"/>
    <w:rsid w:val="00116DC7"/>
    <w:rsid w:val="00116F1D"/>
    <w:rsid w:val="00116F38"/>
    <w:rsid w:val="00116F84"/>
    <w:rsid w:val="00117D7A"/>
    <w:rsid w:val="00120112"/>
    <w:rsid w:val="00120EA1"/>
    <w:rsid w:val="00121132"/>
    <w:rsid w:val="00121427"/>
    <w:rsid w:val="0012181E"/>
    <w:rsid w:val="00121C3F"/>
    <w:rsid w:val="00122048"/>
    <w:rsid w:val="00122709"/>
    <w:rsid w:val="001228A0"/>
    <w:rsid w:val="0012338F"/>
    <w:rsid w:val="00123EFF"/>
    <w:rsid w:val="001241F7"/>
    <w:rsid w:val="0012442A"/>
    <w:rsid w:val="00124C20"/>
    <w:rsid w:val="00124D1A"/>
    <w:rsid w:val="001251AF"/>
    <w:rsid w:val="00125318"/>
    <w:rsid w:val="00125654"/>
    <w:rsid w:val="00125D0D"/>
    <w:rsid w:val="00125D9D"/>
    <w:rsid w:val="001263E8"/>
    <w:rsid w:val="00126D03"/>
    <w:rsid w:val="001271AA"/>
    <w:rsid w:val="00127810"/>
    <w:rsid w:val="00127B5D"/>
    <w:rsid w:val="001301E6"/>
    <w:rsid w:val="001304F2"/>
    <w:rsid w:val="00130C4C"/>
    <w:rsid w:val="001313EB"/>
    <w:rsid w:val="0013222E"/>
    <w:rsid w:val="001327B4"/>
    <w:rsid w:val="001330D5"/>
    <w:rsid w:val="00133239"/>
    <w:rsid w:val="00133603"/>
    <w:rsid w:val="00134904"/>
    <w:rsid w:val="001349AB"/>
    <w:rsid w:val="00134F4E"/>
    <w:rsid w:val="00134FB0"/>
    <w:rsid w:val="001350AC"/>
    <w:rsid w:val="001352EC"/>
    <w:rsid w:val="00135E0B"/>
    <w:rsid w:val="001361A8"/>
    <w:rsid w:val="001365A5"/>
    <w:rsid w:val="00136690"/>
    <w:rsid w:val="001368CC"/>
    <w:rsid w:val="0013711A"/>
    <w:rsid w:val="001372CA"/>
    <w:rsid w:val="00137AFD"/>
    <w:rsid w:val="0014012A"/>
    <w:rsid w:val="00140AD8"/>
    <w:rsid w:val="00140BE4"/>
    <w:rsid w:val="00140E33"/>
    <w:rsid w:val="001411DE"/>
    <w:rsid w:val="00141399"/>
    <w:rsid w:val="00141A0B"/>
    <w:rsid w:val="00141AF4"/>
    <w:rsid w:val="001421C2"/>
    <w:rsid w:val="00142E09"/>
    <w:rsid w:val="0014377B"/>
    <w:rsid w:val="00143D3A"/>
    <w:rsid w:val="0014507B"/>
    <w:rsid w:val="00145842"/>
    <w:rsid w:val="00145D32"/>
    <w:rsid w:val="00145F65"/>
    <w:rsid w:val="00145FDA"/>
    <w:rsid w:val="001460E0"/>
    <w:rsid w:val="00146902"/>
    <w:rsid w:val="00146DFA"/>
    <w:rsid w:val="0014794D"/>
    <w:rsid w:val="001479A6"/>
    <w:rsid w:val="00147E53"/>
    <w:rsid w:val="0015018D"/>
    <w:rsid w:val="00150228"/>
    <w:rsid w:val="001502C3"/>
    <w:rsid w:val="001504E8"/>
    <w:rsid w:val="00150536"/>
    <w:rsid w:val="0015105E"/>
    <w:rsid w:val="00152A3D"/>
    <w:rsid w:val="001531B1"/>
    <w:rsid w:val="001533B2"/>
    <w:rsid w:val="001534CA"/>
    <w:rsid w:val="0015369A"/>
    <w:rsid w:val="0015386A"/>
    <w:rsid w:val="001540F9"/>
    <w:rsid w:val="00154208"/>
    <w:rsid w:val="00154E90"/>
    <w:rsid w:val="00155261"/>
    <w:rsid w:val="001557A9"/>
    <w:rsid w:val="00155878"/>
    <w:rsid w:val="0015599D"/>
    <w:rsid w:val="00155A36"/>
    <w:rsid w:val="00155E65"/>
    <w:rsid w:val="0015606B"/>
    <w:rsid w:val="0015669A"/>
    <w:rsid w:val="00156736"/>
    <w:rsid w:val="0015755C"/>
    <w:rsid w:val="0015798D"/>
    <w:rsid w:val="001600C9"/>
    <w:rsid w:val="00160308"/>
    <w:rsid w:val="0016052B"/>
    <w:rsid w:val="001605FC"/>
    <w:rsid w:val="00160957"/>
    <w:rsid w:val="00160B56"/>
    <w:rsid w:val="0016159C"/>
    <w:rsid w:val="00161833"/>
    <w:rsid w:val="00161E62"/>
    <w:rsid w:val="00162797"/>
    <w:rsid w:val="00162A20"/>
    <w:rsid w:val="00162B38"/>
    <w:rsid w:val="00163806"/>
    <w:rsid w:val="001639F3"/>
    <w:rsid w:val="00163D74"/>
    <w:rsid w:val="00163F7A"/>
    <w:rsid w:val="00164CD1"/>
    <w:rsid w:val="001655BD"/>
    <w:rsid w:val="00165634"/>
    <w:rsid w:val="001657C9"/>
    <w:rsid w:val="00165810"/>
    <w:rsid w:val="00165E36"/>
    <w:rsid w:val="0016614B"/>
    <w:rsid w:val="00166412"/>
    <w:rsid w:val="001665FD"/>
    <w:rsid w:val="00167A72"/>
    <w:rsid w:val="00167CC4"/>
    <w:rsid w:val="00167EAF"/>
    <w:rsid w:val="00167F70"/>
    <w:rsid w:val="0017062E"/>
    <w:rsid w:val="0017080F"/>
    <w:rsid w:val="00170972"/>
    <w:rsid w:val="00170BD4"/>
    <w:rsid w:val="001711E3"/>
    <w:rsid w:val="001714DC"/>
    <w:rsid w:val="00171F36"/>
    <w:rsid w:val="00172464"/>
    <w:rsid w:val="00172600"/>
    <w:rsid w:val="00172614"/>
    <w:rsid w:val="00172625"/>
    <w:rsid w:val="00172A04"/>
    <w:rsid w:val="00172A7D"/>
    <w:rsid w:val="00172AA4"/>
    <w:rsid w:val="0017308E"/>
    <w:rsid w:val="001730E0"/>
    <w:rsid w:val="00173309"/>
    <w:rsid w:val="0017357E"/>
    <w:rsid w:val="001735A8"/>
    <w:rsid w:val="00173881"/>
    <w:rsid w:val="001740E5"/>
    <w:rsid w:val="00174587"/>
    <w:rsid w:val="0017474C"/>
    <w:rsid w:val="00174783"/>
    <w:rsid w:val="00175CF4"/>
    <w:rsid w:val="00175EFC"/>
    <w:rsid w:val="001762E2"/>
    <w:rsid w:val="001763FA"/>
    <w:rsid w:val="001763FC"/>
    <w:rsid w:val="00176592"/>
    <w:rsid w:val="00176CB5"/>
    <w:rsid w:val="00176E7D"/>
    <w:rsid w:val="00177026"/>
    <w:rsid w:val="00177187"/>
    <w:rsid w:val="001773BC"/>
    <w:rsid w:val="00177DA2"/>
    <w:rsid w:val="00177F64"/>
    <w:rsid w:val="00180887"/>
    <w:rsid w:val="00180A83"/>
    <w:rsid w:val="001812F5"/>
    <w:rsid w:val="001813AB"/>
    <w:rsid w:val="001819C6"/>
    <w:rsid w:val="00181B78"/>
    <w:rsid w:val="0018211C"/>
    <w:rsid w:val="001821F8"/>
    <w:rsid w:val="0018235F"/>
    <w:rsid w:val="00182CBE"/>
    <w:rsid w:val="0018302A"/>
    <w:rsid w:val="001831B3"/>
    <w:rsid w:val="001845FA"/>
    <w:rsid w:val="00185115"/>
    <w:rsid w:val="0018522B"/>
    <w:rsid w:val="001854A7"/>
    <w:rsid w:val="001854A8"/>
    <w:rsid w:val="00185D40"/>
    <w:rsid w:val="00186C17"/>
    <w:rsid w:val="00187C97"/>
    <w:rsid w:val="00190180"/>
    <w:rsid w:val="00190A43"/>
    <w:rsid w:val="00190D0B"/>
    <w:rsid w:val="00190E61"/>
    <w:rsid w:val="001912FB"/>
    <w:rsid w:val="00191608"/>
    <w:rsid w:val="00191664"/>
    <w:rsid w:val="00192065"/>
    <w:rsid w:val="0019263A"/>
    <w:rsid w:val="001941AA"/>
    <w:rsid w:val="00194F73"/>
    <w:rsid w:val="00195EC2"/>
    <w:rsid w:val="00195F99"/>
    <w:rsid w:val="00196906"/>
    <w:rsid w:val="00196935"/>
    <w:rsid w:val="001A016C"/>
    <w:rsid w:val="001A0422"/>
    <w:rsid w:val="001A09FC"/>
    <w:rsid w:val="001A0AF7"/>
    <w:rsid w:val="001A102F"/>
    <w:rsid w:val="001A1948"/>
    <w:rsid w:val="001A1A27"/>
    <w:rsid w:val="001A1ED0"/>
    <w:rsid w:val="001A3483"/>
    <w:rsid w:val="001A35A6"/>
    <w:rsid w:val="001A368A"/>
    <w:rsid w:val="001A3963"/>
    <w:rsid w:val="001A41DF"/>
    <w:rsid w:val="001A43F5"/>
    <w:rsid w:val="001A483A"/>
    <w:rsid w:val="001A4CE4"/>
    <w:rsid w:val="001A4E0E"/>
    <w:rsid w:val="001A4E8C"/>
    <w:rsid w:val="001A4EF7"/>
    <w:rsid w:val="001A4F6E"/>
    <w:rsid w:val="001A531C"/>
    <w:rsid w:val="001A5ABD"/>
    <w:rsid w:val="001A5CE0"/>
    <w:rsid w:val="001A608B"/>
    <w:rsid w:val="001A60E2"/>
    <w:rsid w:val="001A69F0"/>
    <w:rsid w:val="001A6D5E"/>
    <w:rsid w:val="001A79AA"/>
    <w:rsid w:val="001A7DDA"/>
    <w:rsid w:val="001A7F95"/>
    <w:rsid w:val="001B05E5"/>
    <w:rsid w:val="001B07B0"/>
    <w:rsid w:val="001B0854"/>
    <w:rsid w:val="001B0992"/>
    <w:rsid w:val="001B0AC4"/>
    <w:rsid w:val="001B1120"/>
    <w:rsid w:val="001B1160"/>
    <w:rsid w:val="001B15E2"/>
    <w:rsid w:val="001B163A"/>
    <w:rsid w:val="001B16B4"/>
    <w:rsid w:val="001B1E85"/>
    <w:rsid w:val="001B1EBF"/>
    <w:rsid w:val="001B253D"/>
    <w:rsid w:val="001B277C"/>
    <w:rsid w:val="001B2C6A"/>
    <w:rsid w:val="001B2F19"/>
    <w:rsid w:val="001B2F69"/>
    <w:rsid w:val="001B35E9"/>
    <w:rsid w:val="001B35ED"/>
    <w:rsid w:val="001B369D"/>
    <w:rsid w:val="001B3F5C"/>
    <w:rsid w:val="001B4262"/>
    <w:rsid w:val="001B450E"/>
    <w:rsid w:val="001B46DB"/>
    <w:rsid w:val="001B4F75"/>
    <w:rsid w:val="001B51AE"/>
    <w:rsid w:val="001B5942"/>
    <w:rsid w:val="001B5D0E"/>
    <w:rsid w:val="001B5DDB"/>
    <w:rsid w:val="001B5EDA"/>
    <w:rsid w:val="001B5FB9"/>
    <w:rsid w:val="001B623E"/>
    <w:rsid w:val="001B62D3"/>
    <w:rsid w:val="001B6FAA"/>
    <w:rsid w:val="001B74F4"/>
    <w:rsid w:val="001B75DC"/>
    <w:rsid w:val="001B78CE"/>
    <w:rsid w:val="001C0136"/>
    <w:rsid w:val="001C0A6E"/>
    <w:rsid w:val="001C0AD1"/>
    <w:rsid w:val="001C0BCC"/>
    <w:rsid w:val="001C0D9B"/>
    <w:rsid w:val="001C117D"/>
    <w:rsid w:val="001C1D7F"/>
    <w:rsid w:val="001C1F9C"/>
    <w:rsid w:val="001C226A"/>
    <w:rsid w:val="001C236E"/>
    <w:rsid w:val="001C29E7"/>
    <w:rsid w:val="001C32C6"/>
    <w:rsid w:val="001C3C93"/>
    <w:rsid w:val="001C3E2D"/>
    <w:rsid w:val="001C48C7"/>
    <w:rsid w:val="001C49D0"/>
    <w:rsid w:val="001C4A9E"/>
    <w:rsid w:val="001C5D49"/>
    <w:rsid w:val="001C5D7D"/>
    <w:rsid w:val="001C6664"/>
    <w:rsid w:val="001C69A9"/>
    <w:rsid w:val="001C6CAB"/>
    <w:rsid w:val="001C6CC1"/>
    <w:rsid w:val="001C6F99"/>
    <w:rsid w:val="001C6FAA"/>
    <w:rsid w:val="001C7130"/>
    <w:rsid w:val="001C7E70"/>
    <w:rsid w:val="001D0068"/>
    <w:rsid w:val="001D0107"/>
    <w:rsid w:val="001D01C6"/>
    <w:rsid w:val="001D092F"/>
    <w:rsid w:val="001D190C"/>
    <w:rsid w:val="001D1AEF"/>
    <w:rsid w:val="001D1F00"/>
    <w:rsid w:val="001D244E"/>
    <w:rsid w:val="001D24F1"/>
    <w:rsid w:val="001D2A3E"/>
    <w:rsid w:val="001D2F42"/>
    <w:rsid w:val="001D2F4B"/>
    <w:rsid w:val="001D319E"/>
    <w:rsid w:val="001D3AD1"/>
    <w:rsid w:val="001D478B"/>
    <w:rsid w:val="001D4970"/>
    <w:rsid w:val="001D55CC"/>
    <w:rsid w:val="001D5F02"/>
    <w:rsid w:val="001D6186"/>
    <w:rsid w:val="001D61BE"/>
    <w:rsid w:val="001D62AF"/>
    <w:rsid w:val="001D637E"/>
    <w:rsid w:val="001D6652"/>
    <w:rsid w:val="001D688F"/>
    <w:rsid w:val="001D6997"/>
    <w:rsid w:val="001D69E5"/>
    <w:rsid w:val="001D6B3D"/>
    <w:rsid w:val="001D7104"/>
    <w:rsid w:val="001D7B5D"/>
    <w:rsid w:val="001E075F"/>
    <w:rsid w:val="001E0933"/>
    <w:rsid w:val="001E0EF0"/>
    <w:rsid w:val="001E13D8"/>
    <w:rsid w:val="001E14E8"/>
    <w:rsid w:val="001E1627"/>
    <w:rsid w:val="001E18BD"/>
    <w:rsid w:val="001E1C7A"/>
    <w:rsid w:val="001E1DBA"/>
    <w:rsid w:val="001E1EF2"/>
    <w:rsid w:val="001E24F8"/>
    <w:rsid w:val="001E290B"/>
    <w:rsid w:val="001E2B17"/>
    <w:rsid w:val="001E2E78"/>
    <w:rsid w:val="001E385F"/>
    <w:rsid w:val="001E39E4"/>
    <w:rsid w:val="001E41DD"/>
    <w:rsid w:val="001E490C"/>
    <w:rsid w:val="001E4942"/>
    <w:rsid w:val="001E4C68"/>
    <w:rsid w:val="001E4D21"/>
    <w:rsid w:val="001E50FD"/>
    <w:rsid w:val="001E5310"/>
    <w:rsid w:val="001E557F"/>
    <w:rsid w:val="001E59DC"/>
    <w:rsid w:val="001E5CAA"/>
    <w:rsid w:val="001E5DD7"/>
    <w:rsid w:val="001E5EEE"/>
    <w:rsid w:val="001E6469"/>
    <w:rsid w:val="001E7358"/>
    <w:rsid w:val="001E7C72"/>
    <w:rsid w:val="001E7EDD"/>
    <w:rsid w:val="001F01E8"/>
    <w:rsid w:val="001F02CD"/>
    <w:rsid w:val="001F0B7F"/>
    <w:rsid w:val="001F0CD0"/>
    <w:rsid w:val="001F0ECE"/>
    <w:rsid w:val="001F0F71"/>
    <w:rsid w:val="001F16F9"/>
    <w:rsid w:val="001F19D1"/>
    <w:rsid w:val="001F1B69"/>
    <w:rsid w:val="001F1D9A"/>
    <w:rsid w:val="001F2740"/>
    <w:rsid w:val="001F2C3A"/>
    <w:rsid w:val="001F3531"/>
    <w:rsid w:val="001F3696"/>
    <w:rsid w:val="001F37B1"/>
    <w:rsid w:val="001F42FF"/>
    <w:rsid w:val="001F44B4"/>
    <w:rsid w:val="001F44D3"/>
    <w:rsid w:val="001F4510"/>
    <w:rsid w:val="001F58D3"/>
    <w:rsid w:val="001F5BB6"/>
    <w:rsid w:val="001F5BEC"/>
    <w:rsid w:val="001F605D"/>
    <w:rsid w:val="001F65A4"/>
    <w:rsid w:val="001F65E0"/>
    <w:rsid w:val="001F6CEB"/>
    <w:rsid w:val="001F6EE3"/>
    <w:rsid w:val="001F7362"/>
    <w:rsid w:val="001F7AE9"/>
    <w:rsid w:val="001F7C33"/>
    <w:rsid w:val="001F7CFD"/>
    <w:rsid w:val="001F7EA0"/>
    <w:rsid w:val="00200281"/>
    <w:rsid w:val="0020036F"/>
    <w:rsid w:val="0020072F"/>
    <w:rsid w:val="00200D1F"/>
    <w:rsid w:val="002011D5"/>
    <w:rsid w:val="00201711"/>
    <w:rsid w:val="00201C2D"/>
    <w:rsid w:val="00201D5A"/>
    <w:rsid w:val="00202242"/>
    <w:rsid w:val="00202C8A"/>
    <w:rsid w:val="00203367"/>
    <w:rsid w:val="0020357F"/>
    <w:rsid w:val="00203D37"/>
    <w:rsid w:val="00204157"/>
    <w:rsid w:val="00204438"/>
    <w:rsid w:val="00204A44"/>
    <w:rsid w:val="0020546E"/>
    <w:rsid w:val="00205796"/>
    <w:rsid w:val="00206147"/>
    <w:rsid w:val="002064F3"/>
    <w:rsid w:val="002069A8"/>
    <w:rsid w:val="00206BA6"/>
    <w:rsid w:val="00206EE7"/>
    <w:rsid w:val="002070D4"/>
    <w:rsid w:val="002074FB"/>
    <w:rsid w:val="0020789A"/>
    <w:rsid w:val="00207C83"/>
    <w:rsid w:val="00210197"/>
    <w:rsid w:val="0021036A"/>
    <w:rsid w:val="002106F7"/>
    <w:rsid w:val="00210869"/>
    <w:rsid w:val="00210BDF"/>
    <w:rsid w:val="00210D96"/>
    <w:rsid w:val="002116AD"/>
    <w:rsid w:val="00211999"/>
    <w:rsid w:val="00212078"/>
    <w:rsid w:val="002123A4"/>
    <w:rsid w:val="002125D3"/>
    <w:rsid w:val="002126CD"/>
    <w:rsid w:val="00213773"/>
    <w:rsid w:val="00213A16"/>
    <w:rsid w:val="00213B0E"/>
    <w:rsid w:val="00213CBC"/>
    <w:rsid w:val="002141FB"/>
    <w:rsid w:val="002146CA"/>
    <w:rsid w:val="002147D6"/>
    <w:rsid w:val="0021575B"/>
    <w:rsid w:val="00215783"/>
    <w:rsid w:val="0021669B"/>
    <w:rsid w:val="00216876"/>
    <w:rsid w:val="00216B88"/>
    <w:rsid w:val="00217161"/>
    <w:rsid w:val="0022018A"/>
    <w:rsid w:val="00220469"/>
    <w:rsid w:val="00220ADA"/>
    <w:rsid w:val="00220B7B"/>
    <w:rsid w:val="0022180E"/>
    <w:rsid w:val="00221E07"/>
    <w:rsid w:val="002220BA"/>
    <w:rsid w:val="0022252D"/>
    <w:rsid w:val="002227B3"/>
    <w:rsid w:val="00222C92"/>
    <w:rsid w:val="00222CE3"/>
    <w:rsid w:val="002235D7"/>
    <w:rsid w:val="002239C4"/>
    <w:rsid w:val="00224617"/>
    <w:rsid w:val="00225591"/>
    <w:rsid w:val="00225690"/>
    <w:rsid w:val="0022574F"/>
    <w:rsid w:val="0022593A"/>
    <w:rsid w:val="00225B52"/>
    <w:rsid w:val="00225CE3"/>
    <w:rsid w:val="002260D7"/>
    <w:rsid w:val="002262BB"/>
    <w:rsid w:val="00226B17"/>
    <w:rsid w:val="0022712B"/>
    <w:rsid w:val="002276A4"/>
    <w:rsid w:val="00227749"/>
    <w:rsid w:val="00227843"/>
    <w:rsid w:val="00227A99"/>
    <w:rsid w:val="00227C8B"/>
    <w:rsid w:val="00230263"/>
    <w:rsid w:val="00230A44"/>
    <w:rsid w:val="00230A52"/>
    <w:rsid w:val="00230FA5"/>
    <w:rsid w:val="00231131"/>
    <w:rsid w:val="0023170E"/>
    <w:rsid w:val="00231839"/>
    <w:rsid w:val="0023262B"/>
    <w:rsid w:val="00232933"/>
    <w:rsid w:val="00232A4E"/>
    <w:rsid w:val="0023346F"/>
    <w:rsid w:val="00233666"/>
    <w:rsid w:val="002336FE"/>
    <w:rsid w:val="00233A7D"/>
    <w:rsid w:val="00234778"/>
    <w:rsid w:val="0023482B"/>
    <w:rsid w:val="0023482C"/>
    <w:rsid w:val="00234A54"/>
    <w:rsid w:val="00234AA4"/>
    <w:rsid w:val="00234C7F"/>
    <w:rsid w:val="00234CFF"/>
    <w:rsid w:val="00234E62"/>
    <w:rsid w:val="00234F8F"/>
    <w:rsid w:val="00235EF3"/>
    <w:rsid w:val="0023613B"/>
    <w:rsid w:val="0023658F"/>
    <w:rsid w:val="00236872"/>
    <w:rsid w:val="00236890"/>
    <w:rsid w:val="002368C0"/>
    <w:rsid w:val="00236CC2"/>
    <w:rsid w:val="00236CDE"/>
    <w:rsid w:val="00236DBD"/>
    <w:rsid w:val="0023763A"/>
    <w:rsid w:val="00237D7D"/>
    <w:rsid w:val="002404D1"/>
    <w:rsid w:val="002405C8"/>
    <w:rsid w:val="002405FF"/>
    <w:rsid w:val="00240ECB"/>
    <w:rsid w:val="002415DA"/>
    <w:rsid w:val="00241857"/>
    <w:rsid w:val="00241B1F"/>
    <w:rsid w:val="00241B8F"/>
    <w:rsid w:val="00241E57"/>
    <w:rsid w:val="0024285E"/>
    <w:rsid w:val="00242F79"/>
    <w:rsid w:val="00242FA8"/>
    <w:rsid w:val="00243010"/>
    <w:rsid w:val="0024307C"/>
    <w:rsid w:val="0024310E"/>
    <w:rsid w:val="00243204"/>
    <w:rsid w:val="00243A8E"/>
    <w:rsid w:val="00243AC5"/>
    <w:rsid w:val="0024405D"/>
    <w:rsid w:val="00244327"/>
    <w:rsid w:val="00244516"/>
    <w:rsid w:val="00244626"/>
    <w:rsid w:val="00244CF8"/>
    <w:rsid w:val="002454F0"/>
    <w:rsid w:val="00245B95"/>
    <w:rsid w:val="00245B9E"/>
    <w:rsid w:val="00246099"/>
    <w:rsid w:val="00246366"/>
    <w:rsid w:val="002464BE"/>
    <w:rsid w:val="002465AC"/>
    <w:rsid w:val="002465EC"/>
    <w:rsid w:val="00246614"/>
    <w:rsid w:val="00246907"/>
    <w:rsid w:val="00246C0E"/>
    <w:rsid w:val="00246EC9"/>
    <w:rsid w:val="00246FE9"/>
    <w:rsid w:val="00247130"/>
    <w:rsid w:val="0024723E"/>
    <w:rsid w:val="00247760"/>
    <w:rsid w:val="00247E6F"/>
    <w:rsid w:val="00247ED2"/>
    <w:rsid w:val="00247FD9"/>
    <w:rsid w:val="0025003A"/>
    <w:rsid w:val="00250260"/>
    <w:rsid w:val="00250FD5"/>
    <w:rsid w:val="00251167"/>
    <w:rsid w:val="002511BA"/>
    <w:rsid w:val="002526B9"/>
    <w:rsid w:val="00252899"/>
    <w:rsid w:val="00252C10"/>
    <w:rsid w:val="00252DD3"/>
    <w:rsid w:val="00252F0C"/>
    <w:rsid w:val="0025353B"/>
    <w:rsid w:val="0025394F"/>
    <w:rsid w:val="00253B97"/>
    <w:rsid w:val="00253CEC"/>
    <w:rsid w:val="002544CB"/>
    <w:rsid w:val="00254724"/>
    <w:rsid w:val="0025564E"/>
    <w:rsid w:val="00255D8E"/>
    <w:rsid w:val="00256021"/>
    <w:rsid w:val="00256584"/>
    <w:rsid w:val="002565DE"/>
    <w:rsid w:val="00256C48"/>
    <w:rsid w:val="00256C9F"/>
    <w:rsid w:val="00256EF8"/>
    <w:rsid w:val="002570D5"/>
    <w:rsid w:val="00257177"/>
    <w:rsid w:val="00257688"/>
    <w:rsid w:val="00257730"/>
    <w:rsid w:val="00257803"/>
    <w:rsid w:val="00257B74"/>
    <w:rsid w:val="00257CD8"/>
    <w:rsid w:val="002610D8"/>
    <w:rsid w:val="00261408"/>
    <w:rsid w:val="00261A6C"/>
    <w:rsid w:val="002629E2"/>
    <w:rsid w:val="00262BA8"/>
    <w:rsid w:val="00262BC8"/>
    <w:rsid w:val="002633F4"/>
    <w:rsid w:val="00263BDD"/>
    <w:rsid w:val="002641D9"/>
    <w:rsid w:val="002643C5"/>
    <w:rsid w:val="00264917"/>
    <w:rsid w:val="002651EC"/>
    <w:rsid w:val="00265564"/>
    <w:rsid w:val="00265A0E"/>
    <w:rsid w:val="00265A0F"/>
    <w:rsid w:val="00265DC2"/>
    <w:rsid w:val="0026638C"/>
    <w:rsid w:val="00266E7D"/>
    <w:rsid w:val="00266F00"/>
    <w:rsid w:val="00266F78"/>
    <w:rsid w:val="002670EF"/>
    <w:rsid w:val="002671A2"/>
    <w:rsid w:val="00267A38"/>
    <w:rsid w:val="00267F5F"/>
    <w:rsid w:val="00270965"/>
    <w:rsid w:val="00271E5D"/>
    <w:rsid w:val="00271F60"/>
    <w:rsid w:val="00272082"/>
    <w:rsid w:val="002728D2"/>
    <w:rsid w:val="0027349D"/>
    <w:rsid w:val="00273516"/>
    <w:rsid w:val="00273985"/>
    <w:rsid w:val="00273B82"/>
    <w:rsid w:val="00273E7A"/>
    <w:rsid w:val="00273F09"/>
    <w:rsid w:val="00274372"/>
    <w:rsid w:val="0027475A"/>
    <w:rsid w:val="00274BF0"/>
    <w:rsid w:val="002752B8"/>
    <w:rsid w:val="002755FE"/>
    <w:rsid w:val="00275F56"/>
    <w:rsid w:val="00275F6F"/>
    <w:rsid w:val="002765B7"/>
    <w:rsid w:val="00276877"/>
    <w:rsid w:val="00276B85"/>
    <w:rsid w:val="00276EAA"/>
    <w:rsid w:val="0027769C"/>
    <w:rsid w:val="00277713"/>
    <w:rsid w:val="00277DBC"/>
    <w:rsid w:val="00277F64"/>
    <w:rsid w:val="00280550"/>
    <w:rsid w:val="002806EC"/>
    <w:rsid w:val="00281063"/>
    <w:rsid w:val="00281676"/>
    <w:rsid w:val="002818CB"/>
    <w:rsid w:val="00281E32"/>
    <w:rsid w:val="00282479"/>
    <w:rsid w:val="002824C4"/>
    <w:rsid w:val="0028276E"/>
    <w:rsid w:val="002827F3"/>
    <w:rsid w:val="002829BD"/>
    <w:rsid w:val="00282A6B"/>
    <w:rsid w:val="00282B3E"/>
    <w:rsid w:val="00282C1F"/>
    <w:rsid w:val="00282C6C"/>
    <w:rsid w:val="00283229"/>
    <w:rsid w:val="00283440"/>
    <w:rsid w:val="0028347B"/>
    <w:rsid w:val="00283B7F"/>
    <w:rsid w:val="0028468D"/>
    <w:rsid w:val="0028470C"/>
    <w:rsid w:val="00284831"/>
    <w:rsid w:val="00284B5F"/>
    <w:rsid w:val="00284C6A"/>
    <w:rsid w:val="0028596B"/>
    <w:rsid w:val="00285C70"/>
    <w:rsid w:val="00285C8C"/>
    <w:rsid w:val="00285FB9"/>
    <w:rsid w:val="00286219"/>
    <w:rsid w:val="00286A03"/>
    <w:rsid w:val="00286FF4"/>
    <w:rsid w:val="00287514"/>
    <w:rsid w:val="0028791B"/>
    <w:rsid w:val="00287C1D"/>
    <w:rsid w:val="00287E44"/>
    <w:rsid w:val="00287F79"/>
    <w:rsid w:val="002900A9"/>
    <w:rsid w:val="0029022A"/>
    <w:rsid w:val="002906E8"/>
    <w:rsid w:val="00290A6D"/>
    <w:rsid w:val="00290C43"/>
    <w:rsid w:val="00290C90"/>
    <w:rsid w:val="00290E50"/>
    <w:rsid w:val="002913BC"/>
    <w:rsid w:val="002916DB"/>
    <w:rsid w:val="0029190A"/>
    <w:rsid w:val="00292F2E"/>
    <w:rsid w:val="00293271"/>
    <w:rsid w:val="0029334B"/>
    <w:rsid w:val="00293587"/>
    <w:rsid w:val="002937CB"/>
    <w:rsid w:val="00293896"/>
    <w:rsid w:val="00293ED1"/>
    <w:rsid w:val="00294A06"/>
    <w:rsid w:val="00294F88"/>
    <w:rsid w:val="00294FFB"/>
    <w:rsid w:val="002954A4"/>
    <w:rsid w:val="002954FD"/>
    <w:rsid w:val="00295BDE"/>
    <w:rsid w:val="00296242"/>
    <w:rsid w:val="00296CE6"/>
    <w:rsid w:val="002973DF"/>
    <w:rsid w:val="00297864"/>
    <w:rsid w:val="00297D6A"/>
    <w:rsid w:val="002A0190"/>
    <w:rsid w:val="002A0702"/>
    <w:rsid w:val="002A0983"/>
    <w:rsid w:val="002A0AFF"/>
    <w:rsid w:val="002A0BF5"/>
    <w:rsid w:val="002A0E8F"/>
    <w:rsid w:val="002A1128"/>
    <w:rsid w:val="002A158C"/>
    <w:rsid w:val="002A24EB"/>
    <w:rsid w:val="002A2C5E"/>
    <w:rsid w:val="002A2D66"/>
    <w:rsid w:val="002A428E"/>
    <w:rsid w:val="002A42C1"/>
    <w:rsid w:val="002A46FA"/>
    <w:rsid w:val="002A4DC4"/>
    <w:rsid w:val="002A5043"/>
    <w:rsid w:val="002A5227"/>
    <w:rsid w:val="002A52F6"/>
    <w:rsid w:val="002A57BC"/>
    <w:rsid w:val="002A581C"/>
    <w:rsid w:val="002A5A35"/>
    <w:rsid w:val="002A63AF"/>
    <w:rsid w:val="002A723F"/>
    <w:rsid w:val="002B00FE"/>
    <w:rsid w:val="002B0D3F"/>
    <w:rsid w:val="002B0E27"/>
    <w:rsid w:val="002B10B6"/>
    <w:rsid w:val="002B10D3"/>
    <w:rsid w:val="002B1113"/>
    <w:rsid w:val="002B1867"/>
    <w:rsid w:val="002B1EA3"/>
    <w:rsid w:val="002B215D"/>
    <w:rsid w:val="002B2199"/>
    <w:rsid w:val="002B229C"/>
    <w:rsid w:val="002B2A55"/>
    <w:rsid w:val="002B2DA9"/>
    <w:rsid w:val="002B30C8"/>
    <w:rsid w:val="002B31FA"/>
    <w:rsid w:val="002B33D5"/>
    <w:rsid w:val="002B3532"/>
    <w:rsid w:val="002B3A06"/>
    <w:rsid w:val="002B3BB6"/>
    <w:rsid w:val="002B4382"/>
    <w:rsid w:val="002B4552"/>
    <w:rsid w:val="002B4C84"/>
    <w:rsid w:val="002B4D56"/>
    <w:rsid w:val="002B5746"/>
    <w:rsid w:val="002B62F0"/>
    <w:rsid w:val="002B63D3"/>
    <w:rsid w:val="002B6815"/>
    <w:rsid w:val="002B6AB1"/>
    <w:rsid w:val="002B71D1"/>
    <w:rsid w:val="002B729C"/>
    <w:rsid w:val="002C0144"/>
    <w:rsid w:val="002C0CAC"/>
    <w:rsid w:val="002C153B"/>
    <w:rsid w:val="002C1C2A"/>
    <w:rsid w:val="002C1F28"/>
    <w:rsid w:val="002C254B"/>
    <w:rsid w:val="002C25DE"/>
    <w:rsid w:val="002C2686"/>
    <w:rsid w:val="002C26F6"/>
    <w:rsid w:val="002C27E8"/>
    <w:rsid w:val="002C2ACB"/>
    <w:rsid w:val="002C2F60"/>
    <w:rsid w:val="002C349A"/>
    <w:rsid w:val="002C41CB"/>
    <w:rsid w:val="002C4A37"/>
    <w:rsid w:val="002C5C58"/>
    <w:rsid w:val="002C5CE0"/>
    <w:rsid w:val="002C6A1A"/>
    <w:rsid w:val="002C6B67"/>
    <w:rsid w:val="002C73EE"/>
    <w:rsid w:val="002C7660"/>
    <w:rsid w:val="002C7718"/>
    <w:rsid w:val="002C77DB"/>
    <w:rsid w:val="002C77F7"/>
    <w:rsid w:val="002C7CD4"/>
    <w:rsid w:val="002C7EF9"/>
    <w:rsid w:val="002D0321"/>
    <w:rsid w:val="002D0485"/>
    <w:rsid w:val="002D0E7A"/>
    <w:rsid w:val="002D110C"/>
    <w:rsid w:val="002D155B"/>
    <w:rsid w:val="002D163B"/>
    <w:rsid w:val="002D1760"/>
    <w:rsid w:val="002D1AD3"/>
    <w:rsid w:val="002D2145"/>
    <w:rsid w:val="002D24F3"/>
    <w:rsid w:val="002D289D"/>
    <w:rsid w:val="002D2B37"/>
    <w:rsid w:val="002D40A5"/>
    <w:rsid w:val="002D4377"/>
    <w:rsid w:val="002D48E1"/>
    <w:rsid w:val="002D61C8"/>
    <w:rsid w:val="002D629E"/>
    <w:rsid w:val="002D6E9A"/>
    <w:rsid w:val="002D726B"/>
    <w:rsid w:val="002D75DB"/>
    <w:rsid w:val="002E0067"/>
    <w:rsid w:val="002E02D0"/>
    <w:rsid w:val="002E0489"/>
    <w:rsid w:val="002E04C0"/>
    <w:rsid w:val="002E0544"/>
    <w:rsid w:val="002E0870"/>
    <w:rsid w:val="002E1DF4"/>
    <w:rsid w:val="002E2C3B"/>
    <w:rsid w:val="002E3206"/>
    <w:rsid w:val="002E3565"/>
    <w:rsid w:val="002E3C37"/>
    <w:rsid w:val="002E4BA7"/>
    <w:rsid w:val="002E4D3D"/>
    <w:rsid w:val="002E516C"/>
    <w:rsid w:val="002E5CA7"/>
    <w:rsid w:val="002E5E64"/>
    <w:rsid w:val="002E668B"/>
    <w:rsid w:val="002E688D"/>
    <w:rsid w:val="002E6A72"/>
    <w:rsid w:val="002E7235"/>
    <w:rsid w:val="002E74C8"/>
    <w:rsid w:val="002E7DEA"/>
    <w:rsid w:val="002F0276"/>
    <w:rsid w:val="002F10E7"/>
    <w:rsid w:val="002F11F9"/>
    <w:rsid w:val="002F1274"/>
    <w:rsid w:val="002F13E0"/>
    <w:rsid w:val="002F16CB"/>
    <w:rsid w:val="002F1742"/>
    <w:rsid w:val="002F1AB0"/>
    <w:rsid w:val="002F1B2F"/>
    <w:rsid w:val="002F29D0"/>
    <w:rsid w:val="002F29E3"/>
    <w:rsid w:val="002F3247"/>
    <w:rsid w:val="002F3C64"/>
    <w:rsid w:val="002F3ED1"/>
    <w:rsid w:val="002F4431"/>
    <w:rsid w:val="002F47E7"/>
    <w:rsid w:val="002F510D"/>
    <w:rsid w:val="002F5F61"/>
    <w:rsid w:val="002F72D0"/>
    <w:rsid w:val="002F7881"/>
    <w:rsid w:val="00300081"/>
    <w:rsid w:val="0030023E"/>
    <w:rsid w:val="0030059B"/>
    <w:rsid w:val="00300983"/>
    <w:rsid w:val="003009DC"/>
    <w:rsid w:val="00300DE8"/>
    <w:rsid w:val="00300FC5"/>
    <w:rsid w:val="003011C0"/>
    <w:rsid w:val="00301277"/>
    <w:rsid w:val="00301837"/>
    <w:rsid w:val="003019CD"/>
    <w:rsid w:val="00301C4F"/>
    <w:rsid w:val="00302CE7"/>
    <w:rsid w:val="0030341B"/>
    <w:rsid w:val="003034D2"/>
    <w:rsid w:val="0030373E"/>
    <w:rsid w:val="00303A1B"/>
    <w:rsid w:val="00303A96"/>
    <w:rsid w:val="00303CEE"/>
    <w:rsid w:val="003043AA"/>
    <w:rsid w:val="003045BE"/>
    <w:rsid w:val="003055D2"/>
    <w:rsid w:val="00305B61"/>
    <w:rsid w:val="00305F53"/>
    <w:rsid w:val="003060F3"/>
    <w:rsid w:val="0030612A"/>
    <w:rsid w:val="00306639"/>
    <w:rsid w:val="003068EC"/>
    <w:rsid w:val="00306C01"/>
    <w:rsid w:val="0030759B"/>
    <w:rsid w:val="003076C4"/>
    <w:rsid w:val="003079A6"/>
    <w:rsid w:val="0031024D"/>
    <w:rsid w:val="003106C8"/>
    <w:rsid w:val="003107CE"/>
    <w:rsid w:val="00310E3F"/>
    <w:rsid w:val="00311270"/>
    <w:rsid w:val="00311474"/>
    <w:rsid w:val="0031165B"/>
    <w:rsid w:val="0031175D"/>
    <w:rsid w:val="003119DD"/>
    <w:rsid w:val="00312297"/>
    <w:rsid w:val="0031300C"/>
    <w:rsid w:val="0031309E"/>
    <w:rsid w:val="00313367"/>
    <w:rsid w:val="0031354F"/>
    <w:rsid w:val="003136C5"/>
    <w:rsid w:val="00314614"/>
    <w:rsid w:val="00314739"/>
    <w:rsid w:val="00314773"/>
    <w:rsid w:val="00314BD5"/>
    <w:rsid w:val="00314F8A"/>
    <w:rsid w:val="003151F3"/>
    <w:rsid w:val="003152B9"/>
    <w:rsid w:val="003152FA"/>
    <w:rsid w:val="003154DB"/>
    <w:rsid w:val="00315E80"/>
    <w:rsid w:val="00316779"/>
    <w:rsid w:val="0031702D"/>
    <w:rsid w:val="0031703A"/>
    <w:rsid w:val="00317DA5"/>
    <w:rsid w:val="003201D0"/>
    <w:rsid w:val="003205E0"/>
    <w:rsid w:val="00321010"/>
    <w:rsid w:val="00321179"/>
    <w:rsid w:val="00321386"/>
    <w:rsid w:val="00321650"/>
    <w:rsid w:val="00321788"/>
    <w:rsid w:val="00321848"/>
    <w:rsid w:val="003218BC"/>
    <w:rsid w:val="00321A30"/>
    <w:rsid w:val="00321CB3"/>
    <w:rsid w:val="00322341"/>
    <w:rsid w:val="00322E0E"/>
    <w:rsid w:val="0032345B"/>
    <w:rsid w:val="003235FE"/>
    <w:rsid w:val="00323C0E"/>
    <w:rsid w:val="00324FF5"/>
    <w:rsid w:val="003256A0"/>
    <w:rsid w:val="003258CA"/>
    <w:rsid w:val="003265DE"/>
    <w:rsid w:val="00326A08"/>
    <w:rsid w:val="0032733A"/>
    <w:rsid w:val="003275D6"/>
    <w:rsid w:val="0032767E"/>
    <w:rsid w:val="003277C6"/>
    <w:rsid w:val="00327845"/>
    <w:rsid w:val="00327B0E"/>
    <w:rsid w:val="003302CF"/>
    <w:rsid w:val="00330559"/>
    <w:rsid w:val="00330B86"/>
    <w:rsid w:val="00330DB5"/>
    <w:rsid w:val="00331023"/>
    <w:rsid w:val="00331306"/>
    <w:rsid w:val="00331659"/>
    <w:rsid w:val="003319C5"/>
    <w:rsid w:val="00331A58"/>
    <w:rsid w:val="003320F9"/>
    <w:rsid w:val="003327BD"/>
    <w:rsid w:val="00333105"/>
    <w:rsid w:val="0033311A"/>
    <w:rsid w:val="00333676"/>
    <w:rsid w:val="003338EB"/>
    <w:rsid w:val="00334446"/>
    <w:rsid w:val="0033444C"/>
    <w:rsid w:val="00334512"/>
    <w:rsid w:val="00334725"/>
    <w:rsid w:val="0033493A"/>
    <w:rsid w:val="00334A38"/>
    <w:rsid w:val="00334AF1"/>
    <w:rsid w:val="003353D5"/>
    <w:rsid w:val="003353FD"/>
    <w:rsid w:val="003359FB"/>
    <w:rsid w:val="00335A53"/>
    <w:rsid w:val="00336905"/>
    <w:rsid w:val="003379A4"/>
    <w:rsid w:val="00337A7F"/>
    <w:rsid w:val="00337BB0"/>
    <w:rsid w:val="00337CB6"/>
    <w:rsid w:val="003403AE"/>
    <w:rsid w:val="003409BD"/>
    <w:rsid w:val="00340D68"/>
    <w:rsid w:val="0034111B"/>
    <w:rsid w:val="00341DFB"/>
    <w:rsid w:val="00342559"/>
    <w:rsid w:val="00342D1A"/>
    <w:rsid w:val="00342E8E"/>
    <w:rsid w:val="0034339B"/>
    <w:rsid w:val="0034346B"/>
    <w:rsid w:val="00343574"/>
    <w:rsid w:val="0034360C"/>
    <w:rsid w:val="00343860"/>
    <w:rsid w:val="003438BC"/>
    <w:rsid w:val="00343AB5"/>
    <w:rsid w:val="003444FD"/>
    <w:rsid w:val="00344CEF"/>
    <w:rsid w:val="00344F44"/>
    <w:rsid w:val="00345034"/>
    <w:rsid w:val="0034511C"/>
    <w:rsid w:val="00345191"/>
    <w:rsid w:val="00345441"/>
    <w:rsid w:val="0034550A"/>
    <w:rsid w:val="00345B7B"/>
    <w:rsid w:val="0034620C"/>
    <w:rsid w:val="00346579"/>
    <w:rsid w:val="00346C50"/>
    <w:rsid w:val="003474B3"/>
    <w:rsid w:val="00347A1B"/>
    <w:rsid w:val="00347CA3"/>
    <w:rsid w:val="00347F9F"/>
    <w:rsid w:val="00350F2C"/>
    <w:rsid w:val="00351032"/>
    <w:rsid w:val="0035149A"/>
    <w:rsid w:val="00351668"/>
    <w:rsid w:val="00351B41"/>
    <w:rsid w:val="00352775"/>
    <w:rsid w:val="00352F14"/>
    <w:rsid w:val="003530B3"/>
    <w:rsid w:val="00355090"/>
    <w:rsid w:val="0035546F"/>
    <w:rsid w:val="003554BD"/>
    <w:rsid w:val="003554CE"/>
    <w:rsid w:val="00355A18"/>
    <w:rsid w:val="00356586"/>
    <w:rsid w:val="00356792"/>
    <w:rsid w:val="003571E2"/>
    <w:rsid w:val="00360A82"/>
    <w:rsid w:val="00361062"/>
    <w:rsid w:val="003610F5"/>
    <w:rsid w:val="003616F4"/>
    <w:rsid w:val="003617C3"/>
    <w:rsid w:val="003619AE"/>
    <w:rsid w:val="003624D9"/>
    <w:rsid w:val="00362B5E"/>
    <w:rsid w:val="003638E9"/>
    <w:rsid w:val="00363DE6"/>
    <w:rsid w:val="00363F74"/>
    <w:rsid w:val="003643A5"/>
    <w:rsid w:val="00364A3C"/>
    <w:rsid w:val="00364D97"/>
    <w:rsid w:val="00365093"/>
    <w:rsid w:val="0036533F"/>
    <w:rsid w:val="00365370"/>
    <w:rsid w:val="003654B7"/>
    <w:rsid w:val="00365607"/>
    <w:rsid w:val="00365CAF"/>
    <w:rsid w:val="003661C9"/>
    <w:rsid w:val="0036693A"/>
    <w:rsid w:val="00366AFA"/>
    <w:rsid w:val="00366B66"/>
    <w:rsid w:val="00366C31"/>
    <w:rsid w:val="00366E4E"/>
    <w:rsid w:val="00367207"/>
    <w:rsid w:val="0036730C"/>
    <w:rsid w:val="003676E5"/>
    <w:rsid w:val="003676EA"/>
    <w:rsid w:val="00367886"/>
    <w:rsid w:val="00367AD9"/>
    <w:rsid w:val="00367CC7"/>
    <w:rsid w:val="00370219"/>
    <w:rsid w:val="0037051E"/>
    <w:rsid w:val="00370859"/>
    <w:rsid w:val="00370E6A"/>
    <w:rsid w:val="00371208"/>
    <w:rsid w:val="003712A0"/>
    <w:rsid w:val="003718D9"/>
    <w:rsid w:val="0037207D"/>
    <w:rsid w:val="00372389"/>
    <w:rsid w:val="00372564"/>
    <w:rsid w:val="00372644"/>
    <w:rsid w:val="00372AB8"/>
    <w:rsid w:val="0037334A"/>
    <w:rsid w:val="003734B3"/>
    <w:rsid w:val="0037423B"/>
    <w:rsid w:val="0037443B"/>
    <w:rsid w:val="0037465C"/>
    <w:rsid w:val="00374D3E"/>
    <w:rsid w:val="0037543D"/>
    <w:rsid w:val="003757FB"/>
    <w:rsid w:val="00375820"/>
    <w:rsid w:val="00375B14"/>
    <w:rsid w:val="00375C95"/>
    <w:rsid w:val="00375D85"/>
    <w:rsid w:val="003760FD"/>
    <w:rsid w:val="003769D5"/>
    <w:rsid w:val="00377475"/>
    <w:rsid w:val="00377A8C"/>
    <w:rsid w:val="0038054C"/>
    <w:rsid w:val="0038061C"/>
    <w:rsid w:val="00381168"/>
    <w:rsid w:val="0038142C"/>
    <w:rsid w:val="00381BE1"/>
    <w:rsid w:val="00381E3D"/>
    <w:rsid w:val="003823DE"/>
    <w:rsid w:val="003825F4"/>
    <w:rsid w:val="00382F31"/>
    <w:rsid w:val="003830B9"/>
    <w:rsid w:val="00383181"/>
    <w:rsid w:val="003831C2"/>
    <w:rsid w:val="00383338"/>
    <w:rsid w:val="0038339B"/>
    <w:rsid w:val="00383701"/>
    <w:rsid w:val="003840B4"/>
    <w:rsid w:val="00384187"/>
    <w:rsid w:val="0038458A"/>
    <w:rsid w:val="00384744"/>
    <w:rsid w:val="00384900"/>
    <w:rsid w:val="00384D8F"/>
    <w:rsid w:val="00384DCE"/>
    <w:rsid w:val="00384EF8"/>
    <w:rsid w:val="00385ADC"/>
    <w:rsid w:val="00386891"/>
    <w:rsid w:val="00386A21"/>
    <w:rsid w:val="00386E26"/>
    <w:rsid w:val="0038735C"/>
    <w:rsid w:val="003874B4"/>
    <w:rsid w:val="00387631"/>
    <w:rsid w:val="00387823"/>
    <w:rsid w:val="00387FAE"/>
    <w:rsid w:val="00390044"/>
    <w:rsid w:val="003903FB"/>
    <w:rsid w:val="00390644"/>
    <w:rsid w:val="0039066F"/>
    <w:rsid w:val="00390D27"/>
    <w:rsid w:val="00390D50"/>
    <w:rsid w:val="00390EAD"/>
    <w:rsid w:val="00390EAF"/>
    <w:rsid w:val="003912AF"/>
    <w:rsid w:val="00391CBB"/>
    <w:rsid w:val="00391D90"/>
    <w:rsid w:val="00391DDE"/>
    <w:rsid w:val="0039208E"/>
    <w:rsid w:val="003923A6"/>
    <w:rsid w:val="0039257A"/>
    <w:rsid w:val="003927E1"/>
    <w:rsid w:val="00392847"/>
    <w:rsid w:val="00393231"/>
    <w:rsid w:val="0039372B"/>
    <w:rsid w:val="0039383D"/>
    <w:rsid w:val="0039394C"/>
    <w:rsid w:val="00393E76"/>
    <w:rsid w:val="00393FA8"/>
    <w:rsid w:val="00394FE8"/>
    <w:rsid w:val="00395069"/>
    <w:rsid w:val="00395344"/>
    <w:rsid w:val="003955AD"/>
    <w:rsid w:val="00395A0A"/>
    <w:rsid w:val="003961CC"/>
    <w:rsid w:val="00396542"/>
    <w:rsid w:val="00396674"/>
    <w:rsid w:val="00396C46"/>
    <w:rsid w:val="00397520"/>
    <w:rsid w:val="00397BF1"/>
    <w:rsid w:val="00397FCB"/>
    <w:rsid w:val="003A0A67"/>
    <w:rsid w:val="003A0D34"/>
    <w:rsid w:val="003A1273"/>
    <w:rsid w:val="003A1596"/>
    <w:rsid w:val="003A164E"/>
    <w:rsid w:val="003A1FEA"/>
    <w:rsid w:val="003A21D8"/>
    <w:rsid w:val="003A3195"/>
    <w:rsid w:val="003A344A"/>
    <w:rsid w:val="003A3622"/>
    <w:rsid w:val="003A36D4"/>
    <w:rsid w:val="003A4139"/>
    <w:rsid w:val="003A4895"/>
    <w:rsid w:val="003A495B"/>
    <w:rsid w:val="003A4B2F"/>
    <w:rsid w:val="003A4C4A"/>
    <w:rsid w:val="003A4EBF"/>
    <w:rsid w:val="003A4F9E"/>
    <w:rsid w:val="003A5033"/>
    <w:rsid w:val="003A53AA"/>
    <w:rsid w:val="003A5EEB"/>
    <w:rsid w:val="003A65C1"/>
    <w:rsid w:val="003A697F"/>
    <w:rsid w:val="003A701E"/>
    <w:rsid w:val="003A7161"/>
    <w:rsid w:val="003A7200"/>
    <w:rsid w:val="003A75C6"/>
    <w:rsid w:val="003A7666"/>
    <w:rsid w:val="003A7678"/>
    <w:rsid w:val="003A79FF"/>
    <w:rsid w:val="003A7DFF"/>
    <w:rsid w:val="003A7FD9"/>
    <w:rsid w:val="003B00E9"/>
    <w:rsid w:val="003B02DF"/>
    <w:rsid w:val="003B099A"/>
    <w:rsid w:val="003B0A8B"/>
    <w:rsid w:val="003B1002"/>
    <w:rsid w:val="003B1083"/>
    <w:rsid w:val="003B12DB"/>
    <w:rsid w:val="003B1C5D"/>
    <w:rsid w:val="003B1EAD"/>
    <w:rsid w:val="003B1F1C"/>
    <w:rsid w:val="003B2120"/>
    <w:rsid w:val="003B23A8"/>
    <w:rsid w:val="003B292A"/>
    <w:rsid w:val="003B31FD"/>
    <w:rsid w:val="003B3822"/>
    <w:rsid w:val="003B3BAD"/>
    <w:rsid w:val="003B3F02"/>
    <w:rsid w:val="003B3F64"/>
    <w:rsid w:val="003B4216"/>
    <w:rsid w:val="003B43A2"/>
    <w:rsid w:val="003B4644"/>
    <w:rsid w:val="003B4B26"/>
    <w:rsid w:val="003B4E29"/>
    <w:rsid w:val="003B5306"/>
    <w:rsid w:val="003B5757"/>
    <w:rsid w:val="003B6179"/>
    <w:rsid w:val="003B69D0"/>
    <w:rsid w:val="003B6A8D"/>
    <w:rsid w:val="003B7B4D"/>
    <w:rsid w:val="003C0125"/>
    <w:rsid w:val="003C02E0"/>
    <w:rsid w:val="003C03F7"/>
    <w:rsid w:val="003C05CD"/>
    <w:rsid w:val="003C0DCD"/>
    <w:rsid w:val="003C0FE5"/>
    <w:rsid w:val="003C1A9A"/>
    <w:rsid w:val="003C1CAF"/>
    <w:rsid w:val="003C22D4"/>
    <w:rsid w:val="003C23EF"/>
    <w:rsid w:val="003C29AF"/>
    <w:rsid w:val="003C2BDB"/>
    <w:rsid w:val="003C3481"/>
    <w:rsid w:val="003C3B78"/>
    <w:rsid w:val="003C3F73"/>
    <w:rsid w:val="003C40A2"/>
    <w:rsid w:val="003C4B08"/>
    <w:rsid w:val="003C4BB8"/>
    <w:rsid w:val="003C5027"/>
    <w:rsid w:val="003C5519"/>
    <w:rsid w:val="003C5A97"/>
    <w:rsid w:val="003C616B"/>
    <w:rsid w:val="003C681D"/>
    <w:rsid w:val="003C6A7B"/>
    <w:rsid w:val="003C6BED"/>
    <w:rsid w:val="003C7560"/>
    <w:rsid w:val="003C7965"/>
    <w:rsid w:val="003C7D06"/>
    <w:rsid w:val="003C7EF7"/>
    <w:rsid w:val="003D03D1"/>
    <w:rsid w:val="003D0D6C"/>
    <w:rsid w:val="003D0E1F"/>
    <w:rsid w:val="003D1182"/>
    <w:rsid w:val="003D1806"/>
    <w:rsid w:val="003D1973"/>
    <w:rsid w:val="003D1AE0"/>
    <w:rsid w:val="003D1B4D"/>
    <w:rsid w:val="003D22DA"/>
    <w:rsid w:val="003D26D6"/>
    <w:rsid w:val="003D2B6D"/>
    <w:rsid w:val="003D3779"/>
    <w:rsid w:val="003D3B12"/>
    <w:rsid w:val="003D3CF9"/>
    <w:rsid w:val="003D425A"/>
    <w:rsid w:val="003D4866"/>
    <w:rsid w:val="003D4B7E"/>
    <w:rsid w:val="003D507A"/>
    <w:rsid w:val="003D5107"/>
    <w:rsid w:val="003D6280"/>
    <w:rsid w:val="003D63C3"/>
    <w:rsid w:val="003D6659"/>
    <w:rsid w:val="003D66CB"/>
    <w:rsid w:val="003D687A"/>
    <w:rsid w:val="003D6E45"/>
    <w:rsid w:val="003D760F"/>
    <w:rsid w:val="003D7633"/>
    <w:rsid w:val="003D7A2D"/>
    <w:rsid w:val="003D7C91"/>
    <w:rsid w:val="003E043F"/>
    <w:rsid w:val="003E04C7"/>
    <w:rsid w:val="003E07F1"/>
    <w:rsid w:val="003E0E8C"/>
    <w:rsid w:val="003E113F"/>
    <w:rsid w:val="003E1418"/>
    <w:rsid w:val="003E1F18"/>
    <w:rsid w:val="003E3102"/>
    <w:rsid w:val="003E37A4"/>
    <w:rsid w:val="003E3DD7"/>
    <w:rsid w:val="003E4435"/>
    <w:rsid w:val="003E4979"/>
    <w:rsid w:val="003E4B79"/>
    <w:rsid w:val="003E4B85"/>
    <w:rsid w:val="003E4C9F"/>
    <w:rsid w:val="003E581F"/>
    <w:rsid w:val="003E590D"/>
    <w:rsid w:val="003E5C72"/>
    <w:rsid w:val="003E5F16"/>
    <w:rsid w:val="003E634D"/>
    <w:rsid w:val="003E64BB"/>
    <w:rsid w:val="003E685D"/>
    <w:rsid w:val="003E693C"/>
    <w:rsid w:val="003E6AC1"/>
    <w:rsid w:val="003E7EEA"/>
    <w:rsid w:val="003F01E7"/>
    <w:rsid w:val="003F0A73"/>
    <w:rsid w:val="003F18CF"/>
    <w:rsid w:val="003F1E48"/>
    <w:rsid w:val="003F2BFE"/>
    <w:rsid w:val="003F3A44"/>
    <w:rsid w:val="003F42D2"/>
    <w:rsid w:val="003F45D9"/>
    <w:rsid w:val="003F5F0A"/>
    <w:rsid w:val="003F6DF4"/>
    <w:rsid w:val="003F7022"/>
    <w:rsid w:val="003F7263"/>
    <w:rsid w:val="003F7D77"/>
    <w:rsid w:val="0040077C"/>
    <w:rsid w:val="00400A5E"/>
    <w:rsid w:val="00400A94"/>
    <w:rsid w:val="004015B0"/>
    <w:rsid w:val="00401677"/>
    <w:rsid w:val="004016AD"/>
    <w:rsid w:val="00401A15"/>
    <w:rsid w:val="00401B9C"/>
    <w:rsid w:val="00401C5B"/>
    <w:rsid w:val="00401DB1"/>
    <w:rsid w:val="004020FB"/>
    <w:rsid w:val="0040230D"/>
    <w:rsid w:val="0040252B"/>
    <w:rsid w:val="004028D0"/>
    <w:rsid w:val="00402940"/>
    <w:rsid w:val="00402D71"/>
    <w:rsid w:val="00403226"/>
    <w:rsid w:val="00403827"/>
    <w:rsid w:val="004040E3"/>
    <w:rsid w:val="0040440B"/>
    <w:rsid w:val="00404B07"/>
    <w:rsid w:val="00404D4D"/>
    <w:rsid w:val="00404D9C"/>
    <w:rsid w:val="0040632D"/>
    <w:rsid w:val="0040653C"/>
    <w:rsid w:val="0040683E"/>
    <w:rsid w:val="00406E0D"/>
    <w:rsid w:val="00407772"/>
    <w:rsid w:val="00407CDA"/>
    <w:rsid w:val="00407DFC"/>
    <w:rsid w:val="004100FD"/>
    <w:rsid w:val="00410239"/>
    <w:rsid w:val="0041029D"/>
    <w:rsid w:val="00410347"/>
    <w:rsid w:val="004104BF"/>
    <w:rsid w:val="00410533"/>
    <w:rsid w:val="00410570"/>
    <w:rsid w:val="0041068A"/>
    <w:rsid w:val="00410DEC"/>
    <w:rsid w:val="00410F72"/>
    <w:rsid w:val="0041138F"/>
    <w:rsid w:val="004118D5"/>
    <w:rsid w:val="00412132"/>
    <w:rsid w:val="00412EF3"/>
    <w:rsid w:val="004133CD"/>
    <w:rsid w:val="00413540"/>
    <w:rsid w:val="00413549"/>
    <w:rsid w:val="004138A5"/>
    <w:rsid w:val="00413AF5"/>
    <w:rsid w:val="00414538"/>
    <w:rsid w:val="0041479C"/>
    <w:rsid w:val="00414B92"/>
    <w:rsid w:val="00414C2D"/>
    <w:rsid w:val="00415780"/>
    <w:rsid w:val="00415D75"/>
    <w:rsid w:val="00416787"/>
    <w:rsid w:val="004168AF"/>
    <w:rsid w:val="004170B1"/>
    <w:rsid w:val="00417281"/>
    <w:rsid w:val="0041798F"/>
    <w:rsid w:val="004203CA"/>
    <w:rsid w:val="004208D7"/>
    <w:rsid w:val="00420A0D"/>
    <w:rsid w:val="00420CA2"/>
    <w:rsid w:val="00421878"/>
    <w:rsid w:val="00421B80"/>
    <w:rsid w:val="00421C35"/>
    <w:rsid w:val="004228EE"/>
    <w:rsid w:val="00422A05"/>
    <w:rsid w:val="00422BB1"/>
    <w:rsid w:val="00422D87"/>
    <w:rsid w:val="0042325A"/>
    <w:rsid w:val="0042336F"/>
    <w:rsid w:val="004234EF"/>
    <w:rsid w:val="004242F2"/>
    <w:rsid w:val="00424529"/>
    <w:rsid w:val="004249DB"/>
    <w:rsid w:val="00424C76"/>
    <w:rsid w:val="00425554"/>
    <w:rsid w:val="0042556A"/>
    <w:rsid w:val="00425B68"/>
    <w:rsid w:val="00425C9F"/>
    <w:rsid w:val="004268A5"/>
    <w:rsid w:val="004271A9"/>
    <w:rsid w:val="004300E1"/>
    <w:rsid w:val="00430294"/>
    <w:rsid w:val="0043097D"/>
    <w:rsid w:val="004309CF"/>
    <w:rsid w:val="00430B44"/>
    <w:rsid w:val="00430B67"/>
    <w:rsid w:val="00430F27"/>
    <w:rsid w:val="0043104B"/>
    <w:rsid w:val="0043115E"/>
    <w:rsid w:val="00431213"/>
    <w:rsid w:val="0043181D"/>
    <w:rsid w:val="004328E4"/>
    <w:rsid w:val="00432937"/>
    <w:rsid w:val="00433460"/>
    <w:rsid w:val="00433503"/>
    <w:rsid w:val="00433D87"/>
    <w:rsid w:val="00433ECE"/>
    <w:rsid w:val="004347A7"/>
    <w:rsid w:val="00434800"/>
    <w:rsid w:val="00434F7F"/>
    <w:rsid w:val="00434F9C"/>
    <w:rsid w:val="00435826"/>
    <w:rsid w:val="00435F09"/>
    <w:rsid w:val="00435F6F"/>
    <w:rsid w:val="00436548"/>
    <w:rsid w:val="00436771"/>
    <w:rsid w:val="00436C20"/>
    <w:rsid w:val="00436F1D"/>
    <w:rsid w:val="004373A1"/>
    <w:rsid w:val="00440392"/>
    <w:rsid w:val="00440502"/>
    <w:rsid w:val="00440516"/>
    <w:rsid w:val="00440891"/>
    <w:rsid w:val="004412E5"/>
    <w:rsid w:val="004415FC"/>
    <w:rsid w:val="00441989"/>
    <w:rsid w:val="00441DBA"/>
    <w:rsid w:val="00442112"/>
    <w:rsid w:val="00442314"/>
    <w:rsid w:val="00442822"/>
    <w:rsid w:val="00442A1E"/>
    <w:rsid w:val="00442E6F"/>
    <w:rsid w:val="00442FFB"/>
    <w:rsid w:val="004437F3"/>
    <w:rsid w:val="00443A3A"/>
    <w:rsid w:val="00443A81"/>
    <w:rsid w:val="00443AE0"/>
    <w:rsid w:val="00443D1A"/>
    <w:rsid w:val="004442B1"/>
    <w:rsid w:val="004443FB"/>
    <w:rsid w:val="0044475F"/>
    <w:rsid w:val="0044476D"/>
    <w:rsid w:val="00445064"/>
    <w:rsid w:val="00445172"/>
    <w:rsid w:val="00446D2D"/>
    <w:rsid w:val="00447603"/>
    <w:rsid w:val="00447999"/>
    <w:rsid w:val="00447AC5"/>
    <w:rsid w:val="00447EAD"/>
    <w:rsid w:val="00450179"/>
    <w:rsid w:val="0045041A"/>
    <w:rsid w:val="004504A7"/>
    <w:rsid w:val="00450899"/>
    <w:rsid w:val="004508B7"/>
    <w:rsid w:val="00450C94"/>
    <w:rsid w:val="00450FE9"/>
    <w:rsid w:val="00451A7B"/>
    <w:rsid w:val="0045206B"/>
    <w:rsid w:val="00452076"/>
    <w:rsid w:val="004522A6"/>
    <w:rsid w:val="004529D7"/>
    <w:rsid w:val="00452A11"/>
    <w:rsid w:val="00452C65"/>
    <w:rsid w:val="00453BF4"/>
    <w:rsid w:val="00453D0E"/>
    <w:rsid w:val="00454417"/>
    <w:rsid w:val="00454571"/>
    <w:rsid w:val="00455AFA"/>
    <w:rsid w:val="00456308"/>
    <w:rsid w:val="004564B6"/>
    <w:rsid w:val="004566BE"/>
    <w:rsid w:val="0045682E"/>
    <w:rsid w:val="004568B4"/>
    <w:rsid w:val="00457142"/>
    <w:rsid w:val="004573A4"/>
    <w:rsid w:val="00457493"/>
    <w:rsid w:val="00457958"/>
    <w:rsid w:val="0046115F"/>
    <w:rsid w:val="0046148D"/>
    <w:rsid w:val="00461535"/>
    <w:rsid w:val="004619B9"/>
    <w:rsid w:val="004619E2"/>
    <w:rsid w:val="00461CE1"/>
    <w:rsid w:val="004627CF"/>
    <w:rsid w:val="00462977"/>
    <w:rsid w:val="00462AC9"/>
    <w:rsid w:val="00462BE1"/>
    <w:rsid w:val="00462DBA"/>
    <w:rsid w:val="004635B7"/>
    <w:rsid w:val="00463F86"/>
    <w:rsid w:val="00464027"/>
    <w:rsid w:val="004641CB"/>
    <w:rsid w:val="0046443B"/>
    <w:rsid w:val="00464BC7"/>
    <w:rsid w:val="004651B8"/>
    <w:rsid w:val="00465475"/>
    <w:rsid w:val="00465580"/>
    <w:rsid w:val="00465972"/>
    <w:rsid w:val="00465E7E"/>
    <w:rsid w:val="00466BB5"/>
    <w:rsid w:val="004672E8"/>
    <w:rsid w:val="0046761C"/>
    <w:rsid w:val="004677E9"/>
    <w:rsid w:val="00467F8B"/>
    <w:rsid w:val="00470535"/>
    <w:rsid w:val="004708F6"/>
    <w:rsid w:val="00470CFF"/>
    <w:rsid w:val="00471018"/>
    <w:rsid w:val="00471183"/>
    <w:rsid w:val="0047123C"/>
    <w:rsid w:val="004714F6"/>
    <w:rsid w:val="00472654"/>
    <w:rsid w:val="0047289C"/>
    <w:rsid w:val="00472E22"/>
    <w:rsid w:val="00472F67"/>
    <w:rsid w:val="004734FC"/>
    <w:rsid w:val="004739A1"/>
    <w:rsid w:val="0047430D"/>
    <w:rsid w:val="00474925"/>
    <w:rsid w:val="00474FDF"/>
    <w:rsid w:val="00475688"/>
    <w:rsid w:val="004758F6"/>
    <w:rsid w:val="004759E3"/>
    <w:rsid w:val="00475B89"/>
    <w:rsid w:val="00475C51"/>
    <w:rsid w:val="00476161"/>
    <w:rsid w:val="00476503"/>
    <w:rsid w:val="00476658"/>
    <w:rsid w:val="00476E34"/>
    <w:rsid w:val="00476EE1"/>
    <w:rsid w:val="00477163"/>
    <w:rsid w:val="00477B0E"/>
    <w:rsid w:val="00477BE2"/>
    <w:rsid w:val="00480336"/>
    <w:rsid w:val="0048035E"/>
    <w:rsid w:val="0048063D"/>
    <w:rsid w:val="00481688"/>
    <w:rsid w:val="004820E0"/>
    <w:rsid w:val="004822CA"/>
    <w:rsid w:val="00483F95"/>
    <w:rsid w:val="0048435D"/>
    <w:rsid w:val="00484BAC"/>
    <w:rsid w:val="00484D20"/>
    <w:rsid w:val="004850C1"/>
    <w:rsid w:val="004850E9"/>
    <w:rsid w:val="00485C46"/>
    <w:rsid w:val="00486F54"/>
    <w:rsid w:val="004871B4"/>
    <w:rsid w:val="004876B9"/>
    <w:rsid w:val="004876DD"/>
    <w:rsid w:val="00487D65"/>
    <w:rsid w:val="004912F4"/>
    <w:rsid w:val="0049178A"/>
    <w:rsid w:val="00491C1D"/>
    <w:rsid w:val="00491DF1"/>
    <w:rsid w:val="0049227A"/>
    <w:rsid w:val="00492535"/>
    <w:rsid w:val="00493435"/>
    <w:rsid w:val="00493C1E"/>
    <w:rsid w:val="00494B28"/>
    <w:rsid w:val="00495411"/>
    <w:rsid w:val="00495FFF"/>
    <w:rsid w:val="00496A9F"/>
    <w:rsid w:val="00496D10"/>
    <w:rsid w:val="00497352"/>
    <w:rsid w:val="00497358"/>
    <w:rsid w:val="00497FA5"/>
    <w:rsid w:val="004A03B3"/>
    <w:rsid w:val="004A04D5"/>
    <w:rsid w:val="004A0986"/>
    <w:rsid w:val="004A12D1"/>
    <w:rsid w:val="004A1B07"/>
    <w:rsid w:val="004A2E04"/>
    <w:rsid w:val="004A31AE"/>
    <w:rsid w:val="004A3226"/>
    <w:rsid w:val="004A399F"/>
    <w:rsid w:val="004A3B8F"/>
    <w:rsid w:val="004A3FDD"/>
    <w:rsid w:val="004A4096"/>
    <w:rsid w:val="004A466A"/>
    <w:rsid w:val="004A4692"/>
    <w:rsid w:val="004A4B25"/>
    <w:rsid w:val="004A4F2E"/>
    <w:rsid w:val="004A669F"/>
    <w:rsid w:val="004A6842"/>
    <w:rsid w:val="004A718C"/>
    <w:rsid w:val="004A77F5"/>
    <w:rsid w:val="004A7DBE"/>
    <w:rsid w:val="004A7F94"/>
    <w:rsid w:val="004B08AC"/>
    <w:rsid w:val="004B09D4"/>
    <w:rsid w:val="004B0A66"/>
    <w:rsid w:val="004B0D88"/>
    <w:rsid w:val="004B0DE7"/>
    <w:rsid w:val="004B1616"/>
    <w:rsid w:val="004B1CB6"/>
    <w:rsid w:val="004B206E"/>
    <w:rsid w:val="004B229E"/>
    <w:rsid w:val="004B29C2"/>
    <w:rsid w:val="004B29E1"/>
    <w:rsid w:val="004B2C52"/>
    <w:rsid w:val="004B2DFE"/>
    <w:rsid w:val="004B2F46"/>
    <w:rsid w:val="004B395D"/>
    <w:rsid w:val="004B4194"/>
    <w:rsid w:val="004B457E"/>
    <w:rsid w:val="004B47FE"/>
    <w:rsid w:val="004B4E64"/>
    <w:rsid w:val="004B515E"/>
    <w:rsid w:val="004B55F0"/>
    <w:rsid w:val="004B56C3"/>
    <w:rsid w:val="004B6928"/>
    <w:rsid w:val="004B79FA"/>
    <w:rsid w:val="004B7D94"/>
    <w:rsid w:val="004C0FB7"/>
    <w:rsid w:val="004C104B"/>
    <w:rsid w:val="004C164A"/>
    <w:rsid w:val="004C2E14"/>
    <w:rsid w:val="004C2FE3"/>
    <w:rsid w:val="004C305A"/>
    <w:rsid w:val="004C35EF"/>
    <w:rsid w:val="004C3BCF"/>
    <w:rsid w:val="004C4829"/>
    <w:rsid w:val="004C4D30"/>
    <w:rsid w:val="004C4EAB"/>
    <w:rsid w:val="004C5570"/>
    <w:rsid w:val="004C593D"/>
    <w:rsid w:val="004C5BD0"/>
    <w:rsid w:val="004C5D52"/>
    <w:rsid w:val="004C5DB0"/>
    <w:rsid w:val="004C60D8"/>
    <w:rsid w:val="004C62EE"/>
    <w:rsid w:val="004C6A0D"/>
    <w:rsid w:val="004C6D3F"/>
    <w:rsid w:val="004C7075"/>
    <w:rsid w:val="004C7292"/>
    <w:rsid w:val="004D046E"/>
    <w:rsid w:val="004D1000"/>
    <w:rsid w:val="004D1D27"/>
    <w:rsid w:val="004D2EC3"/>
    <w:rsid w:val="004D2FF6"/>
    <w:rsid w:val="004D384E"/>
    <w:rsid w:val="004D3DDA"/>
    <w:rsid w:val="004D3FD6"/>
    <w:rsid w:val="004D405F"/>
    <w:rsid w:val="004D4D87"/>
    <w:rsid w:val="004D4F6E"/>
    <w:rsid w:val="004D55CA"/>
    <w:rsid w:val="004D5A27"/>
    <w:rsid w:val="004D5F0E"/>
    <w:rsid w:val="004D62FE"/>
    <w:rsid w:val="004D6626"/>
    <w:rsid w:val="004D6758"/>
    <w:rsid w:val="004D6C57"/>
    <w:rsid w:val="004D6CC2"/>
    <w:rsid w:val="004D76A8"/>
    <w:rsid w:val="004D7B1A"/>
    <w:rsid w:val="004D7E3E"/>
    <w:rsid w:val="004E0299"/>
    <w:rsid w:val="004E0830"/>
    <w:rsid w:val="004E1057"/>
    <w:rsid w:val="004E169C"/>
    <w:rsid w:val="004E1B67"/>
    <w:rsid w:val="004E1BF0"/>
    <w:rsid w:val="004E1E6A"/>
    <w:rsid w:val="004E283B"/>
    <w:rsid w:val="004E28E1"/>
    <w:rsid w:val="004E2B01"/>
    <w:rsid w:val="004E34C7"/>
    <w:rsid w:val="004E356A"/>
    <w:rsid w:val="004E375D"/>
    <w:rsid w:val="004E3850"/>
    <w:rsid w:val="004E3DCD"/>
    <w:rsid w:val="004E3FC1"/>
    <w:rsid w:val="004E403A"/>
    <w:rsid w:val="004E58EA"/>
    <w:rsid w:val="004E5F65"/>
    <w:rsid w:val="004E6C7A"/>
    <w:rsid w:val="004E7615"/>
    <w:rsid w:val="004E780E"/>
    <w:rsid w:val="004E79FF"/>
    <w:rsid w:val="004E7CDF"/>
    <w:rsid w:val="004F071F"/>
    <w:rsid w:val="004F078C"/>
    <w:rsid w:val="004F1324"/>
    <w:rsid w:val="004F1729"/>
    <w:rsid w:val="004F1C7D"/>
    <w:rsid w:val="004F1D24"/>
    <w:rsid w:val="004F21D2"/>
    <w:rsid w:val="004F2641"/>
    <w:rsid w:val="004F27F3"/>
    <w:rsid w:val="004F29B9"/>
    <w:rsid w:val="004F2A24"/>
    <w:rsid w:val="004F2B8E"/>
    <w:rsid w:val="004F2C85"/>
    <w:rsid w:val="004F310E"/>
    <w:rsid w:val="004F32BF"/>
    <w:rsid w:val="004F3736"/>
    <w:rsid w:val="004F3E6A"/>
    <w:rsid w:val="004F416F"/>
    <w:rsid w:val="004F469D"/>
    <w:rsid w:val="004F5346"/>
    <w:rsid w:val="004F5BA0"/>
    <w:rsid w:val="004F5C09"/>
    <w:rsid w:val="004F5E4E"/>
    <w:rsid w:val="004F63CC"/>
    <w:rsid w:val="004F6678"/>
    <w:rsid w:val="004F6B28"/>
    <w:rsid w:val="004F6B51"/>
    <w:rsid w:val="004F6C65"/>
    <w:rsid w:val="004F6D2E"/>
    <w:rsid w:val="004F788E"/>
    <w:rsid w:val="004F7F0F"/>
    <w:rsid w:val="004F7F4B"/>
    <w:rsid w:val="004F7FBC"/>
    <w:rsid w:val="005001AE"/>
    <w:rsid w:val="005007E7"/>
    <w:rsid w:val="00501141"/>
    <w:rsid w:val="005012FC"/>
    <w:rsid w:val="00501EBE"/>
    <w:rsid w:val="005032EB"/>
    <w:rsid w:val="00503551"/>
    <w:rsid w:val="005035A2"/>
    <w:rsid w:val="00503F38"/>
    <w:rsid w:val="005043FC"/>
    <w:rsid w:val="0050444E"/>
    <w:rsid w:val="00504A55"/>
    <w:rsid w:val="00505166"/>
    <w:rsid w:val="00505F08"/>
    <w:rsid w:val="005061A3"/>
    <w:rsid w:val="0050671D"/>
    <w:rsid w:val="0050672C"/>
    <w:rsid w:val="00506C4C"/>
    <w:rsid w:val="0050700E"/>
    <w:rsid w:val="005079D7"/>
    <w:rsid w:val="00507B26"/>
    <w:rsid w:val="00507B2A"/>
    <w:rsid w:val="00510845"/>
    <w:rsid w:val="00510A22"/>
    <w:rsid w:val="00510D8A"/>
    <w:rsid w:val="00510DCA"/>
    <w:rsid w:val="00510F8F"/>
    <w:rsid w:val="00511EBC"/>
    <w:rsid w:val="0051217B"/>
    <w:rsid w:val="005125D5"/>
    <w:rsid w:val="00512CAF"/>
    <w:rsid w:val="00512D51"/>
    <w:rsid w:val="00512DB8"/>
    <w:rsid w:val="00512E95"/>
    <w:rsid w:val="0051301F"/>
    <w:rsid w:val="00513BC1"/>
    <w:rsid w:val="00514674"/>
    <w:rsid w:val="0051477F"/>
    <w:rsid w:val="00514962"/>
    <w:rsid w:val="00514C46"/>
    <w:rsid w:val="0051550C"/>
    <w:rsid w:val="00515B94"/>
    <w:rsid w:val="00515BCF"/>
    <w:rsid w:val="00515E20"/>
    <w:rsid w:val="00516083"/>
    <w:rsid w:val="0051635A"/>
    <w:rsid w:val="005163AF"/>
    <w:rsid w:val="0051646E"/>
    <w:rsid w:val="005166C3"/>
    <w:rsid w:val="00516EA5"/>
    <w:rsid w:val="0051734F"/>
    <w:rsid w:val="005179DA"/>
    <w:rsid w:val="00517E2A"/>
    <w:rsid w:val="0052097D"/>
    <w:rsid w:val="005209A5"/>
    <w:rsid w:val="00520B3D"/>
    <w:rsid w:val="00520C1C"/>
    <w:rsid w:val="005212B1"/>
    <w:rsid w:val="00521439"/>
    <w:rsid w:val="00522133"/>
    <w:rsid w:val="0052292E"/>
    <w:rsid w:val="005232E0"/>
    <w:rsid w:val="0052373B"/>
    <w:rsid w:val="00523919"/>
    <w:rsid w:val="00523E00"/>
    <w:rsid w:val="0052439F"/>
    <w:rsid w:val="005243EB"/>
    <w:rsid w:val="005253B4"/>
    <w:rsid w:val="00525789"/>
    <w:rsid w:val="00525890"/>
    <w:rsid w:val="00526452"/>
    <w:rsid w:val="00526816"/>
    <w:rsid w:val="00526F09"/>
    <w:rsid w:val="00527344"/>
    <w:rsid w:val="00527776"/>
    <w:rsid w:val="00527F4F"/>
    <w:rsid w:val="00530512"/>
    <w:rsid w:val="00530799"/>
    <w:rsid w:val="0053109F"/>
    <w:rsid w:val="005311E8"/>
    <w:rsid w:val="005312C4"/>
    <w:rsid w:val="0053133A"/>
    <w:rsid w:val="00531822"/>
    <w:rsid w:val="00531D12"/>
    <w:rsid w:val="005326D0"/>
    <w:rsid w:val="005327CB"/>
    <w:rsid w:val="00532800"/>
    <w:rsid w:val="00532A80"/>
    <w:rsid w:val="00532FDA"/>
    <w:rsid w:val="005336BA"/>
    <w:rsid w:val="00533759"/>
    <w:rsid w:val="005338E1"/>
    <w:rsid w:val="00533EA9"/>
    <w:rsid w:val="00533EE8"/>
    <w:rsid w:val="0053417D"/>
    <w:rsid w:val="00534225"/>
    <w:rsid w:val="005345D4"/>
    <w:rsid w:val="0053490C"/>
    <w:rsid w:val="00535585"/>
    <w:rsid w:val="00535997"/>
    <w:rsid w:val="00535E42"/>
    <w:rsid w:val="00535FAE"/>
    <w:rsid w:val="00536A58"/>
    <w:rsid w:val="00536AB4"/>
    <w:rsid w:val="00537127"/>
    <w:rsid w:val="0053764B"/>
    <w:rsid w:val="0054069F"/>
    <w:rsid w:val="00540814"/>
    <w:rsid w:val="00540B20"/>
    <w:rsid w:val="00541307"/>
    <w:rsid w:val="005416F2"/>
    <w:rsid w:val="00541B60"/>
    <w:rsid w:val="00541DB8"/>
    <w:rsid w:val="00541F9A"/>
    <w:rsid w:val="00542599"/>
    <w:rsid w:val="005427EC"/>
    <w:rsid w:val="00542EB4"/>
    <w:rsid w:val="005437F2"/>
    <w:rsid w:val="005448B9"/>
    <w:rsid w:val="00545136"/>
    <w:rsid w:val="005452C1"/>
    <w:rsid w:val="0054569B"/>
    <w:rsid w:val="00545B42"/>
    <w:rsid w:val="0054612B"/>
    <w:rsid w:val="0054684B"/>
    <w:rsid w:val="00546A62"/>
    <w:rsid w:val="00546D72"/>
    <w:rsid w:val="005472C0"/>
    <w:rsid w:val="00547753"/>
    <w:rsid w:val="005479F5"/>
    <w:rsid w:val="00547D0B"/>
    <w:rsid w:val="00547D90"/>
    <w:rsid w:val="00547E92"/>
    <w:rsid w:val="005508EF"/>
    <w:rsid w:val="005510E3"/>
    <w:rsid w:val="0055136D"/>
    <w:rsid w:val="0055173F"/>
    <w:rsid w:val="005519CE"/>
    <w:rsid w:val="00551AE8"/>
    <w:rsid w:val="00551D57"/>
    <w:rsid w:val="00552E11"/>
    <w:rsid w:val="00552FEB"/>
    <w:rsid w:val="0055326B"/>
    <w:rsid w:val="005532A3"/>
    <w:rsid w:val="00553395"/>
    <w:rsid w:val="00553567"/>
    <w:rsid w:val="005538EF"/>
    <w:rsid w:val="00553DED"/>
    <w:rsid w:val="00553E30"/>
    <w:rsid w:val="0055400F"/>
    <w:rsid w:val="005548DD"/>
    <w:rsid w:val="00555500"/>
    <w:rsid w:val="005555A2"/>
    <w:rsid w:val="005558C4"/>
    <w:rsid w:val="00555FC3"/>
    <w:rsid w:val="00556027"/>
    <w:rsid w:val="005562F2"/>
    <w:rsid w:val="00556506"/>
    <w:rsid w:val="0055659A"/>
    <w:rsid w:val="00556731"/>
    <w:rsid w:val="00556A54"/>
    <w:rsid w:val="00557401"/>
    <w:rsid w:val="0055747C"/>
    <w:rsid w:val="00557D41"/>
    <w:rsid w:val="00557F5B"/>
    <w:rsid w:val="00557FE2"/>
    <w:rsid w:val="00560729"/>
    <w:rsid w:val="00560A86"/>
    <w:rsid w:val="00561088"/>
    <w:rsid w:val="00561C64"/>
    <w:rsid w:val="0056218D"/>
    <w:rsid w:val="00562887"/>
    <w:rsid w:val="00562EAD"/>
    <w:rsid w:val="00563222"/>
    <w:rsid w:val="00563AEB"/>
    <w:rsid w:val="00564654"/>
    <w:rsid w:val="00564775"/>
    <w:rsid w:val="00564C1E"/>
    <w:rsid w:val="00565AA1"/>
    <w:rsid w:val="005669A3"/>
    <w:rsid w:val="00566C28"/>
    <w:rsid w:val="00566CA0"/>
    <w:rsid w:val="00566EBC"/>
    <w:rsid w:val="00566EFB"/>
    <w:rsid w:val="00567500"/>
    <w:rsid w:val="0056753D"/>
    <w:rsid w:val="00567811"/>
    <w:rsid w:val="00567CDA"/>
    <w:rsid w:val="00570163"/>
    <w:rsid w:val="005701B3"/>
    <w:rsid w:val="005702BD"/>
    <w:rsid w:val="005704B1"/>
    <w:rsid w:val="00571738"/>
    <w:rsid w:val="005718E8"/>
    <w:rsid w:val="00572749"/>
    <w:rsid w:val="00573001"/>
    <w:rsid w:val="005732C2"/>
    <w:rsid w:val="005739F4"/>
    <w:rsid w:val="00573A0C"/>
    <w:rsid w:val="00573A7F"/>
    <w:rsid w:val="00573EE1"/>
    <w:rsid w:val="00574036"/>
    <w:rsid w:val="0057406C"/>
    <w:rsid w:val="00575051"/>
    <w:rsid w:val="00575432"/>
    <w:rsid w:val="0057584C"/>
    <w:rsid w:val="005758E3"/>
    <w:rsid w:val="00576672"/>
    <w:rsid w:val="00576D35"/>
    <w:rsid w:val="00576FE8"/>
    <w:rsid w:val="005777C8"/>
    <w:rsid w:val="00577AD5"/>
    <w:rsid w:val="00577F23"/>
    <w:rsid w:val="005801AF"/>
    <w:rsid w:val="00580A72"/>
    <w:rsid w:val="0058107B"/>
    <w:rsid w:val="0058149F"/>
    <w:rsid w:val="0058161B"/>
    <w:rsid w:val="005817A5"/>
    <w:rsid w:val="005819C8"/>
    <w:rsid w:val="00581D85"/>
    <w:rsid w:val="00581DF3"/>
    <w:rsid w:val="00582853"/>
    <w:rsid w:val="00582893"/>
    <w:rsid w:val="00582C76"/>
    <w:rsid w:val="00583A87"/>
    <w:rsid w:val="0058403B"/>
    <w:rsid w:val="00584076"/>
    <w:rsid w:val="005841AE"/>
    <w:rsid w:val="005842BA"/>
    <w:rsid w:val="005843E6"/>
    <w:rsid w:val="005845FA"/>
    <w:rsid w:val="00584791"/>
    <w:rsid w:val="00584AC0"/>
    <w:rsid w:val="00585BC9"/>
    <w:rsid w:val="00585C21"/>
    <w:rsid w:val="00585D7B"/>
    <w:rsid w:val="00586967"/>
    <w:rsid w:val="005874CD"/>
    <w:rsid w:val="00587597"/>
    <w:rsid w:val="00587B7F"/>
    <w:rsid w:val="0059077B"/>
    <w:rsid w:val="00590D18"/>
    <w:rsid w:val="00590EDD"/>
    <w:rsid w:val="00591988"/>
    <w:rsid w:val="00591ACB"/>
    <w:rsid w:val="00591D2D"/>
    <w:rsid w:val="005921C8"/>
    <w:rsid w:val="005922A3"/>
    <w:rsid w:val="0059239E"/>
    <w:rsid w:val="005924DB"/>
    <w:rsid w:val="005929E8"/>
    <w:rsid w:val="00592A2E"/>
    <w:rsid w:val="00592D62"/>
    <w:rsid w:val="00592E24"/>
    <w:rsid w:val="00593155"/>
    <w:rsid w:val="0059353B"/>
    <w:rsid w:val="005938DB"/>
    <w:rsid w:val="00593C6F"/>
    <w:rsid w:val="005949FB"/>
    <w:rsid w:val="00594C1A"/>
    <w:rsid w:val="005950B7"/>
    <w:rsid w:val="00595106"/>
    <w:rsid w:val="00595692"/>
    <w:rsid w:val="00595AE7"/>
    <w:rsid w:val="00595B7B"/>
    <w:rsid w:val="00596020"/>
    <w:rsid w:val="0059632F"/>
    <w:rsid w:val="00596842"/>
    <w:rsid w:val="00597799"/>
    <w:rsid w:val="005977F9"/>
    <w:rsid w:val="0059796C"/>
    <w:rsid w:val="00597A95"/>
    <w:rsid w:val="00597BA8"/>
    <w:rsid w:val="005A01E7"/>
    <w:rsid w:val="005A02C8"/>
    <w:rsid w:val="005A09E5"/>
    <w:rsid w:val="005A1473"/>
    <w:rsid w:val="005A19FF"/>
    <w:rsid w:val="005A1CC0"/>
    <w:rsid w:val="005A2074"/>
    <w:rsid w:val="005A2384"/>
    <w:rsid w:val="005A24AE"/>
    <w:rsid w:val="005A278F"/>
    <w:rsid w:val="005A2E8C"/>
    <w:rsid w:val="005A2F1D"/>
    <w:rsid w:val="005A30FC"/>
    <w:rsid w:val="005A3394"/>
    <w:rsid w:val="005A3B6C"/>
    <w:rsid w:val="005A403A"/>
    <w:rsid w:val="005A43BE"/>
    <w:rsid w:val="005A459A"/>
    <w:rsid w:val="005A4624"/>
    <w:rsid w:val="005A4726"/>
    <w:rsid w:val="005A5011"/>
    <w:rsid w:val="005A501A"/>
    <w:rsid w:val="005A508D"/>
    <w:rsid w:val="005A5383"/>
    <w:rsid w:val="005A5A65"/>
    <w:rsid w:val="005A5B6F"/>
    <w:rsid w:val="005A60BA"/>
    <w:rsid w:val="005A761B"/>
    <w:rsid w:val="005B096F"/>
    <w:rsid w:val="005B0987"/>
    <w:rsid w:val="005B0FB5"/>
    <w:rsid w:val="005B1191"/>
    <w:rsid w:val="005B11DA"/>
    <w:rsid w:val="005B1205"/>
    <w:rsid w:val="005B13EC"/>
    <w:rsid w:val="005B1455"/>
    <w:rsid w:val="005B1D3B"/>
    <w:rsid w:val="005B2030"/>
    <w:rsid w:val="005B2088"/>
    <w:rsid w:val="005B2149"/>
    <w:rsid w:val="005B2466"/>
    <w:rsid w:val="005B2BBB"/>
    <w:rsid w:val="005B2BF5"/>
    <w:rsid w:val="005B2FD3"/>
    <w:rsid w:val="005B41B3"/>
    <w:rsid w:val="005B4289"/>
    <w:rsid w:val="005B5926"/>
    <w:rsid w:val="005B5A74"/>
    <w:rsid w:val="005B5DBE"/>
    <w:rsid w:val="005B66DA"/>
    <w:rsid w:val="005B6927"/>
    <w:rsid w:val="005B698D"/>
    <w:rsid w:val="005B6B33"/>
    <w:rsid w:val="005B6B72"/>
    <w:rsid w:val="005B6BFD"/>
    <w:rsid w:val="005B7331"/>
    <w:rsid w:val="005B75B6"/>
    <w:rsid w:val="005B7ABC"/>
    <w:rsid w:val="005B7F6E"/>
    <w:rsid w:val="005C06C4"/>
    <w:rsid w:val="005C0898"/>
    <w:rsid w:val="005C0F1C"/>
    <w:rsid w:val="005C12AC"/>
    <w:rsid w:val="005C1699"/>
    <w:rsid w:val="005C1C90"/>
    <w:rsid w:val="005C1CEF"/>
    <w:rsid w:val="005C2209"/>
    <w:rsid w:val="005C2D12"/>
    <w:rsid w:val="005C36B0"/>
    <w:rsid w:val="005C3964"/>
    <w:rsid w:val="005C428A"/>
    <w:rsid w:val="005C4330"/>
    <w:rsid w:val="005C4787"/>
    <w:rsid w:val="005C4EFB"/>
    <w:rsid w:val="005C5113"/>
    <w:rsid w:val="005C54B8"/>
    <w:rsid w:val="005C557C"/>
    <w:rsid w:val="005C56B7"/>
    <w:rsid w:val="005C599F"/>
    <w:rsid w:val="005C5CDF"/>
    <w:rsid w:val="005C677E"/>
    <w:rsid w:val="005C6CD0"/>
    <w:rsid w:val="005C6FA8"/>
    <w:rsid w:val="005C7072"/>
    <w:rsid w:val="005C785E"/>
    <w:rsid w:val="005C78D5"/>
    <w:rsid w:val="005D00B6"/>
    <w:rsid w:val="005D101F"/>
    <w:rsid w:val="005D1247"/>
    <w:rsid w:val="005D19D4"/>
    <w:rsid w:val="005D1D60"/>
    <w:rsid w:val="005D205D"/>
    <w:rsid w:val="005D2A11"/>
    <w:rsid w:val="005D2F54"/>
    <w:rsid w:val="005D33D2"/>
    <w:rsid w:val="005D353D"/>
    <w:rsid w:val="005D3FD5"/>
    <w:rsid w:val="005D46CE"/>
    <w:rsid w:val="005D5815"/>
    <w:rsid w:val="005D593D"/>
    <w:rsid w:val="005D63A5"/>
    <w:rsid w:val="005D69A4"/>
    <w:rsid w:val="005D6ABD"/>
    <w:rsid w:val="005D6F92"/>
    <w:rsid w:val="005D7199"/>
    <w:rsid w:val="005D79B5"/>
    <w:rsid w:val="005D7BDA"/>
    <w:rsid w:val="005E0A1F"/>
    <w:rsid w:val="005E0DEA"/>
    <w:rsid w:val="005E151C"/>
    <w:rsid w:val="005E1667"/>
    <w:rsid w:val="005E1783"/>
    <w:rsid w:val="005E17B3"/>
    <w:rsid w:val="005E1BB5"/>
    <w:rsid w:val="005E1BD6"/>
    <w:rsid w:val="005E20C5"/>
    <w:rsid w:val="005E20D0"/>
    <w:rsid w:val="005E2381"/>
    <w:rsid w:val="005E2A79"/>
    <w:rsid w:val="005E2D15"/>
    <w:rsid w:val="005E2EDB"/>
    <w:rsid w:val="005E2FB1"/>
    <w:rsid w:val="005E30D5"/>
    <w:rsid w:val="005E3850"/>
    <w:rsid w:val="005E3EB4"/>
    <w:rsid w:val="005E40C8"/>
    <w:rsid w:val="005E41B6"/>
    <w:rsid w:val="005E43DF"/>
    <w:rsid w:val="005E48DE"/>
    <w:rsid w:val="005E566F"/>
    <w:rsid w:val="005E631D"/>
    <w:rsid w:val="005E633A"/>
    <w:rsid w:val="005E64AF"/>
    <w:rsid w:val="005E66DC"/>
    <w:rsid w:val="005E6BE9"/>
    <w:rsid w:val="005E71A5"/>
    <w:rsid w:val="005E777B"/>
    <w:rsid w:val="005E7F2B"/>
    <w:rsid w:val="005F03D5"/>
    <w:rsid w:val="005F046C"/>
    <w:rsid w:val="005F0860"/>
    <w:rsid w:val="005F11BB"/>
    <w:rsid w:val="005F14A7"/>
    <w:rsid w:val="005F1B20"/>
    <w:rsid w:val="005F1E18"/>
    <w:rsid w:val="005F27E0"/>
    <w:rsid w:val="005F29C0"/>
    <w:rsid w:val="005F2A66"/>
    <w:rsid w:val="005F2B32"/>
    <w:rsid w:val="005F2B4D"/>
    <w:rsid w:val="005F3176"/>
    <w:rsid w:val="005F3549"/>
    <w:rsid w:val="005F3D8C"/>
    <w:rsid w:val="005F4D37"/>
    <w:rsid w:val="005F54B4"/>
    <w:rsid w:val="005F5576"/>
    <w:rsid w:val="005F5A4E"/>
    <w:rsid w:val="005F5A6F"/>
    <w:rsid w:val="005F5C6D"/>
    <w:rsid w:val="005F5E8E"/>
    <w:rsid w:val="005F60E6"/>
    <w:rsid w:val="005F61DD"/>
    <w:rsid w:val="005F764A"/>
    <w:rsid w:val="0060008E"/>
    <w:rsid w:val="006005C1"/>
    <w:rsid w:val="00600731"/>
    <w:rsid w:val="00600AC6"/>
    <w:rsid w:val="006011A0"/>
    <w:rsid w:val="006012AC"/>
    <w:rsid w:val="00601300"/>
    <w:rsid w:val="00601C1F"/>
    <w:rsid w:val="00601EF1"/>
    <w:rsid w:val="00602829"/>
    <w:rsid w:val="00602A78"/>
    <w:rsid w:val="00602B8C"/>
    <w:rsid w:val="00602BCA"/>
    <w:rsid w:val="0060305F"/>
    <w:rsid w:val="006034C7"/>
    <w:rsid w:val="00604617"/>
    <w:rsid w:val="00604730"/>
    <w:rsid w:val="006049CE"/>
    <w:rsid w:val="00604AE3"/>
    <w:rsid w:val="00604D1B"/>
    <w:rsid w:val="006052A3"/>
    <w:rsid w:val="006052C9"/>
    <w:rsid w:val="006053D8"/>
    <w:rsid w:val="00605498"/>
    <w:rsid w:val="006057CF"/>
    <w:rsid w:val="006059A0"/>
    <w:rsid w:val="00605A1A"/>
    <w:rsid w:val="00606054"/>
    <w:rsid w:val="0060611E"/>
    <w:rsid w:val="006063E0"/>
    <w:rsid w:val="0060644B"/>
    <w:rsid w:val="00606906"/>
    <w:rsid w:val="00606EE7"/>
    <w:rsid w:val="00606FAA"/>
    <w:rsid w:val="0060719E"/>
    <w:rsid w:val="00607C10"/>
    <w:rsid w:val="00611536"/>
    <w:rsid w:val="00611BA6"/>
    <w:rsid w:val="00612797"/>
    <w:rsid w:val="00612D19"/>
    <w:rsid w:val="00613029"/>
    <w:rsid w:val="0061330F"/>
    <w:rsid w:val="00613448"/>
    <w:rsid w:val="00613641"/>
    <w:rsid w:val="00614139"/>
    <w:rsid w:val="00614483"/>
    <w:rsid w:val="0061478C"/>
    <w:rsid w:val="0061516E"/>
    <w:rsid w:val="006151BC"/>
    <w:rsid w:val="00615204"/>
    <w:rsid w:val="006154A7"/>
    <w:rsid w:val="006154F0"/>
    <w:rsid w:val="0061582E"/>
    <w:rsid w:val="00615C0E"/>
    <w:rsid w:val="00615E77"/>
    <w:rsid w:val="0061617E"/>
    <w:rsid w:val="006162A3"/>
    <w:rsid w:val="00616307"/>
    <w:rsid w:val="00616AC5"/>
    <w:rsid w:val="00616C7D"/>
    <w:rsid w:val="0061735F"/>
    <w:rsid w:val="006175DD"/>
    <w:rsid w:val="006175FA"/>
    <w:rsid w:val="00617602"/>
    <w:rsid w:val="00617B42"/>
    <w:rsid w:val="006200B5"/>
    <w:rsid w:val="0062031E"/>
    <w:rsid w:val="006205E1"/>
    <w:rsid w:val="006208EE"/>
    <w:rsid w:val="0062091D"/>
    <w:rsid w:val="00620C44"/>
    <w:rsid w:val="0062100E"/>
    <w:rsid w:val="006211A5"/>
    <w:rsid w:val="006219BC"/>
    <w:rsid w:val="00622194"/>
    <w:rsid w:val="00622789"/>
    <w:rsid w:val="00622B79"/>
    <w:rsid w:val="006233C1"/>
    <w:rsid w:val="00623424"/>
    <w:rsid w:val="00623A6D"/>
    <w:rsid w:val="00624395"/>
    <w:rsid w:val="0062460B"/>
    <w:rsid w:val="00624649"/>
    <w:rsid w:val="006249A7"/>
    <w:rsid w:val="006249D1"/>
    <w:rsid w:val="00624D4F"/>
    <w:rsid w:val="00624E15"/>
    <w:rsid w:val="00625713"/>
    <w:rsid w:val="00625B22"/>
    <w:rsid w:val="00625C53"/>
    <w:rsid w:val="00626415"/>
    <w:rsid w:val="00626418"/>
    <w:rsid w:val="00626568"/>
    <w:rsid w:val="006267B0"/>
    <w:rsid w:val="00627471"/>
    <w:rsid w:val="0062768B"/>
    <w:rsid w:val="0062799A"/>
    <w:rsid w:val="00627A49"/>
    <w:rsid w:val="00627BE2"/>
    <w:rsid w:val="00627D60"/>
    <w:rsid w:val="00627E30"/>
    <w:rsid w:val="00627F4F"/>
    <w:rsid w:val="006303FC"/>
    <w:rsid w:val="006309D1"/>
    <w:rsid w:val="00630BF5"/>
    <w:rsid w:val="00631716"/>
    <w:rsid w:val="0063179F"/>
    <w:rsid w:val="006317A4"/>
    <w:rsid w:val="00632259"/>
    <w:rsid w:val="00632488"/>
    <w:rsid w:val="00632765"/>
    <w:rsid w:val="00632DD8"/>
    <w:rsid w:val="0063303A"/>
    <w:rsid w:val="006338DA"/>
    <w:rsid w:val="0063390C"/>
    <w:rsid w:val="00633A5E"/>
    <w:rsid w:val="00633BD8"/>
    <w:rsid w:val="00633F2B"/>
    <w:rsid w:val="00633F74"/>
    <w:rsid w:val="0063419A"/>
    <w:rsid w:val="00634BA0"/>
    <w:rsid w:val="00634DB1"/>
    <w:rsid w:val="00634F06"/>
    <w:rsid w:val="00635AEB"/>
    <w:rsid w:val="00636EF8"/>
    <w:rsid w:val="00636FEF"/>
    <w:rsid w:val="0063715F"/>
    <w:rsid w:val="006377DB"/>
    <w:rsid w:val="00637AD6"/>
    <w:rsid w:val="006405A2"/>
    <w:rsid w:val="00640699"/>
    <w:rsid w:val="00640702"/>
    <w:rsid w:val="0064096C"/>
    <w:rsid w:val="006417E0"/>
    <w:rsid w:val="006418D2"/>
    <w:rsid w:val="006419D4"/>
    <w:rsid w:val="00641E1E"/>
    <w:rsid w:val="00642453"/>
    <w:rsid w:val="00642729"/>
    <w:rsid w:val="006433DE"/>
    <w:rsid w:val="006441EC"/>
    <w:rsid w:val="00644277"/>
    <w:rsid w:val="006443B2"/>
    <w:rsid w:val="0064457D"/>
    <w:rsid w:val="006447A9"/>
    <w:rsid w:val="00645210"/>
    <w:rsid w:val="00645933"/>
    <w:rsid w:val="006459B3"/>
    <w:rsid w:val="00645D57"/>
    <w:rsid w:val="00646970"/>
    <w:rsid w:val="00646ED1"/>
    <w:rsid w:val="00646FDD"/>
    <w:rsid w:val="00647C38"/>
    <w:rsid w:val="00647C77"/>
    <w:rsid w:val="00647D39"/>
    <w:rsid w:val="00647DCE"/>
    <w:rsid w:val="006500A2"/>
    <w:rsid w:val="00650149"/>
    <w:rsid w:val="0065058D"/>
    <w:rsid w:val="00650A97"/>
    <w:rsid w:val="00650C5E"/>
    <w:rsid w:val="00650EBA"/>
    <w:rsid w:val="00651147"/>
    <w:rsid w:val="0065131D"/>
    <w:rsid w:val="006515BF"/>
    <w:rsid w:val="00651DC1"/>
    <w:rsid w:val="00651FD6"/>
    <w:rsid w:val="0065234B"/>
    <w:rsid w:val="0065252C"/>
    <w:rsid w:val="00653278"/>
    <w:rsid w:val="006533FF"/>
    <w:rsid w:val="00653AC4"/>
    <w:rsid w:val="00653C52"/>
    <w:rsid w:val="006540C1"/>
    <w:rsid w:val="00654191"/>
    <w:rsid w:val="0065426F"/>
    <w:rsid w:val="00654642"/>
    <w:rsid w:val="00654AF4"/>
    <w:rsid w:val="00654CB8"/>
    <w:rsid w:val="0065561D"/>
    <w:rsid w:val="006557AE"/>
    <w:rsid w:val="00655F61"/>
    <w:rsid w:val="006562F3"/>
    <w:rsid w:val="006563B1"/>
    <w:rsid w:val="006565D3"/>
    <w:rsid w:val="00656F87"/>
    <w:rsid w:val="00656FC3"/>
    <w:rsid w:val="00657693"/>
    <w:rsid w:val="00657861"/>
    <w:rsid w:val="00657B97"/>
    <w:rsid w:val="00657F38"/>
    <w:rsid w:val="00660010"/>
    <w:rsid w:val="00660083"/>
    <w:rsid w:val="00660174"/>
    <w:rsid w:val="00660680"/>
    <w:rsid w:val="00660BFB"/>
    <w:rsid w:val="00660E23"/>
    <w:rsid w:val="0066174C"/>
    <w:rsid w:val="00661A33"/>
    <w:rsid w:val="00662932"/>
    <w:rsid w:val="00662A70"/>
    <w:rsid w:val="00662AF9"/>
    <w:rsid w:val="00662C14"/>
    <w:rsid w:val="00662C97"/>
    <w:rsid w:val="00662CBB"/>
    <w:rsid w:val="00662F3E"/>
    <w:rsid w:val="0066337D"/>
    <w:rsid w:val="00663666"/>
    <w:rsid w:val="0066398B"/>
    <w:rsid w:val="00663A91"/>
    <w:rsid w:val="00663F53"/>
    <w:rsid w:val="006640E1"/>
    <w:rsid w:val="006647E0"/>
    <w:rsid w:val="0066486A"/>
    <w:rsid w:val="00664A42"/>
    <w:rsid w:val="0066527F"/>
    <w:rsid w:val="0066611A"/>
    <w:rsid w:val="006663EF"/>
    <w:rsid w:val="00666754"/>
    <w:rsid w:val="00666859"/>
    <w:rsid w:val="00666AEA"/>
    <w:rsid w:val="00667ADE"/>
    <w:rsid w:val="00667F38"/>
    <w:rsid w:val="00667FB2"/>
    <w:rsid w:val="00670100"/>
    <w:rsid w:val="0067072F"/>
    <w:rsid w:val="00670D2E"/>
    <w:rsid w:val="00671D3B"/>
    <w:rsid w:val="0067269F"/>
    <w:rsid w:val="006726CB"/>
    <w:rsid w:val="0067272F"/>
    <w:rsid w:val="0067317F"/>
    <w:rsid w:val="00673BA4"/>
    <w:rsid w:val="00674A4D"/>
    <w:rsid w:val="00674A98"/>
    <w:rsid w:val="00674C5D"/>
    <w:rsid w:val="00674ED8"/>
    <w:rsid w:val="006752CD"/>
    <w:rsid w:val="00675793"/>
    <w:rsid w:val="00675C5E"/>
    <w:rsid w:val="00676F0B"/>
    <w:rsid w:val="00677137"/>
    <w:rsid w:val="006773D1"/>
    <w:rsid w:val="00677A5F"/>
    <w:rsid w:val="00677E08"/>
    <w:rsid w:val="006801BB"/>
    <w:rsid w:val="006802E3"/>
    <w:rsid w:val="00680CC6"/>
    <w:rsid w:val="0068241B"/>
    <w:rsid w:val="00682CDF"/>
    <w:rsid w:val="00682DA7"/>
    <w:rsid w:val="006834C7"/>
    <w:rsid w:val="00683889"/>
    <w:rsid w:val="006842A2"/>
    <w:rsid w:val="0068432E"/>
    <w:rsid w:val="006848BB"/>
    <w:rsid w:val="006849A8"/>
    <w:rsid w:val="00685075"/>
    <w:rsid w:val="00685339"/>
    <w:rsid w:val="00685597"/>
    <w:rsid w:val="00686338"/>
    <w:rsid w:val="0068675E"/>
    <w:rsid w:val="00687039"/>
    <w:rsid w:val="0068731C"/>
    <w:rsid w:val="00687633"/>
    <w:rsid w:val="006904AD"/>
    <w:rsid w:val="006905F1"/>
    <w:rsid w:val="00691201"/>
    <w:rsid w:val="006912E6"/>
    <w:rsid w:val="006914E9"/>
    <w:rsid w:val="006915C2"/>
    <w:rsid w:val="00691815"/>
    <w:rsid w:val="00691E51"/>
    <w:rsid w:val="006920CA"/>
    <w:rsid w:val="006927F0"/>
    <w:rsid w:val="00692C4E"/>
    <w:rsid w:val="006936DB"/>
    <w:rsid w:val="00693801"/>
    <w:rsid w:val="00693919"/>
    <w:rsid w:val="00693E6A"/>
    <w:rsid w:val="006944B8"/>
    <w:rsid w:val="00694706"/>
    <w:rsid w:val="00694DF8"/>
    <w:rsid w:val="006956E0"/>
    <w:rsid w:val="00695D30"/>
    <w:rsid w:val="00695D95"/>
    <w:rsid w:val="00695DDA"/>
    <w:rsid w:val="00696136"/>
    <w:rsid w:val="00696159"/>
    <w:rsid w:val="00696243"/>
    <w:rsid w:val="006962E6"/>
    <w:rsid w:val="0069657D"/>
    <w:rsid w:val="00696886"/>
    <w:rsid w:val="00696A8E"/>
    <w:rsid w:val="0069703E"/>
    <w:rsid w:val="00697208"/>
    <w:rsid w:val="0069722D"/>
    <w:rsid w:val="006979DB"/>
    <w:rsid w:val="00697A32"/>
    <w:rsid w:val="006A029D"/>
    <w:rsid w:val="006A05FF"/>
    <w:rsid w:val="006A066A"/>
    <w:rsid w:val="006A06E3"/>
    <w:rsid w:val="006A0B03"/>
    <w:rsid w:val="006A0ECA"/>
    <w:rsid w:val="006A11F4"/>
    <w:rsid w:val="006A14A8"/>
    <w:rsid w:val="006A1501"/>
    <w:rsid w:val="006A182D"/>
    <w:rsid w:val="006A1ADF"/>
    <w:rsid w:val="006A23AC"/>
    <w:rsid w:val="006A2835"/>
    <w:rsid w:val="006A3A19"/>
    <w:rsid w:val="006A3B9E"/>
    <w:rsid w:val="006A3D6D"/>
    <w:rsid w:val="006A3D73"/>
    <w:rsid w:val="006A40AC"/>
    <w:rsid w:val="006A43EA"/>
    <w:rsid w:val="006A471A"/>
    <w:rsid w:val="006A50B1"/>
    <w:rsid w:val="006A5290"/>
    <w:rsid w:val="006A5B75"/>
    <w:rsid w:val="006A6BE8"/>
    <w:rsid w:val="006A70AD"/>
    <w:rsid w:val="006A7444"/>
    <w:rsid w:val="006A777A"/>
    <w:rsid w:val="006A7AE9"/>
    <w:rsid w:val="006A7C9D"/>
    <w:rsid w:val="006B0264"/>
    <w:rsid w:val="006B02F4"/>
    <w:rsid w:val="006B05F6"/>
    <w:rsid w:val="006B0627"/>
    <w:rsid w:val="006B10C7"/>
    <w:rsid w:val="006B15C1"/>
    <w:rsid w:val="006B1942"/>
    <w:rsid w:val="006B19FD"/>
    <w:rsid w:val="006B1E59"/>
    <w:rsid w:val="006B2229"/>
    <w:rsid w:val="006B2995"/>
    <w:rsid w:val="006B2E08"/>
    <w:rsid w:val="006B2F13"/>
    <w:rsid w:val="006B3029"/>
    <w:rsid w:val="006B32B9"/>
    <w:rsid w:val="006B3843"/>
    <w:rsid w:val="006B394F"/>
    <w:rsid w:val="006B3EAE"/>
    <w:rsid w:val="006B3EFD"/>
    <w:rsid w:val="006B3F3A"/>
    <w:rsid w:val="006B40C8"/>
    <w:rsid w:val="006B472A"/>
    <w:rsid w:val="006B4A86"/>
    <w:rsid w:val="006B50AF"/>
    <w:rsid w:val="006B549F"/>
    <w:rsid w:val="006B65CB"/>
    <w:rsid w:val="006B689C"/>
    <w:rsid w:val="006B765D"/>
    <w:rsid w:val="006C0867"/>
    <w:rsid w:val="006C12B3"/>
    <w:rsid w:val="006C12F3"/>
    <w:rsid w:val="006C1C22"/>
    <w:rsid w:val="006C1FB2"/>
    <w:rsid w:val="006C215A"/>
    <w:rsid w:val="006C24C7"/>
    <w:rsid w:val="006C2503"/>
    <w:rsid w:val="006C255C"/>
    <w:rsid w:val="006C273C"/>
    <w:rsid w:val="006C2A55"/>
    <w:rsid w:val="006C374A"/>
    <w:rsid w:val="006C3A0F"/>
    <w:rsid w:val="006C41D4"/>
    <w:rsid w:val="006C479E"/>
    <w:rsid w:val="006C560D"/>
    <w:rsid w:val="006C57FE"/>
    <w:rsid w:val="006C5AB5"/>
    <w:rsid w:val="006C5B2C"/>
    <w:rsid w:val="006C6E36"/>
    <w:rsid w:val="006C6FD2"/>
    <w:rsid w:val="006C705E"/>
    <w:rsid w:val="006C7216"/>
    <w:rsid w:val="006C7266"/>
    <w:rsid w:val="006C7AF0"/>
    <w:rsid w:val="006C7E5E"/>
    <w:rsid w:val="006D045E"/>
    <w:rsid w:val="006D0B6D"/>
    <w:rsid w:val="006D1248"/>
    <w:rsid w:val="006D1549"/>
    <w:rsid w:val="006D1A5F"/>
    <w:rsid w:val="006D29A8"/>
    <w:rsid w:val="006D381C"/>
    <w:rsid w:val="006D39EA"/>
    <w:rsid w:val="006D3CE0"/>
    <w:rsid w:val="006D4720"/>
    <w:rsid w:val="006D4801"/>
    <w:rsid w:val="006D487E"/>
    <w:rsid w:val="006D4A33"/>
    <w:rsid w:val="006D53DF"/>
    <w:rsid w:val="006D54F7"/>
    <w:rsid w:val="006D5604"/>
    <w:rsid w:val="006D599A"/>
    <w:rsid w:val="006D5CDA"/>
    <w:rsid w:val="006D6436"/>
    <w:rsid w:val="006D7902"/>
    <w:rsid w:val="006D79C4"/>
    <w:rsid w:val="006D7C9D"/>
    <w:rsid w:val="006D7D85"/>
    <w:rsid w:val="006E045E"/>
    <w:rsid w:val="006E09E9"/>
    <w:rsid w:val="006E0B21"/>
    <w:rsid w:val="006E171B"/>
    <w:rsid w:val="006E2AD6"/>
    <w:rsid w:val="006E2C6D"/>
    <w:rsid w:val="006E33D2"/>
    <w:rsid w:val="006E374B"/>
    <w:rsid w:val="006E3B50"/>
    <w:rsid w:val="006E44D3"/>
    <w:rsid w:val="006E4705"/>
    <w:rsid w:val="006E470D"/>
    <w:rsid w:val="006E49DF"/>
    <w:rsid w:val="006E4E81"/>
    <w:rsid w:val="006E58CF"/>
    <w:rsid w:val="006E5DCB"/>
    <w:rsid w:val="006E6241"/>
    <w:rsid w:val="006E645F"/>
    <w:rsid w:val="006E6F3D"/>
    <w:rsid w:val="006E71C4"/>
    <w:rsid w:val="006E7473"/>
    <w:rsid w:val="006F06C2"/>
    <w:rsid w:val="006F106E"/>
    <w:rsid w:val="006F10B6"/>
    <w:rsid w:val="006F117D"/>
    <w:rsid w:val="006F1195"/>
    <w:rsid w:val="006F13F3"/>
    <w:rsid w:val="006F186F"/>
    <w:rsid w:val="006F1962"/>
    <w:rsid w:val="006F1DBD"/>
    <w:rsid w:val="006F1E00"/>
    <w:rsid w:val="006F23E4"/>
    <w:rsid w:val="006F2509"/>
    <w:rsid w:val="006F29C6"/>
    <w:rsid w:val="006F301F"/>
    <w:rsid w:val="006F43E8"/>
    <w:rsid w:val="006F4411"/>
    <w:rsid w:val="006F5402"/>
    <w:rsid w:val="006F5847"/>
    <w:rsid w:val="006F5B1A"/>
    <w:rsid w:val="006F5F76"/>
    <w:rsid w:val="006F62A6"/>
    <w:rsid w:val="006F6790"/>
    <w:rsid w:val="006F6800"/>
    <w:rsid w:val="006F6A1E"/>
    <w:rsid w:val="006F72A8"/>
    <w:rsid w:val="006F758E"/>
    <w:rsid w:val="006F7AFB"/>
    <w:rsid w:val="00700821"/>
    <w:rsid w:val="007010A7"/>
    <w:rsid w:val="007010E0"/>
    <w:rsid w:val="007010E4"/>
    <w:rsid w:val="007011D1"/>
    <w:rsid w:val="007011D8"/>
    <w:rsid w:val="00701E6C"/>
    <w:rsid w:val="00702723"/>
    <w:rsid w:val="00702C8A"/>
    <w:rsid w:val="0070303A"/>
    <w:rsid w:val="0070328F"/>
    <w:rsid w:val="00703558"/>
    <w:rsid w:val="00703E20"/>
    <w:rsid w:val="00704346"/>
    <w:rsid w:val="00704464"/>
    <w:rsid w:val="00704527"/>
    <w:rsid w:val="007051C3"/>
    <w:rsid w:val="0070522E"/>
    <w:rsid w:val="00705634"/>
    <w:rsid w:val="00705BD7"/>
    <w:rsid w:val="007061EC"/>
    <w:rsid w:val="00706461"/>
    <w:rsid w:val="007068C5"/>
    <w:rsid w:val="00706995"/>
    <w:rsid w:val="00706C3A"/>
    <w:rsid w:val="00706CE7"/>
    <w:rsid w:val="00706E1E"/>
    <w:rsid w:val="00706EE2"/>
    <w:rsid w:val="007071D4"/>
    <w:rsid w:val="0070749B"/>
    <w:rsid w:val="00707C37"/>
    <w:rsid w:val="00707E92"/>
    <w:rsid w:val="00710164"/>
    <w:rsid w:val="00710167"/>
    <w:rsid w:val="00710595"/>
    <w:rsid w:val="00710870"/>
    <w:rsid w:val="007109AB"/>
    <w:rsid w:val="007109B1"/>
    <w:rsid w:val="00710A0B"/>
    <w:rsid w:val="00710A1A"/>
    <w:rsid w:val="00710E5E"/>
    <w:rsid w:val="007110B3"/>
    <w:rsid w:val="00712020"/>
    <w:rsid w:val="00712026"/>
    <w:rsid w:val="007121C0"/>
    <w:rsid w:val="00712219"/>
    <w:rsid w:val="00712638"/>
    <w:rsid w:val="0071276A"/>
    <w:rsid w:val="00712A32"/>
    <w:rsid w:val="00712B22"/>
    <w:rsid w:val="00712D93"/>
    <w:rsid w:val="007132CE"/>
    <w:rsid w:val="007139BF"/>
    <w:rsid w:val="00713C11"/>
    <w:rsid w:val="00713CBE"/>
    <w:rsid w:val="00714A38"/>
    <w:rsid w:val="00714B10"/>
    <w:rsid w:val="00714B64"/>
    <w:rsid w:val="00714BA7"/>
    <w:rsid w:val="00714F03"/>
    <w:rsid w:val="00715499"/>
    <w:rsid w:val="00715C06"/>
    <w:rsid w:val="00715E87"/>
    <w:rsid w:val="00716C0F"/>
    <w:rsid w:val="00716D4E"/>
    <w:rsid w:val="0071717E"/>
    <w:rsid w:val="0072062C"/>
    <w:rsid w:val="007209B1"/>
    <w:rsid w:val="00720A2C"/>
    <w:rsid w:val="00720B85"/>
    <w:rsid w:val="00720C22"/>
    <w:rsid w:val="00720C6E"/>
    <w:rsid w:val="00720E58"/>
    <w:rsid w:val="00720E79"/>
    <w:rsid w:val="00721004"/>
    <w:rsid w:val="00721EFB"/>
    <w:rsid w:val="007227AD"/>
    <w:rsid w:val="00722ABB"/>
    <w:rsid w:val="00722BE6"/>
    <w:rsid w:val="00722CD9"/>
    <w:rsid w:val="00722EF9"/>
    <w:rsid w:val="00722F27"/>
    <w:rsid w:val="0072303C"/>
    <w:rsid w:val="0072305A"/>
    <w:rsid w:val="007232F1"/>
    <w:rsid w:val="00723F60"/>
    <w:rsid w:val="00723FF2"/>
    <w:rsid w:val="0072454A"/>
    <w:rsid w:val="007245B1"/>
    <w:rsid w:val="0072474C"/>
    <w:rsid w:val="00724952"/>
    <w:rsid w:val="00724CD4"/>
    <w:rsid w:val="00725D1A"/>
    <w:rsid w:val="00725DF3"/>
    <w:rsid w:val="007262B9"/>
    <w:rsid w:val="00726401"/>
    <w:rsid w:val="00726676"/>
    <w:rsid w:val="00726B7D"/>
    <w:rsid w:val="00727285"/>
    <w:rsid w:val="00727380"/>
    <w:rsid w:val="00727D91"/>
    <w:rsid w:val="00727E44"/>
    <w:rsid w:val="00730152"/>
    <w:rsid w:val="007301B7"/>
    <w:rsid w:val="00730699"/>
    <w:rsid w:val="0073071A"/>
    <w:rsid w:val="00730DD2"/>
    <w:rsid w:val="007310E4"/>
    <w:rsid w:val="00731129"/>
    <w:rsid w:val="007314D7"/>
    <w:rsid w:val="00731607"/>
    <w:rsid w:val="00732006"/>
    <w:rsid w:val="00732732"/>
    <w:rsid w:val="0073397C"/>
    <w:rsid w:val="00733A16"/>
    <w:rsid w:val="00734051"/>
    <w:rsid w:val="00734519"/>
    <w:rsid w:val="0073458B"/>
    <w:rsid w:val="007345AE"/>
    <w:rsid w:val="00734B84"/>
    <w:rsid w:val="007352AF"/>
    <w:rsid w:val="0073562D"/>
    <w:rsid w:val="007356AD"/>
    <w:rsid w:val="007358AD"/>
    <w:rsid w:val="00735CBE"/>
    <w:rsid w:val="00735EBF"/>
    <w:rsid w:val="0073653D"/>
    <w:rsid w:val="007365ED"/>
    <w:rsid w:val="00736747"/>
    <w:rsid w:val="00736927"/>
    <w:rsid w:val="0073771C"/>
    <w:rsid w:val="00737A4B"/>
    <w:rsid w:val="00740008"/>
    <w:rsid w:val="00740C2E"/>
    <w:rsid w:val="007410BB"/>
    <w:rsid w:val="00741355"/>
    <w:rsid w:val="00741914"/>
    <w:rsid w:val="00741C56"/>
    <w:rsid w:val="00741C83"/>
    <w:rsid w:val="00741E9A"/>
    <w:rsid w:val="007422F1"/>
    <w:rsid w:val="007427A3"/>
    <w:rsid w:val="00742891"/>
    <w:rsid w:val="00742A72"/>
    <w:rsid w:val="00742C3D"/>
    <w:rsid w:val="00742DAD"/>
    <w:rsid w:val="00743338"/>
    <w:rsid w:val="00743455"/>
    <w:rsid w:val="007435B8"/>
    <w:rsid w:val="00743FEF"/>
    <w:rsid w:val="007444AE"/>
    <w:rsid w:val="0074476E"/>
    <w:rsid w:val="007447C6"/>
    <w:rsid w:val="007449FE"/>
    <w:rsid w:val="00744CEC"/>
    <w:rsid w:val="00745A05"/>
    <w:rsid w:val="00745E5B"/>
    <w:rsid w:val="00745F8E"/>
    <w:rsid w:val="00746564"/>
    <w:rsid w:val="00746721"/>
    <w:rsid w:val="00746A84"/>
    <w:rsid w:val="00747741"/>
    <w:rsid w:val="007505F4"/>
    <w:rsid w:val="00750979"/>
    <w:rsid w:val="00751313"/>
    <w:rsid w:val="007514AA"/>
    <w:rsid w:val="007515E7"/>
    <w:rsid w:val="00751760"/>
    <w:rsid w:val="007518C9"/>
    <w:rsid w:val="00752147"/>
    <w:rsid w:val="0075218A"/>
    <w:rsid w:val="00752238"/>
    <w:rsid w:val="00752DE0"/>
    <w:rsid w:val="00752E14"/>
    <w:rsid w:val="00753427"/>
    <w:rsid w:val="00753B6A"/>
    <w:rsid w:val="00753DA5"/>
    <w:rsid w:val="00754E53"/>
    <w:rsid w:val="0075502B"/>
    <w:rsid w:val="00755633"/>
    <w:rsid w:val="00755B6F"/>
    <w:rsid w:val="00756309"/>
    <w:rsid w:val="0075691B"/>
    <w:rsid w:val="00756A17"/>
    <w:rsid w:val="00756B41"/>
    <w:rsid w:val="007576EC"/>
    <w:rsid w:val="00757957"/>
    <w:rsid w:val="00757CB5"/>
    <w:rsid w:val="00760978"/>
    <w:rsid w:val="00760D42"/>
    <w:rsid w:val="00760FD9"/>
    <w:rsid w:val="007614CD"/>
    <w:rsid w:val="007623B0"/>
    <w:rsid w:val="00762A7D"/>
    <w:rsid w:val="00762C65"/>
    <w:rsid w:val="007638B8"/>
    <w:rsid w:val="00763B9E"/>
    <w:rsid w:val="00764588"/>
    <w:rsid w:val="007648FE"/>
    <w:rsid w:val="00764B39"/>
    <w:rsid w:val="00765EE9"/>
    <w:rsid w:val="007664EA"/>
    <w:rsid w:val="0076652D"/>
    <w:rsid w:val="00766541"/>
    <w:rsid w:val="007667C4"/>
    <w:rsid w:val="007667FE"/>
    <w:rsid w:val="007670FC"/>
    <w:rsid w:val="00767282"/>
    <w:rsid w:val="007678B9"/>
    <w:rsid w:val="00767AF2"/>
    <w:rsid w:val="00767DDD"/>
    <w:rsid w:val="00767F7F"/>
    <w:rsid w:val="007703EA"/>
    <w:rsid w:val="00770C49"/>
    <w:rsid w:val="0077130E"/>
    <w:rsid w:val="007713D7"/>
    <w:rsid w:val="00771BF6"/>
    <w:rsid w:val="0077249A"/>
    <w:rsid w:val="0077262C"/>
    <w:rsid w:val="00772772"/>
    <w:rsid w:val="00772A29"/>
    <w:rsid w:val="00772FB5"/>
    <w:rsid w:val="007738F0"/>
    <w:rsid w:val="00773B3E"/>
    <w:rsid w:val="00773E65"/>
    <w:rsid w:val="007741B0"/>
    <w:rsid w:val="007745D3"/>
    <w:rsid w:val="00774644"/>
    <w:rsid w:val="007746DC"/>
    <w:rsid w:val="0077558B"/>
    <w:rsid w:val="007756E4"/>
    <w:rsid w:val="0077574B"/>
    <w:rsid w:val="00776874"/>
    <w:rsid w:val="0077726C"/>
    <w:rsid w:val="007777F0"/>
    <w:rsid w:val="007777FB"/>
    <w:rsid w:val="00777AAB"/>
    <w:rsid w:val="00777F54"/>
    <w:rsid w:val="0078004B"/>
    <w:rsid w:val="0078042F"/>
    <w:rsid w:val="00780FF9"/>
    <w:rsid w:val="00781071"/>
    <w:rsid w:val="00781937"/>
    <w:rsid w:val="0078285C"/>
    <w:rsid w:val="00782B30"/>
    <w:rsid w:val="00783A36"/>
    <w:rsid w:val="0078404B"/>
    <w:rsid w:val="007845D4"/>
    <w:rsid w:val="00784DF0"/>
    <w:rsid w:val="00784FC0"/>
    <w:rsid w:val="007855B7"/>
    <w:rsid w:val="00785A38"/>
    <w:rsid w:val="00785C2A"/>
    <w:rsid w:val="0078621D"/>
    <w:rsid w:val="007863C5"/>
    <w:rsid w:val="0078668F"/>
    <w:rsid w:val="00786C45"/>
    <w:rsid w:val="00786F6A"/>
    <w:rsid w:val="0078700E"/>
    <w:rsid w:val="00787339"/>
    <w:rsid w:val="00787B59"/>
    <w:rsid w:val="00787C9C"/>
    <w:rsid w:val="007900A9"/>
    <w:rsid w:val="00790B76"/>
    <w:rsid w:val="00790F78"/>
    <w:rsid w:val="007910C3"/>
    <w:rsid w:val="00791110"/>
    <w:rsid w:val="00791250"/>
    <w:rsid w:val="0079150D"/>
    <w:rsid w:val="00791DE1"/>
    <w:rsid w:val="0079219F"/>
    <w:rsid w:val="0079276B"/>
    <w:rsid w:val="00793181"/>
    <w:rsid w:val="007936BD"/>
    <w:rsid w:val="007936C1"/>
    <w:rsid w:val="00793D45"/>
    <w:rsid w:val="00793E10"/>
    <w:rsid w:val="00793E6D"/>
    <w:rsid w:val="00795130"/>
    <w:rsid w:val="00795E20"/>
    <w:rsid w:val="00796787"/>
    <w:rsid w:val="007975BD"/>
    <w:rsid w:val="00797813"/>
    <w:rsid w:val="00797B7E"/>
    <w:rsid w:val="007A035B"/>
    <w:rsid w:val="007A05A2"/>
    <w:rsid w:val="007A10D6"/>
    <w:rsid w:val="007A12EE"/>
    <w:rsid w:val="007A138C"/>
    <w:rsid w:val="007A1834"/>
    <w:rsid w:val="007A1856"/>
    <w:rsid w:val="007A1E52"/>
    <w:rsid w:val="007A2A4D"/>
    <w:rsid w:val="007A31B2"/>
    <w:rsid w:val="007A35BF"/>
    <w:rsid w:val="007A3629"/>
    <w:rsid w:val="007A385C"/>
    <w:rsid w:val="007A38F5"/>
    <w:rsid w:val="007A3D24"/>
    <w:rsid w:val="007A4860"/>
    <w:rsid w:val="007A4CAF"/>
    <w:rsid w:val="007A4F7B"/>
    <w:rsid w:val="007A5D1D"/>
    <w:rsid w:val="007A613C"/>
    <w:rsid w:val="007A61E4"/>
    <w:rsid w:val="007A704A"/>
    <w:rsid w:val="007A7242"/>
    <w:rsid w:val="007B007F"/>
    <w:rsid w:val="007B0D0F"/>
    <w:rsid w:val="007B12B0"/>
    <w:rsid w:val="007B1392"/>
    <w:rsid w:val="007B13AC"/>
    <w:rsid w:val="007B1785"/>
    <w:rsid w:val="007B2044"/>
    <w:rsid w:val="007B215A"/>
    <w:rsid w:val="007B22DC"/>
    <w:rsid w:val="007B24F0"/>
    <w:rsid w:val="007B34DC"/>
    <w:rsid w:val="007B369C"/>
    <w:rsid w:val="007B3A98"/>
    <w:rsid w:val="007B3D7A"/>
    <w:rsid w:val="007B4008"/>
    <w:rsid w:val="007B49C4"/>
    <w:rsid w:val="007B4D74"/>
    <w:rsid w:val="007B4DC6"/>
    <w:rsid w:val="007B5132"/>
    <w:rsid w:val="007B534F"/>
    <w:rsid w:val="007B5C77"/>
    <w:rsid w:val="007B6463"/>
    <w:rsid w:val="007B69E8"/>
    <w:rsid w:val="007B6C17"/>
    <w:rsid w:val="007B6F85"/>
    <w:rsid w:val="007B743C"/>
    <w:rsid w:val="007B7B31"/>
    <w:rsid w:val="007C0165"/>
    <w:rsid w:val="007C033F"/>
    <w:rsid w:val="007C03F9"/>
    <w:rsid w:val="007C048B"/>
    <w:rsid w:val="007C0508"/>
    <w:rsid w:val="007C057E"/>
    <w:rsid w:val="007C06A4"/>
    <w:rsid w:val="007C0CA1"/>
    <w:rsid w:val="007C1227"/>
    <w:rsid w:val="007C1541"/>
    <w:rsid w:val="007C19DF"/>
    <w:rsid w:val="007C1BAF"/>
    <w:rsid w:val="007C1BE8"/>
    <w:rsid w:val="007C2097"/>
    <w:rsid w:val="007C25F8"/>
    <w:rsid w:val="007C2C3E"/>
    <w:rsid w:val="007C3316"/>
    <w:rsid w:val="007C3A55"/>
    <w:rsid w:val="007C44B1"/>
    <w:rsid w:val="007C44DC"/>
    <w:rsid w:val="007C4545"/>
    <w:rsid w:val="007C45F7"/>
    <w:rsid w:val="007C46D1"/>
    <w:rsid w:val="007C47C2"/>
    <w:rsid w:val="007C4822"/>
    <w:rsid w:val="007C4984"/>
    <w:rsid w:val="007C4DEF"/>
    <w:rsid w:val="007C52FD"/>
    <w:rsid w:val="007C5468"/>
    <w:rsid w:val="007C5557"/>
    <w:rsid w:val="007C55F1"/>
    <w:rsid w:val="007C56AF"/>
    <w:rsid w:val="007C58AB"/>
    <w:rsid w:val="007C6148"/>
    <w:rsid w:val="007C6900"/>
    <w:rsid w:val="007C69A9"/>
    <w:rsid w:val="007C6C60"/>
    <w:rsid w:val="007C6D07"/>
    <w:rsid w:val="007C745C"/>
    <w:rsid w:val="007C7578"/>
    <w:rsid w:val="007C791E"/>
    <w:rsid w:val="007C7E7C"/>
    <w:rsid w:val="007C7F4C"/>
    <w:rsid w:val="007D065E"/>
    <w:rsid w:val="007D0A94"/>
    <w:rsid w:val="007D0B22"/>
    <w:rsid w:val="007D0BD6"/>
    <w:rsid w:val="007D0D5B"/>
    <w:rsid w:val="007D143D"/>
    <w:rsid w:val="007D25B9"/>
    <w:rsid w:val="007D2BE8"/>
    <w:rsid w:val="007D2D0C"/>
    <w:rsid w:val="007D3066"/>
    <w:rsid w:val="007D34B8"/>
    <w:rsid w:val="007D37FD"/>
    <w:rsid w:val="007D3E49"/>
    <w:rsid w:val="007D421B"/>
    <w:rsid w:val="007D4490"/>
    <w:rsid w:val="007D4579"/>
    <w:rsid w:val="007D4B28"/>
    <w:rsid w:val="007D51EB"/>
    <w:rsid w:val="007D5471"/>
    <w:rsid w:val="007D58BB"/>
    <w:rsid w:val="007D628A"/>
    <w:rsid w:val="007D6835"/>
    <w:rsid w:val="007D696D"/>
    <w:rsid w:val="007D6A93"/>
    <w:rsid w:val="007D6D77"/>
    <w:rsid w:val="007D6DAA"/>
    <w:rsid w:val="007D7635"/>
    <w:rsid w:val="007D76BB"/>
    <w:rsid w:val="007D7C78"/>
    <w:rsid w:val="007D7CDE"/>
    <w:rsid w:val="007D7DC7"/>
    <w:rsid w:val="007E01AF"/>
    <w:rsid w:val="007E0772"/>
    <w:rsid w:val="007E0D31"/>
    <w:rsid w:val="007E0E04"/>
    <w:rsid w:val="007E0EF9"/>
    <w:rsid w:val="007E18BC"/>
    <w:rsid w:val="007E1A29"/>
    <w:rsid w:val="007E1B5F"/>
    <w:rsid w:val="007E21D9"/>
    <w:rsid w:val="007E23E5"/>
    <w:rsid w:val="007E2BDD"/>
    <w:rsid w:val="007E3569"/>
    <w:rsid w:val="007E45CA"/>
    <w:rsid w:val="007E48C0"/>
    <w:rsid w:val="007E4AC2"/>
    <w:rsid w:val="007E4FBE"/>
    <w:rsid w:val="007E5885"/>
    <w:rsid w:val="007E61B7"/>
    <w:rsid w:val="007E6481"/>
    <w:rsid w:val="007E64FF"/>
    <w:rsid w:val="007E697F"/>
    <w:rsid w:val="007E6BD5"/>
    <w:rsid w:val="007E6F62"/>
    <w:rsid w:val="007E6FEA"/>
    <w:rsid w:val="007E7C7B"/>
    <w:rsid w:val="007E7E0F"/>
    <w:rsid w:val="007E7F8F"/>
    <w:rsid w:val="007F015E"/>
    <w:rsid w:val="007F05B4"/>
    <w:rsid w:val="007F1063"/>
    <w:rsid w:val="007F1160"/>
    <w:rsid w:val="007F1910"/>
    <w:rsid w:val="007F1B05"/>
    <w:rsid w:val="007F1BB4"/>
    <w:rsid w:val="007F21B0"/>
    <w:rsid w:val="007F2717"/>
    <w:rsid w:val="007F2DE9"/>
    <w:rsid w:val="007F3119"/>
    <w:rsid w:val="007F341B"/>
    <w:rsid w:val="007F3682"/>
    <w:rsid w:val="007F3AA2"/>
    <w:rsid w:val="007F3B22"/>
    <w:rsid w:val="007F3B45"/>
    <w:rsid w:val="007F3E3E"/>
    <w:rsid w:val="007F4018"/>
    <w:rsid w:val="007F4334"/>
    <w:rsid w:val="007F44B3"/>
    <w:rsid w:val="007F4A9E"/>
    <w:rsid w:val="007F4ABC"/>
    <w:rsid w:val="007F4D45"/>
    <w:rsid w:val="007F510F"/>
    <w:rsid w:val="007F545B"/>
    <w:rsid w:val="007F59B2"/>
    <w:rsid w:val="007F5FC4"/>
    <w:rsid w:val="007F6607"/>
    <w:rsid w:val="007F73D5"/>
    <w:rsid w:val="007F7865"/>
    <w:rsid w:val="007F7C57"/>
    <w:rsid w:val="007F7FB3"/>
    <w:rsid w:val="0080026A"/>
    <w:rsid w:val="00800340"/>
    <w:rsid w:val="00800953"/>
    <w:rsid w:val="0080116C"/>
    <w:rsid w:val="00801255"/>
    <w:rsid w:val="0080127B"/>
    <w:rsid w:val="008012A2"/>
    <w:rsid w:val="0080197B"/>
    <w:rsid w:val="00801C1F"/>
    <w:rsid w:val="008021D3"/>
    <w:rsid w:val="00802849"/>
    <w:rsid w:val="00802971"/>
    <w:rsid w:val="0080347B"/>
    <w:rsid w:val="008034C0"/>
    <w:rsid w:val="008038E3"/>
    <w:rsid w:val="008038F6"/>
    <w:rsid w:val="00803FF8"/>
    <w:rsid w:val="00804558"/>
    <w:rsid w:val="008047AE"/>
    <w:rsid w:val="00804B21"/>
    <w:rsid w:val="00805483"/>
    <w:rsid w:val="0080585D"/>
    <w:rsid w:val="00806273"/>
    <w:rsid w:val="0080661F"/>
    <w:rsid w:val="00806EFD"/>
    <w:rsid w:val="00806F3C"/>
    <w:rsid w:val="00807074"/>
    <w:rsid w:val="00807263"/>
    <w:rsid w:val="00807516"/>
    <w:rsid w:val="008076EB"/>
    <w:rsid w:val="00807E43"/>
    <w:rsid w:val="00807F69"/>
    <w:rsid w:val="0081002B"/>
    <w:rsid w:val="00810368"/>
    <w:rsid w:val="008108B5"/>
    <w:rsid w:val="00810BE7"/>
    <w:rsid w:val="00811162"/>
    <w:rsid w:val="00811258"/>
    <w:rsid w:val="00811336"/>
    <w:rsid w:val="008113ED"/>
    <w:rsid w:val="0081165D"/>
    <w:rsid w:val="00811B28"/>
    <w:rsid w:val="00811FD0"/>
    <w:rsid w:val="00812862"/>
    <w:rsid w:val="00812A7A"/>
    <w:rsid w:val="00812B9B"/>
    <w:rsid w:val="0081316D"/>
    <w:rsid w:val="0081362B"/>
    <w:rsid w:val="0081450B"/>
    <w:rsid w:val="0081467F"/>
    <w:rsid w:val="008150EA"/>
    <w:rsid w:val="00815339"/>
    <w:rsid w:val="0081591F"/>
    <w:rsid w:val="00815A99"/>
    <w:rsid w:val="00815E5B"/>
    <w:rsid w:val="008160D1"/>
    <w:rsid w:val="008162B3"/>
    <w:rsid w:val="0081640D"/>
    <w:rsid w:val="0081687A"/>
    <w:rsid w:val="008169A1"/>
    <w:rsid w:val="00817FD0"/>
    <w:rsid w:val="00820160"/>
    <w:rsid w:val="0082022B"/>
    <w:rsid w:val="008208BB"/>
    <w:rsid w:val="00820E0E"/>
    <w:rsid w:val="00821237"/>
    <w:rsid w:val="008215F5"/>
    <w:rsid w:val="008216DA"/>
    <w:rsid w:val="008217C3"/>
    <w:rsid w:val="00821868"/>
    <w:rsid w:val="008219B8"/>
    <w:rsid w:val="00821A88"/>
    <w:rsid w:val="00821ECA"/>
    <w:rsid w:val="00822414"/>
    <w:rsid w:val="00822CB9"/>
    <w:rsid w:val="00822E2C"/>
    <w:rsid w:val="00823116"/>
    <w:rsid w:val="0082350E"/>
    <w:rsid w:val="00823658"/>
    <w:rsid w:val="008239BF"/>
    <w:rsid w:val="00823B36"/>
    <w:rsid w:val="0082480A"/>
    <w:rsid w:val="0082482D"/>
    <w:rsid w:val="0082488C"/>
    <w:rsid w:val="008251E7"/>
    <w:rsid w:val="00825417"/>
    <w:rsid w:val="008262BC"/>
    <w:rsid w:val="008266A2"/>
    <w:rsid w:val="008267AE"/>
    <w:rsid w:val="0082692A"/>
    <w:rsid w:val="00830B33"/>
    <w:rsid w:val="0083118A"/>
    <w:rsid w:val="008311FD"/>
    <w:rsid w:val="00831784"/>
    <w:rsid w:val="008324E8"/>
    <w:rsid w:val="00832727"/>
    <w:rsid w:val="008337C1"/>
    <w:rsid w:val="008344E7"/>
    <w:rsid w:val="00834F23"/>
    <w:rsid w:val="008353B6"/>
    <w:rsid w:val="00835C8F"/>
    <w:rsid w:val="00836A67"/>
    <w:rsid w:val="00836CEB"/>
    <w:rsid w:val="00836D07"/>
    <w:rsid w:val="00836F79"/>
    <w:rsid w:val="00837766"/>
    <w:rsid w:val="00840EAF"/>
    <w:rsid w:val="008416BF"/>
    <w:rsid w:val="008416FD"/>
    <w:rsid w:val="0084188F"/>
    <w:rsid w:val="00842659"/>
    <w:rsid w:val="0084293A"/>
    <w:rsid w:val="00843445"/>
    <w:rsid w:val="0084354C"/>
    <w:rsid w:val="0084375D"/>
    <w:rsid w:val="00844119"/>
    <w:rsid w:val="0084416F"/>
    <w:rsid w:val="00844462"/>
    <w:rsid w:val="008449FE"/>
    <w:rsid w:val="00844E61"/>
    <w:rsid w:val="00845310"/>
    <w:rsid w:val="00845515"/>
    <w:rsid w:val="00845520"/>
    <w:rsid w:val="00845CE4"/>
    <w:rsid w:val="00845E57"/>
    <w:rsid w:val="00845FC4"/>
    <w:rsid w:val="008461B0"/>
    <w:rsid w:val="00846B8B"/>
    <w:rsid w:val="00846C9F"/>
    <w:rsid w:val="00846D16"/>
    <w:rsid w:val="00846F4C"/>
    <w:rsid w:val="0085027F"/>
    <w:rsid w:val="0085044B"/>
    <w:rsid w:val="0085047B"/>
    <w:rsid w:val="008504C5"/>
    <w:rsid w:val="0085063B"/>
    <w:rsid w:val="0085089F"/>
    <w:rsid w:val="008508BF"/>
    <w:rsid w:val="00850BA7"/>
    <w:rsid w:val="00850EE1"/>
    <w:rsid w:val="008513E4"/>
    <w:rsid w:val="0085165B"/>
    <w:rsid w:val="0085179C"/>
    <w:rsid w:val="008518FA"/>
    <w:rsid w:val="00851903"/>
    <w:rsid w:val="00851B3F"/>
    <w:rsid w:val="00851DCB"/>
    <w:rsid w:val="00851E0C"/>
    <w:rsid w:val="00851F5F"/>
    <w:rsid w:val="00852142"/>
    <w:rsid w:val="008528CF"/>
    <w:rsid w:val="00853510"/>
    <w:rsid w:val="00853E5B"/>
    <w:rsid w:val="00854123"/>
    <w:rsid w:val="008542D1"/>
    <w:rsid w:val="00854465"/>
    <w:rsid w:val="008544BD"/>
    <w:rsid w:val="00854946"/>
    <w:rsid w:val="00854B62"/>
    <w:rsid w:val="00854B77"/>
    <w:rsid w:val="00854E58"/>
    <w:rsid w:val="008551DB"/>
    <w:rsid w:val="008558ED"/>
    <w:rsid w:val="00855CFC"/>
    <w:rsid w:val="00855FD5"/>
    <w:rsid w:val="00856049"/>
    <w:rsid w:val="0085632A"/>
    <w:rsid w:val="008568BB"/>
    <w:rsid w:val="00856D84"/>
    <w:rsid w:val="00856E96"/>
    <w:rsid w:val="00857822"/>
    <w:rsid w:val="008579C9"/>
    <w:rsid w:val="00857B68"/>
    <w:rsid w:val="00857C93"/>
    <w:rsid w:val="00860D51"/>
    <w:rsid w:val="008611C1"/>
    <w:rsid w:val="0086132E"/>
    <w:rsid w:val="0086151A"/>
    <w:rsid w:val="0086173C"/>
    <w:rsid w:val="00861DA4"/>
    <w:rsid w:val="00862330"/>
    <w:rsid w:val="0086264B"/>
    <w:rsid w:val="0086266B"/>
    <w:rsid w:val="008626E9"/>
    <w:rsid w:val="008626EB"/>
    <w:rsid w:val="00862EFD"/>
    <w:rsid w:val="008638FB"/>
    <w:rsid w:val="00863AF4"/>
    <w:rsid w:val="008643F1"/>
    <w:rsid w:val="0086444C"/>
    <w:rsid w:val="008644B1"/>
    <w:rsid w:val="00864768"/>
    <w:rsid w:val="008658AB"/>
    <w:rsid w:val="00865B18"/>
    <w:rsid w:val="0086672E"/>
    <w:rsid w:val="00866792"/>
    <w:rsid w:val="00866CF2"/>
    <w:rsid w:val="008675EC"/>
    <w:rsid w:val="008679CE"/>
    <w:rsid w:val="00867DA7"/>
    <w:rsid w:val="008705A8"/>
    <w:rsid w:val="00870BC3"/>
    <w:rsid w:val="008718FC"/>
    <w:rsid w:val="00871CC2"/>
    <w:rsid w:val="00871F4F"/>
    <w:rsid w:val="0087200D"/>
    <w:rsid w:val="008720CF"/>
    <w:rsid w:val="00872131"/>
    <w:rsid w:val="008723B8"/>
    <w:rsid w:val="00872441"/>
    <w:rsid w:val="008725F5"/>
    <w:rsid w:val="00873147"/>
    <w:rsid w:val="00873249"/>
    <w:rsid w:val="00873664"/>
    <w:rsid w:val="00873C1E"/>
    <w:rsid w:val="00873CD6"/>
    <w:rsid w:val="00873DE6"/>
    <w:rsid w:val="00873FBF"/>
    <w:rsid w:val="00874178"/>
    <w:rsid w:val="00874272"/>
    <w:rsid w:val="008743DF"/>
    <w:rsid w:val="00874C66"/>
    <w:rsid w:val="00874F67"/>
    <w:rsid w:val="00874FBA"/>
    <w:rsid w:val="00875199"/>
    <w:rsid w:val="00875F4F"/>
    <w:rsid w:val="008762D8"/>
    <w:rsid w:val="008772AE"/>
    <w:rsid w:val="008772D9"/>
    <w:rsid w:val="00877345"/>
    <w:rsid w:val="00877456"/>
    <w:rsid w:val="00877B29"/>
    <w:rsid w:val="00877C69"/>
    <w:rsid w:val="00880298"/>
    <w:rsid w:val="008808B9"/>
    <w:rsid w:val="00880994"/>
    <w:rsid w:val="00880B30"/>
    <w:rsid w:val="00880F1D"/>
    <w:rsid w:val="0088172A"/>
    <w:rsid w:val="00881F90"/>
    <w:rsid w:val="00883600"/>
    <w:rsid w:val="00883624"/>
    <w:rsid w:val="008851C4"/>
    <w:rsid w:val="00885696"/>
    <w:rsid w:val="0088570A"/>
    <w:rsid w:val="00885DB7"/>
    <w:rsid w:val="00885E9D"/>
    <w:rsid w:val="00885F23"/>
    <w:rsid w:val="0088636E"/>
    <w:rsid w:val="008864A7"/>
    <w:rsid w:val="0088666A"/>
    <w:rsid w:val="0088688A"/>
    <w:rsid w:val="00886890"/>
    <w:rsid w:val="00886A9E"/>
    <w:rsid w:val="00886DC9"/>
    <w:rsid w:val="00886EC7"/>
    <w:rsid w:val="00887184"/>
    <w:rsid w:val="00887681"/>
    <w:rsid w:val="008879EA"/>
    <w:rsid w:val="00890139"/>
    <w:rsid w:val="00890CD4"/>
    <w:rsid w:val="0089160E"/>
    <w:rsid w:val="00891C6F"/>
    <w:rsid w:val="008921B1"/>
    <w:rsid w:val="00892687"/>
    <w:rsid w:val="00893386"/>
    <w:rsid w:val="0089363C"/>
    <w:rsid w:val="00893657"/>
    <w:rsid w:val="00893671"/>
    <w:rsid w:val="008937CC"/>
    <w:rsid w:val="00893A8E"/>
    <w:rsid w:val="008941FB"/>
    <w:rsid w:val="00894565"/>
    <w:rsid w:val="00894877"/>
    <w:rsid w:val="008950D6"/>
    <w:rsid w:val="00895AF2"/>
    <w:rsid w:val="00895B46"/>
    <w:rsid w:val="00895C2B"/>
    <w:rsid w:val="00896474"/>
    <w:rsid w:val="00896B97"/>
    <w:rsid w:val="00896DBC"/>
    <w:rsid w:val="00897474"/>
    <w:rsid w:val="00897B59"/>
    <w:rsid w:val="00897C6C"/>
    <w:rsid w:val="00897D1A"/>
    <w:rsid w:val="008A05FA"/>
    <w:rsid w:val="008A0905"/>
    <w:rsid w:val="008A0B02"/>
    <w:rsid w:val="008A0E0D"/>
    <w:rsid w:val="008A1034"/>
    <w:rsid w:val="008A155C"/>
    <w:rsid w:val="008A180E"/>
    <w:rsid w:val="008A197C"/>
    <w:rsid w:val="008A1A44"/>
    <w:rsid w:val="008A2238"/>
    <w:rsid w:val="008A2545"/>
    <w:rsid w:val="008A2636"/>
    <w:rsid w:val="008A35DB"/>
    <w:rsid w:val="008A3AF9"/>
    <w:rsid w:val="008A3FBE"/>
    <w:rsid w:val="008A4013"/>
    <w:rsid w:val="008A46F0"/>
    <w:rsid w:val="008A4BB2"/>
    <w:rsid w:val="008A4C9C"/>
    <w:rsid w:val="008A6041"/>
    <w:rsid w:val="008A60F8"/>
    <w:rsid w:val="008A66C8"/>
    <w:rsid w:val="008A69FE"/>
    <w:rsid w:val="008A6E1D"/>
    <w:rsid w:val="008A6EC7"/>
    <w:rsid w:val="008A6F36"/>
    <w:rsid w:val="008A7286"/>
    <w:rsid w:val="008A737A"/>
    <w:rsid w:val="008A7B50"/>
    <w:rsid w:val="008B0028"/>
    <w:rsid w:val="008B0641"/>
    <w:rsid w:val="008B0EB7"/>
    <w:rsid w:val="008B138E"/>
    <w:rsid w:val="008B1C78"/>
    <w:rsid w:val="008B1F25"/>
    <w:rsid w:val="008B1F87"/>
    <w:rsid w:val="008B28BD"/>
    <w:rsid w:val="008B2E96"/>
    <w:rsid w:val="008B2F53"/>
    <w:rsid w:val="008B3006"/>
    <w:rsid w:val="008B3139"/>
    <w:rsid w:val="008B3B50"/>
    <w:rsid w:val="008B3D47"/>
    <w:rsid w:val="008B44CB"/>
    <w:rsid w:val="008B44D6"/>
    <w:rsid w:val="008B46D2"/>
    <w:rsid w:val="008B5253"/>
    <w:rsid w:val="008B53D8"/>
    <w:rsid w:val="008B63BE"/>
    <w:rsid w:val="008B640E"/>
    <w:rsid w:val="008B6505"/>
    <w:rsid w:val="008B688D"/>
    <w:rsid w:val="008B70EE"/>
    <w:rsid w:val="008B715C"/>
    <w:rsid w:val="008B75B8"/>
    <w:rsid w:val="008B7AAE"/>
    <w:rsid w:val="008B7BC6"/>
    <w:rsid w:val="008C04BE"/>
    <w:rsid w:val="008C0B1E"/>
    <w:rsid w:val="008C0EAD"/>
    <w:rsid w:val="008C1442"/>
    <w:rsid w:val="008C1693"/>
    <w:rsid w:val="008C19D9"/>
    <w:rsid w:val="008C1A5E"/>
    <w:rsid w:val="008C1A81"/>
    <w:rsid w:val="008C1EA9"/>
    <w:rsid w:val="008C29FE"/>
    <w:rsid w:val="008C30DF"/>
    <w:rsid w:val="008C32CA"/>
    <w:rsid w:val="008C37B7"/>
    <w:rsid w:val="008C3967"/>
    <w:rsid w:val="008C431E"/>
    <w:rsid w:val="008C4AE1"/>
    <w:rsid w:val="008C54BD"/>
    <w:rsid w:val="008C54C4"/>
    <w:rsid w:val="008C5933"/>
    <w:rsid w:val="008C6056"/>
    <w:rsid w:val="008C6628"/>
    <w:rsid w:val="008C69C9"/>
    <w:rsid w:val="008C6E38"/>
    <w:rsid w:val="008C6F75"/>
    <w:rsid w:val="008C76F2"/>
    <w:rsid w:val="008C7C18"/>
    <w:rsid w:val="008C7CC4"/>
    <w:rsid w:val="008D047D"/>
    <w:rsid w:val="008D08B0"/>
    <w:rsid w:val="008D0B4C"/>
    <w:rsid w:val="008D0E91"/>
    <w:rsid w:val="008D14C4"/>
    <w:rsid w:val="008D1964"/>
    <w:rsid w:val="008D221A"/>
    <w:rsid w:val="008D241C"/>
    <w:rsid w:val="008D24D6"/>
    <w:rsid w:val="008D24E1"/>
    <w:rsid w:val="008D26A5"/>
    <w:rsid w:val="008D3E6A"/>
    <w:rsid w:val="008D4A8F"/>
    <w:rsid w:val="008D4F71"/>
    <w:rsid w:val="008D4FFE"/>
    <w:rsid w:val="008D53E2"/>
    <w:rsid w:val="008D5908"/>
    <w:rsid w:val="008D5AF1"/>
    <w:rsid w:val="008D6291"/>
    <w:rsid w:val="008D67A5"/>
    <w:rsid w:val="008D6833"/>
    <w:rsid w:val="008D6A6E"/>
    <w:rsid w:val="008D72B3"/>
    <w:rsid w:val="008D781F"/>
    <w:rsid w:val="008D7DBE"/>
    <w:rsid w:val="008E02B7"/>
    <w:rsid w:val="008E0950"/>
    <w:rsid w:val="008E12E8"/>
    <w:rsid w:val="008E20BE"/>
    <w:rsid w:val="008E241B"/>
    <w:rsid w:val="008E3096"/>
    <w:rsid w:val="008E330C"/>
    <w:rsid w:val="008E332F"/>
    <w:rsid w:val="008E4114"/>
    <w:rsid w:val="008E4317"/>
    <w:rsid w:val="008E45EA"/>
    <w:rsid w:val="008E4A1A"/>
    <w:rsid w:val="008E5E01"/>
    <w:rsid w:val="008E69A3"/>
    <w:rsid w:val="008E7339"/>
    <w:rsid w:val="008E7CC9"/>
    <w:rsid w:val="008F016E"/>
    <w:rsid w:val="008F02A1"/>
    <w:rsid w:val="008F0E69"/>
    <w:rsid w:val="008F12FF"/>
    <w:rsid w:val="008F13AA"/>
    <w:rsid w:val="008F1F94"/>
    <w:rsid w:val="008F3D3E"/>
    <w:rsid w:val="008F3F31"/>
    <w:rsid w:val="008F42C4"/>
    <w:rsid w:val="008F4655"/>
    <w:rsid w:val="008F4779"/>
    <w:rsid w:val="008F523B"/>
    <w:rsid w:val="008F542B"/>
    <w:rsid w:val="008F5670"/>
    <w:rsid w:val="008F599F"/>
    <w:rsid w:val="008F5EDB"/>
    <w:rsid w:val="008F5F86"/>
    <w:rsid w:val="008F63DF"/>
    <w:rsid w:val="008F64E5"/>
    <w:rsid w:val="008F677E"/>
    <w:rsid w:val="008F7307"/>
    <w:rsid w:val="008F76EE"/>
    <w:rsid w:val="008F7B94"/>
    <w:rsid w:val="008F7C28"/>
    <w:rsid w:val="0090034D"/>
    <w:rsid w:val="00900EC7"/>
    <w:rsid w:val="00900FFC"/>
    <w:rsid w:val="009011F9"/>
    <w:rsid w:val="00901244"/>
    <w:rsid w:val="009015AE"/>
    <w:rsid w:val="00901615"/>
    <w:rsid w:val="00901784"/>
    <w:rsid w:val="009018EC"/>
    <w:rsid w:val="00901979"/>
    <w:rsid w:val="00901D12"/>
    <w:rsid w:val="00901D13"/>
    <w:rsid w:val="009021D1"/>
    <w:rsid w:val="00902357"/>
    <w:rsid w:val="0090242A"/>
    <w:rsid w:val="009028D3"/>
    <w:rsid w:val="00902C85"/>
    <w:rsid w:val="00902EAC"/>
    <w:rsid w:val="009030F7"/>
    <w:rsid w:val="0090345D"/>
    <w:rsid w:val="009034D9"/>
    <w:rsid w:val="00903536"/>
    <w:rsid w:val="00903B1E"/>
    <w:rsid w:val="009041E1"/>
    <w:rsid w:val="009046C9"/>
    <w:rsid w:val="009046F1"/>
    <w:rsid w:val="00904883"/>
    <w:rsid w:val="00904B0A"/>
    <w:rsid w:val="00904F84"/>
    <w:rsid w:val="009052CE"/>
    <w:rsid w:val="009055DD"/>
    <w:rsid w:val="0090616A"/>
    <w:rsid w:val="0090640F"/>
    <w:rsid w:val="00906527"/>
    <w:rsid w:val="00906943"/>
    <w:rsid w:val="00906BD9"/>
    <w:rsid w:val="00906C91"/>
    <w:rsid w:val="00906EA0"/>
    <w:rsid w:val="00907F4C"/>
    <w:rsid w:val="0091006A"/>
    <w:rsid w:val="00910B57"/>
    <w:rsid w:val="00911092"/>
    <w:rsid w:val="0091148A"/>
    <w:rsid w:val="00912347"/>
    <w:rsid w:val="0091268D"/>
    <w:rsid w:val="009129C1"/>
    <w:rsid w:val="00912BBD"/>
    <w:rsid w:val="00913B74"/>
    <w:rsid w:val="00913EBB"/>
    <w:rsid w:val="00913ED6"/>
    <w:rsid w:val="009141BB"/>
    <w:rsid w:val="00914ADA"/>
    <w:rsid w:val="00914B55"/>
    <w:rsid w:val="00914D9B"/>
    <w:rsid w:val="00914DC4"/>
    <w:rsid w:val="00915329"/>
    <w:rsid w:val="0091588C"/>
    <w:rsid w:val="00915DB5"/>
    <w:rsid w:val="00915DF4"/>
    <w:rsid w:val="00916012"/>
    <w:rsid w:val="00916068"/>
    <w:rsid w:val="009167D2"/>
    <w:rsid w:val="00916BF5"/>
    <w:rsid w:val="00916CCB"/>
    <w:rsid w:val="00917DB8"/>
    <w:rsid w:val="00917EEB"/>
    <w:rsid w:val="00920EC8"/>
    <w:rsid w:val="00920EE1"/>
    <w:rsid w:val="00921102"/>
    <w:rsid w:val="00921305"/>
    <w:rsid w:val="00921479"/>
    <w:rsid w:val="00921783"/>
    <w:rsid w:val="009217D9"/>
    <w:rsid w:val="00921AC8"/>
    <w:rsid w:val="0092206F"/>
    <w:rsid w:val="00922482"/>
    <w:rsid w:val="0092287A"/>
    <w:rsid w:val="00922A2B"/>
    <w:rsid w:val="009239B9"/>
    <w:rsid w:val="00923ADF"/>
    <w:rsid w:val="00924A6C"/>
    <w:rsid w:val="00924ED4"/>
    <w:rsid w:val="00924F63"/>
    <w:rsid w:val="00925DB9"/>
    <w:rsid w:val="0092616F"/>
    <w:rsid w:val="009271AB"/>
    <w:rsid w:val="00927281"/>
    <w:rsid w:val="009273B8"/>
    <w:rsid w:val="00927A20"/>
    <w:rsid w:val="00930298"/>
    <w:rsid w:val="009302A6"/>
    <w:rsid w:val="00930EFC"/>
    <w:rsid w:val="00931325"/>
    <w:rsid w:val="009317C4"/>
    <w:rsid w:val="009319DC"/>
    <w:rsid w:val="00931AAD"/>
    <w:rsid w:val="00931E6D"/>
    <w:rsid w:val="0093236B"/>
    <w:rsid w:val="00932D04"/>
    <w:rsid w:val="00932E9E"/>
    <w:rsid w:val="00933B8A"/>
    <w:rsid w:val="00934141"/>
    <w:rsid w:val="009341AA"/>
    <w:rsid w:val="0093429A"/>
    <w:rsid w:val="00934FE5"/>
    <w:rsid w:val="009352D3"/>
    <w:rsid w:val="009355BB"/>
    <w:rsid w:val="00935789"/>
    <w:rsid w:val="009359C5"/>
    <w:rsid w:val="00935C5F"/>
    <w:rsid w:val="00935CFA"/>
    <w:rsid w:val="009361E8"/>
    <w:rsid w:val="00936247"/>
    <w:rsid w:val="00936501"/>
    <w:rsid w:val="009366AD"/>
    <w:rsid w:val="00936D8A"/>
    <w:rsid w:val="009377A1"/>
    <w:rsid w:val="00937F93"/>
    <w:rsid w:val="00940850"/>
    <w:rsid w:val="00940B1D"/>
    <w:rsid w:val="00941A39"/>
    <w:rsid w:val="00941D9B"/>
    <w:rsid w:val="0094236F"/>
    <w:rsid w:val="0094243B"/>
    <w:rsid w:val="009425EB"/>
    <w:rsid w:val="009428A4"/>
    <w:rsid w:val="00943157"/>
    <w:rsid w:val="0094368C"/>
    <w:rsid w:val="00943893"/>
    <w:rsid w:val="00944312"/>
    <w:rsid w:val="009443DC"/>
    <w:rsid w:val="00944AE2"/>
    <w:rsid w:val="0094526B"/>
    <w:rsid w:val="009456EB"/>
    <w:rsid w:val="00945E7E"/>
    <w:rsid w:val="00945E8F"/>
    <w:rsid w:val="009463FD"/>
    <w:rsid w:val="009467FD"/>
    <w:rsid w:val="00946D2E"/>
    <w:rsid w:val="00946E64"/>
    <w:rsid w:val="009472F6"/>
    <w:rsid w:val="009474C8"/>
    <w:rsid w:val="0094783F"/>
    <w:rsid w:val="00950B18"/>
    <w:rsid w:val="00950C55"/>
    <w:rsid w:val="00950CB3"/>
    <w:rsid w:val="00951D01"/>
    <w:rsid w:val="0095232D"/>
    <w:rsid w:val="0095267E"/>
    <w:rsid w:val="00952993"/>
    <w:rsid w:val="00952DD4"/>
    <w:rsid w:val="00952EBB"/>
    <w:rsid w:val="00952F24"/>
    <w:rsid w:val="0095370E"/>
    <w:rsid w:val="00953B5D"/>
    <w:rsid w:val="00953D3D"/>
    <w:rsid w:val="00953F68"/>
    <w:rsid w:val="009543D8"/>
    <w:rsid w:val="009545D6"/>
    <w:rsid w:val="00954DA6"/>
    <w:rsid w:val="00954F0D"/>
    <w:rsid w:val="00954F67"/>
    <w:rsid w:val="00955047"/>
    <w:rsid w:val="0095544E"/>
    <w:rsid w:val="009559E7"/>
    <w:rsid w:val="00955A8A"/>
    <w:rsid w:val="00955AA9"/>
    <w:rsid w:val="00955AB2"/>
    <w:rsid w:val="00955E60"/>
    <w:rsid w:val="00955EC8"/>
    <w:rsid w:val="0095699A"/>
    <w:rsid w:val="00956B34"/>
    <w:rsid w:val="00956CCE"/>
    <w:rsid w:val="0095702D"/>
    <w:rsid w:val="00957174"/>
    <w:rsid w:val="009571A6"/>
    <w:rsid w:val="00957252"/>
    <w:rsid w:val="009572FF"/>
    <w:rsid w:val="0095752A"/>
    <w:rsid w:val="009577C1"/>
    <w:rsid w:val="00957CF7"/>
    <w:rsid w:val="0096017C"/>
    <w:rsid w:val="009602BA"/>
    <w:rsid w:val="0096109F"/>
    <w:rsid w:val="009615D7"/>
    <w:rsid w:val="00962D17"/>
    <w:rsid w:val="00963BD5"/>
    <w:rsid w:val="00963D17"/>
    <w:rsid w:val="00963D45"/>
    <w:rsid w:val="00963F13"/>
    <w:rsid w:val="009640B5"/>
    <w:rsid w:val="00964459"/>
    <w:rsid w:val="009655D7"/>
    <w:rsid w:val="009657D5"/>
    <w:rsid w:val="00965F9F"/>
    <w:rsid w:val="00966141"/>
    <w:rsid w:val="009662EC"/>
    <w:rsid w:val="00966590"/>
    <w:rsid w:val="00966611"/>
    <w:rsid w:val="009669CC"/>
    <w:rsid w:val="009672C2"/>
    <w:rsid w:val="00967655"/>
    <w:rsid w:val="00967D86"/>
    <w:rsid w:val="009702B4"/>
    <w:rsid w:val="00970F12"/>
    <w:rsid w:val="009710BF"/>
    <w:rsid w:val="0097132A"/>
    <w:rsid w:val="00971874"/>
    <w:rsid w:val="00971F83"/>
    <w:rsid w:val="00972061"/>
    <w:rsid w:val="00972417"/>
    <w:rsid w:val="0097245C"/>
    <w:rsid w:val="009725FE"/>
    <w:rsid w:val="0097282B"/>
    <w:rsid w:val="00972DAC"/>
    <w:rsid w:val="00973411"/>
    <w:rsid w:val="00973842"/>
    <w:rsid w:val="00973A35"/>
    <w:rsid w:val="00974061"/>
    <w:rsid w:val="009741E5"/>
    <w:rsid w:val="00974A1E"/>
    <w:rsid w:val="0097559A"/>
    <w:rsid w:val="00975B00"/>
    <w:rsid w:val="00975D48"/>
    <w:rsid w:val="00976546"/>
    <w:rsid w:val="0097657D"/>
    <w:rsid w:val="00976FCF"/>
    <w:rsid w:val="009775D5"/>
    <w:rsid w:val="009778AC"/>
    <w:rsid w:val="00977FE1"/>
    <w:rsid w:val="00980BAC"/>
    <w:rsid w:val="00980DF0"/>
    <w:rsid w:val="00980F3F"/>
    <w:rsid w:val="009813FF"/>
    <w:rsid w:val="00981D1C"/>
    <w:rsid w:val="00982032"/>
    <w:rsid w:val="00982214"/>
    <w:rsid w:val="009823D4"/>
    <w:rsid w:val="00982474"/>
    <w:rsid w:val="00982575"/>
    <w:rsid w:val="009825C0"/>
    <w:rsid w:val="00983285"/>
    <w:rsid w:val="00983C1E"/>
    <w:rsid w:val="00984672"/>
    <w:rsid w:val="009846BA"/>
    <w:rsid w:val="00984F97"/>
    <w:rsid w:val="0098545B"/>
    <w:rsid w:val="0098569D"/>
    <w:rsid w:val="00985A09"/>
    <w:rsid w:val="00986277"/>
    <w:rsid w:val="009866A3"/>
    <w:rsid w:val="0098693D"/>
    <w:rsid w:val="00986E60"/>
    <w:rsid w:val="00987F62"/>
    <w:rsid w:val="00990343"/>
    <w:rsid w:val="009905E1"/>
    <w:rsid w:val="0099064C"/>
    <w:rsid w:val="0099078A"/>
    <w:rsid w:val="0099097F"/>
    <w:rsid w:val="00992097"/>
    <w:rsid w:val="009920A3"/>
    <w:rsid w:val="009925E9"/>
    <w:rsid w:val="00992869"/>
    <w:rsid w:val="00992914"/>
    <w:rsid w:val="00992C47"/>
    <w:rsid w:val="00993776"/>
    <w:rsid w:val="00993832"/>
    <w:rsid w:val="00993F15"/>
    <w:rsid w:val="009944B9"/>
    <w:rsid w:val="009947D5"/>
    <w:rsid w:val="00994B69"/>
    <w:rsid w:val="00994E90"/>
    <w:rsid w:val="0099551B"/>
    <w:rsid w:val="009955E2"/>
    <w:rsid w:val="00995629"/>
    <w:rsid w:val="009959A5"/>
    <w:rsid w:val="00995C16"/>
    <w:rsid w:val="00995EBD"/>
    <w:rsid w:val="0099625A"/>
    <w:rsid w:val="009965BC"/>
    <w:rsid w:val="0099662E"/>
    <w:rsid w:val="00997258"/>
    <w:rsid w:val="009973BE"/>
    <w:rsid w:val="00997C19"/>
    <w:rsid w:val="009A0217"/>
    <w:rsid w:val="009A0415"/>
    <w:rsid w:val="009A04CD"/>
    <w:rsid w:val="009A177E"/>
    <w:rsid w:val="009A1AE9"/>
    <w:rsid w:val="009A22E6"/>
    <w:rsid w:val="009A2486"/>
    <w:rsid w:val="009A2690"/>
    <w:rsid w:val="009A3307"/>
    <w:rsid w:val="009A3520"/>
    <w:rsid w:val="009A3547"/>
    <w:rsid w:val="009A35C6"/>
    <w:rsid w:val="009A37DE"/>
    <w:rsid w:val="009A39FF"/>
    <w:rsid w:val="009A3CB5"/>
    <w:rsid w:val="009A3EAF"/>
    <w:rsid w:val="009A3F33"/>
    <w:rsid w:val="009A42EC"/>
    <w:rsid w:val="009A4FF4"/>
    <w:rsid w:val="009A54A5"/>
    <w:rsid w:val="009A5501"/>
    <w:rsid w:val="009A5984"/>
    <w:rsid w:val="009A5AE0"/>
    <w:rsid w:val="009A5F64"/>
    <w:rsid w:val="009A5FE2"/>
    <w:rsid w:val="009A6129"/>
    <w:rsid w:val="009A6621"/>
    <w:rsid w:val="009A6AEA"/>
    <w:rsid w:val="009A6CC5"/>
    <w:rsid w:val="009A7102"/>
    <w:rsid w:val="009B052F"/>
    <w:rsid w:val="009B1F3A"/>
    <w:rsid w:val="009B1F90"/>
    <w:rsid w:val="009B2766"/>
    <w:rsid w:val="009B2852"/>
    <w:rsid w:val="009B29EA"/>
    <w:rsid w:val="009B2B90"/>
    <w:rsid w:val="009B2DA5"/>
    <w:rsid w:val="009B32F0"/>
    <w:rsid w:val="009B3996"/>
    <w:rsid w:val="009B3EB4"/>
    <w:rsid w:val="009B3F21"/>
    <w:rsid w:val="009B42BE"/>
    <w:rsid w:val="009B5400"/>
    <w:rsid w:val="009B5973"/>
    <w:rsid w:val="009B5B48"/>
    <w:rsid w:val="009B62E6"/>
    <w:rsid w:val="009B6580"/>
    <w:rsid w:val="009B67C4"/>
    <w:rsid w:val="009B6A3F"/>
    <w:rsid w:val="009B6C5A"/>
    <w:rsid w:val="009B6D42"/>
    <w:rsid w:val="009B71E1"/>
    <w:rsid w:val="009B73E9"/>
    <w:rsid w:val="009C0448"/>
    <w:rsid w:val="009C0615"/>
    <w:rsid w:val="009C0CF8"/>
    <w:rsid w:val="009C125A"/>
    <w:rsid w:val="009C1EB2"/>
    <w:rsid w:val="009C1EF2"/>
    <w:rsid w:val="009C265A"/>
    <w:rsid w:val="009C2675"/>
    <w:rsid w:val="009C2839"/>
    <w:rsid w:val="009C2DC4"/>
    <w:rsid w:val="009C2F03"/>
    <w:rsid w:val="009C3042"/>
    <w:rsid w:val="009C386A"/>
    <w:rsid w:val="009C3E9C"/>
    <w:rsid w:val="009C47F5"/>
    <w:rsid w:val="009C4A32"/>
    <w:rsid w:val="009C5FDA"/>
    <w:rsid w:val="009C63AB"/>
    <w:rsid w:val="009C67EF"/>
    <w:rsid w:val="009C69D0"/>
    <w:rsid w:val="009C69F4"/>
    <w:rsid w:val="009C6DF0"/>
    <w:rsid w:val="009C6F83"/>
    <w:rsid w:val="009C7041"/>
    <w:rsid w:val="009C7163"/>
    <w:rsid w:val="009C77A3"/>
    <w:rsid w:val="009C7A73"/>
    <w:rsid w:val="009C7FAF"/>
    <w:rsid w:val="009D1082"/>
    <w:rsid w:val="009D203A"/>
    <w:rsid w:val="009D20AC"/>
    <w:rsid w:val="009D20C9"/>
    <w:rsid w:val="009D21C8"/>
    <w:rsid w:val="009D26D8"/>
    <w:rsid w:val="009D30F9"/>
    <w:rsid w:val="009D3192"/>
    <w:rsid w:val="009D31C0"/>
    <w:rsid w:val="009D322C"/>
    <w:rsid w:val="009D334F"/>
    <w:rsid w:val="009D33C0"/>
    <w:rsid w:val="009D372A"/>
    <w:rsid w:val="009D3A26"/>
    <w:rsid w:val="009D3BAC"/>
    <w:rsid w:val="009D3EDD"/>
    <w:rsid w:val="009D43D2"/>
    <w:rsid w:val="009D48BA"/>
    <w:rsid w:val="009D4B7E"/>
    <w:rsid w:val="009D4D48"/>
    <w:rsid w:val="009D4DC6"/>
    <w:rsid w:val="009D5106"/>
    <w:rsid w:val="009D5DE4"/>
    <w:rsid w:val="009D5E95"/>
    <w:rsid w:val="009D5E99"/>
    <w:rsid w:val="009D6178"/>
    <w:rsid w:val="009D66B9"/>
    <w:rsid w:val="009D67B1"/>
    <w:rsid w:val="009D6B77"/>
    <w:rsid w:val="009D6C4C"/>
    <w:rsid w:val="009D6CE1"/>
    <w:rsid w:val="009D74C2"/>
    <w:rsid w:val="009E076D"/>
    <w:rsid w:val="009E14B2"/>
    <w:rsid w:val="009E1D15"/>
    <w:rsid w:val="009E1DFA"/>
    <w:rsid w:val="009E23ED"/>
    <w:rsid w:val="009E26BC"/>
    <w:rsid w:val="009E2D33"/>
    <w:rsid w:val="009E322C"/>
    <w:rsid w:val="009E3352"/>
    <w:rsid w:val="009E3479"/>
    <w:rsid w:val="009E387D"/>
    <w:rsid w:val="009E453D"/>
    <w:rsid w:val="009E45E7"/>
    <w:rsid w:val="009E4690"/>
    <w:rsid w:val="009E4F27"/>
    <w:rsid w:val="009E5013"/>
    <w:rsid w:val="009E56B0"/>
    <w:rsid w:val="009E5917"/>
    <w:rsid w:val="009E6223"/>
    <w:rsid w:val="009E6C58"/>
    <w:rsid w:val="009E725F"/>
    <w:rsid w:val="009E79CF"/>
    <w:rsid w:val="009E7F2E"/>
    <w:rsid w:val="009F009C"/>
    <w:rsid w:val="009F0345"/>
    <w:rsid w:val="009F04F2"/>
    <w:rsid w:val="009F0A8F"/>
    <w:rsid w:val="009F0E0B"/>
    <w:rsid w:val="009F231C"/>
    <w:rsid w:val="009F2512"/>
    <w:rsid w:val="009F2800"/>
    <w:rsid w:val="009F2C7D"/>
    <w:rsid w:val="009F389E"/>
    <w:rsid w:val="009F3EDA"/>
    <w:rsid w:val="009F40CE"/>
    <w:rsid w:val="009F47DF"/>
    <w:rsid w:val="009F4CDA"/>
    <w:rsid w:val="009F4DCF"/>
    <w:rsid w:val="009F59BF"/>
    <w:rsid w:val="009F5F68"/>
    <w:rsid w:val="009F6BC3"/>
    <w:rsid w:val="009F749A"/>
    <w:rsid w:val="009F776E"/>
    <w:rsid w:val="009F7973"/>
    <w:rsid w:val="00A00F42"/>
    <w:rsid w:val="00A0117B"/>
    <w:rsid w:val="00A01519"/>
    <w:rsid w:val="00A0195A"/>
    <w:rsid w:val="00A01F31"/>
    <w:rsid w:val="00A02C26"/>
    <w:rsid w:val="00A02D3C"/>
    <w:rsid w:val="00A032EA"/>
    <w:rsid w:val="00A0408F"/>
    <w:rsid w:val="00A04285"/>
    <w:rsid w:val="00A04E68"/>
    <w:rsid w:val="00A05174"/>
    <w:rsid w:val="00A05442"/>
    <w:rsid w:val="00A055FE"/>
    <w:rsid w:val="00A05975"/>
    <w:rsid w:val="00A05EAA"/>
    <w:rsid w:val="00A0608D"/>
    <w:rsid w:val="00A060BE"/>
    <w:rsid w:val="00A0695E"/>
    <w:rsid w:val="00A07B16"/>
    <w:rsid w:val="00A07D26"/>
    <w:rsid w:val="00A1036E"/>
    <w:rsid w:val="00A104A1"/>
    <w:rsid w:val="00A10AE0"/>
    <w:rsid w:val="00A10D80"/>
    <w:rsid w:val="00A10FC7"/>
    <w:rsid w:val="00A11671"/>
    <w:rsid w:val="00A1187C"/>
    <w:rsid w:val="00A11C3B"/>
    <w:rsid w:val="00A12A96"/>
    <w:rsid w:val="00A12AAB"/>
    <w:rsid w:val="00A12C91"/>
    <w:rsid w:val="00A12CCC"/>
    <w:rsid w:val="00A12D1A"/>
    <w:rsid w:val="00A12E07"/>
    <w:rsid w:val="00A12F3D"/>
    <w:rsid w:val="00A13572"/>
    <w:rsid w:val="00A13A4E"/>
    <w:rsid w:val="00A14120"/>
    <w:rsid w:val="00A14739"/>
    <w:rsid w:val="00A15566"/>
    <w:rsid w:val="00A15B2D"/>
    <w:rsid w:val="00A163CD"/>
    <w:rsid w:val="00A16778"/>
    <w:rsid w:val="00A16863"/>
    <w:rsid w:val="00A16B57"/>
    <w:rsid w:val="00A16F55"/>
    <w:rsid w:val="00A172C9"/>
    <w:rsid w:val="00A17B66"/>
    <w:rsid w:val="00A17F66"/>
    <w:rsid w:val="00A20224"/>
    <w:rsid w:val="00A21424"/>
    <w:rsid w:val="00A21997"/>
    <w:rsid w:val="00A21C53"/>
    <w:rsid w:val="00A23218"/>
    <w:rsid w:val="00A2366C"/>
    <w:rsid w:val="00A2390C"/>
    <w:rsid w:val="00A23A98"/>
    <w:rsid w:val="00A23E1D"/>
    <w:rsid w:val="00A23EF1"/>
    <w:rsid w:val="00A24217"/>
    <w:rsid w:val="00A244E9"/>
    <w:rsid w:val="00A24622"/>
    <w:rsid w:val="00A246A3"/>
    <w:rsid w:val="00A250BA"/>
    <w:rsid w:val="00A259A8"/>
    <w:rsid w:val="00A25ABB"/>
    <w:rsid w:val="00A25E39"/>
    <w:rsid w:val="00A267F3"/>
    <w:rsid w:val="00A26827"/>
    <w:rsid w:val="00A26D47"/>
    <w:rsid w:val="00A26DA7"/>
    <w:rsid w:val="00A26F41"/>
    <w:rsid w:val="00A26F88"/>
    <w:rsid w:val="00A2731D"/>
    <w:rsid w:val="00A275D1"/>
    <w:rsid w:val="00A2765A"/>
    <w:rsid w:val="00A27796"/>
    <w:rsid w:val="00A27B57"/>
    <w:rsid w:val="00A30B1C"/>
    <w:rsid w:val="00A313B3"/>
    <w:rsid w:val="00A31D00"/>
    <w:rsid w:val="00A32051"/>
    <w:rsid w:val="00A323A5"/>
    <w:rsid w:val="00A32AE0"/>
    <w:rsid w:val="00A32B77"/>
    <w:rsid w:val="00A32BB4"/>
    <w:rsid w:val="00A32D56"/>
    <w:rsid w:val="00A33037"/>
    <w:rsid w:val="00A33CCF"/>
    <w:rsid w:val="00A35316"/>
    <w:rsid w:val="00A35D65"/>
    <w:rsid w:val="00A36CF6"/>
    <w:rsid w:val="00A36EC5"/>
    <w:rsid w:val="00A371D7"/>
    <w:rsid w:val="00A37353"/>
    <w:rsid w:val="00A37EDA"/>
    <w:rsid w:val="00A4035D"/>
    <w:rsid w:val="00A413A3"/>
    <w:rsid w:val="00A41619"/>
    <w:rsid w:val="00A41D88"/>
    <w:rsid w:val="00A41F7F"/>
    <w:rsid w:val="00A4317F"/>
    <w:rsid w:val="00A43270"/>
    <w:rsid w:val="00A433D9"/>
    <w:rsid w:val="00A4539E"/>
    <w:rsid w:val="00A459C0"/>
    <w:rsid w:val="00A45F7E"/>
    <w:rsid w:val="00A46080"/>
    <w:rsid w:val="00A461CB"/>
    <w:rsid w:val="00A4666A"/>
    <w:rsid w:val="00A46AC1"/>
    <w:rsid w:val="00A46C6C"/>
    <w:rsid w:val="00A46EB1"/>
    <w:rsid w:val="00A47A54"/>
    <w:rsid w:val="00A47C2F"/>
    <w:rsid w:val="00A47C59"/>
    <w:rsid w:val="00A5052A"/>
    <w:rsid w:val="00A50D04"/>
    <w:rsid w:val="00A50FEC"/>
    <w:rsid w:val="00A512C7"/>
    <w:rsid w:val="00A51AE4"/>
    <w:rsid w:val="00A51FC3"/>
    <w:rsid w:val="00A53152"/>
    <w:rsid w:val="00A532FC"/>
    <w:rsid w:val="00A53624"/>
    <w:rsid w:val="00A53792"/>
    <w:rsid w:val="00A537F8"/>
    <w:rsid w:val="00A539AA"/>
    <w:rsid w:val="00A5401D"/>
    <w:rsid w:val="00A54F72"/>
    <w:rsid w:val="00A56245"/>
    <w:rsid w:val="00A565B6"/>
    <w:rsid w:val="00A567E2"/>
    <w:rsid w:val="00A56806"/>
    <w:rsid w:val="00A57F15"/>
    <w:rsid w:val="00A57F41"/>
    <w:rsid w:val="00A60066"/>
    <w:rsid w:val="00A60179"/>
    <w:rsid w:val="00A601D9"/>
    <w:rsid w:val="00A6027E"/>
    <w:rsid w:val="00A602F6"/>
    <w:rsid w:val="00A61399"/>
    <w:rsid w:val="00A61782"/>
    <w:rsid w:val="00A61FDA"/>
    <w:rsid w:val="00A6279F"/>
    <w:rsid w:val="00A63850"/>
    <w:rsid w:val="00A64787"/>
    <w:rsid w:val="00A648E9"/>
    <w:rsid w:val="00A65177"/>
    <w:rsid w:val="00A65DDA"/>
    <w:rsid w:val="00A6654A"/>
    <w:rsid w:val="00A667EF"/>
    <w:rsid w:val="00A66B03"/>
    <w:rsid w:val="00A66C0D"/>
    <w:rsid w:val="00A6764D"/>
    <w:rsid w:val="00A67934"/>
    <w:rsid w:val="00A67D4A"/>
    <w:rsid w:val="00A70080"/>
    <w:rsid w:val="00A7022A"/>
    <w:rsid w:val="00A703AE"/>
    <w:rsid w:val="00A70415"/>
    <w:rsid w:val="00A709AE"/>
    <w:rsid w:val="00A70DCB"/>
    <w:rsid w:val="00A70E5B"/>
    <w:rsid w:val="00A71120"/>
    <w:rsid w:val="00A71D6E"/>
    <w:rsid w:val="00A71FD1"/>
    <w:rsid w:val="00A720C2"/>
    <w:rsid w:val="00A722DC"/>
    <w:rsid w:val="00A7248F"/>
    <w:rsid w:val="00A72733"/>
    <w:rsid w:val="00A72BC8"/>
    <w:rsid w:val="00A72C04"/>
    <w:rsid w:val="00A72E13"/>
    <w:rsid w:val="00A72FE2"/>
    <w:rsid w:val="00A73341"/>
    <w:rsid w:val="00A748ED"/>
    <w:rsid w:val="00A74BC3"/>
    <w:rsid w:val="00A74E4C"/>
    <w:rsid w:val="00A7504B"/>
    <w:rsid w:val="00A75386"/>
    <w:rsid w:val="00A7593A"/>
    <w:rsid w:val="00A7597F"/>
    <w:rsid w:val="00A75D3F"/>
    <w:rsid w:val="00A75E69"/>
    <w:rsid w:val="00A7678C"/>
    <w:rsid w:val="00A768C8"/>
    <w:rsid w:val="00A76C21"/>
    <w:rsid w:val="00A77134"/>
    <w:rsid w:val="00A77727"/>
    <w:rsid w:val="00A77A4F"/>
    <w:rsid w:val="00A800E8"/>
    <w:rsid w:val="00A81122"/>
    <w:rsid w:val="00A817C8"/>
    <w:rsid w:val="00A818D7"/>
    <w:rsid w:val="00A81FFB"/>
    <w:rsid w:val="00A820F1"/>
    <w:rsid w:val="00A8226A"/>
    <w:rsid w:val="00A82941"/>
    <w:rsid w:val="00A831CD"/>
    <w:rsid w:val="00A834D6"/>
    <w:rsid w:val="00A83BBE"/>
    <w:rsid w:val="00A83DBC"/>
    <w:rsid w:val="00A84738"/>
    <w:rsid w:val="00A84746"/>
    <w:rsid w:val="00A847AE"/>
    <w:rsid w:val="00A84D2C"/>
    <w:rsid w:val="00A85084"/>
    <w:rsid w:val="00A855FE"/>
    <w:rsid w:val="00A857A6"/>
    <w:rsid w:val="00A85836"/>
    <w:rsid w:val="00A85E79"/>
    <w:rsid w:val="00A85F29"/>
    <w:rsid w:val="00A8613B"/>
    <w:rsid w:val="00A86203"/>
    <w:rsid w:val="00A86D62"/>
    <w:rsid w:val="00A8778D"/>
    <w:rsid w:val="00A87982"/>
    <w:rsid w:val="00A87C2F"/>
    <w:rsid w:val="00A901DE"/>
    <w:rsid w:val="00A904F2"/>
    <w:rsid w:val="00A90A9D"/>
    <w:rsid w:val="00A911A0"/>
    <w:rsid w:val="00A91363"/>
    <w:rsid w:val="00A9136A"/>
    <w:rsid w:val="00A91450"/>
    <w:rsid w:val="00A91B63"/>
    <w:rsid w:val="00A91DB4"/>
    <w:rsid w:val="00A920B1"/>
    <w:rsid w:val="00A92564"/>
    <w:rsid w:val="00A92DB9"/>
    <w:rsid w:val="00A9338B"/>
    <w:rsid w:val="00A93738"/>
    <w:rsid w:val="00A93A74"/>
    <w:rsid w:val="00A94084"/>
    <w:rsid w:val="00A9446E"/>
    <w:rsid w:val="00A94F9F"/>
    <w:rsid w:val="00A95A87"/>
    <w:rsid w:val="00A96125"/>
    <w:rsid w:val="00A96852"/>
    <w:rsid w:val="00A96C21"/>
    <w:rsid w:val="00A9775E"/>
    <w:rsid w:val="00A9791D"/>
    <w:rsid w:val="00A97D4A"/>
    <w:rsid w:val="00A97DB8"/>
    <w:rsid w:val="00AA0209"/>
    <w:rsid w:val="00AA03A6"/>
    <w:rsid w:val="00AA1128"/>
    <w:rsid w:val="00AA125C"/>
    <w:rsid w:val="00AA1A7C"/>
    <w:rsid w:val="00AA1ADA"/>
    <w:rsid w:val="00AA20B3"/>
    <w:rsid w:val="00AA2854"/>
    <w:rsid w:val="00AA2A7D"/>
    <w:rsid w:val="00AA2A95"/>
    <w:rsid w:val="00AA2ECC"/>
    <w:rsid w:val="00AA3A3E"/>
    <w:rsid w:val="00AA3B94"/>
    <w:rsid w:val="00AA3C94"/>
    <w:rsid w:val="00AA40D9"/>
    <w:rsid w:val="00AA41D4"/>
    <w:rsid w:val="00AA4203"/>
    <w:rsid w:val="00AA4775"/>
    <w:rsid w:val="00AA488F"/>
    <w:rsid w:val="00AA5515"/>
    <w:rsid w:val="00AA567F"/>
    <w:rsid w:val="00AA5789"/>
    <w:rsid w:val="00AA583C"/>
    <w:rsid w:val="00AA586A"/>
    <w:rsid w:val="00AA6012"/>
    <w:rsid w:val="00AA65CF"/>
    <w:rsid w:val="00AA6760"/>
    <w:rsid w:val="00AA6A88"/>
    <w:rsid w:val="00AA7457"/>
    <w:rsid w:val="00AB02DD"/>
    <w:rsid w:val="00AB045C"/>
    <w:rsid w:val="00AB05BB"/>
    <w:rsid w:val="00AB090C"/>
    <w:rsid w:val="00AB0E69"/>
    <w:rsid w:val="00AB0F9A"/>
    <w:rsid w:val="00AB1160"/>
    <w:rsid w:val="00AB1411"/>
    <w:rsid w:val="00AB142E"/>
    <w:rsid w:val="00AB1739"/>
    <w:rsid w:val="00AB1C10"/>
    <w:rsid w:val="00AB212D"/>
    <w:rsid w:val="00AB2837"/>
    <w:rsid w:val="00AB32C1"/>
    <w:rsid w:val="00AB3552"/>
    <w:rsid w:val="00AB49C3"/>
    <w:rsid w:val="00AB55F8"/>
    <w:rsid w:val="00AB5DF2"/>
    <w:rsid w:val="00AB6C4D"/>
    <w:rsid w:val="00AB7866"/>
    <w:rsid w:val="00AC0843"/>
    <w:rsid w:val="00AC0F49"/>
    <w:rsid w:val="00AC13AC"/>
    <w:rsid w:val="00AC19D1"/>
    <w:rsid w:val="00AC1C78"/>
    <w:rsid w:val="00AC1D3B"/>
    <w:rsid w:val="00AC226A"/>
    <w:rsid w:val="00AC246C"/>
    <w:rsid w:val="00AC2526"/>
    <w:rsid w:val="00AC2FB2"/>
    <w:rsid w:val="00AC32FB"/>
    <w:rsid w:val="00AC3728"/>
    <w:rsid w:val="00AC3ADE"/>
    <w:rsid w:val="00AC3BC7"/>
    <w:rsid w:val="00AC3EC8"/>
    <w:rsid w:val="00AC3F17"/>
    <w:rsid w:val="00AC3F58"/>
    <w:rsid w:val="00AC45B8"/>
    <w:rsid w:val="00AC4C92"/>
    <w:rsid w:val="00AC4E28"/>
    <w:rsid w:val="00AC4E71"/>
    <w:rsid w:val="00AC4F7E"/>
    <w:rsid w:val="00AC539B"/>
    <w:rsid w:val="00AC5700"/>
    <w:rsid w:val="00AC5A64"/>
    <w:rsid w:val="00AC699C"/>
    <w:rsid w:val="00AC7042"/>
    <w:rsid w:val="00AC752F"/>
    <w:rsid w:val="00AC7B8D"/>
    <w:rsid w:val="00AC7E49"/>
    <w:rsid w:val="00AD0190"/>
    <w:rsid w:val="00AD0271"/>
    <w:rsid w:val="00AD07E4"/>
    <w:rsid w:val="00AD08CB"/>
    <w:rsid w:val="00AD099F"/>
    <w:rsid w:val="00AD1C10"/>
    <w:rsid w:val="00AD1DEC"/>
    <w:rsid w:val="00AD2109"/>
    <w:rsid w:val="00AD22C9"/>
    <w:rsid w:val="00AD2835"/>
    <w:rsid w:val="00AD2E7B"/>
    <w:rsid w:val="00AD2F52"/>
    <w:rsid w:val="00AD2F8F"/>
    <w:rsid w:val="00AD3685"/>
    <w:rsid w:val="00AD3F4F"/>
    <w:rsid w:val="00AD403C"/>
    <w:rsid w:val="00AD4143"/>
    <w:rsid w:val="00AD4153"/>
    <w:rsid w:val="00AD46A7"/>
    <w:rsid w:val="00AD4734"/>
    <w:rsid w:val="00AD4838"/>
    <w:rsid w:val="00AD5420"/>
    <w:rsid w:val="00AD56CF"/>
    <w:rsid w:val="00AD5B47"/>
    <w:rsid w:val="00AD5DDB"/>
    <w:rsid w:val="00AD5E3E"/>
    <w:rsid w:val="00AD60B8"/>
    <w:rsid w:val="00AD60EF"/>
    <w:rsid w:val="00AD612C"/>
    <w:rsid w:val="00AD62C2"/>
    <w:rsid w:val="00AD6FB7"/>
    <w:rsid w:val="00AD719E"/>
    <w:rsid w:val="00AD7235"/>
    <w:rsid w:val="00AD734C"/>
    <w:rsid w:val="00AD7922"/>
    <w:rsid w:val="00AE0289"/>
    <w:rsid w:val="00AE0413"/>
    <w:rsid w:val="00AE05BF"/>
    <w:rsid w:val="00AE099B"/>
    <w:rsid w:val="00AE09E9"/>
    <w:rsid w:val="00AE0D8D"/>
    <w:rsid w:val="00AE19E7"/>
    <w:rsid w:val="00AE2354"/>
    <w:rsid w:val="00AE23C8"/>
    <w:rsid w:val="00AE265A"/>
    <w:rsid w:val="00AE308D"/>
    <w:rsid w:val="00AE36D1"/>
    <w:rsid w:val="00AE3DDB"/>
    <w:rsid w:val="00AE44DB"/>
    <w:rsid w:val="00AE46C8"/>
    <w:rsid w:val="00AE48EE"/>
    <w:rsid w:val="00AE4A64"/>
    <w:rsid w:val="00AE53DE"/>
    <w:rsid w:val="00AE5771"/>
    <w:rsid w:val="00AE59FC"/>
    <w:rsid w:val="00AE5EBB"/>
    <w:rsid w:val="00AE6362"/>
    <w:rsid w:val="00AE6749"/>
    <w:rsid w:val="00AE6AAF"/>
    <w:rsid w:val="00AE6E97"/>
    <w:rsid w:val="00AE710B"/>
    <w:rsid w:val="00AE758E"/>
    <w:rsid w:val="00AE7646"/>
    <w:rsid w:val="00AF00A4"/>
    <w:rsid w:val="00AF059D"/>
    <w:rsid w:val="00AF077D"/>
    <w:rsid w:val="00AF089F"/>
    <w:rsid w:val="00AF0992"/>
    <w:rsid w:val="00AF0C7C"/>
    <w:rsid w:val="00AF0D62"/>
    <w:rsid w:val="00AF0EB3"/>
    <w:rsid w:val="00AF1281"/>
    <w:rsid w:val="00AF14C8"/>
    <w:rsid w:val="00AF1B67"/>
    <w:rsid w:val="00AF1FFD"/>
    <w:rsid w:val="00AF23D9"/>
    <w:rsid w:val="00AF23F0"/>
    <w:rsid w:val="00AF290E"/>
    <w:rsid w:val="00AF29FA"/>
    <w:rsid w:val="00AF2A09"/>
    <w:rsid w:val="00AF2A5F"/>
    <w:rsid w:val="00AF2FA9"/>
    <w:rsid w:val="00AF37D5"/>
    <w:rsid w:val="00AF381B"/>
    <w:rsid w:val="00AF391B"/>
    <w:rsid w:val="00AF3D92"/>
    <w:rsid w:val="00AF3F63"/>
    <w:rsid w:val="00AF40FC"/>
    <w:rsid w:val="00AF4345"/>
    <w:rsid w:val="00AF463B"/>
    <w:rsid w:val="00AF4819"/>
    <w:rsid w:val="00AF4BEE"/>
    <w:rsid w:val="00AF4C88"/>
    <w:rsid w:val="00AF4CC5"/>
    <w:rsid w:val="00AF5319"/>
    <w:rsid w:val="00AF5B60"/>
    <w:rsid w:val="00AF5EAD"/>
    <w:rsid w:val="00AF608B"/>
    <w:rsid w:val="00AF622A"/>
    <w:rsid w:val="00AF6414"/>
    <w:rsid w:val="00AF6A59"/>
    <w:rsid w:val="00AF7BDD"/>
    <w:rsid w:val="00B00F8C"/>
    <w:rsid w:val="00B00FEC"/>
    <w:rsid w:val="00B01927"/>
    <w:rsid w:val="00B02145"/>
    <w:rsid w:val="00B02C56"/>
    <w:rsid w:val="00B02F0C"/>
    <w:rsid w:val="00B0330B"/>
    <w:rsid w:val="00B035F9"/>
    <w:rsid w:val="00B03776"/>
    <w:rsid w:val="00B03A32"/>
    <w:rsid w:val="00B03ED8"/>
    <w:rsid w:val="00B0401D"/>
    <w:rsid w:val="00B042D2"/>
    <w:rsid w:val="00B04E8D"/>
    <w:rsid w:val="00B04F50"/>
    <w:rsid w:val="00B0542F"/>
    <w:rsid w:val="00B05443"/>
    <w:rsid w:val="00B05A05"/>
    <w:rsid w:val="00B05C9C"/>
    <w:rsid w:val="00B06495"/>
    <w:rsid w:val="00B064F1"/>
    <w:rsid w:val="00B0681C"/>
    <w:rsid w:val="00B06DA3"/>
    <w:rsid w:val="00B06EF8"/>
    <w:rsid w:val="00B077D1"/>
    <w:rsid w:val="00B07DDC"/>
    <w:rsid w:val="00B109DF"/>
    <w:rsid w:val="00B118E1"/>
    <w:rsid w:val="00B11A39"/>
    <w:rsid w:val="00B11A5F"/>
    <w:rsid w:val="00B11A9A"/>
    <w:rsid w:val="00B11F37"/>
    <w:rsid w:val="00B120CF"/>
    <w:rsid w:val="00B1210E"/>
    <w:rsid w:val="00B12301"/>
    <w:rsid w:val="00B1243E"/>
    <w:rsid w:val="00B129BD"/>
    <w:rsid w:val="00B12BDA"/>
    <w:rsid w:val="00B13D2B"/>
    <w:rsid w:val="00B13F2E"/>
    <w:rsid w:val="00B14011"/>
    <w:rsid w:val="00B146F7"/>
    <w:rsid w:val="00B14793"/>
    <w:rsid w:val="00B15075"/>
    <w:rsid w:val="00B15774"/>
    <w:rsid w:val="00B15D17"/>
    <w:rsid w:val="00B15DB9"/>
    <w:rsid w:val="00B16245"/>
    <w:rsid w:val="00B16318"/>
    <w:rsid w:val="00B17694"/>
    <w:rsid w:val="00B1780E"/>
    <w:rsid w:val="00B17EE1"/>
    <w:rsid w:val="00B200D3"/>
    <w:rsid w:val="00B204CA"/>
    <w:rsid w:val="00B2060E"/>
    <w:rsid w:val="00B2086A"/>
    <w:rsid w:val="00B20DCF"/>
    <w:rsid w:val="00B20F8A"/>
    <w:rsid w:val="00B215EB"/>
    <w:rsid w:val="00B22522"/>
    <w:rsid w:val="00B2288A"/>
    <w:rsid w:val="00B244D9"/>
    <w:rsid w:val="00B24C92"/>
    <w:rsid w:val="00B24D66"/>
    <w:rsid w:val="00B258AF"/>
    <w:rsid w:val="00B2649C"/>
    <w:rsid w:val="00B264B0"/>
    <w:rsid w:val="00B26CDB"/>
    <w:rsid w:val="00B26ECF"/>
    <w:rsid w:val="00B27444"/>
    <w:rsid w:val="00B27734"/>
    <w:rsid w:val="00B27771"/>
    <w:rsid w:val="00B27787"/>
    <w:rsid w:val="00B278D7"/>
    <w:rsid w:val="00B3091E"/>
    <w:rsid w:val="00B30932"/>
    <w:rsid w:val="00B31602"/>
    <w:rsid w:val="00B319FE"/>
    <w:rsid w:val="00B32072"/>
    <w:rsid w:val="00B3232C"/>
    <w:rsid w:val="00B32565"/>
    <w:rsid w:val="00B331B8"/>
    <w:rsid w:val="00B33786"/>
    <w:rsid w:val="00B337A4"/>
    <w:rsid w:val="00B3388C"/>
    <w:rsid w:val="00B33AAC"/>
    <w:rsid w:val="00B3454A"/>
    <w:rsid w:val="00B34725"/>
    <w:rsid w:val="00B3558D"/>
    <w:rsid w:val="00B355F0"/>
    <w:rsid w:val="00B3578C"/>
    <w:rsid w:val="00B36730"/>
    <w:rsid w:val="00B36762"/>
    <w:rsid w:val="00B36D9E"/>
    <w:rsid w:val="00B37311"/>
    <w:rsid w:val="00B373FB"/>
    <w:rsid w:val="00B37975"/>
    <w:rsid w:val="00B37E18"/>
    <w:rsid w:val="00B4106F"/>
    <w:rsid w:val="00B4144D"/>
    <w:rsid w:val="00B41A1B"/>
    <w:rsid w:val="00B41BE7"/>
    <w:rsid w:val="00B424F7"/>
    <w:rsid w:val="00B42568"/>
    <w:rsid w:val="00B4316E"/>
    <w:rsid w:val="00B4339F"/>
    <w:rsid w:val="00B433C1"/>
    <w:rsid w:val="00B4381B"/>
    <w:rsid w:val="00B4383C"/>
    <w:rsid w:val="00B43E26"/>
    <w:rsid w:val="00B4403D"/>
    <w:rsid w:val="00B444C8"/>
    <w:rsid w:val="00B44DBE"/>
    <w:rsid w:val="00B45847"/>
    <w:rsid w:val="00B460A1"/>
    <w:rsid w:val="00B46275"/>
    <w:rsid w:val="00B464C7"/>
    <w:rsid w:val="00B4658A"/>
    <w:rsid w:val="00B4733F"/>
    <w:rsid w:val="00B4758E"/>
    <w:rsid w:val="00B47CBB"/>
    <w:rsid w:val="00B47ED7"/>
    <w:rsid w:val="00B5083E"/>
    <w:rsid w:val="00B50ADB"/>
    <w:rsid w:val="00B51604"/>
    <w:rsid w:val="00B51F64"/>
    <w:rsid w:val="00B5350F"/>
    <w:rsid w:val="00B53B4E"/>
    <w:rsid w:val="00B53C5F"/>
    <w:rsid w:val="00B540D3"/>
    <w:rsid w:val="00B542CC"/>
    <w:rsid w:val="00B54B6F"/>
    <w:rsid w:val="00B54BD8"/>
    <w:rsid w:val="00B5596C"/>
    <w:rsid w:val="00B569B2"/>
    <w:rsid w:val="00B56FBD"/>
    <w:rsid w:val="00B5715A"/>
    <w:rsid w:val="00B57327"/>
    <w:rsid w:val="00B57859"/>
    <w:rsid w:val="00B57BD2"/>
    <w:rsid w:val="00B6002D"/>
    <w:rsid w:val="00B60035"/>
    <w:rsid w:val="00B6010B"/>
    <w:rsid w:val="00B61262"/>
    <w:rsid w:val="00B61C96"/>
    <w:rsid w:val="00B6210A"/>
    <w:rsid w:val="00B6220A"/>
    <w:rsid w:val="00B629F3"/>
    <w:rsid w:val="00B62BBA"/>
    <w:rsid w:val="00B635C2"/>
    <w:rsid w:val="00B640CF"/>
    <w:rsid w:val="00B655BB"/>
    <w:rsid w:val="00B65828"/>
    <w:rsid w:val="00B65DE3"/>
    <w:rsid w:val="00B65E01"/>
    <w:rsid w:val="00B66011"/>
    <w:rsid w:val="00B665BB"/>
    <w:rsid w:val="00B66800"/>
    <w:rsid w:val="00B6680A"/>
    <w:rsid w:val="00B668CA"/>
    <w:rsid w:val="00B66AB0"/>
    <w:rsid w:val="00B677D7"/>
    <w:rsid w:val="00B7093C"/>
    <w:rsid w:val="00B7095E"/>
    <w:rsid w:val="00B70C27"/>
    <w:rsid w:val="00B70ED8"/>
    <w:rsid w:val="00B71089"/>
    <w:rsid w:val="00B710E0"/>
    <w:rsid w:val="00B7140E"/>
    <w:rsid w:val="00B7162D"/>
    <w:rsid w:val="00B71E56"/>
    <w:rsid w:val="00B727DF"/>
    <w:rsid w:val="00B72CF9"/>
    <w:rsid w:val="00B72EE9"/>
    <w:rsid w:val="00B735CE"/>
    <w:rsid w:val="00B73637"/>
    <w:rsid w:val="00B73D34"/>
    <w:rsid w:val="00B742C1"/>
    <w:rsid w:val="00B74720"/>
    <w:rsid w:val="00B74C99"/>
    <w:rsid w:val="00B75032"/>
    <w:rsid w:val="00B750D5"/>
    <w:rsid w:val="00B7591C"/>
    <w:rsid w:val="00B75D1D"/>
    <w:rsid w:val="00B75D42"/>
    <w:rsid w:val="00B75E98"/>
    <w:rsid w:val="00B7669C"/>
    <w:rsid w:val="00B76A3F"/>
    <w:rsid w:val="00B76A7D"/>
    <w:rsid w:val="00B76CE1"/>
    <w:rsid w:val="00B77241"/>
    <w:rsid w:val="00B772EF"/>
    <w:rsid w:val="00B776D5"/>
    <w:rsid w:val="00B77B7E"/>
    <w:rsid w:val="00B80744"/>
    <w:rsid w:val="00B80979"/>
    <w:rsid w:val="00B813FD"/>
    <w:rsid w:val="00B818AA"/>
    <w:rsid w:val="00B81B66"/>
    <w:rsid w:val="00B81BC2"/>
    <w:rsid w:val="00B81C75"/>
    <w:rsid w:val="00B81D30"/>
    <w:rsid w:val="00B81D8F"/>
    <w:rsid w:val="00B81EEF"/>
    <w:rsid w:val="00B81F26"/>
    <w:rsid w:val="00B840BB"/>
    <w:rsid w:val="00B8488B"/>
    <w:rsid w:val="00B84AB9"/>
    <w:rsid w:val="00B84C9F"/>
    <w:rsid w:val="00B84E83"/>
    <w:rsid w:val="00B8525F"/>
    <w:rsid w:val="00B852F9"/>
    <w:rsid w:val="00B85552"/>
    <w:rsid w:val="00B856E9"/>
    <w:rsid w:val="00B85774"/>
    <w:rsid w:val="00B86429"/>
    <w:rsid w:val="00B8648F"/>
    <w:rsid w:val="00B86589"/>
    <w:rsid w:val="00B866C7"/>
    <w:rsid w:val="00B86EFB"/>
    <w:rsid w:val="00B872F1"/>
    <w:rsid w:val="00B87563"/>
    <w:rsid w:val="00B87726"/>
    <w:rsid w:val="00B87EBC"/>
    <w:rsid w:val="00B87F68"/>
    <w:rsid w:val="00B87FF0"/>
    <w:rsid w:val="00B90645"/>
    <w:rsid w:val="00B90657"/>
    <w:rsid w:val="00B90825"/>
    <w:rsid w:val="00B9084F"/>
    <w:rsid w:val="00B90862"/>
    <w:rsid w:val="00B90DD5"/>
    <w:rsid w:val="00B912EC"/>
    <w:rsid w:val="00B917AC"/>
    <w:rsid w:val="00B91F77"/>
    <w:rsid w:val="00B926AC"/>
    <w:rsid w:val="00B926F1"/>
    <w:rsid w:val="00B92E6B"/>
    <w:rsid w:val="00B93043"/>
    <w:rsid w:val="00B93431"/>
    <w:rsid w:val="00B93500"/>
    <w:rsid w:val="00B93D97"/>
    <w:rsid w:val="00B94392"/>
    <w:rsid w:val="00B951C8"/>
    <w:rsid w:val="00B955F5"/>
    <w:rsid w:val="00B95663"/>
    <w:rsid w:val="00B95A36"/>
    <w:rsid w:val="00B95CCC"/>
    <w:rsid w:val="00B95D58"/>
    <w:rsid w:val="00B95F44"/>
    <w:rsid w:val="00B9615D"/>
    <w:rsid w:val="00B96D3C"/>
    <w:rsid w:val="00B9732C"/>
    <w:rsid w:val="00B97577"/>
    <w:rsid w:val="00BA0FE9"/>
    <w:rsid w:val="00BA139F"/>
    <w:rsid w:val="00BA1839"/>
    <w:rsid w:val="00BA1A0B"/>
    <w:rsid w:val="00BA1E85"/>
    <w:rsid w:val="00BA24BB"/>
    <w:rsid w:val="00BA2A0D"/>
    <w:rsid w:val="00BA359B"/>
    <w:rsid w:val="00BA3A93"/>
    <w:rsid w:val="00BA44BC"/>
    <w:rsid w:val="00BA4B21"/>
    <w:rsid w:val="00BA4D05"/>
    <w:rsid w:val="00BA5165"/>
    <w:rsid w:val="00BA5599"/>
    <w:rsid w:val="00BA561A"/>
    <w:rsid w:val="00BA5886"/>
    <w:rsid w:val="00BA5A40"/>
    <w:rsid w:val="00BA5E8B"/>
    <w:rsid w:val="00BA5FD5"/>
    <w:rsid w:val="00BA60D1"/>
    <w:rsid w:val="00BA62AB"/>
    <w:rsid w:val="00BA7E0B"/>
    <w:rsid w:val="00BB0DE3"/>
    <w:rsid w:val="00BB0EA0"/>
    <w:rsid w:val="00BB10CD"/>
    <w:rsid w:val="00BB10F0"/>
    <w:rsid w:val="00BB122E"/>
    <w:rsid w:val="00BB15E2"/>
    <w:rsid w:val="00BB25BB"/>
    <w:rsid w:val="00BB4735"/>
    <w:rsid w:val="00BB4A6F"/>
    <w:rsid w:val="00BB56B1"/>
    <w:rsid w:val="00BB5759"/>
    <w:rsid w:val="00BB59B3"/>
    <w:rsid w:val="00BB5A30"/>
    <w:rsid w:val="00BB5B98"/>
    <w:rsid w:val="00BB5EA1"/>
    <w:rsid w:val="00BB7BAC"/>
    <w:rsid w:val="00BB7F12"/>
    <w:rsid w:val="00BC08D8"/>
    <w:rsid w:val="00BC08FC"/>
    <w:rsid w:val="00BC09B4"/>
    <w:rsid w:val="00BC0A2E"/>
    <w:rsid w:val="00BC202D"/>
    <w:rsid w:val="00BC213B"/>
    <w:rsid w:val="00BC22BC"/>
    <w:rsid w:val="00BC28BA"/>
    <w:rsid w:val="00BC2964"/>
    <w:rsid w:val="00BC3112"/>
    <w:rsid w:val="00BC3776"/>
    <w:rsid w:val="00BC3D8E"/>
    <w:rsid w:val="00BC3E7F"/>
    <w:rsid w:val="00BC4004"/>
    <w:rsid w:val="00BC41B5"/>
    <w:rsid w:val="00BC4C63"/>
    <w:rsid w:val="00BC54D1"/>
    <w:rsid w:val="00BC5F78"/>
    <w:rsid w:val="00BC6308"/>
    <w:rsid w:val="00BC634B"/>
    <w:rsid w:val="00BC63FE"/>
    <w:rsid w:val="00BC666D"/>
    <w:rsid w:val="00BC67A4"/>
    <w:rsid w:val="00BC6B4D"/>
    <w:rsid w:val="00BC6C4F"/>
    <w:rsid w:val="00BC6DF0"/>
    <w:rsid w:val="00BC76AA"/>
    <w:rsid w:val="00BD1290"/>
    <w:rsid w:val="00BD1CFB"/>
    <w:rsid w:val="00BD2701"/>
    <w:rsid w:val="00BD2B8F"/>
    <w:rsid w:val="00BD3201"/>
    <w:rsid w:val="00BD33CC"/>
    <w:rsid w:val="00BD35B9"/>
    <w:rsid w:val="00BD36EC"/>
    <w:rsid w:val="00BD419E"/>
    <w:rsid w:val="00BD4A52"/>
    <w:rsid w:val="00BD4D8D"/>
    <w:rsid w:val="00BD51CA"/>
    <w:rsid w:val="00BD5CD2"/>
    <w:rsid w:val="00BD6352"/>
    <w:rsid w:val="00BD64E7"/>
    <w:rsid w:val="00BD6BFF"/>
    <w:rsid w:val="00BD77DE"/>
    <w:rsid w:val="00BD79C2"/>
    <w:rsid w:val="00BE1F2E"/>
    <w:rsid w:val="00BE1FA7"/>
    <w:rsid w:val="00BE2891"/>
    <w:rsid w:val="00BE2AD7"/>
    <w:rsid w:val="00BE2BAA"/>
    <w:rsid w:val="00BE2DEA"/>
    <w:rsid w:val="00BE39D5"/>
    <w:rsid w:val="00BE4F8D"/>
    <w:rsid w:val="00BE590A"/>
    <w:rsid w:val="00BE5B76"/>
    <w:rsid w:val="00BE7348"/>
    <w:rsid w:val="00BE751A"/>
    <w:rsid w:val="00BE770F"/>
    <w:rsid w:val="00BE778C"/>
    <w:rsid w:val="00BE7E4D"/>
    <w:rsid w:val="00BE7F15"/>
    <w:rsid w:val="00BF0028"/>
    <w:rsid w:val="00BF01D4"/>
    <w:rsid w:val="00BF03B4"/>
    <w:rsid w:val="00BF0409"/>
    <w:rsid w:val="00BF1E87"/>
    <w:rsid w:val="00BF20FB"/>
    <w:rsid w:val="00BF2554"/>
    <w:rsid w:val="00BF2997"/>
    <w:rsid w:val="00BF3535"/>
    <w:rsid w:val="00BF354E"/>
    <w:rsid w:val="00BF4C22"/>
    <w:rsid w:val="00BF4CD1"/>
    <w:rsid w:val="00BF4D71"/>
    <w:rsid w:val="00BF4DD7"/>
    <w:rsid w:val="00BF4E04"/>
    <w:rsid w:val="00BF51E4"/>
    <w:rsid w:val="00BF6043"/>
    <w:rsid w:val="00BF60AC"/>
    <w:rsid w:val="00BF66AE"/>
    <w:rsid w:val="00BF76ED"/>
    <w:rsid w:val="00C0013D"/>
    <w:rsid w:val="00C00156"/>
    <w:rsid w:val="00C003C3"/>
    <w:rsid w:val="00C006F6"/>
    <w:rsid w:val="00C007C7"/>
    <w:rsid w:val="00C00838"/>
    <w:rsid w:val="00C008C6"/>
    <w:rsid w:val="00C008F4"/>
    <w:rsid w:val="00C00BE6"/>
    <w:rsid w:val="00C00F80"/>
    <w:rsid w:val="00C01250"/>
    <w:rsid w:val="00C01619"/>
    <w:rsid w:val="00C025FC"/>
    <w:rsid w:val="00C02B84"/>
    <w:rsid w:val="00C03041"/>
    <w:rsid w:val="00C03815"/>
    <w:rsid w:val="00C03F13"/>
    <w:rsid w:val="00C041F4"/>
    <w:rsid w:val="00C04926"/>
    <w:rsid w:val="00C04C59"/>
    <w:rsid w:val="00C0503D"/>
    <w:rsid w:val="00C0524E"/>
    <w:rsid w:val="00C05428"/>
    <w:rsid w:val="00C0552E"/>
    <w:rsid w:val="00C058A3"/>
    <w:rsid w:val="00C05E05"/>
    <w:rsid w:val="00C064AF"/>
    <w:rsid w:val="00C06CBE"/>
    <w:rsid w:val="00C06FEC"/>
    <w:rsid w:val="00C0711F"/>
    <w:rsid w:val="00C073D8"/>
    <w:rsid w:val="00C077E1"/>
    <w:rsid w:val="00C101B5"/>
    <w:rsid w:val="00C107BE"/>
    <w:rsid w:val="00C10BD0"/>
    <w:rsid w:val="00C10C03"/>
    <w:rsid w:val="00C10F4C"/>
    <w:rsid w:val="00C112F7"/>
    <w:rsid w:val="00C1161D"/>
    <w:rsid w:val="00C12CC4"/>
    <w:rsid w:val="00C12CE6"/>
    <w:rsid w:val="00C12D9C"/>
    <w:rsid w:val="00C12FBF"/>
    <w:rsid w:val="00C13208"/>
    <w:rsid w:val="00C13313"/>
    <w:rsid w:val="00C133DB"/>
    <w:rsid w:val="00C133F5"/>
    <w:rsid w:val="00C1360E"/>
    <w:rsid w:val="00C13819"/>
    <w:rsid w:val="00C13CCA"/>
    <w:rsid w:val="00C13FFF"/>
    <w:rsid w:val="00C142EA"/>
    <w:rsid w:val="00C145E3"/>
    <w:rsid w:val="00C14AD2"/>
    <w:rsid w:val="00C14CA5"/>
    <w:rsid w:val="00C15764"/>
    <w:rsid w:val="00C15BE1"/>
    <w:rsid w:val="00C15CAE"/>
    <w:rsid w:val="00C160D9"/>
    <w:rsid w:val="00C16B32"/>
    <w:rsid w:val="00C16FF1"/>
    <w:rsid w:val="00C17089"/>
    <w:rsid w:val="00C1715B"/>
    <w:rsid w:val="00C1757F"/>
    <w:rsid w:val="00C179C2"/>
    <w:rsid w:val="00C17A66"/>
    <w:rsid w:val="00C17A78"/>
    <w:rsid w:val="00C17B74"/>
    <w:rsid w:val="00C17BCC"/>
    <w:rsid w:val="00C20358"/>
    <w:rsid w:val="00C20A09"/>
    <w:rsid w:val="00C20AEB"/>
    <w:rsid w:val="00C20F22"/>
    <w:rsid w:val="00C21FF8"/>
    <w:rsid w:val="00C220F2"/>
    <w:rsid w:val="00C22286"/>
    <w:rsid w:val="00C223A0"/>
    <w:rsid w:val="00C23398"/>
    <w:rsid w:val="00C2398F"/>
    <w:rsid w:val="00C23BBD"/>
    <w:rsid w:val="00C2414B"/>
    <w:rsid w:val="00C2455C"/>
    <w:rsid w:val="00C24638"/>
    <w:rsid w:val="00C26495"/>
    <w:rsid w:val="00C26A62"/>
    <w:rsid w:val="00C27194"/>
    <w:rsid w:val="00C2725D"/>
    <w:rsid w:val="00C273ED"/>
    <w:rsid w:val="00C27447"/>
    <w:rsid w:val="00C27645"/>
    <w:rsid w:val="00C27891"/>
    <w:rsid w:val="00C27CBD"/>
    <w:rsid w:val="00C27D45"/>
    <w:rsid w:val="00C300F5"/>
    <w:rsid w:val="00C30AED"/>
    <w:rsid w:val="00C31073"/>
    <w:rsid w:val="00C314B5"/>
    <w:rsid w:val="00C3154A"/>
    <w:rsid w:val="00C32570"/>
    <w:rsid w:val="00C32C1E"/>
    <w:rsid w:val="00C32D53"/>
    <w:rsid w:val="00C32F69"/>
    <w:rsid w:val="00C3312E"/>
    <w:rsid w:val="00C335B1"/>
    <w:rsid w:val="00C33CD5"/>
    <w:rsid w:val="00C340CF"/>
    <w:rsid w:val="00C34101"/>
    <w:rsid w:val="00C34760"/>
    <w:rsid w:val="00C34868"/>
    <w:rsid w:val="00C348FE"/>
    <w:rsid w:val="00C34FBC"/>
    <w:rsid w:val="00C35087"/>
    <w:rsid w:val="00C3523B"/>
    <w:rsid w:val="00C35947"/>
    <w:rsid w:val="00C36910"/>
    <w:rsid w:val="00C36FFE"/>
    <w:rsid w:val="00C40000"/>
    <w:rsid w:val="00C4013D"/>
    <w:rsid w:val="00C40A83"/>
    <w:rsid w:val="00C40D37"/>
    <w:rsid w:val="00C40DA1"/>
    <w:rsid w:val="00C411CD"/>
    <w:rsid w:val="00C412E1"/>
    <w:rsid w:val="00C416FD"/>
    <w:rsid w:val="00C41E73"/>
    <w:rsid w:val="00C41FA0"/>
    <w:rsid w:val="00C4202A"/>
    <w:rsid w:val="00C4271F"/>
    <w:rsid w:val="00C42A6C"/>
    <w:rsid w:val="00C42B60"/>
    <w:rsid w:val="00C43E4A"/>
    <w:rsid w:val="00C43FD4"/>
    <w:rsid w:val="00C4445E"/>
    <w:rsid w:val="00C44846"/>
    <w:rsid w:val="00C451E7"/>
    <w:rsid w:val="00C4569D"/>
    <w:rsid w:val="00C45A51"/>
    <w:rsid w:val="00C464C0"/>
    <w:rsid w:val="00C469E3"/>
    <w:rsid w:val="00C46D75"/>
    <w:rsid w:val="00C47155"/>
    <w:rsid w:val="00C47987"/>
    <w:rsid w:val="00C47CD2"/>
    <w:rsid w:val="00C47D56"/>
    <w:rsid w:val="00C510DE"/>
    <w:rsid w:val="00C52447"/>
    <w:rsid w:val="00C536E4"/>
    <w:rsid w:val="00C538AE"/>
    <w:rsid w:val="00C53C32"/>
    <w:rsid w:val="00C53E7A"/>
    <w:rsid w:val="00C54492"/>
    <w:rsid w:val="00C544B6"/>
    <w:rsid w:val="00C54601"/>
    <w:rsid w:val="00C546BB"/>
    <w:rsid w:val="00C54E26"/>
    <w:rsid w:val="00C55EC4"/>
    <w:rsid w:val="00C56A84"/>
    <w:rsid w:val="00C575E8"/>
    <w:rsid w:val="00C5777E"/>
    <w:rsid w:val="00C57EB0"/>
    <w:rsid w:val="00C57EB1"/>
    <w:rsid w:val="00C60984"/>
    <w:rsid w:val="00C60E33"/>
    <w:rsid w:val="00C6111A"/>
    <w:rsid w:val="00C61801"/>
    <w:rsid w:val="00C618DF"/>
    <w:rsid w:val="00C630F1"/>
    <w:rsid w:val="00C63863"/>
    <w:rsid w:val="00C63A42"/>
    <w:rsid w:val="00C644AF"/>
    <w:rsid w:val="00C65030"/>
    <w:rsid w:val="00C650BD"/>
    <w:rsid w:val="00C652A1"/>
    <w:rsid w:val="00C655E4"/>
    <w:rsid w:val="00C6572F"/>
    <w:rsid w:val="00C65738"/>
    <w:rsid w:val="00C6590A"/>
    <w:rsid w:val="00C65FFB"/>
    <w:rsid w:val="00C6621C"/>
    <w:rsid w:val="00C66481"/>
    <w:rsid w:val="00C66663"/>
    <w:rsid w:val="00C668D8"/>
    <w:rsid w:val="00C66BCD"/>
    <w:rsid w:val="00C66D68"/>
    <w:rsid w:val="00C66E74"/>
    <w:rsid w:val="00C67029"/>
    <w:rsid w:val="00C67592"/>
    <w:rsid w:val="00C70B38"/>
    <w:rsid w:val="00C70B43"/>
    <w:rsid w:val="00C70CAA"/>
    <w:rsid w:val="00C71A56"/>
    <w:rsid w:val="00C730CC"/>
    <w:rsid w:val="00C732FF"/>
    <w:rsid w:val="00C747FA"/>
    <w:rsid w:val="00C7532A"/>
    <w:rsid w:val="00C75721"/>
    <w:rsid w:val="00C760A6"/>
    <w:rsid w:val="00C762B7"/>
    <w:rsid w:val="00C76668"/>
    <w:rsid w:val="00C76825"/>
    <w:rsid w:val="00C77C4B"/>
    <w:rsid w:val="00C77D50"/>
    <w:rsid w:val="00C80651"/>
    <w:rsid w:val="00C80DC6"/>
    <w:rsid w:val="00C815E4"/>
    <w:rsid w:val="00C8282D"/>
    <w:rsid w:val="00C8290C"/>
    <w:rsid w:val="00C833A9"/>
    <w:rsid w:val="00C83E1B"/>
    <w:rsid w:val="00C84DCF"/>
    <w:rsid w:val="00C8512B"/>
    <w:rsid w:val="00C858C8"/>
    <w:rsid w:val="00C85A79"/>
    <w:rsid w:val="00C85B02"/>
    <w:rsid w:val="00C86242"/>
    <w:rsid w:val="00C86550"/>
    <w:rsid w:val="00C86B76"/>
    <w:rsid w:val="00C86D64"/>
    <w:rsid w:val="00C86D89"/>
    <w:rsid w:val="00C87827"/>
    <w:rsid w:val="00C87A20"/>
    <w:rsid w:val="00C87CDD"/>
    <w:rsid w:val="00C909EE"/>
    <w:rsid w:val="00C90E27"/>
    <w:rsid w:val="00C910ED"/>
    <w:rsid w:val="00C914C9"/>
    <w:rsid w:val="00C9156F"/>
    <w:rsid w:val="00C91E57"/>
    <w:rsid w:val="00C922E8"/>
    <w:rsid w:val="00C93188"/>
    <w:rsid w:val="00C93C96"/>
    <w:rsid w:val="00C94540"/>
    <w:rsid w:val="00C945D9"/>
    <w:rsid w:val="00C947A8"/>
    <w:rsid w:val="00C94EF3"/>
    <w:rsid w:val="00C952A9"/>
    <w:rsid w:val="00C9534F"/>
    <w:rsid w:val="00C953C6"/>
    <w:rsid w:val="00C95E98"/>
    <w:rsid w:val="00C95F67"/>
    <w:rsid w:val="00C960E9"/>
    <w:rsid w:val="00C961C0"/>
    <w:rsid w:val="00C965E4"/>
    <w:rsid w:val="00C966DD"/>
    <w:rsid w:val="00C96A33"/>
    <w:rsid w:val="00C9739A"/>
    <w:rsid w:val="00C97528"/>
    <w:rsid w:val="00C9789C"/>
    <w:rsid w:val="00CA0A27"/>
    <w:rsid w:val="00CA13BF"/>
    <w:rsid w:val="00CA13F7"/>
    <w:rsid w:val="00CA145B"/>
    <w:rsid w:val="00CA1463"/>
    <w:rsid w:val="00CA14DE"/>
    <w:rsid w:val="00CA17E2"/>
    <w:rsid w:val="00CA1B00"/>
    <w:rsid w:val="00CA1D0C"/>
    <w:rsid w:val="00CA1DFC"/>
    <w:rsid w:val="00CA25F5"/>
    <w:rsid w:val="00CA2A57"/>
    <w:rsid w:val="00CA2C4B"/>
    <w:rsid w:val="00CA30A9"/>
    <w:rsid w:val="00CA35EC"/>
    <w:rsid w:val="00CA3D36"/>
    <w:rsid w:val="00CA3EC4"/>
    <w:rsid w:val="00CA4249"/>
    <w:rsid w:val="00CA47B4"/>
    <w:rsid w:val="00CA4D37"/>
    <w:rsid w:val="00CA4EF3"/>
    <w:rsid w:val="00CA575F"/>
    <w:rsid w:val="00CA6F7C"/>
    <w:rsid w:val="00CA702A"/>
    <w:rsid w:val="00CA703D"/>
    <w:rsid w:val="00CA7AA1"/>
    <w:rsid w:val="00CA7C3E"/>
    <w:rsid w:val="00CB0652"/>
    <w:rsid w:val="00CB0A8A"/>
    <w:rsid w:val="00CB138C"/>
    <w:rsid w:val="00CB1BD3"/>
    <w:rsid w:val="00CB21EF"/>
    <w:rsid w:val="00CB222B"/>
    <w:rsid w:val="00CB26B1"/>
    <w:rsid w:val="00CB2714"/>
    <w:rsid w:val="00CB2824"/>
    <w:rsid w:val="00CB2C75"/>
    <w:rsid w:val="00CB2F95"/>
    <w:rsid w:val="00CB30E7"/>
    <w:rsid w:val="00CB3270"/>
    <w:rsid w:val="00CB332C"/>
    <w:rsid w:val="00CB441D"/>
    <w:rsid w:val="00CB44FC"/>
    <w:rsid w:val="00CB492B"/>
    <w:rsid w:val="00CB4DA4"/>
    <w:rsid w:val="00CB557A"/>
    <w:rsid w:val="00CB5A32"/>
    <w:rsid w:val="00CB6108"/>
    <w:rsid w:val="00CB644A"/>
    <w:rsid w:val="00CB6FDB"/>
    <w:rsid w:val="00CB7071"/>
    <w:rsid w:val="00CB75F9"/>
    <w:rsid w:val="00CB7D14"/>
    <w:rsid w:val="00CB7D9F"/>
    <w:rsid w:val="00CB7FFC"/>
    <w:rsid w:val="00CC07A1"/>
    <w:rsid w:val="00CC0824"/>
    <w:rsid w:val="00CC08D7"/>
    <w:rsid w:val="00CC0A9A"/>
    <w:rsid w:val="00CC0EA3"/>
    <w:rsid w:val="00CC156F"/>
    <w:rsid w:val="00CC2964"/>
    <w:rsid w:val="00CC2B9C"/>
    <w:rsid w:val="00CC326E"/>
    <w:rsid w:val="00CC346D"/>
    <w:rsid w:val="00CC38EE"/>
    <w:rsid w:val="00CC46B8"/>
    <w:rsid w:val="00CC500C"/>
    <w:rsid w:val="00CC566D"/>
    <w:rsid w:val="00CC6071"/>
    <w:rsid w:val="00CC6AA6"/>
    <w:rsid w:val="00CC6ACF"/>
    <w:rsid w:val="00CC722F"/>
    <w:rsid w:val="00CC726E"/>
    <w:rsid w:val="00CC7476"/>
    <w:rsid w:val="00CC75EE"/>
    <w:rsid w:val="00CC78B5"/>
    <w:rsid w:val="00CD0BAE"/>
    <w:rsid w:val="00CD1017"/>
    <w:rsid w:val="00CD1264"/>
    <w:rsid w:val="00CD129C"/>
    <w:rsid w:val="00CD12BA"/>
    <w:rsid w:val="00CD181E"/>
    <w:rsid w:val="00CD1ABF"/>
    <w:rsid w:val="00CD2C45"/>
    <w:rsid w:val="00CD387C"/>
    <w:rsid w:val="00CD45E4"/>
    <w:rsid w:val="00CD474C"/>
    <w:rsid w:val="00CD5589"/>
    <w:rsid w:val="00CD55E5"/>
    <w:rsid w:val="00CD5CCC"/>
    <w:rsid w:val="00CD6B16"/>
    <w:rsid w:val="00CD6B5E"/>
    <w:rsid w:val="00CD7092"/>
    <w:rsid w:val="00CD7422"/>
    <w:rsid w:val="00CD764C"/>
    <w:rsid w:val="00CD7CC1"/>
    <w:rsid w:val="00CE057F"/>
    <w:rsid w:val="00CE078F"/>
    <w:rsid w:val="00CE0950"/>
    <w:rsid w:val="00CE0E43"/>
    <w:rsid w:val="00CE0FC5"/>
    <w:rsid w:val="00CE11D8"/>
    <w:rsid w:val="00CE1251"/>
    <w:rsid w:val="00CE1648"/>
    <w:rsid w:val="00CE1A90"/>
    <w:rsid w:val="00CE1C5C"/>
    <w:rsid w:val="00CE1CA9"/>
    <w:rsid w:val="00CE1E07"/>
    <w:rsid w:val="00CE2567"/>
    <w:rsid w:val="00CE2A65"/>
    <w:rsid w:val="00CE2AFC"/>
    <w:rsid w:val="00CE3037"/>
    <w:rsid w:val="00CE32AD"/>
    <w:rsid w:val="00CE3361"/>
    <w:rsid w:val="00CE3958"/>
    <w:rsid w:val="00CE3A6B"/>
    <w:rsid w:val="00CE3F49"/>
    <w:rsid w:val="00CE49B0"/>
    <w:rsid w:val="00CE4EA8"/>
    <w:rsid w:val="00CE5261"/>
    <w:rsid w:val="00CE52F6"/>
    <w:rsid w:val="00CE584B"/>
    <w:rsid w:val="00CE5A0A"/>
    <w:rsid w:val="00CE5C82"/>
    <w:rsid w:val="00CE64F3"/>
    <w:rsid w:val="00CE6C5C"/>
    <w:rsid w:val="00CE72F6"/>
    <w:rsid w:val="00CE7FF2"/>
    <w:rsid w:val="00CF0A5E"/>
    <w:rsid w:val="00CF0E8B"/>
    <w:rsid w:val="00CF0EE3"/>
    <w:rsid w:val="00CF1090"/>
    <w:rsid w:val="00CF10D3"/>
    <w:rsid w:val="00CF12DA"/>
    <w:rsid w:val="00CF140F"/>
    <w:rsid w:val="00CF1AB9"/>
    <w:rsid w:val="00CF1B03"/>
    <w:rsid w:val="00CF1B1E"/>
    <w:rsid w:val="00CF1E58"/>
    <w:rsid w:val="00CF1F79"/>
    <w:rsid w:val="00CF26C9"/>
    <w:rsid w:val="00CF2728"/>
    <w:rsid w:val="00CF2B1C"/>
    <w:rsid w:val="00CF2B81"/>
    <w:rsid w:val="00CF2B8E"/>
    <w:rsid w:val="00CF30C5"/>
    <w:rsid w:val="00CF3739"/>
    <w:rsid w:val="00CF39B2"/>
    <w:rsid w:val="00CF3E3D"/>
    <w:rsid w:val="00CF4060"/>
    <w:rsid w:val="00CF52EB"/>
    <w:rsid w:val="00CF585D"/>
    <w:rsid w:val="00CF587D"/>
    <w:rsid w:val="00CF59FF"/>
    <w:rsid w:val="00CF5CA8"/>
    <w:rsid w:val="00CF63E0"/>
    <w:rsid w:val="00CF72BD"/>
    <w:rsid w:val="00CF747E"/>
    <w:rsid w:val="00CF757A"/>
    <w:rsid w:val="00CF767E"/>
    <w:rsid w:val="00CF78C0"/>
    <w:rsid w:val="00CF78E3"/>
    <w:rsid w:val="00D01011"/>
    <w:rsid w:val="00D015A8"/>
    <w:rsid w:val="00D01BA7"/>
    <w:rsid w:val="00D024F9"/>
    <w:rsid w:val="00D027F9"/>
    <w:rsid w:val="00D02E81"/>
    <w:rsid w:val="00D03109"/>
    <w:rsid w:val="00D032AA"/>
    <w:rsid w:val="00D0355C"/>
    <w:rsid w:val="00D03A3E"/>
    <w:rsid w:val="00D03B1A"/>
    <w:rsid w:val="00D03E97"/>
    <w:rsid w:val="00D040BB"/>
    <w:rsid w:val="00D04742"/>
    <w:rsid w:val="00D056E9"/>
    <w:rsid w:val="00D05CB6"/>
    <w:rsid w:val="00D06325"/>
    <w:rsid w:val="00D06C16"/>
    <w:rsid w:val="00D07684"/>
    <w:rsid w:val="00D076A6"/>
    <w:rsid w:val="00D076F9"/>
    <w:rsid w:val="00D07F59"/>
    <w:rsid w:val="00D102EA"/>
    <w:rsid w:val="00D104B0"/>
    <w:rsid w:val="00D104B2"/>
    <w:rsid w:val="00D10986"/>
    <w:rsid w:val="00D11BB2"/>
    <w:rsid w:val="00D12C7B"/>
    <w:rsid w:val="00D12F1F"/>
    <w:rsid w:val="00D13207"/>
    <w:rsid w:val="00D13358"/>
    <w:rsid w:val="00D1342C"/>
    <w:rsid w:val="00D1345E"/>
    <w:rsid w:val="00D142FA"/>
    <w:rsid w:val="00D14873"/>
    <w:rsid w:val="00D14C06"/>
    <w:rsid w:val="00D14DAF"/>
    <w:rsid w:val="00D15455"/>
    <w:rsid w:val="00D1564A"/>
    <w:rsid w:val="00D156E5"/>
    <w:rsid w:val="00D15AF0"/>
    <w:rsid w:val="00D15B8E"/>
    <w:rsid w:val="00D161CF"/>
    <w:rsid w:val="00D16747"/>
    <w:rsid w:val="00D17088"/>
    <w:rsid w:val="00D175C7"/>
    <w:rsid w:val="00D17E09"/>
    <w:rsid w:val="00D200D2"/>
    <w:rsid w:val="00D20886"/>
    <w:rsid w:val="00D20AD4"/>
    <w:rsid w:val="00D22106"/>
    <w:rsid w:val="00D225C2"/>
    <w:rsid w:val="00D22E00"/>
    <w:rsid w:val="00D2366E"/>
    <w:rsid w:val="00D24218"/>
    <w:rsid w:val="00D24286"/>
    <w:rsid w:val="00D25126"/>
    <w:rsid w:val="00D251E6"/>
    <w:rsid w:val="00D2558D"/>
    <w:rsid w:val="00D25830"/>
    <w:rsid w:val="00D259B0"/>
    <w:rsid w:val="00D26097"/>
    <w:rsid w:val="00D261C5"/>
    <w:rsid w:val="00D26391"/>
    <w:rsid w:val="00D2699D"/>
    <w:rsid w:val="00D27255"/>
    <w:rsid w:val="00D27747"/>
    <w:rsid w:val="00D27A59"/>
    <w:rsid w:val="00D27BF7"/>
    <w:rsid w:val="00D30729"/>
    <w:rsid w:val="00D30EAF"/>
    <w:rsid w:val="00D31495"/>
    <w:rsid w:val="00D314F6"/>
    <w:rsid w:val="00D31A4F"/>
    <w:rsid w:val="00D31D6C"/>
    <w:rsid w:val="00D31D99"/>
    <w:rsid w:val="00D322C6"/>
    <w:rsid w:val="00D32309"/>
    <w:rsid w:val="00D32CDD"/>
    <w:rsid w:val="00D32E0D"/>
    <w:rsid w:val="00D3326D"/>
    <w:rsid w:val="00D33977"/>
    <w:rsid w:val="00D33C40"/>
    <w:rsid w:val="00D33E2B"/>
    <w:rsid w:val="00D34097"/>
    <w:rsid w:val="00D3544C"/>
    <w:rsid w:val="00D35797"/>
    <w:rsid w:val="00D36DC1"/>
    <w:rsid w:val="00D3719F"/>
    <w:rsid w:val="00D371C8"/>
    <w:rsid w:val="00D37FC8"/>
    <w:rsid w:val="00D4061B"/>
    <w:rsid w:val="00D4091E"/>
    <w:rsid w:val="00D40BD8"/>
    <w:rsid w:val="00D417E2"/>
    <w:rsid w:val="00D422BF"/>
    <w:rsid w:val="00D43198"/>
    <w:rsid w:val="00D431DA"/>
    <w:rsid w:val="00D43450"/>
    <w:rsid w:val="00D43463"/>
    <w:rsid w:val="00D43D75"/>
    <w:rsid w:val="00D43F48"/>
    <w:rsid w:val="00D43F90"/>
    <w:rsid w:val="00D44156"/>
    <w:rsid w:val="00D44198"/>
    <w:rsid w:val="00D441FB"/>
    <w:rsid w:val="00D445B3"/>
    <w:rsid w:val="00D453B5"/>
    <w:rsid w:val="00D45529"/>
    <w:rsid w:val="00D4581D"/>
    <w:rsid w:val="00D45977"/>
    <w:rsid w:val="00D45B74"/>
    <w:rsid w:val="00D46DBF"/>
    <w:rsid w:val="00D46F26"/>
    <w:rsid w:val="00D47186"/>
    <w:rsid w:val="00D47568"/>
    <w:rsid w:val="00D47591"/>
    <w:rsid w:val="00D4798C"/>
    <w:rsid w:val="00D50F4A"/>
    <w:rsid w:val="00D51089"/>
    <w:rsid w:val="00D516E3"/>
    <w:rsid w:val="00D5228C"/>
    <w:rsid w:val="00D52E06"/>
    <w:rsid w:val="00D5354C"/>
    <w:rsid w:val="00D53650"/>
    <w:rsid w:val="00D543AB"/>
    <w:rsid w:val="00D54655"/>
    <w:rsid w:val="00D553C7"/>
    <w:rsid w:val="00D55775"/>
    <w:rsid w:val="00D5648F"/>
    <w:rsid w:val="00D5651D"/>
    <w:rsid w:val="00D5702A"/>
    <w:rsid w:val="00D57B21"/>
    <w:rsid w:val="00D57B9A"/>
    <w:rsid w:val="00D57DC0"/>
    <w:rsid w:val="00D60190"/>
    <w:rsid w:val="00D602D3"/>
    <w:rsid w:val="00D605A5"/>
    <w:rsid w:val="00D606A0"/>
    <w:rsid w:val="00D6072E"/>
    <w:rsid w:val="00D60A2F"/>
    <w:rsid w:val="00D60DAB"/>
    <w:rsid w:val="00D614EA"/>
    <w:rsid w:val="00D61A8A"/>
    <w:rsid w:val="00D62369"/>
    <w:rsid w:val="00D623AA"/>
    <w:rsid w:val="00D62A24"/>
    <w:rsid w:val="00D62FAC"/>
    <w:rsid w:val="00D635B0"/>
    <w:rsid w:val="00D636FB"/>
    <w:rsid w:val="00D637A9"/>
    <w:rsid w:val="00D63BE1"/>
    <w:rsid w:val="00D65280"/>
    <w:rsid w:val="00D658AA"/>
    <w:rsid w:val="00D6616F"/>
    <w:rsid w:val="00D666DA"/>
    <w:rsid w:val="00D6699B"/>
    <w:rsid w:val="00D7009E"/>
    <w:rsid w:val="00D70BDA"/>
    <w:rsid w:val="00D70C63"/>
    <w:rsid w:val="00D710C5"/>
    <w:rsid w:val="00D71705"/>
    <w:rsid w:val="00D71888"/>
    <w:rsid w:val="00D71B45"/>
    <w:rsid w:val="00D7222C"/>
    <w:rsid w:val="00D722C1"/>
    <w:rsid w:val="00D72437"/>
    <w:rsid w:val="00D726A5"/>
    <w:rsid w:val="00D727AC"/>
    <w:rsid w:val="00D72AC2"/>
    <w:rsid w:val="00D72CAE"/>
    <w:rsid w:val="00D73857"/>
    <w:rsid w:val="00D74503"/>
    <w:rsid w:val="00D74660"/>
    <w:rsid w:val="00D74797"/>
    <w:rsid w:val="00D74968"/>
    <w:rsid w:val="00D749D2"/>
    <w:rsid w:val="00D74D9B"/>
    <w:rsid w:val="00D750A2"/>
    <w:rsid w:val="00D751D1"/>
    <w:rsid w:val="00D75650"/>
    <w:rsid w:val="00D756E8"/>
    <w:rsid w:val="00D7595D"/>
    <w:rsid w:val="00D75BC3"/>
    <w:rsid w:val="00D762F9"/>
    <w:rsid w:val="00D77C4A"/>
    <w:rsid w:val="00D801E1"/>
    <w:rsid w:val="00D801EB"/>
    <w:rsid w:val="00D80747"/>
    <w:rsid w:val="00D8099F"/>
    <w:rsid w:val="00D809FF"/>
    <w:rsid w:val="00D80E48"/>
    <w:rsid w:val="00D810F2"/>
    <w:rsid w:val="00D81181"/>
    <w:rsid w:val="00D81285"/>
    <w:rsid w:val="00D81B9A"/>
    <w:rsid w:val="00D822C6"/>
    <w:rsid w:val="00D82713"/>
    <w:rsid w:val="00D82890"/>
    <w:rsid w:val="00D8307F"/>
    <w:rsid w:val="00D83A9A"/>
    <w:rsid w:val="00D843D6"/>
    <w:rsid w:val="00D84C13"/>
    <w:rsid w:val="00D85237"/>
    <w:rsid w:val="00D85475"/>
    <w:rsid w:val="00D85A2F"/>
    <w:rsid w:val="00D86605"/>
    <w:rsid w:val="00D87BDC"/>
    <w:rsid w:val="00D87FDA"/>
    <w:rsid w:val="00D9096B"/>
    <w:rsid w:val="00D90D1C"/>
    <w:rsid w:val="00D90D5C"/>
    <w:rsid w:val="00D90DEF"/>
    <w:rsid w:val="00D90ED4"/>
    <w:rsid w:val="00D90FF0"/>
    <w:rsid w:val="00D9105E"/>
    <w:rsid w:val="00D91838"/>
    <w:rsid w:val="00D920E8"/>
    <w:rsid w:val="00D92722"/>
    <w:rsid w:val="00D9277E"/>
    <w:rsid w:val="00D92A2B"/>
    <w:rsid w:val="00D92BF2"/>
    <w:rsid w:val="00D93295"/>
    <w:rsid w:val="00D9335B"/>
    <w:rsid w:val="00D93C99"/>
    <w:rsid w:val="00D93DAF"/>
    <w:rsid w:val="00D941AE"/>
    <w:rsid w:val="00D94370"/>
    <w:rsid w:val="00D948DE"/>
    <w:rsid w:val="00D94E5E"/>
    <w:rsid w:val="00D94F2C"/>
    <w:rsid w:val="00D9574A"/>
    <w:rsid w:val="00D958D8"/>
    <w:rsid w:val="00D95F59"/>
    <w:rsid w:val="00D96138"/>
    <w:rsid w:val="00D965AB"/>
    <w:rsid w:val="00D967F3"/>
    <w:rsid w:val="00D96B07"/>
    <w:rsid w:val="00D96BD2"/>
    <w:rsid w:val="00D96CF2"/>
    <w:rsid w:val="00D974EC"/>
    <w:rsid w:val="00D97594"/>
    <w:rsid w:val="00D97715"/>
    <w:rsid w:val="00DA002B"/>
    <w:rsid w:val="00DA017F"/>
    <w:rsid w:val="00DA0351"/>
    <w:rsid w:val="00DA0417"/>
    <w:rsid w:val="00DA059A"/>
    <w:rsid w:val="00DA0676"/>
    <w:rsid w:val="00DA08F0"/>
    <w:rsid w:val="00DA0F27"/>
    <w:rsid w:val="00DA156A"/>
    <w:rsid w:val="00DA171D"/>
    <w:rsid w:val="00DA1DA8"/>
    <w:rsid w:val="00DA22C1"/>
    <w:rsid w:val="00DA2343"/>
    <w:rsid w:val="00DA24B0"/>
    <w:rsid w:val="00DA2582"/>
    <w:rsid w:val="00DA2694"/>
    <w:rsid w:val="00DA3CDB"/>
    <w:rsid w:val="00DA3CF1"/>
    <w:rsid w:val="00DA45E6"/>
    <w:rsid w:val="00DA4B0E"/>
    <w:rsid w:val="00DA50E4"/>
    <w:rsid w:val="00DA5BEB"/>
    <w:rsid w:val="00DA5F20"/>
    <w:rsid w:val="00DA6199"/>
    <w:rsid w:val="00DA6758"/>
    <w:rsid w:val="00DA6BFD"/>
    <w:rsid w:val="00DA7645"/>
    <w:rsid w:val="00DA7E15"/>
    <w:rsid w:val="00DA7FC8"/>
    <w:rsid w:val="00DB02FF"/>
    <w:rsid w:val="00DB0B44"/>
    <w:rsid w:val="00DB10BD"/>
    <w:rsid w:val="00DB1433"/>
    <w:rsid w:val="00DB147B"/>
    <w:rsid w:val="00DB197C"/>
    <w:rsid w:val="00DB198D"/>
    <w:rsid w:val="00DB1AAF"/>
    <w:rsid w:val="00DB26B5"/>
    <w:rsid w:val="00DB289D"/>
    <w:rsid w:val="00DB30B9"/>
    <w:rsid w:val="00DB3AA0"/>
    <w:rsid w:val="00DB3C49"/>
    <w:rsid w:val="00DB41B9"/>
    <w:rsid w:val="00DB42C2"/>
    <w:rsid w:val="00DB444B"/>
    <w:rsid w:val="00DB4628"/>
    <w:rsid w:val="00DB4714"/>
    <w:rsid w:val="00DB4788"/>
    <w:rsid w:val="00DB4D04"/>
    <w:rsid w:val="00DB510A"/>
    <w:rsid w:val="00DB5178"/>
    <w:rsid w:val="00DB52E9"/>
    <w:rsid w:val="00DB5386"/>
    <w:rsid w:val="00DB53D5"/>
    <w:rsid w:val="00DB5ABE"/>
    <w:rsid w:val="00DB5B8E"/>
    <w:rsid w:val="00DB6292"/>
    <w:rsid w:val="00DB67E7"/>
    <w:rsid w:val="00DB68BB"/>
    <w:rsid w:val="00DB68E2"/>
    <w:rsid w:val="00DB6A53"/>
    <w:rsid w:val="00DB6EFF"/>
    <w:rsid w:val="00DB6F4C"/>
    <w:rsid w:val="00DB7F10"/>
    <w:rsid w:val="00DC025E"/>
    <w:rsid w:val="00DC0AF9"/>
    <w:rsid w:val="00DC1524"/>
    <w:rsid w:val="00DC1889"/>
    <w:rsid w:val="00DC1CA3"/>
    <w:rsid w:val="00DC2A33"/>
    <w:rsid w:val="00DC2D60"/>
    <w:rsid w:val="00DC3214"/>
    <w:rsid w:val="00DC3579"/>
    <w:rsid w:val="00DC3E0F"/>
    <w:rsid w:val="00DC41FA"/>
    <w:rsid w:val="00DC43AE"/>
    <w:rsid w:val="00DC466F"/>
    <w:rsid w:val="00DC4790"/>
    <w:rsid w:val="00DC4841"/>
    <w:rsid w:val="00DC5132"/>
    <w:rsid w:val="00DC51EE"/>
    <w:rsid w:val="00DC5533"/>
    <w:rsid w:val="00DC5770"/>
    <w:rsid w:val="00DC59D7"/>
    <w:rsid w:val="00DC62AC"/>
    <w:rsid w:val="00DC6E13"/>
    <w:rsid w:val="00DC6E1B"/>
    <w:rsid w:val="00DC6E7B"/>
    <w:rsid w:val="00DC724A"/>
    <w:rsid w:val="00DC728F"/>
    <w:rsid w:val="00DC7EBE"/>
    <w:rsid w:val="00DD0345"/>
    <w:rsid w:val="00DD083E"/>
    <w:rsid w:val="00DD12EF"/>
    <w:rsid w:val="00DD158F"/>
    <w:rsid w:val="00DD16FB"/>
    <w:rsid w:val="00DD1DBA"/>
    <w:rsid w:val="00DD235A"/>
    <w:rsid w:val="00DD2381"/>
    <w:rsid w:val="00DD2B1D"/>
    <w:rsid w:val="00DD2E64"/>
    <w:rsid w:val="00DD3821"/>
    <w:rsid w:val="00DD391B"/>
    <w:rsid w:val="00DD45D3"/>
    <w:rsid w:val="00DD48F3"/>
    <w:rsid w:val="00DD4ABD"/>
    <w:rsid w:val="00DD4E0C"/>
    <w:rsid w:val="00DD5349"/>
    <w:rsid w:val="00DD541E"/>
    <w:rsid w:val="00DD5A2A"/>
    <w:rsid w:val="00DD5E4D"/>
    <w:rsid w:val="00DD662B"/>
    <w:rsid w:val="00DD694A"/>
    <w:rsid w:val="00DD6C92"/>
    <w:rsid w:val="00DD71F9"/>
    <w:rsid w:val="00DE01AB"/>
    <w:rsid w:val="00DE0B85"/>
    <w:rsid w:val="00DE12BD"/>
    <w:rsid w:val="00DE1532"/>
    <w:rsid w:val="00DE15B5"/>
    <w:rsid w:val="00DE179B"/>
    <w:rsid w:val="00DE19A4"/>
    <w:rsid w:val="00DE1E23"/>
    <w:rsid w:val="00DE2927"/>
    <w:rsid w:val="00DE292D"/>
    <w:rsid w:val="00DE2AA3"/>
    <w:rsid w:val="00DE30D1"/>
    <w:rsid w:val="00DE3162"/>
    <w:rsid w:val="00DE3B74"/>
    <w:rsid w:val="00DE40F7"/>
    <w:rsid w:val="00DE47DF"/>
    <w:rsid w:val="00DE4D21"/>
    <w:rsid w:val="00DE5461"/>
    <w:rsid w:val="00DE5B41"/>
    <w:rsid w:val="00DE5D17"/>
    <w:rsid w:val="00DE5EA6"/>
    <w:rsid w:val="00DE5F41"/>
    <w:rsid w:val="00DE61FB"/>
    <w:rsid w:val="00DE6B6A"/>
    <w:rsid w:val="00DE730F"/>
    <w:rsid w:val="00DE731D"/>
    <w:rsid w:val="00DE797D"/>
    <w:rsid w:val="00DE799F"/>
    <w:rsid w:val="00DE7A1D"/>
    <w:rsid w:val="00DE7DA6"/>
    <w:rsid w:val="00DF025D"/>
    <w:rsid w:val="00DF0A8D"/>
    <w:rsid w:val="00DF0DC8"/>
    <w:rsid w:val="00DF0E97"/>
    <w:rsid w:val="00DF11F0"/>
    <w:rsid w:val="00DF1956"/>
    <w:rsid w:val="00DF1AD2"/>
    <w:rsid w:val="00DF1D62"/>
    <w:rsid w:val="00DF20F0"/>
    <w:rsid w:val="00DF2170"/>
    <w:rsid w:val="00DF2AE9"/>
    <w:rsid w:val="00DF2F00"/>
    <w:rsid w:val="00DF2FC2"/>
    <w:rsid w:val="00DF3193"/>
    <w:rsid w:val="00DF3252"/>
    <w:rsid w:val="00DF3D62"/>
    <w:rsid w:val="00DF50ED"/>
    <w:rsid w:val="00DF572E"/>
    <w:rsid w:val="00DF596A"/>
    <w:rsid w:val="00DF66C5"/>
    <w:rsid w:val="00DF6DA6"/>
    <w:rsid w:val="00DF708D"/>
    <w:rsid w:val="00DF7249"/>
    <w:rsid w:val="00DF7E48"/>
    <w:rsid w:val="00DF7EB8"/>
    <w:rsid w:val="00DF7EBC"/>
    <w:rsid w:val="00E0031E"/>
    <w:rsid w:val="00E00B10"/>
    <w:rsid w:val="00E00B23"/>
    <w:rsid w:val="00E00FD5"/>
    <w:rsid w:val="00E01956"/>
    <w:rsid w:val="00E01B27"/>
    <w:rsid w:val="00E01D7A"/>
    <w:rsid w:val="00E01F0A"/>
    <w:rsid w:val="00E02047"/>
    <w:rsid w:val="00E0216E"/>
    <w:rsid w:val="00E023E5"/>
    <w:rsid w:val="00E0280B"/>
    <w:rsid w:val="00E02837"/>
    <w:rsid w:val="00E0287C"/>
    <w:rsid w:val="00E02FC0"/>
    <w:rsid w:val="00E03532"/>
    <w:rsid w:val="00E03CB3"/>
    <w:rsid w:val="00E0443C"/>
    <w:rsid w:val="00E04B4F"/>
    <w:rsid w:val="00E05F38"/>
    <w:rsid w:val="00E06B6A"/>
    <w:rsid w:val="00E06FD6"/>
    <w:rsid w:val="00E074C1"/>
    <w:rsid w:val="00E079C6"/>
    <w:rsid w:val="00E07B79"/>
    <w:rsid w:val="00E07CDC"/>
    <w:rsid w:val="00E1006A"/>
    <w:rsid w:val="00E105B9"/>
    <w:rsid w:val="00E1069C"/>
    <w:rsid w:val="00E1079E"/>
    <w:rsid w:val="00E10BB0"/>
    <w:rsid w:val="00E10F6A"/>
    <w:rsid w:val="00E112FA"/>
    <w:rsid w:val="00E11820"/>
    <w:rsid w:val="00E11BF7"/>
    <w:rsid w:val="00E1211E"/>
    <w:rsid w:val="00E12CED"/>
    <w:rsid w:val="00E13D2C"/>
    <w:rsid w:val="00E13EE3"/>
    <w:rsid w:val="00E14058"/>
    <w:rsid w:val="00E146A0"/>
    <w:rsid w:val="00E148CD"/>
    <w:rsid w:val="00E14E22"/>
    <w:rsid w:val="00E14FF5"/>
    <w:rsid w:val="00E15713"/>
    <w:rsid w:val="00E15DBF"/>
    <w:rsid w:val="00E16682"/>
    <w:rsid w:val="00E1678A"/>
    <w:rsid w:val="00E17549"/>
    <w:rsid w:val="00E17BAE"/>
    <w:rsid w:val="00E17E85"/>
    <w:rsid w:val="00E17E99"/>
    <w:rsid w:val="00E2002A"/>
    <w:rsid w:val="00E2055A"/>
    <w:rsid w:val="00E20655"/>
    <w:rsid w:val="00E20A30"/>
    <w:rsid w:val="00E21F2D"/>
    <w:rsid w:val="00E22A26"/>
    <w:rsid w:val="00E22DD9"/>
    <w:rsid w:val="00E22F54"/>
    <w:rsid w:val="00E2336E"/>
    <w:rsid w:val="00E23655"/>
    <w:rsid w:val="00E23A40"/>
    <w:rsid w:val="00E23AB9"/>
    <w:rsid w:val="00E23AC4"/>
    <w:rsid w:val="00E23B6E"/>
    <w:rsid w:val="00E23ED2"/>
    <w:rsid w:val="00E2446C"/>
    <w:rsid w:val="00E24C6F"/>
    <w:rsid w:val="00E24EFC"/>
    <w:rsid w:val="00E251F2"/>
    <w:rsid w:val="00E256F7"/>
    <w:rsid w:val="00E25957"/>
    <w:rsid w:val="00E25995"/>
    <w:rsid w:val="00E25D57"/>
    <w:rsid w:val="00E261F6"/>
    <w:rsid w:val="00E26257"/>
    <w:rsid w:val="00E264AD"/>
    <w:rsid w:val="00E27074"/>
    <w:rsid w:val="00E27E1C"/>
    <w:rsid w:val="00E30097"/>
    <w:rsid w:val="00E300F2"/>
    <w:rsid w:val="00E300F9"/>
    <w:rsid w:val="00E30BA6"/>
    <w:rsid w:val="00E31710"/>
    <w:rsid w:val="00E31966"/>
    <w:rsid w:val="00E3203D"/>
    <w:rsid w:val="00E32AE4"/>
    <w:rsid w:val="00E32D6A"/>
    <w:rsid w:val="00E33396"/>
    <w:rsid w:val="00E335C5"/>
    <w:rsid w:val="00E33D24"/>
    <w:rsid w:val="00E33E8E"/>
    <w:rsid w:val="00E33EFC"/>
    <w:rsid w:val="00E34706"/>
    <w:rsid w:val="00E34ED4"/>
    <w:rsid w:val="00E3545A"/>
    <w:rsid w:val="00E35580"/>
    <w:rsid w:val="00E36DD5"/>
    <w:rsid w:val="00E373C6"/>
    <w:rsid w:val="00E3751A"/>
    <w:rsid w:val="00E377A6"/>
    <w:rsid w:val="00E4005E"/>
    <w:rsid w:val="00E40A1E"/>
    <w:rsid w:val="00E40A57"/>
    <w:rsid w:val="00E41136"/>
    <w:rsid w:val="00E411CA"/>
    <w:rsid w:val="00E41804"/>
    <w:rsid w:val="00E41CF2"/>
    <w:rsid w:val="00E41D23"/>
    <w:rsid w:val="00E4297F"/>
    <w:rsid w:val="00E438F7"/>
    <w:rsid w:val="00E43E29"/>
    <w:rsid w:val="00E43EE5"/>
    <w:rsid w:val="00E44ACD"/>
    <w:rsid w:val="00E44CB9"/>
    <w:rsid w:val="00E44F65"/>
    <w:rsid w:val="00E45200"/>
    <w:rsid w:val="00E45343"/>
    <w:rsid w:val="00E45B97"/>
    <w:rsid w:val="00E46852"/>
    <w:rsid w:val="00E46A71"/>
    <w:rsid w:val="00E46AB1"/>
    <w:rsid w:val="00E479FF"/>
    <w:rsid w:val="00E51353"/>
    <w:rsid w:val="00E51392"/>
    <w:rsid w:val="00E515B1"/>
    <w:rsid w:val="00E51662"/>
    <w:rsid w:val="00E5269A"/>
    <w:rsid w:val="00E535D1"/>
    <w:rsid w:val="00E536FC"/>
    <w:rsid w:val="00E53AA6"/>
    <w:rsid w:val="00E53C1D"/>
    <w:rsid w:val="00E53C6C"/>
    <w:rsid w:val="00E53CB2"/>
    <w:rsid w:val="00E53D6A"/>
    <w:rsid w:val="00E540EA"/>
    <w:rsid w:val="00E54898"/>
    <w:rsid w:val="00E54BB0"/>
    <w:rsid w:val="00E5540A"/>
    <w:rsid w:val="00E55558"/>
    <w:rsid w:val="00E55BB8"/>
    <w:rsid w:val="00E56344"/>
    <w:rsid w:val="00E57E87"/>
    <w:rsid w:val="00E60DE1"/>
    <w:rsid w:val="00E6106B"/>
    <w:rsid w:val="00E61076"/>
    <w:rsid w:val="00E61812"/>
    <w:rsid w:val="00E6230F"/>
    <w:rsid w:val="00E62446"/>
    <w:rsid w:val="00E62CF0"/>
    <w:rsid w:val="00E62E5D"/>
    <w:rsid w:val="00E62EB8"/>
    <w:rsid w:val="00E635BC"/>
    <w:rsid w:val="00E63A9F"/>
    <w:rsid w:val="00E6441B"/>
    <w:rsid w:val="00E65073"/>
    <w:rsid w:val="00E65E8C"/>
    <w:rsid w:val="00E66766"/>
    <w:rsid w:val="00E66800"/>
    <w:rsid w:val="00E668F9"/>
    <w:rsid w:val="00E66C08"/>
    <w:rsid w:val="00E66D78"/>
    <w:rsid w:val="00E66D94"/>
    <w:rsid w:val="00E66FCA"/>
    <w:rsid w:val="00E67132"/>
    <w:rsid w:val="00E673C1"/>
    <w:rsid w:val="00E67ACF"/>
    <w:rsid w:val="00E67C5C"/>
    <w:rsid w:val="00E67E55"/>
    <w:rsid w:val="00E70504"/>
    <w:rsid w:val="00E709F4"/>
    <w:rsid w:val="00E71198"/>
    <w:rsid w:val="00E7146F"/>
    <w:rsid w:val="00E71591"/>
    <w:rsid w:val="00E717B9"/>
    <w:rsid w:val="00E71967"/>
    <w:rsid w:val="00E71E4F"/>
    <w:rsid w:val="00E720CF"/>
    <w:rsid w:val="00E72486"/>
    <w:rsid w:val="00E724EF"/>
    <w:rsid w:val="00E725DD"/>
    <w:rsid w:val="00E7264E"/>
    <w:rsid w:val="00E72651"/>
    <w:rsid w:val="00E72694"/>
    <w:rsid w:val="00E734FB"/>
    <w:rsid w:val="00E73957"/>
    <w:rsid w:val="00E73C90"/>
    <w:rsid w:val="00E73D3A"/>
    <w:rsid w:val="00E7412C"/>
    <w:rsid w:val="00E743A1"/>
    <w:rsid w:val="00E74BC5"/>
    <w:rsid w:val="00E74F05"/>
    <w:rsid w:val="00E7518B"/>
    <w:rsid w:val="00E7533D"/>
    <w:rsid w:val="00E7593F"/>
    <w:rsid w:val="00E76497"/>
    <w:rsid w:val="00E76C33"/>
    <w:rsid w:val="00E8011B"/>
    <w:rsid w:val="00E801FE"/>
    <w:rsid w:val="00E80768"/>
    <w:rsid w:val="00E80E1E"/>
    <w:rsid w:val="00E81171"/>
    <w:rsid w:val="00E815B2"/>
    <w:rsid w:val="00E81735"/>
    <w:rsid w:val="00E82135"/>
    <w:rsid w:val="00E823C3"/>
    <w:rsid w:val="00E82862"/>
    <w:rsid w:val="00E82CA0"/>
    <w:rsid w:val="00E82E17"/>
    <w:rsid w:val="00E849FF"/>
    <w:rsid w:val="00E84AD4"/>
    <w:rsid w:val="00E8534F"/>
    <w:rsid w:val="00E854EA"/>
    <w:rsid w:val="00E858C5"/>
    <w:rsid w:val="00E85EC9"/>
    <w:rsid w:val="00E85EE8"/>
    <w:rsid w:val="00E86213"/>
    <w:rsid w:val="00E86BAE"/>
    <w:rsid w:val="00E87452"/>
    <w:rsid w:val="00E876A3"/>
    <w:rsid w:val="00E87DC5"/>
    <w:rsid w:val="00E87E99"/>
    <w:rsid w:val="00E87F24"/>
    <w:rsid w:val="00E903A5"/>
    <w:rsid w:val="00E90A19"/>
    <w:rsid w:val="00E913FF"/>
    <w:rsid w:val="00E91460"/>
    <w:rsid w:val="00E915F1"/>
    <w:rsid w:val="00E918EB"/>
    <w:rsid w:val="00E91C42"/>
    <w:rsid w:val="00E92341"/>
    <w:rsid w:val="00E93635"/>
    <w:rsid w:val="00E93D3C"/>
    <w:rsid w:val="00E94F06"/>
    <w:rsid w:val="00E95243"/>
    <w:rsid w:val="00E9568A"/>
    <w:rsid w:val="00E956CB"/>
    <w:rsid w:val="00E95E51"/>
    <w:rsid w:val="00E960B8"/>
    <w:rsid w:val="00E96AEE"/>
    <w:rsid w:val="00E96D1C"/>
    <w:rsid w:val="00E977CB"/>
    <w:rsid w:val="00E977CE"/>
    <w:rsid w:val="00E97990"/>
    <w:rsid w:val="00E97D2F"/>
    <w:rsid w:val="00E97E19"/>
    <w:rsid w:val="00E97EA7"/>
    <w:rsid w:val="00E97FB1"/>
    <w:rsid w:val="00EA0463"/>
    <w:rsid w:val="00EA096F"/>
    <w:rsid w:val="00EA0BEE"/>
    <w:rsid w:val="00EA1514"/>
    <w:rsid w:val="00EA16E1"/>
    <w:rsid w:val="00EA1767"/>
    <w:rsid w:val="00EA1AA6"/>
    <w:rsid w:val="00EA1F8E"/>
    <w:rsid w:val="00EA2360"/>
    <w:rsid w:val="00EA272B"/>
    <w:rsid w:val="00EA2F5D"/>
    <w:rsid w:val="00EA301E"/>
    <w:rsid w:val="00EA3482"/>
    <w:rsid w:val="00EA35F1"/>
    <w:rsid w:val="00EA3BA1"/>
    <w:rsid w:val="00EA449C"/>
    <w:rsid w:val="00EA4953"/>
    <w:rsid w:val="00EA4F1E"/>
    <w:rsid w:val="00EA4F7D"/>
    <w:rsid w:val="00EA5931"/>
    <w:rsid w:val="00EA5F9C"/>
    <w:rsid w:val="00EA633B"/>
    <w:rsid w:val="00EA659C"/>
    <w:rsid w:val="00EA7206"/>
    <w:rsid w:val="00EA7B31"/>
    <w:rsid w:val="00EB01C6"/>
    <w:rsid w:val="00EB02C9"/>
    <w:rsid w:val="00EB079F"/>
    <w:rsid w:val="00EB0A68"/>
    <w:rsid w:val="00EB0E6A"/>
    <w:rsid w:val="00EB0FE6"/>
    <w:rsid w:val="00EB16EB"/>
    <w:rsid w:val="00EB182C"/>
    <w:rsid w:val="00EB19D9"/>
    <w:rsid w:val="00EB2287"/>
    <w:rsid w:val="00EB269D"/>
    <w:rsid w:val="00EB30E8"/>
    <w:rsid w:val="00EB344E"/>
    <w:rsid w:val="00EB374D"/>
    <w:rsid w:val="00EB3EBA"/>
    <w:rsid w:val="00EB425C"/>
    <w:rsid w:val="00EB434B"/>
    <w:rsid w:val="00EB45D7"/>
    <w:rsid w:val="00EB47B3"/>
    <w:rsid w:val="00EB4926"/>
    <w:rsid w:val="00EB4B58"/>
    <w:rsid w:val="00EB4E5F"/>
    <w:rsid w:val="00EB5197"/>
    <w:rsid w:val="00EB52B7"/>
    <w:rsid w:val="00EB5629"/>
    <w:rsid w:val="00EB5734"/>
    <w:rsid w:val="00EB5A33"/>
    <w:rsid w:val="00EB6C0E"/>
    <w:rsid w:val="00EB701C"/>
    <w:rsid w:val="00EB745D"/>
    <w:rsid w:val="00EB75EB"/>
    <w:rsid w:val="00EB7605"/>
    <w:rsid w:val="00EB7658"/>
    <w:rsid w:val="00EB76CB"/>
    <w:rsid w:val="00EB7D1E"/>
    <w:rsid w:val="00EC089D"/>
    <w:rsid w:val="00EC0DD3"/>
    <w:rsid w:val="00EC101A"/>
    <w:rsid w:val="00EC1243"/>
    <w:rsid w:val="00EC1394"/>
    <w:rsid w:val="00EC20D7"/>
    <w:rsid w:val="00EC226A"/>
    <w:rsid w:val="00EC229B"/>
    <w:rsid w:val="00EC237C"/>
    <w:rsid w:val="00EC28DD"/>
    <w:rsid w:val="00EC2EE6"/>
    <w:rsid w:val="00EC3012"/>
    <w:rsid w:val="00EC35D3"/>
    <w:rsid w:val="00EC3713"/>
    <w:rsid w:val="00EC37A0"/>
    <w:rsid w:val="00EC3FA5"/>
    <w:rsid w:val="00EC484F"/>
    <w:rsid w:val="00EC552D"/>
    <w:rsid w:val="00EC5B93"/>
    <w:rsid w:val="00EC5E86"/>
    <w:rsid w:val="00EC6410"/>
    <w:rsid w:val="00EC6F7C"/>
    <w:rsid w:val="00EC7275"/>
    <w:rsid w:val="00EC774B"/>
    <w:rsid w:val="00EC782F"/>
    <w:rsid w:val="00EC79F3"/>
    <w:rsid w:val="00EC7D0C"/>
    <w:rsid w:val="00ED12C2"/>
    <w:rsid w:val="00ED13EB"/>
    <w:rsid w:val="00ED1462"/>
    <w:rsid w:val="00ED14A1"/>
    <w:rsid w:val="00ED17FA"/>
    <w:rsid w:val="00ED1856"/>
    <w:rsid w:val="00ED1BDF"/>
    <w:rsid w:val="00ED24B6"/>
    <w:rsid w:val="00ED25D2"/>
    <w:rsid w:val="00ED2DA3"/>
    <w:rsid w:val="00ED35C0"/>
    <w:rsid w:val="00ED3F38"/>
    <w:rsid w:val="00ED3F87"/>
    <w:rsid w:val="00ED4124"/>
    <w:rsid w:val="00ED455E"/>
    <w:rsid w:val="00ED5030"/>
    <w:rsid w:val="00ED547D"/>
    <w:rsid w:val="00ED596C"/>
    <w:rsid w:val="00ED5ACF"/>
    <w:rsid w:val="00EE0174"/>
    <w:rsid w:val="00EE01D1"/>
    <w:rsid w:val="00EE083C"/>
    <w:rsid w:val="00EE0D6A"/>
    <w:rsid w:val="00EE107A"/>
    <w:rsid w:val="00EE12E9"/>
    <w:rsid w:val="00EE13A7"/>
    <w:rsid w:val="00EE15CF"/>
    <w:rsid w:val="00EE251A"/>
    <w:rsid w:val="00EE284F"/>
    <w:rsid w:val="00EE2B55"/>
    <w:rsid w:val="00EE3341"/>
    <w:rsid w:val="00EE3445"/>
    <w:rsid w:val="00EE4436"/>
    <w:rsid w:val="00EE4BBE"/>
    <w:rsid w:val="00EE546C"/>
    <w:rsid w:val="00EE563D"/>
    <w:rsid w:val="00EE58BF"/>
    <w:rsid w:val="00EE5DFC"/>
    <w:rsid w:val="00EE5F96"/>
    <w:rsid w:val="00EE6084"/>
    <w:rsid w:val="00EE60E7"/>
    <w:rsid w:val="00EE68BE"/>
    <w:rsid w:val="00EE6940"/>
    <w:rsid w:val="00EE6A20"/>
    <w:rsid w:val="00EE7070"/>
    <w:rsid w:val="00EE7503"/>
    <w:rsid w:val="00EE7636"/>
    <w:rsid w:val="00EE7F14"/>
    <w:rsid w:val="00EF00A8"/>
    <w:rsid w:val="00EF02E6"/>
    <w:rsid w:val="00EF045D"/>
    <w:rsid w:val="00EF052D"/>
    <w:rsid w:val="00EF0908"/>
    <w:rsid w:val="00EF0983"/>
    <w:rsid w:val="00EF0A75"/>
    <w:rsid w:val="00EF0C8C"/>
    <w:rsid w:val="00EF0E21"/>
    <w:rsid w:val="00EF138D"/>
    <w:rsid w:val="00EF1821"/>
    <w:rsid w:val="00EF1AA4"/>
    <w:rsid w:val="00EF1BF4"/>
    <w:rsid w:val="00EF1D2F"/>
    <w:rsid w:val="00EF20C3"/>
    <w:rsid w:val="00EF231B"/>
    <w:rsid w:val="00EF2449"/>
    <w:rsid w:val="00EF2467"/>
    <w:rsid w:val="00EF256C"/>
    <w:rsid w:val="00EF2736"/>
    <w:rsid w:val="00EF3393"/>
    <w:rsid w:val="00EF3A43"/>
    <w:rsid w:val="00EF3C6A"/>
    <w:rsid w:val="00EF3F0C"/>
    <w:rsid w:val="00EF3F1A"/>
    <w:rsid w:val="00EF3F5E"/>
    <w:rsid w:val="00EF4186"/>
    <w:rsid w:val="00EF463E"/>
    <w:rsid w:val="00EF4BD9"/>
    <w:rsid w:val="00EF541D"/>
    <w:rsid w:val="00EF5712"/>
    <w:rsid w:val="00EF571F"/>
    <w:rsid w:val="00EF579C"/>
    <w:rsid w:val="00EF57BB"/>
    <w:rsid w:val="00EF585C"/>
    <w:rsid w:val="00EF5B95"/>
    <w:rsid w:val="00EF5D00"/>
    <w:rsid w:val="00EF5E2E"/>
    <w:rsid w:val="00EF60B7"/>
    <w:rsid w:val="00EF613D"/>
    <w:rsid w:val="00EF76F3"/>
    <w:rsid w:val="00F00809"/>
    <w:rsid w:val="00F00922"/>
    <w:rsid w:val="00F009EE"/>
    <w:rsid w:val="00F00BEE"/>
    <w:rsid w:val="00F0102C"/>
    <w:rsid w:val="00F0106B"/>
    <w:rsid w:val="00F01260"/>
    <w:rsid w:val="00F0137B"/>
    <w:rsid w:val="00F0139C"/>
    <w:rsid w:val="00F020E1"/>
    <w:rsid w:val="00F0221D"/>
    <w:rsid w:val="00F02A43"/>
    <w:rsid w:val="00F02DE5"/>
    <w:rsid w:val="00F0324F"/>
    <w:rsid w:val="00F03408"/>
    <w:rsid w:val="00F039A0"/>
    <w:rsid w:val="00F03AA2"/>
    <w:rsid w:val="00F0424C"/>
    <w:rsid w:val="00F043F9"/>
    <w:rsid w:val="00F04503"/>
    <w:rsid w:val="00F0481E"/>
    <w:rsid w:val="00F04E02"/>
    <w:rsid w:val="00F05558"/>
    <w:rsid w:val="00F0595E"/>
    <w:rsid w:val="00F05A7B"/>
    <w:rsid w:val="00F05C14"/>
    <w:rsid w:val="00F05DCD"/>
    <w:rsid w:val="00F06454"/>
    <w:rsid w:val="00F064FE"/>
    <w:rsid w:val="00F06CB2"/>
    <w:rsid w:val="00F06E6D"/>
    <w:rsid w:val="00F06E72"/>
    <w:rsid w:val="00F070D2"/>
    <w:rsid w:val="00F07C8A"/>
    <w:rsid w:val="00F07D8B"/>
    <w:rsid w:val="00F07FAE"/>
    <w:rsid w:val="00F104D0"/>
    <w:rsid w:val="00F10840"/>
    <w:rsid w:val="00F116E1"/>
    <w:rsid w:val="00F11B5E"/>
    <w:rsid w:val="00F11E4F"/>
    <w:rsid w:val="00F1272B"/>
    <w:rsid w:val="00F13033"/>
    <w:rsid w:val="00F13232"/>
    <w:rsid w:val="00F132E7"/>
    <w:rsid w:val="00F13357"/>
    <w:rsid w:val="00F13A85"/>
    <w:rsid w:val="00F13C6A"/>
    <w:rsid w:val="00F13C93"/>
    <w:rsid w:val="00F14145"/>
    <w:rsid w:val="00F14212"/>
    <w:rsid w:val="00F14A1F"/>
    <w:rsid w:val="00F14C85"/>
    <w:rsid w:val="00F14D95"/>
    <w:rsid w:val="00F150C2"/>
    <w:rsid w:val="00F150E0"/>
    <w:rsid w:val="00F15B8F"/>
    <w:rsid w:val="00F15D2C"/>
    <w:rsid w:val="00F15EBF"/>
    <w:rsid w:val="00F16582"/>
    <w:rsid w:val="00F16B9D"/>
    <w:rsid w:val="00F16CE1"/>
    <w:rsid w:val="00F16F1D"/>
    <w:rsid w:val="00F17125"/>
    <w:rsid w:val="00F179EF"/>
    <w:rsid w:val="00F17E02"/>
    <w:rsid w:val="00F17E22"/>
    <w:rsid w:val="00F17FC9"/>
    <w:rsid w:val="00F20017"/>
    <w:rsid w:val="00F20776"/>
    <w:rsid w:val="00F2092C"/>
    <w:rsid w:val="00F21051"/>
    <w:rsid w:val="00F2106E"/>
    <w:rsid w:val="00F21514"/>
    <w:rsid w:val="00F21AE7"/>
    <w:rsid w:val="00F21B8E"/>
    <w:rsid w:val="00F21CAF"/>
    <w:rsid w:val="00F223BD"/>
    <w:rsid w:val="00F223EA"/>
    <w:rsid w:val="00F22EE2"/>
    <w:rsid w:val="00F23097"/>
    <w:rsid w:val="00F232DA"/>
    <w:rsid w:val="00F2372F"/>
    <w:rsid w:val="00F24874"/>
    <w:rsid w:val="00F24980"/>
    <w:rsid w:val="00F24B20"/>
    <w:rsid w:val="00F24EF6"/>
    <w:rsid w:val="00F2587C"/>
    <w:rsid w:val="00F25C36"/>
    <w:rsid w:val="00F26145"/>
    <w:rsid w:val="00F2619D"/>
    <w:rsid w:val="00F262DC"/>
    <w:rsid w:val="00F26345"/>
    <w:rsid w:val="00F2634C"/>
    <w:rsid w:val="00F26D6D"/>
    <w:rsid w:val="00F3000C"/>
    <w:rsid w:val="00F30616"/>
    <w:rsid w:val="00F30DBD"/>
    <w:rsid w:val="00F319F9"/>
    <w:rsid w:val="00F32AF9"/>
    <w:rsid w:val="00F33B96"/>
    <w:rsid w:val="00F346B1"/>
    <w:rsid w:val="00F347FD"/>
    <w:rsid w:val="00F3484E"/>
    <w:rsid w:val="00F34C58"/>
    <w:rsid w:val="00F34E84"/>
    <w:rsid w:val="00F34FB3"/>
    <w:rsid w:val="00F35231"/>
    <w:rsid w:val="00F3559E"/>
    <w:rsid w:val="00F362E4"/>
    <w:rsid w:val="00F36323"/>
    <w:rsid w:val="00F36F16"/>
    <w:rsid w:val="00F37507"/>
    <w:rsid w:val="00F40042"/>
    <w:rsid w:val="00F4024E"/>
    <w:rsid w:val="00F407D5"/>
    <w:rsid w:val="00F4154C"/>
    <w:rsid w:val="00F415F2"/>
    <w:rsid w:val="00F42037"/>
    <w:rsid w:val="00F4208C"/>
    <w:rsid w:val="00F423F6"/>
    <w:rsid w:val="00F42415"/>
    <w:rsid w:val="00F424D3"/>
    <w:rsid w:val="00F4284C"/>
    <w:rsid w:val="00F43628"/>
    <w:rsid w:val="00F436F0"/>
    <w:rsid w:val="00F443B0"/>
    <w:rsid w:val="00F444E7"/>
    <w:rsid w:val="00F447EA"/>
    <w:rsid w:val="00F44943"/>
    <w:rsid w:val="00F44D2D"/>
    <w:rsid w:val="00F44E5A"/>
    <w:rsid w:val="00F453DF"/>
    <w:rsid w:val="00F45632"/>
    <w:rsid w:val="00F46D66"/>
    <w:rsid w:val="00F4737E"/>
    <w:rsid w:val="00F47A3C"/>
    <w:rsid w:val="00F47D5F"/>
    <w:rsid w:val="00F47E5F"/>
    <w:rsid w:val="00F502B3"/>
    <w:rsid w:val="00F50623"/>
    <w:rsid w:val="00F5087C"/>
    <w:rsid w:val="00F50BAD"/>
    <w:rsid w:val="00F50E4E"/>
    <w:rsid w:val="00F511EE"/>
    <w:rsid w:val="00F51D28"/>
    <w:rsid w:val="00F51E10"/>
    <w:rsid w:val="00F51E4D"/>
    <w:rsid w:val="00F520F4"/>
    <w:rsid w:val="00F53312"/>
    <w:rsid w:val="00F53398"/>
    <w:rsid w:val="00F533F9"/>
    <w:rsid w:val="00F539AC"/>
    <w:rsid w:val="00F53B8D"/>
    <w:rsid w:val="00F53D94"/>
    <w:rsid w:val="00F5420D"/>
    <w:rsid w:val="00F54768"/>
    <w:rsid w:val="00F54ADC"/>
    <w:rsid w:val="00F54AE2"/>
    <w:rsid w:val="00F553E8"/>
    <w:rsid w:val="00F55455"/>
    <w:rsid w:val="00F55AA3"/>
    <w:rsid w:val="00F55C08"/>
    <w:rsid w:val="00F55DFC"/>
    <w:rsid w:val="00F567D1"/>
    <w:rsid w:val="00F56C88"/>
    <w:rsid w:val="00F57256"/>
    <w:rsid w:val="00F57330"/>
    <w:rsid w:val="00F5738E"/>
    <w:rsid w:val="00F577B3"/>
    <w:rsid w:val="00F57BDA"/>
    <w:rsid w:val="00F57F43"/>
    <w:rsid w:val="00F60058"/>
    <w:rsid w:val="00F6066A"/>
    <w:rsid w:val="00F60688"/>
    <w:rsid w:val="00F6088F"/>
    <w:rsid w:val="00F60D88"/>
    <w:rsid w:val="00F60DC0"/>
    <w:rsid w:val="00F61248"/>
    <w:rsid w:val="00F61281"/>
    <w:rsid w:val="00F613C3"/>
    <w:rsid w:val="00F6145D"/>
    <w:rsid w:val="00F617DF"/>
    <w:rsid w:val="00F62450"/>
    <w:rsid w:val="00F626F5"/>
    <w:rsid w:val="00F629DE"/>
    <w:rsid w:val="00F638B4"/>
    <w:rsid w:val="00F6394E"/>
    <w:rsid w:val="00F643C2"/>
    <w:rsid w:val="00F64A0B"/>
    <w:rsid w:val="00F64B59"/>
    <w:rsid w:val="00F64EF5"/>
    <w:rsid w:val="00F6557B"/>
    <w:rsid w:val="00F6667A"/>
    <w:rsid w:val="00F666B5"/>
    <w:rsid w:val="00F666D0"/>
    <w:rsid w:val="00F67275"/>
    <w:rsid w:val="00F67EF9"/>
    <w:rsid w:val="00F7130B"/>
    <w:rsid w:val="00F713D0"/>
    <w:rsid w:val="00F713E2"/>
    <w:rsid w:val="00F7187B"/>
    <w:rsid w:val="00F718A4"/>
    <w:rsid w:val="00F71F96"/>
    <w:rsid w:val="00F725A7"/>
    <w:rsid w:val="00F72698"/>
    <w:rsid w:val="00F728AA"/>
    <w:rsid w:val="00F72A84"/>
    <w:rsid w:val="00F72AD3"/>
    <w:rsid w:val="00F72C8A"/>
    <w:rsid w:val="00F72CA8"/>
    <w:rsid w:val="00F72D90"/>
    <w:rsid w:val="00F72F26"/>
    <w:rsid w:val="00F73F49"/>
    <w:rsid w:val="00F741FA"/>
    <w:rsid w:val="00F7430B"/>
    <w:rsid w:val="00F745D9"/>
    <w:rsid w:val="00F7523E"/>
    <w:rsid w:val="00F75284"/>
    <w:rsid w:val="00F7564E"/>
    <w:rsid w:val="00F759D7"/>
    <w:rsid w:val="00F75FC9"/>
    <w:rsid w:val="00F7609A"/>
    <w:rsid w:val="00F7643C"/>
    <w:rsid w:val="00F764B7"/>
    <w:rsid w:val="00F768F5"/>
    <w:rsid w:val="00F76924"/>
    <w:rsid w:val="00F76E4E"/>
    <w:rsid w:val="00F76FD6"/>
    <w:rsid w:val="00F770FE"/>
    <w:rsid w:val="00F77293"/>
    <w:rsid w:val="00F77477"/>
    <w:rsid w:val="00F77C33"/>
    <w:rsid w:val="00F77D71"/>
    <w:rsid w:val="00F808F0"/>
    <w:rsid w:val="00F80927"/>
    <w:rsid w:val="00F8190B"/>
    <w:rsid w:val="00F819E1"/>
    <w:rsid w:val="00F822A0"/>
    <w:rsid w:val="00F82D60"/>
    <w:rsid w:val="00F836D2"/>
    <w:rsid w:val="00F83A8B"/>
    <w:rsid w:val="00F83B2E"/>
    <w:rsid w:val="00F84099"/>
    <w:rsid w:val="00F8412E"/>
    <w:rsid w:val="00F843F7"/>
    <w:rsid w:val="00F845CE"/>
    <w:rsid w:val="00F8476D"/>
    <w:rsid w:val="00F84FCE"/>
    <w:rsid w:val="00F8538A"/>
    <w:rsid w:val="00F85501"/>
    <w:rsid w:val="00F856DE"/>
    <w:rsid w:val="00F85851"/>
    <w:rsid w:val="00F86769"/>
    <w:rsid w:val="00F8676D"/>
    <w:rsid w:val="00F86823"/>
    <w:rsid w:val="00F86C16"/>
    <w:rsid w:val="00F8725C"/>
    <w:rsid w:val="00F8798B"/>
    <w:rsid w:val="00F9034D"/>
    <w:rsid w:val="00F90624"/>
    <w:rsid w:val="00F907AF"/>
    <w:rsid w:val="00F90E09"/>
    <w:rsid w:val="00F91CBC"/>
    <w:rsid w:val="00F91E36"/>
    <w:rsid w:val="00F922ED"/>
    <w:rsid w:val="00F9257C"/>
    <w:rsid w:val="00F92998"/>
    <w:rsid w:val="00F92DC6"/>
    <w:rsid w:val="00F92E83"/>
    <w:rsid w:val="00F9348E"/>
    <w:rsid w:val="00F93667"/>
    <w:rsid w:val="00F93A0A"/>
    <w:rsid w:val="00F93D46"/>
    <w:rsid w:val="00F94A71"/>
    <w:rsid w:val="00F94CCA"/>
    <w:rsid w:val="00F9535C"/>
    <w:rsid w:val="00F95780"/>
    <w:rsid w:val="00F957C0"/>
    <w:rsid w:val="00F95EFB"/>
    <w:rsid w:val="00F9624E"/>
    <w:rsid w:val="00F96923"/>
    <w:rsid w:val="00F96B96"/>
    <w:rsid w:val="00F96E26"/>
    <w:rsid w:val="00F96ECB"/>
    <w:rsid w:val="00F970DB"/>
    <w:rsid w:val="00F97441"/>
    <w:rsid w:val="00F9766C"/>
    <w:rsid w:val="00F9794A"/>
    <w:rsid w:val="00FA008C"/>
    <w:rsid w:val="00FA0431"/>
    <w:rsid w:val="00FA0577"/>
    <w:rsid w:val="00FA0833"/>
    <w:rsid w:val="00FA086C"/>
    <w:rsid w:val="00FA0870"/>
    <w:rsid w:val="00FA0FFB"/>
    <w:rsid w:val="00FA1441"/>
    <w:rsid w:val="00FA1949"/>
    <w:rsid w:val="00FA203F"/>
    <w:rsid w:val="00FA3632"/>
    <w:rsid w:val="00FA38A1"/>
    <w:rsid w:val="00FA38F3"/>
    <w:rsid w:val="00FA3C01"/>
    <w:rsid w:val="00FA3F41"/>
    <w:rsid w:val="00FA45E2"/>
    <w:rsid w:val="00FA4863"/>
    <w:rsid w:val="00FA4A3B"/>
    <w:rsid w:val="00FA5580"/>
    <w:rsid w:val="00FA5AEC"/>
    <w:rsid w:val="00FA5C1A"/>
    <w:rsid w:val="00FA62C1"/>
    <w:rsid w:val="00FA6B17"/>
    <w:rsid w:val="00FA7860"/>
    <w:rsid w:val="00FA7C70"/>
    <w:rsid w:val="00FB0060"/>
    <w:rsid w:val="00FB012F"/>
    <w:rsid w:val="00FB0A08"/>
    <w:rsid w:val="00FB0AD3"/>
    <w:rsid w:val="00FB0B2B"/>
    <w:rsid w:val="00FB0D58"/>
    <w:rsid w:val="00FB0F16"/>
    <w:rsid w:val="00FB185F"/>
    <w:rsid w:val="00FB21EE"/>
    <w:rsid w:val="00FB2506"/>
    <w:rsid w:val="00FB294D"/>
    <w:rsid w:val="00FB306B"/>
    <w:rsid w:val="00FB3784"/>
    <w:rsid w:val="00FB39B3"/>
    <w:rsid w:val="00FB466E"/>
    <w:rsid w:val="00FB4D3B"/>
    <w:rsid w:val="00FB4F6A"/>
    <w:rsid w:val="00FB50C2"/>
    <w:rsid w:val="00FB529D"/>
    <w:rsid w:val="00FB56C5"/>
    <w:rsid w:val="00FB57EF"/>
    <w:rsid w:val="00FB59E5"/>
    <w:rsid w:val="00FB5C5F"/>
    <w:rsid w:val="00FB5FB0"/>
    <w:rsid w:val="00FB614E"/>
    <w:rsid w:val="00FB6501"/>
    <w:rsid w:val="00FB6F0E"/>
    <w:rsid w:val="00FB7C8D"/>
    <w:rsid w:val="00FB7F71"/>
    <w:rsid w:val="00FC06BF"/>
    <w:rsid w:val="00FC0AE4"/>
    <w:rsid w:val="00FC0C33"/>
    <w:rsid w:val="00FC0E21"/>
    <w:rsid w:val="00FC15ED"/>
    <w:rsid w:val="00FC1694"/>
    <w:rsid w:val="00FC1CF2"/>
    <w:rsid w:val="00FC2124"/>
    <w:rsid w:val="00FC2262"/>
    <w:rsid w:val="00FC226A"/>
    <w:rsid w:val="00FC2576"/>
    <w:rsid w:val="00FC2865"/>
    <w:rsid w:val="00FC2A8A"/>
    <w:rsid w:val="00FC2D8D"/>
    <w:rsid w:val="00FC2E45"/>
    <w:rsid w:val="00FC351E"/>
    <w:rsid w:val="00FC35DE"/>
    <w:rsid w:val="00FC3645"/>
    <w:rsid w:val="00FC437C"/>
    <w:rsid w:val="00FC4398"/>
    <w:rsid w:val="00FC4B62"/>
    <w:rsid w:val="00FC4BA2"/>
    <w:rsid w:val="00FC503B"/>
    <w:rsid w:val="00FC5301"/>
    <w:rsid w:val="00FC588B"/>
    <w:rsid w:val="00FC5B26"/>
    <w:rsid w:val="00FC5E42"/>
    <w:rsid w:val="00FC5F5C"/>
    <w:rsid w:val="00FC6028"/>
    <w:rsid w:val="00FC635D"/>
    <w:rsid w:val="00FC66B8"/>
    <w:rsid w:val="00FC6947"/>
    <w:rsid w:val="00FC69DF"/>
    <w:rsid w:val="00FC6E6C"/>
    <w:rsid w:val="00FC6E74"/>
    <w:rsid w:val="00FC7186"/>
    <w:rsid w:val="00FC742F"/>
    <w:rsid w:val="00FC7C6E"/>
    <w:rsid w:val="00FC7C89"/>
    <w:rsid w:val="00FD0E51"/>
    <w:rsid w:val="00FD0F61"/>
    <w:rsid w:val="00FD1280"/>
    <w:rsid w:val="00FD143C"/>
    <w:rsid w:val="00FD1946"/>
    <w:rsid w:val="00FD2965"/>
    <w:rsid w:val="00FD2A64"/>
    <w:rsid w:val="00FD2CC3"/>
    <w:rsid w:val="00FD2F74"/>
    <w:rsid w:val="00FD3162"/>
    <w:rsid w:val="00FD3487"/>
    <w:rsid w:val="00FD3520"/>
    <w:rsid w:val="00FD3D58"/>
    <w:rsid w:val="00FD3D61"/>
    <w:rsid w:val="00FD3EC6"/>
    <w:rsid w:val="00FD40CD"/>
    <w:rsid w:val="00FD41C7"/>
    <w:rsid w:val="00FD436D"/>
    <w:rsid w:val="00FD491D"/>
    <w:rsid w:val="00FD49DB"/>
    <w:rsid w:val="00FD5062"/>
    <w:rsid w:val="00FD50E5"/>
    <w:rsid w:val="00FD595E"/>
    <w:rsid w:val="00FD5982"/>
    <w:rsid w:val="00FD715A"/>
    <w:rsid w:val="00FD7446"/>
    <w:rsid w:val="00FD764D"/>
    <w:rsid w:val="00FD7B35"/>
    <w:rsid w:val="00FD7C6C"/>
    <w:rsid w:val="00FD7CDC"/>
    <w:rsid w:val="00FD7F20"/>
    <w:rsid w:val="00FE01A6"/>
    <w:rsid w:val="00FE0206"/>
    <w:rsid w:val="00FE02F8"/>
    <w:rsid w:val="00FE0BA6"/>
    <w:rsid w:val="00FE1445"/>
    <w:rsid w:val="00FE153E"/>
    <w:rsid w:val="00FE1710"/>
    <w:rsid w:val="00FE18EF"/>
    <w:rsid w:val="00FE1927"/>
    <w:rsid w:val="00FE1CE2"/>
    <w:rsid w:val="00FE1DFC"/>
    <w:rsid w:val="00FE235B"/>
    <w:rsid w:val="00FE27FE"/>
    <w:rsid w:val="00FE2852"/>
    <w:rsid w:val="00FE2EAE"/>
    <w:rsid w:val="00FE2F5F"/>
    <w:rsid w:val="00FE3406"/>
    <w:rsid w:val="00FE393B"/>
    <w:rsid w:val="00FE3F71"/>
    <w:rsid w:val="00FE4608"/>
    <w:rsid w:val="00FE4826"/>
    <w:rsid w:val="00FE5268"/>
    <w:rsid w:val="00FE5DD2"/>
    <w:rsid w:val="00FE61C4"/>
    <w:rsid w:val="00FE66DF"/>
    <w:rsid w:val="00FE6845"/>
    <w:rsid w:val="00FE6856"/>
    <w:rsid w:val="00FE69F1"/>
    <w:rsid w:val="00FE6AD1"/>
    <w:rsid w:val="00FE78FD"/>
    <w:rsid w:val="00FE7BA2"/>
    <w:rsid w:val="00FF0586"/>
    <w:rsid w:val="00FF09BD"/>
    <w:rsid w:val="00FF0EF2"/>
    <w:rsid w:val="00FF1744"/>
    <w:rsid w:val="00FF1A0D"/>
    <w:rsid w:val="00FF1AB4"/>
    <w:rsid w:val="00FF1BFD"/>
    <w:rsid w:val="00FF1E2A"/>
    <w:rsid w:val="00FF2265"/>
    <w:rsid w:val="00FF2A52"/>
    <w:rsid w:val="00FF2D52"/>
    <w:rsid w:val="00FF2F34"/>
    <w:rsid w:val="00FF3496"/>
    <w:rsid w:val="00FF3CA1"/>
    <w:rsid w:val="00FF4177"/>
    <w:rsid w:val="00FF4675"/>
    <w:rsid w:val="00FF48C8"/>
    <w:rsid w:val="00FF4E8E"/>
    <w:rsid w:val="00FF4FB4"/>
    <w:rsid w:val="00FF56A4"/>
    <w:rsid w:val="00FF6584"/>
    <w:rsid w:val="00FF7932"/>
    <w:rsid w:val="00FF7EF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DD08FC"/>
  <w15:docId w15:val="{29F90630-7AA0-44E5-87E4-7A3CD3A3D3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AF5EAD"/>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Ttulo10">
    <w:name w:val="Título1"/>
    <w:basedOn w:val="Normal"/>
    <w:qFormat/>
    <w:rsid w:val="00EF3A43"/>
    <w:pPr>
      <w:jc w:val="center"/>
    </w:pPr>
    <w:rPr>
      <w:b/>
      <w:bCs/>
      <w:lang w:val="es-MX"/>
    </w:rPr>
  </w:style>
  <w:style w:type="character" w:customStyle="1" w:styleId="Mencinsinresolver1">
    <w:name w:val="Mención sin resolver1"/>
    <w:basedOn w:val="Fuentedeprrafopredeter"/>
    <w:uiPriority w:val="99"/>
    <w:semiHidden/>
    <w:unhideWhenUsed/>
    <w:rsid w:val="0062460B"/>
    <w:rPr>
      <w:color w:val="808080"/>
      <w:shd w:val="clear" w:color="auto" w:fill="E6E6E6"/>
    </w:rPr>
  </w:style>
  <w:style w:type="paragraph" w:customStyle="1" w:styleId="Pa8">
    <w:name w:val="Pa8"/>
    <w:basedOn w:val="Default"/>
    <w:next w:val="Default"/>
    <w:uiPriority w:val="99"/>
    <w:rsid w:val="00AE2354"/>
    <w:pPr>
      <w:spacing w:line="221" w:lineRule="atLeast"/>
    </w:pPr>
    <w:rPr>
      <w:rFonts w:eastAsiaTheme="minorHAnsi"/>
      <w:color w:val="auto"/>
      <w:lang w:val="en-US" w:eastAsia="en-US"/>
    </w:rPr>
  </w:style>
  <w:style w:type="character" w:customStyle="1" w:styleId="Mencinsinresolver2">
    <w:name w:val="Mención sin resolver2"/>
    <w:basedOn w:val="Fuentedeprrafopredeter"/>
    <w:uiPriority w:val="99"/>
    <w:semiHidden/>
    <w:unhideWhenUsed/>
    <w:rsid w:val="00F02A43"/>
    <w:rPr>
      <w:color w:val="605E5C"/>
      <w:shd w:val="clear" w:color="auto" w:fill="E1DFDD"/>
    </w:rPr>
  </w:style>
  <w:style w:type="paragraph" w:customStyle="1" w:styleId="p01">
    <w:name w:val="p01"/>
    <w:basedOn w:val="Normal"/>
    <w:next w:val="p0"/>
    <w:rsid w:val="009813FF"/>
    <w:pPr>
      <w:keepLines/>
      <w:spacing w:before="240"/>
    </w:pPr>
    <w:rPr>
      <w:rFonts w:ascii="Univers" w:hAnsi="Univers" w:cs="Times New Roman"/>
      <w:color w:val="0000FF"/>
      <w:szCs w:val="20"/>
    </w:rPr>
  </w:style>
  <w:style w:type="character" w:customStyle="1" w:styleId="PiedepginaCar">
    <w:name w:val="Pie de página Car"/>
    <w:basedOn w:val="Fuentedeprrafopredeter"/>
    <w:link w:val="Piedepgina"/>
    <w:uiPriority w:val="99"/>
    <w:rsid w:val="009813FF"/>
    <w:rPr>
      <w:rFonts w:ascii="Arial" w:hAnsi="Arial" w:cs="Arial"/>
      <w:sz w:val="24"/>
      <w:szCs w:val="24"/>
      <w:lang w:val="es-ES_tradnl" w:eastAsia="es-ES"/>
    </w:rPr>
  </w:style>
  <w:style w:type="paragraph" w:styleId="Revisin">
    <w:name w:val="Revision"/>
    <w:hidden/>
    <w:uiPriority w:val="99"/>
    <w:semiHidden/>
    <w:rsid w:val="00D17088"/>
    <w:rPr>
      <w:rFonts w:ascii="Arial" w:hAnsi="Arial" w:cs="Arial"/>
      <w:sz w:val="24"/>
      <w:szCs w:val="24"/>
      <w:lang w:val="es-ES_tradnl" w:eastAsia="es-ES"/>
    </w:rPr>
  </w:style>
  <w:style w:type="paragraph" w:customStyle="1" w:styleId="Pa27">
    <w:name w:val="Pa27"/>
    <w:basedOn w:val="Default"/>
    <w:next w:val="Default"/>
    <w:uiPriority w:val="99"/>
    <w:rsid w:val="00185115"/>
    <w:pPr>
      <w:spacing w:line="221" w:lineRule="atLeast"/>
    </w:pPr>
    <w:rPr>
      <w:rFonts w:eastAsiaTheme="minorHAnsi"/>
      <w:color w:val="auto"/>
      <w:lang w:val="en-US" w:eastAsia="en-US"/>
    </w:rPr>
  </w:style>
  <w:style w:type="character" w:customStyle="1" w:styleId="A1">
    <w:name w:val="A1"/>
    <w:uiPriority w:val="99"/>
    <w:rsid w:val="0078042F"/>
    <w:rPr>
      <w:color w:val="000000"/>
      <w:sz w:val="20"/>
      <w:szCs w:val="20"/>
    </w:rPr>
  </w:style>
  <w:style w:type="character" w:styleId="Mencinsinresolver">
    <w:name w:val="Unresolved Mention"/>
    <w:basedOn w:val="Fuentedeprrafopredeter"/>
    <w:uiPriority w:val="99"/>
    <w:semiHidden/>
    <w:unhideWhenUsed/>
    <w:rsid w:val="003055D2"/>
    <w:rPr>
      <w:color w:val="605E5C"/>
      <w:shd w:val="clear" w:color="auto" w:fill="E1DFDD"/>
    </w:rPr>
  </w:style>
  <w:style w:type="character" w:styleId="Refdecomentario">
    <w:name w:val="annotation reference"/>
    <w:basedOn w:val="Fuentedeprrafopredeter"/>
    <w:semiHidden/>
    <w:unhideWhenUsed/>
    <w:rsid w:val="00FE1927"/>
    <w:rPr>
      <w:sz w:val="16"/>
      <w:szCs w:val="16"/>
    </w:rPr>
  </w:style>
  <w:style w:type="paragraph" w:styleId="Asuntodelcomentario">
    <w:name w:val="annotation subject"/>
    <w:basedOn w:val="Textocomentario"/>
    <w:next w:val="Textocomentario"/>
    <w:link w:val="AsuntodelcomentarioCar"/>
    <w:semiHidden/>
    <w:unhideWhenUsed/>
    <w:rsid w:val="00FE1927"/>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FE1927"/>
    <w:rPr>
      <w:rFonts w:ascii="Arial" w:hAnsi="Arial" w:cs="Arial"/>
      <w:b/>
      <w:bCs/>
      <w:lang w:val="es-ES_tradnl" w:eastAsia="es-ES"/>
    </w:rPr>
  </w:style>
  <w:style w:type="table" w:styleId="Tablaconcuadrcula5oscura-nfasis1">
    <w:name w:val="Grid Table 5 Dark Accent 1"/>
    <w:basedOn w:val="Tablanormal"/>
    <w:uiPriority w:val="50"/>
    <w:rsid w:val="00F30DBD"/>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12605">
      <w:bodyDiv w:val="1"/>
      <w:marLeft w:val="0"/>
      <w:marRight w:val="0"/>
      <w:marTop w:val="0"/>
      <w:marBottom w:val="0"/>
      <w:divBdr>
        <w:top w:val="none" w:sz="0" w:space="0" w:color="auto"/>
        <w:left w:val="none" w:sz="0" w:space="0" w:color="auto"/>
        <w:bottom w:val="none" w:sz="0" w:space="0" w:color="auto"/>
        <w:right w:val="none" w:sz="0" w:space="0" w:color="auto"/>
      </w:divBdr>
    </w:div>
    <w:div w:id="25067479">
      <w:bodyDiv w:val="1"/>
      <w:marLeft w:val="0"/>
      <w:marRight w:val="0"/>
      <w:marTop w:val="0"/>
      <w:marBottom w:val="0"/>
      <w:divBdr>
        <w:top w:val="none" w:sz="0" w:space="0" w:color="auto"/>
        <w:left w:val="none" w:sz="0" w:space="0" w:color="auto"/>
        <w:bottom w:val="none" w:sz="0" w:space="0" w:color="auto"/>
        <w:right w:val="none" w:sz="0" w:space="0" w:color="auto"/>
      </w:divBdr>
    </w:div>
    <w:div w:id="55247976">
      <w:bodyDiv w:val="1"/>
      <w:marLeft w:val="0"/>
      <w:marRight w:val="0"/>
      <w:marTop w:val="0"/>
      <w:marBottom w:val="0"/>
      <w:divBdr>
        <w:top w:val="none" w:sz="0" w:space="0" w:color="auto"/>
        <w:left w:val="none" w:sz="0" w:space="0" w:color="auto"/>
        <w:bottom w:val="none" w:sz="0" w:space="0" w:color="auto"/>
        <w:right w:val="none" w:sz="0" w:space="0" w:color="auto"/>
      </w:divBdr>
    </w:div>
    <w:div w:id="72750674">
      <w:bodyDiv w:val="1"/>
      <w:marLeft w:val="0"/>
      <w:marRight w:val="0"/>
      <w:marTop w:val="0"/>
      <w:marBottom w:val="0"/>
      <w:divBdr>
        <w:top w:val="none" w:sz="0" w:space="0" w:color="auto"/>
        <w:left w:val="none" w:sz="0" w:space="0" w:color="auto"/>
        <w:bottom w:val="none" w:sz="0" w:space="0" w:color="auto"/>
        <w:right w:val="none" w:sz="0" w:space="0" w:color="auto"/>
      </w:divBdr>
    </w:div>
    <w:div w:id="85420654">
      <w:bodyDiv w:val="1"/>
      <w:marLeft w:val="0"/>
      <w:marRight w:val="0"/>
      <w:marTop w:val="0"/>
      <w:marBottom w:val="0"/>
      <w:divBdr>
        <w:top w:val="none" w:sz="0" w:space="0" w:color="auto"/>
        <w:left w:val="none" w:sz="0" w:space="0" w:color="auto"/>
        <w:bottom w:val="none" w:sz="0" w:space="0" w:color="auto"/>
        <w:right w:val="none" w:sz="0" w:space="0" w:color="auto"/>
      </w:divBdr>
    </w:div>
    <w:div w:id="112794078">
      <w:bodyDiv w:val="1"/>
      <w:marLeft w:val="0"/>
      <w:marRight w:val="0"/>
      <w:marTop w:val="0"/>
      <w:marBottom w:val="0"/>
      <w:divBdr>
        <w:top w:val="none" w:sz="0" w:space="0" w:color="auto"/>
        <w:left w:val="none" w:sz="0" w:space="0" w:color="auto"/>
        <w:bottom w:val="none" w:sz="0" w:space="0" w:color="auto"/>
        <w:right w:val="none" w:sz="0" w:space="0" w:color="auto"/>
      </w:divBdr>
    </w:div>
    <w:div w:id="140510825">
      <w:bodyDiv w:val="1"/>
      <w:marLeft w:val="0"/>
      <w:marRight w:val="0"/>
      <w:marTop w:val="0"/>
      <w:marBottom w:val="0"/>
      <w:divBdr>
        <w:top w:val="none" w:sz="0" w:space="0" w:color="auto"/>
        <w:left w:val="none" w:sz="0" w:space="0" w:color="auto"/>
        <w:bottom w:val="none" w:sz="0" w:space="0" w:color="auto"/>
        <w:right w:val="none" w:sz="0" w:space="0" w:color="auto"/>
      </w:divBdr>
    </w:div>
    <w:div w:id="141311442">
      <w:bodyDiv w:val="1"/>
      <w:marLeft w:val="0"/>
      <w:marRight w:val="0"/>
      <w:marTop w:val="0"/>
      <w:marBottom w:val="0"/>
      <w:divBdr>
        <w:top w:val="none" w:sz="0" w:space="0" w:color="auto"/>
        <w:left w:val="none" w:sz="0" w:space="0" w:color="auto"/>
        <w:bottom w:val="none" w:sz="0" w:space="0" w:color="auto"/>
        <w:right w:val="none" w:sz="0" w:space="0" w:color="auto"/>
      </w:divBdr>
    </w:div>
    <w:div w:id="167717520">
      <w:bodyDiv w:val="1"/>
      <w:marLeft w:val="0"/>
      <w:marRight w:val="0"/>
      <w:marTop w:val="0"/>
      <w:marBottom w:val="0"/>
      <w:divBdr>
        <w:top w:val="none" w:sz="0" w:space="0" w:color="auto"/>
        <w:left w:val="none" w:sz="0" w:space="0" w:color="auto"/>
        <w:bottom w:val="none" w:sz="0" w:space="0" w:color="auto"/>
        <w:right w:val="none" w:sz="0" w:space="0" w:color="auto"/>
      </w:divBdr>
    </w:div>
    <w:div w:id="205215243">
      <w:bodyDiv w:val="1"/>
      <w:marLeft w:val="0"/>
      <w:marRight w:val="0"/>
      <w:marTop w:val="0"/>
      <w:marBottom w:val="0"/>
      <w:divBdr>
        <w:top w:val="none" w:sz="0" w:space="0" w:color="auto"/>
        <w:left w:val="none" w:sz="0" w:space="0" w:color="auto"/>
        <w:bottom w:val="none" w:sz="0" w:space="0" w:color="auto"/>
        <w:right w:val="none" w:sz="0" w:space="0" w:color="auto"/>
      </w:divBdr>
    </w:div>
    <w:div w:id="252131231">
      <w:bodyDiv w:val="1"/>
      <w:marLeft w:val="0"/>
      <w:marRight w:val="0"/>
      <w:marTop w:val="0"/>
      <w:marBottom w:val="0"/>
      <w:divBdr>
        <w:top w:val="none" w:sz="0" w:space="0" w:color="auto"/>
        <w:left w:val="none" w:sz="0" w:space="0" w:color="auto"/>
        <w:bottom w:val="none" w:sz="0" w:space="0" w:color="auto"/>
        <w:right w:val="none" w:sz="0" w:space="0" w:color="auto"/>
      </w:divBdr>
    </w:div>
    <w:div w:id="369378576">
      <w:bodyDiv w:val="1"/>
      <w:marLeft w:val="0"/>
      <w:marRight w:val="0"/>
      <w:marTop w:val="0"/>
      <w:marBottom w:val="0"/>
      <w:divBdr>
        <w:top w:val="none" w:sz="0" w:space="0" w:color="auto"/>
        <w:left w:val="none" w:sz="0" w:space="0" w:color="auto"/>
        <w:bottom w:val="none" w:sz="0" w:space="0" w:color="auto"/>
        <w:right w:val="none" w:sz="0" w:space="0" w:color="auto"/>
      </w:divBdr>
    </w:div>
    <w:div w:id="377708474">
      <w:bodyDiv w:val="1"/>
      <w:marLeft w:val="0"/>
      <w:marRight w:val="0"/>
      <w:marTop w:val="0"/>
      <w:marBottom w:val="0"/>
      <w:divBdr>
        <w:top w:val="none" w:sz="0" w:space="0" w:color="auto"/>
        <w:left w:val="none" w:sz="0" w:space="0" w:color="auto"/>
        <w:bottom w:val="none" w:sz="0" w:space="0" w:color="auto"/>
        <w:right w:val="none" w:sz="0" w:space="0" w:color="auto"/>
      </w:divBdr>
    </w:div>
    <w:div w:id="424157714">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462819380">
      <w:bodyDiv w:val="1"/>
      <w:marLeft w:val="0"/>
      <w:marRight w:val="0"/>
      <w:marTop w:val="0"/>
      <w:marBottom w:val="0"/>
      <w:divBdr>
        <w:top w:val="none" w:sz="0" w:space="0" w:color="auto"/>
        <w:left w:val="none" w:sz="0" w:space="0" w:color="auto"/>
        <w:bottom w:val="none" w:sz="0" w:space="0" w:color="auto"/>
        <w:right w:val="none" w:sz="0" w:space="0" w:color="auto"/>
      </w:divBdr>
    </w:div>
    <w:div w:id="484516830">
      <w:bodyDiv w:val="1"/>
      <w:marLeft w:val="0"/>
      <w:marRight w:val="0"/>
      <w:marTop w:val="0"/>
      <w:marBottom w:val="0"/>
      <w:divBdr>
        <w:top w:val="none" w:sz="0" w:space="0" w:color="auto"/>
        <w:left w:val="none" w:sz="0" w:space="0" w:color="auto"/>
        <w:bottom w:val="none" w:sz="0" w:space="0" w:color="auto"/>
        <w:right w:val="none" w:sz="0" w:space="0" w:color="auto"/>
      </w:divBdr>
    </w:div>
    <w:div w:id="507527364">
      <w:bodyDiv w:val="1"/>
      <w:marLeft w:val="0"/>
      <w:marRight w:val="0"/>
      <w:marTop w:val="0"/>
      <w:marBottom w:val="0"/>
      <w:divBdr>
        <w:top w:val="none" w:sz="0" w:space="0" w:color="auto"/>
        <w:left w:val="none" w:sz="0" w:space="0" w:color="auto"/>
        <w:bottom w:val="none" w:sz="0" w:space="0" w:color="auto"/>
        <w:right w:val="none" w:sz="0" w:space="0" w:color="auto"/>
      </w:divBdr>
    </w:div>
    <w:div w:id="518852495">
      <w:bodyDiv w:val="1"/>
      <w:marLeft w:val="0"/>
      <w:marRight w:val="0"/>
      <w:marTop w:val="0"/>
      <w:marBottom w:val="0"/>
      <w:divBdr>
        <w:top w:val="none" w:sz="0" w:space="0" w:color="auto"/>
        <w:left w:val="none" w:sz="0" w:space="0" w:color="auto"/>
        <w:bottom w:val="none" w:sz="0" w:space="0" w:color="auto"/>
        <w:right w:val="none" w:sz="0" w:space="0" w:color="auto"/>
      </w:divBdr>
    </w:div>
    <w:div w:id="535047730">
      <w:bodyDiv w:val="1"/>
      <w:marLeft w:val="0"/>
      <w:marRight w:val="0"/>
      <w:marTop w:val="0"/>
      <w:marBottom w:val="0"/>
      <w:divBdr>
        <w:top w:val="none" w:sz="0" w:space="0" w:color="auto"/>
        <w:left w:val="none" w:sz="0" w:space="0" w:color="auto"/>
        <w:bottom w:val="none" w:sz="0" w:space="0" w:color="auto"/>
        <w:right w:val="none" w:sz="0" w:space="0" w:color="auto"/>
      </w:divBdr>
    </w:div>
    <w:div w:id="554859047">
      <w:bodyDiv w:val="1"/>
      <w:marLeft w:val="0"/>
      <w:marRight w:val="0"/>
      <w:marTop w:val="0"/>
      <w:marBottom w:val="0"/>
      <w:divBdr>
        <w:top w:val="none" w:sz="0" w:space="0" w:color="auto"/>
        <w:left w:val="none" w:sz="0" w:space="0" w:color="auto"/>
        <w:bottom w:val="none" w:sz="0" w:space="0" w:color="auto"/>
        <w:right w:val="none" w:sz="0" w:space="0" w:color="auto"/>
      </w:divBdr>
    </w:div>
    <w:div w:id="563832159">
      <w:bodyDiv w:val="1"/>
      <w:marLeft w:val="0"/>
      <w:marRight w:val="0"/>
      <w:marTop w:val="0"/>
      <w:marBottom w:val="0"/>
      <w:divBdr>
        <w:top w:val="none" w:sz="0" w:space="0" w:color="auto"/>
        <w:left w:val="none" w:sz="0" w:space="0" w:color="auto"/>
        <w:bottom w:val="none" w:sz="0" w:space="0" w:color="auto"/>
        <w:right w:val="none" w:sz="0" w:space="0" w:color="auto"/>
      </w:divBdr>
    </w:div>
    <w:div w:id="564410003">
      <w:bodyDiv w:val="1"/>
      <w:marLeft w:val="0"/>
      <w:marRight w:val="0"/>
      <w:marTop w:val="0"/>
      <w:marBottom w:val="0"/>
      <w:divBdr>
        <w:top w:val="none" w:sz="0" w:space="0" w:color="auto"/>
        <w:left w:val="none" w:sz="0" w:space="0" w:color="auto"/>
        <w:bottom w:val="none" w:sz="0" w:space="0" w:color="auto"/>
        <w:right w:val="none" w:sz="0" w:space="0" w:color="auto"/>
      </w:divBdr>
    </w:div>
    <w:div w:id="595334580">
      <w:bodyDiv w:val="1"/>
      <w:marLeft w:val="0"/>
      <w:marRight w:val="0"/>
      <w:marTop w:val="0"/>
      <w:marBottom w:val="0"/>
      <w:divBdr>
        <w:top w:val="none" w:sz="0" w:space="0" w:color="auto"/>
        <w:left w:val="none" w:sz="0" w:space="0" w:color="auto"/>
        <w:bottom w:val="none" w:sz="0" w:space="0" w:color="auto"/>
        <w:right w:val="none" w:sz="0" w:space="0" w:color="auto"/>
      </w:divBdr>
    </w:div>
    <w:div w:id="599459675">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3733018">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48093975">
      <w:bodyDiv w:val="1"/>
      <w:marLeft w:val="0"/>
      <w:marRight w:val="0"/>
      <w:marTop w:val="0"/>
      <w:marBottom w:val="0"/>
      <w:divBdr>
        <w:top w:val="none" w:sz="0" w:space="0" w:color="auto"/>
        <w:left w:val="none" w:sz="0" w:space="0" w:color="auto"/>
        <w:bottom w:val="none" w:sz="0" w:space="0" w:color="auto"/>
        <w:right w:val="none" w:sz="0" w:space="0" w:color="auto"/>
      </w:divBdr>
    </w:div>
    <w:div w:id="684285874">
      <w:bodyDiv w:val="1"/>
      <w:marLeft w:val="0"/>
      <w:marRight w:val="0"/>
      <w:marTop w:val="0"/>
      <w:marBottom w:val="0"/>
      <w:divBdr>
        <w:top w:val="none" w:sz="0" w:space="0" w:color="auto"/>
        <w:left w:val="none" w:sz="0" w:space="0" w:color="auto"/>
        <w:bottom w:val="none" w:sz="0" w:space="0" w:color="auto"/>
        <w:right w:val="none" w:sz="0" w:space="0" w:color="auto"/>
      </w:divBdr>
    </w:div>
    <w:div w:id="684789267">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40906286">
      <w:bodyDiv w:val="1"/>
      <w:marLeft w:val="0"/>
      <w:marRight w:val="0"/>
      <w:marTop w:val="0"/>
      <w:marBottom w:val="0"/>
      <w:divBdr>
        <w:top w:val="none" w:sz="0" w:space="0" w:color="auto"/>
        <w:left w:val="none" w:sz="0" w:space="0" w:color="auto"/>
        <w:bottom w:val="none" w:sz="0" w:space="0" w:color="auto"/>
        <w:right w:val="none" w:sz="0" w:space="0" w:color="auto"/>
      </w:divBdr>
    </w:div>
    <w:div w:id="770780773">
      <w:bodyDiv w:val="1"/>
      <w:marLeft w:val="0"/>
      <w:marRight w:val="0"/>
      <w:marTop w:val="0"/>
      <w:marBottom w:val="0"/>
      <w:divBdr>
        <w:top w:val="none" w:sz="0" w:space="0" w:color="auto"/>
        <w:left w:val="none" w:sz="0" w:space="0" w:color="auto"/>
        <w:bottom w:val="none" w:sz="0" w:space="0" w:color="auto"/>
        <w:right w:val="none" w:sz="0" w:space="0" w:color="auto"/>
      </w:divBdr>
    </w:div>
    <w:div w:id="794837055">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31413334">
      <w:bodyDiv w:val="1"/>
      <w:marLeft w:val="0"/>
      <w:marRight w:val="0"/>
      <w:marTop w:val="0"/>
      <w:marBottom w:val="0"/>
      <w:divBdr>
        <w:top w:val="none" w:sz="0" w:space="0" w:color="auto"/>
        <w:left w:val="none" w:sz="0" w:space="0" w:color="auto"/>
        <w:bottom w:val="none" w:sz="0" w:space="0" w:color="auto"/>
        <w:right w:val="none" w:sz="0" w:space="0" w:color="auto"/>
      </w:divBdr>
    </w:div>
    <w:div w:id="847137981">
      <w:bodyDiv w:val="1"/>
      <w:marLeft w:val="0"/>
      <w:marRight w:val="0"/>
      <w:marTop w:val="0"/>
      <w:marBottom w:val="0"/>
      <w:divBdr>
        <w:top w:val="none" w:sz="0" w:space="0" w:color="auto"/>
        <w:left w:val="none" w:sz="0" w:space="0" w:color="auto"/>
        <w:bottom w:val="none" w:sz="0" w:space="0" w:color="auto"/>
        <w:right w:val="none" w:sz="0" w:space="0" w:color="auto"/>
      </w:divBdr>
    </w:div>
    <w:div w:id="861087995">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99554645">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1004239842">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32195412">
      <w:bodyDiv w:val="1"/>
      <w:marLeft w:val="0"/>
      <w:marRight w:val="0"/>
      <w:marTop w:val="0"/>
      <w:marBottom w:val="0"/>
      <w:divBdr>
        <w:top w:val="none" w:sz="0" w:space="0" w:color="auto"/>
        <w:left w:val="none" w:sz="0" w:space="0" w:color="auto"/>
        <w:bottom w:val="none" w:sz="0" w:space="0" w:color="auto"/>
        <w:right w:val="none" w:sz="0" w:space="0" w:color="auto"/>
      </w:divBdr>
    </w:div>
    <w:div w:id="1062945644">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3965937">
      <w:bodyDiv w:val="1"/>
      <w:marLeft w:val="0"/>
      <w:marRight w:val="0"/>
      <w:marTop w:val="0"/>
      <w:marBottom w:val="0"/>
      <w:divBdr>
        <w:top w:val="none" w:sz="0" w:space="0" w:color="auto"/>
        <w:left w:val="none" w:sz="0" w:space="0" w:color="auto"/>
        <w:bottom w:val="none" w:sz="0" w:space="0" w:color="auto"/>
        <w:right w:val="none" w:sz="0" w:space="0" w:color="auto"/>
      </w:divBdr>
    </w:div>
    <w:div w:id="1194420178">
      <w:bodyDiv w:val="1"/>
      <w:marLeft w:val="0"/>
      <w:marRight w:val="0"/>
      <w:marTop w:val="0"/>
      <w:marBottom w:val="0"/>
      <w:divBdr>
        <w:top w:val="none" w:sz="0" w:space="0" w:color="auto"/>
        <w:left w:val="none" w:sz="0" w:space="0" w:color="auto"/>
        <w:bottom w:val="none" w:sz="0" w:space="0" w:color="auto"/>
        <w:right w:val="none" w:sz="0" w:space="0" w:color="auto"/>
      </w:divBdr>
    </w:div>
    <w:div w:id="1202128470">
      <w:bodyDiv w:val="1"/>
      <w:marLeft w:val="0"/>
      <w:marRight w:val="0"/>
      <w:marTop w:val="0"/>
      <w:marBottom w:val="0"/>
      <w:divBdr>
        <w:top w:val="none" w:sz="0" w:space="0" w:color="auto"/>
        <w:left w:val="none" w:sz="0" w:space="0" w:color="auto"/>
        <w:bottom w:val="none" w:sz="0" w:space="0" w:color="auto"/>
        <w:right w:val="none" w:sz="0" w:space="0" w:color="auto"/>
      </w:divBdr>
    </w:div>
    <w:div w:id="1221987372">
      <w:bodyDiv w:val="1"/>
      <w:marLeft w:val="0"/>
      <w:marRight w:val="0"/>
      <w:marTop w:val="0"/>
      <w:marBottom w:val="0"/>
      <w:divBdr>
        <w:top w:val="none" w:sz="0" w:space="0" w:color="auto"/>
        <w:left w:val="none" w:sz="0" w:space="0" w:color="auto"/>
        <w:bottom w:val="none" w:sz="0" w:space="0" w:color="auto"/>
        <w:right w:val="none" w:sz="0" w:space="0" w:color="auto"/>
      </w:divBdr>
    </w:div>
    <w:div w:id="1232693601">
      <w:bodyDiv w:val="1"/>
      <w:marLeft w:val="0"/>
      <w:marRight w:val="0"/>
      <w:marTop w:val="0"/>
      <w:marBottom w:val="0"/>
      <w:divBdr>
        <w:top w:val="none" w:sz="0" w:space="0" w:color="auto"/>
        <w:left w:val="none" w:sz="0" w:space="0" w:color="auto"/>
        <w:bottom w:val="none" w:sz="0" w:space="0" w:color="auto"/>
        <w:right w:val="none" w:sz="0" w:space="0" w:color="auto"/>
      </w:divBdr>
    </w:div>
    <w:div w:id="1233080250">
      <w:bodyDiv w:val="1"/>
      <w:marLeft w:val="0"/>
      <w:marRight w:val="0"/>
      <w:marTop w:val="0"/>
      <w:marBottom w:val="0"/>
      <w:divBdr>
        <w:top w:val="none" w:sz="0" w:space="0" w:color="auto"/>
        <w:left w:val="none" w:sz="0" w:space="0" w:color="auto"/>
        <w:bottom w:val="none" w:sz="0" w:space="0" w:color="auto"/>
        <w:right w:val="none" w:sz="0" w:space="0" w:color="auto"/>
      </w:divBdr>
    </w:div>
    <w:div w:id="1247110263">
      <w:bodyDiv w:val="1"/>
      <w:marLeft w:val="0"/>
      <w:marRight w:val="0"/>
      <w:marTop w:val="0"/>
      <w:marBottom w:val="0"/>
      <w:divBdr>
        <w:top w:val="none" w:sz="0" w:space="0" w:color="auto"/>
        <w:left w:val="none" w:sz="0" w:space="0" w:color="auto"/>
        <w:bottom w:val="none" w:sz="0" w:space="0" w:color="auto"/>
        <w:right w:val="none" w:sz="0" w:space="0" w:color="auto"/>
      </w:divBdr>
    </w:div>
    <w:div w:id="1250578050">
      <w:bodyDiv w:val="1"/>
      <w:marLeft w:val="0"/>
      <w:marRight w:val="0"/>
      <w:marTop w:val="0"/>
      <w:marBottom w:val="0"/>
      <w:divBdr>
        <w:top w:val="none" w:sz="0" w:space="0" w:color="auto"/>
        <w:left w:val="none" w:sz="0" w:space="0" w:color="auto"/>
        <w:bottom w:val="none" w:sz="0" w:space="0" w:color="auto"/>
        <w:right w:val="none" w:sz="0" w:space="0" w:color="auto"/>
      </w:divBdr>
    </w:div>
    <w:div w:id="1305818199">
      <w:bodyDiv w:val="1"/>
      <w:marLeft w:val="0"/>
      <w:marRight w:val="0"/>
      <w:marTop w:val="0"/>
      <w:marBottom w:val="0"/>
      <w:divBdr>
        <w:top w:val="none" w:sz="0" w:space="0" w:color="auto"/>
        <w:left w:val="none" w:sz="0" w:space="0" w:color="auto"/>
        <w:bottom w:val="none" w:sz="0" w:space="0" w:color="auto"/>
        <w:right w:val="none" w:sz="0" w:space="0" w:color="auto"/>
      </w:divBdr>
    </w:div>
    <w:div w:id="1337807846">
      <w:bodyDiv w:val="1"/>
      <w:marLeft w:val="0"/>
      <w:marRight w:val="0"/>
      <w:marTop w:val="0"/>
      <w:marBottom w:val="0"/>
      <w:divBdr>
        <w:top w:val="none" w:sz="0" w:space="0" w:color="auto"/>
        <w:left w:val="none" w:sz="0" w:space="0" w:color="auto"/>
        <w:bottom w:val="none" w:sz="0" w:space="0" w:color="auto"/>
        <w:right w:val="none" w:sz="0" w:space="0" w:color="auto"/>
      </w:divBdr>
    </w:div>
    <w:div w:id="1367178870">
      <w:bodyDiv w:val="1"/>
      <w:marLeft w:val="0"/>
      <w:marRight w:val="0"/>
      <w:marTop w:val="0"/>
      <w:marBottom w:val="0"/>
      <w:divBdr>
        <w:top w:val="none" w:sz="0" w:space="0" w:color="auto"/>
        <w:left w:val="none" w:sz="0" w:space="0" w:color="auto"/>
        <w:bottom w:val="none" w:sz="0" w:space="0" w:color="auto"/>
        <w:right w:val="none" w:sz="0" w:space="0" w:color="auto"/>
      </w:divBdr>
    </w:div>
    <w:div w:id="1411347339">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51363799">
      <w:bodyDiv w:val="1"/>
      <w:marLeft w:val="0"/>
      <w:marRight w:val="0"/>
      <w:marTop w:val="0"/>
      <w:marBottom w:val="0"/>
      <w:divBdr>
        <w:top w:val="none" w:sz="0" w:space="0" w:color="auto"/>
        <w:left w:val="none" w:sz="0" w:space="0" w:color="auto"/>
        <w:bottom w:val="none" w:sz="0" w:space="0" w:color="auto"/>
        <w:right w:val="none" w:sz="0" w:space="0" w:color="auto"/>
      </w:divBdr>
    </w:div>
    <w:div w:id="1457796126">
      <w:bodyDiv w:val="1"/>
      <w:marLeft w:val="0"/>
      <w:marRight w:val="0"/>
      <w:marTop w:val="0"/>
      <w:marBottom w:val="0"/>
      <w:divBdr>
        <w:top w:val="none" w:sz="0" w:space="0" w:color="auto"/>
        <w:left w:val="none" w:sz="0" w:space="0" w:color="auto"/>
        <w:bottom w:val="none" w:sz="0" w:space="0" w:color="auto"/>
        <w:right w:val="none" w:sz="0" w:space="0" w:color="auto"/>
      </w:divBdr>
    </w:div>
    <w:div w:id="1477724556">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47989333">
      <w:bodyDiv w:val="1"/>
      <w:marLeft w:val="0"/>
      <w:marRight w:val="0"/>
      <w:marTop w:val="0"/>
      <w:marBottom w:val="0"/>
      <w:divBdr>
        <w:top w:val="none" w:sz="0" w:space="0" w:color="auto"/>
        <w:left w:val="none" w:sz="0" w:space="0" w:color="auto"/>
        <w:bottom w:val="none" w:sz="0" w:space="0" w:color="auto"/>
        <w:right w:val="none" w:sz="0" w:space="0" w:color="auto"/>
      </w:divBdr>
    </w:div>
    <w:div w:id="1558779362">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85645297">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06419458">
      <w:bodyDiv w:val="1"/>
      <w:marLeft w:val="0"/>
      <w:marRight w:val="0"/>
      <w:marTop w:val="0"/>
      <w:marBottom w:val="0"/>
      <w:divBdr>
        <w:top w:val="none" w:sz="0" w:space="0" w:color="auto"/>
        <w:left w:val="none" w:sz="0" w:space="0" w:color="auto"/>
        <w:bottom w:val="none" w:sz="0" w:space="0" w:color="auto"/>
        <w:right w:val="none" w:sz="0" w:space="0" w:color="auto"/>
      </w:divBdr>
    </w:div>
    <w:div w:id="1607426059">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22490720">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672172393">
      <w:bodyDiv w:val="1"/>
      <w:marLeft w:val="0"/>
      <w:marRight w:val="0"/>
      <w:marTop w:val="0"/>
      <w:marBottom w:val="0"/>
      <w:divBdr>
        <w:top w:val="none" w:sz="0" w:space="0" w:color="auto"/>
        <w:left w:val="none" w:sz="0" w:space="0" w:color="auto"/>
        <w:bottom w:val="none" w:sz="0" w:space="0" w:color="auto"/>
        <w:right w:val="none" w:sz="0" w:space="0" w:color="auto"/>
      </w:divBdr>
    </w:div>
    <w:div w:id="1685401245">
      <w:bodyDiv w:val="1"/>
      <w:marLeft w:val="0"/>
      <w:marRight w:val="0"/>
      <w:marTop w:val="0"/>
      <w:marBottom w:val="0"/>
      <w:divBdr>
        <w:top w:val="none" w:sz="0" w:space="0" w:color="auto"/>
        <w:left w:val="none" w:sz="0" w:space="0" w:color="auto"/>
        <w:bottom w:val="none" w:sz="0" w:space="0" w:color="auto"/>
        <w:right w:val="none" w:sz="0" w:space="0" w:color="auto"/>
      </w:divBdr>
    </w:div>
    <w:div w:id="1733313625">
      <w:bodyDiv w:val="1"/>
      <w:marLeft w:val="0"/>
      <w:marRight w:val="0"/>
      <w:marTop w:val="0"/>
      <w:marBottom w:val="0"/>
      <w:divBdr>
        <w:top w:val="none" w:sz="0" w:space="0" w:color="auto"/>
        <w:left w:val="none" w:sz="0" w:space="0" w:color="auto"/>
        <w:bottom w:val="none" w:sz="0" w:space="0" w:color="auto"/>
        <w:right w:val="none" w:sz="0" w:space="0" w:color="auto"/>
      </w:divBdr>
    </w:div>
    <w:div w:id="1756396331">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62221557">
      <w:bodyDiv w:val="1"/>
      <w:marLeft w:val="0"/>
      <w:marRight w:val="0"/>
      <w:marTop w:val="0"/>
      <w:marBottom w:val="0"/>
      <w:divBdr>
        <w:top w:val="none" w:sz="0" w:space="0" w:color="auto"/>
        <w:left w:val="none" w:sz="0" w:space="0" w:color="auto"/>
        <w:bottom w:val="none" w:sz="0" w:space="0" w:color="auto"/>
        <w:right w:val="none" w:sz="0" w:space="0" w:color="auto"/>
      </w:divBdr>
    </w:div>
    <w:div w:id="1851066529">
      <w:bodyDiv w:val="1"/>
      <w:marLeft w:val="0"/>
      <w:marRight w:val="0"/>
      <w:marTop w:val="0"/>
      <w:marBottom w:val="0"/>
      <w:divBdr>
        <w:top w:val="none" w:sz="0" w:space="0" w:color="auto"/>
        <w:left w:val="none" w:sz="0" w:space="0" w:color="auto"/>
        <w:bottom w:val="none" w:sz="0" w:space="0" w:color="auto"/>
        <w:right w:val="none" w:sz="0" w:space="0" w:color="auto"/>
      </w:divBdr>
    </w:div>
    <w:div w:id="1865973730">
      <w:bodyDiv w:val="1"/>
      <w:marLeft w:val="0"/>
      <w:marRight w:val="0"/>
      <w:marTop w:val="0"/>
      <w:marBottom w:val="0"/>
      <w:divBdr>
        <w:top w:val="none" w:sz="0" w:space="0" w:color="auto"/>
        <w:left w:val="none" w:sz="0" w:space="0" w:color="auto"/>
        <w:bottom w:val="none" w:sz="0" w:space="0" w:color="auto"/>
        <w:right w:val="none" w:sz="0" w:space="0" w:color="auto"/>
      </w:divBdr>
    </w:div>
    <w:div w:id="1877548324">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02399320">
      <w:bodyDiv w:val="1"/>
      <w:marLeft w:val="0"/>
      <w:marRight w:val="0"/>
      <w:marTop w:val="0"/>
      <w:marBottom w:val="0"/>
      <w:divBdr>
        <w:top w:val="none" w:sz="0" w:space="0" w:color="auto"/>
        <w:left w:val="none" w:sz="0" w:space="0" w:color="auto"/>
        <w:bottom w:val="none" w:sz="0" w:space="0" w:color="auto"/>
        <w:right w:val="none" w:sz="0" w:space="0" w:color="auto"/>
      </w:divBdr>
    </w:div>
    <w:div w:id="1937205041">
      <w:bodyDiv w:val="1"/>
      <w:marLeft w:val="0"/>
      <w:marRight w:val="0"/>
      <w:marTop w:val="0"/>
      <w:marBottom w:val="0"/>
      <w:divBdr>
        <w:top w:val="none" w:sz="0" w:space="0" w:color="auto"/>
        <w:left w:val="none" w:sz="0" w:space="0" w:color="auto"/>
        <w:bottom w:val="none" w:sz="0" w:space="0" w:color="auto"/>
        <w:right w:val="none" w:sz="0" w:space="0" w:color="auto"/>
      </w:divBdr>
    </w:div>
    <w:div w:id="1945963093">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56674946">
      <w:bodyDiv w:val="1"/>
      <w:marLeft w:val="0"/>
      <w:marRight w:val="0"/>
      <w:marTop w:val="0"/>
      <w:marBottom w:val="0"/>
      <w:divBdr>
        <w:top w:val="none" w:sz="0" w:space="0" w:color="auto"/>
        <w:left w:val="none" w:sz="0" w:space="0" w:color="auto"/>
        <w:bottom w:val="none" w:sz="0" w:space="0" w:color="auto"/>
        <w:right w:val="none" w:sz="0" w:space="0" w:color="auto"/>
      </w:divBdr>
    </w:div>
    <w:div w:id="1961763790">
      <w:bodyDiv w:val="1"/>
      <w:marLeft w:val="0"/>
      <w:marRight w:val="0"/>
      <w:marTop w:val="0"/>
      <w:marBottom w:val="0"/>
      <w:divBdr>
        <w:top w:val="none" w:sz="0" w:space="0" w:color="auto"/>
        <w:left w:val="none" w:sz="0" w:space="0" w:color="auto"/>
        <w:bottom w:val="none" w:sz="0" w:space="0" w:color="auto"/>
        <w:right w:val="none" w:sz="0" w:space="0" w:color="auto"/>
      </w:divBdr>
    </w:div>
    <w:div w:id="1966083836">
      <w:bodyDiv w:val="1"/>
      <w:marLeft w:val="0"/>
      <w:marRight w:val="0"/>
      <w:marTop w:val="0"/>
      <w:marBottom w:val="0"/>
      <w:divBdr>
        <w:top w:val="none" w:sz="0" w:space="0" w:color="auto"/>
        <w:left w:val="none" w:sz="0" w:space="0" w:color="auto"/>
        <w:bottom w:val="none" w:sz="0" w:space="0" w:color="auto"/>
        <w:right w:val="none" w:sz="0" w:space="0" w:color="auto"/>
      </w:divBdr>
    </w:div>
    <w:div w:id="1971200657">
      <w:bodyDiv w:val="1"/>
      <w:marLeft w:val="0"/>
      <w:marRight w:val="0"/>
      <w:marTop w:val="0"/>
      <w:marBottom w:val="0"/>
      <w:divBdr>
        <w:top w:val="none" w:sz="0" w:space="0" w:color="auto"/>
        <w:left w:val="none" w:sz="0" w:space="0" w:color="auto"/>
        <w:bottom w:val="none" w:sz="0" w:space="0" w:color="auto"/>
        <w:right w:val="none" w:sz="0" w:space="0" w:color="auto"/>
      </w:divBdr>
    </w:div>
    <w:div w:id="1977295315">
      <w:bodyDiv w:val="1"/>
      <w:marLeft w:val="0"/>
      <w:marRight w:val="0"/>
      <w:marTop w:val="0"/>
      <w:marBottom w:val="0"/>
      <w:divBdr>
        <w:top w:val="none" w:sz="0" w:space="0" w:color="auto"/>
        <w:left w:val="none" w:sz="0" w:space="0" w:color="auto"/>
        <w:bottom w:val="none" w:sz="0" w:space="0" w:color="auto"/>
        <w:right w:val="none" w:sz="0" w:space="0" w:color="auto"/>
      </w:divBdr>
    </w:div>
    <w:div w:id="1988775866">
      <w:bodyDiv w:val="1"/>
      <w:marLeft w:val="0"/>
      <w:marRight w:val="0"/>
      <w:marTop w:val="0"/>
      <w:marBottom w:val="0"/>
      <w:divBdr>
        <w:top w:val="none" w:sz="0" w:space="0" w:color="auto"/>
        <w:left w:val="none" w:sz="0" w:space="0" w:color="auto"/>
        <w:bottom w:val="none" w:sz="0" w:space="0" w:color="auto"/>
        <w:right w:val="none" w:sz="0" w:space="0" w:color="auto"/>
      </w:divBdr>
    </w:div>
    <w:div w:id="2008247258">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12433413">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6.xml"/><Relationship Id="rId18" Type="http://schemas.openxmlformats.org/officeDocument/2006/relationships/chart" Target="charts/chart11.xml"/><Relationship Id="rId26" Type="http://schemas.openxmlformats.org/officeDocument/2006/relationships/hyperlink" Target="https://www.instagram.com/inegi_informa/" TargetMode="External"/><Relationship Id="rId21" Type="http://schemas.openxmlformats.org/officeDocument/2006/relationships/hyperlink" Target="mailto:comunicacionsocial@inegi.org.mx" TargetMode="External"/><Relationship Id="rId34" Type="http://schemas.openxmlformats.org/officeDocument/2006/relationships/hyperlink" Target="https://www.inegi.org.mx/programas/easpnf/2013/" TargetMode="Externa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chart" Target="charts/chart10.xml"/><Relationship Id="rId25" Type="http://schemas.openxmlformats.org/officeDocument/2006/relationships/image" Target="media/image2.jpeg"/><Relationship Id="rId33"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chart" Target="charts/chart9.xml"/><Relationship Id="rId20" Type="http://schemas.openxmlformats.org/officeDocument/2006/relationships/hyperlink" Target="https://www.inegi.org.mx/programas/easpnf/2013/" TargetMode="External"/><Relationship Id="rId29"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24" Type="http://schemas.openxmlformats.org/officeDocument/2006/relationships/hyperlink" Target="https://www.facebook.com/INEGIInforma/" TargetMode="External"/><Relationship Id="rId32" Type="http://schemas.openxmlformats.org/officeDocument/2006/relationships/hyperlink" Target="http://www.inegi.org.mx/"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hart" Target="charts/chart8.xml"/><Relationship Id="rId23" Type="http://schemas.openxmlformats.org/officeDocument/2006/relationships/footer" Target="footer1.xml"/><Relationship Id="rId28" Type="http://schemas.openxmlformats.org/officeDocument/2006/relationships/hyperlink" Target="https://twitter.com/INEGI_INFORMA" TargetMode="External"/><Relationship Id="rId36" Type="http://schemas.openxmlformats.org/officeDocument/2006/relationships/fontTable" Target="fontTable.xml"/><Relationship Id="rId10" Type="http://schemas.openxmlformats.org/officeDocument/2006/relationships/chart" Target="charts/chart3.xml"/><Relationship Id="rId19" Type="http://schemas.openxmlformats.org/officeDocument/2006/relationships/chart" Target="charts/chart12.xml"/><Relationship Id="rId31"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7.xml"/><Relationship Id="rId22" Type="http://schemas.openxmlformats.org/officeDocument/2006/relationships/header" Target="header1.xml"/><Relationship Id="rId27" Type="http://schemas.openxmlformats.org/officeDocument/2006/relationships/image" Target="media/image3.jpeg"/><Relationship Id="rId30" Type="http://schemas.openxmlformats.org/officeDocument/2006/relationships/hyperlink" Target="https://www.youtube.com/user/INEGIInforma" TargetMode="External"/><Relationship Id="rId35" Type="http://schemas.openxmlformats.org/officeDocument/2006/relationships/header" Target="header2.xml"/><Relationship Id="rId8" Type="http://schemas.openxmlformats.org/officeDocument/2006/relationships/chart" Target="charts/chart1.xml"/><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3" Type="http://schemas.openxmlformats.org/officeDocument/2006/relationships/hyperlink" Target="https://www.inegi.org.mx/app/saladeprensa/calendario/default.html" TargetMode="External"/><Relationship Id="rId2" Type="http://schemas.openxmlformats.org/officeDocument/2006/relationships/hyperlink" Target="https://www.inegi.org.mx/app/biblioteca/ficha.html?upc=702825051693" TargetMode="External"/><Relationship Id="rId1" Type="http://schemas.openxmlformats.org/officeDocument/2006/relationships/hyperlink" Target="https://www.inegi.org.mx/temas/pib/"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3" Type="http://schemas.openxmlformats.org/officeDocument/2006/relationships/oleObject" Target="file:///D:\SERVICIOS\DISE&#209;O%20CONCEPTUAL\Nota%20T&#233;cnica%20EASPNF_(2022)\Tabs%20y%20graficos_EASPNF2022.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D:\SERVICIOS\DISE&#209;O%20CONCEPTUAL\Nota%20T&#233;cnica%20EASPNF_(2022)\Tabs%20y%20graficos_EASPNF2022.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D:\SERVICIOS\DISE&#209;O%20CONCEPTUAL\Nota%20T&#233;cnica%20EASPNF_(2022)\Tabs%20y%20graficos_EASPNF2022.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D:\SERVICIOS\DISE&#209;O%20CONCEPTUAL\Nota%20T&#233;cnica%20EASPNF_(2022)\Tabs%20y%20graficos_EASPNF2022.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1" Type="http://schemas.openxmlformats.org/officeDocument/2006/relationships/oleObject" Target="file:///D:\SERVICIOS\DISE&#209;O%20CONCEPTUAL\Nota%20T&#233;cnica%20EASPNF_(2022)\Tabs%20y%20graficos_EASPNF2022.xlsx" TargetMode="External"/></Relationships>
</file>

<file path=word/charts/_rels/chart7.xml.rels><?xml version="1.0" encoding="UTF-8" standalone="yes"?>
<Relationships xmlns="http://schemas.openxmlformats.org/package/2006/relationships"><Relationship Id="rId3" Type="http://schemas.openxmlformats.org/officeDocument/2006/relationships/oleObject" Target="file:///D:\SERVICIOS\DISE&#209;O%20CONCEPTUAL\Nota%20T&#233;cnica%20EASPNF_(2022)\Tabs%20y%20graficos_EASPNF2022.xlsx" TargetMode="External"/><Relationship Id="rId2" Type="http://schemas.microsoft.com/office/2011/relationships/chartColorStyle" Target="colors6.xml"/><Relationship Id="rId1" Type="http://schemas.microsoft.com/office/2011/relationships/chartStyle" Target="style6.xml"/></Relationships>
</file>

<file path=word/charts/_rels/chart8.xml.rels><?xml version="1.0" encoding="UTF-8" standalone="yes"?>
<Relationships xmlns="http://schemas.openxmlformats.org/package/2006/relationships"><Relationship Id="rId3" Type="http://schemas.openxmlformats.org/officeDocument/2006/relationships/oleObject" Target="file:///D:\SERVICIOS\DISE&#209;O%20CONCEPTUAL\Nota%20T&#233;cnica%20EASPNF_(2022)\Tabs%20y%20graficos_EASPNF2022.xlsx" TargetMode="External"/><Relationship Id="rId2" Type="http://schemas.microsoft.com/office/2011/relationships/chartColorStyle" Target="colors7.xml"/><Relationship Id="rId1" Type="http://schemas.microsoft.com/office/2011/relationships/chartStyle" Target="style7.xml"/></Relationships>
</file>

<file path=word/charts/_rels/chart9.xml.rels><?xml version="1.0" encoding="UTF-8" standalone="yes"?>
<Relationships xmlns="http://schemas.openxmlformats.org/package/2006/relationships"><Relationship Id="rId3" Type="http://schemas.openxmlformats.org/officeDocument/2006/relationships/oleObject" Target="file:///D:\SERVICIOS\DISE&#209;O%20CONCEPTUAL\Nota%20T&#233;cnica%20EASPNF_(2022)\Tabs%20y%20graficos_EASPNF2022.xlsx" TargetMode="External"/><Relationship Id="rId2" Type="http://schemas.microsoft.com/office/2011/relationships/chartColorStyle" Target="colors8.xml"/><Relationship Id="rId1" Type="http://schemas.microsoft.com/office/2011/relationships/chartStyle" Target="style8.xml"/></Relationships>
</file>

<file path=word/charts/_rels/chart10.xml.rels><?xml version="1.0" encoding="UTF-8" standalone="yes"?>
<Relationships xmlns="http://schemas.openxmlformats.org/package/2006/relationships"><Relationship Id="rId3" Type="http://schemas.openxmlformats.org/officeDocument/2006/relationships/oleObject" Target="file:///C:\Users\luis.centeno\Documents\EASPNF\EASPNF%202022\Tabs%20y%20graficos_EASPNF2022.xlsx" TargetMode="External"/><Relationship Id="rId2" Type="http://schemas.microsoft.com/office/2011/relationships/chartColorStyle" Target="colors9.xml"/><Relationship Id="rId1" Type="http://schemas.microsoft.com/office/2011/relationships/chartStyle" Target="style9.xml"/></Relationships>
</file>

<file path=word/charts/_rels/chart11.xml.rels><?xml version="1.0" encoding="UTF-8" standalone="yes"?>
<Relationships xmlns="http://schemas.openxmlformats.org/package/2006/relationships"><Relationship Id="rId3" Type="http://schemas.openxmlformats.org/officeDocument/2006/relationships/oleObject" Target="file:///C:\Users\luis.centeno\Documents\EASPNF\EASPNF%202022\Tabs%20y%20graficos_EASPNF2022.xlsx" TargetMode="External"/><Relationship Id="rId2" Type="http://schemas.microsoft.com/office/2011/relationships/chartColorStyle" Target="colors10.xml"/><Relationship Id="rId1" Type="http://schemas.microsoft.com/office/2011/relationships/chartStyle" Target="style10.xml"/></Relationships>
</file>

<file path=word/charts/_rels/chart12.xml.rels><?xml version="1.0" encoding="UTF-8" standalone="yes"?>
<Relationships xmlns="http://schemas.openxmlformats.org/package/2006/relationships"><Relationship Id="rId3" Type="http://schemas.openxmlformats.org/officeDocument/2006/relationships/oleObject" Target="file:///D:\SERVICIOS\DISE&#209;O%20CONCEPTUAL\Nota%20T&#233;cnica%20EASPNF_(2022)\Tabs%20y%20graficos_EASPNF2022.xlsx" TargetMode="External"/><Relationship Id="rId2" Type="http://schemas.microsoft.com/office/2011/relationships/chartColorStyle" Target="colors11.xml"/><Relationship Id="rId1" Type="http://schemas.microsoft.com/office/2011/relationships/chartStyle" Target="style1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lrMapOvr bg1="lt1" tx1="dk1" bg2="lt2" tx2="dk2" accent1="accent1" accent2="accent2" accent3="accent3" accent4="accent4" accent5="accent5" accent6="accent6" hlink="hlink" folHlink="folHlink"/>
  <c:chart>
    <c:autoTitleDeleted val="1"/>
    <c:plotArea>
      <c:layout/>
      <c:barChart>
        <c:barDir val="col"/>
        <c:grouping val="stacked"/>
        <c:varyColors val="0"/>
        <c:ser>
          <c:idx val="0"/>
          <c:order val="0"/>
          <c:tx>
            <c:strRef>
              <c:f>EASPNF2021_PO!$M$4</c:f>
              <c:strCache>
                <c:ptCount val="1"/>
                <c:pt idx="0">
                  <c:v>Hombres</c:v>
                </c:pt>
              </c:strCache>
            </c:strRef>
          </c:tx>
          <c:spPr>
            <a:solidFill>
              <a:schemeClr val="accent1">
                <a:shade val="76000"/>
              </a:schemeClr>
            </a:solidFill>
            <a:ln>
              <a:noFill/>
            </a:ln>
            <a:effectLst/>
          </c:spPr>
          <c:invertIfNegative val="0"/>
          <c:dLbls>
            <c:dLbl>
              <c:idx val="0"/>
              <c:tx>
                <c:rich>
                  <a:bodyPr/>
                  <a:lstStyle/>
                  <a:p>
                    <a:r>
                      <a:rPr lang="en-US"/>
                      <a:t>61.1%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9A2-4A16-B31A-0B09F5158092}"/>
                </c:ext>
              </c:extLst>
            </c:dLbl>
            <c:dLbl>
              <c:idx val="1"/>
              <c:tx>
                <c:rich>
                  <a:bodyPr/>
                  <a:lstStyle/>
                  <a:p>
                    <a:r>
                      <a:rPr lang="en-US"/>
                      <a:t>41.4 %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9A2-4A16-B31A-0B09F5158092}"/>
                </c:ext>
              </c:extLst>
            </c:dLbl>
            <c:dLbl>
              <c:idx val="2"/>
              <c:tx>
                <c:rich>
                  <a:bodyPr/>
                  <a:lstStyle/>
                  <a:p>
                    <a:r>
                      <a:rPr lang="en-US"/>
                      <a:t>53.6 %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A9A2-4A16-B31A-0B09F5158092}"/>
                </c:ext>
              </c:extLst>
            </c:dLbl>
            <c:dLbl>
              <c:idx val="3"/>
              <c:tx>
                <c:rich>
                  <a:bodyPr/>
                  <a:lstStyle/>
                  <a:p>
                    <a:r>
                      <a:rPr lang="en-US"/>
                      <a:t>57.1 %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9A2-4A16-B31A-0B09F5158092}"/>
                </c:ext>
              </c:extLst>
            </c:dLbl>
            <c:dLbl>
              <c:idx val="4"/>
              <c:tx>
                <c:rich>
                  <a:bodyPr/>
                  <a:lstStyle/>
                  <a:p>
                    <a:r>
                      <a:rPr lang="en-US"/>
                      <a:t>36.6 %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A9A2-4A16-B31A-0B09F5158092}"/>
                </c:ext>
              </c:extLst>
            </c:dLbl>
            <c:dLbl>
              <c:idx val="5"/>
              <c:tx>
                <c:rich>
                  <a:bodyPr/>
                  <a:lstStyle/>
                  <a:p>
                    <a:r>
                      <a:rPr lang="en-US"/>
                      <a:t>48.1 %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A9A2-4A16-B31A-0B09F5158092}"/>
                </c:ext>
              </c:extLst>
            </c:dLbl>
            <c:dLbl>
              <c:idx val="6"/>
              <c:tx>
                <c:rich>
                  <a:bodyPr/>
                  <a:lstStyle/>
                  <a:p>
                    <a:r>
                      <a:rPr lang="en-US"/>
                      <a:t>69.0 %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A9A2-4A16-B31A-0B09F5158092}"/>
                </c:ext>
              </c:extLst>
            </c:dLbl>
            <c:dLbl>
              <c:idx val="7"/>
              <c:tx>
                <c:rich>
                  <a:bodyPr/>
                  <a:lstStyle/>
                  <a:p>
                    <a:r>
                      <a:rPr lang="en-US"/>
                      <a:t>45.1 %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A9A2-4A16-B31A-0B09F5158092}"/>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EASPNF2021_PO!$J$5:$J$12</c:f>
              <c:strCache>
                <c:ptCount val="8"/>
                <c:pt idx="0">
                  <c:v>51</c:v>
                </c:pt>
                <c:pt idx="1">
                  <c:v>53</c:v>
                </c:pt>
                <c:pt idx="2">
                  <c:v>54</c:v>
                </c:pt>
                <c:pt idx="3">
                  <c:v>56</c:v>
                </c:pt>
                <c:pt idx="4">
                  <c:v>61</c:v>
                </c:pt>
                <c:pt idx="5">
                  <c:v>62</c:v>
                </c:pt>
                <c:pt idx="6">
                  <c:v>71</c:v>
                </c:pt>
                <c:pt idx="7">
                  <c:v>72</c:v>
                </c:pt>
              </c:strCache>
            </c:strRef>
          </c:cat>
          <c:val>
            <c:numRef>
              <c:f>EASPNF2021_PO!$M$5:$M$12</c:f>
              <c:numCache>
                <c:formatCode>0.0%</c:formatCode>
                <c:ptCount val="8"/>
                <c:pt idx="0">
                  <c:v>0.61080710263078131</c:v>
                </c:pt>
                <c:pt idx="1">
                  <c:v>0.41377569055193658</c:v>
                </c:pt>
                <c:pt idx="2">
                  <c:v>0.53558932835521755</c:v>
                </c:pt>
                <c:pt idx="3">
                  <c:v>0.57105503464947227</c:v>
                </c:pt>
                <c:pt idx="4">
                  <c:v>0.36580284131242452</c:v>
                </c:pt>
                <c:pt idx="5">
                  <c:v>0.48139455227157263</c:v>
                </c:pt>
                <c:pt idx="6">
                  <c:v>0.69046941891446878</c:v>
                </c:pt>
                <c:pt idx="7">
                  <c:v>0.45118745635525009</c:v>
                </c:pt>
              </c:numCache>
            </c:numRef>
          </c:val>
          <c:extLst>
            <c:ext xmlns:c16="http://schemas.microsoft.com/office/drawing/2014/chart" uri="{C3380CC4-5D6E-409C-BE32-E72D297353CC}">
              <c16:uniqueId val="{00000008-A9A2-4A16-B31A-0B09F5158092}"/>
            </c:ext>
          </c:extLst>
        </c:ser>
        <c:ser>
          <c:idx val="1"/>
          <c:order val="1"/>
          <c:tx>
            <c:strRef>
              <c:f>EASPNF2021_PO!$N$4</c:f>
              <c:strCache>
                <c:ptCount val="1"/>
                <c:pt idx="0">
                  <c:v>Mujeres</c:v>
                </c:pt>
              </c:strCache>
            </c:strRef>
          </c:tx>
          <c:spPr>
            <a:solidFill>
              <a:schemeClr val="accent1">
                <a:tint val="77000"/>
              </a:schemeClr>
            </a:solidFill>
            <a:ln>
              <a:noFill/>
            </a:ln>
            <a:effectLst/>
          </c:spPr>
          <c:invertIfNegative val="0"/>
          <c:dLbls>
            <c:dLbl>
              <c:idx val="0"/>
              <c:tx>
                <c:rich>
                  <a:bodyPr/>
                  <a:lstStyle/>
                  <a:p>
                    <a:r>
                      <a:rPr lang="en-US"/>
                      <a:t>38.9 %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A9A2-4A16-B31A-0B09F5158092}"/>
                </c:ext>
              </c:extLst>
            </c:dLbl>
            <c:dLbl>
              <c:idx val="1"/>
              <c:tx>
                <c:rich>
                  <a:bodyPr/>
                  <a:lstStyle/>
                  <a:p>
                    <a:r>
                      <a:rPr lang="en-US"/>
                      <a:t>58.6 %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A9A2-4A16-B31A-0B09F5158092}"/>
                </c:ext>
              </c:extLst>
            </c:dLbl>
            <c:dLbl>
              <c:idx val="2"/>
              <c:tx>
                <c:rich>
                  <a:bodyPr/>
                  <a:lstStyle/>
                  <a:p>
                    <a:r>
                      <a:rPr lang="en-US"/>
                      <a:t>46.4</a:t>
                    </a:r>
                    <a:r>
                      <a:rPr lang="en-US" baseline="0"/>
                      <a:t> %</a:t>
                    </a:r>
                    <a:endParaRPr lang="en-US"/>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A9A2-4A16-B31A-0B09F5158092}"/>
                </c:ext>
              </c:extLst>
            </c:dLbl>
            <c:dLbl>
              <c:idx val="3"/>
              <c:tx>
                <c:rich>
                  <a:bodyPr/>
                  <a:lstStyle/>
                  <a:p>
                    <a:r>
                      <a:rPr lang="en-US"/>
                      <a:t>42.9 %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A9A2-4A16-B31A-0B09F5158092}"/>
                </c:ext>
              </c:extLst>
            </c:dLbl>
            <c:dLbl>
              <c:idx val="4"/>
              <c:tx>
                <c:rich>
                  <a:bodyPr/>
                  <a:lstStyle/>
                  <a:p>
                    <a:r>
                      <a:rPr lang="en-US"/>
                      <a:t>63.4 %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A9A2-4A16-B31A-0B09F5158092}"/>
                </c:ext>
              </c:extLst>
            </c:dLbl>
            <c:dLbl>
              <c:idx val="5"/>
              <c:tx>
                <c:rich>
                  <a:bodyPr/>
                  <a:lstStyle/>
                  <a:p>
                    <a:r>
                      <a:rPr lang="en-US"/>
                      <a:t>51.9 %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A9A2-4A16-B31A-0B09F5158092}"/>
                </c:ext>
              </c:extLst>
            </c:dLbl>
            <c:dLbl>
              <c:idx val="6"/>
              <c:tx>
                <c:rich>
                  <a:bodyPr/>
                  <a:lstStyle/>
                  <a:p>
                    <a:r>
                      <a:rPr lang="en-US"/>
                      <a:t>31.0 %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A9A2-4A16-B31A-0B09F5158092}"/>
                </c:ext>
              </c:extLst>
            </c:dLbl>
            <c:dLbl>
              <c:idx val="7"/>
              <c:tx>
                <c:rich>
                  <a:bodyPr/>
                  <a:lstStyle/>
                  <a:p>
                    <a:r>
                      <a:rPr lang="en-US"/>
                      <a:t>54.9 %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A9A2-4A16-B31A-0B09F5158092}"/>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EASPNF2021_PO!$J$5:$J$12</c:f>
              <c:strCache>
                <c:ptCount val="8"/>
                <c:pt idx="0">
                  <c:v>51</c:v>
                </c:pt>
                <c:pt idx="1">
                  <c:v>53</c:v>
                </c:pt>
                <c:pt idx="2">
                  <c:v>54</c:v>
                </c:pt>
                <c:pt idx="3">
                  <c:v>56</c:v>
                </c:pt>
                <c:pt idx="4">
                  <c:v>61</c:v>
                </c:pt>
                <c:pt idx="5">
                  <c:v>62</c:v>
                </c:pt>
                <c:pt idx="6">
                  <c:v>71</c:v>
                </c:pt>
                <c:pt idx="7">
                  <c:v>72</c:v>
                </c:pt>
              </c:strCache>
            </c:strRef>
          </c:cat>
          <c:val>
            <c:numRef>
              <c:f>EASPNF2021_PO!$N$5:$N$12</c:f>
              <c:numCache>
                <c:formatCode>0.0%</c:formatCode>
                <c:ptCount val="8"/>
                <c:pt idx="0">
                  <c:v>0.38919289736921875</c:v>
                </c:pt>
                <c:pt idx="1">
                  <c:v>0.58622430944806347</c:v>
                </c:pt>
                <c:pt idx="2">
                  <c:v>0.46441067164478245</c:v>
                </c:pt>
                <c:pt idx="3">
                  <c:v>0.42894496535052767</c:v>
                </c:pt>
                <c:pt idx="4">
                  <c:v>0.63419715868757554</c:v>
                </c:pt>
                <c:pt idx="5">
                  <c:v>0.51860544772842732</c:v>
                </c:pt>
                <c:pt idx="6">
                  <c:v>0.30953058108553122</c:v>
                </c:pt>
                <c:pt idx="7">
                  <c:v>0.54881254364474996</c:v>
                </c:pt>
              </c:numCache>
            </c:numRef>
          </c:val>
          <c:extLst>
            <c:ext xmlns:c16="http://schemas.microsoft.com/office/drawing/2014/chart" uri="{C3380CC4-5D6E-409C-BE32-E72D297353CC}">
              <c16:uniqueId val="{00000011-A9A2-4A16-B31A-0B09F5158092}"/>
            </c:ext>
          </c:extLst>
        </c:ser>
        <c:dLbls>
          <c:showLegendKey val="0"/>
          <c:showVal val="1"/>
          <c:showCatName val="0"/>
          <c:showSerName val="0"/>
          <c:showPercent val="0"/>
          <c:showBubbleSize val="0"/>
        </c:dLbls>
        <c:gapWidth val="150"/>
        <c:overlap val="100"/>
        <c:axId val="198644287"/>
        <c:axId val="198643455"/>
      </c:barChart>
      <c:catAx>
        <c:axId val="19864428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198643455"/>
        <c:crosses val="autoZero"/>
        <c:auto val="1"/>
        <c:lblAlgn val="ctr"/>
        <c:lblOffset val="100"/>
        <c:noMultiLvlLbl val="0"/>
      </c:catAx>
      <c:valAx>
        <c:axId val="198643455"/>
        <c:scaling>
          <c:orientation val="minMax"/>
          <c:max val="1"/>
        </c:scaling>
        <c:delete val="1"/>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crossAx val="198644287"/>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s-MX"/>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EASPNF2021_GTOS!$A$3:$B$3</c:f>
              <c:strCache>
                <c:ptCount val="2"/>
                <c:pt idx="0">
                  <c:v>51</c:v>
                </c:pt>
                <c:pt idx="1">
                  <c:v>Información en medios masivos</c:v>
                </c:pt>
              </c:strCache>
            </c:strRef>
          </c:tx>
          <c:dPt>
            <c:idx val="0"/>
            <c:bubble3D val="0"/>
            <c:spPr>
              <a:solidFill>
                <a:schemeClr val="accent1">
                  <a:shade val="41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1-9ED1-4BF5-9953-B58F78661024}"/>
              </c:ext>
            </c:extLst>
          </c:dPt>
          <c:dPt>
            <c:idx val="1"/>
            <c:bubble3D val="0"/>
            <c:spPr>
              <a:solidFill>
                <a:schemeClr val="accent1">
                  <a:shade val="53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3-9ED1-4BF5-9953-B58F78661024}"/>
              </c:ext>
            </c:extLst>
          </c:dPt>
          <c:dPt>
            <c:idx val="2"/>
            <c:bubble3D val="0"/>
            <c:spPr>
              <a:solidFill>
                <a:schemeClr val="accent1">
                  <a:shade val="65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5-9ED1-4BF5-9953-B58F78661024}"/>
              </c:ext>
            </c:extLst>
          </c:dPt>
          <c:dPt>
            <c:idx val="3"/>
            <c:bubble3D val="0"/>
            <c:spPr>
              <a:solidFill>
                <a:schemeClr val="accent1">
                  <a:shade val="76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7-9ED1-4BF5-9953-B58F78661024}"/>
              </c:ext>
            </c:extLst>
          </c:dPt>
          <c:dPt>
            <c:idx val="4"/>
            <c:bubble3D val="0"/>
            <c:spPr>
              <a:solidFill>
                <a:schemeClr val="accent1">
                  <a:shade val="88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9-9ED1-4BF5-9953-B58F78661024}"/>
              </c:ext>
            </c:extLst>
          </c:dPt>
          <c:dPt>
            <c:idx val="5"/>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B-9ED1-4BF5-9953-B58F78661024}"/>
              </c:ext>
            </c:extLst>
          </c:dPt>
          <c:dPt>
            <c:idx val="6"/>
            <c:bubble3D val="0"/>
            <c:spPr>
              <a:solidFill>
                <a:schemeClr val="accent1">
                  <a:tint val="89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D-9ED1-4BF5-9953-B58F78661024}"/>
              </c:ext>
            </c:extLst>
          </c:dPt>
          <c:dPt>
            <c:idx val="7"/>
            <c:bubble3D val="0"/>
            <c:spPr>
              <a:solidFill>
                <a:schemeClr val="accent1">
                  <a:tint val="77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F-9ED1-4BF5-9953-B58F78661024}"/>
              </c:ext>
            </c:extLst>
          </c:dPt>
          <c:dPt>
            <c:idx val="8"/>
            <c:bubble3D val="0"/>
            <c:spPr>
              <a:solidFill>
                <a:schemeClr val="accent1">
                  <a:tint val="65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11-9ED1-4BF5-9953-B58F78661024}"/>
              </c:ext>
            </c:extLst>
          </c:dPt>
          <c:dPt>
            <c:idx val="9"/>
            <c:bubble3D val="0"/>
            <c:spPr>
              <a:solidFill>
                <a:schemeClr val="accent1">
                  <a:tint val="54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13-9ED1-4BF5-9953-B58F78661024}"/>
              </c:ext>
            </c:extLst>
          </c:dPt>
          <c:dPt>
            <c:idx val="10"/>
            <c:bubble3D val="0"/>
            <c:spPr>
              <a:solidFill>
                <a:schemeClr val="accent1">
                  <a:tint val="42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15-9ED1-4BF5-9953-B58F78661024}"/>
              </c:ext>
            </c:extLst>
          </c:dPt>
          <c:dLbls>
            <c:dLbl>
              <c:idx val="0"/>
              <c:numFmt formatCode="General\ \%"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bestFit"/>
              <c:showLegendKey val="0"/>
              <c:showVal val="1"/>
              <c:showCatName val="0"/>
              <c:showSerName val="0"/>
              <c:showPercent val="0"/>
              <c:showBubbleSize val="0"/>
              <c:extLst>
                <c:ext xmlns:c16="http://schemas.microsoft.com/office/drawing/2014/chart" uri="{C3380CC4-5D6E-409C-BE32-E72D297353CC}">
                  <c16:uniqueId val="{00000001-9ED1-4BF5-9953-B58F78661024}"/>
                </c:ext>
              </c:extLst>
            </c:dLbl>
            <c:dLbl>
              <c:idx val="1"/>
              <c:numFmt formatCode="General\ \%"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bestFit"/>
              <c:showLegendKey val="0"/>
              <c:showVal val="1"/>
              <c:showCatName val="0"/>
              <c:showSerName val="0"/>
              <c:showPercent val="0"/>
              <c:showBubbleSize val="0"/>
              <c:extLst>
                <c:ext xmlns:c16="http://schemas.microsoft.com/office/drawing/2014/chart" uri="{C3380CC4-5D6E-409C-BE32-E72D297353CC}">
                  <c16:uniqueId val="{00000003-9ED1-4BF5-9953-B58F78661024}"/>
                </c:ext>
              </c:extLst>
            </c:dLbl>
            <c:dLbl>
              <c:idx val="4"/>
              <c:numFmt formatCode="General\ \%"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bestFit"/>
              <c:showLegendKey val="0"/>
              <c:showVal val="1"/>
              <c:showCatName val="0"/>
              <c:showSerName val="0"/>
              <c:showPercent val="0"/>
              <c:showBubbleSize val="0"/>
              <c:extLst>
                <c:ext xmlns:c16="http://schemas.microsoft.com/office/drawing/2014/chart" uri="{C3380CC4-5D6E-409C-BE32-E72D297353CC}">
                  <c16:uniqueId val="{00000009-9ED1-4BF5-9953-B58F78661024}"/>
                </c:ext>
              </c:extLst>
            </c:dLbl>
            <c:dLbl>
              <c:idx val="5"/>
              <c:numFmt formatCode="General\ \%"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bestFit"/>
              <c:showLegendKey val="0"/>
              <c:showVal val="1"/>
              <c:showCatName val="0"/>
              <c:showSerName val="0"/>
              <c:showPercent val="0"/>
              <c:showBubbleSize val="0"/>
              <c:extLst>
                <c:ext xmlns:c16="http://schemas.microsoft.com/office/drawing/2014/chart" uri="{C3380CC4-5D6E-409C-BE32-E72D297353CC}">
                  <c16:uniqueId val="{0000000B-9ED1-4BF5-9953-B58F78661024}"/>
                </c:ext>
              </c:extLst>
            </c:dLbl>
            <c:numFmt formatCode="General\ \%"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s-MX"/>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EASPNF2021_GTOS!$C$2:$M$2</c:f>
              <c:strCache>
                <c:ptCount val="11"/>
                <c:pt idx="0">
                  <c:v>Materiales consumidos para la prestación de servicios</c:v>
                </c:pt>
                <c:pt idx="1">
                  <c:v>Mercancias compradas para su reventa</c:v>
                </c:pt>
                <c:pt idx="2">
                  <c:v>Combustibles y lubricantes</c:v>
                </c:pt>
                <c:pt idx="3">
                  <c:v>Energía eléctrica</c:v>
                </c:pt>
                <c:pt idx="4">
                  <c:v>Alquiler de bienes muebles e inmuebles</c:v>
                </c:pt>
                <c:pt idx="5">
                  <c:v>Suministro de personal</c:v>
                </c:pt>
                <c:pt idx="6">
                  <c:v>Honorarios o comisiones</c:v>
                </c:pt>
                <c:pt idx="7">
                  <c:v>Publicidad</c:v>
                </c:pt>
                <c:pt idx="8">
                  <c:v>Servicios de comunicación</c:v>
                </c:pt>
                <c:pt idx="9">
                  <c:v>Regalías</c:v>
                </c:pt>
                <c:pt idx="10">
                  <c:v>Otros gastos por consumo de bienes y servicios</c:v>
                </c:pt>
              </c:strCache>
            </c:strRef>
          </c:cat>
          <c:val>
            <c:numRef>
              <c:f>EASPNF2021_GTOS!$C$3:$M$3</c:f>
              <c:numCache>
                <c:formatCode>General</c:formatCode>
                <c:ptCount val="11"/>
                <c:pt idx="0">
                  <c:v>31.1</c:v>
                </c:pt>
                <c:pt idx="1">
                  <c:v>6.8</c:v>
                </c:pt>
                <c:pt idx="2">
                  <c:v>0.2</c:v>
                </c:pt>
                <c:pt idx="3">
                  <c:v>1.3</c:v>
                </c:pt>
                <c:pt idx="4">
                  <c:v>5.7</c:v>
                </c:pt>
                <c:pt idx="5">
                  <c:v>4.7</c:v>
                </c:pt>
                <c:pt idx="6">
                  <c:v>0.3</c:v>
                </c:pt>
                <c:pt idx="7">
                  <c:v>1.6</c:v>
                </c:pt>
                <c:pt idx="8">
                  <c:v>0.3</c:v>
                </c:pt>
                <c:pt idx="9">
                  <c:v>5.2</c:v>
                </c:pt>
                <c:pt idx="10">
                  <c:v>42.8</c:v>
                </c:pt>
              </c:numCache>
            </c:numRef>
          </c:val>
          <c:extLst>
            <c:ext xmlns:c16="http://schemas.microsoft.com/office/drawing/2014/chart" uri="{C3380CC4-5D6E-409C-BE32-E72D297353CC}">
              <c16:uniqueId val="{00000016-9ED1-4BF5-9953-B58F78661024}"/>
            </c:ext>
          </c:extLst>
        </c:ser>
        <c:dLbls>
          <c:dLblPos val="bestFit"/>
          <c:showLegendKey val="0"/>
          <c:showVal val="1"/>
          <c:showCatName val="0"/>
          <c:showSerName val="0"/>
          <c:showPercent val="0"/>
          <c:showBubbleSize val="0"/>
          <c:showLeaderLines val="1"/>
        </c:dLbls>
      </c:pie3D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EASPNF2021_GTOS!$B$7</c:f>
              <c:strCache>
                <c:ptCount val="1"/>
                <c:pt idx="0">
                  <c:v>Servicios educativos</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7B95-4B59-82AA-3391699510FD}"/>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7B95-4B59-82AA-3391699510FD}"/>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7B95-4B59-82AA-3391699510FD}"/>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7B95-4B59-82AA-3391699510FD}"/>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7B95-4B59-82AA-3391699510FD}"/>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7B95-4B59-82AA-3391699510FD}"/>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7B95-4B59-82AA-3391699510FD}"/>
              </c:ext>
            </c:extLst>
          </c:dPt>
          <c:dPt>
            <c:idx val="7"/>
            <c:bubble3D val="0"/>
            <c:spPr>
              <a:solidFill>
                <a:schemeClr val="accent2">
                  <a:lumMod val="60000"/>
                </a:schemeClr>
              </a:solidFill>
              <a:ln w="19050">
                <a:solidFill>
                  <a:schemeClr val="lt1"/>
                </a:solidFill>
              </a:ln>
              <a:effectLst/>
            </c:spPr>
            <c:extLst>
              <c:ext xmlns:c16="http://schemas.microsoft.com/office/drawing/2014/chart" uri="{C3380CC4-5D6E-409C-BE32-E72D297353CC}">
                <c16:uniqueId val="{0000000F-7B95-4B59-82AA-3391699510FD}"/>
              </c:ext>
            </c:extLst>
          </c:dPt>
          <c:dPt>
            <c:idx val="8"/>
            <c:bubble3D val="0"/>
            <c:spPr>
              <a:solidFill>
                <a:schemeClr val="accent3">
                  <a:lumMod val="60000"/>
                </a:schemeClr>
              </a:solidFill>
              <a:ln w="19050">
                <a:solidFill>
                  <a:schemeClr val="lt1"/>
                </a:solidFill>
              </a:ln>
              <a:effectLst/>
            </c:spPr>
            <c:extLst>
              <c:ext xmlns:c16="http://schemas.microsoft.com/office/drawing/2014/chart" uri="{C3380CC4-5D6E-409C-BE32-E72D297353CC}">
                <c16:uniqueId val="{00000011-7B95-4B59-82AA-3391699510FD}"/>
              </c:ext>
            </c:extLst>
          </c:dPt>
          <c:dPt>
            <c:idx val="9"/>
            <c:bubble3D val="0"/>
            <c:spPr>
              <a:solidFill>
                <a:schemeClr val="accent4">
                  <a:lumMod val="60000"/>
                </a:schemeClr>
              </a:solidFill>
              <a:ln w="19050">
                <a:solidFill>
                  <a:schemeClr val="lt1"/>
                </a:solidFill>
              </a:ln>
              <a:effectLst/>
            </c:spPr>
            <c:extLst>
              <c:ext xmlns:c16="http://schemas.microsoft.com/office/drawing/2014/chart" uri="{C3380CC4-5D6E-409C-BE32-E72D297353CC}">
                <c16:uniqueId val="{00000013-7B95-4B59-82AA-3391699510FD}"/>
              </c:ext>
            </c:extLst>
          </c:dPt>
          <c:dPt>
            <c:idx val="10"/>
            <c:bubble3D val="0"/>
            <c:spPr>
              <a:solidFill>
                <a:schemeClr val="accent5">
                  <a:lumMod val="60000"/>
                </a:schemeClr>
              </a:solidFill>
              <a:ln w="19050">
                <a:solidFill>
                  <a:schemeClr val="lt1"/>
                </a:solidFill>
              </a:ln>
              <a:effectLst/>
            </c:spPr>
            <c:extLst>
              <c:ext xmlns:c16="http://schemas.microsoft.com/office/drawing/2014/chart" uri="{C3380CC4-5D6E-409C-BE32-E72D297353CC}">
                <c16:uniqueId val="{00000015-7B95-4B59-82AA-3391699510FD}"/>
              </c:ext>
            </c:extLst>
          </c:dPt>
          <c:dLbls>
            <c:dLbl>
              <c:idx val="2"/>
              <c:layout>
                <c:manualLayout>
                  <c:x val="2.3837902264600714E-2"/>
                  <c:y val="2.2598870056497175E-2"/>
                </c:manualLayout>
              </c:layout>
              <c:tx>
                <c:rich>
                  <a:bodyPr/>
                  <a:lstStyle/>
                  <a:p>
                    <a:r>
                      <a:rPr lang="en-US"/>
                      <a:t>1.0 %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7B95-4B59-82AA-3391699510FD}"/>
                </c:ext>
              </c:extLst>
            </c:dLbl>
            <c:dLbl>
              <c:idx val="3"/>
              <c:layout>
                <c:manualLayout>
                  <c:x val="-3.4239246736571798E-2"/>
                  <c:y val="5.4849884526558888E-2"/>
                </c:manualLayout>
              </c:layout>
              <c:tx>
                <c:rich>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b="1">
                        <a:solidFill>
                          <a:sysClr val="windowText" lastClr="000000"/>
                        </a:solidFill>
                      </a:rPr>
                      <a:t>3.0</a:t>
                    </a:r>
                    <a:r>
                      <a:rPr lang="en-US" b="1" baseline="0">
                        <a:solidFill>
                          <a:sysClr val="windowText" lastClr="000000"/>
                        </a:solidFill>
                      </a:rPr>
                      <a:t> %</a:t>
                    </a:r>
                    <a:endParaRPr lang="en-US" b="1">
                      <a:solidFill>
                        <a:sysClr val="windowText" lastClr="000000"/>
                      </a:solidFill>
                    </a:endParaRPr>
                  </a:p>
                </c:rich>
              </c:tx>
              <c:numFmt formatCode="#,\ \ %"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bestFit"/>
              <c:showLegendKey val="0"/>
              <c:showVal val="1"/>
              <c:showCatName val="0"/>
              <c:showSerName val="0"/>
              <c:showPercent val="0"/>
              <c:showBubbleSize val="0"/>
              <c:extLst>
                <c:ext xmlns:c15="http://schemas.microsoft.com/office/drawing/2012/chart" uri="{CE6537A1-D6FC-4f65-9D91-7224C49458BB}">
                  <c15:layout>
                    <c:manualLayout>
                      <c:w val="0.10057778728867965"/>
                      <c:h val="7.8940644832790827E-2"/>
                    </c:manualLayout>
                  </c15:layout>
                </c:ext>
                <c:ext xmlns:c16="http://schemas.microsoft.com/office/drawing/2014/chart" uri="{C3380CC4-5D6E-409C-BE32-E72D297353CC}">
                  <c16:uniqueId val="{00000007-7B95-4B59-82AA-3391699510FD}"/>
                </c:ext>
              </c:extLst>
            </c:dLbl>
            <c:numFmt formatCode="General\ \%"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EASPNF2021_GTOS!$C$2:$M$2</c:f>
              <c:strCache>
                <c:ptCount val="11"/>
                <c:pt idx="0">
                  <c:v>Materiales consumidos para la prestación de servicios</c:v>
                </c:pt>
                <c:pt idx="1">
                  <c:v>Mercancias compradas para su reventa</c:v>
                </c:pt>
                <c:pt idx="2">
                  <c:v>Combustibles y lubricantes</c:v>
                </c:pt>
                <c:pt idx="3">
                  <c:v>Energía eléctrica</c:v>
                </c:pt>
                <c:pt idx="4">
                  <c:v>Alquiler de bienes muebles e inmuebles</c:v>
                </c:pt>
                <c:pt idx="5">
                  <c:v>Suministro de personal</c:v>
                </c:pt>
                <c:pt idx="6">
                  <c:v>Honorarios o comisiones</c:v>
                </c:pt>
                <c:pt idx="7">
                  <c:v>Publicidad</c:v>
                </c:pt>
                <c:pt idx="8">
                  <c:v>Servicios de comunicación</c:v>
                </c:pt>
                <c:pt idx="9">
                  <c:v>Regalías</c:v>
                </c:pt>
                <c:pt idx="10">
                  <c:v>Otros gastos por consumo de bienes y servicios</c:v>
                </c:pt>
              </c:strCache>
            </c:strRef>
          </c:cat>
          <c:val>
            <c:numRef>
              <c:f>EASPNF2021_GTOS!$C$7:$M$7</c:f>
              <c:numCache>
                <c:formatCode>General</c:formatCode>
                <c:ptCount val="11"/>
                <c:pt idx="0">
                  <c:v>30.7</c:v>
                </c:pt>
                <c:pt idx="1">
                  <c:v>0.6</c:v>
                </c:pt>
                <c:pt idx="2">
                  <c:v>1</c:v>
                </c:pt>
                <c:pt idx="3">
                  <c:v>3</c:v>
                </c:pt>
                <c:pt idx="4">
                  <c:v>12.9</c:v>
                </c:pt>
                <c:pt idx="5">
                  <c:v>1.4</c:v>
                </c:pt>
                <c:pt idx="6">
                  <c:v>8.6999999999999993</c:v>
                </c:pt>
                <c:pt idx="7">
                  <c:v>5.2</c:v>
                </c:pt>
                <c:pt idx="8">
                  <c:v>2.5</c:v>
                </c:pt>
                <c:pt idx="9">
                  <c:v>1.7</c:v>
                </c:pt>
                <c:pt idx="10">
                  <c:v>32.200000000000003</c:v>
                </c:pt>
              </c:numCache>
            </c:numRef>
          </c:val>
          <c:extLst>
            <c:ext xmlns:c16="http://schemas.microsoft.com/office/drawing/2014/chart" uri="{C3380CC4-5D6E-409C-BE32-E72D297353CC}">
              <c16:uniqueId val="{00000016-7B95-4B59-82AA-3391699510FD}"/>
            </c:ext>
          </c:extLst>
        </c:ser>
        <c:dLbls>
          <c:dLblPos val="outEnd"/>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s-MX"/>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EASPNF2021_GTOS!$B$10</c:f>
              <c:strCache>
                <c:ptCount val="1"/>
                <c:pt idx="0">
                  <c:v>Servicios de alojamiento temporal y de preparación de alimentos y bebidas</c:v>
                </c:pt>
              </c:strCache>
            </c:strRef>
          </c:tx>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6A5C-48B0-BB64-D27A1211F9F8}"/>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6A5C-48B0-BB64-D27A1211F9F8}"/>
              </c:ext>
            </c:extLst>
          </c:dPt>
          <c:dPt>
            <c:idx val="2"/>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5-6A5C-48B0-BB64-D27A1211F9F8}"/>
              </c:ext>
            </c:extLst>
          </c:dPt>
          <c:dPt>
            <c:idx val="3"/>
            <c:bubble3D val="0"/>
            <c:spPr>
              <a:solidFill>
                <a:schemeClr val="accent4"/>
              </a:solidFill>
              <a:ln w="25400">
                <a:solidFill>
                  <a:schemeClr val="lt1"/>
                </a:solidFill>
              </a:ln>
              <a:effectLst/>
              <a:sp3d contourW="25400">
                <a:contourClr>
                  <a:schemeClr val="lt1"/>
                </a:contourClr>
              </a:sp3d>
            </c:spPr>
            <c:extLst>
              <c:ext xmlns:c16="http://schemas.microsoft.com/office/drawing/2014/chart" uri="{C3380CC4-5D6E-409C-BE32-E72D297353CC}">
                <c16:uniqueId val="{00000007-6A5C-48B0-BB64-D27A1211F9F8}"/>
              </c:ext>
            </c:extLst>
          </c:dPt>
          <c:dPt>
            <c:idx val="4"/>
            <c:bubble3D val="0"/>
            <c:spPr>
              <a:solidFill>
                <a:schemeClr val="accent5"/>
              </a:solidFill>
              <a:ln w="25400">
                <a:solidFill>
                  <a:schemeClr val="lt1"/>
                </a:solidFill>
              </a:ln>
              <a:effectLst/>
              <a:sp3d contourW="25400">
                <a:contourClr>
                  <a:schemeClr val="lt1"/>
                </a:contourClr>
              </a:sp3d>
            </c:spPr>
            <c:extLst>
              <c:ext xmlns:c16="http://schemas.microsoft.com/office/drawing/2014/chart" uri="{C3380CC4-5D6E-409C-BE32-E72D297353CC}">
                <c16:uniqueId val="{00000009-6A5C-48B0-BB64-D27A1211F9F8}"/>
              </c:ext>
            </c:extLst>
          </c:dPt>
          <c:dPt>
            <c:idx val="5"/>
            <c:bubble3D val="0"/>
            <c:spPr>
              <a:solidFill>
                <a:schemeClr val="accent6"/>
              </a:solidFill>
              <a:ln w="25400">
                <a:solidFill>
                  <a:schemeClr val="lt1"/>
                </a:solidFill>
              </a:ln>
              <a:effectLst/>
              <a:sp3d contourW="25400">
                <a:contourClr>
                  <a:schemeClr val="lt1"/>
                </a:contourClr>
              </a:sp3d>
            </c:spPr>
            <c:extLst>
              <c:ext xmlns:c16="http://schemas.microsoft.com/office/drawing/2014/chart" uri="{C3380CC4-5D6E-409C-BE32-E72D297353CC}">
                <c16:uniqueId val="{0000000B-6A5C-48B0-BB64-D27A1211F9F8}"/>
              </c:ext>
            </c:extLst>
          </c:dPt>
          <c:dPt>
            <c:idx val="6"/>
            <c:bubble3D val="0"/>
            <c:spPr>
              <a:solidFill>
                <a:schemeClr val="accent1">
                  <a:lumMod val="60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D-6A5C-48B0-BB64-D27A1211F9F8}"/>
              </c:ext>
            </c:extLst>
          </c:dPt>
          <c:dPt>
            <c:idx val="7"/>
            <c:bubble3D val="0"/>
            <c:spPr>
              <a:solidFill>
                <a:schemeClr val="accent2">
                  <a:lumMod val="60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F-6A5C-48B0-BB64-D27A1211F9F8}"/>
              </c:ext>
            </c:extLst>
          </c:dPt>
          <c:dPt>
            <c:idx val="8"/>
            <c:bubble3D val="0"/>
            <c:spPr>
              <a:solidFill>
                <a:schemeClr val="accent3">
                  <a:lumMod val="60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11-6A5C-48B0-BB64-D27A1211F9F8}"/>
              </c:ext>
            </c:extLst>
          </c:dPt>
          <c:dPt>
            <c:idx val="9"/>
            <c:bubble3D val="0"/>
            <c:spPr>
              <a:solidFill>
                <a:schemeClr val="accent4">
                  <a:lumMod val="60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13-6A5C-48B0-BB64-D27A1211F9F8}"/>
              </c:ext>
            </c:extLst>
          </c:dPt>
          <c:dPt>
            <c:idx val="10"/>
            <c:bubble3D val="0"/>
            <c:spPr>
              <a:solidFill>
                <a:schemeClr val="accent5">
                  <a:lumMod val="60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15-6A5C-48B0-BB64-D27A1211F9F8}"/>
              </c:ext>
            </c:extLst>
          </c:dPt>
          <c:dLbls>
            <c:dLbl>
              <c:idx val="0"/>
              <c:layout>
                <c:manualLayout>
                  <c:x val="4.5508636512317019E-3"/>
                  <c:y val="-8.6031773091962957E-2"/>
                </c:manualLayout>
              </c:layout>
              <c:tx>
                <c:rich>
                  <a:bodyPr/>
                  <a:lstStyle/>
                  <a:p>
                    <a:r>
                      <a:rPr lang="en-US"/>
                      <a:t>58.7 %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A5C-48B0-BB64-D27A1211F9F8}"/>
                </c:ext>
              </c:extLst>
            </c:dLbl>
            <c:dLbl>
              <c:idx val="1"/>
              <c:tx>
                <c:rich>
                  <a:bodyPr/>
                  <a:lstStyle/>
                  <a:p>
                    <a:r>
                      <a:rPr lang="en-US"/>
                      <a:t>2.6 %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A5C-48B0-BB64-D27A1211F9F8}"/>
                </c:ext>
              </c:extLst>
            </c:dLbl>
            <c:dLbl>
              <c:idx val="2"/>
              <c:tx>
                <c:rich>
                  <a:bodyPr/>
                  <a:lstStyle/>
                  <a:p>
                    <a:r>
                      <a:rPr lang="en-US"/>
                      <a:t>2.3 %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A5C-48B0-BB64-D27A1211F9F8}"/>
                </c:ext>
              </c:extLst>
            </c:dLbl>
            <c:dLbl>
              <c:idx val="3"/>
              <c:tx>
                <c:rich>
                  <a:bodyPr/>
                  <a:lstStyle/>
                  <a:p>
                    <a:r>
                      <a:rPr lang="en-US"/>
                      <a:t>4.3 %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A5C-48B0-BB64-D27A1211F9F8}"/>
                </c:ext>
              </c:extLst>
            </c:dLbl>
            <c:dLbl>
              <c:idx val="4"/>
              <c:tx>
                <c:rich>
                  <a:bodyPr/>
                  <a:lstStyle/>
                  <a:p>
                    <a:r>
                      <a:rPr lang="en-US"/>
                      <a:t>7.2 %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6A5C-48B0-BB64-D27A1211F9F8}"/>
                </c:ext>
              </c:extLst>
            </c:dLbl>
            <c:dLbl>
              <c:idx val="5"/>
              <c:tx>
                <c:rich>
                  <a:bodyPr/>
                  <a:lstStyle/>
                  <a:p>
                    <a:r>
                      <a:rPr lang="en-US"/>
                      <a:t>5.7 %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6A5C-48B0-BB64-D27A1211F9F8}"/>
                </c:ext>
              </c:extLst>
            </c:dLbl>
            <c:dLbl>
              <c:idx val="6"/>
              <c:tx>
                <c:rich>
                  <a:bodyPr/>
                  <a:lstStyle/>
                  <a:p>
                    <a:r>
                      <a:rPr lang="en-US"/>
                      <a:t>0.1 %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6A5C-48B0-BB64-D27A1211F9F8}"/>
                </c:ext>
              </c:extLst>
            </c:dLbl>
            <c:dLbl>
              <c:idx val="7"/>
              <c:tx>
                <c:rich>
                  <a:bodyPr/>
                  <a:lstStyle/>
                  <a:p>
                    <a:r>
                      <a:rPr lang="en-US"/>
                      <a:t>1.6 %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6A5C-48B0-BB64-D27A1211F9F8}"/>
                </c:ext>
              </c:extLst>
            </c:dLbl>
            <c:dLbl>
              <c:idx val="8"/>
              <c:tx>
                <c:rich>
                  <a:bodyPr/>
                  <a:lstStyle/>
                  <a:p>
                    <a:r>
                      <a:rPr lang="en-US"/>
                      <a:t>1.1 %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6A5C-48B0-BB64-D27A1211F9F8}"/>
                </c:ext>
              </c:extLst>
            </c:dLbl>
            <c:dLbl>
              <c:idx val="9"/>
              <c:tx>
                <c:rich>
                  <a:bodyPr/>
                  <a:lstStyle/>
                  <a:p>
                    <a:r>
                      <a:rPr lang="en-US"/>
                      <a:t>1.4 %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6A5C-48B0-BB64-D27A1211F9F8}"/>
                </c:ext>
              </c:extLst>
            </c:dLbl>
            <c:dLbl>
              <c:idx val="10"/>
              <c:tx>
                <c:rich>
                  <a:bodyPr/>
                  <a:lstStyle/>
                  <a:p>
                    <a:r>
                      <a:rPr lang="en-US"/>
                      <a:t>15.0 %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6A5C-48B0-BB64-D27A1211F9F8}"/>
                </c:ext>
              </c:extLst>
            </c:dLbl>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EASPNF2021_GTOS!$C$2:$M$2</c:f>
              <c:strCache>
                <c:ptCount val="11"/>
                <c:pt idx="0">
                  <c:v>Materiales consumidos para la prestación de servicios</c:v>
                </c:pt>
                <c:pt idx="1">
                  <c:v>Mercancias compradas para su reventa</c:v>
                </c:pt>
                <c:pt idx="2">
                  <c:v>Combustibles y lubricantes</c:v>
                </c:pt>
                <c:pt idx="3">
                  <c:v>Energía eléctrica</c:v>
                </c:pt>
                <c:pt idx="4">
                  <c:v>Alquiler de bienes muebles e inmuebles</c:v>
                </c:pt>
                <c:pt idx="5">
                  <c:v>Suministro de personal</c:v>
                </c:pt>
                <c:pt idx="6">
                  <c:v>Honorarios o comisiones</c:v>
                </c:pt>
                <c:pt idx="7">
                  <c:v>Publicidad</c:v>
                </c:pt>
                <c:pt idx="8">
                  <c:v>Servicios de comunicación</c:v>
                </c:pt>
                <c:pt idx="9">
                  <c:v>Regalías</c:v>
                </c:pt>
                <c:pt idx="10">
                  <c:v>Otros gastos por consumo de bienes y servicios</c:v>
                </c:pt>
              </c:strCache>
            </c:strRef>
          </c:cat>
          <c:val>
            <c:numRef>
              <c:f>EASPNF2021_GTOS!$C$10:$M$10</c:f>
              <c:numCache>
                <c:formatCode>General</c:formatCode>
                <c:ptCount val="11"/>
                <c:pt idx="0">
                  <c:v>58.7</c:v>
                </c:pt>
                <c:pt idx="1">
                  <c:v>2.6</c:v>
                </c:pt>
                <c:pt idx="2">
                  <c:v>2.2999999999999998</c:v>
                </c:pt>
                <c:pt idx="3">
                  <c:v>4.3</c:v>
                </c:pt>
                <c:pt idx="4">
                  <c:v>7.2</c:v>
                </c:pt>
                <c:pt idx="5">
                  <c:v>5.7</c:v>
                </c:pt>
                <c:pt idx="6">
                  <c:v>0.1</c:v>
                </c:pt>
                <c:pt idx="7">
                  <c:v>1.6</c:v>
                </c:pt>
                <c:pt idx="8">
                  <c:v>1.1000000000000001</c:v>
                </c:pt>
                <c:pt idx="9">
                  <c:v>1.4</c:v>
                </c:pt>
                <c:pt idx="10">
                  <c:v>15</c:v>
                </c:pt>
              </c:numCache>
            </c:numRef>
          </c:val>
          <c:extLst>
            <c:ext xmlns:c16="http://schemas.microsoft.com/office/drawing/2014/chart" uri="{C3380CC4-5D6E-409C-BE32-E72D297353CC}">
              <c16:uniqueId val="{00000016-6A5C-48B0-BB64-D27A1211F9F8}"/>
            </c:ext>
          </c:extLst>
        </c:ser>
        <c:dLbls>
          <c:dLblPos val="bestFit"/>
          <c:showLegendKey val="0"/>
          <c:showVal val="1"/>
          <c:showCatName val="0"/>
          <c:showSerName val="0"/>
          <c:showPercent val="0"/>
          <c:showBubbleSize val="0"/>
          <c:showLeaderLines val="1"/>
        </c:dLbls>
      </c:pie3DChart>
      <c:spPr>
        <a:noFill/>
        <a:ln>
          <a:noFill/>
        </a:ln>
        <a:effectLst/>
      </c:spPr>
    </c:plotArea>
    <c:legend>
      <c:legendPos val="r"/>
      <c:overlay val="0"/>
      <c:spPr>
        <a:noFill/>
        <a:ln>
          <a:no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s-MX"/>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3515622263755647"/>
          <c:y val="0.16796120823880065"/>
          <c:w val="0.42117387469712264"/>
          <c:h val="0.78460489049038362"/>
        </c:manualLayout>
      </c:layout>
      <c:pieChart>
        <c:varyColors val="1"/>
        <c:ser>
          <c:idx val="0"/>
          <c:order val="0"/>
          <c:tx>
            <c:strRef>
              <c:f>EASPNF2021_ING!$B$9</c:f>
              <c:strCache>
                <c:ptCount val="1"/>
                <c:pt idx="0">
                  <c:v>Servicios de esparcimiento culturales y deportivos, y otros servicios recreativos</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15E8-4ABB-960B-0C502EA16579}"/>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15E8-4ABB-960B-0C502EA16579}"/>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15E8-4ABB-960B-0C502EA16579}"/>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15E8-4ABB-960B-0C502EA16579}"/>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15E8-4ABB-960B-0C502EA16579}"/>
              </c:ext>
            </c:extLst>
          </c:dPt>
          <c:dLbls>
            <c:dLbl>
              <c:idx val="0"/>
              <c:tx>
                <c:rich>
                  <a:bodyPr/>
                  <a:lstStyle/>
                  <a:p>
                    <a:r>
                      <a:rPr lang="en-US"/>
                      <a:t>86.9 %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5E8-4ABB-960B-0C502EA16579}"/>
                </c:ext>
              </c:extLst>
            </c:dLbl>
            <c:dLbl>
              <c:idx val="1"/>
              <c:tx>
                <c:rich>
                  <a:bodyPr/>
                  <a:lstStyle/>
                  <a:p>
                    <a:r>
                      <a:rPr lang="en-US"/>
                      <a:t>1.8 %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5E8-4ABB-960B-0C502EA16579}"/>
                </c:ext>
              </c:extLst>
            </c:dLbl>
            <c:dLbl>
              <c:idx val="2"/>
              <c:tx>
                <c:rich>
                  <a:bodyPr/>
                  <a:lstStyle/>
                  <a:p>
                    <a:r>
                      <a:rPr lang="en-US"/>
                      <a:t>0.7 %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5E8-4ABB-960B-0C502EA16579}"/>
                </c:ext>
              </c:extLst>
            </c:dLbl>
            <c:dLbl>
              <c:idx val="3"/>
              <c:tx>
                <c:rich>
                  <a:bodyPr/>
                  <a:lstStyle/>
                  <a:p>
                    <a:r>
                      <a:rPr lang="en-US"/>
                      <a:t>1.7 %</a:t>
                    </a:r>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15E8-4ABB-960B-0C502EA16579}"/>
                </c:ext>
              </c:extLst>
            </c:dLbl>
            <c:dLbl>
              <c:idx val="4"/>
              <c:tx>
                <c:rich>
                  <a:bodyPr/>
                  <a:lstStyle/>
                  <a:p>
                    <a:r>
                      <a:rPr lang="en-US"/>
                      <a:t>8.9</a:t>
                    </a:r>
                    <a:r>
                      <a:rPr lang="en-US" baseline="0"/>
                      <a:t> %</a:t>
                    </a:r>
                    <a:endParaRPr lang="en-US"/>
                  </a:p>
                </c:rich>
              </c:tx>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15E8-4ABB-960B-0C502EA16579}"/>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EASPNF2021_ING!$C$2:$H$2</c:f>
              <c:strCache>
                <c:ptCount val="6"/>
                <c:pt idx="0">
                  <c:v>Prestación de servicios</c:v>
                </c:pt>
                <c:pt idx="1">
                  <c:v>Compra-venta sin transformación de mercancías</c:v>
                </c:pt>
                <c:pt idx="2">
                  <c:v>Alquiler de bienes muebles e inmuebles</c:v>
                </c:pt>
                <c:pt idx="3">
                  <c:v>Regalias</c:v>
                </c:pt>
                <c:pt idx="4">
                  <c:v>Otros ingresos por suministro de bienes y servicios</c:v>
                </c:pt>
                <c:pt idx="5">
                  <c:v>Total</c:v>
                </c:pt>
              </c:strCache>
            </c:strRef>
          </c:cat>
          <c:val>
            <c:numRef>
              <c:f>EASPNF2021_ING!$C$9:$G$9</c:f>
              <c:numCache>
                <c:formatCode>General</c:formatCode>
                <c:ptCount val="5"/>
                <c:pt idx="0">
                  <c:v>86.9</c:v>
                </c:pt>
                <c:pt idx="1">
                  <c:v>1.8</c:v>
                </c:pt>
                <c:pt idx="2">
                  <c:v>0.7</c:v>
                </c:pt>
                <c:pt idx="3">
                  <c:v>1.7</c:v>
                </c:pt>
                <c:pt idx="4">
                  <c:v>8.9</c:v>
                </c:pt>
              </c:numCache>
            </c:numRef>
          </c:val>
          <c:extLst>
            <c:ext xmlns:c16="http://schemas.microsoft.com/office/drawing/2014/chart" uri="{C3380CC4-5D6E-409C-BE32-E72D297353CC}">
              <c16:uniqueId val="{0000000A-15E8-4ABB-960B-0C502EA16579}"/>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s-MX"/>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col"/>
        <c:grouping val="stacked"/>
        <c:varyColors val="0"/>
        <c:ser>
          <c:idx val="0"/>
          <c:order val="0"/>
          <c:tx>
            <c:strRef>
              <c:f>EASPNF2021_ING!$C$2</c:f>
              <c:strCache>
                <c:ptCount val="1"/>
                <c:pt idx="0">
                  <c:v>Prestación de servicios</c:v>
                </c:pt>
              </c:strCache>
            </c:strRef>
          </c:tx>
          <c:spPr>
            <a:solidFill>
              <a:schemeClr val="accent1">
                <a:shade val="53000"/>
              </a:schemeClr>
            </a:solidFill>
            <a:ln w="19050">
              <a:solidFill>
                <a:schemeClr val="lt1"/>
              </a:solidFill>
            </a:ln>
            <a:effectLst/>
          </c:spPr>
          <c:invertIfNegative val="0"/>
          <c:dLbls>
            <c:dLbl>
              <c:idx val="0"/>
              <c:tx>
                <c:rich>
                  <a:bodyPr/>
                  <a:lstStyle/>
                  <a:p>
                    <a:r>
                      <a:rPr lang="en-US"/>
                      <a:t>98.0 %</a:t>
                    </a:r>
                  </a:p>
                </c:rich>
              </c:tx>
              <c:dLblPos val="in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3B6-4907-8F7B-D69BAD5B03A1}"/>
                </c:ext>
              </c:extLst>
            </c:dLbl>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EASPNF2021_ING!$B$5</c:f>
              <c:strCache>
                <c:ptCount val="1"/>
                <c:pt idx="0">
                  <c:v>Servicios profesionales, científicos y técnicos</c:v>
                </c:pt>
              </c:strCache>
            </c:strRef>
          </c:cat>
          <c:val>
            <c:numRef>
              <c:f>EASPNF2021_ING!$C$5</c:f>
              <c:numCache>
                <c:formatCode>General</c:formatCode>
                <c:ptCount val="1"/>
                <c:pt idx="0">
                  <c:v>98</c:v>
                </c:pt>
              </c:numCache>
            </c:numRef>
          </c:val>
          <c:extLst>
            <c:ext xmlns:c16="http://schemas.microsoft.com/office/drawing/2014/chart" uri="{C3380CC4-5D6E-409C-BE32-E72D297353CC}">
              <c16:uniqueId val="{00000001-E3B6-4907-8F7B-D69BAD5B03A1}"/>
            </c:ext>
          </c:extLst>
        </c:ser>
        <c:ser>
          <c:idx val="1"/>
          <c:order val="1"/>
          <c:tx>
            <c:strRef>
              <c:f>EASPNF2021_ING!$D$2</c:f>
              <c:strCache>
                <c:ptCount val="1"/>
                <c:pt idx="0">
                  <c:v>Compra-venta sin transformación de mercancías</c:v>
                </c:pt>
              </c:strCache>
            </c:strRef>
          </c:tx>
          <c:spPr>
            <a:solidFill>
              <a:schemeClr val="accent1">
                <a:shade val="76000"/>
              </a:schemeClr>
            </a:solidFill>
            <a:ln w="19050">
              <a:solidFill>
                <a:schemeClr val="lt1"/>
              </a:solidFill>
            </a:ln>
            <a:effectLst/>
          </c:spPr>
          <c:invertIfNegative val="0"/>
          <c:dLbls>
            <c:dLbl>
              <c:idx val="0"/>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b="1">
                        <a:solidFill>
                          <a:sysClr val="windowText" lastClr="000000"/>
                        </a:solidFill>
                      </a:rPr>
                      <a:t>0.6</a:t>
                    </a:r>
                    <a:r>
                      <a:rPr lang="en-US" b="1" baseline="0">
                        <a:solidFill>
                          <a:sysClr val="windowText" lastClr="000000"/>
                        </a:solidFill>
                      </a:rPr>
                      <a:t> %</a:t>
                    </a:r>
                    <a:endParaRPr lang="en-US" b="1">
                      <a:solidFill>
                        <a:sysClr val="windowText" lastClr="000000"/>
                      </a:solidFill>
                    </a:endParaRP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2-E3B6-4907-8F7B-D69BAD5B03A1}"/>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EASPNF2021_ING!$B$5</c:f>
              <c:strCache>
                <c:ptCount val="1"/>
                <c:pt idx="0">
                  <c:v>Servicios profesionales, científicos y técnicos</c:v>
                </c:pt>
              </c:strCache>
            </c:strRef>
          </c:cat>
          <c:val>
            <c:numRef>
              <c:f>EASPNF2021_ING!$D$5</c:f>
              <c:numCache>
                <c:formatCode>General</c:formatCode>
                <c:ptCount val="1"/>
                <c:pt idx="0">
                  <c:v>0.6</c:v>
                </c:pt>
              </c:numCache>
            </c:numRef>
          </c:val>
          <c:extLst>
            <c:ext xmlns:c16="http://schemas.microsoft.com/office/drawing/2014/chart" uri="{C3380CC4-5D6E-409C-BE32-E72D297353CC}">
              <c16:uniqueId val="{00000003-E3B6-4907-8F7B-D69BAD5B03A1}"/>
            </c:ext>
          </c:extLst>
        </c:ser>
        <c:ser>
          <c:idx val="2"/>
          <c:order val="2"/>
          <c:tx>
            <c:strRef>
              <c:f>EASPNF2021_ING!$E$2</c:f>
              <c:strCache>
                <c:ptCount val="1"/>
                <c:pt idx="0">
                  <c:v>Alquiler de bienes muebles e inmuebles</c:v>
                </c:pt>
              </c:strCache>
            </c:strRef>
          </c:tx>
          <c:spPr>
            <a:solidFill>
              <a:schemeClr val="accent1"/>
            </a:solidFill>
            <a:ln w="19050">
              <a:solidFill>
                <a:schemeClr val="lt1"/>
              </a:solidFill>
            </a:ln>
            <a:effectLst/>
          </c:spPr>
          <c:invertIfNegative val="0"/>
          <c:dLbls>
            <c:dLbl>
              <c:idx val="0"/>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b="1">
                        <a:solidFill>
                          <a:sysClr val="windowText" lastClr="000000"/>
                        </a:solidFill>
                      </a:rPr>
                      <a:t>0.2 %</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4-E3B6-4907-8F7B-D69BAD5B03A1}"/>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EASPNF2021_ING!$B$5</c:f>
              <c:strCache>
                <c:ptCount val="1"/>
                <c:pt idx="0">
                  <c:v>Servicios profesionales, científicos y técnicos</c:v>
                </c:pt>
              </c:strCache>
            </c:strRef>
          </c:cat>
          <c:val>
            <c:numRef>
              <c:f>EASPNF2021_ING!$E$5</c:f>
              <c:numCache>
                <c:formatCode>General</c:formatCode>
                <c:ptCount val="1"/>
                <c:pt idx="0">
                  <c:v>0.2</c:v>
                </c:pt>
              </c:numCache>
            </c:numRef>
          </c:val>
          <c:extLst>
            <c:ext xmlns:c16="http://schemas.microsoft.com/office/drawing/2014/chart" uri="{C3380CC4-5D6E-409C-BE32-E72D297353CC}">
              <c16:uniqueId val="{00000005-E3B6-4907-8F7B-D69BAD5B03A1}"/>
            </c:ext>
          </c:extLst>
        </c:ser>
        <c:ser>
          <c:idx val="3"/>
          <c:order val="3"/>
          <c:tx>
            <c:strRef>
              <c:f>EASPNF2021_ING!$F$2</c:f>
              <c:strCache>
                <c:ptCount val="1"/>
                <c:pt idx="0">
                  <c:v>Regalias</c:v>
                </c:pt>
              </c:strCache>
            </c:strRef>
          </c:tx>
          <c:spPr>
            <a:solidFill>
              <a:schemeClr val="accent1">
                <a:tint val="77000"/>
              </a:schemeClr>
            </a:solidFill>
            <a:ln w="19050">
              <a:solidFill>
                <a:schemeClr val="lt1"/>
              </a:solidFill>
            </a:ln>
            <a:effectLst/>
          </c:spPr>
          <c:invertIfNegative val="0"/>
          <c:cat>
            <c:strRef>
              <c:f>EASPNF2021_ING!$B$5</c:f>
              <c:strCache>
                <c:ptCount val="1"/>
                <c:pt idx="0">
                  <c:v>Servicios profesionales, científicos y técnicos</c:v>
                </c:pt>
              </c:strCache>
            </c:strRef>
          </c:cat>
          <c:val>
            <c:numRef>
              <c:f>EASPNF2021_ING!$F$5</c:f>
              <c:numCache>
                <c:formatCode>General</c:formatCode>
                <c:ptCount val="1"/>
                <c:pt idx="0">
                  <c:v>0</c:v>
                </c:pt>
              </c:numCache>
            </c:numRef>
          </c:val>
          <c:extLst>
            <c:ext xmlns:c16="http://schemas.microsoft.com/office/drawing/2014/chart" uri="{C3380CC4-5D6E-409C-BE32-E72D297353CC}">
              <c16:uniqueId val="{00000006-E3B6-4907-8F7B-D69BAD5B03A1}"/>
            </c:ext>
          </c:extLst>
        </c:ser>
        <c:ser>
          <c:idx val="4"/>
          <c:order val="4"/>
          <c:tx>
            <c:strRef>
              <c:f>EASPNF2021_ING!$G$2</c:f>
              <c:strCache>
                <c:ptCount val="1"/>
                <c:pt idx="0">
                  <c:v>Otros ingresos por suministro de bienes y servicios</c:v>
                </c:pt>
              </c:strCache>
            </c:strRef>
          </c:tx>
          <c:spPr>
            <a:solidFill>
              <a:schemeClr val="accent1">
                <a:tint val="54000"/>
              </a:schemeClr>
            </a:solidFill>
            <a:ln w="19050">
              <a:solidFill>
                <a:schemeClr val="lt1"/>
              </a:solidFill>
            </a:ln>
            <a:effectLst/>
          </c:spPr>
          <c:invertIfNegative val="0"/>
          <c:dLbls>
            <c:dLbl>
              <c:idx val="0"/>
              <c:numFmt formatCode="General\ \%"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extLst>
                <c:ext xmlns:c16="http://schemas.microsoft.com/office/drawing/2014/chart" uri="{C3380CC4-5D6E-409C-BE32-E72D297353CC}">
                  <c16:uniqueId val="{00000007-E3B6-4907-8F7B-D69BAD5B03A1}"/>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EASPNF2021_ING!$B$5</c:f>
              <c:strCache>
                <c:ptCount val="1"/>
                <c:pt idx="0">
                  <c:v>Servicios profesionales, científicos y técnicos</c:v>
                </c:pt>
              </c:strCache>
            </c:strRef>
          </c:cat>
          <c:val>
            <c:numRef>
              <c:f>EASPNF2021_ING!$G$5</c:f>
              <c:numCache>
                <c:formatCode>General</c:formatCode>
                <c:ptCount val="1"/>
                <c:pt idx="0">
                  <c:v>1.2</c:v>
                </c:pt>
              </c:numCache>
            </c:numRef>
          </c:val>
          <c:extLst>
            <c:ext xmlns:c16="http://schemas.microsoft.com/office/drawing/2014/chart" uri="{C3380CC4-5D6E-409C-BE32-E72D297353CC}">
              <c16:uniqueId val="{00000008-E3B6-4907-8F7B-D69BAD5B03A1}"/>
            </c:ext>
          </c:extLst>
        </c:ser>
        <c:dLbls>
          <c:showLegendKey val="0"/>
          <c:showVal val="0"/>
          <c:showCatName val="0"/>
          <c:showSerName val="0"/>
          <c:showPercent val="0"/>
          <c:showBubbleSize val="0"/>
        </c:dLbls>
        <c:gapWidth val="150"/>
        <c:overlap val="100"/>
        <c:axId val="1714799567"/>
        <c:axId val="1714792911"/>
      </c:barChart>
      <c:catAx>
        <c:axId val="1714799567"/>
        <c:scaling>
          <c:orientation val="minMax"/>
        </c:scaling>
        <c:delete val="1"/>
        <c:axPos val="b"/>
        <c:numFmt formatCode="General" sourceLinked="1"/>
        <c:majorTickMark val="out"/>
        <c:minorTickMark val="none"/>
        <c:tickLblPos val="nextTo"/>
        <c:crossAx val="1714792911"/>
        <c:crosses val="autoZero"/>
        <c:auto val="1"/>
        <c:lblAlgn val="ctr"/>
        <c:lblOffset val="100"/>
        <c:noMultiLvlLbl val="0"/>
      </c:catAx>
      <c:valAx>
        <c:axId val="1714792911"/>
        <c:scaling>
          <c:orientation val="minMax"/>
          <c:max val="100"/>
        </c:scaling>
        <c:delete val="1"/>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crossAx val="1714799567"/>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pieChart>
        <c:varyColors val="1"/>
        <c:ser>
          <c:idx val="0"/>
          <c:order val="0"/>
          <c:tx>
            <c:strRef>
              <c:f>EASPNF2021_ACT!$B$3</c:f>
              <c:strCache>
                <c:ptCount val="1"/>
                <c:pt idx="0">
                  <c:v>Información en medios masivos</c:v>
                </c:pt>
              </c:strCache>
            </c:strRef>
          </c:tx>
          <c:dPt>
            <c:idx val="0"/>
            <c:bubble3D val="0"/>
            <c:spPr>
              <a:solidFill>
                <a:schemeClr val="accent1">
                  <a:shade val="53000"/>
                </a:schemeClr>
              </a:solidFill>
              <a:ln w="19050">
                <a:solidFill>
                  <a:schemeClr val="lt1"/>
                </a:solidFill>
              </a:ln>
              <a:effectLst/>
            </c:spPr>
            <c:extLst>
              <c:ext xmlns:c16="http://schemas.microsoft.com/office/drawing/2014/chart" uri="{C3380CC4-5D6E-409C-BE32-E72D297353CC}">
                <c16:uniqueId val="{00000001-1D7A-4431-8479-3D62929F7731}"/>
              </c:ext>
            </c:extLst>
          </c:dPt>
          <c:dPt>
            <c:idx val="1"/>
            <c:bubble3D val="0"/>
            <c:spPr>
              <a:solidFill>
                <a:schemeClr val="accent1">
                  <a:shade val="76000"/>
                </a:schemeClr>
              </a:solidFill>
              <a:ln w="19050">
                <a:solidFill>
                  <a:schemeClr val="lt1"/>
                </a:solidFill>
              </a:ln>
              <a:effectLst/>
            </c:spPr>
            <c:extLst>
              <c:ext xmlns:c16="http://schemas.microsoft.com/office/drawing/2014/chart" uri="{C3380CC4-5D6E-409C-BE32-E72D297353CC}">
                <c16:uniqueId val="{00000003-1D7A-4431-8479-3D62929F7731}"/>
              </c:ext>
            </c:extLst>
          </c:dPt>
          <c:dPt>
            <c:idx val="2"/>
            <c:bubble3D val="0"/>
            <c:spPr>
              <a:solidFill>
                <a:schemeClr val="accent1"/>
              </a:solidFill>
              <a:ln w="19050">
                <a:solidFill>
                  <a:schemeClr val="lt1"/>
                </a:solidFill>
              </a:ln>
              <a:effectLst/>
            </c:spPr>
            <c:extLst>
              <c:ext xmlns:c16="http://schemas.microsoft.com/office/drawing/2014/chart" uri="{C3380CC4-5D6E-409C-BE32-E72D297353CC}">
                <c16:uniqueId val="{00000005-1D7A-4431-8479-3D62929F7731}"/>
              </c:ext>
            </c:extLst>
          </c:dPt>
          <c:dPt>
            <c:idx val="3"/>
            <c:bubble3D val="0"/>
            <c:spPr>
              <a:solidFill>
                <a:schemeClr val="accent1">
                  <a:tint val="77000"/>
                </a:schemeClr>
              </a:solidFill>
              <a:ln w="19050">
                <a:solidFill>
                  <a:schemeClr val="lt1"/>
                </a:solidFill>
              </a:ln>
              <a:effectLst/>
            </c:spPr>
            <c:extLst>
              <c:ext xmlns:c16="http://schemas.microsoft.com/office/drawing/2014/chart" uri="{C3380CC4-5D6E-409C-BE32-E72D297353CC}">
                <c16:uniqueId val="{00000007-1D7A-4431-8479-3D62929F7731}"/>
              </c:ext>
            </c:extLst>
          </c:dPt>
          <c:dPt>
            <c:idx val="4"/>
            <c:bubble3D val="0"/>
            <c:spPr>
              <a:solidFill>
                <a:schemeClr val="accent1">
                  <a:tint val="54000"/>
                </a:schemeClr>
              </a:solidFill>
              <a:ln w="19050">
                <a:solidFill>
                  <a:schemeClr val="lt1"/>
                </a:solidFill>
              </a:ln>
              <a:effectLst/>
            </c:spPr>
            <c:extLst>
              <c:ext xmlns:c16="http://schemas.microsoft.com/office/drawing/2014/chart" uri="{C3380CC4-5D6E-409C-BE32-E72D297353CC}">
                <c16:uniqueId val="{00000009-1D7A-4431-8479-3D62929F7731}"/>
              </c:ext>
            </c:extLst>
          </c:dPt>
          <c:dLbls>
            <c:dLbl>
              <c:idx val="4"/>
              <c:tx>
                <c:rich>
                  <a:bodyPr/>
                  <a:lstStyle/>
                  <a:p>
                    <a:r>
                      <a:rPr lang="en-US"/>
                      <a:t>3.0 %</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1D7A-4431-8479-3D62929F7731}"/>
                </c:ext>
              </c:extLst>
            </c:dLbl>
            <c:numFmt formatCode="General\ \%"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EASPNF2021_ACT!$C$2:$G$2</c:f>
              <c:strCache>
                <c:ptCount val="5"/>
                <c:pt idx="0">
                  <c:v>Maquinaria y equipo de producción</c:v>
                </c:pt>
                <c:pt idx="1">
                  <c:v>Bienes inmuebles</c:v>
                </c:pt>
                <c:pt idx="2">
                  <c:v>Unidades y equipo de transporte</c:v>
                </c:pt>
                <c:pt idx="3">
                  <c:v>Equipo de cómputo y periféricos</c:v>
                </c:pt>
                <c:pt idx="4">
                  <c:v>Mobiliario, equipo de oficina y otros activos fijos</c:v>
                </c:pt>
              </c:strCache>
            </c:strRef>
          </c:cat>
          <c:val>
            <c:numRef>
              <c:f>EASPNF2021_ACT!$C$3:$G$3</c:f>
              <c:numCache>
                <c:formatCode>General</c:formatCode>
                <c:ptCount val="5"/>
                <c:pt idx="0">
                  <c:v>76.099999999999994</c:v>
                </c:pt>
                <c:pt idx="1">
                  <c:v>8.6</c:v>
                </c:pt>
                <c:pt idx="2">
                  <c:v>0.8</c:v>
                </c:pt>
                <c:pt idx="3">
                  <c:v>11.5</c:v>
                </c:pt>
                <c:pt idx="4">
                  <c:v>3</c:v>
                </c:pt>
              </c:numCache>
            </c:numRef>
          </c:val>
          <c:extLst>
            <c:ext xmlns:c16="http://schemas.microsoft.com/office/drawing/2014/chart" uri="{C3380CC4-5D6E-409C-BE32-E72D297353CC}">
              <c16:uniqueId val="{0000000A-1D7A-4431-8479-3D62929F7731}"/>
            </c:ext>
          </c:extLst>
        </c:ser>
        <c:dLbls>
          <c:dLblPos val="outEnd"/>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s-MX"/>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EASPNF2021_ACT!$B$8</c:f>
              <c:strCache>
                <c:ptCount val="1"/>
                <c:pt idx="0">
                  <c:v>Servicios de salud y de asistencia social</c:v>
                </c:pt>
              </c:strCache>
            </c:strRef>
          </c:tx>
          <c:dPt>
            <c:idx val="0"/>
            <c:bubble3D val="0"/>
            <c:spPr>
              <a:solidFill>
                <a:schemeClr val="accent1">
                  <a:shade val="53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1-D713-4473-A774-41C030A80D70}"/>
              </c:ext>
            </c:extLst>
          </c:dPt>
          <c:dPt>
            <c:idx val="1"/>
            <c:bubble3D val="0"/>
            <c:spPr>
              <a:solidFill>
                <a:schemeClr val="accent1">
                  <a:shade val="76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3-D713-4473-A774-41C030A80D70}"/>
              </c:ext>
            </c:extLst>
          </c:dPt>
          <c:dPt>
            <c:idx val="2"/>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5-D713-4473-A774-41C030A80D70}"/>
              </c:ext>
            </c:extLst>
          </c:dPt>
          <c:dPt>
            <c:idx val="3"/>
            <c:bubble3D val="0"/>
            <c:spPr>
              <a:solidFill>
                <a:schemeClr val="accent1">
                  <a:tint val="77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7-D713-4473-A774-41C030A80D70}"/>
              </c:ext>
            </c:extLst>
          </c:dPt>
          <c:dPt>
            <c:idx val="4"/>
            <c:bubble3D val="0"/>
            <c:spPr>
              <a:solidFill>
                <a:schemeClr val="accent1">
                  <a:tint val="54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9-D713-4473-A774-41C030A80D70}"/>
              </c:ext>
            </c:extLst>
          </c:dPt>
          <c:dLbls>
            <c:dLbl>
              <c:idx val="4"/>
              <c:tx>
                <c:rich>
                  <a:bodyPr/>
                  <a:lstStyle/>
                  <a:p>
                    <a:r>
                      <a:rPr lang="en-US"/>
                      <a:t>11.0</a:t>
                    </a:r>
                    <a:r>
                      <a:rPr lang="en-US" baseline="0"/>
                      <a:t> %</a:t>
                    </a:r>
                    <a:endParaRPr lang="en-US"/>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D713-4473-A774-41C030A80D70}"/>
                </c:ext>
              </c:extLst>
            </c:dLbl>
            <c:numFmt formatCode="General\ \%"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15:showDataLabelsRange val="1"/>
              </c:ext>
            </c:extLst>
          </c:dLbls>
          <c:cat>
            <c:strRef>
              <c:f>EASPNF2021_ACT!$C$2:$G$2</c:f>
              <c:strCache>
                <c:ptCount val="5"/>
                <c:pt idx="0">
                  <c:v>Maquinaria y equipo de producción</c:v>
                </c:pt>
                <c:pt idx="1">
                  <c:v>Bienes inmuebles</c:v>
                </c:pt>
                <c:pt idx="2">
                  <c:v>Unidades y equipo de transporte</c:v>
                </c:pt>
                <c:pt idx="3">
                  <c:v>Equipo de cómputo y periféricos</c:v>
                </c:pt>
                <c:pt idx="4">
                  <c:v>Mobiliario, equipo de oficina y otros activos fijos</c:v>
                </c:pt>
              </c:strCache>
            </c:strRef>
          </c:cat>
          <c:val>
            <c:numRef>
              <c:f>EASPNF2021_ACT!$C$8:$G$8</c:f>
              <c:numCache>
                <c:formatCode>General</c:formatCode>
                <c:ptCount val="5"/>
                <c:pt idx="0">
                  <c:v>23.8</c:v>
                </c:pt>
                <c:pt idx="1">
                  <c:v>57.3</c:v>
                </c:pt>
                <c:pt idx="2">
                  <c:v>4.4000000000000004</c:v>
                </c:pt>
                <c:pt idx="3">
                  <c:v>3.5</c:v>
                </c:pt>
                <c:pt idx="4">
                  <c:v>11</c:v>
                </c:pt>
              </c:numCache>
            </c:numRef>
          </c:val>
          <c:extLst>
            <c:ext xmlns:c16="http://schemas.microsoft.com/office/drawing/2014/chart" uri="{C3380CC4-5D6E-409C-BE32-E72D297353CC}">
              <c16:uniqueId val="{0000000A-D713-4473-A774-41C030A80D70}"/>
            </c:ext>
          </c:extLst>
        </c:ser>
        <c:dLbls>
          <c:dLblPos val="outEnd"/>
          <c:showLegendKey val="0"/>
          <c:showVal val="1"/>
          <c:showCatName val="0"/>
          <c:showSerName val="0"/>
          <c:showPercent val="0"/>
          <c:showBubbleSize val="0"/>
          <c:showLeaderLines val="1"/>
        </c:dLbls>
      </c:pie3DChart>
      <c:spPr>
        <a:noFill/>
        <a:ln>
          <a:noFill/>
        </a:ln>
        <a:effectLst/>
      </c:spPr>
    </c:plotArea>
    <c:legend>
      <c:legendPos val="r"/>
      <c:overlay val="0"/>
      <c:spPr>
        <a:noFill/>
        <a:ln>
          <a:no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s-MX"/>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bar"/>
        <c:grouping val="stacked"/>
        <c:varyColors val="0"/>
        <c:ser>
          <c:idx val="1"/>
          <c:order val="0"/>
          <c:tx>
            <c:strRef>
              <c:f>EASPNF_CAPACITACION!$C$4</c:f>
              <c:strCache>
                <c:ptCount val="1"/>
                <c:pt idx="0">
                  <c:v>Si</c:v>
                </c:pt>
              </c:strCache>
            </c:strRef>
          </c:tx>
          <c:spPr>
            <a:solidFill>
              <a:schemeClr val="accent1">
                <a:tint val="77000"/>
              </a:schemeClr>
            </a:solidFill>
            <a:ln>
              <a:noFill/>
            </a:ln>
            <a:effectLst/>
          </c:spPr>
          <c:invertIfNegative val="0"/>
          <c:dLbls>
            <c:dLbl>
              <c:idx val="0"/>
              <c:tx>
                <c:rich>
                  <a:bodyPr/>
                  <a:lstStyle/>
                  <a:p>
                    <a:r>
                      <a:rPr lang="en-US"/>
                      <a:t>41.7 %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73B-451C-AC39-11BE1F83B94C}"/>
                </c:ext>
              </c:extLst>
            </c:dLbl>
            <c:dLbl>
              <c:idx val="1"/>
              <c:tx>
                <c:rich>
                  <a:bodyPr/>
                  <a:lstStyle/>
                  <a:p>
                    <a:r>
                      <a:rPr lang="en-US"/>
                      <a:t>52.0</a:t>
                    </a:r>
                    <a:r>
                      <a:rPr lang="en-US" baseline="0"/>
                      <a:t> %</a:t>
                    </a:r>
                    <a:endParaRPr lang="en-US"/>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73B-451C-AC39-11BE1F83B94C}"/>
                </c:ext>
              </c:extLst>
            </c:dLbl>
            <c:dLbl>
              <c:idx val="2"/>
              <c:tx>
                <c:rich>
                  <a:bodyPr/>
                  <a:lstStyle/>
                  <a:p>
                    <a:r>
                      <a:rPr lang="en-US"/>
                      <a:t>56.8 %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73B-451C-AC39-11BE1F83B94C}"/>
                </c:ext>
              </c:extLst>
            </c:dLbl>
            <c:dLbl>
              <c:idx val="3"/>
              <c:tx>
                <c:rich>
                  <a:bodyPr/>
                  <a:lstStyle/>
                  <a:p>
                    <a:r>
                      <a:rPr lang="en-US"/>
                      <a:t>29.4</a:t>
                    </a:r>
                    <a:r>
                      <a:rPr lang="en-US" baseline="0"/>
                      <a:t> %</a:t>
                    </a:r>
                    <a:endParaRPr lang="en-US"/>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73B-451C-AC39-11BE1F83B94C}"/>
                </c:ext>
              </c:extLst>
            </c:dLbl>
            <c:dLbl>
              <c:idx val="4"/>
              <c:tx>
                <c:rich>
                  <a:bodyPr/>
                  <a:lstStyle/>
                  <a:p>
                    <a:r>
                      <a:rPr lang="en-US"/>
                      <a:t>53.5 %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73B-451C-AC39-11BE1F83B94C}"/>
                </c:ext>
              </c:extLst>
            </c:dLbl>
            <c:dLbl>
              <c:idx val="5"/>
              <c:tx>
                <c:rich>
                  <a:bodyPr/>
                  <a:lstStyle/>
                  <a:p>
                    <a:r>
                      <a:rPr lang="en-US"/>
                      <a:t>75.0 %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73B-451C-AC39-11BE1F83B94C}"/>
                </c:ext>
              </c:extLst>
            </c:dLbl>
            <c:dLbl>
              <c:idx val="6"/>
              <c:tx>
                <c:rich>
                  <a:bodyPr/>
                  <a:lstStyle/>
                  <a:p>
                    <a:r>
                      <a:rPr lang="en-US"/>
                      <a:t>63.7 %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73B-451C-AC39-11BE1F83B94C}"/>
                </c:ext>
              </c:extLst>
            </c:dLbl>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EASPNF_CAPACITACION!$B$5:$B$11</c:f>
              <c:strCache>
                <c:ptCount val="7"/>
                <c:pt idx="0">
                  <c:v>Información en medios masivos</c:v>
                </c:pt>
                <c:pt idx="1">
                  <c:v>Servicios inmobiliarios y de alquiler de bienes muebles e intangibles </c:v>
                </c:pt>
                <c:pt idx="2">
                  <c:v>Servicios profesionales, científicos y técnicos</c:v>
                </c:pt>
                <c:pt idx="3">
                  <c:v>Servicios de apoyo a los negocios y manejo de desechos y servicios de remediación</c:v>
                </c:pt>
                <c:pt idx="4">
                  <c:v>Servicios educativos</c:v>
                </c:pt>
                <c:pt idx="5">
                  <c:v>Servicios de salud y de asistencia social</c:v>
                </c:pt>
                <c:pt idx="6">
                  <c:v>Servicios de alojamiento temporal y de preparación de alimentos y bebidas</c:v>
                </c:pt>
              </c:strCache>
            </c:strRef>
          </c:cat>
          <c:val>
            <c:numRef>
              <c:f>EASPNF_CAPACITACION!$C$5:$C$11</c:f>
              <c:numCache>
                <c:formatCode>General</c:formatCode>
                <c:ptCount val="7"/>
                <c:pt idx="0">
                  <c:v>41.67</c:v>
                </c:pt>
                <c:pt idx="1">
                  <c:v>51.96</c:v>
                </c:pt>
                <c:pt idx="2">
                  <c:v>56.78</c:v>
                </c:pt>
                <c:pt idx="3">
                  <c:v>29.38</c:v>
                </c:pt>
                <c:pt idx="4">
                  <c:v>53.48</c:v>
                </c:pt>
                <c:pt idx="5">
                  <c:v>74.900000000000006</c:v>
                </c:pt>
                <c:pt idx="6">
                  <c:v>63.73</c:v>
                </c:pt>
              </c:numCache>
            </c:numRef>
          </c:val>
          <c:extLst>
            <c:ext xmlns:c16="http://schemas.microsoft.com/office/drawing/2014/chart" uri="{C3380CC4-5D6E-409C-BE32-E72D297353CC}">
              <c16:uniqueId val="{00000007-673B-451C-AC39-11BE1F83B94C}"/>
            </c:ext>
          </c:extLst>
        </c:ser>
        <c:ser>
          <c:idx val="0"/>
          <c:order val="1"/>
          <c:tx>
            <c:strRef>
              <c:f>EASPNF_CAPACITACION!$D$4</c:f>
              <c:strCache>
                <c:ptCount val="1"/>
                <c:pt idx="0">
                  <c:v>No</c:v>
                </c:pt>
              </c:strCache>
            </c:strRef>
          </c:tx>
          <c:spPr>
            <a:solidFill>
              <a:schemeClr val="accent1">
                <a:shade val="76000"/>
              </a:schemeClr>
            </a:solidFill>
            <a:ln>
              <a:noFill/>
            </a:ln>
            <a:effectLst/>
          </c:spPr>
          <c:invertIfNegative val="0"/>
          <c:dLbls>
            <c:dLbl>
              <c:idx val="0"/>
              <c:tx>
                <c:rich>
                  <a:bodyPr/>
                  <a:lstStyle/>
                  <a:p>
                    <a:r>
                      <a:rPr lang="en-US"/>
                      <a:t>58.3 %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673B-451C-AC39-11BE1F83B94C}"/>
                </c:ext>
              </c:extLst>
            </c:dLbl>
            <c:dLbl>
              <c:idx val="1"/>
              <c:tx>
                <c:rich>
                  <a:bodyPr/>
                  <a:lstStyle/>
                  <a:p>
                    <a:r>
                      <a:rPr lang="en-US"/>
                      <a:t>48.0 %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673B-451C-AC39-11BE1F83B94C}"/>
                </c:ext>
              </c:extLst>
            </c:dLbl>
            <c:dLbl>
              <c:idx val="2"/>
              <c:tx>
                <c:rich>
                  <a:bodyPr/>
                  <a:lstStyle/>
                  <a:p>
                    <a:r>
                      <a:rPr lang="en-US"/>
                      <a:t>43.2 %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673B-451C-AC39-11BE1F83B94C}"/>
                </c:ext>
              </c:extLst>
            </c:dLbl>
            <c:dLbl>
              <c:idx val="3"/>
              <c:tx>
                <c:rich>
                  <a:bodyPr/>
                  <a:lstStyle/>
                  <a:p>
                    <a:r>
                      <a:rPr lang="en-US"/>
                      <a:t>70.6 %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673B-451C-AC39-11BE1F83B94C}"/>
                </c:ext>
              </c:extLst>
            </c:dLbl>
            <c:dLbl>
              <c:idx val="4"/>
              <c:tx>
                <c:rich>
                  <a:bodyPr/>
                  <a:lstStyle/>
                  <a:p>
                    <a:r>
                      <a:rPr lang="en-US"/>
                      <a:t>46.5</a:t>
                    </a:r>
                    <a:r>
                      <a:rPr lang="en-US" baseline="0"/>
                      <a:t> %</a:t>
                    </a:r>
                    <a:endParaRPr lang="en-US"/>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673B-451C-AC39-11BE1F83B94C}"/>
                </c:ext>
              </c:extLst>
            </c:dLbl>
            <c:dLbl>
              <c:idx val="5"/>
              <c:tx>
                <c:rich>
                  <a:bodyPr/>
                  <a:lstStyle/>
                  <a:p>
                    <a:r>
                      <a:rPr lang="en-US"/>
                      <a:t>25.0 %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673B-451C-AC39-11BE1F83B94C}"/>
                </c:ext>
              </c:extLst>
            </c:dLbl>
            <c:dLbl>
              <c:idx val="6"/>
              <c:tx>
                <c:rich>
                  <a:bodyPr/>
                  <a:lstStyle/>
                  <a:p>
                    <a:r>
                      <a:rPr lang="en-US"/>
                      <a:t>36.3</a:t>
                    </a:r>
                    <a:r>
                      <a:rPr lang="en-US" baseline="0"/>
                      <a:t> %</a:t>
                    </a:r>
                    <a:endParaRPr lang="en-US"/>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673B-451C-AC39-11BE1F83B94C}"/>
                </c:ext>
              </c:extLst>
            </c:dLbl>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EASPNF_CAPACITACION!$B$5:$B$11</c:f>
              <c:strCache>
                <c:ptCount val="7"/>
                <c:pt idx="0">
                  <c:v>Información en medios masivos</c:v>
                </c:pt>
                <c:pt idx="1">
                  <c:v>Servicios inmobiliarios y de alquiler de bienes muebles e intangibles </c:v>
                </c:pt>
                <c:pt idx="2">
                  <c:v>Servicios profesionales, científicos y técnicos</c:v>
                </c:pt>
                <c:pt idx="3">
                  <c:v>Servicios de apoyo a los negocios y manejo de desechos y servicios de remediación</c:v>
                </c:pt>
                <c:pt idx="4">
                  <c:v>Servicios educativos</c:v>
                </c:pt>
                <c:pt idx="5">
                  <c:v>Servicios de salud y de asistencia social</c:v>
                </c:pt>
                <c:pt idx="6">
                  <c:v>Servicios de alojamiento temporal y de preparación de alimentos y bebidas</c:v>
                </c:pt>
              </c:strCache>
            </c:strRef>
          </c:cat>
          <c:val>
            <c:numRef>
              <c:f>EASPNF_CAPACITACION!$D$5:$D$11</c:f>
              <c:numCache>
                <c:formatCode>General</c:formatCode>
                <c:ptCount val="7"/>
                <c:pt idx="0">
                  <c:v>58.33</c:v>
                </c:pt>
                <c:pt idx="1">
                  <c:v>48.04</c:v>
                </c:pt>
                <c:pt idx="2">
                  <c:v>43.22</c:v>
                </c:pt>
                <c:pt idx="3">
                  <c:v>70.62</c:v>
                </c:pt>
                <c:pt idx="4">
                  <c:v>46.52</c:v>
                </c:pt>
                <c:pt idx="5">
                  <c:v>25.1</c:v>
                </c:pt>
                <c:pt idx="6">
                  <c:v>36.270000000000003</c:v>
                </c:pt>
              </c:numCache>
            </c:numRef>
          </c:val>
          <c:extLst>
            <c:ext xmlns:c16="http://schemas.microsoft.com/office/drawing/2014/chart" uri="{C3380CC4-5D6E-409C-BE32-E72D297353CC}">
              <c16:uniqueId val="{0000000F-673B-451C-AC39-11BE1F83B94C}"/>
            </c:ext>
          </c:extLst>
        </c:ser>
        <c:dLbls>
          <c:showLegendKey val="0"/>
          <c:showVal val="0"/>
          <c:showCatName val="0"/>
          <c:showSerName val="0"/>
          <c:showPercent val="0"/>
          <c:showBubbleSize val="0"/>
        </c:dLbls>
        <c:gapWidth val="50"/>
        <c:overlap val="100"/>
        <c:axId val="1045146160"/>
        <c:axId val="1045140752"/>
      </c:barChart>
      <c:catAx>
        <c:axId val="104514616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1045140752"/>
        <c:crosses val="autoZero"/>
        <c:auto val="1"/>
        <c:lblAlgn val="ctr"/>
        <c:lblOffset val="100"/>
        <c:noMultiLvlLbl val="0"/>
      </c:catAx>
      <c:valAx>
        <c:axId val="1045140752"/>
        <c:scaling>
          <c:orientation val="minMax"/>
          <c:max val="100"/>
          <c:min val="0"/>
        </c:scaling>
        <c:delete val="1"/>
        <c:axPos val="b"/>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crossAx val="1045146160"/>
        <c:crosses val="autoZero"/>
        <c:crossBetween val="between"/>
        <c:majorUnit val="20"/>
        <c:minorUnit val="4"/>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solidFill>
      <a:schemeClr val="bg1"/>
    </a:solidFill>
    <a:ln w="9525" cap="flat" cmpd="sng" algn="ctr">
      <a:noFill/>
      <a:round/>
    </a:ln>
    <a:effectLst/>
  </c:spPr>
  <c:txPr>
    <a:bodyPr/>
    <a:lstStyle/>
    <a:p>
      <a:pPr>
        <a:defRPr sz="900">
          <a:latin typeface="Arial" panose="020B0604020202020204" pitchFamily="34" charset="0"/>
          <a:cs typeface="Arial" panose="020B0604020202020204" pitchFamily="34" charset="0"/>
        </a:defRPr>
      </a:pPr>
      <a:endParaRPr lang="es-MX"/>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manualLayout>
          <c:layoutTarget val="inner"/>
          <c:xMode val="edge"/>
          <c:yMode val="edge"/>
          <c:x val="0.37417396259302488"/>
          <c:y val="3.1684024583692925E-2"/>
          <c:w val="0.56678444360082958"/>
          <c:h val="0.81457907696196141"/>
        </c:manualLayout>
      </c:layout>
      <c:barChart>
        <c:barDir val="bar"/>
        <c:grouping val="stacked"/>
        <c:varyColors val="0"/>
        <c:ser>
          <c:idx val="0"/>
          <c:order val="0"/>
          <c:tx>
            <c:strRef>
              <c:f>EASPNF_NUEVOSIND_ESTUDIOS!$J$2:$J$3</c:f>
              <c:strCache>
                <c:ptCount val="2"/>
                <c:pt idx="0">
                  <c:v>Mujeres</c:v>
                </c:pt>
                <c:pt idx="1">
                  <c:v>sin instrucción</c:v>
                </c:pt>
              </c:strCache>
            </c:strRef>
          </c:tx>
          <c:spPr>
            <a:solidFill>
              <a:schemeClr val="accent1">
                <a:shade val="58000"/>
              </a:schemeClr>
            </a:solidFill>
            <a:ln>
              <a:noFill/>
            </a:ln>
            <a:effectLst/>
          </c:spPr>
          <c:invertIfNegative val="0"/>
          <c:dLbls>
            <c:dLbl>
              <c:idx val="0"/>
              <c:layout>
                <c:manualLayout>
                  <c:x val="1.4001755670711047E-2"/>
                  <c:y val="-1.181683193016956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8B1-41ED-A219-0494E3713D3B}"/>
                </c:ext>
              </c:extLst>
            </c:dLbl>
            <c:dLbl>
              <c:idx val="1"/>
              <c:layout>
                <c:manualLayout>
                  <c:x val="1.7113256930869E-2"/>
                  <c:y val="-3.22280957433283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8B1-41ED-A219-0494E3713D3B}"/>
                </c:ext>
              </c:extLst>
            </c:dLbl>
            <c:dLbl>
              <c:idx val="2"/>
              <c:layout>
                <c:manualLayout>
                  <c:x val="1.5557506300790051E-2"/>
                  <c:y val="-3.22280957433283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8B1-41ED-A219-0494E3713D3B}"/>
                </c:ext>
              </c:extLst>
            </c:dLbl>
            <c:dLbl>
              <c:idx val="4"/>
              <c:layout>
                <c:manualLayout>
                  <c:x val="1.400175567071099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8B1-41ED-A219-0494E3713D3B}"/>
                </c:ext>
              </c:extLst>
            </c:dLbl>
            <c:dLbl>
              <c:idx val="5"/>
              <c:layout>
                <c:manualLayout>
                  <c:x val="1.0890254410553036E-2"/>
                  <c:y val="-2.954207982542391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8B1-41ED-A219-0494E3713D3B}"/>
                </c:ext>
              </c:extLst>
            </c:dLbl>
            <c:dLbl>
              <c:idx val="6"/>
              <c:layout>
                <c:manualLayout>
                  <c:x val="7.778753150395025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8B1-41ED-A219-0494E3713D3B}"/>
                </c:ext>
              </c:extLst>
            </c:dLbl>
            <c:dLbl>
              <c:idx val="7"/>
              <c:layout>
                <c:manualLayout>
                  <c:x val="1.7113256930869056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8B1-41ED-A219-0494E3713D3B}"/>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EASPNF_NUEVOSIND_ESTUDIOS!$I$4:$I$11</c:f>
              <c:strCache>
                <c:ptCount val="8"/>
                <c:pt idx="0">
                  <c:v>Información en medios masivos</c:v>
                </c:pt>
                <c:pt idx="1">
                  <c:v>Servicios inmobiliarios y de alquiler de bienes muebles e intangibles </c:v>
                </c:pt>
                <c:pt idx="2">
                  <c:v>Servicios profesionales, científicos y técnicos</c:v>
                </c:pt>
                <c:pt idx="3">
                  <c:v>Servicios de apoyo a los negocios y manejo de desechos y servicios de remediación</c:v>
                </c:pt>
                <c:pt idx="4">
                  <c:v>Servicios educativos</c:v>
                </c:pt>
                <c:pt idx="5">
                  <c:v>Servicios de salud y de asistencia social</c:v>
                </c:pt>
                <c:pt idx="6">
                  <c:v>Servicio de esparcimiento culturales y deportivos, y otro servicios recreativos</c:v>
                </c:pt>
                <c:pt idx="7">
                  <c:v>Servicios de alojamiento temporal y de preparación de alimentos y bebidas</c:v>
                </c:pt>
              </c:strCache>
            </c:strRef>
          </c:cat>
          <c:val>
            <c:numRef>
              <c:f>EASPNF_NUEVOSIND_ESTUDIOS!$J$4:$J$11</c:f>
              <c:numCache>
                <c:formatCode>0.0</c:formatCode>
                <c:ptCount val="8"/>
                <c:pt idx="0">
                  <c:v>0.85</c:v>
                </c:pt>
                <c:pt idx="1">
                  <c:v>0.28000000000000003</c:v>
                </c:pt>
                <c:pt idx="2">
                  <c:v>0.43</c:v>
                </c:pt>
                <c:pt idx="3">
                  <c:v>4.8499999999999996</c:v>
                </c:pt>
                <c:pt idx="4">
                  <c:v>0.36</c:v>
                </c:pt>
                <c:pt idx="5">
                  <c:v>0.88</c:v>
                </c:pt>
                <c:pt idx="6">
                  <c:v>2.46</c:v>
                </c:pt>
                <c:pt idx="7">
                  <c:v>0.32</c:v>
                </c:pt>
              </c:numCache>
            </c:numRef>
          </c:val>
          <c:extLst>
            <c:ext xmlns:c16="http://schemas.microsoft.com/office/drawing/2014/chart" uri="{C3380CC4-5D6E-409C-BE32-E72D297353CC}">
              <c16:uniqueId val="{00000007-88B1-41ED-A219-0494E3713D3B}"/>
            </c:ext>
          </c:extLst>
        </c:ser>
        <c:ser>
          <c:idx val="1"/>
          <c:order val="1"/>
          <c:tx>
            <c:strRef>
              <c:f>EASPNF_NUEVOSIND_ESTUDIOS!$K$2:$K$3</c:f>
              <c:strCache>
                <c:ptCount val="2"/>
                <c:pt idx="0">
                  <c:v>Mujeres</c:v>
                </c:pt>
                <c:pt idx="1">
                  <c:v>con educación básica
</c:v>
                </c:pt>
              </c:strCache>
            </c:strRef>
          </c:tx>
          <c:spPr>
            <a:solidFill>
              <a:schemeClr val="accent1">
                <a:shade val="86000"/>
              </a:schemeClr>
            </a:solidFill>
            <a:ln>
              <a:noFill/>
            </a:ln>
            <a:effectLst/>
          </c:spPr>
          <c:invertIfNegative val="0"/>
          <c:dLbls>
            <c:dLbl>
              <c:idx val="0"/>
              <c:layout>
                <c:manualLayout>
                  <c:x val="2.1780508821106073E-2"/>
                  <c:y val="-1.181683193016956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88B1-41ED-A219-0494E3713D3B}"/>
                </c:ext>
              </c:extLst>
            </c:dLbl>
            <c:dLbl>
              <c:idx val="2"/>
              <c:layout>
                <c:manualLayout>
                  <c:x val="1.4001755670711047E-2"/>
                  <c:y val="-1.181683193016956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8B1-41ED-A219-0494E3713D3B}"/>
                </c:ext>
              </c:extLst>
            </c:dLbl>
            <c:dLbl>
              <c:idx val="4"/>
              <c:layout>
                <c:manualLayout>
                  <c:x val="1.0890254410552979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88B1-41ED-A219-0494E3713D3B}"/>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EASPNF_NUEVOSIND_ESTUDIOS!$I$4:$I$11</c:f>
              <c:strCache>
                <c:ptCount val="8"/>
                <c:pt idx="0">
                  <c:v>Información en medios masivos</c:v>
                </c:pt>
                <c:pt idx="1">
                  <c:v>Servicios inmobiliarios y de alquiler de bienes muebles e intangibles </c:v>
                </c:pt>
                <c:pt idx="2">
                  <c:v>Servicios profesionales, científicos y técnicos</c:v>
                </c:pt>
                <c:pt idx="3">
                  <c:v>Servicios de apoyo a los negocios y manejo de desechos y servicios de remediación</c:v>
                </c:pt>
                <c:pt idx="4">
                  <c:v>Servicios educativos</c:v>
                </c:pt>
                <c:pt idx="5">
                  <c:v>Servicios de salud y de asistencia social</c:v>
                </c:pt>
                <c:pt idx="6">
                  <c:v>Servicio de esparcimiento culturales y deportivos, y otro servicios recreativos</c:v>
                </c:pt>
                <c:pt idx="7">
                  <c:v>Servicios de alojamiento temporal y de preparación de alimentos y bebidas</c:v>
                </c:pt>
              </c:strCache>
            </c:strRef>
          </c:cat>
          <c:val>
            <c:numRef>
              <c:f>EASPNF_NUEVOSIND_ESTUDIOS!$K$4:$K$11</c:f>
              <c:numCache>
                <c:formatCode>0.0</c:formatCode>
                <c:ptCount val="8"/>
                <c:pt idx="0">
                  <c:v>8.91</c:v>
                </c:pt>
                <c:pt idx="1">
                  <c:v>28.19</c:v>
                </c:pt>
                <c:pt idx="2">
                  <c:v>15.62</c:v>
                </c:pt>
                <c:pt idx="3">
                  <c:v>38.31</c:v>
                </c:pt>
                <c:pt idx="4">
                  <c:v>16.55</c:v>
                </c:pt>
                <c:pt idx="5">
                  <c:v>19.45</c:v>
                </c:pt>
                <c:pt idx="6">
                  <c:v>46.45</c:v>
                </c:pt>
                <c:pt idx="7">
                  <c:v>77.760000000000005</c:v>
                </c:pt>
              </c:numCache>
            </c:numRef>
          </c:val>
          <c:extLst>
            <c:ext xmlns:c16="http://schemas.microsoft.com/office/drawing/2014/chart" uri="{C3380CC4-5D6E-409C-BE32-E72D297353CC}">
              <c16:uniqueId val="{0000000B-88B1-41ED-A219-0494E3713D3B}"/>
            </c:ext>
          </c:extLst>
        </c:ser>
        <c:ser>
          <c:idx val="2"/>
          <c:order val="2"/>
          <c:tx>
            <c:strRef>
              <c:f>EASPNF_NUEVOSIND_ESTUDIOS!$L$2:$L$3</c:f>
              <c:strCache>
                <c:ptCount val="2"/>
                <c:pt idx="0">
                  <c:v>Mujeres</c:v>
                </c:pt>
                <c:pt idx="1">
                  <c:v>con educación media
superior
</c:v>
                </c:pt>
              </c:strCache>
            </c:strRef>
          </c:tx>
          <c:spPr>
            <a:solidFill>
              <a:schemeClr val="accent1">
                <a:tint val="86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EASPNF_NUEVOSIND_ESTUDIOS!$I$4:$I$11</c:f>
              <c:strCache>
                <c:ptCount val="8"/>
                <c:pt idx="0">
                  <c:v>Información en medios masivos</c:v>
                </c:pt>
                <c:pt idx="1">
                  <c:v>Servicios inmobiliarios y de alquiler de bienes muebles e intangibles </c:v>
                </c:pt>
                <c:pt idx="2">
                  <c:v>Servicios profesionales, científicos y técnicos</c:v>
                </c:pt>
                <c:pt idx="3">
                  <c:v>Servicios de apoyo a los negocios y manejo de desechos y servicios de remediación</c:v>
                </c:pt>
                <c:pt idx="4">
                  <c:v>Servicios educativos</c:v>
                </c:pt>
                <c:pt idx="5">
                  <c:v>Servicios de salud y de asistencia social</c:v>
                </c:pt>
                <c:pt idx="6">
                  <c:v>Servicio de esparcimiento culturales y deportivos, y otro servicios recreativos</c:v>
                </c:pt>
                <c:pt idx="7">
                  <c:v>Servicios de alojamiento temporal y de preparación de alimentos y bebidas</c:v>
                </c:pt>
              </c:strCache>
            </c:strRef>
          </c:cat>
          <c:val>
            <c:numRef>
              <c:f>EASPNF_NUEVOSIND_ESTUDIOS!$L$4:$L$11</c:f>
              <c:numCache>
                <c:formatCode>0.0</c:formatCode>
                <c:ptCount val="8"/>
                <c:pt idx="0">
                  <c:v>26.5</c:v>
                </c:pt>
                <c:pt idx="1">
                  <c:v>36.74</c:v>
                </c:pt>
                <c:pt idx="2">
                  <c:v>28.71</c:v>
                </c:pt>
                <c:pt idx="3">
                  <c:v>40.92</c:v>
                </c:pt>
                <c:pt idx="4">
                  <c:v>15.85</c:v>
                </c:pt>
                <c:pt idx="5">
                  <c:v>26.52</c:v>
                </c:pt>
                <c:pt idx="6">
                  <c:v>39.07</c:v>
                </c:pt>
                <c:pt idx="7">
                  <c:v>18.66</c:v>
                </c:pt>
              </c:numCache>
            </c:numRef>
          </c:val>
          <c:extLst>
            <c:ext xmlns:c16="http://schemas.microsoft.com/office/drawing/2014/chart" uri="{C3380CC4-5D6E-409C-BE32-E72D297353CC}">
              <c16:uniqueId val="{0000000C-88B1-41ED-A219-0494E3713D3B}"/>
            </c:ext>
          </c:extLst>
        </c:ser>
        <c:ser>
          <c:idx val="3"/>
          <c:order val="3"/>
          <c:tx>
            <c:strRef>
              <c:f>EASPNF_NUEVOSIND_ESTUDIOS!$M$2:$M$3</c:f>
              <c:strCache>
                <c:ptCount val="2"/>
                <c:pt idx="0">
                  <c:v>Mujeres</c:v>
                </c:pt>
                <c:pt idx="1">
                  <c:v>con educación
superior
</c:v>
                </c:pt>
              </c:strCache>
            </c:strRef>
          </c:tx>
          <c:spPr>
            <a:solidFill>
              <a:schemeClr val="accent1">
                <a:tint val="58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EASPNF_NUEVOSIND_ESTUDIOS!$I$4:$I$11</c:f>
              <c:strCache>
                <c:ptCount val="8"/>
                <c:pt idx="0">
                  <c:v>Información en medios masivos</c:v>
                </c:pt>
                <c:pt idx="1">
                  <c:v>Servicios inmobiliarios y de alquiler de bienes muebles e intangibles </c:v>
                </c:pt>
                <c:pt idx="2">
                  <c:v>Servicios profesionales, científicos y técnicos</c:v>
                </c:pt>
                <c:pt idx="3">
                  <c:v>Servicios de apoyo a los negocios y manejo de desechos y servicios de remediación</c:v>
                </c:pt>
                <c:pt idx="4">
                  <c:v>Servicios educativos</c:v>
                </c:pt>
                <c:pt idx="5">
                  <c:v>Servicios de salud y de asistencia social</c:v>
                </c:pt>
                <c:pt idx="6">
                  <c:v>Servicio de esparcimiento culturales y deportivos, y otro servicios recreativos</c:v>
                </c:pt>
                <c:pt idx="7">
                  <c:v>Servicios de alojamiento temporal y de preparación de alimentos y bebidas</c:v>
                </c:pt>
              </c:strCache>
            </c:strRef>
          </c:cat>
          <c:val>
            <c:numRef>
              <c:f>EASPNF_NUEVOSIND_ESTUDIOS!$M$4:$M$11</c:f>
              <c:numCache>
                <c:formatCode>0.0</c:formatCode>
                <c:ptCount val="8"/>
                <c:pt idx="0">
                  <c:v>63.75</c:v>
                </c:pt>
                <c:pt idx="1">
                  <c:v>34.78</c:v>
                </c:pt>
                <c:pt idx="2">
                  <c:v>55.24</c:v>
                </c:pt>
                <c:pt idx="3">
                  <c:v>15.92</c:v>
                </c:pt>
                <c:pt idx="4">
                  <c:v>67.239999999999995</c:v>
                </c:pt>
                <c:pt idx="5">
                  <c:v>53.16</c:v>
                </c:pt>
                <c:pt idx="6">
                  <c:v>12.03</c:v>
                </c:pt>
                <c:pt idx="7">
                  <c:v>3.26</c:v>
                </c:pt>
              </c:numCache>
            </c:numRef>
          </c:val>
          <c:extLst>
            <c:ext xmlns:c16="http://schemas.microsoft.com/office/drawing/2014/chart" uri="{C3380CC4-5D6E-409C-BE32-E72D297353CC}">
              <c16:uniqueId val="{0000000D-88B1-41ED-A219-0494E3713D3B}"/>
            </c:ext>
          </c:extLst>
        </c:ser>
        <c:dLbls>
          <c:showLegendKey val="0"/>
          <c:showVal val="0"/>
          <c:showCatName val="0"/>
          <c:showSerName val="0"/>
          <c:showPercent val="0"/>
          <c:showBubbleSize val="0"/>
        </c:dLbls>
        <c:gapWidth val="150"/>
        <c:overlap val="100"/>
        <c:axId val="1129863008"/>
        <c:axId val="1129873824"/>
      </c:barChart>
      <c:catAx>
        <c:axId val="1129863008"/>
        <c:scaling>
          <c:orientation val="minMax"/>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1129873824"/>
        <c:crosses val="autoZero"/>
        <c:auto val="1"/>
        <c:lblAlgn val="ctr"/>
        <c:lblOffset val="100"/>
        <c:noMultiLvlLbl val="0"/>
      </c:catAx>
      <c:valAx>
        <c:axId val="1129873824"/>
        <c:scaling>
          <c:orientation val="minMax"/>
          <c:max val="100"/>
        </c:scaling>
        <c:delete val="1"/>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crossAx val="1129863008"/>
        <c:crosses val="autoZero"/>
        <c:crossBetween val="between"/>
        <c:majorUnit val="20"/>
      </c:valAx>
      <c:spPr>
        <a:noFill/>
        <a:ln>
          <a:noFill/>
        </a:ln>
        <a:effectLst/>
      </c:spPr>
    </c:plotArea>
    <c:legend>
      <c:legendPos val="b"/>
      <c:layout>
        <c:manualLayout>
          <c:xMode val="edge"/>
          <c:yMode val="edge"/>
          <c:x val="3.1481475743388061E-2"/>
          <c:y val="0.85953193508696657"/>
          <c:w val="0.94398149169191237"/>
          <c:h val="0.1170011678890192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s-MX"/>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bar"/>
        <c:grouping val="stacked"/>
        <c:varyColors val="0"/>
        <c:ser>
          <c:idx val="1"/>
          <c:order val="0"/>
          <c:tx>
            <c:strRef>
              <c:f>EASPNF_NUEVOSIND_ESTUDIOS!$C$2:$C$3</c:f>
              <c:strCache>
                <c:ptCount val="2"/>
                <c:pt idx="0">
                  <c:v>Hombres</c:v>
                </c:pt>
                <c:pt idx="1">
                  <c:v>sin instrucción</c:v>
                </c:pt>
              </c:strCache>
            </c:strRef>
          </c:tx>
          <c:spPr>
            <a:solidFill>
              <a:schemeClr val="accent1">
                <a:shade val="86000"/>
              </a:schemeClr>
            </a:solidFill>
            <a:ln>
              <a:noFill/>
            </a:ln>
            <a:effectLst/>
          </c:spPr>
          <c:invertIfNegative val="0"/>
          <c:dLbls>
            <c:dLbl>
              <c:idx val="0"/>
              <c:layout>
                <c:manualLayout>
                  <c:x val="1.2828493396987635E-2"/>
                  <c:y val="-1.171423364525434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6BD-45B0-AC80-0E2B6B774FEA}"/>
                </c:ext>
              </c:extLst>
            </c:dLbl>
            <c:dLbl>
              <c:idx val="1"/>
              <c:layout>
                <c:manualLayout>
                  <c:x val="1.6035616746234473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6BD-45B0-AC80-0E2B6B774FEA}"/>
                </c:ext>
              </c:extLst>
            </c:dLbl>
            <c:dLbl>
              <c:idx val="2"/>
              <c:layout>
                <c:manualLayout>
                  <c:x val="1.2828493396987576E-2"/>
                  <c:y val="-1.171423364525434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6BD-45B0-AC80-0E2B6B774FEA}"/>
                </c:ext>
              </c:extLst>
            </c:dLbl>
            <c:dLbl>
              <c:idx val="3"/>
              <c:layout>
                <c:manualLayout>
                  <c:x val="1.4432055071610965E-2"/>
                  <c:y val="-5.8571168226271702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6BD-45B0-AC80-0E2B6B774FEA}"/>
                </c:ext>
              </c:extLst>
            </c:dLbl>
            <c:dLbl>
              <c:idx val="4"/>
              <c:layout>
                <c:manualLayout>
                  <c:x val="1.2828493396987576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6BD-45B0-AC80-0E2B6B774FEA}"/>
                </c:ext>
              </c:extLst>
            </c:dLbl>
            <c:dLbl>
              <c:idx val="5"/>
              <c:layout>
                <c:manualLayout>
                  <c:x val="1.2828493396987517E-2"/>
                  <c:y val="-5.8571168226271702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6BD-45B0-AC80-0E2B6B774FEA}"/>
                </c:ext>
              </c:extLst>
            </c:dLbl>
            <c:dLbl>
              <c:idx val="6"/>
              <c:layout>
                <c:manualLayout>
                  <c:x val="1.1224931722364129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6BD-45B0-AC80-0E2B6B774FEA}"/>
                </c:ext>
              </c:extLst>
            </c:dLbl>
            <c:dLbl>
              <c:idx val="7"/>
              <c:layout>
                <c:manualLayout>
                  <c:x val="1.122493172236407E-2"/>
                  <c:y val="-7.3213960282839628E-18"/>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6BD-45B0-AC80-0E2B6B774FEA}"/>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EASPNF_NUEVOSIND_ESTUDIOS!$B$4:$B$11</c:f>
              <c:strCache>
                <c:ptCount val="8"/>
                <c:pt idx="0">
                  <c:v>Información en medios masivos</c:v>
                </c:pt>
                <c:pt idx="1">
                  <c:v>Servicios inmobiliarios y de alquiler de bienes muebles e intangibles </c:v>
                </c:pt>
                <c:pt idx="2">
                  <c:v>Servicios profesionales, científicos y técnicos</c:v>
                </c:pt>
                <c:pt idx="3">
                  <c:v>Servicios de apoyo a los negocios y manejo de desechos y servicios de remediación</c:v>
                </c:pt>
                <c:pt idx="4">
                  <c:v>Servicios educativos</c:v>
                </c:pt>
                <c:pt idx="5">
                  <c:v>Servicios de salud y de asistencia social</c:v>
                </c:pt>
                <c:pt idx="6">
                  <c:v>Servicio de esparcimiento culturales y deportivos, y otro servicios recreativos</c:v>
                </c:pt>
                <c:pt idx="7">
                  <c:v>Servicios de alojamiento temporal y de preparación de alimentos y bebidas</c:v>
                </c:pt>
              </c:strCache>
            </c:strRef>
          </c:cat>
          <c:val>
            <c:numRef>
              <c:f>EASPNF_NUEVOSIND_ESTUDIOS!$C$4:$C$11</c:f>
              <c:numCache>
                <c:formatCode>0.0</c:formatCode>
                <c:ptCount val="8"/>
                <c:pt idx="0">
                  <c:v>0.92</c:v>
                </c:pt>
                <c:pt idx="1">
                  <c:v>0.36</c:v>
                </c:pt>
                <c:pt idx="2">
                  <c:v>1.31</c:v>
                </c:pt>
                <c:pt idx="3">
                  <c:v>4.16</c:v>
                </c:pt>
                <c:pt idx="4">
                  <c:v>0.56999999999999995</c:v>
                </c:pt>
                <c:pt idx="5">
                  <c:v>1.65</c:v>
                </c:pt>
                <c:pt idx="6">
                  <c:v>2.74</c:v>
                </c:pt>
                <c:pt idx="7">
                  <c:v>0.94</c:v>
                </c:pt>
              </c:numCache>
            </c:numRef>
          </c:val>
          <c:extLst>
            <c:ext xmlns:c16="http://schemas.microsoft.com/office/drawing/2014/chart" uri="{C3380CC4-5D6E-409C-BE32-E72D297353CC}">
              <c16:uniqueId val="{00000008-66BD-45B0-AC80-0E2B6B774FEA}"/>
            </c:ext>
          </c:extLst>
        </c:ser>
        <c:ser>
          <c:idx val="0"/>
          <c:order val="1"/>
          <c:tx>
            <c:strRef>
              <c:f>EASPNF_NUEVOSIND_ESTUDIOS!$D$2:$D$3</c:f>
              <c:strCache>
                <c:ptCount val="2"/>
                <c:pt idx="0">
                  <c:v>Hombres</c:v>
                </c:pt>
                <c:pt idx="1">
                  <c:v>con educación básica
</c:v>
                </c:pt>
              </c:strCache>
            </c:strRef>
          </c:tx>
          <c:spPr>
            <a:solidFill>
              <a:schemeClr val="accent1">
                <a:shade val="58000"/>
              </a:schemeClr>
            </a:solidFill>
            <a:ln>
              <a:noFill/>
            </a:ln>
            <a:effectLst/>
          </c:spPr>
          <c:invertIfNegative val="0"/>
          <c:dLbls>
            <c:dLbl>
              <c:idx val="0"/>
              <c:layout>
                <c:manualLayout>
                  <c:x val="2.2449863444728199E-2"/>
                  <c:y val="-1.171423364525434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66BD-45B0-AC80-0E2B6B774FEA}"/>
                </c:ext>
              </c:extLst>
            </c:dLbl>
            <c:dLbl>
              <c:idx val="2"/>
              <c:layout>
                <c:manualLayout>
                  <c:x val="1.2828493396987517E-2"/>
                  <c:y val="-1.171423364525434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66BD-45B0-AC80-0E2B6B774FEA}"/>
                </c:ext>
              </c:extLst>
            </c:dLbl>
            <c:dLbl>
              <c:idx val="5"/>
              <c:layout>
                <c:manualLayout>
                  <c:x val="2.2449863444728258E-2"/>
                  <c:y val="-5.8571168226271702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66BD-45B0-AC80-0E2B6B774FEA}"/>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EASPNF_NUEVOSIND_ESTUDIOS!$B$4:$B$11</c:f>
              <c:strCache>
                <c:ptCount val="8"/>
                <c:pt idx="0">
                  <c:v>Información en medios masivos</c:v>
                </c:pt>
                <c:pt idx="1">
                  <c:v>Servicios inmobiliarios y de alquiler de bienes muebles e intangibles </c:v>
                </c:pt>
                <c:pt idx="2">
                  <c:v>Servicios profesionales, científicos y técnicos</c:v>
                </c:pt>
                <c:pt idx="3">
                  <c:v>Servicios de apoyo a los negocios y manejo de desechos y servicios de remediación</c:v>
                </c:pt>
                <c:pt idx="4">
                  <c:v>Servicios educativos</c:v>
                </c:pt>
                <c:pt idx="5">
                  <c:v>Servicios de salud y de asistencia social</c:v>
                </c:pt>
                <c:pt idx="6">
                  <c:v>Servicio de esparcimiento culturales y deportivos, y otro servicios recreativos</c:v>
                </c:pt>
                <c:pt idx="7">
                  <c:v>Servicios de alojamiento temporal y de preparación de alimentos y bebidas</c:v>
                </c:pt>
              </c:strCache>
            </c:strRef>
          </c:cat>
          <c:val>
            <c:numRef>
              <c:f>EASPNF_NUEVOSIND_ESTUDIOS!$D$4:$D$11</c:f>
              <c:numCache>
                <c:formatCode>0.0</c:formatCode>
                <c:ptCount val="8"/>
                <c:pt idx="0">
                  <c:v>9.32</c:v>
                </c:pt>
                <c:pt idx="1">
                  <c:v>46.4</c:v>
                </c:pt>
                <c:pt idx="2">
                  <c:v>14.73</c:v>
                </c:pt>
                <c:pt idx="3">
                  <c:v>38.57</c:v>
                </c:pt>
                <c:pt idx="4">
                  <c:v>24.4</c:v>
                </c:pt>
                <c:pt idx="5">
                  <c:v>14.21</c:v>
                </c:pt>
                <c:pt idx="6">
                  <c:v>47.48</c:v>
                </c:pt>
                <c:pt idx="7">
                  <c:v>57.74</c:v>
                </c:pt>
              </c:numCache>
            </c:numRef>
          </c:val>
          <c:extLst>
            <c:ext xmlns:c16="http://schemas.microsoft.com/office/drawing/2014/chart" uri="{C3380CC4-5D6E-409C-BE32-E72D297353CC}">
              <c16:uniqueId val="{0000000C-66BD-45B0-AC80-0E2B6B774FEA}"/>
            </c:ext>
          </c:extLst>
        </c:ser>
        <c:ser>
          <c:idx val="2"/>
          <c:order val="2"/>
          <c:tx>
            <c:strRef>
              <c:f>EASPNF_NUEVOSIND_ESTUDIOS!$E$2:$E$3</c:f>
              <c:strCache>
                <c:ptCount val="2"/>
                <c:pt idx="0">
                  <c:v>Hombres</c:v>
                </c:pt>
                <c:pt idx="1">
                  <c:v>con educación media
superior
</c:v>
                </c:pt>
              </c:strCache>
            </c:strRef>
          </c:tx>
          <c:spPr>
            <a:solidFill>
              <a:schemeClr val="accent1">
                <a:tint val="86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EASPNF_NUEVOSIND_ESTUDIOS!$B$4:$B$11</c:f>
              <c:strCache>
                <c:ptCount val="8"/>
                <c:pt idx="0">
                  <c:v>Información en medios masivos</c:v>
                </c:pt>
                <c:pt idx="1">
                  <c:v>Servicios inmobiliarios y de alquiler de bienes muebles e intangibles </c:v>
                </c:pt>
                <c:pt idx="2">
                  <c:v>Servicios profesionales, científicos y técnicos</c:v>
                </c:pt>
                <c:pt idx="3">
                  <c:v>Servicios de apoyo a los negocios y manejo de desechos y servicios de remediación</c:v>
                </c:pt>
                <c:pt idx="4">
                  <c:v>Servicios educativos</c:v>
                </c:pt>
                <c:pt idx="5">
                  <c:v>Servicios de salud y de asistencia social</c:v>
                </c:pt>
                <c:pt idx="6">
                  <c:v>Servicio de esparcimiento culturales y deportivos, y otro servicios recreativos</c:v>
                </c:pt>
                <c:pt idx="7">
                  <c:v>Servicios de alojamiento temporal y de preparación de alimentos y bebidas</c:v>
                </c:pt>
              </c:strCache>
            </c:strRef>
          </c:cat>
          <c:val>
            <c:numRef>
              <c:f>EASPNF_NUEVOSIND_ESTUDIOS!$E$4:$E$11</c:f>
              <c:numCache>
                <c:formatCode>0.0</c:formatCode>
                <c:ptCount val="8"/>
                <c:pt idx="0">
                  <c:v>20.57</c:v>
                </c:pt>
                <c:pt idx="1">
                  <c:v>16.8</c:v>
                </c:pt>
                <c:pt idx="2">
                  <c:v>21.45</c:v>
                </c:pt>
                <c:pt idx="3">
                  <c:v>38.82</c:v>
                </c:pt>
                <c:pt idx="4">
                  <c:v>14.23</c:v>
                </c:pt>
                <c:pt idx="5">
                  <c:v>11.33</c:v>
                </c:pt>
                <c:pt idx="6">
                  <c:v>33.44</c:v>
                </c:pt>
                <c:pt idx="7">
                  <c:v>36.14</c:v>
                </c:pt>
              </c:numCache>
            </c:numRef>
          </c:val>
          <c:extLst>
            <c:ext xmlns:c16="http://schemas.microsoft.com/office/drawing/2014/chart" uri="{C3380CC4-5D6E-409C-BE32-E72D297353CC}">
              <c16:uniqueId val="{0000000D-66BD-45B0-AC80-0E2B6B774FEA}"/>
            </c:ext>
          </c:extLst>
        </c:ser>
        <c:ser>
          <c:idx val="3"/>
          <c:order val="3"/>
          <c:tx>
            <c:strRef>
              <c:f>EASPNF_NUEVOSIND_ESTUDIOS!$F$2:$F$3</c:f>
              <c:strCache>
                <c:ptCount val="2"/>
                <c:pt idx="0">
                  <c:v>Hombres</c:v>
                </c:pt>
                <c:pt idx="1">
                  <c:v>con educación
superior
</c:v>
                </c:pt>
              </c:strCache>
            </c:strRef>
          </c:tx>
          <c:spPr>
            <a:solidFill>
              <a:schemeClr val="accent1">
                <a:tint val="58000"/>
              </a:schemeClr>
            </a:solidFill>
            <a:ln>
              <a:noFill/>
            </a:ln>
            <a:effectLst/>
          </c:spPr>
          <c:invertIfNegative val="0"/>
          <c:dLbls>
            <c:dLbl>
              <c:idx val="7"/>
              <c:layout>
                <c:manualLayout>
                  <c:x val="-6.4142466984936711E-3"/>
                  <c:y val="-7.3213960282839628E-18"/>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66BD-45B0-AC80-0E2B6B774FEA}"/>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EASPNF_NUEVOSIND_ESTUDIOS!$B$4:$B$11</c:f>
              <c:strCache>
                <c:ptCount val="8"/>
                <c:pt idx="0">
                  <c:v>Información en medios masivos</c:v>
                </c:pt>
                <c:pt idx="1">
                  <c:v>Servicios inmobiliarios y de alquiler de bienes muebles e intangibles </c:v>
                </c:pt>
                <c:pt idx="2">
                  <c:v>Servicios profesionales, científicos y técnicos</c:v>
                </c:pt>
                <c:pt idx="3">
                  <c:v>Servicios de apoyo a los negocios y manejo de desechos y servicios de remediación</c:v>
                </c:pt>
                <c:pt idx="4">
                  <c:v>Servicios educativos</c:v>
                </c:pt>
                <c:pt idx="5">
                  <c:v>Servicios de salud y de asistencia social</c:v>
                </c:pt>
                <c:pt idx="6">
                  <c:v>Servicio de esparcimiento culturales y deportivos, y otro servicios recreativos</c:v>
                </c:pt>
                <c:pt idx="7">
                  <c:v>Servicios de alojamiento temporal y de preparación de alimentos y bebidas</c:v>
                </c:pt>
              </c:strCache>
            </c:strRef>
          </c:cat>
          <c:val>
            <c:numRef>
              <c:f>EASPNF_NUEVOSIND_ESTUDIOS!$F$4:$F$11</c:f>
              <c:numCache>
                <c:formatCode>0.0</c:formatCode>
                <c:ptCount val="8"/>
                <c:pt idx="0">
                  <c:v>69.19</c:v>
                </c:pt>
                <c:pt idx="1">
                  <c:v>36.44</c:v>
                </c:pt>
                <c:pt idx="2">
                  <c:v>62.52</c:v>
                </c:pt>
                <c:pt idx="3">
                  <c:v>18.45</c:v>
                </c:pt>
                <c:pt idx="4">
                  <c:v>60.79</c:v>
                </c:pt>
                <c:pt idx="5">
                  <c:v>72.81</c:v>
                </c:pt>
                <c:pt idx="6">
                  <c:v>16.329999999999998</c:v>
                </c:pt>
                <c:pt idx="7">
                  <c:v>5.18</c:v>
                </c:pt>
              </c:numCache>
            </c:numRef>
          </c:val>
          <c:extLst>
            <c:ext xmlns:c16="http://schemas.microsoft.com/office/drawing/2014/chart" uri="{C3380CC4-5D6E-409C-BE32-E72D297353CC}">
              <c16:uniqueId val="{0000000F-66BD-45B0-AC80-0E2B6B774FEA}"/>
            </c:ext>
          </c:extLst>
        </c:ser>
        <c:dLbls>
          <c:showLegendKey val="0"/>
          <c:showVal val="0"/>
          <c:showCatName val="0"/>
          <c:showSerName val="0"/>
          <c:showPercent val="0"/>
          <c:showBubbleSize val="0"/>
        </c:dLbls>
        <c:gapWidth val="75"/>
        <c:overlap val="100"/>
        <c:axId val="1045146160"/>
        <c:axId val="1045140752"/>
      </c:barChart>
      <c:catAx>
        <c:axId val="104514616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1045140752"/>
        <c:crosses val="autoZero"/>
        <c:auto val="1"/>
        <c:lblAlgn val="ctr"/>
        <c:lblOffset val="100"/>
        <c:noMultiLvlLbl val="0"/>
      </c:catAx>
      <c:valAx>
        <c:axId val="1045140752"/>
        <c:scaling>
          <c:orientation val="minMax"/>
          <c:max val="100"/>
          <c:min val="0"/>
        </c:scaling>
        <c:delete val="1"/>
        <c:axPos val="b"/>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crossAx val="1045146160"/>
        <c:crosses val="autoZero"/>
        <c:crossBetween val="between"/>
        <c:majorUnit val="20"/>
        <c:minorUnit val="4"/>
      </c:valAx>
      <c:spPr>
        <a:noFill/>
        <a:ln>
          <a:noFill/>
        </a:ln>
        <a:effectLst/>
      </c:spPr>
    </c:plotArea>
    <c:legend>
      <c:legendPos val="b"/>
      <c:layout>
        <c:manualLayout>
          <c:xMode val="edge"/>
          <c:yMode val="edge"/>
          <c:x val="1.8536857246162861E-2"/>
          <c:y val="0.83078283067847625"/>
          <c:w val="0.98146314275383717"/>
          <c:h val="0.11445265672568584"/>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solidFill>
      <a:schemeClr val="bg1"/>
    </a:solidFill>
    <a:ln w="9525" cap="flat" cmpd="sng" algn="ctr">
      <a:noFill/>
      <a:round/>
    </a:ln>
    <a:effectLst/>
  </c:spPr>
  <c:txPr>
    <a:bodyPr/>
    <a:lstStyle/>
    <a:p>
      <a:pPr>
        <a:defRPr/>
      </a:pPr>
      <a:endParaRPr lang="es-MX"/>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col"/>
        <c:grouping val="clustered"/>
        <c:varyColors val="0"/>
        <c:ser>
          <c:idx val="1"/>
          <c:order val="0"/>
          <c:spPr>
            <a:solidFill>
              <a:schemeClr val="accent1">
                <a:tint val="77000"/>
              </a:schemeClr>
            </a:solidFill>
            <a:ln>
              <a:noFill/>
            </a:ln>
            <a:effectLst/>
          </c:spPr>
          <c:invertIfNegative val="0"/>
          <c:dPt>
            <c:idx val="0"/>
            <c:invertIfNegative val="0"/>
            <c:bubble3D val="0"/>
            <c:spPr>
              <a:solidFill>
                <a:schemeClr val="accent1">
                  <a:tint val="77000"/>
                </a:schemeClr>
              </a:solidFill>
              <a:ln>
                <a:noFill/>
              </a:ln>
              <a:effectLst/>
            </c:spPr>
            <c:extLst>
              <c:ext xmlns:c16="http://schemas.microsoft.com/office/drawing/2014/chart" uri="{C3380CC4-5D6E-409C-BE32-E72D297353CC}">
                <c16:uniqueId val="{00000001-078B-423C-8300-037BA4F615E5}"/>
              </c:ext>
            </c:extLst>
          </c:dPt>
          <c:dLbls>
            <c:dLbl>
              <c:idx val="0"/>
              <c:tx>
                <c:rich>
                  <a:bodyPr/>
                  <a:lstStyle/>
                  <a:p>
                    <a:r>
                      <a:rPr lang="en-US"/>
                      <a:t>69.9</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78B-423C-8300-037BA4F615E5}"/>
                </c:ext>
              </c:extLst>
            </c:dLbl>
            <c:dLbl>
              <c:idx val="1"/>
              <c:tx>
                <c:rich>
                  <a:bodyPr/>
                  <a:lstStyle/>
                  <a:p>
                    <a:r>
                      <a:rPr lang="en-US"/>
                      <a:t>0.5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78B-423C-8300-037BA4F615E5}"/>
                </c:ext>
              </c:extLst>
            </c:dLbl>
            <c:dLbl>
              <c:idx val="2"/>
              <c:tx>
                <c:rich>
                  <a:bodyPr/>
                  <a:lstStyle/>
                  <a:p>
                    <a:r>
                      <a:rPr lang="en-US"/>
                      <a:t>76.9</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78B-423C-8300-037BA4F615E5}"/>
                </c:ext>
              </c:extLst>
            </c:dLbl>
            <c:dLbl>
              <c:idx val="3"/>
              <c:tx>
                <c:rich>
                  <a:bodyPr/>
                  <a:lstStyle/>
                  <a:p>
                    <a:r>
                      <a:rPr lang="en-US"/>
                      <a:t>23.5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78B-423C-8300-037BA4F615E5}"/>
                </c:ext>
              </c:extLst>
            </c:dLbl>
            <c:dLbl>
              <c:idx val="4"/>
              <c:tx>
                <c:rich>
                  <a:bodyPr/>
                  <a:lstStyle/>
                  <a:p>
                    <a:r>
                      <a:rPr lang="en-US"/>
                      <a:t>0.1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78B-423C-8300-037BA4F615E5}"/>
                </c:ext>
              </c:extLst>
            </c:dLbl>
            <c:dLbl>
              <c:idx val="5"/>
              <c:tx>
                <c:rich>
                  <a:bodyPr/>
                  <a:lstStyle/>
                  <a:p>
                    <a:r>
                      <a:rPr lang="en-US"/>
                      <a:t>2.4</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78B-423C-8300-037BA4F615E5}"/>
                </c:ext>
              </c:extLst>
            </c:dLbl>
            <c:dLbl>
              <c:idx val="6"/>
              <c:tx>
                <c:rich>
                  <a:bodyPr/>
                  <a:lstStyle/>
                  <a:p>
                    <a:r>
                      <a:rPr lang="en-US"/>
                      <a:t>3.7</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78B-423C-8300-037BA4F615E5}"/>
                </c:ext>
              </c:extLst>
            </c:dLbl>
            <c:dLbl>
              <c:idx val="7"/>
              <c:tx>
                <c:rich>
                  <a:bodyPr/>
                  <a:lstStyle/>
                  <a:p>
                    <a:r>
                      <a:rPr lang="en-US"/>
                      <a:t>2.2</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078B-423C-8300-037BA4F615E5}"/>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EASPNF_NUEVOSIND_VINCULACION!$A$5:$A$12</c:f>
              <c:numCache>
                <c:formatCode>@</c:formatCode>
                <c:ptCount val="8"/>
                <c:pt idx="0">
                  <c:v>515210</c:v>
                </c:pt>
                <c:pt idx="1">
                  <c:v>532110</c:v>
                </c:pt>
                <c:pt idx="2">
                  <c:v>541711</c:v>
                </c:pt>
                <c:pt idx="3">
                  <c:v>561520</c:v>
                </c:pt>
                <c:pt idx="4">
                  <c:v>6113</c:v>
                </c:pt>
                <c:pt idx="5">
                  <c:v>623991</c:v>
                </c:pt>
                <c:pt idx="6">
                  <c:v>711410</c:v>
                </c:pt>
                <c:pt idx="7">
                  <c:v>721111</c:v>
                </c:pt>
              </c:numCache>
            </c:numRef>
          </c:cat>
          <c:val>
            <c:numRef>
              <c:f>EASPNF_NUEVOSIND_VINCULACION!$C$5:$C$12</c:f>
              <c:numCache>
                <c:formatCode>General</c:formatCode>
                <c:ptCount val="8"/>
                <c:pt idx="0">
                  <c:v>69.94</c:v>
                </c:pt>
                <c:pt idx="1">
                  <c:v>0.46</c:v>
                </c:pt>
                <c:pt idx="2">
                  <c:v>76.94</c:v>
                </c:pt>
                <c:pt idx="3">
                  <c:v>23.52</c:v>
                </c:pt>
                <c:pt idx="4">
                  <c:v>0.12</c:v>
                </c:pt>
                <c:pt idx="5">
                  <c:v>2.39</c:v>
                </c:pt>
                <c:pt idx="6">
                  <c:v>3.69</c:v>
                </c:pt>
                <c:pt idx="7">
                  <c:v>2.23</c:v>
                </c:pt>
              </c:numCache>
            </c:numRef>
          </c:val>
          <c:extLst>
            <c:ext xmlns:c16="http://schemas.microsoft.com/office/drawing/2014/chart" uri="{C3380CC4-5D6E-409C-BE32-E72D297353CC}">
              <c16:uniqueId val="{00000009-078B-423C-8300-037BA4F615E5}"/>
            </c:ext>
          </c:extLst>
        </c:ser>
        <c:dLbls>
          <c:showLegendKey val="0"/>
          <c:showVal val="0"/>
          <c:showCatName val="0"/>
          <c:showSerName val="0"/>
          <c:showPercent val="0"/>
          <c:showBubbleSize val="0"/>
        </c:dLbls>
        <c:gapWidth val="50"/>
        <c:overlap val="-25"/>
        <c:axId val="1604377215"/>
        <c:axId val="1604380959"/>
      </c:barChart>
      <c:catAx>
        <c:axId val="1604377215"/>
        <c:scaling>
          <c:orientation val="minMax"/>
        </c:scaling>
        <c:delete val="0"/>
        <c:axPos val="b"/>
        <c:numFmt formatCode="@"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1604380959"/>
        <c:crosses val="autoZero"/>
        <c:auto val="1"/>
        <c:lblAlgn val="ctr"/>
        <c:lblOffset val="100"/>
        <c:noMultiLvlLbl val="0"/>
      </c:catAx>
      <c:valAx>
        <c:axId val="1604380959"/>
        <c:scaling>
          <c:orientation val="minMax"/>
          <c:max val="80"/>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604377215"/>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sz="800"/>
      </a:pPr>
      <a:endParaRPr lang="es-MX"/>
    </a:p>
  </c:txPr>
  <c:externalData r:id="rId3">
    <c:autoUpdate val="0"/>
  </c:externalData>
</c:chartSpace>
</file>

<file path=word/charts/colors1.xml><?xml version="1.0" encoding="utf-8"?>
<cs:colorStyle xmlns:cs="http://schemas.microsoft.com/office/drawing/2012/chartStyle" xmlns:a="http://schemas.openxmlformats.org/drawingml/2006/main" meth="withinLinear" id="14">
  <a:schemeClr val="accent1"/>
</cs:colorStyle>
</file>

<file path=word/charts/colors2.xml><?xml version="1.0" encoding="utf-8"?>
<cs:colorStyle xmlns:cs="http://schemas.microsoft.com/office/drawing/2012/chartStyle" xmlns:a="http://schemas.openxmlformats.org/drawingml/2006/main" meth="withinLinear" id="14">
  <a:schemeClr val="accent1"/>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withinLinear" id="14">
  <a:schemeClr val="accent1"/>
</cs:colorStyle>
</file>

<file path=word/charts/colors7.xml><?xml version="1.0" encoding="utf-8"?>
<cs:colorStyle xmlns:cs="http://schemas.microsoft.com/office/drawing/2012/chartStyle" xmlns:a="http://schemas.openxmlformats.org/drawingml/2006/main" meth="withinLinear" id="14">
  <a:schemeClr val="accent1"/>
</cs:colorStyle>
</file>

<file path=word/charts/colors8.xml><?xml version="1.0" encoding="utf-8"?>
<cs:colorStyle xmlns:cs="http://schemas.microsoft.com/office/drawing/2012/chartStyle" xmlns:a="http://schemas.openxmlformats.org/drawingml/2006/main" meth="withinLinear" id="14">
  <a:schemeClr val="accent1"/>
</cs:colorStyle>
</file>

<file path=word/charts/colors9.xml><?xml version="1.0" encoding="utf-8"?>
<cs:colorStyle xmlns:cs="http://schemas.microsoft.com/office/drawing/2012/chartStyle" xmlns:a="http://schemas.openxmlformats.org/drawingml/2006/main" meth="withinLinear" id="14">
  <a:schemeClr val="accent1"/>
</cs:colorStyle>
</file>

<file path=word/charts/colors10.xml><?xml version="1.0" encoding="utf-8"?>
<cs:colorStyle xmlns:cs="http://schemas.microsoft.com/office/drawing/2012/chartStyle" xmlns:a="http://schemas.openxmlformats.org/drawingml/2006/main" meth="withinLinear" id="14">
  <a:schemeClr val="accent1"/>
</cs:colorStyle>
</file>

<file path=word/charts/colors11.xml><?xml version="1.0" encoding="utf-8"?>
<cs:colorStyle xmlns:cs="http://schemas.microsoft.com/office/drawing/2012/chartStyle" xmlns:a="http://schemas.openxmlformats.org/drawingml/2006/main" meth="withinLinear" id="14">
  <a:schemeClr val="accent1"/>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74EF6B-7A31-4F2B-B32B-230985CA4F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20</Pages>
  <Words>3433</Words>
  <Characters>18887</Characters>
  <Application>Microsoft Office Word</Application>
  <DocSecurity>0</DocSecurity>
  <Lines>157</Lines>
  <Paragraphs>44</Paragraphs>
  <ScaleCrop>false</ScaleCrop>
  <HeadingPairs>
    <vt:vector size="2" baseType="variant">
      <vt:variant>
        <vt:lpstr>Título</vt:lpstr>
      </vt:variant>
      <vt:variant>
        <vt:i4>1</vt:i4>
      </vt:variant>
    </vt:vector>
  </HeadingPairs>
  <TitlesOfParts>
    <vt:vector size="1" baseType="lpstr">
      <vt:lpstr>Comunicado de Prensa. Encuesta Anual de Servicios Privados no Financieros (EASPNF) 2021</vt:lpstr>
    </vt:vector>
  </TitlesOfParts>
  <Company>INEGI</Company>
  <LinksUpToDate>false</LinksUpToDate>
  <CharactersWithSpaces>22276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Encuesta Anual de Servicios Privados no Financieros (EASPNF) 2021</dc:title>
  <dc:creator>INEGI</dc:creator>
  <cp:keywords>PEA Ocupación Desocupación Subocupación</cp:keywords>
  <cp:lastModifiedBy>GUILLEN MEDINA MOISES</cp:lastModifiedBy>
  <cp:revision>9</cp:revision>
  <cp:lastPrinted>2022-12-08T06:30:00Z</cp:lastPrinted>
  <dcterms:created xsi:type="dcterms:W3CDTF">2022-12-08T05:35:00Z</dcterms:created>
  <dcterms:modified xsi:type="dcterms:W3CDTF">2022-12-08T06:30:00Z</dcterms:modified>
  <cp:category>Encuesta Nacional de Ocupación y Empleo</cp:category>
  <cp:version>1</cp:version>
</cp:coreProperties>
</file>