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36C43" w14:textId="4CDDE46D" w:rsidR="00DA4D26" w:rsidRDefault="000643A1" w:rsidP="00CC5DA2">
      <w:pPr>
        <w:autoSpaceDE w:val="0"/>
        <w:autoSpaceDN w:val="0"/>
        <w:adjustRightInd w:val="0"/>
        <w:contextualSpacing/>
        <w:jc w:val="center"/>
        <w:rPr>
          <w:b/>
          <w:bCs/>
          <w:color w:val="000000"/>
        </w:rPr>
      </w:pPr>
      <w:r w:rsidRPr="009B2C26">
        <w:rPr>
          <w:b/>
          <w:bCs/>
          <w:color w:val="000000"/>
        </w:rPr>
        <w:t xml:space="preserve">ENCUESTA NACIONAL DE </w:t>
      </w:r>
      <w:r w:rsidR="00C54090">
        <w:rPr>
          <w:b/>
          <w:bCs/>
          <w:color w:val="000000"/>
        </w:rPr>
        <w:t xml:space="preserve">VICTIMIZACIÓN Y PERCEPCIÓN SOBRE </w:t>
      </w:r>
      <w:r w:rsidRPr="009B2C26">
        <w:rPr>
          <w:b/>
          <w:bCs/>
          <w:color w:val="000000"/>
        </w:rPr>
        <w:t xml:space="preserve">SEGURIDAD PÚBLICA </w:t>
      </w:r>
      <w:r w:rsidR="00C54090">
        <w:rPr>
          <w:b/>
          <w:bCs/>
          <w:color w:val="000000"/>
        </w:rPr>
        <w:t xml:space="preserve">(ENVIPE) </w:t>
      </w:r>
      <w:r w:rsidRPr="009B2C26">
        <w:rPr>
          <w:b/>
          <w:bCs/>
          <w:color w:val="000000"/>
        </w:rPr>
        <w:t>202</w:t>
      </w:r>
      <w:r w:rsidR="001D027D">
        <w:rPr>
          <w:b/>
          <w:bCs/>
          <w:color w:val="000000"/>
        </w:rPr>
        <w:t>2</w:t>
      </w:r>
    </w:p>
    <w:p w14:paraId="7791011C" w14:textId="77777777" w:rsidR="00000A2D" w:rsidRPr="009B2C26" w:rsidRDefault="00000A2D" w:rsidP="00CC5DA2">
      <w:pPr>
        <w:autoSpaceDE w:val="0"/>
        <w:autoSpaceDN w:val="0"/>
        <w:adjustRightInd w:val="0"/>
        <w:contextualSpacing/>
        <w:jc w:val="center"/>
        <w:rPr>
          <w:b/>
          <w:bCs/>
          <w:color w:val="000000"/>
        </w:rPr>
      </w:pPr>
    </w:p>
    <w:p w14:paraId="46F3E0B6" w14:textId="18B5FC18" w:rsidR="00C648DE" w:rsidRDefault="00000A2D" w:rsidP="00CC5DA2">
      <w:pPr>
        <w:pStyle w:val="Prrafodelista"/>
        <w:numPr>
          <w:ilvl w:val="0"/>
          <w:numId w:val="38"/>
        </w:numPr>
        <w:autoSpaceDE w:val="0"/>
        <w:autoSpaceDN w:val="0"/>
        <w:adjustRightInd w:val="0"/>
        <w:ind w:left="-284" w:hanging="283"/>
        <w:jc w:val="both"/>
      </w:pPr>
      <w:r>
        <w:t xml:space="preserve">En México, durante 2021, </w:t>
      </w:r>
      <w:r w:rsidR="005C6DCF">
        <w:t xml:space="preserve">el número de víctimas de delincuencia de 18 años y más </w:t>
      </w:r>
      <w:r>
        <w:t>s</w:t>
      </w:r>
      <w:r w:rsidR="00C648DE">
        <w:t>e estim</w:t>
      </w:r>
      <w:r>
        <w:t>ó</w:t>
      </w:r>
      <w:r w:rsidR="00C648DE">
        <w:t xml:space="preserve"> en 22.1 millones</w:t>
      </w:r>
      <w:r w:rsidR="005C6DCF">
        <w:t xml:space="preserve"> de personas</w:t>
      </w:r>
      <w:r>
        <w:t xml:space="preserve">. </w:t>
      </w:r>
      <w:r w:rsidR="00207B4A">
        <w:t>L</w:t>
      </w:r>
      <w:r w:rsidR="00C648DE">
        <w:t xml:space="preserve">a tasa de prevalencia delictiva </w:t>
      </w:r>
      <w:r w:rsidR="00207B4A">
        <w:t>fue</w:t>
      </w:r>
      <w:r w:rsidR="00C648DE">
        <w:t xml:space="preserve"> </w:t>
      </w:r>
      <w:r w:rsidR="0022372F">
        <w:t xml:space="preserve">de </w:t>
      </w:r>
      <w:r w:rsidR="00C648DE">
        <w:t>24</w:t>
      </w:r>
      <w:r w:rsidR="00C07E18">
        <w:t xml:space="preserve"> </w:t>
      </w:r>
      <w:r w:rsidR="00C648DE">
        <w:t xml:space="preserve">207 víctimas por cada </w:t>
      </w:r>
      <w:r w:rsidR="00944DFF">
        <w:t>100 000</w:t>
      </w:r>
      <w:r w:rsidR="00C648DE">
        <w:t xml:space="preserve"> habitantes, cifra</w:t>
      </w:r>
      <w:r w:rsidR="00DC3F35">
        <w:t>s</w:t>
      </w:r>
      <w:r w:rsidR="00C648DE">
        <w:t xml:space="preserve"> estadísticamente superior</w:t>
      </w:r>
      <w:r w:rsidR="00DC3F35">
        <w:t>es</w:t>
      </w:r>
      <w:r w:rsidR="00C648DE">
        <w:t xml:space="preserve"> a la</w:t>
      </w:r>
      <w:r w:rsidR="00DC3F35">
        <w:t>s</w:t>
      </w:r>
      <w:r w:rsidR="00C648DE">
        <w:t xml:space="preserve"> estimada</w:t>
      </w:r>
      <w:r w:rsidR="00DC3F35">
        <w:t>s</w:t>
      </w:r>
      <w:r w:rsidR="00C648DE">
        <w:t xml:space="preserve"> en 2020.</w:t>
      </w:r>
    </w:p>
    <w:p w14:paraId="15008042" w14:textId="75EBB5A5" w:rsidR="00C648DE" w:rsidRDefault="00D522A2" w:rsidP="00CC5DA2">
      <w:pPr>
        <w:pStyle w:val="Prrafodelista"/>
        <w:numPr>
          <w:ilvl w:val="0"/>
          <w:numId w:val="38"/>
        </w:numPr>
        <w:autoSpaceDE w:val="0"/>
        <w:autoSpaceDN w:val="0"/>
        <w:adjustRightInd w:val="0"/>
        <w:ind w:left="-284" w:hanging="283"/>
        <w:jc w:val="both"/>
      </w:pPr>
      <w:r>
        <w:t>En</w:t>
      </w:r>
      <w:r w:rsidR="00454AE5">
        <w:t xml:space="preserve"> 2021, </w:t>
      </w:r>
      <w:r w:rsidR="00C648DE">
        <w:t xml:space="preserve">29.0 % de los hogares del país </w:t>
      </w:r>
      <w:r w:rsidR="005C6DCF">
        <w:t xml:space="preserve">tuvo, como mínimo, a una o uno de sus integrantes como víctima </w:t>
      </w:r>
      <w:r w:rsidR="00C648DE">
        <w:t>del delito</w:t>
      </w:r>
      <w:r w:rsidR="00DC3F35">
        <w:t>, porcentaje estadísticamente mayor al de 2020.</w:t>
      </w:r>
    </w:p>
    <w:p w14:paraId="4F452B28" w14:textId="05E2E26B" w:rsidR="00C648DE" w:rsidRDefault="005C6DCF" w:rsidP="00CC5DA2">
      <w:pPr>
        <w:pStyle w:val="Prrafodelista"/>
        <w:numPr>
          <w:ilvl w:val="0"/>
          <w:numId w:val="38"/>
        </w:numPr>
        <w:autoSpaceDE w:val="0"/>
        <w:autoSpaceDN w:val="0"/>
        <w:adjustRightInd w:val="0"/>
        <w:ind w:left="-284" w:hanging="283"/>
        <w:jc w:val="both"/>
      </w:pPr>
      <w:r>
        <w:t xml:space="preserve">De los delitos, </w:t>
      </w:r>
      <w:r w:rsidR="00C648DE">
        <w:t xml:space="preserve">93.2 % </w:t>
      </w:r>
      <w:r>
        <w:t xml:space="preserve">no tuvo una denuncia, o bien, la autoridad </w:t>
      </w:r>
      <w:r w:rsidR="00C648DE">
        <w:t>no inició una carpeta de investigación</w:t>
      </w:r>
      <w:r w:rsidR="00C07E18">
        <w:t>. A est</w:t>
      </w:r>
      <w:r w:rsidR="00000A2D">
        <w:t>e subregistro</w:t>
      </w:r>
      <w:r w:rsidR="00C648DE">
        <w:t xml:space="preserve"> se </w:t>
      </w:r>
      <w:r w:rsidR="00C07E18">
        <w:t>l</w:t>
      </w:r>
      <w:r>
        <w:t>o</w:t>
      </w:r>
      <w:r w:rsidR="00C07E18">
        <w:t xml:space="preserve"> </w:t>
      </w:r>
      <w:r w:rsidR="00C648DE">
        <w:t xml:space="preserve">denomina </w:t>
      </w:r>
      <w:r w:rsidR="00C648DE" w:rsidRPr="005C6DCF">
        <w:rPr>
          <w:i/>
        </w:rPr>
        <w:t>cifra negra</w:t>
      </w:r>
      <w:r w:rsidR="00C648DE">
        <w:t>.</w:t>
      </w:r>
    </w:p>
    <w:p w14:paraId="00640620" w14:textId="77777777" w:rsidR="005B7098" w:rsidRDefault="005B7098" w:rsidP="00CC5DA2">
      <w:pPr>
        <w:autoSpaceDE w:val="0"/>
        <w:autoSpaceDN w:val="0"/>
        <w:adjustRightInd w:val="0"/>
        <w:jc w:val="both"/>
        <w:rPr>
          <w:color w:val="000000"/>
        </w:rPr>
      </w:pPr>
    </w:p>
    <w:p w14:paraId="16E9A0F0" w14:textId="2BC0A079" w:rsidR="00C648DE" w:rsidRDefault="009B64FF" w:rsidP="00CC5DA2">
      <w:pPr>
        <w:autoSpaceDE w:val="0"/>
        <w:autoSpaceDN w:val="0"/>
        <w:adjustRightInd w:val="0"/>
        <w:ind w:left="-567"/>
        <w:jc w:val="both"/>
        <w:rPr>
          <w:color w:val="000000"/>
        </w:rPr>
      </w:pPr>
      <w:r w:rsidRPr="005B7098">
        <w:rPr>
          <w:color w:val="000000"/>
        </w:rPr>
        <w:t xml:space="preserve">Del </w:t>
      </w:r>
      <w:r w:rsidR="00C648DE">
        <w:rPr>
          <w:color w:val="000000"/>
        </w:rPr>
        <w:t>28</w:t>
      </w:r>
      <w:r w:rsidRPr="005B7098">
        <w:rPr>
          <w:color w:val="000000"/>
        </w:rPr>
        <w:t xml:space="preserve"> de </w:t>
      </w:r>
      <w:r w:rsidR="00C648DE">
        <w:rPr>
          <w:color w:val="000000"/>
        </w:rPr>
        <w:t>febrero</w:t>
      </w:r>
      <w:r w:rsidRPr="005B7098">
        <w:rPr>
          <w:color w:val="000000"/>
        </w:rPr>
        <w:t xml:space="preserve"> al </w:t>
      </w:r>
      <w:r w:rsidR="00C648DE">
        <w:rPr>
          <w:color w:val="000000"/>
        </w:rPr>
        <w:t>29</w:t>
      </w:r>
      <w:r w:rsidRPr="005B7098">
        <w:rPr>
          <w:color w:val="000000"/>
        </w:rPr>
        <w:t xml:space="preserve"> de </w:t>
      </w:r>
      <w:r w:rsidR="00C648DE">
        <w:rPr>
          <w:color w:val="000000"/>
        </w:rPr>
        <w:t>abril</w:t>
      </w:r>
      <w:r w:rsidRPr="005B7098">
        <w:rPr>
          <w:color w:val="000000"/>
        </w:rPr>
        <w:t xml:space="preserve"> de 2022 se levantó l</w:t>
      </w:r>
      <w:r w:rsidR="00D43720" w:rsidRPr="005B7098">
        <w:rPr>
          <w:color w:val="000000"/>
        </w:rPr>
        <w:t>a</w:t>
      </w:r>
      <w:r w:rsidR="00D8589F" w:rsidRPr="005B7098">
        <w:rPr>
          <w:color w:val="000000"/>
        </w:rPr>
        <w:t xml:space="preserve"> Encuesta Nacional de </w:t>
      </w:r>
      <w:r w:rsidR="00C648DE">
        <w:rPr>
          <w:color w:val="000000"/>
        </w:rPr>
        <w:t>Victimizaci</w:t>
      </w:r>
      <w:r w:rsidR="00174876">
        <w:rPr>
          <w:color w:val="000000"/>
        </w:rPr>
        <w:t>ó</w:t>
      </w:r>
      <w:r w:rsidR="00C648DE">
        <w:rPr>
          <w:color w:val="000000"/>
        </w:rPr>
        <w:t xml:space="preserve">n y Percepción sobre </w:t>
      </w:r>
      <w:r w:rsidR="00D8589F" w:rsidRPr="005B7098">
        <w:rPr>
          <w:color w:val="000000"/>
        </w:rPr>
        <w:t>Seguridad Pública (EN</w:t>
      </w:r>
      <w:r w:rsidR="00C648DE">
        <w:rPr>
          <w:color w:val="000000"/>
        </w:rPr>
        <w:t>VIPE</w:t>
      </w:r>
      <w:r w:rsidR="00D8589F" w:rsidRPr="005B7098">
        <w:rPr>
          <w:color w:val="000000"/>
        </w:rPr>
        <w:t>)</w:t>
      </w:r>
      <w:r w:rsidR="00FA4EEE" w:rsidRPr="005B7098">
        <w:rPr>
          <w:color w:val="000000"/>
        </w:rPr>
        <w:t xml:space="preserve"> 2022</w:t>
      </w:r>
      <w:r w:rsidR="008058BB">
        <w:rPr>
          <w:color w:val="000000"/>
        </w:rPr>
        <w:t xml:space="preserve">. Su </w:t>
      </w:r>
      <w:r w:rsidR="00454AE5">
        <w:rPr>
          <w:color w:val="000000"/>
        </w:rPr>
        <w:t xml:space="preserve">propósito </w:t>
      </w:r>
      <w:r w:rsidR="00C648DE" w:rsidRPr="00C648DE">
        <w:rPr>
          <w:color w:val="000000"/>
        </w:rPr>
        <w:t>es generar información a nivel nacional, por entidad federativa y áreas metropolitanas de interés sobre el fenómeno de la victimización delictiva durante 202</w:t>
      </w:r>
      <w:r w:rsidR="00AA774B">
        <w:rPr>
          <w:color w:val="000000"/>
        </w:rPr>
        <w:t>1</w:t>
      </w:r>
      <w:r w:rsidR="00C648DE" w:rsidRPr="00C648DE">
        <w:rPr>
          <w:color w:val="000000"/>
        </w:rPr>
        <w:t xml:space="preserve">, así como la percepción social </w:t>
      </w:r>
      <w:r w:rsidR="005C6DCF">
        <w:rPr>
          <w:color w:val="000000"/>
        </w:rPr>
        <w:t xml:space="preserve">con </w:t>
      </w:r>
      <w:r w:rsidR="00C648DE" w:rsidRPr="00C648DE">
        <w:rPr>
          <w:color w:val="000000"/>
        </w:rPr>
        <w:t xml:space="preserve">respecto </w:t>
      </w:r>
      <w:r w:rsidR="005C6DCF">
        <w:rPr>
          <w:color w:val="000000"/>
        </w:rPr>
        <w:t>a</w:t>
      </w:r>
      <w:r w:rsidR="00C648DE" w:rsidRPr="00C648DE">
        <w:rPr>
          <w:color w:val="000000"/>
        </w:rPr>
        <w:t xml:space="preserve"> la seguridad pública y </w:t>
      </w:r>
      <w:r w:rsidR="005C6DCF">
        <w:rPr>
          <w:color w:val="000000"/>
        </w:rPr>
        <w:t>a</w:t>
      </w:r>
      <w:r w:rsidR="00C648DE" w:rsidRPr="00C648DE">
        <w:rPr>
          <w:color w:val="000000"/>
        </w:rPr>
        <w:t>l desempeño de las autoridades en el periodo marzo</w:t>
      </w:r>
      <w:r w:rsidR="00000A2D">
        <w:rPr>
          <w:color w:val="000000"/>
        </w:rPr>
        <w:t>-</w:t>
      </w:r>
      <w:r w:rsidR="00C648DE" w:rsidRPr="00C648DE">
        <w:rPr>
          <w:color w:val="000000"/>
        </w:rPr>
        <w:t>abril de 202</w:t>
      </w:r>
      <w:r w:rsidR="00AA774B">
        <w:rPr>
          <w:color w:val="000000"/>
        </w:rPr>
        <w:t>2</w:t>
      </w:r>
      <w:r w:rsidR="005C6DCF">
        <w:rPr>
          <w:color w:val="000000"/>
        </w:rPr>
        <w:t>. Lo anterior es útil p</w:t>
      </w:r>
      <w:r w:rsidR="00C648DE" w:rsidRPr="00C648DE">
        <w:rPr>
          <w:color w:val="000000"/>
        </w:rPr>
        <w:t>ara proveer información a la sociedad y a quienes toman decisiones de política pública en estas materias.</w:t>
      </w:r>
    </w:p>
    <w:p w14:paraId="3EBEEBA2" w14:textId="77777777" w:rsidR="006D0FDE" w:rsidRPr="00534D71" w:rsidRDefault="006D0FDE" w:rsidP="00CC5DA2">
      <w:pPr>
        <w:ind w:left="142" w:right="369"/>
        <w:jc w:val="both"/>
        <w:rPr>
          <w:lang w:val="es-MX"/>
        </w:rPr>
      </w:pPr>
    </w:p>
    <w:p w14:paraId="084D8984" w14:textId="35BECE5E" w:rsidR="006D0FDE" w:rsidRPr="000527F9" w:rsidRDefault="00D522A2" w:rsidP="00BA3B22">
      <w:pPr>
        <w:autoSpaceDE w:val="0"/>
        <w:autoSpaceDN w:val="0"/>
        <w:adjustRightInd w:val="0"/>
        <w:ind w:right="-518" w:hanging="567"/>
        <w:jc w:val="both"/>
        <w:rPr>
          <w:rFonts w:eastAsia="Arial"/>
          <w:b/>
          <w:bCs/>
          <w:lang w:val="es-MX"/>
        </w:rPr>
      </w:pPr>
      <w:r w:rsidRPr="00B1062D">
        <w:rPr>
          <w:rFonts w:ascii="Arial Negrita" w:hAnsi="Arial Negrita"/>
          <w:b/>
          <w:bCs/>
          <w:smallCaps/>
          <w:color w:val="000000" w:themeColor="text1"/>
          <w:lang w:val="es-ES"/>
        </w:rPr>
        <w:t>Principales resultados</w:t>
      </w:r>
    </w:p>
    <w:tbl>
      <w:tblPr>
        <w:tblW w:w="0" w:type="auto"/>
        <w:tblInd w:w="-441" w:type="dxa"/>
        <w:tblCellMar>
          <w:left w:w="70" w:type="dxa"/>
          <w:right w:w="70" w:type="dxa"/>
        </w:tblCellMar>
        <w:tblLook w:val="04A0" w:firstRow="1" w:lastRow="0" w:firstColumn="1" w:lastColumn="0" w:noHBand="0" w:noVBand="1"/>
      </w:tblPr>
      <w:tblGrid>
        <w:gridCol w:w="5104"/>
        <w:gridCol w:w="3477"/>
        <w:gridCol w:w="1201"/>
      </w:tblGrid>
      <w:tr w:rsidR="00640819" w:rsidRPr="00461272" w14:paraId="7214AF7E" w14:textId="77777777" w:rsidTr="003135C8">
        <w:trPr>
          <w:trHeight w:hRule="exact" w:val="330"/>
        </w:trPr>
        <w:tc>
          <w:tcPr>
            <w:tcW w:w="5104" w:type="dxa"/>
            <w:vMerge w:val="restart"/>
            <w:tcBorders>
              <w:top w:val="single" w:sz="12" w:space="0" w:color="FFFFFF"/>
              <w:left w:val="single" w:sz="12" w:space="0" w:color="FFFFFF"/>
              <w:bottom w:val="single" w:sz="12" w:space="0" w:color="FFFFFF"/>
              <w:right w:val="single" w:sz="12" w:space="0" w:color="FFFFFF"/>
            </w:tcBorders>
            <w:shd w:val="clear" w:color="000000" w:fill="800080"/>
            <w:vAlign w:val="center"/>
            <w:hideMark/>
          </w:tcPr>
          <w:p w14:paraId="0A85E532" w14:textId="77777777" w:rsidR="00640819" w:rsidRPr="003135C8" w:rsidRDefault="00640819" w:rsidP="00640819">
            <w:pPr>
              <w:rPr>
                <w:b/>
                <w:bCs/>
                <w:color w:val="FFFFFF"/>
                <w:sz w:val="19"/>
                <w:szCs w:val="19"/>
                <w:lang w:val="es-MX" w:eastAsia="es-MX"/>
              </w:rPr>
            </w:pPr>
            <w:r w:rsidRPr="003135C8">
              <w:rPr>
                <w:b/>
                <w:bCs/>
                <w:color w:val="FFFFFF"/>
                <w:sz w:val="19"/>
                <w:szCs w:val="19"/>
                <w:lang w:val="es-MX" w:eastAsia="es-MX"/>
              </w:rPr>
              <w:t>Hogares</w:t>
            </w:r>
            <w:r w:rsidRPr="003135C8">
              <w:rPr>
                <w:color w:val="000000"/>
                <w:sz w:val="19"/>
                <w:szCs w:val="19"/>
                <w:lang w:val="es-MX" w:eastAsia="es-MX"/>
              </w:rPr>
              <w:t> </w:t>
            </w:r>
            <w:r w:rsidRPr="003135C8">
              <w:rPr>
                <w:b/>
                <w:bCs/>
                <w:color w:val="FFFFFF"/>
                <w:sz w:val="19"/>
                <w:szCs w:val="19"/>
                <w:lang w:val="es-MX" w:eastAsia="es-MX"/>
              </w:rPr>
              <w:t>con al menos una víctima del delito en 2021</w:t>
            </w:r>
          </w:p>
        </w:tc>
        <w:tc>
          <w:tcPr>
            <w:tcW w:w="3477" w:type="dxa"/>
            <w:tcBorders>
              <w:top w:val="nil"/>
              <w:left w:val="nil"/>
              <w:bottom w:val="nil"/>
              <w:right w:val="nil"/>
            </w:tcBorders>
            <w:shd w:val="clear" w:color="D9D9D9" w:fill="D9D9D9"/>
            <w:noWrap/>
            <w:vAlign w:val="center"/>
            <w:hideMark/>
          </w:tcPr>
          <w:p w14:paraId="4DB678AB" w14:textId="77777777" w:rsidR="00640819" w:rsidRPr="003135C8" w:rsidRDefault="00640819" w:rsidP="00640819">
            <w:pPr>
              <w:rPr>
                <w:color w:val="000000"/>
                <w:sz w:val="18"/>
                <w:szCs w:val="18"/>
                <w:lang w:val="es-MX" w:eastAsia="es-MX"/>
              </w:rPr>
            </w:pPr>
            <w:r w:rsidRPr="003135C8">
              <w:rPr>
                <w:color w:val="000000"/>
                <w:sz w:val="18"/>
                <w:szCs w:val="18"/>
                <w:lang w:val="es-MX" w:eastAsia="es-MX"/>
              </w:rPr>
              <w:t>Absoluta</w:t>
            </w:r>
          </w:p>
        </w:tc>
        <w:tc>
          <w:tcPr>
            <w:tcW w:w="0" w:type="auto"/>
            <w:tcBorders>
              <w:top w:val="nil"/>
              <w:left w:val="nil"/>
              <w:bottom w:val="nil"/>
              <w:right w:val="nil"/>
            </w:tcBorders>
            <w:shd w:val="clear" w:color="D9D9D9" w:fill="D9D9D9"/>
            <w:noWrap/>
            <w:vAlign w:val="center"/>
            <w:hideMark/>
          </w:tcPr>
          <w:p w14:paraId="6C40193A" w14:textId="77777777" w:rsidR="00640819" w:rsidRPr="003135C8" w:rsidRDefault="00640819" w:rsidP="00640819">
            <w:pPr>
              <w:rPr>
                <w:color w:val="000000"/>
                <w:sz w:val="18"/>
                <w:szCs w:val="18"/>
                <w:lang w:val="es-MX" w:eastAsia="es-MX"/>
              </w:rPr>
            </w:pPr>
            <w:r w:rsidRPr="003135C8">
              <w:rPr>
                <w:color w:val="000000"/>
                <w:sz w:val="18"/>
                <w:szCs w:val="18"/>
                <w:lang w:val="es-MX" w:eastAsia="es-MX"/>
              </w:rPr>
              <w:t>10.8 millones</w:t>
            </w:r>
          </w:p>
        </w:tc>
      </w:tr>
      <w:tr w:rsidR="00640819" w:rsidRPr="00461272" w14:paraId="2D6351C4" w14:textId="77777777" w:rsidTr="003135C8">
        <w:trPr>
          <w:trHeight w:val="330"/>
        </w:trPr>
        <w:tc>
          <w:tcPr>
            <w:tcW w:w="5104" w:type="dxa"/>
            <w:vMerge/>
            <w:tcBorders>
              <w:top w:val="single" w:sz="12" w:space="0" w:color="FFFFFF"/>
              <w:left w:val="single" w:sz="12" w:space="0" w:color="FFFFFF"/>
              <w:bottom w:val="single" w:sz="12" w:space="0" w:color="FFFFFF"/>
              <w:right w:val="single" w:sz="12" w:space="0" w:color="FFFFFF"/>
            </w:tcBorders>
            <w:vAlign w:val="center"/>
            <w:hideMark/>
          </w:tcPr>
          <w:p w14:paraId="1E9D647E" w14:textId="77777777" w:rsidR="00640819" w:rsidRPr="003135C8" w:rsidRDefault="00640819" w:rsidP="00640819">
            <w:pPr>
              <w:rPr>
                <w:b/>
                <w:bCs/>
                <w:color w:val="FFFFFF"/>
                <w:sz w:val="20"/>
                <w:szCs w:val="20"/>
                <w:lang w:val="es-MX" w:eastAsia="es-MX"/>
              </w:rPr>
            </w:pPr>
          </w:p>
        </w:tc>
        <w:tc>
          <w:tcPr>
            <w:tcW w:w="3477" w:type="dxa"/>
            <w:tcBorders>
              <w:top w:val="nil"/>
              <w:left w:val="nil"/>
              <w:bottom w:val="nil"/>
              <w:right w:val="nil"/>
            </w:tcBorders>
            <w:shd w:val="clear" w:color="auto" w:fill="auto"/>
            <w:noWrap/>
            <w:vAlign w:val="center"/>
            <w:hideMark/>
          </w:tcPr>
          <w:p w14:paraId="17250906" w14:textId="77777777" w:rsidR="00640819" w:rsidRPr="003135C8" w:rsidRDefault="00640819" w:rsidP="00640819">
            <w:pPr>
              <w:rPr>
                <w:color w:val="000000"/>
                <w:sz w:val="18"/>
                <w:szCs w:val="18"/>
                <w:lang w:val="es-MX" w:eastAsia="es-MX"/>
              </w:rPr>
            </w:pPr>
            <w:r w:rsidRPr="003135C8">
              <w:rPr>
                <w:color w:val="000000"/>
                <w:sz w:val="18"/>
                <w:szCs w:val="18"/>
                <w:lang w:val="es-MX" w:eastAsia="es-MX"/>
              </w:rPr>
              <w:t>Porcentaje de hogares</w:t>
            </w:r>
          </w:p>
        </w:tc>
        <w:tc>
          <w:tcPr>
            <w:tcW w:w="0" w:type="auto"/>
            <w:tcBorders>
              <w:top w:val="nil"/>
              <w:left w:val="nil"/>
              <w:bottom w:val="nil"/>
              <w:right w:val="nil"/>
            </w:tcBorders>
            <w:shd w:val="clear" w:color="auto" w:fill="auto"/>
            <w:noWrap/>
            <w:vAlign w:val="center"/>
            <w:hideMark/>
          </w:tcPr>
          <w:p w14:paraId="02D7D717" w14:textId="250B8880" w:rsidR="00640819" w:rsidRPr="003135C8" w:rsidRDefault="00640819" w:rsidP="00640819">
            <w:pPr>
              <w:rPr>
                <w:color w:val="000000"/>
                <w:sz w:val="18"/>
                <w:szCs w:val="18"/>
                <w:lang w:val="es-MX" w:eastAsia="es-MX"/>
              </w:rPr>
            </w:pPr>
            <w:r w:rsidRPr="003135C8">
              <w:rPr>
                <w:color w:val="000000"/>
                <w:sz w:val="18"/>
                <w:szCs w:val="18"/>
                <w:lang w:val="es-MX" w:eastAsia="es-MX"/>
              </w:rPr>
              <w:t>29</w:t>
            </w:r>
            <w:r w:rsidR="00E210AA" w:rsidRPr="003135C8">
              <w:rPr>
                <w:color w:val="000000"/>
                <w:sz w:val="18"/>
                <w:szCs w:val="18"/>
                <w:lang w:val="es-MX" w:eastAsia="es-MX"/>
              </w:rPr>
              <w:t>.0</w:t>
            </w:r>
          </w:p>
        </w:tc>
      </w:tr>
      <w:tr w:rsidR="00461272" w:rsidRPr="00461272" w14:paraId="33010D6C" w14:textId="77777777" w:rsidTr="003135C8">
        <w:trPr>
          <w:trHeight w:val="645"/>
        </w:trPr>
        <w:tc>
          <w:tcPr>
            <w:tcW w:w="5104" w:type="dxa"/>
            <w:vMerge w:val="restart"/>
            <w:tcBorders>
              <w:top w:val="nil"/>
              <w:left w:val="single" w:sz="12" w:space="0" w:color="FFFFFF"/>
              <w:right w:val="single" w:sz="12" w:space="0" w:color="FFFFFF"/>
            </w:tcBorders>
            <w:shd w:val="clear" w:color="000000" w:fill="800080"/>
            <w:vAlign w:val="center"/>
            <w:hideMark/>
          </w:tcPr>
          <w:p w14:paraId="56449FD3" w14:textId="77777777" w:rsidR="00461272" w:rsidRPr="003135C8" w:rsidRDefault="00461272" w:rsidP="00640819">
            <w:pPr>
              <w:rPr>
                <w:b/>
                <w:bCs/>
                <w:color w:val="FFFFFF"/>
                <w:sz w:val="20"/>
                <w:szCs w:val="20"/>
                <w:lang w:val="es-MX" w:eastAsia="es-MX"/>
              </w:rPr>
            </w:pPr>
            <w:r w:rsidRPr="003135C8">
              <w:rPr>
                <w:b/>
                <w:bCs/>
                <w:color w:val="FFFFFF"/>
                <w:sz w:val="20"/>
                <w:szCs w:val="20"/>
                <w:lang w:val="es-MX" w:eastAsia="es-MX"/>
              </w:rPr>
              <w:t xml:space="preserve">Victimización en 2021 </w:t>
            </w:r>
            <w:r w:rsidRPr="003135C8">
              <w:rPr>
                <w:b/>
                <w:bCs/>
                <w:color w:val="FFFFFF"/>
                <w:sz w:val="20"/>
                <w:szCs w:val="20"/>
                <w:lang w:val="es-MX" w:eastAsia="es-MX"/>
              </w:rPr>
              <w:br/>
            </w:r>
            <w:r w:rsidRPr="003135C8">
              <w:rPr>
                <w:color w:val="FFFFFF"/>
                <w:sz w:val="18"/>
                <w:szCs w:val="18"/>
                <w:lang w:val="es-MX" w:eastAsia="es-MX"/>
              </w:rPr>
              <w:t>(población de 18 años y más)</w:t>
            </w:r>
          </w:p>
        </w:tc>
        <w:tc>
          <w:tcPr>
            <w:tcW w:w="3477" w:type="dxa"/>
            <w:tcBorders>
              <w:top w:val="nil"/>
              <w:left w:val="nil"/>
              <w:bottom w:val="nil"/>
              <w:right w:val="nil"/>
            </w:tcBorders>
            <w:shd w:val="clear" w:color="D9D9D9" w:fill="D9D9D9"/>
            <w:noWrap/>
            <w:vAlign w:val="center"/>
            <w:hideMark/>
          </w:tcPr>
          <w:p w14:paraId="21B44768" w14:textId="77777777" w:rsidR="00461272" w:rsidRPr="003135C8" w:rsidRDefault="00461272" w:rsidP="00640819">
            <w:pPr>
              <w:rPr>
                <w:color w:val="000000"/>
                <w:sz w:val="18"/>
                <w:szCs w:val="18"/>
                <w:lang w:val="es-MX" w:eastAsia="es-MX"/>
              </w:rPr>
            </w:pPr>
            <w:r w:rsidRPr="003135C8">
              <w:rPr>
                <w:color w:val="000000"/>
                <w:sz w:val="18"/>
                <w:szCs w:val="18"/>
                <w:lang w:val="es-MX" w:eastAsia="es-MX"/>
              </w:rPr>
              <w:t>Absoluta</w:t>
            </w:r>
          </w:p>
        </w:tc>
        <w:tc>
          <w:tcPr>
            <w:tcW w:w="0" w:type="auto"/>
            <w:tcBorders>
              <w:top w:val="nil"/>
              <w:left w:val="nil"/>
              <w:bottom w:val="nil"/>
              <w:right w:val="nil"/>
            </w:tcBorders>
            <w:shd w:val="clear" w:color="D9D9D9" w:fill="D9D9D9"/>
            <w:noWrap/>
            <w:vAlign w:val="center"/>
            <w:hideMark/>
          </w:tcPr>
          <w:p w14:paraId="1C242DE3" w14:textId="77777777" w:rsidR="00461272" w:rsidRPr="003135C8" w:rsidRDefault="00461272" w:rsidP="00640819">
            <w:pPr>
              <w:rPr>
                <w:color w:val="000000"/>
                <w:sz w:val="18"/>
                <w:szCs w:val="18"/>
                <w:lang w:val="es-MX" w:eastAsia="es-MX"/>
              </w:rPr>
            </w:pPr>
            <w:r w:rsidRPr="003135C8">
              <w:rPr>
                <w:color w:val="000000"/>
                <w:sz w:val="18"/>
                <w:szCs w:val="18"/>
                <w:lang w:val="es-MX" w:eastAsia="es-MX"/>
              </w:rPr>
              <w:t>22.1 millones</w:t>
            </w:r>
          </w:p>
        </w:tc>
      </w:tr>
      <w:tr w:rsidR="00461272" w:rsidRPr="00461272" w14:paraId="291C901C" w14:textId="77777777" w:rsidTr="003135C8">
        <w:trPr>
          <w:trHeight w:val="330"/>
        </w:trPr>
        <w:tc>
          <w:tcPr>
            <w:tcW w:w="5104" w:type="dxa"/>
            <w:vMerge/>
            <w:tcBorders>
              <w:left w:val="single" w:sz="12" w:space="0" w:color="FFFFFF"/>
              <w:right w:val="single" w:sz="12" w:space="0" w:color="FFFFFF"/>
            </w:tcBorders>
            <w:shd w:val="clear" w:color="000000" w:fill="800080"/>
            <w:vAlign w:val="center"/>
            <w:hideMark/>
          </w:tcPr>
          <w:p w14:paraId="4A6CA54D" w14:textId="54922592" w:rsidR="00461272" w:rsidRPr="003135C8" w:rsidRDefault="00461272" w:rsidP="00640819">
            <w:pPr>
              <w:rPr>
                <w:b/>
                <w:bCs/>
                <w:color w:val="FFFFFF"/>
                <w:sz w:val="20"/>
                <w:szCs w:val="20"/>
                <w:lang w:val="es-MX" w:eastAsia="es-MX"/>
              </w:rPr>
            </w:pPr>
          </w:p>
        </w:tc>
        <w:tc>
          <w:tcPr>
            <w:tcW w:w="3477" w:type="dxa"/>
            <w:tcBorders>
              <w:top w:val="nil"/>
              <w:left w:val="nil"/>
              <w:bottom w:val="nil"/>
              <w:right w:val="nil"/>
            </w:tcBorders>
            <w:shd w:val="clear" w:color="auto" w:fill="auto"/>
            <w:noWrap/>
            <w:vAlign w:val="center"/>
            <w:hideMark/>
          </w:tcPr>
          <w:p w14:paraId="450E563C" w14:textId="77777777" w:rsidR="00461272" w:rsidRPr="003135C8" w:rsidRDefault="00461272" w:rsidP="00640819">
            <w:pPr>
              <w:rPr>
                <w:color w:val="000000"/>
                <w:sz w:val="18"/>
                <w:szCs w:val="18"/>
                <w:lang w:val="es-MX" w:eastAsia="es-MX"/>
              </w:rPr>
            </w:pPr>
            <w:r w:rsidRPr="003135C8">
              <w:rPr>
                <w:color w:val="000000"/>
                <w:sz w:val="18"/>
                <w:szCs w:val="18"/>
                <w:lang w:val="es-MX" w:eastAsia="es-MX"/>
              </w:rPr>
              <w:t>Tasa (por cada 100 000 habitantes)</w:t>
            </w:r>
          </w:p>
        </w:tc>
        <w:tc>
          <w:tcPr>
            <w:tcW w:w="0" w:type="auto"/>
            <w:tcBorders>
              <w:top w:val="nil"/>
              <w:left w:val="nil"/>
              <w:bottom w:val="nil"/>
              <w:right w:val="nil"/>
            </w:tcBorders>
            <w:shd w:val="clear" w:color="auto" w:fill="auto"/>
            <w:noWrap/>
            <w:vAlign w:val="center"/>
            <w:hideMark/>
          </w:tcPr>
          <w:p w14:paraId="520F1EC7" w14:textId="77777777" w:rsidR="00461272" w:rsidRPr="003135C8" w:rsidRDefault="00461272" w:rsidP="00640819">
            <w:pPr>
              <w:rPr>
                <w:color w:val="000000"/>
                <w:sz w:val="18"/>
                <w:szCs w:val="18"/>
                <w:lang w:val="es-MX" w:eastAsia="es-MX"/>
              </w:rPr>
            </w:pPr>
            <w:r w:rsidRPr="003135C8">
              <w:rPr>
                <w:color w:val="000000"/>
                <w:sz w:val="18"/>
                <w:szCs w:val="18"/>
                <w:lang w:val="es-MX" w:eastAsia="es-MX"/>
              </w:rPr>
              <w:t>24 207</w:t>
            </w:r>
          </w:p>
        </w:tc>
      </w:tr>
      <w:tr w:rsidR="00461272" w:rsidRPr="00461272" w14:paraId="01BC937F" w14:textId="77777777" w:rsidTr="003135C8">
        <w:trPr>
          <w:trHeight w:val="315"/>
        </w:trPr>
        <w:tc>
          <w:tcPr>
            <w:tcW w:w="5104" w:type="dxa"/>
            <w:vMerge/>
            <w:tcBorders>
              <w:left w:val="single" w:sz="12" w:space="0" w:color="FFFFFF"/>
              <w:right w:val="single" w:sz="12" w:space="0" w:color="FFFFFF"/>
            </w:tcBorders>
            <w:shd w:val="clear" w:color="000000" w:fill="800080"/>
            <w:vAlign w:val="center"/>
            <w:hideMark/>
          </w:tcPr>
          <w:p w14:paraId="47D15784" w14:textId="77777777" w:rsidR="00461272" w:rsidRPr="003135C8" w:rsidRDefault="00461272" w:rsidP="00640819">
            <w:pPr>
              <w:rPr>
                <w:b/>
                <w:bCs/>
                <w:color w:val="FFFFFF"/>
                <w:sz w:val="20"/>
                <w:szCs w:val="20"/>
                <w:lang w:val="es-MX" w:eastAsia="es-MX"/>
              </w:rPr>
            </w:pPr>
          </w:p>
        </w:tc>
        <w:tc>
          <w:tcPr>
            <w:tcW w:w="3477" w:type="dxa"/>
            <w:tcBorders>
              <w:top w:val="nil"/>
              <w:left w:val="nil"/>
              <w:bottom w:val="nil"/>
              <w:right w:val="nil"/>
            </w:tcBorders>
            <w:shd w:val="clear" w:color="D9D9D9" w:fill="D9D9D9"/>
            <w:noWrap/>
            <w:vAlign w:val="center"/>
            <w:hideMark/>
          </w:tcPr>
          <w:p w14:paraId="45173885" w14:textId="77777777" w:rsidR="00461272" w:rsidRPr="003135C8" w:rsidRDefault="00461272" w:rsidP="00640819">
            <w:pPr>
              <w:rPr>
                <w:color w:val="000000"/>
                <w:sz w:val="18"/>
                <w:szCs w:val="18"/>
                <w:lang w:val="es-MX" w:eastAsia="es-MX"/>
              </w:rPr>
            </w:pPr>
            <w:r w:rsidRPr="003135C8">
              <w:rPr>
                <w:color w:val="000000"/>
                <w:sz w:val="18"/>
                <w:szCs w:val="18"/>
                <w:lang w:val="es-MX" w:eastAsia="es-MX"/>
              </w:rPr>
              <w:t>Absoluta (hombres)</w:t>
            </w:r>
          </w:p>
        </w:tc>
        <w:tc>
          <w:tcPr>
            <w:tcW w:w="0" w:type="auto"/>
            <w:tcBorders>
              <w:top w:val="nil"/>
              <w:left w:val="nil"/>
              <w:bottom w:val="nil"/>
              <w:right w:val="nil"/>
            </w:tcBorders>
            <w:shd w:val="clear" w:color="D9D9D9" w:fill="D9D9D9"/>
            <w:noWrap/>
            <w:vAlign w:val="center"/>
            <w:hideMark/>
          </w:tcPr>
          <w:p w14:paraId="26E030CB" w14:textId="77777777" w:rsidR="00461272" w:rsidRPr="003135C8" w:rsidRDefault="00461272" w:rsidP="00640819">
            <w:pPr>
              <w:rPr>
                <w:color w:val="000000"/>
                <w:sz w:val="18"/>
                <w:szCs w:val="18"/>
                <w:lang w:val="es-MX" w:eastAsia="es-MX"/>
              </w:rPr>
            </w:pPr>
            <w:r w:rsidRPr="003135C8">
              <w:rPr>
                <w:color w:val="000000"/>
                <w:sz w:val="18"/>
                <w:szCs w:val="18"/>
                <w:lang w:val="es-MX" w:eastAsia="es-MX"/>
              </w:rPr>
              <w:t>10.7 millones</w:t>
            </w:r>
          </w:p>
        </w:tc>
      </w:tr>
      <w:tr w:rsidR="00461272" w:rsidRPr="00461272" w14:paraId="41C79790" w14:textId="77777777" w:rsidTr="003135C8">
        <w:trPr>
          <w:trHeight w:val="315"/>
        </w:trPr>
        <w:tc>
          <w:tcPr>
            <w:tcW w:w="5104" w:type="dxa"/>
            <w:vMerge/>
            <w:tcBorders>
              <w:left w:val="single" w:sz="12" w:space="0" w:color="FFFFFF"/>
              <w:right w:val="single" w:sz="12" w:space="0" w:color="FFFFFF"/>
            </w:tcBorders>
            <w:shd w:val="clear" w:color="000000" w:fill="800080"/>
            <w:vAlign w:val="center"/>
            <w:hideMark/>
          </w:tcPr>
          <w:p w14:paraId="3A732802" w14:textId="77777777" w:rsidR="00461272" w:rsidRPr="003135C8" w:rsidRDefault="00461272" w:rsidP="00640819">
            <w:pPr>
              <w:rPr>
                <w:b/>
                <w:bCs/>
                <w:color w:val="FFFFFF"/>
                <w:sz w:val="20"/>
                <w:szCs w:val="20"/>
                <w:lang w:val="es-MX" w:eastAsia="es-MX"/>
              </w:rPr>
            </w:pPr>
          </w:p>
        </w:tc>
        <w:tc>
          <w:tcPr>
            <w:tcW w:w="3477" w:type="dxa"/>
            <w:tcBorders>
              <w:top w:val="nil"/>
              <w:left w:val="nil"/>
              <w:bottom w:val="nil"/>
              <w:right w:val="nil"/>
            </w:tcBorders>
            <w:shd w:val="clear" w:color="auto" w:fill="auto"/>
            <w:noWrap/>
            <w:vAlign w:val="center"/>
            <w:hideMark/>
          </w:tcPr>
          <w:p w14:paraId="6ED2A965" w14:textId="77777777" w:rsidR="00461272" w:rsidRPr="003135C8" w:rsidRDefault="00461272" w:rsidP="00640819">
            <w:pPr>
              <w:rPr>
                <w:color w:val="000000"/>
                <w:sz w:val="18"/>
                <w:szCs w:val="18"/>
                <w:lang w:val="es-MX" w:eastAsia="es-MX"/>
              </w:rPr>
            </w:pPr>
            <w:r w:rsidRPr="003135C8">
              <w:rPr>
                <w:color w:val="000000"/>
                <w:sz w:val="18"/>
                <w:szCs w:val="18"/>
                <w:lang w:val="es-MX" w:eastAsia="es-MX"/>
              </w:rPr>
              <w:t>Tasa (por cada 100 000 hab. hombres)</w:t>
            </w:r>
          </w:p>
        </w:tc>
        <w:tc>
          <w:tcPr>
            <w:tcW w:w="0" w:type="auto"/>
            <w:tcBorders>
              <w:top w:val="nil"/>
              <w:left w:val="nil"/>
              <w:bottom w:val="nil"/>
              <w:right w:val="nil"/>
            </w:tcBorders>
            <w:shd w:val="clear" w:color="auto" w:fill="auto"/>
            <w:noWrap/>
            <w:vAlign w:val="center"/>
            <w:hideMark/>
          </w:tcPr>
          <w:p w14:paraId="22B98247" w14:textId="77777777" w:rsidR="00461272" w:rsidRPr="003135C8" w:rsidRDefault="00461272" w:rsidP="00640819">
            <w:pPr>
              <w:rPr>
                <w:color w:val="000000"/>
                <w:sz w:val="18"/>
                <w:szCs w:val="18"/>
                <w:lang w:val="es-MX" w:eastAsia="es-MX"/>
              </w:rPr>
            </w:pPr>
            <w:r w:rsidRPr="003135C8">
              <w:rPr>
                <w:color w:val="000000"/>
                <w:sz w:val="18"/>
                <w:szCs w:val="18"/>
                <w:lang w:val="es-MX" w:eastAsia="es-MX"/>
              </w:rPr>
              <w:t>25 253</w:t>
            </w:r>
          </w:p>
        </w:tc>
      </w:tr>
      <w:tr w:rsidR="00461272" w:rsidRPr="00461272" w14:paraId="0F9B5607" w14:textId="77777777" w:rsidTr="003135C8">
        <w:trPr>
          <w:trHeight w:val="315"/>
        </w:trPr>
        <w:tc>
          <w:tcPr>
            <w:tcW w:w="5104" w:type="dxa"/>
            <w:vMerge/>
            <w:tcBorders>
              <w:left w:val="single" w:sz="12" w:space="0" w:color="FFFFFF"/>
              <w:right w:val="single" w:sz="12" w:space="0" w:color="FFFFFF"/>
            </w:tcBorders>
            <w:shd w:val="clear" w:color="000000" w:fill="800080"/>
            <w:vAlign w:val="center"/>
            <w:hideMark/>
          </w:tcPr>
          <w:p w14:paraId="210E4AE1" w14:textId="77777777" w:rsidR="00461272" w:rsidRPr="003135C8" w:rsidRDefault="00461272" w:rsidP="00640819">
            <w:pPr>
              <w:rPr>
                <w:b/>
                <w:bCs/>
                <w:color w:val="FFFFFF"/>
                <w:sz w:val="20"/>
                <w:szCs w:val="20"/>
                <w:lang w:val="es-MX" w:eastAsia="es-MX"/>
              </w:rPr>
            </w:pPr>
          </w:p>
        </w:tc>
        <w:tc>
          <w:tcPr>
            <w:tcW w:w="3477" w:type="dxa"/>
            <w:tcBorders>
              <w:top w:val="nil"/>
              <w:left w:val="nil"/>
              <w:bottom w:val="nil"/>
              <w:right w:val="nil"/>
            </w:tcBorders>
            <w:shd w:val="clear" w:color="D9D9D9" w:fill="D9D9D9"/>
            <w:noWrap/>
            <w:vAlign w:val="center"/>
            <w:hideMark/>
          </w:tcPr>
          <w:p w14:paraId="3C5B4BDE" w14:textId="77777777" w:rsidR="00461272" w:rsidRPr="003135C8" w:rsidRDefault="00461272" w:rsidP="00640819">
            <w:pPr>
              <w:rPr>
                <w:color w:val="000000"/>
                <w:sz w:val="18"/>
                <w:szCs w:val="18"/>
                <w:lang w:val="es-MX" w:eastAsia="es-MX"/>
              </w:rPr>
            </w:pPr>
            <w:r w:rsidRPr="003135C8">
              <w:rPr>
                <w:color w:val="000000"/>
                <w:sz w:val="18"/>
                <w:szCs w:val="18"/>
                <w:lang w:val="es-MX" w:eastAsia="es-MX"/>
              </w:rPr>
              <w:t>Absoluta (mujeres)</w:t>
            </w:r>
          </w:p>
        </w:tc>
        <w:tc>
          <w:tcPr>
            <w:tcW w:w="0" w:type="auto"/>
            <w:tcBorders>
              <w:top w:val="nil"/>
              <w:left w:val="nil"/>
              <w:bottom w:val="nil"/>
              <w:right w:val="nil"/>
            </w:tcBorders>
            <w:shd w:val="clear" w:color="D9D9D9" w:fill="D9D9D9"/>
            <w:noWrap/>
            <w:vAlign w:val="center"/>
            <w:hideMark/>
          </w:tcPr>
          <w:p w14:paraId="157A4AFC" w14:textId="77777777" w:rsidR="00461272" w:rsidRPr="003135C8" w:rsidRDefault="00461272" w:rsidP="00640819">
            <w:pPr>
              <w:rPr>
                <w:color w:val="000000"/>
                <w:sz w:val="18"/>
                <w:szCs w:val="18"/>
                <w:lang w:val="es-MX" w:eastAsia="es-MX"/>
              </w:rPr>
            </w:pPr>
            <w:r w:rsidRPr="003135C8">
              <w:rPr>
                <w:color w:val="000000"/>
                <w:sz w:val="18"/>
                <w:szCs w:val="18"/>
                <w:lang w:val="es-MX" w:eastAsia="es-MX"/>
              </w:rPr>
              <w:t>11.5 millones</w:t>
            </w:r>
          </w:p>
        </w:tc>
      </w:tr>
      <w:tr w:rsidR="00461272" w:rsidRPr="00461272" w14:paraId="0997BFD7" w14:textId="77777777" w:rsidTr="003135C8">
        <w:trPr>
          <w:trHeight w:val="315"/>
        </w:trPr>
        <w:tc>
          <w:tcPr>
            <w:tcW w:w="5104" w:type="dxa"/>
            <w:vMerge/>
            <w:tcBorders>
              <w:left w:val="single" w:sz="12" w:space="0" w:color="FFFFFF"/>
              <w:bottom w:val="single" w:sz="12" w:space="0" w:color="FFFFFF"/>
              <w:right w:val="single" w:sz="12" w:space="0" w:color="FFFFFF"/>
            </w:tcBorders>
            <w:shd w:val="clear" w:color="000000" w:fill="800080"/>
            <w:vAlign w:val="center"/>
            <w:hideMark/>
          </w:tcPr>
          <w:p w14:paraId="55401206" w14:textId="77777777" w:rsidR="00461272" w:rsidRPr="003135C8" w:rsidRDefault="00461272" w:rsidP="00640819">
            <w:pPr>
              <w:rPr>
                <w:b/>
                <w:bCs/>
                <w:color w:val="FFFFFF"/>
                <w:sz w:val="20"/>
                <w:szCs w:val="20"/>
                <w:lang w:val="es-MX" w:eastAsia="es-MX"/>
              </w:rPr>
            </w:pPr>
          </w:p>
        </w:tc>
        <w:tc>
          <w:tcPr>
            <w:tcW w:w="3477" w:type="dxa"/>
            <w:tcBorders>
              <w:top w:val="nil"/>
              <w:left w:val="nil"/>
              <w:bottom w:val="nil"/>
              <w:right w:val="nil"/>
            </w:tcBorders>
            <w:shd w:val="clear" w:color="auto" w:fill="auto"/>
            <w:noWrap/>
            <w:vAlign w:val="center"/>
            <w:hideMark/>
          </w:tcPr>
          <w:p w14:paraId="160054F6" w14:textId="77777777" w:rsidR="00461272" w:rsidRPr="003135C8" w:rsidRDefault="00461272" w:rsidP="00640819">
            <w:pPr>
              <w:rPr>
                <w:color w:val="000000"/>
                <w:sz w:val="18"/>
                <w:szCs w:val="18"/>
                <w:lang w:val="es-MX" w:eastAsia="es-MX"/>
              </w:rPr>
            </w:pPr>
            <w:r w:rsidRPr="003135C8">
              <w:rPr>
                <w:color w:val="000000"/>
                <w:sz w:val="18"/>
                <w:szCs w:val="18"/>
                <w:lang w:val="es-MX" w:eastAsia="es-MX"/>
              </w:rPr>
              <w:t>Tasa (por cada 100 000 hab. mujeres)</w:t>
            </w:r>
          </w:p>
        </w:tc>
        <w:tc>
          <w:tcPr>
            <w:tcW w:w="0" w:type="auto"/>
            <w:tcBorders>
              <w:top w:val="nil"/>
              <w:left w:val="nil"/>
              <w:bottom w:val="nil"/>
              <w:right w:val="nil"/>
            </w:tcBorders>
            <w:shd w:val="clear" w:color="auto" w:fill="auto"/>
            <w:noWrap/>
            <w:vAlign w:val="center"/>
            <w:hideMark/>
          </w:tcPr>
          <w:p w14:paraId="25C8209C" w14:textId="77777777" w:rsidR="00461272" w:rsidRPr="003135C8" w:rsidRDefault="00461272" w:rsidP="00640819">
            <w:pPr>
              <w:rPr>
                <w:color w:val="000000"/>
                <w:sz w:val="18"/>
                <w:szCs w:val="18"/>
                <w:lang w:val="es-MX" w:eastAsia="es-MX"/>
              </w:rPr>
            </w:pPr>
            <w:r w:rsidRPr="003135C8">
              <w:rPr>
                <w:color w:val="000000"/>
                <w:sz w:val="18"/>
                <w:szCs w:val="18"/>
                <w:lang w:val="es-MX" w:eastAsia="es-MX"/>
              </w:rPr>
              <w:t>23 309</w:t>
            </w:r>
          </w:p>
        </w:tc>
      </w:tr>
      <w:tr w:rsidR="00461272" w:rsidRPr="00461272" w14:paraId="306CE949" w14:textId="77777777" w:rsidTr="003135C8">
        <w:trPr>
          <w:trHeight w:val="315"/>
        </w:trPr>
        <w:tc>
          <w:tcPr>
            <w:tcW w:w="5104" w:type="dxa"/>
            <w:vMerge w:val="restart"/>
            <w:tcBorders>
              <w:top w:val="nil"/>
              <w:left w:val="single" w:sz="12" w:space="0" w:color="FFFFFF"/>
              <w:right w:val="single" w:sz="12" w:space="0" w:color="FFFFFF"/>
            </w:tcBorders>
            <w:shd w:val="clear" w:color="000000" w:fill="800080"/>
            <w:vAlign w:val="center"/>
            <w:hideMark/>
          </w:tcPr>
          <w:p w14:paraId="1DA7534E" w14:textId="409F2B9E" w:rsidR="00461272" w:rsidRPr="003135C8" w:rsidRDefault="00461272" w:rsidP="00640819">
            <w:pPr>
              <w:rPr>
                <w:b/>
                <w:bCs/>
                <w:color w:val="FFFFFF"/>
                <w:sz w:val="20"/>
                <w:szCs w:val="20"/>
                <w:lang w:val="es-MX" w:eastAsia="es-MX"/>
              </w:rPr>
            </w:pPr>
            <w:r w:rsidRPr="003135C8">
              <w:rPr>
                <w:b/>
                <w:bCs/>
                <w:color w:val="FFFFFF"/>
                <w:sz w:val="20"/>
                <w:szCs w:val="20"/>
                <w:lang w:val="es-MX" w:eastAsia="es-MX"/>
              </w:rPr>
              <w:t>Delitos en 2021</w:t>
            </w:r>
            <w:r w:rsidRPr="003135C8">
              <w:rPr>
                <w:b/>
                <w:bCs/>
                <w:color w:val="FFFFFF"/>
                <w:sz w:val="20"/>
                <w:szCs w:val="20"/>
                <w:lang w:val="es-MX" w:eastAsia="es-MX"/>
              </w:rPr>
              <w:br/>
            </w:r>
            <w:r w:rsidRPr="003135C8">
              <w:rPr>
                <w:color w:val="FFFFFF"/>
                <w:sz w:val="18"/>
                <w:szCs w:val="18"/>
                <w:lang w:val="es-MX" w:eastAsia="es-MX"/>
              </w:rPr>
              <w:t>(población de 18 años y más)</w:t>
            </w:r>
          </w:p>
        </w:tc>
        <w:tc>
          <w:tcPr>
            <w:tcW w:w="3477" w:type="dxa"/>
            <w:tcBorders>
              <w:top w:val="nil"/>
              <w:left w:val="nil"/>
              <w:bottom w:val="nil"/>
              <w:right w:val="nil"/>
            </w:tcBorders>
            <w:shd w:val="clear" w:color="D9D9D9" w:fill="D9D9D9"/>
            <w:noWrap/>
            <w:vAlign w:val="center"/>
            <w:hideMark/>
          </w:tcPr>
          <w:p w14:paraId="373393A7" w14:textId="77777777" w:rsidR="00461272" w:rsidRPr="003135C8" w:rsidRDefault="00461272" w:rsidP="00640819">
            <w:pPr>
              <w:rPr>
                <w:color w:val="000000"/>
                <w:sz w:val="18"/>
                <w:szCs w:val="18"/>
                <w:lang w:val="es-MX" w:eastAsia="es-MX"/>
              </w:rPr>
            </w:pPr>
            <w:r w:rsidRPr="003135C8">
              <w:rPr>
                <w:color w:val="000000"/>
                <w:sz w:val="18"/>
                <w:szCs w:val="18"/>
                <w:lang w:val="es-MX" w:eastAsia="es-MX"/>
              </w:rPr>
              <w:t>Absoluta</w:t>
            </w:r>
          </w:p>
        </w:tc>
        <w:tc>
          <w:tcPr>
            <w:tcW w:w="0" w:type="auto"/>
            <w:tcBorders>
              <w:top w:val="nil"/>
              <w:left w:val="nil"/>
              <w:bottom w:val="nil"/>
              <w:right w:val="nil"/>
            </w:tcBorders>
            <w:shd w:val="clear" w:color="D9D9D9" w:fill="D9D9D9"/>
            <w:noWrap/>
            <w:vAlign w:val="center"/>
            <w:hideMark/>
          </w:tcPr>
          <w:p w14:paraId="50B44FF9" w14:textId="77777777" w:rsidR="00461272" w:rsidRPr="003135C8" w:rsidRDefault="00461272" w:rsidP="00640819">
            <w:pPr>
              <w:rPr>
                <w:color w:val="000000"/>
                <w:sz w:val="18"/>
                <w:szCs w:val="18"/>
                <w:lang w:val="es-MX" w:eastAsia="es-MX"/>
              </w:rPr>
            </w:pPr>
            <w:r w:rsidRPr="003135C8">
              <w:rPr>
                <w:color w:val="000000"/>
                <w:sz w:val="18"/>
                <w:szCs w:val="18"/>
                <w:lang w:val="es-MX" w:eastAsia="es-MX"/>
              </w:rPr>
              <w:t>28.1 millones</w:t>
            </w:r>
          </w:p>
        </w:tc>
      </w:tr>
      <w:tr w:rsidR="00461272" w:rsidRPr="00461272" w14:paraId="0A4528CA" w14:textId="77777777" w:rsidTr="003135C8">
        <w:trPr>
          <w:trHeight w:val="435"/>
        </w:trPr>
        <w:tc>
          <w:tcPr>
            <w:tcW w:w="5104" w:type="dxa"/>
            <w:vMerge/>
            <w:tcBorders>
              <w:left w:val="single" w:sz="12" w:space="0" w:color="FFFFFF"/>
              <w:bottom w:val="single" w:sz="12" w:space="0" w:color="FFFFFF"/>
              <w:right w:val="single" w:sz="12" w:space="0" w:color="FFFFFF"/>
            </w:tcBorders>
            <w:shd w:val="clear" w:color="000000" w:fill="800080"/>
            <w:vAlign w:val="center"/>
            <w:hideMark/>
          </w:tcPr>
          <w:p w14:paraId="5D3E6996" w14:textId="77777777" w:rsidR="00461272" w:rsidRPr="003135C8" w:rsidRDefault="00461272" w:rsidP="00640819">
            <w:pPr>
              <w:rPr>
                <w:b/>
                <w:bCs/>
                <w:color w:val="FFFFFF"/>
                <w:sz w:val="20"/>
                <w:szCs w:val="20"/>
                <w:lang w:val="es-MX" w:eastAsia="es-MX"/>
              </w:rPr>
            </w:pPr>
          </w:p>
        </w:tc>
        <w:tc>
          <w:tcPr>
            <w:tcW w:w="3477" w:type="dxa"/>
            <w:tcBorders>
              <w:top w:val="nil"/>
              <w:left w:val="nil"/>
              <w:bottom w:val="nil"/>
              <w:right w:val="nil"/>
            </w:tcBorders>
            <w:shd w:val="clear" w:color="auto" w:fill="auto"/>
            <w:noWrap/>
            <w:vAlign w:val="center"/>
            <w:hideMark/>
          </w:tcPr>
          <w:p w14:paraId="3E65980D" w14:textId="77777777" w:rsidR="00461272" w:rsidRPr="003135C8" w:rsidRDefault="00461272" w:rsidP="00640819">
            <w:pPr>
              <w:rPr>
                <w:color w:val="000000"/>
                <w:sz w:val="18"/>
                <w:szCs w:val="18"/>
                <w:lang w:val="es-MX" w:eastAsia="es-MX"/>
              </w:rPr>
            </w:pPr>
            <w:r w:rsidRPr="003135C8">
              <w:rPr>
                <w:color w:val="000000"/>
                <w:sz w:val="18"/>
                <w:szCs w:val="18"/>
                <w:lang w:val="es-MX" w:eastAsia="es-MX"/>
              </w:rPr>
              <w:t>Tasa (por cada 100 000 habitantes)</w:t>
            </w:r>
          </w:p>
        </w:tc>
        <w:tc>
          <w:tcPr>
            <w:tcW w:w="0" w:type="auto"/>
            <w:tcBorders>
              <w:top w:val="nil"/>
              <w:left w:val="nil"/>
              <w:bottom w:val="nil"/>
              <w:right w:val="nil"/>
            </w:tcBorders>
            <w:shd w:val="clear" w:color="auto" w:fill="auto"/>
            <w:noWrap/>
            <w:vAlign w:val="center"/>
            <w:hideMark/>
          </w:tcPr>
          <w:p w14:paraId="5A870E87" w14:textId="77777777" w:rsidR="00461272" w:rsidRPr="003135C8" w:rsidRDefault="00461272" w:rsidP="00640819">
            <w:pPr>
              <w:rPr>
                <w:color w:val="000000"/>
                <w:sz w:val="18"/>
                <w:szCs w:val="18"/>
                <w:lang w:val="es-MX" w:eastAsia="es-MX"/>
              </w:rPr>
            </w:pPr>
            <w:r w:rsidRPr="003135C8">
              <w:rPr>
                <w:color w:val="000000"/>
                <w:sz w:val="18"/>
                <w:szCs w:val="18"/>
                <w:lang w:val="es-MX" w:eastAsia="es-MX"/>
              </w:rPr>
              <w:t>30 786</w:t>
            </w:r>
          </w:p>
        </w:tc>
      </w:tr>
      <w:tr w:rsidR="00640819" w:rsidRPr="00461272" w14:paraId="1AB5B0E0" w14:textId="77777777" w:rsidTr="003135C8">
        <w:trPr>
          <w:trHeight w:hRule="exact" w:val="1223"/>
        </w:trPr>
        <w:tc>
          <w:tcPr>
            <w:tcW w:w="5104" w:type="dxa"/>
            <w:tcBorders>
              <w:top w:val="nil"/>
              <w:left w:val="single" w:sz="12" w:space="0" w:color="FFFFFF"/>
              <w:bottom w:val="single" w:sz="12" w:space="0" w:color="FFFFFF"/>
              <w:right w:val="single" w:sz="12" w:space="0" w:color="FFFFFF"/>
            </w:tcBorders>
            <w:shd w:val="clear" w:color="000000" w:fill="800080"/>
            <w:vAlign w:val="center"/>
            <w:hideMark/>
          </w:tcPr>
          <w:p w14:paraId="1A3A7566" w14:textId="258D6F28" w:rsidR="00640819" w:rsidRPr="003135C8" w:rsidRDefault="00640819" w:rsidP="00640819">
            <w:pPr>
              <w:rPr>
                <w:b/>
                <w:bCs/>
                <w:color w:val="FFFFFF"/>
                <w:sz w:val="20"/>
                <w:szCs w:val="20"/>
                <w:lang w:val="es-MX" w:eastAsia="es-MX"/>
              </w:rPr>
            </w:pPr>
            <w:r w:rsidRPr="003135C8">
              <w:rPr>
                <w:b/>
                <w:bCs/>
                <w:color w:val="FFFFFF"/>
                <w:sz w:val="20"/>
                <w:szCs w:val="20"/>
                <w:lang w:val="es-MX" w:eastAsia="es-MX"/>
              </w:rPr>
              <w:t xml:space="preserve">Cifra </w:t>
            </w:r>
            <w:r w:rsidR="00C015D2">
              <w:rPr>
                <w:b/>
                <w:bCs/>
                <w:color w:val="FFFFFF"/>
                <w:sz w:val="20"/>
                <w:szCs w:val="20"/>
                <w:lang w:val="es-MX" w:eastAsia="es-MX"/>
              </w:rPr>
              <w:t>n</w:t>
            </w:r>
            <w:r w:rsidRPr="003135C8">
              <w:rPr>
                <w:b/>
                <w:bCs/>
                <w:color w:val="FFFFFF"/>
                <w:sz w:val="20"/>
                <w:szCs w:val="20"/>
                <w:lang w:val="es-MX" w:eastAsia="es-MX"/>
              </w:rPr>
              <w:t>egra en 2021</w:t>
            </w:r>
            <w:r w:rsidRPr="003135C8">
              <w:rPr>
                <w:b/>
                <w:bCs/>
                <w:color w:val="FFFFFF"/>
                <w:sz w:val="20"/>
                <w:szCs w:val="20"/>
                <w:lang w:val="es-MX" w:eastAsia="es-MX"/>
              </w:rPr>
              <w:br/>
            </w:r>
            <w:r w:rsidRPr="003135C8">
              <w:rPr>
                <w:color w:val="FFFFFF"/>
                <w:sz w:val="18"/>
                <w:szCs w:val="18"/>
                <w:lang w:val="es-MX" w:eastAsia="es-MX"/>
              </w:rPr>
              <w:t xml:space="preserve">(delitos no denunciados o </w:t>
            </w:r>
            <w:r w:rsidR="00BA3B22" w:rsidRPr="003135C8">
              <w:rPr>
                <w:color w:val="FFFFFF"/>
                <w:sz w:val="18"/>
                <w:szCs w:val="18"/>
                <w:lang w:val="es-MX" w:eastAsia="es-MX"/>
              </w:rPr>
              <w:t>d</w:t>
            </w:r>
            <w:r w:rsidRPr="003135C8">
              <w:rPr>
                <w:color w:val="FFFFFF"/>
                <w:sz w:val="18"/>
                <w:szCs w:val="18"/>
                <w:lang w:val="es-MX" w:eastAsia="es-MX"/>
              </w:rPr>
              <w:t>enunciados que no derivaron en Carpeta de Investigación)</w:t>
            </w:r>
          </w:p>
        </w:tc>
        <w:tc>
          <w:tcPr>
            <w:tcW w:w="3477" w:type="dxa"/>
            <w:tcBorders>
              <w:top w:val="nil"/>
              <w:left w:val="nil"/>
              <w:bottom w:val="nil"/>
              <w:right w:val="nil"/>
            </w:tcBorders>
            <w:shd w:val="clear" w:color="D9D9D9" w:fill="D9D9D9"/>
            <w:noWrap/>
            <w:vAlign w:val="center"/>
            <w:hideMark/>
          </w:tcPr>
          <w:p w14:paraId="4FB67D61" w14:textId="77777777" w:rsidR="00640819" w:rsidRPr="003135C8" w:rsidRDefault="00640819" w:rsidP="00640819">
            <w:pPr>
              <w:rPr>
                <w:color w:val="000000"/>
                <w:sz w:val="18"/>
                <w:szCs w:val="18"/>
                <w:lang w:val="es-MX" w:eastAsia="es-MX"/>
              </w:rPr>
            </w:pPr>
            <w:r w:rsidRPr="003135C8">
              <w:rPr>
                <w:color w:val="000000"/>
                <w:sz w:val="18"/>
                <w:szCs w:val="18"/>
                <w:lang w:val="es-MX" w:eastAsia="es-MX"/>
              </w:rPr>
              <w:t>Porcentaje</w:t>
            </w:r>
          </w:p>
        </w:tc>
        <w:tc>
          <w:tcPr>
            <w:tcW w:w="0" w:type="auto"/>
            <w:tcBorders>
              <w:top w:val="nil"/>
              <w:left w:val="nil"/>
              <w:bottom w:val="nil"/>
              <w:right w:val="nil"/>
            </w:tcBorders>
            <w:shd w:val="clear" w:color="D9D9D9" w:fill="D9D9D9"/>
            <w:noWrap/>
            <w:vAlign w:val="center"/>
            <w:hideMark/>
          </w:tcPr>
          <w:p w14:paraId="26F4DC57" w14:textId="77777777" w:rsidR="00640819" w:rsidRPr="003135C8" w:rsidRDefault="00640819" w:rsidP="00640819">
            <w:pPr>
              <w:rPr>
                <w:color w:val="000000"/>
                <w:sz w:val="18"/>
                <w:szCs w:val="18"/>
                <w:lang w:val="es-MX" w:eastAsia="es-MX"/>
              </w:rPr>
            </w:pPr>
            <w:r w:rsidRPr="003135C8">
              <w:rPr>
                <w:color w:val="000000"/>
                <w:sz w:val="18"/>
                <w:szCs w:val="18"/>
                <w:lang w:val="es-MX" w:eastAsia="es-MX"/>
              </w:rPr>
              <w:t>93.2</w:t>
            </w:r>
          </w:p>
        </w:tc>
      </w:tr>
      <w:tr w:rsidR="00640819" w:rsidRPr="00461272" w14:paraId="5C224A37" w14:textId="77777777" w:rsidTr="003135C8">
        <w:trPr>
          <w:trHeight w:hRule="exact" w:val="330"/>
        </w:trPr>
        <w:tc>
          <w:tcPr>
            <w:tcW w:w="5104" w:type="dxa"/>
            <w:vMerge w:val="restart"/>
            <w:tcBorders>
              <w:top w:val="nil"/>
              <w:left w:val="single" w:sz="12" w:space="0" w:color="FFFFFF"/>
              <w:bottom w:val="single" w:sz="12" w:space="0" w:color="FFFFFF"/>
              <w:right w:val="single" w:sz="12" w:space="0" w:color="FFFFFF"/>
            </w:tcBorders>
            <w:shd w:val="clear" w:color="000000" w:fill="800080"/>
            <w:vAlign w:val="center"/>
            <w:hideMark/>
          </w:tcPr>
          <w:p w14:paraId="474F4EDA" w14:textId="77E32E8F" w:rsidR="00640819" w:rsidRPr="003135C8" w:rsidRDefault="00640819" w:rsidP="00640819">
            <w:pPr>
              <w:rPr>
                <w:b/>
                <w:bCs/>
                <w:color w:val="FFFFFF"/>
                <w:sz w:val="20"/>
                <w:szCs w:val="20"/>
                <w:lang w:val="es-MX" w:eastAsia="es-MX"/>
              </w:rPr>
            </w:pPr>
            <w:r w:rsidRPr="003135C8">
              <w:rPr>
                <w:b/>
                <w:bCs/>
                <w:color w:val="FFFFFF"/>
                <w:sz w:val="20"/>
                <w:szCs w:val="20"/>
                <w:lang w:val="es-MX" w:eastAsia="es-MX"/>
              </w:rPr>
              <w:t xml:space="preserve">Percepción de </w:t>
            </w:r>
            <w:r w:rsidR="00760581" w:rsidRPr="003135C8">
              <w:rPr>
                <w:b/>
                <w:bCs/>
                <w:color w:val="FFFFFF"/>
                <w:sz w:val="20"/>
                <w:szCs w:val="20"/>
                <w:lang w:val="es-MX" w:eastAsia="es-MX"/>
              </w:rPr>
              <w:t>i</w:t>
            </w:r>
            <w:r w:rsidRPr="003135C8">
              <w:rPr>
                <w:b/>
                <w:bCs/>
                <w:color w:val="FFFFFF"/>
                <w:sz w:val="20"/>
                <w:szCs w:val="20"/>
                <w:lang w:val="es-MX" w:eastAsia="es-MX"/>
              </w:rPr>
              <w:t>nseguridad en</w:t>
            </w:r>
            <w:r w:rsidR="00760581" w:rsidRPr="003135C8">
              <w:rPr>
                <w:b/>
                <w:bCs/>
                <w:color w:val="FFFFFF"/>
                <w:sz w:val="20"/>
                <w:szCs w:val="20"/>
                <w:lang w:val="es-MX" w:eastAsia="es-MX"/>
              </w:rPr>
              <w:t>tre</w:t>
            </w:r>
            <w:r w:rsidRPr="003135C8">
              <w:rPr>
                <w:b/>
                <w:bCs/>
                <w:color w:val="FFFFFF"/>
                <w:sz w:val="20"/>
                <w:szCs w:val="20"/>
                <w:lang w:val="es-MX" w:eastAsia="es-MX"/>
              </w:rPr>
              <w:t xml:space="preserve"> marzo y abril de 2022 </w:t>
            </w:r>
            <w:r w:rsidRPr="003135C8">
              <w:rPr>
                <w:b/>
                <w:bCs/>
                <w:color w:val="FFFFFF"/>
                <w:sz w:val="20"/>
                <w:szCs w:val="20"/>
                <w:lang w:val="es-MX" w:eastAsia="es-MX"/>
              </w:rPr>
              <w:br/>
            </w:r>
            <w:r w:rsidRPr="003135C8">
              <w:rPr>
                <w:color w:val="FFFFFF"/>
                <w:sz w:val="18"/>
                <w:szCs w:val="18"/>
                <w:lang w:val="es-MX" w:eastAsia="es-MX"/>
              </w:rPr>
              <w:t>(población de 18 años y más que percibe inseguridad en su entidad federativa)</w:t>
            </w:r>
          </w:p>
        </w:tc>
        <w:tc>
          <w:tcPr>
            <w:tcW w:w="3477" w:type="dxa"/>
            <w:tcBorders>
              <w:top w:val="nil"/>
              <w:left w:val="nil"/>
              <w:bottom w:val="nil"/>
              <w:right w:val="nil"/>
            </w:tcBorders>
            <w:shd w:val="clear" w:color="auto" w:fill="auto"/>
            <w:noWrap/>
            <w:vAlign w:val="center"/>
            <w:hideMark/>
          </w:tcPr>
          <w:p w14:paraId="4890D3FE" w14:textId="77777777" w:rsidR="00640819" w:rsidRPr="003135C8" w:rsidRDefault="00640819" w:rsidP="00640819">
            <w:pPr>
              <w:rPr>
                <w:color w:val="000000"/>
                <w:sz w:val="18"/>
                <w:szCs w:val="18"/>
                <w:lang w:val="es-MX" w:eastAsia="es-MX"/>
              </w:rPr>
            </w:pPr>
            <w:r w:rsidRPr="003135C8">
              <w:rPr>
                <w:color w:val="000000"/>
                <w:sz w:val="18"/>
                <w:szCs w:val="18"/>
                <w:lang w:val="es-MX" w:eastAsia="es-MX"/>
              </w:rPr>
              <w:t>Porcentaje</w:t>
            </w:r>
          </w:p>
        </w:tc>
        <w:tc>
          <w:tcPr>
            <w:tcW w:w="0" w:type="auto"/>
            <w:tcBorders>
              <w:top w:val="nil"/>
              <w:left w:val="nil"/>
              <w:bottom w:val="nil"/>
              <w:right w:val="nil"/>
            </w:tcBorders>
            <w:shd w:val="clear" w:color="auto" w:fill="auto"/>
            <w:noWrap/>
            <w:vAlign w:val="center"/>
            <w:hideMark/>
          </w:tcPr>
          <w:p w14:paraId="77218618" w14:textId="77777777" w:rsidR="00640819" w:rsidRPr="003135C8" w:rsidRDefault="00640819" w:rsidP="00640819">
            <w:pPr>
              <w:rPr>
                <w:color w:val="000000"/>
                <w:sz w:val="18"/>
                <w:szCs w:val="18"/>
                <w:lang w:val="es-MX" w:eastAsia="es-MX"/>
              </w:rPr>
            </w:pPr>
            <w:r w:rsidRPr="003135C8">
              <w:rPr>
                <w:color w:val="000000"/>
                <w:sz w:val="18"/>
                <w:szCs w:val="18"/>
                <w:lang w:val="es-MX" w:eastAsia="es-MX"/>
              </w:rPr>
              <w:t>75.9</w:t>
            </w:r>
          </w:p>
        </w:tc>
      </w:tr>
      <w:tr w:rsidR="00640819" w:rsidRPr="00461272" w14:paraId="3D4A7DE2" w14:textId="77777777" w:rsidTr="003135C8">
        <w:trPr>
          <w:trHeight w:val="435"/>
        </w:trPr>
        <w:tc>
          <w:tcPr>
            <w:tcW w:w="5104" w:type="dxa"/>
            <w:vMerge/>
            <w:tcBorders>
              <w:top w:val="nil"/>
              <w:left w:val="single" w:sz="12" w:space="0" w:color="FFFFFF"/>
              <w:bottom w:val="single" w:sz="12" w:space="0" w:color="FFFFFF"/>
              <w:right w:val="single" w:sz="12" w:space="0" w:color="FFFFFF"/>
            </w:tcBorders>
            <w:vAlign w:val="center"/>
            <w:hideMark/>
          </w:tcPr>
          <w:p w14:paraId="2A8617CB" w14:textId="77777777" w:rsidR="00640819" w:rsidRPr="003135C8" w:rsidRDefault="00640819" w:rsidP="00640819">
            <w:pPr>
              <w:rPr>
                <w:b/>
                <w:bCs/>
                <w:color w:val="FFFFFF"/>
                <w:sz w:val="20"/>
                <w:szCs w:val="20"/>
                <w:lang w:val="es-MX" w:eastAsia="es-MX"/>
              </w:rPr>
            </w:pPr>
          </w:p>
        </w:tc>
        <w:tc>
          <w:tcPr>
            <w:tcW w:w="3477" w:type="dxa"/>
            <w:tcBorders>
              <w:top w:val="nil"/>
              <w:left w:val="nil"/>
              <w:bottom w:val="nil"/>
              <w:right w:val="nil"/>
            </w:tcBorders>
            <w:shd w:val="clear" w:color="D9D9D9" w:fill="D9D9D9"/>
            <w:noWrap/>
            <w:vAlign w:val="center"/>
            <w:hideMark/>
          </w:tcPr>
          <w:p w14:paraId="754B8B3A" w14:textId="77777777" w:rsidR="00640819" w:rsidRPr="003135C8" w:rsidRDefault="00640819" w:rsidP="00640819">
            <w:pPr>
              <w:rPr>
                <w:color w:val="000000"/>
                <w:sz w:val="18"/>
                <w:szCs w:val="18"/>
                <w:lang w:val="es-MX" w:eastAsia="es-MX"/>
              </w:rPr>
            </w:pPr>
            <w:r w:rsidRPr="003135C8">
              <w:rPr>
                <w:color w:val="000000"/>
                <w:sz w:val="18"/>
                <w:szCs w:val="18"/>
                <w:lang w:val="es-MX" w:eastAsia="es-MX"/>
              </w:rPr>
              <w:t>Porcentaje (hombres)</w:t>
            </w:r>
          </w:p>
        </w:tc>
        <w:tc>
          <w:tcPr>
            <w:tcW w:w="0" w:type="auto"/>
            <w:tcBorders>
              <w:top w:val="nil"/>
              <w:left w:val="nil"/>
              <w:bottom w:val="nil"/>
              <w:right w:val="nil"/>
            </w:tcBorders>
            <w:shd w:val="clear" w:color="D9D9D9" w:fill="D9D9D9"/>
            <w:noWrap/>
            <w:vAlign w:val="center"/>
            <w:hideMark/>
          </w:tcPr>
          <w:p w14:paraId="6E293105" w14:textId="77777777" w:rsidR="00640819" w:rsidRPr="003135C8" w:rsidRDefault="00640819" w:rsidP="00640819">
            <w:pPr>
              <w:rPr>
                <w:color w:val="000000"/>
                <w:sz w:val="18"/>
                <w:szCs w:val="18"/>
                <w:lang w:val="es-MX" w:eastAsia="es-MX"/>
              </w:rPr>
            </w:pPr>
            <w:r w:rsidRPr="003135C8">
              <w:rPr>
                <w:color w:val="000000"/>
                <w:sz w:val="18"/>
                <w:szCs w:val="18"/>
                <w:lang w:val="es-MX" w:eastAsia="es-MX"/>
              </w:rPr>
              <w:t>71.8</w:t>
            </w:r>
          </w:p>
        </w:tc>
      </w:tr>
      <w:tr w:rsidR="00640819" w:rsidRPr="00461272" w14:paraId="0C70D273" w14:textId="77777777" w:rsidTr="003135C8">
        <w:trPr>
          <w:trHeight w:val="435"/>
        </w:trPr>
        <w:tc>
          <w:tcPr>
            <w:tcW w:w="5104" w:type="dxa"/>
            <w:vMerge/>
            <w:tcBorders>
              <w:top w:val="nil"/>
              <w:left w:val="single" w:sz="12" w:space="0" w:color="FFFFFF"/>
              <w:bottom w:val="single" w:sz="12" w:space="0" w:color="FFFFFF"/>
              <w:right w:val="single" w:sz="12" w:space="0" w:color="FFFFFF"/>
            </w:tcBorders>
            <w:vAlign w:val="center"/>
            <w:hideMark/>
          </w:tcPr>
          <w:p w14:paraId="6DCC24AF" w14:textId="77777777" w:rsidR="00640819" w:rsidRPr="003135C8" w:rsidRDefault="00640819" w:rsidP="00640819">
            <w:pPr>
              <w:rPr>
                <w:b/>
                <w:bCs/>
                <w:color w:val="FFFFFF"/>
                <w:sz w:val="20"/>
                <w:szCs w:val="20"/>
                <w:lang w:val="es-MX" w:eastAsia="es-MX"/>
              </w:rPr>
            </w:pPr>
          </w:p>
        </w:tc>
        <w:tc>
          <w:tcPr>
            <w:tcW w:w="3477" w:type="dxa"/>
            <w:tcBorders>
              <w:top w:val="nil"/>
              <w:left w:val="nil"/>
              <w:bottom w:val="nil"/>
              <w:right w:val="nil"/>
            </w:tcBorders>
            <w:shd w:val="clear" w:color="auto" w:fill="auto"/>
            <w:noWrap/>
            <w:vAlign w:val="center"/>
            <w:hideMark/>
          </w:tcPr>
          <w:p w14:paraId="4BA848C2" w14:textId="77777777" w:rsidR="00640819" w:rsidRPr="003135C8" w:rsidRDefault="00640819" w:rsidP="00640819">
            <w:pPr>
              <w:rPr>
                <w:color w:val="000000"/>
                <w:sz w:val="18"/>
                <w:szCs w:val="18"/>
                <w:lang w:val="es-MX" w:eastAsia="es-MX"/>
              </w:rPr>
            </w:pPr>
            <w:r w:rsidRPr="003135C8">
              <w:rPr>
                <w:color w:val="000000"/>
                <w:sz w:val="18"/>
                <w:szCs w:val="18"/>
                <w:lang w:val="es-MX" w:eastAsia="es-MX"/>
              </w:rPr>
              <w:t>Porcentaje (mujeres)</w:t>
            </w:r>
          </w:p>
        </w:tc>
        <w:tc>
          <w:tcPr>
            <w:tcW w:w="0" w:type="auto"/>
            <w:tcBorders>
              <w:top w:val="nil"/>
              <w:left w:val="nil"/>
              <w:bottom w:val="nil"/>
              <w:right w:val="nil"/>
            </w:tcBorders>
            <w:shd w:val="clear" w:color="auto" w:fill="auto"/>
            <w:noWrap/>
            <w:vAlign w:val="center"/>
            <w:hideMark/>
          </w:tcPr>
          <w:p w14:paraId="11FC05A2" w14:textId="77777777" w:rsidR="00640819" w:rsidRPr="003135C8" w:rsidRDefault="00640819" w:rsidP="00640819">
            <w:pPr>
              <w:rPr>
                <w:color w:val="000000"/>
                <w:sz w:val="18"/>
                <w:szCs w:val="18"/>
                <w:lang w:val="es-MX" w:eastAsia="es-MX"/>
              </w:rPr>
            </w:pPr>
            <w:r w:rsidRPr="003135C8">
              <w:rPr>
                <w:color w:val="000000"/>
                <w:sz w:val="18"/>
                <w:szCs w:val="18"/>
                <w:lang w:val="es-MX" w:eastAsia="es-MX"/>
              </w:rPr>
              <w:t>79.4</w:t>
            </w:r>
          </w:p>
        </w:tc>
      </w:tr>
      <w:tr w:rsidR="00944DFF" w:rsidRPr="00461272" w14:paraId="72C89780" w14:textId="77777777" w:rsidTr="003135C8">
        <w:trPr>
          <w:trHeight w:val="798"/>
        </w:trPr>
        <w:tc>
          <w:tcPr>
            <w:tcW w:w="5104" w:type="dxa"/>
            <w:tcBorders>
              <w:top w:val="nil"/>
              <w:left w:val="single" w:sz="12" w:space="0" w:color="FFFFFF"/>
              <w:bottom w:val="single" w:sz="12" w:space="0" w:color="FFFFFF"/>
              <w:right w:val="single" w:sz="12" w:space="0" w:color="FFFFFF"/>
            </w:tcBorders>
            <w:shd w:val="clear" w:color="000000" w:fill="800080"/>
            <w:vAlign w:val="center"/>
            <w:hideMark/>
          </w:tcPr>
          <w:p w14:paraId="5F463AE6" w14:textId="77777777" w:rsidR="00944DFF" w:rsidRPr="003135C8" w:rsidRDefault="00944DFF" w:rsidP="00640819">
            <w:pPr>
              <w:rPr>
                <w:b/>
                <w:bCs/>
                <w:color w:val="FFFFFF"/>
                <w:sz w:val="20"/>
                <w:szCs w:val="20"/>
                <w:lang w:val="es-MX" w:eastAsia="es-MX"/>
              </w:rPr>
            </w:pPr>
            <w:r w:rsidRPr="003135C8">
              <w:rPr>
                <w:b/>
                <w:bCs/>
                <w:color w:val="FFFFFF"/>
                <w:sz w:val="20"/>
                <w:szCs w:val="20"/>
                <w:lang w:val="es-MX" w:eastAsia="es-MX"/>
              </w:rPr>
              <w:t>Costo nacional estimado a consecuencia de la inseguridad y el delito en 2021</w:t>
            </w:r>
          </w:p>
        </w:tc>
        <w:tc>
          <w:tcPr>
            <w:tcW w:w="4678" w:type="dxa"/>
            <w:gridSpan w:val="2"/>
            <w:tcBorders>
              <w:top w:val="nil"/>
              <w:left w:val="nil"/>
              <w:right w:val="nil"/>
            </w:tcBorders>
            <w:shd w:val="clear" w:color="D9D9D9" w:fill="D9D9D9"/>
            <w:noWrap/>
            <w:vAlign w:val="center"/>
            <w:hideMark/>
          </w:tcPr>
          <w:p w14:paraId="68E229E1" w14:textId="77777777" w:rsidR="00944DFF" w:rsidRPr="003135C8" w:rsidRDefault="00944DFF" w:rsidP="00944DFF">
            <w:pPr>
              <w:jc w:val="right"/>
              <w:rPr>
                <w:color w:val="000000"/>
                <w:sz w:val="18"/>
                <w:szCs w:val="18"/>
                <w:lang w:val="es-MX" w:eastAsia="es-MX"/>
              </w:rPr>
            </w:pPr>
            <w:r w:rsidRPr="003135C8">
              <w:rPr>
                <w:color w:val="000000"/>
                <w:sz w:val="18"/>
                <w:szCs w:val="18"/>
                <w:lang w:val="es-MX" w:eastAsia="es-MX"/>
              </w:rPr>
              <w:t xml:space="preserve">278.9 mil millones de pesos </w:t>
            </w:r>
          </w:p>
          <w:p w14:paraId="244E8171" w14:textId="4ED1FCF5" w:rsidR="00944DFF" w:rsidRPr="003135C8" w:rsidRDefault="00944DFF" w:rsidP="00944DFF">
            <w:pPr>
              <w:jc w:val="right"/>
              <w:rPr>
                <w:color w:val="000000"/>
                <w:sz w:val="18"/>
                <w:szCs w:val="18"/>
                <w:lang w:val="es-MX" w:eastAsia="es-MX"/>
              </w:rPr>
            </w:pPr>
            <w:r w:rsidRPr="003135C8">
              <w:rPr>
                <w:color w:val="000000"/>
                <w:sz w:val="18"/>
                <w:szCs w:val="18"/>
                <w:lang w:val="es-MX" w:eastAsia="es-MX"/>
              </w:rPr>
              <w:t>(1.55 % del PIB)</w:t>
            </w:r>
          </w:p>
        </w:tc>
      </w:tr>
    </w:tbl>
    <w:p w14:paraId="1A36C0D7" w14:textId="65E06C7D" w:rsidR="00CC5DA2" w:rsidRDefault="00CC5DA2" w:rsidP="00CC5DA2">
      <w:pPr>
        <w:pStyle w:val="Prrafodelista"/>
        <w:widowControl w:val="0"/>
        <w:tabs>
          <w:tab w:val="left" w:pos="142"/>
        </w:tabs>
        <w:spacing w:before="60" w:line="253" w:lineRule="exact"/>
        <w:ind w:left="-567"/>
        <w:jc w:val="both"/>
        <w:rPr>
          <w:b/>
          <w:bCs/>
          <w:i/>
          <w:iCs/>
          <w:lang w:val="es-ES"/>
        </w:rPr>
      </w:pPr>
    </w:p>
    <w:p w14:paraId="6DAEDD76" w14:textId="77777777" w:rsidR="00325489" w:rsidRPr="00CC5DA2" w:rsidRDefault="00325489" w:rsidP="00CC5DA2">
      <w:pPr>
        <w:pStyle w:val="Prrafodelista"/>
        <w:widowControl w:val="0"/>
        <w:tabs>
          <w:tab w:val="left" w:pos="142"/>
        </w:tabs>
        <w:spacing w:before="60" w:line="253" w:lineRule="exact"/>
        <w:ind w:left="-567"/>
        <w:jc w:val="both"/>
        <w:rPr>
          <w:b/>
          <w:bCs/>
          <w:i/>
          <w:iCs/>
          <w:lang w:val="es-ES"/>
        </w:rPr>
      </w:pPr>
    </w:p>
    <w:p w14:paraId="79AED440" w14:textId="51A3F690" w:rsidR="005B7098" w:rsidRPr="0022372F" w:rsidRDefault="00694FD7" w:rsidP="005C6DCF">
      <w:pPr>
        <w:pStyle w:val="Prrafodelista"/>
        <w:widowControl w:val="0"/>
        <w:numPr>
          <w:ilvl w:val="0"/>
          <w:numId w:val="47"/>
        </w:numPr>
        <w:tabs>
          <w:tab w:val="left" w:pos="142"/>
        </w:tabs>
        <w:spacing w:before="60" w:line="253" w:lineRule="exact"/>
        <w:ind w:left="-567" w:firstLine="0"/>
        <w:jc w:val="both"/>
        <w:rPr>
          <w:b/>
          <w:bCs/>
          <w:i/>
          <w:iCs/>
          <w:lang w:val="es-ES"/>
        </w:rPr>
      </w:pPr>
      <w:r w:rsidRPr="005C6DCF">
        <w:rPr>
          <w:b/>
          <w:spacing w:val="-3"/>
          <w:lang w:val="es-MX"/>
        </w:rPr>
        <w:lastRenderedPageBreak/>
        <w:t>Victimización</w:t>
      </w:r>
      <w:r w:rsidR="00B1062D" w:rsidRPr="005C6DCF">
        <w:rPr>
          <w:b/>
          <w:spacing w:val="-3"/>
          <w:lang w:val="es-MX"/>
        </w:rPr>
        <w:t xml:space="preserve"> </w:t>
      </w:r>
    </w:p>
    <w:p w14:paraId="2CFE6142" w14:textId="26958043" w:rsidR="007A29C9" w:rsidRPr="0022372F" w:rsidRDefault="00694FD7" w:rsidP="005C6DCF">
      <w:pPr>
        <w:autoSpaceDE w:val="0"/>
        <w:autoSpaceDN w:val="0"/>
        <w:adjustRightInd w:val="0"/>
        <w:spacing w:before="120"/>
        <w:ind w:left="-567"/>
        <w:jc w:val="both"/>
        <w:rPr>
          <w:color w:val="000000"/>
        </w:rPr>
      </w:pPr>
      <w:r w:rsidRPr="0022372F">
        <w:rPr>
          <w:color w:val="000000"/>
        </w:rPr>
        <w:t>En 202</w:t>
      </w:r>
      <w:r w:rsidR="008D6C2C" w:rsidRPr="0022372F">
        <w:rPr>
          <w:color w:val="000000"/>
        </w:rPr>
        <w:t>1</w:t>
      </w:r>
      <w:r w:rsidRPr="0022372F">
        <w:rPr>
          <w:color w:val="000000"/>
        </w:rPr>
        <w:t>, a nivel nacional, se estima</w:t>
      </w:r>
      <w:r w:rsidR="0022372F">
        <w:rPr>
          <w:color w:val="000000"/>
        </w:rPr>
        <w:t>ro</w:t>
      </w:r>
      <w:r w:rsidRPr="0022372F">
        <w:rPr>
          <w:color w:val="000000"/>
        </w:rPr>
        <w:t>n 2</w:t>
      </w:r>
      <w:r w:rsidR="008D6C2C" w:rsidRPr="0022372F">
        <w:rPr>
          <w:color w:val="000000"/>
        </w:rPr>
        <w:t>2</w:t>
      </w:r>
      <w:r w:rsidRPr="0022372F">
        <w:rPr>
          <w:color w:val="000000"/>
        </w:rPr>
        <w:t>.</w:t>
      </w:r>
      <w:r w:rsidR="008D6C2C" w:rsidRPr="0022372F">
        <w:rPr>
          <w:color w:val="000000"/>
        </w:rPr>
        <w:t>1</w:t>
      </w:r>
      <w:r w:rsidRPr="0022372F">
        <w:rPr>
          <w:color w:val="000000"/>
        </w:rPr>
        <w:t xml:space="preserve"> millones de víctimas</w:t>
      </w:r>
      <w:r w:rsidR="005B1ED6" w:rsidRPr="0022372F">
        <w:rPr>
          <w:rStyle w:val="Refdenotaalpie"/>
          <w:color w:val="000000"/>
        </w:rPr>
        <w:footnoteReference w:id="1"/>
      </w:r>
      <w:r w:rsidRPr="0022372F">
        <w:rPr>
          <w:color w:val="000000"/>
        </w:rPr>
        <w:t xml:space="preserve"> de 18 años y más</w:t>
      </w:r>
      <w:r w:rsidR="00760581">
        <w:rPr>
          <w:color w:val="000000"/>
        </w:rPr>
        <w:t>, lo cual</w:t>
      </w:r>
      <w:r w:rsidR="0022372F">
        <w:rPr>
          <w:color w:val="000000"/>
        </w:rPr>
        <w:t xml:space="preserve"> </w:t>
      </w:r>
      <w:r w:rsidRPr="0022372F">
        <w:rPr>
          <w:color w:val="000000"/>
        </w:rPr>
        <w:t>representa una tasa de 2</w:t>
      </w:r>
      <w:r w:rsidR="008D6C2C" w:rsidRPr="0022372F">
        <w:rPr>
          <w:color w:val="000000"/>
        </w:rPr>
        <w:t>4</w:t>
      </w:r>
      <w:r w:rsidR="0022372F">
        <w:rPr>
          <w:color w:val="000000"/>
        </w:rPr>
        <w:t xml:space="preserve"> </w:t>
      </w:r>
      <w:r w:rsidRPr="0022372F">
        <w:rPr>
          <w:color w:val="000000"/>
        </w:rPr>
        <w:t>20</w:t>
      </w:r>
      <w:r w:rsidR="008D6C2C" w:rsidRPr="0022372F">
        <w:rPr>
          <w:color w:val="000000"/>
        </w:rPr>
        <w:t>7</w:t>
      </w:r>
      <w:r w:rsidRPr="0022372F">
        <w:rPr>
          <w:color w:val="000000"/>
        </w:rPr>
        <w:t xml:space="preserve"> víctimas por cada </w:t>
      </w:r>
      <w:r w:rsidR="00760581">
        <w:rPr>
          <w:color w:val="000000"/>
        </w:rPr>
        <w:t>cien mil</w:t>
      </w:r>
      <w:r w:rsidRPr="0022372F">
        <w:rPr>
          <w:color w:val="000000"/>
        </w:rPr>
        <w:t xml:space="preserve"> habitantes, cifra</w:t>
      </w:r>
      <w:r w:rsidR="00760581">
        <w:rPr>
          <w:color w:val="000000"/>
        </w:rPr>
        <w:t>s</w:t>
      </w:r>
      <w:r w:rsidRPr="0022372F">
        <w:rPr>
          <w:color w:val="000000"/>
        </w:rPr>
        <w:t xml:space="preserve"> estadísticamente </w:t>
      </w:r>
      <w:r w:rsidR="005B1ED6" w:rsidRPr="0022372F">
        <w:rPr>
          <w:color w:val="000000"/>
        </w:rPr>
        <w:t>superior</w:t>
      </w:r>
      <w:r w:rsidR="00760581">
        <w:rPr>
          <w:color w:val="000000"/>
        </w:rPr>
        <w:t>es</w:t>
      </w:r>
      <w:r w:rsidRPr="0022372F">
        <w:rPr>
          <w:color w:val="000000"/>
        </w:rPr>
        <w:t xml:space="preserve"> a la</w:t>
      </w:r>
      <w:r w:rsidR="00760581">
        <w:rPr>
          <w:color w:val="000000"/>
        </w:rPr>
        <w:t>s</w:t>
      </w:r>
      <w:r w:rsidRPr="0022372F">
        <w:rPr>
          <w:color w:val="000000"/>
        </w:rPr>
        <w:t xml:space="preserve"> estimada</w:t>
      </w:r>
      <w:r w:rsidR="00760581">
        <w:rPr>
          <w:color w:val="000000"/>
        </w:rPr>
        <w:t>s</w:t>
      </w:r>
      <w:r w:rsidRPr="0022372F">
        <w:rPr>
          <w:color w:val="000000"/>
        </w:rPr>
        <w:t xml:space="preserve"> en 20</w:t>
      </w:r>
      <w:r w:rsidR="005B1ED6" w:rsidRPr="0022372F">
        <w:rPr>
          <w:color w:val="000000"/>
        </w:rPr>
        <w:t>20</w:t>
      </w:r>
      <w:r w:rsidR="005C6DCF">
        <w:rPr>
          <w:color w:val="000000"/>
        </w:rPr>
        <w:t>,</w:t>
      </w:r>
      <w:r w:rsidRPr="0022372F">
        <w:rPr>
          <w:color w:val="000000"/>
        </w:rPr>
        <w:t xml:space="preserve"> que fue</w:t>
      </w:r>
      <w:r w:rsidR="00760581">
        <w:rPr>
          <w:color w:val="000000"/>
        </w:rPr>
        <w:t>ron</w:t>
      </w:r>
      <w:r w:rsidRPr="0022372F">
        <w:rPr>
          <w:color w:val="000000"/>
        </w:rPr>
        <w:t xml:space="preserve"> de </w:t>
      </w:r>
      <w:r w:rsidR="00760581">
        <w:rPr>
          <w:color w:val="000000"/>
        </w:rPr>
        <w:t xml:space="preserve">21.2 y </w:t>
      </w:r>
      <w:r w:rsidRPr="0022372F">
        <w:rPr>
          <w:color w:val="000000"/>
        </w:rPr>
        <w:t>2</w:t>
      </w:r>
      <w:r w:rsidR="005B1ED6" w:rsidRPr="0022372F">
        <w:rPr>
          <w:color w:val="000000"/>
        </w:rPr>
        <w:t>3</w:t>
      </w:r>
      <w:r w:rsidR="005C6DCF">
        <w:rPr>
          <w:color w:val="000000"/>
        </w:rPr>
        <w:t xml:space="preserve"> </w:t>
      </w:r>
      <w:r w:rsidR="005B1ED6" w:rsidRPr="0022372F">
        <w:rPr>
          <w:color w:val="000000"/>
        </w:rPr>
        <w:t>520</w:t>
      </w:r>
      <w:r w:rsidR="00760581">
        <w:rPr>
          <w:color w:val="000000"/>
        </w:rPr>
        <w:t>, respectivamente</w:t>
      </w:r>
      <w:r w:rsidRPr="0022372F">
        <w:rPr>
          <w:color w:val="000000"/>
        </w:rPr>
        <w:t>.</w:t>
      </w:r>
      <w:r w:rsidR="00AA504B" w:rsidRPr="0022372F">
        <w:rPr>
          <w:color w:val="000000"/>
        </w:rPr>
        <w:t xml:space="preserve"> </w:t>
      </w:r>
    </w:p>
    <w:p w14:paraId="1154B0EF" w14:textId="1D351048" w:rsidR="0015112F" w:rsidRPr="005C6DCF" w:rsidRDefault="0015112F" w:rsidP="005C6DCF">
      <w:pPr>
        <w:autoSpaceDE w:val="0"/>
        <w:autoSpaceDN w:val="0"/>
        <w:adjustRightInd w:val="0"/>
        <w:spacing w:before="240"/>
        <w:ind w:left="-567"/>
        <w:jc w:val="center"/>
        <w:rPr>
          <w:color w:val="000000"/>
          <w:sz w:val="20"/>
          <w:szCs w:val="20"/>
        </w:rPr>
      </w:pPr>
      <w:r w:rsidRPr="005C6DCF">
        <w:rPr>
          <w:color w:val="000000"/>
          <w:sz w:val="20"/>
          <w:szCs w:val="20"/>
        </w:rPr>
        <w:t>Gráfica 1</w:t>
      </w:r>
    </w:p>
    <w:p w14:paraId="20A5611D" w14:textId="7B587759" w:rsidR="00FA44D9" w:rsidRPr="00CC5DA2" w:rsidRDefault="00694FD7" w:rsidP="005C6DCF">
      <w:pPr>
        <w:autoSpaceDE w:val="0"/>
        <w:autoSpaceDN w:val="0"/>
        <w:adjustRightInd w:val="0"/>
        <w:ind w:left="-567"/>
        <w:jc w:val="center"/>
        <w:rPr>
          <w:rFonts w:ascii="Arial Negrita" w:hAnsi="Arial Negrita"/>
          <w:b/>
          <w:bCs/>
          <w:smallCaps/>
          <w:color w:val="000000"/>
          <w:sz w:val="22"/>
          <w:szCs w:val="22"/>
        </w:rPr>
      </w:pPr>
      <w:r w:rsidRPr="00CC5DA2">
        <w:rPr>
          <w:rFonts w:ascii="Arial Negrita" w:hAnsi="Arial Negrita"/>
          <w:b/>
          <w:bCs/>
          <w:smallCaps/>
          <w:color w:val="000000"/>
          <w:sz w:val="22"/>
          <w:szCs w:val="22"/>
        </w:rPr>
        <w:t>Tasa de víctimas de delito por cada 100</w:t>
      </w:r>
      <w:r w:rsidR="006A1A1C" w:rsidRPr="00CC5DA2">
        <w:rPr>
          <w:rFonts w:ascii="Arial Negrita" w:hAnsi="Arial Negrita"/>
          <w:b/>
          <w:bCs/>
          <w:smallCaps/>
          <w:color w:val="000000"/>
          <w:sz w:val="22"/>
          <w:szCs w:val="22"/>
        </w:rPr>
        <w:t xml:space="preserve"> </w:t>
      </w:r>
      <w:r w:rsidR="000F540F" w:rsidRPr="00CC5DA2">
        <w:rPr>
          <w:rFonts w:ascii="Arial Negrita" w:hAnsi="Arial Negrita"/>
          <w:b/>
          <w:bCs/>
          <w:smallCaps/>
          <w:color w:val="000000"/>
          <w:sz w:val="22"/>
          <w:szCs w:val="22"/>
        </w:rPr>
        <w:t>000</w:t>
      </w:r>
      <w:r w:rsidRPr="00CC5DA2">
        <w:rPr>
          <w:rFonts w:ascii="Arial Negrita" w:hAnsi="Arial Negrita"/>
          <w:b/>
          <w:bCs/>
          <w:smallCaps/>
          <w:color w:val="000000"/>
          <w:sz w:val="22"/>
          <w:szCs w:val="22"/>
        </w:rPr>
        <w:t xml:space="preserve"> habitantes</w:t>
      </w:r>
    </w:p>
    <w:p w14:paraId="1D655BA1" w14:textId="04B2EA61" w:rsidR="009639DE" w:rsidRDefault="009639DE" w:rsidP="005C6DCF">
      <w:pPr>
        <w:ind w:hanging="567"/>
        <w:jc w:val="center"/>
        <w:rPr>
          <w:sz w:val="18"/>
          <w:szCs w:val="16"/>
          <w:lang w:val="es-ES"/>
        </w:rPr>
      </w:pPr>
      <w:r>
        <w:rPr>
          <w:noProof/>
          <w:sz w:val="18"/>
          <w:szCs w:val="16"/>
          <w:lang w:val="es-ES"/>
        </w:rPr>
        <w:drawing>
          <wp:inline distT="0" distB="0" distL="0" distR="0" wp14:anchorId="403CE626" wp14:editId="0338738E">
            <wp:extent cx="5581650" cy="2721464"/>
            <wp:effectExtent l="19050" t="19050" r="19050" b="222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312"/>
                    <a:stretch/>
                  </pic:blipFill>
                  <pic:spPr bwMode="auto">
                    <a:xfrm>
                      <a:off x="0" y="0"/>
                      <a:ext cx="5651804" cy="275566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5112B14" w14:textId="77777777" w:rsidR="006A1A1C" w:rsidRDefault="006A1A1C" w:rsidP="000F3998">
      <w:pPr>
        <w:jc w:val="center"/>
        <w:rPr>
          <w:sz w:val="18"/>
          <w:szCs w:val="16"/>
          <w:lang w:val="es-ES"/>
        </w:rPr>
      </w:pPr>
    </w:p>
    <w:p w14:paraId="5ED64F6C" w14:textId="4F3EEEB4" w:rsidR="001560AA" w:rsidRPr="005C6DCF" w:rsidRDefault="001560AA" w:rsidP="00C015D2">
      <w:pPr>
        <w:ind w:left="-567"/>
        <w:jc w:val="center"/>
        <w:rPr>
          <w:sz w:val="20"/>
          <w:szCs w:val="20"/>
          <w:lang w:val="es-ES"/>
        </w:rPr>
      </w:pPr>
      <w:r w:rsidRPr="005C6DCF">
        <w:rPr>
          <w:sz w:val="20"/>
          <w:szCs w:val="20"/>
          <w:lang w:val="es-ES"/>
        </w:rPr>
        <w:t>Gráfica 2</w:t>
      </w:r>
    </w:p>
    <w:p w14:paraId="216D9E8E" w14:textId="4691A229" w:rsidR="001560AA" w:rsidRPr="005C6DCF" w:rsidRDefault="001560AA" w:rsidP="00C015D2">
      <w:pPr>
        <w:ind w:left="-567"/>
        <w:jc w:val="center"/>
        <w:rPr>
          <w:rFonts w:ascii="Arial Negrita" w:hAnsi="Arial Negrita"/>
          <w:b/>
          <w:bCs/>
          <w:smallCaps/>
          <w:color w:val="000000"/>
          <w:sz w:val="22"/>
          <w:szCs w:val="22"/>
        </w:rPr>
      </w:pPr>
      <w:r w:rsidRPr="005C6DCF">
        <w:rPr>
          <w:rFonts w:ascii="Arial Negrita" w:hAnsi="Arial Negrita"/>
          <w:b/>
          <w:bCs/>
          <w:smallCaps/>
          <w:color w:val="000000"/>
          <w:sz w:val="22"/>
          <w:szCs w:val="22"/>
        </w:rPr>
        <w:t xml:space="preserve">Tasa de víctimas de </w:t>
      </w:r>
      <w:r w:rsidRPr="005C6DCF">
        <w:rPr>
          <w:rFonts w:ascii="Arial Negrita" w:hAnsi="Arial Negrita"/>
          <w:b/>
          <w:bCs/>
          <w:smallCaps/>
          <w:color w:val="000000"/>
        </w:rPr>
        <w:t>delito</w:t>
      </w:r>
      <w:r w:rsidRPr="005C6DCF">
        <w:rPr>
          <w:rFonts w:ascii="Arial Negrita" w:hAnsi="Arial Negrita"/>
          <w:b/>
          <w:bCs/>
          <w:smallCaps/>
          <w:color w:val="000000"/>
          <w:sz w:val="22"/>
          <w:szCs w:val="22"/>
        </w:rPr>
        <w:t xml:space="preserve"> por cada 100</w:t>
      </w:r>
      <w:r w:rsidR="006A1A1C">
        <w:rPr>
          <w:rFonts w:ascii="Arial Negrita" w:hAnsi="Arial Negrita"/>
          <w:b/>
          <w:bCs/>
          <w:smallCaps/>
          <w:color w:val="000000"/>
          <w:sz w:val="22"/>
          <w:szCs w:val="22"/>
        </w:rPr>
        <w:t xml:space="preserve"> </w:t>
      </w:r>
      <w:r w:rsidR="000F540F">
        <w:rPr>
          <w:rFonts w:ascii="Arial Negrita" w:hAnsi="Arial Negrita"/>
          <w:b/>
          <w:bCs/>
          <w:smallCaps/>
          <w:color w:val="000000"/>
          <w:sz w:val="22"/>
          <w:szCs w:val="22"/>
        </w:rPr>
        <w:t>000</w:t>
      </w:r>
      <w:r w:rsidRPr="005C6DCF">
        <w:rPr>
          <w:rFonts w:ascii="Arial Negrita" w:hAnsi="Arial Negrita"/>
          <w:b/>
          <w:bCs/>
          <w:smallCaps/>
          <w:color w:val="000000"/>
          <w:sz w:val="22"/>
          <w:szCs w:val="22"/>
        </w:rPr>
        <w:t xml:space="preserve"> habitantes</w:t>
      </w:r>
      <w:r w:rsidR="006A1A1C">
        <w:rPr>
          <w:rFonts w:ascii="Arial Negrita" w:hAnsi="Arial Negrita"/>
          <w:b/>
          <w:bCs/>
          <w:smallCaps/>
          <w:color w:val="000000"/>
          <w:sz w:val="22"/>
          <w:szCs w:val="22"/>
        </w:rPr>
        <w:t>,</w:t>
      </w:r>
      <w:r w:rsidRPr="005C6DCF">
        <w:rPr>
          <w:rFonts w:ascii="Arial Negrita" w:hAnsi="Arial Negrita"/>
          <w:b/>
          <w:bCs/>
          <w:smallCaps/>
          <w:color w:val="000000"/>
          <w:sz w:val="22"/>
          <w:szCs w:val="22"/>
        </w:rPr>
        <w:t xml:space="preserve"> </w:t>
      </w:r>
      <w:r w:rsidR="002D5BD9" w:rsidRPr="005C6DCF">
        <w:rPr>
          <w:rFonts w:ascii="Arial Negrita" w:hAnsi="Arial Negrita"/>
          <w:b/>
          <w:bCs/>
          <w:smallCaps/>
          <w:color w:val="000000"/>
          <w:sz w:val="22"/>
          <w:szCs w:val="22"/>
        </w:rPr>
        <w:t xml:space="preserve">según </w:t>
      </w:r>
      <w:r w:rsidRPr="005C6DCF">
        <w:rPr>
          <w:rFonts w:ascii="Arial Negrita" w:hAnsi="Arial Negrita"/>
          <w:b/>
          <w:bCs/>
          <w:smallCaps/>
          <w:color w:val="000000"/>
          <w:sz w:val="22"/>
          <w:szCs w:val="22"/>
        </w:rPr>
        <w:t>sexo</w:t>
      </w:r>
    </w:p>
    <w:p w14:paraId="42548933" w14:textId="77777777" w:rsidR="00C015D2" w:rsidRDefault="001560AA" w:rsidP="00C015D2">
      <w:pPr>
        <w:autoSpaceDE w:val="0"/>
        <w:autoSpaceDN w:val="0"/>
        <w:adjustRightInd w:val="0"/>
        <w:ind w:left="-567"/>
        <w:jc w:val="center"/>
        <w:rPr>
          <w:rFonts w:eastAsia="Arial"/>
          <w:sz w:val="16"/>
          <w:szCs w:val="16"/>
          <w:lang w:val="es-MX"/>
        </w:rPr>
      </w:pPr>
      <w:r>
        <w:rPr>
          <w:noProof/>
          <w:color w:val="000000"/>
          <w:spacing w:val="-2"/>
          <w:sz w:val="16"/>
          <w:szCs w:val="14"/>
        </w:rPr>
        <w:drawing>
          <wp:inline distT="0" distB="0" distL="0" distR="0" wp14:anchorId="5A905B3E" wp14:editId="767C7F55">
            <wp:extent cx="5514975" cy="2746025"/>
            <wp:effectExtent l="19050" t="19050" r="9525" b="165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9" cstate="print">
                      <a:extLst>
                        <a:ext uri="{28A0092B-C50C-407E-A947-70E740481C1C}">
                          <a14:useLocalDpi xmlns:a14="http://schemas.microsoft.com/office/drawing/2010/main" val="0"/>
                        </a:ext>
                      </a:extLst>
                    </a:blip>
                    <a:srcRect t="3169" b="3272"/>
                    <a:stretch/>
                  </pic:blipFill>
                  <pic:spPr bwMode="auto">
                    <a:xfrm>
                      <a:off x="0" y="0"/>
                      <a:ext cx="5531698" cy="275435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B0F85B" w14:textId="3C952FB8" w:rsidR="007B7266" w:rsidRPr="005C6DCF" w:rsidRDefault="007B7266" w:rsidP="00C015D2">
      <w:pPr>
        <w:tabs>
          <w:tab w:val="left" w:pos="1246"/>
          <w:tab w:val="left" w:pos="1456"/>
        </w:tabs>
        <w:autoSpaceDE w:val="0"/>
        <w:autoSpaceDN w:val="0"/>
        <w:adjustRightInd w:val="0"/>
        <w:ind w:hanging="142"/>
        <w:jc w:val="both"/>
        <w:rPr>
          <w:rFonts w:eastAsia="Arial"/>
          <w:sz w:val="16"/>
          <w:szCs w:val="16"/>
          <w:lang w:val="es-MX"/>
        </w:rPr>
      </w:pPr>
      <w:r w:rsidRPr="005C6DCF">
        <w:rPr>
          <w:rFonts w:eastAsia="Arial"/>
          <w:sz w:val="16"/>
          <w:szCs w:val="16"/>
          <w:lang w:val="es-MX"/>
        </w:rPr>
        <w:t>*</w:t>
      </w:r>
      <w:r w:rsidRPr="005C6DCF">
        <w:rPr>
          <w:rFonts w:eastAsia="Arial"/>
          <w:sz w:val="16"/>
          <w:szCs w:val="16"/>
          <w:vertAlign w:val="superscript"/>
          <w:lang w:val="es-MX"/>
        </w:rPr>
        <w:t xml:space="preserve"> </w:t>
      </w:r>
      <w:r w:rsidRPr="005C6DCF">
        <w:rPr>
          <w:rFonts w:eastAsia="Arial"/>
          <w:sz w:val="16"/>
          <w:szCs w:val="16"/>
          <w:lang w:val="es-MX"/>
        </w:rPr>
        <w:t xml:space="preserve">En estos casos </w:t>
      </w:r>
      <w:r w:rsidRPr="005C6DCF">
        <w:rPr>
          <w:rFonts w:eastAsia="Arial"/>
          <w:b/>
          <w:bCs/>
          <w:sz w:val="16"/>
          <w:szCs w:val="16"/>
          <w:lang w:val="es-MX"/>
        </w:rPr>
        <w:t xml:space="preserve">sí existió </w:t>
      </w:r>
      <w:r w:rsidRPr="005C6DCF">
        <w:rPr>
          <w:rFonts w:eastAsia="Arial"/>
          <w:sz w:val="16"/>
          <w:szCs w:val="16"/>
          <w:lang w:val="es-MX"/>
        </w:rPr>
        <w:t xml:space="preserve">un cambio estadísticamente significativo con respecto </w:t>
      </w:r>
      <w:r w:rsidR="002B7AD0">
        <w:rPr>
          <w:rFonts w:eastAsia="Arial"/>
          <w:sz w:val="16"/>
          <w:szCs w:val="16"/>
          <w:lang w:val="es-MX"/>
        </w:rPr>
        <w:t>al</w:t>
      </w:r>
      <w:r w:rsidRPr="005C6DCF">
        <w:rPr>
          <w:rFonts w:eastAsia="Arial"/>
          <w:sz w:val="16"/>
          <w:szCs w:val="16"/>
          <w:lang w:val="es-MX"/>
        </w:rPr>
        <w:t xml:space="preserve"> ejercicio anterior.</w:t>
      </w:r>
    </w:p>
    <w:p w14:paraId="6CBEFE1B" w14:textId="7BC4E298" w:rsidR="00C63014" w:rsidRDefault="00573722" w:rsidP="005C6DCF">
      <w:pPr>
        <w:widowControl w:val="0"/>
        <w:autoSpaceDE w:val="0"/>
        <w:autoSpaceDN w:val="0"/>
        <w:adjustRightInd w:val="0"/>
        <w:spacing w:before="200" w:after="240"/>
        <w:ind w:left="-567"/>
        <w:jc w:val="both"/>
        <w:rPr>
          <w:color w:val="000000"/>
        </w:rPr>
      </w:pPr>
      <w:r w:rsidRPr="00573722">
        <w:rPr>
          <w:color w:val="000000"/>
        </w:rPr>
        <w:t>La tasa de víctimas por cada 100</w:t>
      </w:r>
      <w:r w:rsidR="006A1A1C">
        <w:rPr>
          <w:color w:val="000000"/>
        </w:rPr>
        <w:t xml:space="preserve"> </w:t>
      </w:r>
      <w:r w:rsidR="000F540F">
        <w:rPr>
          <w:color w:val="000000"/>
        </w:rPr>
        <w:t>000</w:t>
      </w:r>
      <w:r w:rsidRPr="00573722">
        <w:rPr>
          <w:color w:val="000000"/>
        </w:rPr>
        <w:t xml:space="preserve"> habitantes es uno de los principales indicadores que se genera con las encuestas de victimización</w:t>
      </w:r>
      <w:r w:rsidR="006A1A1C">
        <w:rPr>
          <w:color w:val="000000"/>
        </w:rPr>
        <w:t>. S</w:t>
      </w:r>
      <w:r w:rsidRPr="00573722">
        <w:rPr>
          <w:color w:val="000000"/>
        </w:rPr>
        <w:t xml:space="preserve">e </w:t>
      </w:r>
      <w:r w:rsidR="005C6DCF">
        <w:rPr>
          <w:color w:val="000000"/>
        </w:rPr>
        <w:t xml:space="preserve">la </w:t>
      </w:r>
      <w:r w:rsidRPr="00573722">
        <w:rPr>
          <w:color w:val="000000"/>
        </w:rPr>
        <w:t xml:space="preserve">conoce también como </w:t>
      </w:r>
      <w:r w:rsidR="006A1A1C" w:rsidRPr="005C6DCF">
        <w:rPr>
          <w:i/>
          <w:color w:val="000000"/>
        </w:rPr>
        <w:t>p</w:t>
      </w:r>
      <w:r w:rsidRPr="005C6DCF">
        <w:rPr>
          <w:i/>
          <w:color w:val="000000"/>
        </w:rPr>
        <w:t xml:space="preserve">revalencia </w:t>
      </w:r>
      <w:r w:rsidR="006A1A1C" w:rsidRPr="005C6DCF">
        <w:rPr>
          <w:i/>
          <w:color w:val="000000"/>
        </w:rPr>
        <w:t>d</w:t>
      </w:r>
      <w:r w:rsidRPr="005C6DCF">
        <w:rPr>
          <w:i/>
          <w:color w:val="000000"/>
        </w:rPr>
        <w:t>elictiva</w:t>
      </w:r>
      <w:r w:rsidRPr="00573722">
        <w:rPr>
          <w:color w:val="000000"/>
        </w:rPr>
        <w:t>.</w:t>
      </w:r>
      <w:r w:rsidR="00E83A52" w:rsidRPr="00E83A52">
        <w:t xml:space="preserve"> </w:t>
      </w:r>
      <w:r w:rsidR="00E83A52" w:rsidRPr="00E83A52">
        <w:rPr>
          <w:color w:val="000000"/>
        </w:rPr>
        <w:lastRenderedPageBreak/>
        <w:t>La tasa de mujeres víctima de delitos fue estadísticamente mayor en 2021 que en 2020 al registrar 23</w:t>
      </w:r>
      <w:r w:rsidR="00E83A52">
        <w:rPr>
          <w:color w:val="000000"/>
        </w:rPr>
        <w:t xml:space="preserve"> </w:t>
      </w:r>
      <w:r w:rsidR="00E83A52" w:rsidRPr="00E83A52">
        <w:rPr>
          <w:color w:val="000000"/>
        </w:rPr>
        <w:t xml:space="preserve">309 mujeres víctima por cada </w:t>
      </w:r>
      <w:r w:rsidR="00463A6E">
        <w:rPr>
          <w:color w:val="000000"/>
        </w:rPr>
        <w:t>100 000</w:t>
      </w:r>
      <w:r w:rsidR="00E83A52" w:rsidRPr="00E83A52">
        <w:rPr>
          <w:color w:val="000000"/>
        </w:rPr>
        <w:t xml:space="preserve"> mujeres de 18 años y más.</w:t>
      </w:r>
    </w:p>
    <w:p w14:paraId="5A36A226" w14:textId="596E6001" w:rsidR="00C63014" w:rsidRDefault="00EB4B48" w:rsidP="00C015D2">
      <w:pPr>
        <w:ind w:left="-567"/>
        <w:jc w:val="center"/>
        <w:rPr>
          <w:sz w:val="18"/>
          <w:szCs w:val="16"/>
          <w:lang w:val="es-ES"/>
        </w:rPr>
      </w:pPr>
      <w:r w:rsidRPr="005C6DCF">
        <w:rPr>
          <w:sz w:val="20"/>
          <w:szCs w:val="20"/>
          <w:lang w:val="es-ES"/>
        </w:rPr>
        <w:t>Cuadro</w:t>
      </w:r>
      <w:r w:rsidR="00C63014" w:rsidRPr="005C6DCF">
        <w:rPr>
          <w:sz w:val="20"/>
          <w:szCs w:val="20"/>
          <w:lang w:val="es-ES"/>
        </w:rPr>
        <w:t xml:space="preserve"> 1</w:t>
      </w:r>
    </w:p>
    <w:p w14:paraId="7CF76E1B" w14:textId="71AFA4B2" w:rsidR="00C63014" w:rsidRPr="005C6DCF" w:rsidRDefault="00C63014" w:rsidP="00C015D2">
      <w:pPr>
        <w:ind w:left="-567"/>
        <w:jc w:val="center"/>
        <w:rPr>
          <w:rFonts w:ascii="Arial Negrita" w:hAnsi="Arial Negrita"/>
          <w:b/>
          <w:bCs/>
          <w:smallCaps/>
          <w:color w:val="000000"/>
          <w:sz w:val="22"/>
          <w:szCs w:val="22"/>
        </w:rPr>
      </w:pPr>
      <w:r>
        <w:rPr>
          <w:sz w:val="18"/>
          <w:szCs w:val="16"/>
          <w:lang w:val="es-ES"/>
        </w:rPr>
        <w:tab/>
      </w:r>
      <w:r w:rsidRPr="005C6DCF">
        <w:rPr>
          <w:rFonts w:ascii="Arial Negrita" w:hAnsi="Arial Negrita"/>
          <w:b/>
          <w:bCs/>
          <w:smallCaps/>
          <w:color w:val="000000"/>
          <w:sz w:val="22"/>
          <w:szCs w:val="22"/>
        </w:rPr>
        <w:t>Tasa de víctimas de delito por entidad</w:t>
      </w:r>
    </w:p>
    <w:p w14:paraId="7A4E23CA" w14:textId="2B743538" w:rsidR="006B24A5" w:rsidRDefault="006B24A5" w:rsidP="006B24A5">
      <w:pPr>
        <w:rPr>
          <w:b/>
          <w:bCs/>
          <w:color w:val="000000"/>
        </w:rPr>
      </w:pPr>
      <w:r>
        <w:rPr>
          <w:b/>
          <w:bCs/>
          <w:noProof/>
          <w:color w:val="000000"/>
        </w:rPr>
        <w:drawing>
          <wp:inline distT="0" distB="0" distL="0" distR="0" wp14:anchorId="7571AF3A" wp14:editId="63985615">
            <wp:extent cx="5592042" cy="304800"/>
            <wp:effectExtent l="0" t="0" r="889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2501" cy="333713"/>
                    </a:xfrm>
                    <a:prstGeom prst="rect">
                      <a:avLst/>
                    </a:prstGeom>
                    <a:noFill/>
                  </pic:spPr>
                </pic:pic>
              </a:graphicData>
            </a:graphic>
          </wp:inline>
        </w:drawing>
      </w:r>
    </w:p>
    <w:tbl>
      <w:tblPr>
        <w:tblW w:w="5248" w:type="pct"/>
        <w:tblInd w:w="-567" w:type="dxa"/>
        <w:tblCellMar>
          <w:left w:w="0" w:type="dxa"/>
          <w:right w:w="0" w:type="dxa"/>
        </w:tblCellMar>
        <w:tblLook w:val="0600" w:firstRow="0" w:lastRow="0" w:firstColumn="0" w:lastColumn="0" w:noHBand="1" w:noVBand="1"/>
      </w:tblPr>
      <w:tblGrid>
        <w:gridCol w:w="1560"/>
        <w:gridCol w:w="1174"/>
        <w:gridCol w:w="949"/>
        <w:gridCol w:w="674"/>
        <w:gridCol w:w="705"/>
        <w:gridCol w:w="1261"/>
        <w:gridCol w:w="1125"/>
        <w:gridCol w:w="917"/>
        <w:gridCol w:w="697"/>
        <w:gridCol w:w="758"/>
      </w:tblGrid>
      <w:tr w:rsidR="00D31A9D" w:rsidRPr="00AB790A" w14:paraId="140C6D1A" w14:textId="77777777" w:rsidTr="005C6DCF">
        <w:trPr>
          <w:trHeight w:val="388"/>
        </w:trPr>
        <w:tc>
          <w:tcPr>
            <w:tcW w:w="794" w:type="pct"/>
            <w:tcBorders>
              <w:top w:val="nil"/>
              <w:left w:val="nil"/>
              <w:bottom w:val="nil"/>
              <w:right w:val="nil"/>
            </w:tcBorders>
            <w:shd w:val="clear" w:color="auto" w:fill="800080"/>
            <w:tcMar>
              <w:top w:w="13" w:type="dxa"/>
              <w:left w:w="13" w:type="dxa"/>
              <w:bottom w:w="0" w:type="dxa"/>
              <w:right w:w="13" w:type="dxa"/>
            </w:tcMar>
            <w:vAlign w:val="center"/>
            <w:hideMark/>
          </w:tcPr>
          <w:p w14:paraId="3E4E588D" w14:textId="77777777" w:rsidR="00AB790A" w:rsidRPr="00AB790A" w:rsidRDefault="00AB790A" w:rsidP="00AB790A">
            <w:pPr>
              <w:jc w:val="center"/>
              <w:textAlignment w:val="center"/>
              <w:rPr>
                <w:sz w:val="16"/>
                <w:szCs w:val="16"/>
                <w:lang w:val="es-MX" w:eastAsia="es-MX"/>
              </w:rPr>
            </w:pPr>
            <w:r w:rsidRPr="00AB790A">
              <w:rPr>
                <w:b/>
                <w:bCs/>
                <w:color w:val="FFFFFF"/>
                <w:kern w:val="24"/>
                <w:sz w:val="16"/>
                <w:szCs w:val="16"/>
                <w:lang w:val="es-MX" w:eastAsia="es-MX"/>
              </w:rPr>
              <w:t>Entidad</w:t>
            </w:r>
          </w:p>
        </w:tc>
        <w:tc>
          <w:tcPr>
            <w:tcW w:w="598" w:type="pct"/>
            <w:tcBorders>
              <w:top w:val="nil"/>
              <w:left w:val="nil"/>
              <w:bottom w:val="nil"/>
              <w:right w:val="nil"/>
            </w:tcBorders>
            <w:shd w:val="clear" w:color="auto" w:fill="800080"/>
            <w:tcMar>
              <w:top w:w="13" w:type="dxa"/>
              <w:left w:w="13" w:type="dxa"/>
              <w:bottom w:w="0" w:type="dxa"/>
              <w:right w:w="13" w:type="dxa"/>
            </w:tcMar>
            <w:vAlign w:val="center"/>
            <w:hideMark/>
          </w:tcPr>
          <w:p w14:paraId="5EA7EAE5" w14:textId="77777777" w:rsidR="00AB790A" w:rsidRPr="00AB790A" w:rsidRDefault="00AB790A" w:rsidP="00AB790A">
            <w:pPr>
              <w:jc w:val="center"/>
              <w:textAlignment w:val="bottom"/>
              <w:rPr>
                <w:sz w:val="16"/>
                <w:szCs w:val="16"/>
                <w:lang w:val="es-MX" w:eastAsia="es-MX"/>
              </w:rPr>
            </w:pPr>
            <w:r w:rsidRPr="00AB790A">
              <w:rPr>
                <w:b/>
                <w:bCs/>
                <w:color w:val="FFFFFF"/>
                <w:kern w:val="24"/>
                <w:sz w:val="16"/>
                <w:szCs w:val="16"/>
                <w:lang w:val="es-MX" w:eastAsia="es-MX"/>
              </w:rPr>
              <w:t>Víctimas</w:t>
            </w:r>
            <w:r w:rsidRPr="00AB790A">
              <w:rPr>
                <w:b/>
                <w:bCs/>
                <w:color w:val="FFFFFF"/>
                <w:kern w:val="24"/>
                <w:sz w:val="16"/>
                <w:szCs w:val="16"/>
                <w:lang w:val="es-MX" w:eastAsia="es-MX"/>
              </w:rPr>
              <w:br/>
              <w:t>2020</w:t>
            </w:r>
          </w:p>
        </w:tc>
        <w:tc>
          <w:tcPr>
            <w:tcW w:w="483" w:type="pct"/>
            <w:tcBorders>
              <w:top w:val="nil"/>
              <w:left w:val="nil"/>
              <w:bottom w:val="nil"/>
              <w:right w:val="nil"/>
            </w:tcBorders>
            <w:shd w:val="clear" w:color="auto" w:fill="800080"/>
            <w:tcMar>
              <w:top w:w="13" w:type="dxa"/>
              <w:left w:w="13" w:type="dxa"/>
              <w:bottom w:w="0" w:type="dxa"/>
              <w:right w:w="13" w:type="dxa"/>
            </w:tcMar>
            <w:vAlign w:val="center"/>
            <w:hideMark/>
          </w:tcPr>
          <w:p w14:paraId="6AEB2C94" w14:textId="77777777" w:rsidR="00AB790A" w:rsidRPr="00AB790A" w:rsidRDefault="00AB790A" w:rsidP="00AB790A">
            <w:pPr>
              <w:jc w:val="center"/>
              <w:textAlignment w:val="bottom"/>
              <w:rPr>
                <w:sz w:val="16"/>
                <w:szCs w:val="16"/>
                <w:lang w:val="es-MX" w:eastAsia="es-MX"/>
              </w:rPr>
            </w:pPr>
            <w:r w:rsidRPr="00AB790A">
              <w:rPr>
                <w:b/>
                <w:bCs/>
                <w:color w:val="FFFFFF"/>
                <w:kern w:val="24"/>
                <w:sz w:val="16"/>
                <w:szCs w:val="16"/>
                <w:lang w:val="es-MX" w:eastAsia="es-MX"/>
              </w:rPr>
              <w:t>Víctimas</w:t>
            </w:r>
            <w:r w:rsidRPr="00AB790A">
              <w:rPr>
                <w:b/>
                <w:bCs/>
                <w:color w:val="FFFFFF"/>
                <w:kern w:val="24"/>
                <w:sz w:val="16"/>
                <w:szCs w:val="16"/>
                <w:lang w:val="es-MX" w:eastAsia="es-MX"/>
              </w:rPr>
              <w:br/>
              <w:t>2021</w:t>
            </w:r>
          </w:p>
        </w:tc>
        <w:tc>
          <w:tcPr>
            <w:tcW w:w="702" w:type="pct"/>
            <w:gridSpan w:val="2"/>
            <w:tcBorders>
              <w:top w:val="nil"/>
              <w:left w:val="nil"/>
              <w:bottom w:val="nil"/>
              <w:right w:val="nil"/>
            </w:tcBorders>
            <w:shd w:val="clear" w:color="auto" w:fill="800080"/>
            <w:tcMar>
              <w:top w:w="13" w:type="dxa"/>
              <w:left w:w="13" w:type="dxa"/>
              <w:bottom w:w="0" w:type="dxa"/>
              <w:right w:w="13" w:type="dxa"/>
            </w:tcMar>
            <w:vAlign w:val="center"/>
            <w:hideMark/>
          </w:tcPr>
          <w:p w14:paraId="5B1A1E5A" w14:textId="77777777" w:rsidR="00AB790A" w:rsidRPr="00AB790A" w:rsidRDefault="00AB790A" w:rsidP="00AB790A">
            <w:pPr>
              <w:jc w:val="center"/>
              <w:textAlignment w:val="center"/>
              <w:rPr>
                <w:sz w:val="16"/>
                <w:szCs w:val="16"/>
                <w:lang w:val="es-MX" w:eastAsia="es-MX"/>
              </w:rPr>
            </w:pPr>
            <w:r w:rsidRPr="00AB790A">
              <w:rPr>
                <w:b/>
                <w:bCs/>
                <w:color w:val="FFFFFF"/>
                <w:kern w:val="24"/>
                <w:sz w:val="16"/>
                <w:szCs w:val="16"/>
                <w:lang w:val="es-MX" w:eastAsia="es-MX"/>
              </w:rPr>
              <w:t xml:space="preserve">Cambio </w:t>
            </w:r>
            <w:r w:rsidRPr="00AB790A">
              <w:rPr>
                <w:b/>
                <w:bCs/>
                <w:color w:val="FFFFFF"/>
                <w:kern w:val="24"/>
                <w:sz w:val="16"/>
                <w:szCs w:val="16"/>
                <w:lang w:val="es-MX" w:eastAsia="es-MX"/>
              </w:rPr>
              <w:br/>
              <w:t>(∆ %)</w:t>
            </w:r>
          </w:p>
        </w:tc>
        <w:tc>
          <w:tcPr>
            <w:tcW w:w="642" w:type="pct"/>
            <w:tcBorders>
              <w:top w:val="nil"/>
              <w:left w:val="nil"/>
              <w:bottom w:val="nil"/>
              <w:right w:val="nil"/>
            </w:tcBorders>
            <w:shd w:val="clear" w:color="auto" w:fill="800080"/>
            <w:tcMar>
              <w:top w:w="13" w:type="dxa"/>
              <w:left w:w="13" w:type="dxa"/>
              <w:bottom w:w="0" w:type="dxa"/>
              <w:right w:w="13" w:type="dxa"/>
            </w:tcMar>
            <w:vAlign w:val="center"/>
            <w:hideMark/>
          </w:tcPr>
          <w:p w14:paraId="140B54D0" w14:textId="77777777" w:rsidR="00AB790A" w:rsidRPr="00AB790A" w:rsidRDefault="00AB790A" w:rsidP="00AB790A">
            <w:pPr>
              <w:jc w:val="center"/>
              <w:textAlignment w:val="center"/>
              <w:rPr>
                <w:sz w:val="16"/>
                <w:szCs w:val="16"/>
                <w:lang w:val="es-MX" w:eastAsia="es-MX"/>
              </w:rPr>
            </w:pPr>
            <w:r w:rsidRPr="00AB790A">
              <w:rPr>
                <w:b/>
                <w:bCs/>
                <w:color w:val="FFFFFF"/>
                <w:kern w:val="24"/>
                <w:sz w:val="16"/>
                <w:szCs w:val="16"/>
                <w:lang w:val="es-MX" w:eastAsia="es-MX"/>
              </w:rPr>
              <w:t>Entidad</w:t>
            </w:r>
          </w:p>
        </w:tc>
        <w:tc>
          <w:tcPr>
            <w:tcW w:w="573" w:type="pct"/>
            <w:tcBorders>
              <w:top w:val="nil"/>
              <w:left w:val="nil"/>
              <w:bottom w:val="nil"/>
              <w:right w:val="nil"/>
            </w:tcBorders>
            <w:shd w:val="clear" w:color="auto" w:fill="800080"/>
            <w:tcMar>
              <w:top w:w="13" w:type="dxa"/>
              <w:left w:w="13" w:type="dxa"/>
              <w:bottom w:w="0" w:type="dxa"/>
              <w:right w:w="13" w:type="dxa"/>
            </w:tcMar>
            <w:vAlign w:val="center"/>
            <w:hideMark/>
          </w:tcPr>
          <w:p w14:paraId="11C17B8B" w14:textId="77777777" w:rsidR="00AB790A" w:rsidRPr="00AB790A" w:rsidRDefault="00AB790A" w:rsidP="00AB790A">
            <w:pPr>
              <w:jc w:val="center"/>
              <w:textAlignment w:val="bottom"/>
              <w:rPr>
                <w:sz w:val="16"/>
                <w:szCs w:val="16"/>
                <w:lang w:val="es-MX" w:eastAsia="es-MX"/>
              </w:rPr>
            </w:pPr>
            <w:r w:rsidRPr="00AB790A">
              <w:rPr>
                <w:b/>
                <w:bCs/>
                <w:color w:val="FFFFFF"/>
                <w:kern w:val="24"/>
                <w:sz w:val="16"/>
                <w:szCs w:val="16"/>
                <w:lang w:val="es-MX" w:eastAsia="es-MX"/>
              </w:rPr>
              <w:t>Víctimas        2020</w:t>
            </w:r>
          </w:p>
        </w:tc>
        <w:tc>
          <w:tcPr>
            <w:tcW w:w="467" w:type="pct"/>
            <w:tcBorders>
              <w:top w:val="nil"/>
              <w:left w:val="nil"/>
              <w:bottom w:val="nil"/>
              <w:right w:val="nil"/>
            </w:tcBorders>
            <w:shd w:val="clear" w:color="auto" w:fill="800080"/>
            <w:tcMar>
              <w:top w:w="13" w:type="dxa"/>
              <w:left w:w="13" w:type="dxa"/>
              <w:bottom w:w="0" w:type="dxa"/>
              <w:right w:w="13" w:type="dxa"/>
            </w:tcMar>
            <w:vAlign w:val="center"/>
            <w:hideMark/>
          </w:tcPr>
          <w:p w14:paraId="46AD3E04" w14:textId="77777777" w:rsidR="00AB790A" w:rsidRPr="00AB790A" w:rsidRDefault="00AB790A" w:rsidP="00AB790A">
            <w:pPr>
              <w:jc w:val="center"/>
              <w:textAlignment w:val="bottom"/>
              <w:rPr>
                <w:sz w:val="16"/>
                <w:szCs w:val="16"/>
                <w:lang w:val="es-MX" w:eastAsia="es-MX"/>
              </w:rPr>
            </w:pPr>
            <w:r w:rsidRPr="00AB790A">
              <w:rPr>
                <w:b/>
                <w:bCs/>
                <w:color w:val="FFFFFF"/>
                <w:kern w:val="24"/>
                <w:sz w:val="16"/>
                <w:szCs w:val="16"/>
                <w:lang w:val="es-MX" w:eastAsia="es-MX"/>
              </w:rPr>
              <w:t>Víctimas       2021</w:t>
            </w:r>
          </w:p>
        </w:tc>
        <w:tc>
          <w:tcPr>
            <w:tcW w:w="741" w:type="pct"/>
            <w:gridSpan w:val="2"/>
            <w:tcBorders>
              <w:top w:val="nil"/>
              <w:left w:val="nil"/>
              <w:bottom w:val="nil"/>
              <w:right w:val="nil"/>
            </w:tcBorders>
            <w:shd w:val="clear" w:color="auto" w:fill="800080"/>
            <w:tcMar>
              <w:top w:w="13" w:type="dxa"/>
              <w:left w:w="13" w:type="dxa"/>
              <w:bottom w:w="0" w:type="dxa"/>
              <w:right w:w="13" w:type="dxa"/>
            </w:tcMar>
            <w:vAlign w:val="center"/>
            <w:hideMark/>
          </w:tcPr>
          <w:p w14:paraId="7F30F3F8" w14:textId="77777777" w:rsidR="00AB790A" w:rsidRPr="00AB790A" w:rsidRDefault="00AB790A" w:rsidP="00AB790A">
            <w:pPr>
              <w:jc w:val="center"/>
              <w:textAlignment w:val="center"/>
              <w:rPr>
                <w:sz w:val="16"/>
                <w:szCs w:val="16"/>
                <w:lang w:val="es-MX" w:eastAsia="es-MX"/>
              </w:rPr>
            </w:pPr>
            <w:r w:rsidRPr="00AB790A">
              <w:rPr>
                <w:b/>
                <w:bCs/>
                <w:color w:val="FFFFFF"/>
                <w:kern w:val="24"/>
                <w:sz w:val="16"/>
                <w:szCs w:val="16"/>
                <w:lang w:val="es-MX" w:eastAsia="es-MX"/>
              </w:rPr>
              <w:t xml:space="preserve">Cambio </w:t>
            </w:r>
            <w:r w:rsidRPr="00AB790A">
              <w:rPr>
                <w:b/>
                <w:bCs/>
                <w:color w:val="FFFFFF"/>
                <w:kern w:val="24"/>
                <w:sz w:val="16"/>
                <w:szCs w:val="16"/>
                <w:lang w:val="es-MX" w:eastAsia="es-MX"/>
              </w:rPr>
              <w:br/>
              <w:t>(∆ %)</w:t>
            </w:r>
          </w:p>
        </w:tc>
      </w:tr>
      <w:tr w:rsidR="00D444DE" w:rsidRPr="00AB790A" w14:paraId="3894E97B" w14:textId="77777777" w:rsidTr="00D444DE">
        <w:trPr>
          <w:trHeight w:val="197"/>
        </w:trPr>
        <w:tc>
          <w:tcPr>
            <w:tcW w:w="794"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3BC24999" w14:textId="77777777" w:rsidR="00AB790A" w:rsidRPr="00AB790A" w:rsidRDefault="00AB790A" w:rsidP="00AB790A">
            <w:pPr>
              <w:textAlignment w:val="center"/>
              <w:rPr>
                <w:sz w:val="16"/>
                <w:szCs w:val="16"/>
                <w:lang w:val="es-MX" w:eastAsia="es-MX"/>
              </w:rPr>
            </w:pPr>
            <w:r w:rsidRPr="00AB790A">
              <w:rPr>
                <w:b/>
                <w:bCs/>
                <w:color w:val="800080"/>
                <w:kern w:val="24"/>
                <w:sz w:val="16"/>
                <w:szCs w:val="16"/>
                <w:lang w:val="es-MX" w:eastAsia="es-MX"/>
              </w:rPr>
              <w:t>NACIONAL</w:t>
            </w:r>
          </w:p>
        </w:tc>
        <w:tc>
          <w:tcPr>
            <w:tcW w:w="598"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278E538B" w14:textId="77777777" w:rsidR="00AB790A" w:rsidRPr="00AB790A" w:rsidRDefault="00AB790A" w:rsidP="00AB790A">
            <w:pPr>
              <w:jc w:val="center"/>
              <w:textAlignment w:val="bottom"/>
              <w:rPr>
                <w:sz w:val="16"/>
                <w:szCs w:val="16"/>
                <w:lang w:val="es-MX" w:eastAsia="es-MX"/>
              </w:rPr>
            </w:pPr>
            <w:r w:rsidRPr="00AB790A">
              <w:rPr>
                <w:b/>
                <w:bCs/>
                <w:color w:val="800080"/>
                <w:kern w:val="24"/>
                <w:sz w:val="16"/>
                <w:szCs w:val="16"/>
                <w:lang w:val="es-MX" w:eastAsia="es-MX"/>
              </w:rPr>
              <w:t xml:space="preserve">  23 520</w:t>
            </w:r>
          </w:p>
        </w:tc>
        <w:tc>
          <w:tcPr>
            <w:tcW w:w="483"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1A27B09F" w14:textId="77777777" w:rsidR="00AB790A" w:rsidRPr="00AB790A" w:rsidRDefault="00AB790A" w:rsidP="00AB790A">
            <w:pPr>
              <w:jc w:val="center"/>
              <w:textAlignment w:val="bottom"/>
              <w:rPr>
                <w:sz w:val="16"/>
                <w:szCs w:val="16"/>
                <w:lang w:val="es-MX" w:eastAsia="es-MX"/>
              </w:rPr>
            </w:pPr>
            <w:r w:rsidRPr="00AB790A">
              <w:rPr>
                <w:b/>
                <w:bCs/>
                <w:color w:val="800080"/>
                <w:kern w:val="24"/>
                <w:sz w:val="16"/>
                <w:szCs w:val="16"/>
                <w:lang w:val="es-MX" w:eastAsia="es-MX"/>
              </w:rPr>
              <w:t xml:space="preserve">  24 207</w:t>
            </w:r>
          </w:p>
        </w:tc>
        <w:tc>
          <w:tcPr>
            <w:tcW w:w="343"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7FAF9548" w14:textId="77777777" w:rsidR="00AB790A" w:rsidRPr="00AB790A" w:rsidRDefault="00AB790A" w:rsidP="00AB790A">
            <w:pPr>
              <w:jc w:val="center"/>
              <w:textAlignment w:val="center"/>
              <w:rPr>
                <w:sz w:val="16"/>
                <w:szCs w:val="16"/>
                <w:lang w:val="es-MX" w:eastAsia="es-MX"/>
              </w:rPr>
            </w:pPr>
            <w:r w:rsidRPr="00AB790A">
              <w:rPr>
                <w:rFonts w:ascii="Wingdings 3" w:hAnsi="Wingdings 3"/>
                <w:color w:val="C55B11"/>
                <w:kern w:val="24"/>
                <w:sz w:val="16"/>
                <w:szCs w:val="16"/>
                <w:lang w:val="es-MX" w:eastAsia="es-MX"/>
              </w:rPr>
              <w:t></w:t>
            </w:r>
          </w:p>
        </w:tc>
        <w:tc>
          <w:tcPr>
            <w:tcW w:w="358"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0DFEDCFA" w14:textId="77777777" w:rsidR="00AB790A" w:rsidRPr="00AB790A" w:rsidRDefault="00AB790A" w:rsidP="00AB790A">
            <w:pPr>
              <w:jc w:val="center"/>
              <w:textAlignment w:val="bottom"/>
              <w:rPr>
                <w:sz w:val="16"/>
                <w:szCs w:val="16"/>
                <w:lang w:val="es-MX" w:eastAsia="es-MX"/>
              </w:rPr>
            </w:pPr>
            <w:r w:rsidRPr="00AB790A">
              <w:rPr>
                <w:b/>
                <w:bCs/>
                <w:color w:val="800080"/>
                <w:kern w:val="24"/>
                <w:sz w:val="16"/>
                <w:szCs w:val="16"/>
                <w:lang w:val="es-MX" w:eastAsia="es-MX"/>
              </w:rPr>
              <w:t>2.9</w:t>
            </w:r>
          </w:p>
        </w:tc>
        <w:tc>
          <w:tcPr>
            <w:tcW w:w="642"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05701301" w14:textId="77777777" w:rsidR="00AB790A" w:rsidRPr="00AB790A" w:rsidRDefault="00AB790A" w:rsidP="00AB790A">
            <w:pPr>
              <w:rPr>
                <w:sz w:val="16"/>
                <w:szCs w:val="16"/>
                <w:lang w:val="es-MX" w:eastAsia="es-MX"/>
              </w:rPr>
            </w:pPr>
          </w:p>
        </w:tc>
        <w:tc>
          <w:tcPr>
            <w:tcW w:w="573"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3795B8F9" w14:textId="77777777" w:rsidR="00AB790A" w:rsidRPr="00AB790A" w:rsidRDefault="00AB790A" w:rsidP="00AB790A">
            <w:pPr>
              <w:rPr>
                <w:sz w:val="16"/>
                <w:szCs w:val="16"/>
                <w:lang w:val="es-MX" w:eastAsia="es-MX"/>
              </w:rPr>
            </w:pPr>
          </w:p>
        </w:tc>
        <w:tc>
          <w:tcPr>
            <w:tcW w:w="467"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05E5F75C" w14:textId="77777777" w:rsidR="00AB790A" w:rsidRPr="00AB790A" w:rsidRDefault="00AB790A" w:rsidP="00AB790A">
            <w:pPr>
              <w:rPr>
                <w:sz w:val="16"/>
                <w:szCs w:val="16"/>
                <w:lang w:val="es-MX" w:eastAsia="es-MX"/>
              </w:rPr>
            </w:pPr>
          </w:p>
        </w:tc>
        <w:tc>
          <w:tcPr>
            <w:tcW w:w="355"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624F4229" w14:textId="77777777" w:rsidR="00AB790A" w:rsidRPr="00AB790A" w:rsidRDefault="00AB790A" w:rsidP="00AB790A">
            <w:pPr>
              <w:rPr>
                <w:rFonts w:ascii="Times New Roman" w:hAnsi="Times New Roman" w:cs="Times New Roman"/>
                <w:sz w:val="20"/>
                <w:szCs w:val="20"/>
                <w:lang w:val="es-MX" w:eastAsia="es-MX"/>
              </w:rPr>
            </w:pPr>
          </w:p>
        </w:tc>
        <w:tc>
          <w:tcPr>
            <w:tcW w:w="386"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15AA1283" w14:textId="77777777" w:rsidR="00AB790A" w:rsidRPr="00AB790A" w:rsidRDefault="00AB790A" w:rsidP="00AB790A">
            <w:pPr>
              <w:textAlignment w:val="bottom"/>
              <w:rPr>
                <w:sz w:val="36"/>
                <w:szCs w:val="36"/>
                <w:lang w:val="es-MX" w:eastAsia="es-MX"/>
              </w:rPr>
            </w:pPr>
            <w:r w:rsidRPr="00AB790A">
              <w:rPr>
                <w:rFonts w:ascii="Calibri" w:hAnsi="Calibri" w:cs="Calibri"/>
                <w:color w:val="000000"/>
                <w:kern w:val="24"/>
                <w:sz w:val="20"/>
                <w:szCs w:val="20"/>
                <w:lang w:val="es-MX" w:eastAsia="es-MX"/>
              </w:rPr>
              <w:t> </w:t>
            </w:r>
          </w:p>
        </w:tc>
      </w:tr>
      <w:tr w:rsidR="00D444DE" w:rsidRPr="00AB790A" w14:paraId="2951C4E0" w14:textId="77777777" w:rsidTr="00D444DE">
        <w:trPr>
          <w:trHeight w:val="197"/>
        </w:trPr>
        <w:tc>
          <w:tcPr>
            <w:tcW w:w="794" w:type="pct"/>
            <w:tcBorders>
              <w:top w:val="nil"/>
              <w:left w:val="nil"/>
              <w:bottom w:val="nil"/>
              <w:right w:val="nil"/>
            </w:tcBorders>
            <w:shd w:val="clear" w:color="auto" w:fill="D9D9D9"/>
            <w:tcMar>
              <w:top w:w="13" w:type="dxa"/>
              <w:left w:w="13" w:type="dxa"/>
              <w:bottom w:w="0" w:type="dxa"/>
              <w:right w:w="13" w:type="dxa"/>
            </w:tcMar>
            <w:vAlign w:val="center"/>
            <w:hideMark/>
          </w:tcPr>
          <w:p w14:paraId="43CDEEDF" w14:textId="77777777" w:rsidR="00AB790A" w:rsidRPr="00AB790A" w:rsidRDefault="00AB790A" w:rsidP="00AB790A">
            <w:pPr>
              <w:textAlignment w:val="center"/>
              <w:rPr>
                <w:sz w:val="16"/>
                <w:szCs w:val="16"/>
                <w:lang w:val="es-MX" w:eastAsia="es-MX"/>
              </w:rPr>
            </w:pPr>
            <w:r w:rsidRPr="00AB790A">
              <w:rPr>
                <w:b/>
                <w:bCs/>
                <w:color w:val="000000"/>
                <w:kern w:val="24"/>
                <w:sz w:val="16"/>
                <w:szCs w:val="16"/>
                <w:lang w:val="es-MX" w:eastAsia="es-MX"/>
              </w:rPr>
              <w:t>Aguascalientes</w:t>
            </w:r>
          </w:p>
        </w:tc>
        <w:tc>
          <w:tcPr>
            <w:tcW w:w="598" w:type="pct"/>
            <w:tcBorders>
              <w:top w:val="nil"/>
              <w:left w:val="nil"/>
              <w:bottom w:val="nil"/>
              <w:right w:val="nil"/>
            </w:tcBorders>
            <w:shd w:val="clear" w:color="auto" w:fill="D9D9D9"/>
            <w:tcMar>
              <w:top w:w="13" w:type="dxa"/>
              <w:left w:w="13" w:type="dxa"/>
              <w:bottom w:w="0" w:type="dxa"/>
              <w:right w:w="13" w:type="dxa"/>
            </w:tcMar>
            <w:vAlign w:val="center"/>
            <w:hideMark/>
          </w:tcPr>
          <w:p w14:paraId="4E51BD06"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26 876</w:t>
            </w:r>
          </w:p>
        </w:tc>
        <w:tc>
          <w:tcPr>
            <w:tcW w:w="483" w:type="pct"/>
            <w:tcBorders>
              <w:top w:val="nil"/>
              <w:left w:val="nil"/>
              <w:bottom w:val="nil"/>
              <w:right w:val="nil"/>
            </w:tcBorders>
            <w:shd w:val="clear" w:color="auto" w:fill="D9D9D9"/>
            <w:tcMar>
              <w:top w:w="13" w:type="dxa"/>
              <w:left w:w="13" w:type="dxa"/>
              <w:bottom w:w="0" w:type="dxa"/>
              <w:right w:w="13" w:type="dxa"/>
            </w:tcMar>
            <w:vAlign w:val="center"/>
            <w:hideMark/>
          </w:tcPr>
          <w:p w14:paraId="30CD6B1E"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27 295</w:t>
            </w:r>
          </w:p>
        </w:tc>
        <w:tc>
          <w:tcPr>
            <w:tcW w:w="343" w:type="pct"/>
            <w:tcBorders>
              <w:top w:val="nil"/>
              <w:left w:val="nil"/>
              <w:bottom w:val="nil"/>
              <w:right w:val="nil"/>
            </w:tcBorders>
            <w:shd w:val="clear" w:color="auto" w:fill="D9D9D9"/>
            <w:tcMar>
              <w:top w:w="13" w:type="dxa"/>
              <w:left w:w="13" w:type="dxa"/>
              <w:bottom w:w="0" w:type="dxa"/>
              <w:right w:w="13" w:type="dxa"/>
            </w:tcMar>
            <w:vAlign w:val="center"/>
            <w:hideMark/>
          </w:tcPr>
          <w:p w14:paraId="539332DE" w14:textId="77777777" w:rsidR="00AB790A" w:rsidRPr="00AB790A" w:rsidRDefault="00AB790A" w:rsidP="00AB790A">
            <w:pPr>
              <w:jc w:val="center"/>
              <w:textAlignment w:val="center"/>
              <w:rPr>
                <w:sz w:val="16"/>
                <w:szCs w:val="16"/>
                <w:lang w:val="es-MX" w:eastAsia="es-MX"/>
              </w:rPr>
            </w:pPr>
            <w:r w:rsidRPr="00AB790A">
              <w:rPr>
                <w:rFonts w:ascii="Wingdings 3" w:hAnsi="Wingdings 3"/>
                <w:color w:val="7F7F7F"/>
                <w:kern w:val="24"/>
                <w:sz w:val="18"/>
                <w:szCs w:val="18"/>
                <w:lang w:val="es-MX" w:eastAsia="es-MX"/>
              </w:rPr>
              <w:t></w:t>
            </w:r>
          </w:p>
        </w:tc>
        <w:tc>
          <w:tcPr>
            <w:tcW w:w="358" w:type="pct"/>
            <w:tcBorders>
              <w:top w:val="nil"/>
              <w:left w:val="nil"/>
              <w:bottom w:val="nil"/>
              <w:right w:val="nil"/>
            </w:tcBorders>
            <w:shd w:val="clear" w:color="auto" w:fill="D9D9D9"/>
            <w:tcMar>
              <w:top w:w="13" w:type="dxa"/>
              <w:left w:w="13" w:type="dxa"/>
              <w:bottom w:w="0" w:type="dxa"/>
              <w:right w:w="13" w:type="dxa"/>
            </w:tcMar>
            <w:vAlign w:val="center"/>
            <w:hideMark/>
          </w:tcPr>
          <w:p w14:paraId="511347BD"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1.6</w:t>
            </w:r>
          </w:p>
        </w:tc>
        <w:tc>
          <w:tcPr>
            <w:tcW w:w="642" w:type="pct"/>
            <w:tcBorders>
              <w:top w:val="nil"/>
              <w:left w:val="nil"/>
              <w:bottom w:val="nil"/>
              <w:right w:val="nil"/>
            </w:tcBorders>
            <w:shd w:val="clear" w:color="auto" w:fill="D9D9D9"/>
            <w:tcMar>
              <w:top w:w="13" w:type="dxa"/>
              <w:left w:w="13" w:type="dxa"/>
              <w:bottom w:w="0" w:type="dxa"/>
              <w:right w:w="13" w:type="dxa"/>
            </w:tcMar>
            <w:vAlign w:val="center"/>
            <w:hideMark/>
          </w:tcPr>
          <w:p w14:paraId="6BB3F65F" w14:textId="77777777" w:rsidR="00AB790A" w:rsidRPr="00AB790A" w:rsidRDefault="00AB790A" w:rsidP="00AB790A">
            <w:pPr>
              <w:textAlignment w:val="center"/>
              <w:rPr>
                <w:sz w:val="16"/>
                <w:szCs w:val="16"/>
                <w:lang w:val="es-MX" w:eastAsia="es-MX"/>
              </w:rPr>
            </w:pPr>
            <w:r w:rsidRPr="00AB790A">
              <w:rPr>
                <w:b/>
                <w:bCs/>
                <w:color w:val="000000"/>
                <w:kern w:val="24"/>
                <w:sz w:val="16"/>
                <w:szCs w:val="16"/>
                <w:lang w:val="es-MX" w:eastAsia="es-MX"/>
              </w:rPr>
              <w:t>Morelos</w:t>
            </w:r>
          </w:p>
        </w:tc>
        <w:tc>
          <w:tcPr>
            <w:tcW w:w="573" w:type="pct"/>
            <w:tcBorders>
              <w:top w:val="nil"/>
              <w:left w:val="nil"/>
              <w:bottom w:val="nil"/>
              <w:right w:val="nil"/>
            </w:tcBorders>
            <w:shd w:val="clear" w:color="auto" w:fill="D9D9D9"/>
            <w:tcMar>
              <w:top w:w="13" w:type="dxa"/>
              <w:left w:w="13" w:type="dxa"/>
              <w:bottom w:w="0" w:type="dxa"/>
              <w:right w:w="13" w:type="dxa"/>
            </w:tcMar>
            <w:vAlign w:val="center"/>
            <w:hideMark/>
          </w:tcPr>
          <w:p w14:paraId="71FF9D1C"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24 209</w:t>
            </w:r>
          </w:p>
        </w:tc>
        <w:tc>
          <w:tcPr>
            <w:tcW w:w="467" w:type="pct"/>
            <w:tcBorders>
              <w:top w:val="nil"/>
              <w:left w:val="nil"/>
              <w:bottom w:val="nil"/>
              <w:right w:val="nil"/>
            </w:tcBorders>
            <w:shd w:val="clear" w:color="auto" w:fill="D9D9D9"/>
            <w:tcMar>
              <w:top w:w="13" w:type="dxa"/>
              <w:left w:w="13" w:type="dxa"/>
              <w:bottom w:w="0" w:type="dxa"/>
              <w:right w:w="13" w:type="dxa"/>
            </w:tcMar>
            <w:vAlign w:val="center"/>
            <w:hideMark/>
          </w:tcPr>
          <w:p w14:paraId="763B2C16"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22 728</w:t>
            </w:r>
          </w:p>
        </w:tc>
        <w:tc>
          <w:tcPr>
            <w:tcW w:w="355" w:type="pct"/>
            <w:tcBorders>
              <w:top w:val="nil"/>
              <w:left w:val="nil"/>
              <w:bottom w:val="nil"/>
              <w:right w:val="nil"/>
            </w:tcBorders>
            <w:shd w:val="clear" w:color="auto" w:fill="D9D9D9"/>
            <w:tcMar>
              <w:top w:w="13" w:type="dxa"/>
              <w:left w:w="13" w:type="dxa"/>
              <w:bottom w:w="0" w:type="dxa"/>
              <w:right w:w="13" w:type="dxa"/>
            </w:tcMar>
            <w:vAlign w:val="center"/>
            <w:hideMark/>
          </w:tcPr>
          <w:p w14:paraId="57173E01" w14:textId="77777777" w:rsidR="00AB790A" w:rsidRPr="00AB790A" w:rsidRDefault="00AB790A" w:rsidP="00AB790A">
            <w:pPr>
              <w:jc w:val="center"/>
              <w:textAlignment w:val="center"/>
              <w:rPr>
                <w:sz w:val="18"/>
                <w:szCs w:val="18"/>
                <w:lang w:val="es-MX" w:eastAsia="es-MX"/>
              </w:rPr>
            </w:pPr>
            <w:r w:rsidRPr="00AB790A">
              <w:rPr>
                <w:rFonts w:ascii="Wingdings 3" w:hAnsi="Wingdings 3"/>
                <w:color w:val="7F7F7F"/>
                <w:kern w:val="24"/>
                <w:sz w:val="18"/>
                <w:szCs w:val="18"/>
                <w:lang w:val="es-MX" w:eastAsia="es-MX"/>
              </w:rPr>
              <w:t></w:t>
            </w:r>
          </w:p>
        </w:tc>
        <w:tc>
          <w:tcPr>
            <w:tcW w:w="386" w:type="pct"/>
            <w:tcBorders>
              <w:top w:val="nil"/>
              <w:left w:val="nil"/>
              <w:bottom w:val="nil"/>
              <w:right w:val="nil"/>
            </w:tcBorders>
            <w:shd w:val="clear" w:color="auto" w:fill="D9D9D9"/>
            <w:tcMar>
              <w:top w:w="13" w:type="dxa"/>
              <w:left w:w="13" w:type="dxa"/>
              <w:bottom w:w="0" w:type="dxa"/>
              <w:right w:w="13" w:type="dxa"/>
            </w:tcMar>
            <w:vAlign w:val="center"/>
            <w:hideMark/>
          </w:tcPr>
          <w:p w14:paraId="31B28980"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-6.1</w:t>
            </w:r>
          </w:p>
        </w:tc>
      </w:tr>
      <w:tr w:rsidR="00D444DE" w:rsidRPr="00AB790A" w14:paraId="568FE162" w14:textId="77777777" w:rsidTr="00D444DE">
        <w:trPr>
          <w:trHeight w:val="197"/>
        </w:trPr>
        <w:tc>
          <w:tcPr>
            <w:tcW w:w="794"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40FA82E4" w14:textId="77777777" w:rsidR="00AB790A" w:rsidRPr="00AB790A" w:rsidRDefault="00AB790A" w:rsidP="00AB790A">
            <w:pPr>
              <w:textAlignment w:val="center"/>
              <w:rPr>
                <w:sz w:val="16"/>
                <w:szCs w:val="16"/>
                <w:lang w:val="es-MX" w:eastAsia="es-MX"/>
              </w:rPr>
            </w:pPr>
            <w:r w:rsidRPr="00AB790A">
              <w:rPr>
                <w:b/>
                <w:bCs/>
                <w:color w:val="000000"/>
                <w:kern w:val="24"/>
                <w:sz w:val="16"/>
                <w:szCs w:val="16"/>
                <w:lang w:val="es-MX" w:eastAsia="es-MX"/>
              </w:rPr>
              <w:t>Baja California</w:t>
            </w:r>
          </w:p>
        </w:tc>
        <w:tc>
          <w:tcPr>
            <w:tcW w:w="598"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657C4389"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25 664</w:t>
            </w:r>
          </w:p>
        </w:tc>
        <w:tc>
          <w:tcPr>
            <w:tcW w:w="483"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6B37CF62"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27 208</w:t>
            </w:r>
          </w:p>
        </w:tc>
        <w:tc>
          <w:tcPr>
            <w:tcW w:w="343"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571BE307" w14:textId="77777777" w:rsidR="00AB790A" w:rsidRPr="00AB790A" w:rsidRDefault="00AB790A" w:rsidP="00AB790A">
            <w:pPr>
              <w:jc w:val="center"/>
              <w:textAlignment w:val="center"/>
              <w:rPr>
                <w:sz w:val="18"/>
                <w:szCs w:val="18"/>
                <w:lang w:val="es-MX" w:eastAsia="es-MX"/>
              </w:rPr>
            </w:pPr>
            <w:r w:rsidRPr="00AB790A">
              <w:rPr>
                <w:rFonts w:ascii="Wingdings 3" w:hAnsi="Wingdings 3"/>
                <w:color w:val="7F7F7F"/>
                <w:kern w:val="24"/>
                <w:sz w:val="18"/>
                <w:szCs w:val="18"/>
                <w:lang w:val="es-MX" w:eastAsia="es-MX"/>
              </w:rPr>
              <w:t></w:t>
            </w:r>
          </w:p>
        </w:tc>
        <w:tc>
          <w:tcPr>
            <w:tcW w:w="358"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63E16A45"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6.0</w:t>
            </w:r>
          </w:p>
        </w:tc>
        <w:tc>
          <w:tcPr>
            <w:tcW w:w="642"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59B6B407" w14:textId="77777777" w:rsidR="00AB790A" w:rsidRPr="00AB790A" w:rsidRDefault="00AB790A" w:rsidP="00AB790A">
            <w:pPr>
              <w:textAlignment w:val="center"/>
              <w:rPr>
                <w:sz w:val="16"/>
                <w:szCs w:val="16"/>
                <w:lang w:val="es-MX" w:eastAsia="es-MX"/>
              </w:rPr>
            </w:pPr>
            <w:r w:rsidRPr="00AB790A">
              <w:rPr>
                <w:b/>
                <w:bCs/>
                <w:color w:val="000000"/>
                <w:kern w:val="24"/>
                <w:sz w:val="16"/>
                <w:szCs w:val="16"/>
                <w:lang w:val="es-MX" w:eastAsia="es-MX"/>
              </w:rPr>
              <w:t>Nayarit</w:t>
            </w:r>
          </w:p>
        </w:tc>
        <w:tc>
          <w:tcPr>
            <w:tcW w:w="573"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51255E03"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17 859</w:t>
            </w:r>
          </w:p>
        </w:tc>
        <w:tc>
          <w:tcPr>
            <w:tcW w:w="467"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21948164"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18 539</w:t>
            </w:r>
          </w:p>
        </w:tc>
        <w:tc>
          <w:tcPr>
            <w:tcW w:w="355"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5934AD2C" w14:textId="77777777" w:rsidR="00AB790A" w:rsidRPr="00AB790A" w:rsidRDefault="00AB790A" w:rsidP="00AB790A">
            <w:pPr>
              <w:jc w:val="center"/>
              <w:textAlignment w:val="center"/>
              <w:rPr>
                <w:sz w:val="18"/>
                <w:szCs w:val="18"/>
                <w:lang w:val="es-MX" w:eastAsia="es-MX"/>
              </w:rPr>
            </w:pPr>
            <w:r w:rsidRPr="00AB790A">
              <w:rPr>
                <w:rFonts w:ascii="Wingdings 3" w:hAnsi="Wingdings 3"/>
                <w:color w:val="7F7F7F"/>
                <w:kern w:val="24"/>
                <w:sz w:val="18"/>
                <w:szCs w:val="18"/>
                <w:lang w:val="es-MX" w:eastAsia="es-MX"/>
              </w:rPr>
              <w:t></w:t>
            </w:r>
          </w:p>
        </w:tc>
        <w:tc>
          <w:tcPr>
            <w:tcW w:w="386"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54E454A3"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3.8</w:t>
            </w:r>
          </w:p>
        </w:tc>
      </w:tr>
      <w:tr w:rsidR="00D444DE" w:rsidRPr="00AB790A" w14:paraId="72792A11" w14:textId="77777777" w:rsidTr="00D444DE">
        <w:trPr>
          <w:trHeight w:val="197"/>
        </w:trPr>
        <w:tc>
          <w:tcPr>
            <w:tcW w:w="794" w:type="pct"/>
            <w:tcBorders>
              <w:top w:val="nil"/>
              <w:left w:val="nil"/>
              <w:bottom w:val="nil"/>
              <w:right w:val="nil"/>
            </w:tcBorders>
            <w:shd w:val="clear" w:color="auto" w:fill="D9D9D9"/>
            <w:tcMar>
              <w:top w:w="13" w:type="dxa"/>
              <w:left w:w="13" w:type="dxa"/>
              <w:bottom w:w="0" w:type="dxa"/>
              <w:right w:w="13" w:type="dxa"/>
            </w:tcMar>
            <w:vAlign w:val="center"/>
            <w:hideMark/>
          </w:tcPr>
          <w:p w14:paraId="68C64337" w14:textId="77777777" w:rsidR="00AB790A" w:rsidRPr="00AB790A" w:rsidRDefault="00AB790A" w:rsidP="00AB790A">
            <w:pPr>
              <w:textAlignment w:val="center"/>
              <w:rPr>
                <w:sz w:val="16"/>
                <w:szCs w:val="16"/>
                <w:lang w:val="es-MX" w:eastAsia="es-MX"/>
              </w:rPr>
            </w:pPr>
            <w:r w:rsidRPr="00AB790A">
              <w:rPr>
                <w:b/>
                <w:bCs/>
                <w:color w:val="000000"/>
                <w:kern w:val="24"/>
                <w:sz w:val="16"/>
                <w:szCs w:val="16"/>
                <w:lang w:val="es-MX" w:eastAsia="es-MX"/>
              </w:rPr>
              <w:t>Baja California Sur</w:t>
            </w:r>
          </w:p>
        </w:tc>
        <w:tc>
          <w:tcPr>
            <w:tcW w:w="598" w:type="pct"/>
            <w:tcBorders>
              <w:top w:val="nil"/>
              <w:left w:val="nil"/>
              <w:bottom w:val="nil"/>
              <w:right w:val="nil"/>
            </w:tcBorders>
            <w:shd w:val="clear" w:color="auto" w:fill="D9D9D9"/>
            <w:tcMar>
              <w:top w:w="13" w:type="dxa"/>
              <w:left w:w="13" w:type="dxa"/>
              <w:bottom w:w="0" w:type="dxa"/>
              <w:right w:w="13" w:type="dxa"/>
            </w:tcMar>
            <w:vAlign w:val="center"/>
            <w:hideMark/>
          </w:tcPr>
          <w:p w14:paraId="190D9449"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19 580</w:t>
            </w:r>
          </w:p>
        </w:tc>
        <w:tc>
          <w:tcPr>
            <w:tcW w:w="483" w:type="pct"/>
            <w:tcBorders>
              <w:top w:val="nil"/>
              <w:left w:val="nil"/>
              <w:bottom w:val="nil"/>
              <w:right w:val="nil"/>
            </w:tcBorders>
            <w:shd w:val="clear" w:color="auto" w:fill="D9D9D9"/>
            <w:tcMar>
              <w:top w:w="13" w:type="dxa"/>
              <w:left w:w="13" w:type="dxa"/>
              <w:bottom w:w="0" w:type="dxa"/>
              <w:right w:w="13" w:type="dxa"/>
            </w:tcMar>
            <w:vAlign w:val="center"/>
            <w:hideMark/>
          </w:tcPr>
          <w:p w14:paraId="38FE7F4C"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19 003</w:t>
            </w:r>
          </w:p>
        </w:tc>
        <w:tc>
          <w:tcPr>
            <w:tcW w:w="343" w:type="pct"/>
            <w:tcBorders>
              <w:top w:val="nil"/>
              <w:left w:val="nil"/>
              <w:bottom w:val="nil"/>
              <w:right w:val="nil"/>
            </w:tcBorders>
            <w:shd w:val="clear" w:color="auto" w:fill="D9D9D9"/>
            <w:tcMar>
              <w:top w:w="13" w:type="dxa"/>
              <w:left w:w="13" w:type="dxa"/>
              <w:bottom w:w="0" w:type="dxa"/>
              <w:right w:w="13" w:type="dxa"/>
            </w:tcMar>
            <w:vAlign w:val="center"/>
            <w:hideMark/>
          </w:tcPr>
          <w:p w14:paraId="16666B17" w14:textId="77777777" w:rsidR="00AB790A" w:rsidRPr="00AB790A" w:rsidRDefault="00AB790A" w:rsidP="00AB790A">
            <w:pPr>
              <w:jc w:val="center"/>
              <w:textAlignment w:val="center"/>
              <w:rPr>
                <w:sz w:val="18"/>
                <w:szCs w:val="18"/>
                <w:lang w:val="es-MX" w:eastAsia="es-MX"/>
              </w:rPr>
            </w:pPr>
            <w:r w:rsidRPr="00AB790A">
              <w:rPr>
                <w:rFonts w:ascii="Wingdings 3" w:hAnsi="Wingdings 3"/>
                <w:color w:val="7F7F7F"/>
                <w:kern w:val="24"/>
                <w:sz w:val="18"/>
                <w:szCs w:val="18"/>
                <w:lang w:val="es-MX" w:eastAsia="es-MX"/>
              </w:rPr>
              <w:t></w:t>
            </w:r>
          </w:p>
        </w:tc>
        <w:tc>
          <w:tcPr>
            <w:tcW w:w="358" w:type="pct"/>
            <w:tcBorders>
              <w:top w:val="nil"/>
              <w:left w:val="nil"/>
              <w:bottom w:val="nil"/>
              <w:right w:val="nil"/>
            </w:tcBorders>
            <w:shd w:val="clear" w:color="auto" w:fill="D9D9D9"/>
            <w:tcMar>
              <w:top w:w="13" w:type="dxa"/>
              <w:left w:w="13" w:type="dxa"/>
              <w:bottom w:w="0" w:type="dxa"/>
              <w:right w:w="13" w:type="dxa"/>
            </w:tcMar>
            <w:vAlign w:val="center"/>
            <w:hideMark/>
          </w:tcPr>
          <w:p w14:paraId="72271B15"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-2.9</w:t>
            </w:r>
          </w:p>
        </w:tc>
        <w:tc>
          <w:tcPr>
            <w:tcW w:w="642" w:type="pct"/>
            <w:tcBorders>
              <w:top w:val="nil"/>
              <w:left w:val="nil"/>
              <w:bottom w:val="nil"/>
              <w:right w:val="nil"/>
            </w:tcBorders>
            <w:shd w:val="clear" w:color="auto" w:fill="D9D9D9"/>
            <w:tcMar>
              <w:top w:w="13" w:type="dxa"/>
              <w:left w:w="13" w:type="dxa"/>
              <w:bottom w:w="0" w:type="dxa"/>
              <w:right w:w="13" w:type="dxa"/>
            </w:tcMar>
            <w:vAlign w:val="center"/>
            <w:hideMark/>
          </w:tcPr>
          <w:p w14:paraId="6146EAA4" w14:textId="77777777" w:rsidR="00AB790A" w:rsidRPr="00AB790A" w:rsidRDefault="00AB790A" w:rsidP="00AB790A">
            <w:pPr>
              <w:textAlignment w:val="center"/>
              <w:rPr>
                <w:sz w:val="16"/>
                <w:szCs w:val="16"/>
                <w:lang w:val="es-MX" w:eastAsia="es-MX"/>
              </w:rPr>
            </w:pPr>
            <w:r w:rsidRPr="00AB790A">
              <w:rPr>
                <w:b/>
                <w:bCs/>
                <w:color w:val="000000"/>
                <w:kern w:val="24"/>
                <w:sz w:val="16"/>
                <w:szCs w:val="16"/>
                <w:lang w:val="es-MX" w:eastAsia="es-MX"/>
              </w:rPr>
              <w:t>Nuevo León</w:t>
            </w:r>
          </w:p>
        </w:tc>
        <w:tc>
          <w:tcPr>
            <w:tcW w:w="573" w:type="pct"/>
            <w:tcBorders>
              <w:top w:val="nil"/>
              <w:left w:val="nil"/>
              <w:bottom w:val="nil"/>
              <w:right w:val="nil"/>
            </w:tcBorders>
            <w:shd w:val="clear" w:color="auto" w:fill="D9D9D9"/>
            <w:tcMar>
              <w:top w:w="13" w:type="dxa"/>
              <w:left w:w="13" w:type="dxa"/>
              <w:bottom w:w="0" w:type="dxa"/>
              <w:right w:w="13" w:type="dxa"/>
            </w:tcMar>
            <w:vAlign w:val="center"/>
            <w:hideMark/>
          </w:tcPr>
          <w:p w14:paraId="78A472B6"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23 313</w:t>
            </w:r>
          </w:p>
        </w:tc>
        <w:tc>
          <w:tcPr>
            <w:tcW w:w="467" w:type="pct"/>
            <w:tcBorders>
              <w:top w:val="nil"/>
              <w:left w:val="nil"/>
              <w:bottom w:val="nil"/>
              <w:right w:val="nil"/>
            </w:tcBorders>
            <w:shd w:val="clear" w:color="auto" w:fill="D9D9D9"/>
            <w:tcMar>
              <w:top w:w="13" w:type="dxa"/>
              <w:left w:w="13" w:type="dxa"/>
              <w:bottom w:w="0" w:type="dxa"/>
              <w:right w:w="13" w:type="dxa"/>
            </w:tcMar>
            <w:vAlign w:val="center"/>
            <w:hideMark/>
          </w:tcPr>
          <w:p w14:paraId="57D1A7DA"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23 106</w:t>
            </w:r>
          </w:p>
        </w:tc>
        <w:tc>
          <w:tcPr>
            <w:tcW w:w="355" w:type="pct"/>
            <w:tcBorders>
              <w:top w:val="nil"/>
              <w:left w:val="nil"/>
              <w:bottom w:val="nil"/>
              <w:right w:val="nil"/>
            </w:tcBorders>
            <w:shd w:val="clear" w:color="auto" w:fill="D9D9D9"/>
            <w:tcMar>
              <w:top w:w="13" w:type="dxa"/>
              <w:left w:w="13" w:type="dxa"/>
              <w:bottom w:w="0" w:type="dxa"/>
              <w:right w:w="13" w:type="dxa"/>
            </w:tcMar>
            <w:vAlign w:val="center"/>
            <w:hideMark/>
          </w:tcPr>
          <w:p w14:paraId="21213A3A" w14:textId="77777777" w:rsidR="00AB790A" w:rsidRPr="00AB790A" w:rsidRDefault="00AB790A" w:rsidP="00AB790A">
            <w:pPr>
              <w:jc w:val="center"/>
              <w:textAlignment w:val="center"/>
              <w:rPr>
                <w:sz w:val="18"/>
                <w:szCs w:val="18"/>
                <w:lang w:val="es-MX" w:eastAsia="es-MX"/>
              </w:rPr>
            </w:pPr>
            <w:r w:rsidRPr="00AB790A">
              <w:rPr>
                <w:rFonts w:ascii="Wingdings 3" w:hAnsi="Wingdings 3"/>
                <w:color w:val="7F7F7F"/>
                <w:kern w:val="24"/>
                <w:sz w:val="18"/>
                <w:szCs w:val="18"/>
                <w:lang w:val="es-MX" w:eastAsia="es-MX"/>
              </w:rPr>
              <w:t></w:t>
            </w:r>
          </w:p>
        </w:tc>
        <w:tc>
          <w:tcPr>
            <w:tcW w:w="386" w:type="pct"/>
            <w:tcBorders>
              <w:top w:val="nil"/>
              <w:left w:val="nil"/>
              <w:bottom w:val="nil"/>
              <w:right w:val="nil"/>
            </w:tcBorders>
            <w:shd w:val="clear" w:color="auto" w:fill="D9D9D9"/>
            <w:tcMar>
              <w:top w:w="13" w:type="dxa"/>
              <w:left w:w="13" w:type="dxa"/>
              <w:bottom w:w="0" w:type="dxa"/>
              <w:right w:w="13" w:type="dxa"/>
            </w:tcMar>
            <w:vAlign w:val="center"/>
            <w:hideMark/>
          </w:tcPr>
          <w:p w14:paraId="12C3895B"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-0.9</w:t>
            </w:r>
          </w:p>
        </w:tc>
      </w:tr>
      <w:tr w:rsidR="00D444DE" w:rsidRPr="00AB790A" w14:paraId="1811292F" w14:textId="77777777" w:rsidTr="00D444DE">
        <w:trPr>
          <w:trHeight w:val="197"/>
        </w:trPr>
        <w:tc>
          <w:tcPr>
            <w:tcW w:w="794"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2D4FCF5B" w14:textId="77777777" w:rsidR="00AB790A" w:rsidRPr="00AB790A" w:rsidRDefault="00AB790A" w:rsidP="00AB790A">
            <w:pPr>
              <w:textAlignment w:val="center"/>
              <w:rPr>
                <w:sz w:val="16"/>
                <w:szCs w:val="16"/>
                <w:lang w:val="es-MX" w:eastAsia="es-MX"/>
              </w:rPr>
            </w:pPr>
            <w:r w:rsidRPr="00AB790A">
              <w:rPr>
                <w:b/>
                <w:bCs/>
                <w:color w:val="000000"/>
                <w:kern w:val="24"/>
                <w:sz w:val="16"/>
                <w:szCs w:val="16"/>
                <w:lang w:val="es-MX" w:eastAsia="es-MX"/>
              </w:rPr>
              <w:t>Campeche</w:t>
            </w:r>
          </w:p>
        </w:tc>
        <w:tc>
          <w:tcPr>
            <w:tcW w:w="598"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69D28F3A"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20 672</w:t>
            </w:r>
          </w:p>
        </w:tc>
        <w:tc>
          <w:tcPr>
            <w:tcW w:w="483"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4DCD949D"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16 891</w:t>
            </w:r>
          </w:p>
        </w:tc>
        <w:tc>
          <w:tcPr>
            <w:tcW w:w="343"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62CB1E21" w14:textId="77777777" w:rsidR="00AB790A" w:rsidRPr="00AB790A" w:rsidRDefault="00AB790A" w:rsidP="00AB790A">
            <w:pPr>
              <w:jc w:val="center"/>
              <w:textAlignment w:val="center"/>
              <w:rPr>
                <w:sz w:val="16"/>
                <w:szCs w:val="16"/>
                <w:lang w:val="es-MX" w:eastAsia="es-MX"/>
              </w:rPr>
            </w:pPr>
            <w:r w:rsidRPr="00AB790A">
              <w:rPr>
                <w:rFonts w:ascii="Wingdings 3" w:hAnsi="Wingdings 3"/>
                <w:color w:val="538234"/>
                <w:kern w:val="24"/>
                <w:sz w:val="16"/>
                <w:szCs w:val="16"/>
                <w:lang w:val="es-MX" w:eastAsia="es-MX"/>
              </w:rPr>
              <w:t></w:t>
            </w:r>
          </w:p>
        </w:tc>
        <w:tc>
          <w:tcPr>
            <w:tcW w:w="358"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254FC2B0"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-18.3</w:t>
            </w:r>
          </w:p>
        </w:tc>
        <w:tc>
          <w:tcPr>
            <w:tcW w:w="642"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7FECA696" w14:textId="77777777" w:rsidR="00AB790A" w:rsidRPr="00AB790A" w:rsidRDefault="00AB790A" w:rsidP="00AB790A">
            <w:pPr>
              <w:textAlignment w:val="center"/>
              <w:rPr>
                <w:sz w:val="16"/>
                <w:szCs w:val="16"/>
                <w:lang w:val="es-MX" w:eastAsia="es-MX"/>
              </w:rPr>
            </w:pPr>
            <w:r w:rsidRPr="00AB790A">
              <w:rPr>
                <w:b/>
                <w:bCs/>
                <w:color w:val="000000"/>
                <w:kern w:val="24"/>
                <w:sz w:val="16"/>
                <w:szCs w:val="16"/>
                <w:lang w:val="es-MX" w:eastAsia="es-MX"/>
              </w:rPr>
              <w:t>Oaxaca</w:t>
            </w:r>
          </w:p>
        </w:tc>
        <w:tc>
          <w:tcPr>
            <w:tcW w:w="573"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34BFC1BA"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16 591</w:t>
            </w:r>
          </w:p>
        </w:tc>
        <w:tc>
          <w:tcPr>
            <w:tcW w:w="467"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3B77D283"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14 961</w:t>
            </w:r>
          </w:p>
        </w:tc>
        <w:tc>
          <w:tcPr>
            <w:tcW w:w="355"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7ED3D28A" w14:textId="77777777" w:rsidR="00AB790A" w:rsidRPr="00AB790A" w:rsidRDefault="00AB790A" w:rsidP="00AB790A">
            <w:pPr>
              <w:jc w:val="center"/>
              <w:textAlignment w:val="center"/>
              <w:rPr>
                <w:sz w:val="18"/>
                <w:szCs w:val="18"/>
                <w:lang w:val="es-MX" w:eastAsia="es-MX"/>
              </w:rPr>
            </w:pPr>
            <w:r w:rsidRPr="00AB790A">
              <w:rPr>
                <w:rFonts w:ascii="Wingdings 3" w:hAnsi="Wingdings 3"/>
                <w:color w:val="7F7F7F"/>
                <w:kern w:val="24"/>
                <w:sz w:val="18"/>
                <w:szCs w:val="18"/>
                <w:lang w:val="es-MX" w:eastAsia="es-MX"/>
              </w:rPr>
              <w:t></w:t>
            </w:r>
          </w:p>
        </w:tc>
        <w:tc>
          <w:tcPr>
            <w:tcW w:w="386"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1F40E801"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-9.8</w:t>
            </w:r>
          </w:p>
        </w:tc>
      </w:tr>
      <w:tr w:rsidR="00D444DE" w:rsidRPr="00AB790A" w14:paraId="0E28CB5D" w14:textId="77777777" w:rsidTr="00D444DE">
        <w:trPr>
          <w:trHeight w:val="197"/>
        </w:trPr>
        <w:tc>
          <w:tcPr>
            <w:tcW w:w="794" w:type="pct"/>
            <w:tcBorders>
              <w:top w:val="nil"/>
              <w:left w:val="nil"/>
              <w:bottom w:val="nil"/>
              <w:right w:val="nil"/>
            </w:tcBorders>
            <w:shd w:val="clear" w:color="auto" w:fill="D9D9D9"/>
            <w:tcMar>
              <w:top w:w="13" w:type="dxa"/>
              <w:left w:w="13" w:type="dxa"/>
              <w:bottom w:w="0" w:type="dxa"/>
              <w:right w:w="13" w:type="dxa"/>
            </w:tcMar>
            <w:vAlign w:val="center"/>
            <w:hideMark/>
          </w:tcPr>
          <w:p w14:paraId="6565BA1A" w14:textId="77777777" w:rsidR="00AB790A" w:rsidRPr="00AB790A" w:rsidRDefault="00AB790A" w:rsidP="00AB790A">
            <w:pPr>
              <w:textAlignment w:val="center"/>
              <w:rPr>
                <w:sz w:val="16"/>
                <w:szCs w:val="16"/>
                <w:lang w:val="es-MX" w:eastAsia="es-MX"/>
              </w:rPr>
            </w:pPr>
            <w:r w:rsidRPr="00AB790A">
              <w:rPr>
                <w:b/>
                <w:bCs/>
                <w:color w:val="000000"/>
                <w:kern w:val="24"/>
                <w:sz w:val="16"/>
                <w:szCs w:val="16"/>
                <w:lang w:val="es-MX" w:eastAsia="es-MX"/>
              </w:rPr>
              <w:t>Coahuila</w:t>
            </w:r>
          </w:p>
        </w:tc>
        <w:tc>
          <w:tcPr>
            <w:tcW w:w="598" w:type="pct"/>
            <w:tcBorders>
              <w:top w:val="nil"/>
              <w:left w:val="nil"/>
              <w:bottom w:val="nil"/>
              <w:right w:val="nil"/>
            </w:tcBorders>
            <w:shd w:val="clear" w:color="auto" w:fill="D9D9D9"/>
            <w:tcMar>
              <w:top w:w="13" w:type="dxa"/>
              <w:left w:w="13" w:type="dxa"/>
              <w:bottom w:w="0" w:type="dxa"/>
              <w:right w:w="13" w:type="dxa"/>
            </w:tcMar>
            <w:vAlign w:val="center"/>
            <w:hideMark/>
          </w:tcPr>
          <w:p w14:paraId="0AA162F9"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20 627</w:t>
            </w:r>
          </w:p>
        </w:tc>
        <w:tc>
          <w:tcPr>
            <w:tcW w:w="483" w:type="pct"/>
            <w:tcBorders>
              <w:top w:val="nil"/>
              <w:left w:val="nil"/>
              <w:bottom w:val="nil"/>
              <w:right w:val="nil"/>
            </w:tcBorders>
            <w:shd w:val="clear" w:color="auto" w:fill="D9D9D9"/>
            <w:tcMar>
              <w:top w:w="13" w:type="dxa"/>
              <w:left w:w="13" w:type="dxa"/>
              <w:bottom w:w="0" w:type="dxa"/>
              <w:right w:w="13" w:type="dxa"/>
            </w:tcMar>
            <w:vAlign w:val="center"/>
            <w:hideMark/>
          </w:tcPr>
          <w:p w14:paraId="6C5E90AB"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20 075</w:t>
            </w:r>
          </w:p>
        </w:tc>
        <w:tc>
          <w:tcPr>
            <w:tcW w:w="343" w:type="pct"/>
            <w:tcBorders>
              <w:top w:val="nil"/>
              <w:left w:val="nil"/>
              <w:bottom w:val="nil"/>
              <w:right w:val="nil"/>
            </w:tcBorders>
            <w:shd w:val="clear" w:color="auto" w:fill="D9D9D9"/>
            <w:tcMar>
              <w:top w:w="13" w:type="dxa"/>
              <w:left w:w="13" w:type="dxa"/>
              <w:bottom w:w="0" w:type="dxa"/>
              <w:right w:w="13" w:type="dxa"/>
            </w:tcMar>
            <w:vAlign w:val="center"/>
            <w:hideMark/>
          </w:tcPr>
          <w:p w14:paraId="02E0E264" w14:textId="77777777" w:rsidR="00AB790A" w:rsidRPr="00AB790A" w:rsidRDefault="00AB790A" w:rsidP="00AB790A">
            <w:pPr>
              <w:jc w:val="center"/>
              <w:textAlignment w:val="center"/>
              <w:rPr>
                <w:sz w:val="18"/>
                <w:szCs w:val="18"/>
                <w:lang w:val="es-MX" w:eastAsia="es-MX"/>
              </w:rPr>
            </w:pPr>
            <w:r w:rsidRPr="00AB790A">
              <w:rPr>
                <w:rFonts w:ascii="Wingdings 3" w:hAnsi="Wingdings 3"/>
                <w:color w:val="7F7F7F"/>
                <w:kern w:val="24"/>
                <w:sz w:val="18"/>
                <w:szCs w:val="18"/>
                <w:lang w:val="es-MX" w:eastAsia="es-MX"/>
              </w:rPr>
              <w:t></w:t>
            </w:r>
          </w:p>
        </w:tc>
        <w:tc>
          <w:tcPr>
            <w:tcW w:w="358" w:type="pct"/>
            <w:tcBorders>
              <w:top w:val="nil"/>
              <w:left w:val="nil"/>
              <w:bottom w:val="nil"/>
              <w:right w:val="nil"/>
            </w:tcBorders>
            <w:shd w:val="clear" w:color="auto" w:fill="D9D9D9"/>
            <w:tcMar>
              <w:top w:w="13" w:type="dxa"/>
              <w:left w:w="13" w:type="dxa"/>
              <w:bottom w:w="0" w:type="dxa"/>
              <w:right w:w="13" w:type="dxa"/>
            </w:tcMar>
            <w:vAlign w:val="center"/>
            <w:hideMark/>
          </w:tcPr>
          <w:p w14:paraId="0859C9F5"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-2.7</w:t>
            </w:r>
          </w:p>
        </w:tc>
        <w:tc>
          <w:tcPr>
            <w:tcW w:w="642" w:type="pct"/>
            <w:tcBorders>
              <w:top w:val="nil"/>
              <w:left w:val="nil"/>
              <w:bottom w:val="nil"/>
              <w:right w:val="nil"/>
            </w:tcBorders>
            <w:shd w:val="clear" w:color="auto" w:fill="D9D9D9"/>
            <w:tcMar>
              <w:top w:w="13" w:type="dxa"/>
              <w:left w:w="13" w:type="dxa"/>
              <w:bottom w:w="0" w:type="dxa"/>
              <w:right w:w="13" w:type="dxa"/>
            </w:tcMar>
            <w:vAlign w:val="center"/>
            <w:hideMark/>
          </w:tcPr>
          <w:p w14:paraId="77A57540" w14:textId="77777777" w:rsidR="00AB790A" w:rsidRPr="00AB790A" w:rsidRDefault="00AB790A" w:rsidP="00AB790A">
            <w:pPr>
              <w:textAlignment w:val="center"/>
              <w:rPr>
                <w:sz w:val="16"/>
                <w:szCs w:val="16"/>
                <w:lang w:val="es-MX" w:eastAsia="es-MX"/>
              </w:rPr>
            </w:pPr>
            <w:r w:rsidRPr="00AB790A">
              <w:rPr>
                <w:b/>
                <w:bCs/>
                <w:color w:val="000000"/>
                <w:kern w:val="24"/>
                <w:sz w:val="16"/>
                <w:szCs w:val="16"/>
                <w:lang w:val="es-MX" w:eastAsia="es-MX"/>
              </w:rPr>
              <w:t>Puebla</w:t>
            </w:r>
          </w:p>
        </w:tc>
        <w:tc>
          <w:tcPr>
            <w:tcW w:w="573" w:type="pct"/>
            <w:tcBorders>
              <w:top w:val="nil"/>
              <w:left w:val="nil"/>
              <w:bottom w:val="nil"/>
              <w:right w:val="nil"/>
            </w:tcBorders>
            <w:shd w:val="clear" w:color="auto" w:fill="D9D9D9"/>
            <w:tcMar>
              <w:top w:w="13" w:type="dxa"/>
              <w:left w:w="13" w:type="dxa"/>
              <w:bottom w:w="0" w:type="dxa"/>
              <w:right w:w="13" w:type="dxa"/>
            </w:tcMar>
            <w:vAlign w:val="center"/>
            <w:hideMark/>
          </w:tcPr>
          <w:p w14:paraId="21900065"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25 149</w:t>
            </w:r>
          </w:p>
        </w:tc>
        <w:tc>
          <w:tcPr>
            <w:tcW w:w="467" w:type="pct"/>
            <w:tcBorders>
              <w:top w:val="nil"/>
              <w:left w:val="nil"/>
              <w:bottom w:val="nil"/>
              <w:right w:val="nil"/>
            </w:tcBorders>
            <w:shd w:val="clear" w:color="auto" w:fill="D9D9D9"/>
            <w:tcMar>
              <w:top w:w="13" w:type="dxa"/>
              <w:left w:w="13" w:type="dxa"/>
              <w:bottom w:w="0" w:type="dxa"/>
              <w:right w:w="13" w:type="dxa"/>
            </w:tcMar>
            <w:vAlign w:val="center"/>
            <w:hideMark/>
          </w:tcPr>
          <w:p w14:paraId="2C6BD977"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26 139</w:t>
            </w:r>
          </w:p>
        </w:tc>
        <w:tc>
          <w:tcPr>
            <w:tcW w:w="355" w:type="pct"/>
            <w:tcBorders>
              <w:top w:val="nil"/>
              <w:left w:val="nil"/>
              <w:bottom w:val="nil"/>
              <w:right w:val="nil"/>
            </w:tcBorders>
            <w:shd w:val="clear" w:color="auto" w:fill="D9D9D9"/>
            <w:tcMar>
              <w:top w:w="13" w:type="dxa"/>
              <w:left w:w="13" w:type="dxa"/>
              <w:bottom w:w="0" w:type="dxa"/>
              <w:right w:w="13" w:type="dxa"/>
            </w:tcMar>
            <w:vAlign w:val="center"/>
            <w:hideMark/>
          </w:tcPr>
          <w:p w14:paraId="40827B9A" w14:textId="77777777" w:rsidR="00AB790A" w:rsidRPr="00AB790A" w:rsidRDefault="00AB790A" w:rsidP="00AB790A">
            <w:pPr>
              <w:jc w:val="center"/>
              <w:textAlignment w:val="center"/>
              <w:rPr>
                <w:sz w:val="18"/>
                <w:szCs w:val="18"/>
                <w:lang w:val="es-MX" w:eastAsia="es-MX"/>
              </w:rPr>
            </w:pPr>
            <w:r w:rsidRPr="00AB790A">
              <w:rPr>
                <w:rFonts w:ascii="Wingdings 3" w:hAnsi="Wingdings 3"/>
                <w:color w:val="7F7F7F"/>
                <w:kern w:val="24"/>
                <w:sz w:val="18"/>
                <w:szCs w:val="18"/>
                <w:lang w:val="es-MX" w:eastAsia="es-MX"/>
              </w:rPr>
              <w:t></w:t>
            </w:r>
          </w:p>
        </w:tc>
        <w:tc>
          <w:tcPr>
            <w:tcW w:w="386" w:type="pct"/>
            <w:tcBorders>
              <w:top w:val="nil"/>
              <w:left w:val="nil"/>
              <w:bottom w:val="nil"/>
              <w:right w:val="nil"/>
            </w:tcBorders>
            <w:shd w:val="clear" w:color="auto" w:fill="D9D9D9"/>
            <w:tcMar>
              <w:top w:w="13" w:type="dxa"/>
              <w:left w:w="13" w:type="dxa"/>
              <w:bottom w:w="0" w:type="dxa"/>
              <w:right w:w="13" w:type="dxa"/>
            </w:tcMar>
            <w:vAlign w:val="center"/>
            <w:hideMark/>
          </w:tcPr>
          <w:p w14:paraId="68CCA6D3"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3.9</w:t>
            </w:r>
          </w:p>
        </w:tc>
      </w:tr>
      <w:tr w:rsidR="00D444DE" w:rsidRPr="00AB790A" w14:paraId="54DD3363" w14:textId="77777777" w:rsidTr="00D444DE">
        <w:trPr>
          <w:trHeight w:val="197"/>
        </w:trPr>
        <w:tc>
          <w:tcPr>
            <w:tcW w:w="794"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4E0E790A" w14:textId="77777777" w:rsidR="00AB790A" w:rsidRPr="00AB790A" w:rsidRDefault="00AB790A" w:rsidP="00AB790A">
            <w:pPr>
              <w:textAlignment w:val="center"/>
              <w:rPr>
                <w:sz w:val="16"/>
                <w:szCs w:val="16"/>
                <w:lang w:val="es-MX" w:eastAsia="es-MX"/>
              </w:rPr>
            </w:pPr>
            <w:r w:rsidRPr="00AB790A">
              <w:rPr>
                <w:b/>
                <w:bCs/>
                <w:color w:val="000000"/>
                <w:kern w:val="24"/>
                <w:sz w:val="16"/>
                <w:szCs w:val="16"/>
                <w:lang w:val="es-MX" w:eastAsia="es-MX"/>
              </w:rPr>
              <w:t>Colima</w:t>
            </w:r>
          </w:p>
        </w:tc>
        <w:tc>
          <w:tcPr>
            <w:tcW w:w="598"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1C464EB3"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22 986</w:t>
            </w:r>
          </w:p>
        </w:tc>
        <w:tc>
          <w:tcPr>
            <w:tcW w:w="483"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5045E93D"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21 460</w:t>
            </w:r>
          </w:p>
        </w:tc>
        <w:tc>
          <w:tcPr>
            <w:tcW w:w="343"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2511BC8D" w14:textId="77777777" w:rsidR="00AB790A" w:rsidRPr="00AB790A" w:rsidRDefault="00AB790A" w:rsidP="00AB790A">
            <w:pPr>
              <w:jc w:val="center"/>
              <w:textAlignment w:val="center"/>
              <w:rPr>
                <w:sz w:val="18"/>
                <w:szCs w:val="18"/>
                <w:lang w:val="es-MX" w:eastAsia="es-MX"/>
              </w:rPr>
            </w:pPr>
            <w:r w:rsidRPr="00AB790A">
              <w:rPr>
                <w:rFonts w:ascii="Wingdings 3" w:hAnsi="Wingdings 3"/>
                <w:color w:val="7F7F7F"/>
                <w:kern w:val="24"/>
                <w:sz w:val="18"/>
                <w:szCs w:val="18"/>
                <w:lang w:val="es-MX" w:eastAsia="es-MX"/>
              </w:rPr>
              <w:t></w:t>
            </w:r>
          </w:p>
        </w:tc>
        <w:tc>
          <w:tcPr>
            <w:tcW w:w="358"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347B3C93"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-6.6</w:t>
            </w:r>
          </w:p>
        </w:tc>
        <w:tc>
          <w:tcPr>
            <w:tcW w:w="642"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76CF9496" w14:textId="77777777" w:rsidR="00AB790A" w:rsidRPr="00AB790A" w:rsidRDefault="00AB790A" w:rsidP="00AB790A">
            <w:pPr>
              <w:textAlignment w:val="center"/>
              <w:rPr>
                <w:sz w:val="16"/>
                <w:szCs w:val="16"/>
                <w:lang w:val="es-MX" w:eastAsia="es-MX"/>
              </w:rPr>
            </w:pPr>
            <w:r w:rsidRPr="00AB790A">
              <w:rPr>
                <w:b/>
                <w:bCs/>
                <w:color w:val="000000"/>
                <w:kern w:val="24"/>
                <w:sz w:val="16"/>
                <w:szCs w:val="16"/>
                <w:lang w:val="es-MX" w:eastAsia="es-MX"/>
              </w:rPr>
              <w:t xml:space="preserve">Querétaro </w:t>
            </w:r>
          </w:p>
        </w:tc>
        <w:tc>
          <w:tcPr>
            <w:tcW w:w="573"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14843FBF"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24 978</w:t>
            </w:r>
          </w:p>
        </w:tc>
        <w:tc>
          <w:tcPr>
            <w:tcW w:w="467"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308E429A"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26 457</w:t>
            </w:r>
          </w:p>
        </w:tc>
        <w:tc>
          <w:tcPr>
            <w:tcW w:w="355"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5C9DDAF8" w14:textId="77777777" w:rsidR="00AB790A" w:rsidRPr="00AB790A" w:rsidRDefault="00AB790A" w:rsidP="00AB790A">
            <w:pPr>
              <w:jc w:val="center"/>
              <w:textAlignment w:val="center"/>
              <w:rPr>
                <w:sz w:val="18"/>
                <w:szCs w:val="18"/>
                <w:lang w:val="es-MX" w:eastAsia="es-MX"/>
              </w:rPr>
            </w:pPr>
            <w:r w:rsidRPr="00AB790A">
              <w:rPr>
                <w:rFonts w:ascii="Wingdings 3" w:hAnsi="Wingdings 3"/>
                <w:color w:val="7F7F7F"/>
                <w:kern w:val="24"/>
                <w:sz w:val="18"/>
                <w:szCs w:val="18"/>
                <w:lang w:val="es-MX" w:eastAsia="es-MX"/>
              </w:rPr>
              <w:t></w:t>
            </w:r>
          </w:p>
        </w:tc>
        <w:tc>
          <w:tcPr>
            <w:tcW w:w="386"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2EE651CF"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5.9</w:t>
            </w:r>
          </w:p>
        </w:tc>
      </w:tr>
      <w:tr w:rsidR="00D444DE" w:rsidRPr="00AB790A" w14:paraId="5D8F2D6A" w14:textId="77777777" w:rsidTr="00D444DE">
        <w:trPr>
          <w:trHeight w:val="197"/>
        </w:trPr>
        <w:tc>
          <w:tcPr>
            <w:tcW w:w="794" w:type="pct"/>
            <w:tcBorders>
              <w:top w:val="nil"/>
              <w:left w:val="nil"/>
              <w:bottom w:val="nil"/>
              <w:right w:val="nil"/>
            </w:tcBorders>
            <w:shd w:val="clear" w:color="auto" w:fill="D9D9D9"/>
            <w:tcMar>
              <w:top w:w="13" w:type="dxa"/>
              <w:left w:w="13" w:type="dxa"/>
              <w:bottom w:w="0" w:type="dxa"/>
              <w:right w:w="13" w:type="dxa"/>
            </w:tcMar>
            <w:vAlign w:val="center"/>
            <w:hideMark/>
          </w:tcPr>
          <w:p w14:paraId="450937DA" w14:textId="77777777" w:rsidR="00AB790A" w:rsidRPr="00AB790A" w:rsidRDefault="00AB790A" w:rsidP="00AB790A">
            <w:pPr>
              <w:textAlignment w:val="center"/>
              <w:rPr>
                <w:sz w:val="16"/>
                <w:szCs w:val="16"/>
                <w:lang w:val="es-MX" w:eastAsia="es-MX"/>
              </w:rPr>
            </w:pPr>
            <w:r w:rsidRPr="00AB790A">
              <w:rPr>
                <w:b/>
                <w:bCs/>
                <w:color w:val="000000"/>
                <w:kern w:val="24"/>
                <w:sz w:val="16"/>
                <w:szCs w:val="16"/>
                <w:lang w:val="es-MX" w:eastAsia="es-MX"/>
              </w:rPr>
              <w:t>Chiapas</w:t>
            </w:r>
          </w:p>
        </w:tc>
        <w:tc>
          <w:tcPr>
            <w:tcW w:w="598" w:type="pct"/>
            <w:tcBorders>
              <w:top w:val="nil"/>
              <w:left w:val="nil"/>
              <w:bottom w:val="nil"/>
              <w:right w:val="nil"/>
            </w:tcBorders>
            <w:shd w:val="clear" w:color="auto" w:fill="D9D9D9"/>
            <w:tcMar>
              <w:top w:w="13" w:type="dxa"/>
              <w:left w:w="13" w:type="dxa"/>
              <w:bottom w:w="0" w:type="dxa"/>
              <w:right w:w="13" w:type="dxa"/>
            </w:tcMar>
            <w:vAlign w:val="center"/>
            <w:hideMark/>
          </w:tcPr>
          <w:p w14:paraId="0DB08CB3"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13 400</w:t>
            </w:r>
          </w:p>
        </w:tc>
        <w:tc>
          <w:tcPr>
            <w:tcW w:w="483" w:type="pct"/>
            <w:tcBorders>
              <w:top w:val="nil"/>
              <w:left w:val="nil"/>
              <w:bottom w:val="nil"/>
              <w:right w:val="nil"/>
            </w:tcBorders>
            <w:shd w:val="clear" w:color="auto" w:fill="D9D9D9"/>
            <w:tcMar>
              <w:top w:w="13" w:type="dxa"/>
              <w:left w:w="13" w:type="dxa"/>
              <w:bottom w:w="0" w:type="dxa"/>
              <w:right w:w="13" w:type="dxa"/>
            </w:tcMar>
            <w:vAlign w:val="center"/>
            <w:hideMark/>
          </w:tcPr>
          <w:p w14:paraId="49127516"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15 153</w:t>
            </w:r>
          </w:p>
        </w:tc>
        <w:tc>
          <w:tcPr>
            <w:tcW w:w="343" w:type="pct"/>
            <w:tcBorders>
              <w:top w:val="nil"/>
              <w:left w:val="nil"/>
              <w:bottom w:val="nil"/>
              <w:right w:val="nil"/>
            </w:tcBorders>
            <w:shd w:val="clear" w:color="auto" w:fill="D9D9D9"/>
            <w:tcMar>
              <w:top w:w="13" w:type="dxa"/>
              <w:left w:w="13" w:type="dxa"/>
              <w:bottom w:w="0" w:type="dxa"/>
              <w:right w:w="13" w:type="dxa"/>
            </w:tcMar>
            <w:vAlign w:val="center"/>
            <w:hideMark/>
          </w:tcPr>
          <w:p w14:paraId="6422A076" w14:textId="77777777" w:rsidR="00AB790A" w:rsidRPr="00AB790A" w:rsidRDefault="00AB790A" w:rsidP="00AB790A">
            <w:pPr>
              <w:jc w:val="center"/>
              <w:textAlignment w:val="center"/>
              <w:rPr>
                <w:sz w:val="16"/>
                <w:szCs w:val="16"/>
                <w:lang w:val="es-MX" w:eastAsia="es-MX"/>
              </w:rPr>
            </w:pPr>
            <w:r w:rsidRPr="00AB790A">
              <w:rPr>
                <w:rFonts w:ascii="Wingdings 3" w:hAnsi="Wingdings 3"/>
                <w:color w:val="C55B11"/>
                <w:kern w:val="24"/>
                <w:sz w:val="16"/>
                <w:szCs w:val="16"/>
                <w:lang w:val="es-MX" w:eastAsia="es-MX"/>
              </w:rPr>
              <w:t></w:t>
            </w:r>
          </w:p>
        </w:tc>
        <w:tc>
          <w:tcPr>
            <w:tcW w:w="358" w:type="pct"/>
            <w:tcBorders>
              <w:top w:val="nil"/>
              <w:left w:val="nil"/>
              <w:bottom w:val="nil"/>
              <w:right w:val="nil"/>
            </w:tcBorders>
            <w:shd w:val="clear" w:color="auto" w:fill="D9D9D9"/>
            <w:tcMar>
              <w:top w:w="13" w:type="dxa"/>
              <w:left w:w="13" w:type="dxa"/>
              <w:bottom w:w="0" w:type="dxa"/>
              <w:right w:w="13" w:type="dxa"/>
            </w:tcMar>
            <w:vAlign w:val="center"/>
            <w:hideMark/>
          </w:tcPr>
          <w:p w14:paraId="1F72B60C"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13.1</w:t>
            </w:r>
          </w:p>
        </w:tc>
        <w:tc>
          <w:tcPr>
            <w:tcW w:w="642" w:type="pct"/>
            <w:tcBorders>
              <w:top w:val="nil"/>
              <w:left w:val="nil"/>
              <w:bottom w:val="nil"/>
              <w:right w:val="nil"/>
            </w:tcBorders>
            <w:shd w:val="clear" w:color="auto" w:fill="D9D9D9"/>
            <w:tcMar>
              <w:top w:w="13" w:type="dxa"/>
              <w:left w:w="13" w:type="dxa"/>
              <w:bottom w:w="0" w:type="dxa"/>
              <w:right w:w="13" w:type="dxa"/>
            </w:tcMar>
            <w:vAlign w:val="center"/>
            <w:hideMark/>
          </w:tcPr>
          <w:p w14:paraId="0EBEA269" w14:textId="77777777" w:rsidR="00AB790A" w:rsidRPr="00AB790A" w:rsidRDefault="00AB790A" w:rsidP="00AB790A">
            <w:pPr>
              <w:textAlignment w:val="center"/>
              <w:rPr>
                <w:sz w:val="16"/>
                <w:szCs w:val="16"/>
                <w:lang w:val="es-MX" w:eastAsia="es-MX"/>
              </w:rPr>
            </w:pPr>
            <w:r w:rsidRPr="00AB790A">
              <w:rPr>
                <w:b/>
                <w:bCs/>
                <w:color w:val="000000"/>
                <w:kern w:val="24"/>
                <w:sz w:val="16"/>
                <w:szCs w:val="16"/>
                <w:lang w:val="es-MX" w:eastAsia="es-MX"/>
              </w:rPr>
              <w:t>Quintana Roo</w:t>
            </w:r>
          </w:p>
        </w:tc>
        <w:tc>
          <w:tcPr>
            <w:tcW w:w="573" w:type="pct"/>
            <w:tcBorders>
              <w:top w:val="nil"/>
              <w:left w:val="nil"/>
              <w:bottom w:val="nil"/>
              <w:right w:val="nil"/>
            </w:tcBorders>
            <w:shd w:val="clear" w:color="auto" w:fill="D9D9D9"/>
            <w:tcMar>
              <w:top w:w="13" w:type="dxa"/>
              <w:left w:w="13" w:type="dxa"/>
              <w:bottom w:w="0" w:type="dxa"/>
              <w:right w:w="13" w:type="dxa"/>
            </w:tcMar>
            <w:vAlign w:val="center"/>
            <w:hideMark/>
          </w:tcPr>
          <w:p w14:paraId="42694486"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24 485</w:t>
            </w:r>
          </w:p>
        </w:tc>
        <w:tc>
          <w:tcPr>
            <w:tcW w:w="467" w:type="pct"/>
            <w:tcBorders>
              <w:top w:val="nil"/>
              <w:left w:val="nil"/>
              <w:bottom w:val="nil"/>
              <w:right w:val="nil"/>
            </w:tcBorders>
            <w:shd w:val="clear" w:color="auto" w:fill="D9D9D9"/>
            <w:tcMar>
              <w:top w:w="13" w:type="dxa"/>
              <w:left w:w="13" w:type="dxa"/>
              <w:bottom w:w="0" w:type="dxa"/>
              <w:right w:w="13" w:type="dxa"/>
            </w:tcMar>
            <w:vAlign w:val="center"/>
            <w:hideMark/>
          </w:tcPr>
          <w:p w14:paraId="5B76B33A"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23 049</w:t>
            </w:r>
          </w:p>
        </w:tc>
        <w:tc>
          <w:tcPr>
            <w:tcW w:w="355" w:type="pct"/>
            <w:tcBorders>
              <w:top w:val="nil"/>
              <w:left w:val="nil"/>
              <w:bottom w:val="nil"/>
              <w:right w:val="nil"/>
            </w:tcBorders>
            <w:shd w:val="clear" w:color="auto" w:fill="D9D9D9"/>
            <w:tcMar>
              <w:top w:w="13" w:type="dxa"/>
              <w:left w:w="13" w:type="dxa"/>
              <w:bottom w:w="0" w:type="dxa"/>
              <w:right w:w="13" w:type="dxa"/>
            </w:tcMar>
            <w:vAlign w:val="center"/>
            <w:hideMark/>
          </w:tcPr>
          <w:p w14:paraId="73C69D25" w14:textId="77777777" w:rsidR="00AB790A" w:rsidRPr="00AB790A" w:rsidRDefault="00AB790A" w:rsidP="00AB790A">
            <w:pPr>
              <w:jc w:val="center"/>
              <w:textAlignment w:val="center"/>
              <w:rPr>
                <w:sz w:val="18"/>
                <w:szCs w:val="18"/>
                <w:lang w:val="es-MX" w:eastAsia="es-MX"/>
              </w:rPr>
            </w:pPr>
            <w:r w:rsidRPr="00AB790A">
              <w:rPr>
                <w:rFonts w:ascii="Wingdings 3" w:hAnsi="Wingdings 3"/>
                <w:color w:val="7F7F7F"/>
                <w:kern w:val="24"/>
                <w:sz w:val="18"/>
                <w:szCs w:val="18"/>
                <w:lang w:val="es-MX" w:eastAsia="es-MX"/>
              </w:rPr>
              <w:t></w:t>
            </w:r>
          </w:p>
        </w:tc>
        <w:tc>
          <w:tcPr>
            <w:tcW w:w="386" w:type="pct"/>
            <w:tcBorders>
              <w:top w:val="nil"/>
              <w:left w:val="nil"/>
              <w:bottom w:val="nil"/>
              <w:right w:val="nil"/>
            </w:tcBorders>
            <w:shd w:val="clear" w:color="auto" w:fill="D9D9D9"/>
            <w:tcMar>
              <w:top w:w="13" w:type="dxa"/>
              <w:left w:w="13" w:type="dxa"/>
              <w:bottom w:w="0" w:type="dxa"/>
              <w:right w:w="13" w:type="dxa"/>
            </w:tcMar>
            <w:vAlign w:val="center"/>
            <w:hideMark/>
          </w:tcPr>
          <w:p w14:paraId="258795EB"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-5.9</w:t>
            </w:r>
          </w:p>
        </w:tc>
      </w:tr>
      <w:tr w:rsidR="00D444DE" w:rsidRPr="00AB790A" w14:paraId="08255102" w14:textId="77777777" w:rsidTr="00D444DE">
        <w:trPr>
          <w:trHeight w:val="197"/>
        </w:trPr>
        <w:tc>
          <w:tcPr>
            <w:tcW w:w="794"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58CE1B91" w14:textId="77777777" w:rsidR="00AB790A" w:rsidRPr="00AB790A" w:rsidRDefault="00AB790A" w:rsidP="00AB790A">
            <w:pPr>
              <w:textAlignment w:val="center"/>
              <w:rPr>
                <w:sz w:val="16"/>
                <w:szCs w:val="16"/>
                <w:lang w:val="es-MX" w:eastAsia="es-MX"/>
              </w:rPr>
            </w:pPr>
            <w:r w:rsidRPr="00AB790A">
              <w:rPr>
                <w:b/>
                <w:bCs/>
                <w:color w:val="000000"/>
                <w:kern w:val="24"/>
                <w:sz w:val="16"/>
                <w:szCs w:val="16"/>
                <w:lang w:val="es-MX" w:eastAsia="es-MX"/>
              </w:rPr>
              <w:t>Chihuahua</w:t>
            </w:r>
          </w:p>
        </w:tc>
        <w:tc>
          <w:tcPr>
            <w:tcW w:w="598"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76045E44"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20 572</w:t>
            </w:r>
          </w:p>
        </w:tc>
        <w:tc>
          <w:tcPr>
            <w:tcW w:w="483"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20A159AE"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23 819</w:t>
            </w:r>
          </w:p>
        </w:tc>
        <w:tc>
          <w:tcPr>
            <w:tcW w:w="343"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68FA2F2A" w14:textId="77777777" w:rsidR="00AB790A" w:rsidRPr="00AB790A" w:rsidRDefault="00AB790A" w:rsidP="00AB790A">
            <w:pPr>
              <w:jc w:val="center"/>
              <w:textAlignment w:val="center"/>
              <w:rPr>
                <w:sz w:val="16"/>
                <w:szCs w:val="16"/>
                <w:lang w:val="es-MX" w:eastAsia="es-MX"/>
              </w:rPr>
            </w:pPr>
            <w:r w:rsidRPr="00AB790A">
              <w:rPr>
                <w:rFonts w:ascii="Wingdings 3" w:hAnsi="Wingdings 3"/>
                <w:color w:val="C55B11"/>
                <w:kern w:val="24"/>
                <w:sz w:val="16"/>
                <w:szCs w:val="16"/>
                <w:lang w:val="es-MX" w:eastAsia="es-MX"/>
              </w:rPr>
              <w:t></w:t>
            </w:r>
          </w:p>
        </w:tc>
        <w:tc>
          <w:tcPr>
            <w:tcW w:w="358"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60F05EFC"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15.8</w:t>
            </w:r>
          </w:p>
        </w:tc>
        <w:tc>
          <w:tcPr>
            <w:tcW w:w="642"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0078C5A3" w14:textId="77777777" w:rsidR="00AB790A" w:rsidRPr="00AB790A" w:rsidRDefault="00AB790A" w:rsidP="00AB790A">
            <w:pPr>
              <w:textAlignment w:val="center"/>
              <w:rPr>
                <w:sz w:val="16"/>
                <w:szCs w:val="16"/>
                <w:lang w:val="es-MX" w:eastAsia="es-MX"/>
              </w:rPr>
            </w:pPr>
            <w:r w:rsidRPr="00AB790A">
              <w:rPr>
                <w:b/>
                <w:bCs/>
                <w:color w:val="000000"/>
                <w:kern w:val="24"/>
                <w:sz w:val="16"/>
                <w:szCs w:val="16"/>
                <w:lang w:val="es-MX" w:eastAsia="es-MX"/>
              </w:rPr>
              <w:t>San Luis Potosí</w:t>
            </w:r>
          </w:p>
        </w:tc>
        <w:tc>
          <w:tcPr>
            <w:tcW w:w="573"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3442BAC2"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24 265</w:t>
            </w:r>
          </w:p>
        </w:tc>
        <w:tc>
          <w:tcPr>
            <w:tcW w:w="467"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7F037552"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22 467</w:t>
            </w:r>
          </w:p>
        </w:tc>
        <w:tc>
          <w:tcPr>
            <w:tcW w:w="355"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42B8D61E" w14:textId="77777777" w:rsidR="00AB790A" w:rsidRPr="00AB790A" w:rsidRDefault="00AB790A" w:rsidP="00AB790A">
            <w:pPr>
              <w:jc w:val="center"/>
              <w:textAlignment w:val="center"/>
              <w:rPr>
                <w:sz w:val="18"/>
                <w:szCs w:val="18"/>
                <w:lang w:val="es-MX" w:eastAsia="es-MX"/>
              </w:rPr>
            </w:pPr>
            <w:r w:rsidRPr="00AB790A">
              <w:rPr>
                <w:rFonts w:ascii="Wingdings 3" w:hAnsi="Wingdings 3"/>
                <w:color w:val="7F7F7F"/>
                <w:kern w:val="24"/>
                <w:sz w:val="18"/>
                <w:szCs w:val="18"/>
                <w:lang w:val="es-MX" w:eastAsia="es-MX"/>
              </w:rPr>
              <w:t></w:t>
            </w:r>
          </w:p>
        </w:tc>
        <w:tc>
          <w:tcPr>
            <w:tcW w:w="386"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47FB20C7"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-7.4</w:t>
            </w:r>
          </w:p>
        </w:tc>
      </w:tr>
      <w:tr w:rsidR="00D444DE" w:rsidRPr="00AB790A" w14:paraId="2CA91FE4" w14:textId="77777777" w:rsidTr="00D444DE">
        <w:trPr>
          <w:trHeight w:val="197"/>
        </w:trPr>
        <w:tc>
          <w:tcPr>
            <w:tcW w:w="794" w:type="pct"/>
            <w:tcBorders>
              <w:top w:val="nil"/>
              <w:left w:val="nil"/>
              <w:bottom w:val="nil"/>
              <w:right w:val="nil"/>
            </w:tcBorders>
            <w:shd w:val="clear" w:color="auto" w:fill="D9D9D9"/>
            <w:tcMar>
              <w:top w:w="13" w:type="dxa"/>
              <w:left w:w="13" w:type="dxa"/>
              <w:bottom w:w="0" w:type="dxa"/>
              <w:right w:w="13" w:type="dxa"/>
            </w:tcMar>
            <w:vAlign w:val="center"/>
            <w:hideMark/>
          </w:tcPr>
          <w:p w14:paraId="1AA15D9F" w14:textId="77777777" w:rsidR="00AB790A" w:rsidRPr="00AB790A" w:rsidRDefault="00AB790A" w:rsidP="00AB790A">
            <w:pPr>
              <w:textAlignment w:val="center"/>
              <w:rPr>
                <w:sz w:val="16"/>
                <w:szCs w:val="16"/>
                <w:lang w:val="es-MX" w:eastAsia="es-MX"/>
              </w:rPr>
            </w:pPr>
            <w:r w:rsidRPr="00AB790A">
              <w:rPr>
                <w:b/>
                <w:bCs/>
                <w:color w:val="000000"/>
                <w:kern w:val="24"/>
                <w:sz w:val="16"/>
                <w:szCs w:val="16"/>
                <w:lang w:val="es-MX" w:eastAsia="es-MX"/>
              </w:rPr>
              <w:t>Ciudad de México</w:t>
            </w:r>
          </w:p>
        </w:tc>
        <w:tc>
          <w:tcPr>
            <w:tcW w:w="598" w:type="pct"/>
            <w:tcBorders>
              <w:top w:val="nil"/>
              <w:left w:val="nil"/>
              <w:bottom w:val="nil"/>
              <w:right w:val="nil"/>
            </w:tcBorders>
            <w:shd w:val="clear" w:color="auto" w:fill="D9D9D9"/>
            <w:tcMar>
              <w:top w:w="13" w:type="dxa"/>
              <w:left w:w="13" w:type="dxa"/>
              <w:bottom w:w="0" w:type="dxa"/>
              <w:right w:w="13" w:type="dxa"/>
            </w:tcMar>
            <w:vAlign w:val="center"/>
            <w:hideMark/>
          </w:tcPr>
          <w:p w14:paraId="3B915076"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33 344</w:t>
            </w:r>
          </w:p>
        </w:tc>
        <w:tc>
          <w:tcPr>
            <w:tcW w:w="483" w:type="pct"/>
            <w:tcBorders>
              <w:top w:val="nil"/>
              <w:left w:val="nil"/>
              <w:bottom w:val="nil"/>
              <w:right w:val="nil"/>
            </w:tcBorders>
            <w:shd w:val="clear" w:color="auto" w:fill="D9D9D9"/>
            <w:tcMar>
              <w:top w:w="13" w:type="dxa"/>
              <w:left w:w="13" w:type="dxa"/>
              <w:bottom w:w="0" w:type="dxa"/>
              <w:right w:w="13" w:type="dxa"/>
            </w:tcMar>
            <w:vAlign w:val="center"/>
            <w:hideMark/>
          </w:tcPr>
          <w:p w14:paraId="50C8A571"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32 078</w:t>
            </w:r>
          </w:p>
        </w:tc>
        <w:tc>
          <w:tcPr>
            <w:tcW w:w="343" w:type="pct"/>
            <w:tcBorders>
              <w:top w:val="nil"/>
              <w:left w:val="nil"/>
              <w:bottom w:val="nil"/>
              <w:right w:val="nil"/>
            </w:tcBorders>
            <w:shd w:val="clear" w:color="auto" w:fill="D9D9D9"/>
            <w:tcMar>
              <w:top w:w="13" w:type="dxa"/>
              <w:left w:w="13" w:type="dxa"/>
              <w:bottom w:w="0" w:type="dxa"/>
              <w:right w:w="13" w:type="dxa"/>
            </w:tcMar>
            <w:vAlign w:val="center"/>
            <w:hideMark/>
          </w:tcPr>
          <w:p w14:paraId="3C7FD371" w14:textId="77777777" w:rsidR="00AB790A" w:rsidRPr="00AB790A" w:rsidRDefault="00AB790A" w:rsidP="00AB790A">
            <w:pPr>
              <w:jc w:val="center"/>
              <w:textAlignment w:val="center"/>
              <w:rPr>
                <w:sz w:val="18"/>
                <w:szCs w:val="18"/>
                <w:lang w:val="es-MX" w:eastAsia="es-MX"/>
              </w:rPr>
            </w:pPr>
            <w:r w:rsidRPr="00AB790A">
              <w:rPr>
                <w:rFonts w:ascii="Wingdings 3" w:hAnsi="Wingdings 3"/>
                <w:color w:val="7F7F7F"/>
                <w:kern w:val="24"/>
                <w:sz w:val="18"/>
                <w:szCs w:val="18"/>
                <w:lang w:val="es-MX" w:eastAsia="es-MX"/>
              </w:rPr>
              <w:t></w:t>
            </w:r>
          </w:p>
        </w:tc>
        <w:tc>
          <w:tcPr>
            <w:tcW w:w="358" w:type="pct"/>
            <w:tcBorders>
              <w:top w:val="nil"/>
              <w:left w:val="nil"/>
              <w:bottom w:val="nil"/>
              <w:right w:val="nil"/>
            </w:tcBorders>
            <w:shd w:val="clear" w:color="auto" w:fill="D9D9D9"/>
            <w:tcMar>
              <w:top w:w="13" w:type="dxa"/>
              <w:left w:w="13" w:type="dxa"/>
              <w:bottom w:w="0" w:type="dxa"/>
              <w:right w:w="13" w:type="dxa"/>
            </w:tcMar>
            <w:vAlign w:val="center"/>
            <w:hideMark/>
          </w:tcPr>
          <w:p w14:paraId="0EDF6567"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-3.8</w:t>
            </w:r>
          </w:p>
        </w:tc>
        <w:tc>
          <w:tcPr>
            <w:tcW w:w="642" w:type="pct"/>
            <w:tcBorders>
              <w:top w:val="nil"/>
              <w:left w:val="nil"/>
              <w:bottom w:val="nil"/>
              <w:right w:val="nil"/>
            </w:tcBorders>
            <w:shd w:val="clear" w:color="auto" w:fill="D9D9D9"/>
            <w:tcMar>
              <w:top w:w="13" w:type="dxa"/>
              <w:left w:w="13" w:type="dxa"/>
              <w:bottom w:w="0" w:type="dxa"/>
              <w:right w:w="13" w:type="dxa"/>
            </w:tcMar>
            <w:vAlign w:val="center"/>
            <w:hideMark/>
          </w:tcPr>
          <w:p w14:paraId="2B41E19B" w14:textId="77777777" w:rsidR="00AB790A" w:rsidRPr="00AB790A" w:rsidRDefault="00AB790A" w:rsidP="00AB790A">
            <w:pPr>
              <w:textAlignment w:val="center"/>
              <w:rPr>
                <w:sz w:val="16"/>
                <w:szCs w:val="16"/>
                <w:lang w:val="es-MX" w:eastAsia="es-MX"/>
              </w:rPr>
            </w:pPr>
            <w:r w:rsidRPr="00AB790A">
              <w:rPr>
                <w:b/>
                <w:bCs/>
                <w:color w:val="000000"/>
                <w:kern w:val="24"/>
                <w:sz w:val="16"/>
                <w:szCs w:val="16"/>
                <w:lang w:val="es-MX" w:eastAsia="es-MX"/>
              </w:rPr>
              <w:t>Sinaloa</w:t>
            </w:r>
          </w:p>
        </w:tc>
        <w:tc>
          <w:tcPr>
            <w:tcW w:w="573" w:type="pct"/>
            <w:tcBorders>
              <w:top w:val="nil"/>
              <w:left w:val="nil"/>
              <w:bottom w:val="nil"/>
              <w:right w:val="nil"/>
            </w:tcBorders>
            <w:shd w:val="clear" w:color="auto" w:fill="D9D9D9"/>
            <w:tcMar>
              <w:top w:w="13" w:type="dxa"/>
              <w:left w:w="13" w:type="dxa"/>
              <w:bottom w:w="0" w:type="dxa"/>
              <w:right w:w="13" w:type="dxa"/>
            </w:tcMar>
            <w:vAlign w:val="center"/>
            <w:hideMark/>
          </w:tcPr>
          <w:p w14:paraId="1978D233"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17 656</w:t>
            </w:r>
          </w:p>
        </w:tc>
        <w:tc>
          <w:tcPr>
            <w:tcW w:w="467" w:type="pct"/>
            <w:tcBorders>
              <w:top w:val="nil"/>
              <w:left w:val="nil"/>
              <w:bottom w:val="nil"/>
              <w:right w:val="nil"/>
            </w:tcBorders>
            <w:shd w:val="clear" w:color="auto" w:fill="D9D9D9"/>
            <w:tcMar>
              <w:top w:w="13" w:type="dxa"/>
              <w:left w:w="13" w:type="dxa"/>
              <w:bottom w:w="0" w:type="dxa"/>
              <w:right w:w="13" w:type="dxa"/>
            </w:tcMar>
            <w:vAlign w:val="center"/>
            <w:hideMark/>
          </w:tcPr>
          <w:p w14:paraId="4B24AEAA"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20 680</w:t>
            </w:r>
          </w:p>
        </w:tc>
        <w:tc>
          <w:tcPr>
            <w:tcW w:w="355" w:type="pct"/>
            <w:tcBorders>
              <w:top w:val="nil"/>
              <w:left w:val="nil"/>
              <w:bottom w:val="nil"/>
              <w:right w:val="nil"/>
            </w:tcBorders>
            <w:shd w:val="clear" w:color="auto" w:fill="D9D9D9"/>
            <w:tcMar>
              <w:top w:w="13" w:type="dxa"/>
              <w:left w:w="13" w:type="dxa"/>
              <w:bottom w:w="0" w:type="dxa"/>
              <w:right w:w="13" w:type="dxa"/>
            </w:tcMar>
            <w:vAlign w:val="center"/>
            <w:hideMark/>
          </w:tcPr>
          <w:p w14:paraId="594D9C2E" w14:textId="77777777" w:rsidR="00AB790A" w:rsidRPr="00AB790A" w:rsidRDefault="00AB790A" w:rsidP="00AB790A">
            <w:pPr>
              <w:jc w:val="center"/>
              <w:textAlignment w:val="center"/>
              <w:rPr>
                <w:sz w:val="18"/>
                <w:szCs w:val="18"/>
                <w:lang w:val="es-MX" w:eastAsia="es-MX"/>
              </w:rPr>
            </w:pPr>
            <w:r w:rsidRPr="00AB790A">
              <w:rPr>
                <w:rFonts w:ascii="Wingdings 3" w:hAnsi="Wingdings 3"/>
                <w:color w:val="C55B11"/>
                <w:kern w:val="24"/>
                <w:sz w:val="18"/>
                <w:szCs w:val="18"/>
                <w:lang w:val="es-MX" w:eastAsia="es-MX"/>
              </w:rPr>
              <w:t></w:t>
            </w:r>
          </w:p>
        </w:tc>
        <w:tc>
          <w:tcPr>
            <w:tcW w:w="386" w:type="pct"/>
            <w:tcBorders>
              <w:top w:val="nil"/>
              <w:left w:val="nil"/>
              <w:bottom w:val="nil"/>
              <w:right w:val="nil"/>
            </w:tcBorders>
            <w:shd w:val="clear" w:color="auto" w:fill="D9D9D9"/>
            <w:tcMar>
              <w:top w:w="13" w:type="dxa"/>
              <w:left w:w="13" w:type="dxa"/>
              <w:bottom w:w="0" w:type="dxa"/>
              <w:right w:w="13" w:type="dxa"/>
            </w:tcMar>
            <w:vAlign w:val="center"/>
            <w:hideMark/>
          </w:tcPr>
          <w:p w14:paraId="116D642F"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17.1</w:t>
            </w:r>
          </w:p>
        </w:tc>
      </w:tr>
      <w:tr w:rsidR="00D444DE" w:rsidRPr="00AB790A" w14:paraId="7708D647" w14:textId="77777777" w:rsidTr="00D444DE">
        <w:trPr>
          <w:trHeight w:val="197"/>
        </w:trPr>
        <w:tc>
          <w:tcPr>
            <w:tcW w:w="794"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6F3925DF" w14:textId="77777777" w:rsidR="00AB790A" w:rsidRPr="00AB790A" w:rsidRDefault="00AB790A" w:rsidP="00AB790A">
            <w:pPr>
              <w:textAlignment w:val="center"/>
              <w:rPr>
                <w:sz w:val="16"/>
                <w:szCs w:val="16"/>
                <w:lang w:val="es-MX" w:eastAsia="es-MX"/>
              </w:rPr>
            </w:pPr>
            <w:r w:rsidRPr="00AB790A">
              <w:rPr>
                <w:b/>
                <w:bCs/>
                <w:color w:val="000000"/>
                <w:kern w:val="24"/>
                <w:sz w:val="16"/>
                <w:szCs w:val="16"/>
                <w:lang w:val="es-MX" w:eastAsia="es-MX"/>
              </w:rPr>
              <w:t>Durango</w:t>
            </w:r>
          </w:p>
        </w:tc>
        <w:tc>
          <w:tcPr>
            <w:tcW w:w="598"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7E6ED71E"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17 555</w:t>
            </w:r>
          </w:p>
        </w:tc>
        <w:tc>
          <w:tcPr>
            <w:tcW w:w="483"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7D3F8485"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15 854</w:t>
            </w:r>
          </w:p>
        </w:tc>
        <w:tc>
          <w:tcPr>
            <w:tcW w:w="343"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08CBCE71" w14:textId="77777777" w:rsidR="00AB790A" w:rsidRPr="00AB790A" w:rsidRDefault="00AB790A" w:rsidP="00AB790A">
            <w:pPr>
              <w:jc w:val="center"/>
              <w:textAlignment w:val="center"/>
              <w:rPr>
                <w:sz w:val="18"/>
                <w:szCs w:val="18"/>
                <w:lang w:val="es-MX" w:eastAsia="es-MX"/>
              </w:rPr>
            </w:pPr>
            <w:r w:rsidRPr="00AB790A">
              <w:rPr>
                <w:rFonts w:ascii="Wingdings 3" w:hAnsi="Wingdings 3"/>
                <w:color w:val="7F7F7F"/>
                <w:kern w:val="24"/>
                <w:sz w:val="18"/>
                <w:szCs w:val="18"/>
                <w:lang w:val="es-MX" w:eastAsia="es-MX"/>
              </w:rPr>
              <w:t></w:t>
            </w:r>
          </w:p>
        </w:tc>
        <w:tc>
          <w:tcPr>
            <w:tcW w:w="358"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0DBB7CBA"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-9.7</w:t>
            </w:r>
          </w:p>
        </w:tc>
        <w:tc>
          <w:tcPr>
            <w:tcW w:w="642"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6CAC9D78" w14:textId="77777777" w:rsidR="00AB790A" w:rsidRPr="00AB790A" w:rsidRDefault="00AB790A" w:rsidP="00AB790A">
            <w:pPr>
              <w:textAlignment w:val="center"/>
              <w:rPr>
                <w:sz w:val="16"/>
                <w:szCs w:val="16"/>
                <w:lang w:val="es-MX" w:eastAsia="es-MX"/>
              </w:rPr>
            </w:pPr>
            <w:r w:rsidRPr="00AB790A">
              <w:rPr>
                <w:b/>
                <w:bCs/>
                <w:color w:val="000000"/>
                <w:kern w:val="24"/>
                <w:sz w:val="16"/>
                <w:szCs w:val="16"/>
                <w:lang w:val="es-MX" w:eastAsia="es-MX"/>
              </w:rPr>
              <w:t>Sonora</w:t>
            </w:r>
          </w:p>
        </w:tc>
        <w:tc>
          <w:tcPr>
            <w:tcW w:w="573"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352203C0"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24 991</w:t>
            </w:r>
          </w:p>
        </w:tc>
        <w:tc>
          <w:tcPr>
            <w:tcW w:w="467"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74F699AA"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20 897</w:t>
            </w:r>
          </w:p>
        </w:tc>
        <w:tc>
          <w:tcPr>
            <w:tcW w:w="355"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33720273" w14:textId="77777777" w:rsidR="00AB790A" w:rsidRPr="00AB790A" w:rsidRDefault="00AB790A" w:rsidP="00AB790A">
            <w:pPr>
              <w:jc w:val="center"/>
              <w:textAlignment w:val="center"/>
              <w:rPr>
                <w:sz w:val="18"/>
                <w:szCs w:val="18"/>
                <w:lang w:val="es-MX" w:eastAsia="es-MX"/>
              </w:rPr>
            </w:pPr>
            <w:r w:rsidRPr="00AB790A">
              <w:rPr>
                <w:rFonts w:ascii="Wingdings 3" w:hAnsi="Wingdings 3"/>
                <w:color w:val="538234"/>
                <w:kern w:val="24"/>
                <w:sz w:val="18"/>
                <w:szCs w:val="18"/>
                <w:lang w:val="es-MX" w:eastAsia="es-MX"/>
              </w:rPr>
              <w:t></w:t>
            </w:r>
          </w:p>
        </w:tc>
        <w:tc>
          <w:tcPr>
            <w:tcW w:w="386"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37D4BAA3"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-16.4</w:t>
            </w:r>
          </w:p>
        </w:tc>
      </w:tr>
      <w:tr w:rsidR="00D444DE" w:rsidRPr="00AB790A" w14:paraId="05DF281D" w14:textId="77777777" w:rsidTr="00D444DE">
        <w:trPr>
          <w:trHeight w:val="197"/>
        </w:trPr>
        <w:tc>
          <w:tcPr>
            <w:tcW w:w="794" w:type="pct"/>
            <w:tcBorders>
              <w:top w:val="nil"/>
              <w:left w:val="nil"/>
              <w:bottom w:val="nil"/>
              <w:right w:val="nil"/>
            </w:tcBorders>
            <w:shd w:val="clear" w:color="auto" w:fill="D9D9D9"/>
            <w:tcMar>
              <w:top w:w="13" w:type="dxa"/>
              <w:left w:w="13" w:type="dxa"/>
              <w:bottom w:w="0" w:type="dxa"/>
              <w:right w:w="13" w:type="dxa"/>
            </w:tcMar>
            <w:vAlign w:val="center"/>
            <w:hideMark/>
          </w:tcPr>
          <w:p w14:paraId="2911648B" w14:textId="77777777" w:rsidR="00AB790A" w:rsidRPr="00AB790A" w:rsidRDefault="00AB790A" w:rsidP="00AB790A">
            <w:pPr>
              <w:textAlignment w:val="center"/>
              <w:rPr>
                <w:sz w:val="16"/>
                <w:szCs w:val="16"/>
                <w:lang w:val="es-MX" w:eastAsia="es-MX"/>
              </w:rPr>
            </w:pPr>
            <w:r w:rsidRPr="00AB790A">
              <w:rPr>
                <w:b/>
                <w:bCs/>
                <w:color w:val="000000"/>
                <w:kern w:val="24"/>
                <w:sz w:val="16"/>
                <w:szCs w:val="16"/>
                <w:lang w:val="es-MX" w:eastAsia="es-MX"/>
              </w:rPr>
              <w:t>Guanajuato</w:t>
            </w:r>
          </w:p>
        </w:tc>
        <w:tc>
          <w:tcPr>
            <w:tcW w:w="598" w:type="pct"/>
            <w:tcBorders>
              <w:top w:val="nil"/>
              <w:left w:val="nil"/>
              <w:bottom w:val="nil"/>
              <w:right w:val="nil"/>
            </w:tcBorders>
            <w:shd w:val="clear" w:color="auto" w:fill="D9D9D9"/>
            <w:tcMar>
              <w:top w:w="13" w:type="dxa"/>
              <w:left w:w="13" w:type="dxa"/>
              <w:bottom w:w="0" w:type="dxa"/>
              <w:right w:w="13" w:type="dxa"/>
            </w:tcMar>
            <w:vAlign w:val="center"/>
            <w:hideMark/>
          </w:tcPr>
          <w:p w14:paraId="1B4B00FD"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22 928</w:t>
            </w:r>
          </w:p>
        </w:tc>
        <w:tc>
          <w:tcPr>
            <w:tcW w:w="483" w:type="pct"/>
            <w:tcBorders>
              <w:top w:val="nil"/>
              <w:left w:val="nil"/>
              <w:bottom w:val="nil"/>
              <w:right w:val="nil"/>
            </w:tcBorders>
            <w:shd w:val="clear" w:color="auto" w:fill="D9D9D9"/>
            <w:tcMar>
              <w:top w:w="13" w:type="dxa"/>
              <w:left w:w="13" w:type="dxa"/>
              <w:bottom w:w="0" w:type="dxa"/>
              <w:right w:w="13" w:type="dxa"/>
            </w:tcMar>
            <w:vAlign w:val="center"/>
            <w:hideMark/>
          </w:tcPr>
          <w:p w14:paraId="2771B13E"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25 648</w:t>
            </w:r>
          </w:p>
        </w:tc>
        <w:tc>
          <w:tcPr>
            <w:tcW w:w="343" w:type="pct"/>
            <w:tcBorders>
              <w:top w:val="nil"/>
              <w:left w:val="nil"/>
              <w:bottom w:val="nil"/>
              <w:right w:val="nil"/>
            </w:tcBorders>
            <w:shd w:val="clear" w:color="auto" w:fill="D9D9D9"/>
            <w:tcMar>
              <w:top w:w="13" w:type="dxa"/>
              <w:left w:w="13" w:type="dxa"/>
              <w:bottom w:w="0" w:type="dxa"/>
              <w:right w:w="13" w:type="dxa"/>
            </w:tcMar>
            <w:vAlign w:val="center"/>
            <w:hideMark/>
          </w:tcPr>
          <w:p w14:paraId="4FA96E5D" w14:textId="77777777" w:rsidR="00AB790A" w:rsidRPr="00AB790A" w:rsidRDefault="00AB790A" w:rsidP="00AB790A">
            <w:pPr>
              <w:jc w:val="center"/>
              <w:textAlignment w:val="center"/>
              <w:rPr>
                <w:sz w:val="16"/>
                <w:szCs w:val="16"/>
                <w:lang w:val="es-MX" w:eastAsia="es-MX"/>
              </w:rPr>
            </w:pPr>
            <w:r w:rsidRPr="00AB790A">
              <w:rPr>
                <w:rFonts w:ascii="Wingdings 3" w:hAnsi="Wingdings 3"/>
                <w:color w:val="C55B11"/>
                <w:kern w:val="24"/>
                <w:sz w:val="16"/>
                <w:szCs w:val="16"/>
                <w:lang w:val="es-MX" w:eastAsia="es-MX"/>
              </w:rPr>
              <w:t></w:t>
            </w:r>
          </w:p>
        </w:tc>
        <w:tc>
          <w:tcPr>
            <w:tcW w:w="358" w:type="pct"/>
            <w:tcBorders>
              <w:top w:val="nil"/>
              <w:left w:val="nil"/>
              <w:bottom w:val="nil"/>
              <w:right w:val="nil"/>
            </w:tcBorders>
            <w:shd w:val="clear" w:color="auto" w:fill="D9D9D9"/>
            <w:tcMar>
              <w:top w:w="13" w:type="dxa"/>
              <w:left w:w="13" w:type="dxa"/>
              <w:bottom w:w="0" w:type="dxa"/>
              <w:right w:w="13" w:type="dxa"/>
            </w:tcMar>
            <w:vAlign w:val="center"/>
            <w:hideMark/>
          </w:tcPr>
          <w:p w14:paraId="31FBD3A2"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11.9</w:t>
            </w:r>
          </w:p>
        </w:tc>
        <w:tc>
          <w:tcPr>
            <w:tcW w:w="642" w:type="pct"/>
            <w:tcBorders>
              <w:top w:val="nil"/>
              <w:left w:val="nil"/>
              <w:bottom w:val="nil"/>
              <w:right w:val="nil"/>
            </w:tcBorders>
            <w:shd w:val="clear" w:color="auto" w:fill="D9D9D9"/>
            <w:tcMar>
              <w:top w:w="13" w:type="dxa"/>
              <w:left w:w="13" w:type="dxa"/>
              <w:bottom w:w="0" w:type="dxa"/>
              <w:right w:w="13" w:type="dxa"/>
            </w:tcMar>
            <w:vAlign w:val="center"/>
            <w:hideMark/>
          </w:tcPr>
          <w:p w14:paraId="24F2AC45" w14:textId="77777777" w:rsidR="00AB790A" w:rsidRPr="00AB790A" w:rsidRDefault="00AB790A" w:rsidP="00AB790A">
            <w:pPr>
              <w:textAlignment w:val="center"/>
              <w:rPr>
                <w:sz w:val="16"/>
                <w:szCs w:val="16"/>
                <w:lang w:val="es-MX" w:eastAsia="es-MX"/>
              </w:rPr>
            </w:pPr>
            <w:r w:rsidRPr="00AB790A">
              <w:rPr>
                <w:b/>
                <w:bCs/>
                <w:color w:val="000000"/>
                <w:kern w:val="24"/>
                <w:sz w:val="16"/>
                <w:szCs w:val="16"/>
                <w:lang w:val="es-MX" w:eastAsia="es-MX"/>
              </w:rPr>
              <w:t>Tabasco</w:t>
            </w:r>
          </w:p>
        </w:tc>
        <w:tc>
          <w:tcPr>
            <w:tcW w:w="573" w:type="pct"/>
            <w:tcBorders>
              <w:top w:val="nil"/>
              <w:left w:val="nil"/>
              <w:bottom w:val="nil"/>
              <w:right w:val="nil"/>
            </w:tcBorders>
            <w:shd w:val="clear" w:color="auto" w:fill="D9D9D9"/>
            <w:tcMar>
              <w:top w:w="13" w:type="dxa"/>
              <w:left w:w="13" w:type="dxa"/>
              <w:bottom w:w="0" w:type="dxa"/>
              <w:right w:w="13" w:type="dxa"/>
            </w:tcMar>
            <w:vAlign w:val="center"/>
            <w:hideMark/>
          </w:tcPr>
          <w:p w14:paraId="0CC7924F"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27 076</w:t>
            </w:r>
          </w:p>
        </w:tc>
        <w:tc>
          <w:tcPr>
            <w:tcW w:w="467" w:type="pct"/>
            <w:tcBorders>
              <w:top w:val="nil"/>
              <w:left w:val="nil"/>
              <w:bottom w:val="nil"/>
              <w:right w:val="nil"/>
            </w:tcBorders>
            <w:shd w:val="clear" w:color="auto" w:fill="D9D9D9"/>
            <w:tcMar>
              <w:top w:w="13" w:type="dxa"/>
              <w:left w:w="13" w:type="dxa"/>
              <w:bottom w:w="0" w:type="dxa"/>
              <w:right w:w="13" w:type="dxa"/>
            </w:tcMar>
            <w:vAlign w:val="center"/>
            <w:hideMark/>
          </w:tcPr>
          <w:p w14:paraId="5F449FDD"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26 896</w:t>
            </w:r>
          </w:p>
        </w:tc>
        <w:tc>
          <w:tcPr>
            <w:tcW w:w="355" w:type="pct"/>
            <w:tcBorders>
              <w:top w:val="nil"/>
              <w:left w:val="nil"/>
              <w:bottom w:val="nil"/>
              <w:right w:val="nil"/>
            </w:tcBorders>
            <w:shd w:val="clear" w:color="auto" w:fill="D9D9D9"/>
            <w:tcMar>
              <w:top w:w="13" w:type="dxa"/>
              <w:left w:w="13" w:type="dxa"/>
              <w:bottom w:w="0" w:type="dxa"/>
              <w:right w:w="13" w:type="dxa"/>
            </w:tcMar>
            <w:vAlign w:val="center"/>
            <w:hideMark/>
          </w:tcPr>
          <w:p w14:paraId="66B5BFD8" w14:textId="77777777" w:rsidR="00AB790A" w:rsidRPr="00AB790A" w:rsidRDefault="00AB790A" w:rsidP="00AB790A">
            <w:pPr>
              <w:jc w:val="center"/>
              <w:textAlignment w:val="center"/>
              <w:rPr>
                <w:sz w:val="18"/>
                <w:szCs w:val="18"/>
                <w:lang w:val="es-MX" w:eastAsia="es-MX"/>
              </w:rPr>
            </w:pPr>
            <w:r w:rsidRPr="00AB790A">
              <w:rPr>
                <w:rFonts w:ascii="Wingdings 3" w:hAnsi="Wingdings 3"/>
                <w:color w:val="7F7F7F"/>
                <w:kern w:val="24"/>
                <w:sz w:val="18"/>
                <w:szCs w:val="18"/>
                <w:lang w:val="es-MX" w:eastAsia="es-MX"/>
              </w:rPr>
              <w:t></w:t>
            </w:r>
          </w:p>
        </w:tc>
        <w:tc>
          <w:tcPr>
            <w:tcW w:w="386" w:type="pct"/>
            <w:tcBorders>
              <w:top w:val="nil"/>
              <w:left w:val="nil"/>
              <w:bottom w:val="nil"/>
              <w:right w:val="nil"/>
            </w:tcBorders>
            <w:shd w:val="clear" w:color="auto" w:fill="D9D9D9"/>
            <w:tcMar>
              <w:top w:w="13" w:type="dxa"/>
              <w:left w:w="13" w:type="dxa"/>
              <w:bottom w:w="0" w:type="dxa"/>
              <w:right w:w="13" w:type="dxa"/>
            </w:tcMar>
            <w:vAlign w:val="center"/>
            <w:hideMark/>
          </w:tcPr>
          <w:p w14:paraId="658DA426"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-0.7</w:t>
            </w:r>
          </w:p>
        </w:tc>
      </w:tr>
      <w:tr w:rsidR="00D444DE" w:rsidRPr="00AB790A" w14:paraId="32A07A0D" w14:textId="77777777" w:rsidTr="00D444DE">
        <w:trPr>
          <w:trHeight w:val="197"/>
        </w:trPr>
        <w:tc>
          <w:tcPr>
            <w:tcW w:w="794"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5D129FFF" w14:textId="77777777" w:rsidR="00AB790A" w:rsidRPr="00AB790A" w:rsidRDefault="00AB790A" w:rsidP="00AB790A">
            <w:pPr>
              <w:textAlignment w:val="center"/>
              <w:rPr>
                <w:sz w:val="16"/>
                <w:szCs w:val="16"/>
                <w:lang w:val="es-MX" w:eastAsia="es-MX"/>
              </w:rPr>
            </w:pPr>
            <w:r w:rsidRPr="00AB790A">
              <w:rPr>
                <w:b/>
                <w:bCs/>
                <w:color w:val="000000"/>
                <w:kern w:val="24"/>
                <w:sz w:val="16"/>
                <w:szCs w:val="16"/>
                <w:lang w:val="es-MX" w:eastAsia="es-MX"/>
              </w:rPr>
              <w:t>Guerrero</w:t>
            </w:r>
          </w:p>
        </w:tc>
        <w:tc>
          <w:tcPr>
            <w:tcW w:w="598"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2E90F412"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19 072</w:t>
            </w:r>
          </w:p>
        </w:tc>
        <w:tc>
          <w:tcPr>
            <w:tcW w:w="483"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09F028BD"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18 831</w:t>
            </w:r>
          </w:p>
        </w:tc>
        <w:tc>
          <w:tcPr>
            <w:tcW w:w="343"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5D57981A" w14:textId="77777777" w:rsidR="00AB790A" w:rsidRPr="00AB790A" w:rsidRDefault="00AB790A" w:rsidP="00AB790A">
            <w:pPr>
              <w:jc w:val="center"/>
              <w:textAlignment w:val="center"/>
              <w:rPr>
                <w:sz w:val="16"/>
                <w:szCs w:val="16"/>
                <w:lang w:val="es-MX" w:eastAsia="es-MX"/>
              </w:rPr>
            </w:pPr>
            <w:r w:rsidRPr="00AB790A">
              <w:rPr>
                <w:rFonts w:ascii="Wingdings 3" w:hAnsi="Wingdings 3"/>
                <w:color w:val="7F7F7F"/>
                <w:kern w:val="24"/>
                <w:sz w:val="18"/>
                <w:szCs w:val="18"/>
                <w:lang w:val="es-MX" w:eastAsia="es-MX"/>
              </w:rPr>
              <w:t></w:t>
            </w:r>
          </w:p>
        </w:tc>
        <w:tc>
          <w:tcPr>
            <w:tcW w:w="358"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0472F531"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-1.3</w:t>
            </w:r>
          </w:p>
        </w:tc>
        <w:tc>
          <w:tcPr>
            <w:tcW w:w="642"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493500D0" w14:textId="77777777" w:rsidR="00AB790A" w:rsidRPr="00AB790A" w:rsidRDefault="00AB790A" w:rsidP="00AB790A">
            <w:pPr>
              <w:textAlignment w:val="center"/>
              <w:rPr>
                <w:sz w:val="16"/>
                <w:szCs w:val="16"/>
                <w:lang w:val="es-MX" w:eastAsia="es-MX"/>
              </w:rPr>
            </w:pPr>
            <w:r w:rsidRPr="00AB790A">
              <w:rPr>
                <w:b/>
                <w:bCs/>
                <w:color w:val="000000"/>
                <w:kern w:val="24"/>
                <w:sz w:val="16"/>
                <w:szCs w:val="16"/>
                <w:lang w:val="es-MX" w:eastAsia="es-MX"/>
              </w:rPr>
              <w:t>Tamaulipas</w:t>
            </w:r>
          </w:p>
        </w:tc>
        <w:tc>
          <w:tcPr>
            <w:tcW w:w="573"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116D0541"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16 659</w:t>
            </w:r>
          </w:p>
        </w:tc>
        <w:tc>
          <w:tcPr>
            <w:tcW w:w="467"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1E6F525A"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16 056</w:t>
            </w:r>
          </w:p>
        </w:tc>
        <w:tc>
          <w:tcPr>
            <w:tcW w:w="355"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2FB701F7" w14:textId="77777777" w:rsidR="00AB790A" w:rsidRPr="00AB790A" w:rsidRDefault="00AB790A" w:rsidP="00AB790A">
            <w:pPr>
              <w:jc w:val="center"/>
              <w:textAlignment w:val="center"/>
              <w:rPr>
                <w:sz w:val="18"/>
                <w:szCs w:val="18"/>
                <w:lang w:val="es-MX" w:eastAsia="es-MX"/>
              </w:rPr>
            </w:pPr>
            <w:r w:rsidRPr="00AB790A">
              <w:rPr>
                <w:rFonts w:ascii="Wingdings 3" w:hAnsi="Wingdings 3"/>
                <w:color w:val="7F7F7F"/>
                <w:kern w:val="24"/>
                <w:sz w:val="18"/>
                <w:szCs w:val="18"/>
                <w:lang w:val="es-MX" w:eastAsia="es-MX"/>
              </w:rPr>
              <w:t></w:t>
            </w:r>
          </w:p>
        </w:tc>
        <w:tc>
          <w:tcPr>
            <w:tcW w:w="386"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1AD32E35"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-3.6</w:t>
            </w:r>
          </w:p>
        </w:tc>
      </w:tr>
      <w:tr w:rsidR="00D444DE" w:rsidRPr="00AB790A" w14:paraId="6B8567FE" w14:textId="77777777" w:rsidTr="00D444DE">
        <w:trPr>
          <w:trHeight w:val="197"/>
        </w:trPr>
        <w:tc>
          <w:tcPr>
            <w:tcW w:w="794" w:type="pct"/>
            <w:tcBorders>
              <w:top w:val="nil"/>
              <w:left w:val="nil"/>
              <w:bottom w:val="nil"/>
              <w:right w:val="nil"/>
            </w:tcBorders>
            <w:shd w:val="clear" w:color="auto" w:fill="D9D9D9"/>
            <w:tcMar>
              <w:top w:w="13" w:type="dxa"/>
              <w:left w:w="13" w:type="dxa"/>
              <w:bottom w:w="0" w:type="dxa"/>
              <w:right w:w="13" w:type="dxa"/>
            </w:tcMar>
            <w:vAlign w:val="center"/>
            <w:hideMark/>
          </w:tcPr>
          <w:p w14:paraId="5177138C" w14:textId="77777777" w:rsidR="00AB790A" w:rsidRPr="00AB790A" w:rsidRDefault="00AB790A" w:rsidP="00AB790A">
            <w:pPr>
              <w:textAlignment w:val="center"/>
              <w:rPr>
                <w:sz w:val="16"/>
                <w:szCs w:val="16"/>
                <w:lang w:val="es-MX" w:eastAsia="es-MX"/>
              </w:rPr>
            </w:pPr>
            <w:r w:rsidRPr="00AB790A">
              <w:rPr>
                <w:b/>
                <w:bCs/>
                <w:color w:val="000000"/>
                <w:kern w:val="24"/>
                <w:sz w:val="16"/>
                <w:szCs w:val="16"/>
                <w:lang w:val="es-MX" w:eastAsia="es-MX"/>
              </w:rPr>
              <w:t>Hidalgo</w:t>
            </w:r>
          </w:p>
        </w:tc>
        <w:tc>
          <w:tcPr>
            <w:tcW w:w="598" w:type="pct"/>
            <w:tcBorders>
              <w:top w:val="nil"/>
              <w:left w:val="nil"/>
              <w:bottom w:val="nil"/>
              <w:right w:val="nil"/>
            </w:tcBorders>
            <w:shd w:val="clear" w:color="auto" w:fill="D9D9D9"/>
            <w:tcMar>
              <w:top w:w="13" w:type="dxa"/>
              <w:left w:w="13" w:type="dxa"/>
              <w:bottom w:w="0" w:type="dxa"/>
              <w:right w:w="13" w:type="dxa"/>
            </w:tcMar>
            <w:vAlign w:val="center"/>
            <w:hideMark/>
          </w:tcPr>
          <w:p w14:paraId="6035BEFE"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20 094</w:t>
            </w:r>
          </w:p>
        </w:tc>
        <w:tc>
          <w:tcPr>
            <w:tcW w:w="483" w:type="pct"/>
            <w:tcBorders>
              <w:top w:val="nil"/>
              <w:left w:val="nil"/>
              <w:bottom w:val="nil"/>
              <w:right w:val="nil"/>
            </w:tcBorders>
            <w:shd w:val="clear" w:color="auto" w:fill="D9D9D9"/>
            <w:tcMar>
              <w:top w:w="13" w:type="dxa"/>
              <w:left w:w="13" w:type="dxa"/>
              <w:bottom w:w="0" w:type="dxa"/>
              <w:right w:w="13" w:type="dxa"/>
            </w:tcMar>
            <w:vAlign w:val="center"/>
            <w:hideMark/>
          </w:tcPr>
          <w:p w14:paraId="08ED0E03"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15 266</w:t>
            </w:r>
          </w:p>
        </w:tc>
        <w:tc>
          <w:tcPr>
            <w:tcW w:w="343" w:type="pct"/>
            <w:tcBorders>
              <w:top w:val="nil"/>
              <w:left w:val="nil"/>
              <w:bottom w:val="nil"/>
              <w:right w:val="nil"/>
            </w:tcBorders>
            <w:shd w:val="clear" w:color="auto" w:fill="D9D9D9"/>
            <w:tcMar>
              <w:top w:w="13" w:type="dxa"/>
              <w:left w:w="13" w:type="dxa"/>
              <w:bottom w:w="0" w:type="dxa"/>
              <w:right w:w="13" w:type="dxa"/>
            </w:tcMar>
            <w:vAlign w:val="center"/>
            <w:hideMark/>
          </w:tcPr>
          <w:p w14:paraId="093F469C" w14:textId="77777777" w:rsidR="00AB790A" w:rsidRPr="00AB790A" w:rsidRDefault="00AB790A" w:rsidP="00AB790A">
            <w:pPr>
              <w:jc w:val="center"/>
              <w:textAlignment w:val="center"/>
              <w:rPr>
                <w:sz w:val="16"/>
                <w:szCs w:val="16"/>
                <w:lang w:val="es-MX" w:eastAsia="es-MX"/>
              </w:rPr>
            </w:pPr>
            <w:r w:rsidRPr="00AB790A">
              <w:rPr>
                <w:rFonts w:ascii="Wingdings 3" w:hAnsi="Wingdings 3"/>
                <w:color w:val="538234"/>
                <w:kern w:val="24"/>
                <w:sz w:val="16"/>
                <w:szCs w:val="16"/>
                <w:lang w:val="es-MX" w:eastAsia="es-MX"/>
              </w:rPr>
              <w:t></w:t>
            </w:r>
          </w:p>
        </w:tc>
        <w:tc>
          <w:tcPr>
            <w:tcW w:w="358" w:type="pct"/>
            <w:tcBorders>
              <w:top w:val="nil"/>
              <w:left w:val="nil"/>
              <w:bottom w:val="nil"/>
              <w:right w:val="nil"/>
            </w:tcBorders>
            <w:shd w:val="clear" w:color="auto" w:fill="D9D9D9"/>
            <w:tcMar>
              <w:top w:w="13" w:type="dxa"/>
              <w:left w:w="13" w:type="dxa"/>
              <w:bottom w:w="0" w:type="dxa"/>
              <w:right w:w="13" w:type="dxa"/>
            </w:tcMar>
            <w:vAlign w:val="center"/>
            <w:hideMark/>
          </w:tcPr>
          <w:p w14:paraId="5B848704"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-24.0</w:t>
            </w:r>
          </w:p>
        </w:tc>
        <w:tc>
          <w:tcPr>
            <w:tcW w:w="642" w:type="pct"/>
            <w:tcBorders>
              <w:top w:val="nil"/>
              <w:left w:val="nil"/>
              <w:bottom w:val="nil"/>
              <w:right w:val="nil"/>
            </w:tcBorders>
            <w:shd w:val="clear" w:color="auto" w:fill="D9D9D9"/>
            <w:tcMar>
              <w:top w:w="13" w:type="dxa"/>
              <w:left w:w="13" w:type="dxa"/>
              <w:bottom w:w="0" w:type="dxa"/>
              <w:right w:w="13" w:type="dxa"/>
            </w:tcMar>
            <w:vAlign w:val="center"/>
            <w:hideMark/>
          </w:tcPr>
          <w:p w14:paraId="063C9513" w14:textId="77777777" w:rsidR="00AB790A" w:rsidRPr="00AB790A" w:rsidRDefault="00AB790A" w:rsidP="00AB790A">
            <w:pPr>
              <w:textAlignment w:val="center"/>
              <w:rPr>
                <w:sz w:val="16"/>
                <w:szCs w:val="16"/>
                <w:lang w:val="es-MX" w:eastAsia="es-MX"/>
              </w:rPr>
            </w:pPr>
            <w:r w:rsidRPr="00AB790A">
              <w:rPr>
                <w:b/>
                <w:bCs/>
                <w:color w:val="000000"/>
                <w:kern w:val="24"/>
                <w:sz w:val="16"/>
                <w:szCs w:val="16"/>
                <w:lang w:val="es-MX" w:eastAsia="es-MX"/>
              </w:rPr>
              <w:t>Tlaxcala</w:t>
            </w:r>
          </w:p>
        </w:tc>
        <w:tc>
          <w:tcPr>
            <w:tcW w:w="573" w:type="pct"/>
            <w:tcBorders>
              <w:top w:val="nil"/>
              <w:left w:val="nil"/>
              <w:bottom w:val="nil"/>
              <w:right w:val="nil"/>
            </w:tcBorders>
            <w:shd w:val="clear" w:color="auto" w:fill="D9D9D9"/>
            <w:tcMar>
              <w:top w:w="13" w:type="dxa"/>
              <w:left w:w="13" w:type="dxa"/>
              <w:bottom w:w="0" w:type="dxa"/>
              <w:right w:w="13" w:type="dxa"/>
            </w:tcMar>
            <w:vAlign w:val="center"/>
            <w:hideMark/>
          </w:tcPr>
          <w:p w14:paraId="5D2FAD9A"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24 491</w:t>
            </w:r>
          </w:p>
        </w:tc>
        <w:tc>
          <w:tcPr>
            <w:tcW w:w="467" w:type="pct"/>
            <w:tcBorders>
              <w:top w:val="nil"/>
              <w:left w:val="nil"/>
              <w:bottom w:val="nil"/>
              <w:right w:val="nil"/>
            </w:tcBorders>
            <w:shd w:val="clear" w:color="auto" w:fill="D9D9D9"/>
            <w:tcMar>
              <w:top w:w="13" w:type="dxa"/>
              <w:left w:w="13" w:type="dxa"/>
              <w:bottom w:w="0" w:type="dxa"/>
              <w:right w:w="13" w:type="dxa"/>
            </w:tcMar>
            <w:vAlign w:val="center"/>
            <w:hideMark/>
          </w:tcPr>
          <w:p w14:paraId="0923D387"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23 676</w:t>
            </w:r>
          </w:p>
        </w:tc>
        <w:tc>
          <w:tcPr>
            <w:tcW w:w="355" w:type="pct"/>
            <w:tcBorders>
              <w:top w:val="nil"/>
              <w:left w:val="nil"/>
              <w:bottom w:val="nil"/>
              <w:right w:val="nil"/>
            </w:tcBorders>
            <w:shd w:val="clear" w:color="auto" w:fill="D9D9D9"/>
            <w:tcMar>
              <w:top w:w="13" w:type="dxa"/>
              <w:left w:w="13" w:type="dxa"/>
              <w:bottom w:w="0" w:type="dxa"/>
              <w:right w:w="13" w:type="dxa"/>
            </w:tcMar>
            <w:vAlign w:val="center"/>
            <w:hideMark/>
          </w:tcPr>
          <w:p w14:paraId="3E7688B5" w14:textId="77777777" w:rsidR="00AB790A" w:rsidRPr="00AB790A" w:rsidRDefault="00AB790A" w:rsidP="00AB790A">
            <w:pPr>
              <w:jc w:val="center"/>
              <w:textAlignment w:val="center"/>
              <w:rPr>
                <w:sz w:val="18"/>
                <w:szCs w:val="18"/>
                <w:lang w:val="es-MX" w:eastAsia="es-MX"/>
              </w:rPr>
            </w:pPr>
            <w:r w:rsidRPr="00AB790A">
              <w:rPr>
                <w:rFonts w:ascii="Wingdings 3" w:hAnsi="Wingdings 3"/>
                <w:color w:val="7F7F7F"/>
                <w:kern w:val="24"/>
                <w:sz w:val="18"/>
                <w:szCs w:val="18"/>
                <w:lang w:val="es-MX" w:eastAsia="es-MX"/>
              </w:rPr>
              <w:t></w:t>
            </w:r>
          </w:p>
        </w:tc>
        <w:tc>
          <w:tcPr>
            <w:tcW w:w="386" w:type="pct"/>
            <w:tcBorders>
              <w:top w:val="nil"/>
              <w:left w:val="nil"/>
              <w:bottom w:val="nil"/>
              <w:right w:val="nil"/>
            </w:tcBorders>
            <w:shd w:val="clear" w:color="auto" w:fill="D9D9D9"/>
            <w:tcMar>
              <w:top w:w="13" w:type="dxa"/>
              <w:left w:w="13" w:type="dxa"/>
              <w:bottom w:w="0" w:type="dxa"/>
              <w:right w:w="13" w:type="dxa"/>
            </w:tcMar>
            <w:vAlign w:val="center"/>
            <w:hideMark/>
          </w:tcPr>
          <w:p w14:paraId="6467571A"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-3.3</w:t>
            </w:r>
          </w:p>
        </w:tc>
      </w:tr>
      <w:tr w:rsidR="00D444DE" w:rsidRPr="00AB790A" w14:paraId="0DD1B4F5" w14:textId="77777777" w:rsidTr="00D444DE">
        <w:trPr>
          <w:trHeight w:val="197"/>
        </w:trPr>
        <w:tc>
          <w:tcPr>
            <w:tcW w:w="794"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77F37C86" w14:textId="77777777" w:rsidR="00AB790A" w:rsidRPr="00AB790A" w:rsidRDefault="00AB790A" w:rsidP="00AB790A">
            <w:pPr>
              <w:textAlignment w:val="center"/>
              <w:rPr>
                <w:sz w:val="16"/>
                <w:szCs w:val="16"/>
                <w:lang w:val="es-MX" w:eastAsia="es-MX"/>
              </w:rPr>
            </w:pPr>
            <w:r w:rsidRPr="00AB790A">
              <w:rPr>
                <w:b/>
                <w:bCs/>
                <w:color w:val="000000"/>
                <w:kern w:val="24"/>
                <w:sz w:val="16"/>
                <w:szCs w:val="16"/>
                <w:lang w:val="es-MX" w:eastAsia="es-MX"/>
              </w:rPr>
              <w:t>Jalisco</w:t>
            </w:r>
          </w:p>
        </w:tc>
        <w:tc>
          <w:tcPr>
            <w:tcW w:w="598"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52FD0741"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25 764</w:t>
            </w:r>
          </w:p>
        </w:tc>
        <w:tc>
          <w:tcPr>
            <w:tcW w:w="483"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500C3C14"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25 223</w:t>
            </w:r>
          </w:p>
        </w:tc>
        <w:tc>
          <w:tcPr>
            <w:tcW w:w="343"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0069A196" w14:textId="77777777" w:rsidR="00AB790A" w:rsidRPr="00AB790A" w:rsidRDefault="00AB790A" w:rsidP="00AB790A">
            <w:pPr>
              <w:jc w:val="center"/>
              <w:textAlignment w:val="center"/>
              <w:rPr>
                <w:sz w:val="16"/>
                <w:szCs w:val="16"/>
                <w:lang w:val="es-MX" w:eastAsia="es-MX"/>
              </w:rPr>
            </w:pPr>
            <w:r w:rsidRPr="00AB790A">
              <w:rPr>
                <w:rFonts w:ascii="Wingdings 3" w:hAnsi="Wingdings 3"/>
                <w:color w:val="7F7F7F"/>
                <w:kern w:val="24"/>
                <w:sz w:val="18"/>
                <w:szCs w:val="18"/>
                <w:lang w:val="es-MX" w:eastAsia="es-MX"/>
              </w:rPr>
              <w:t></w:t>
            </w:r>
          </w:p>
        </w:tc>
        <w:tc>
          <w:tcPr>
            <w:tcW w:w="358"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6F68B48E"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-2.1</w:t>
            </w:r>
          </w:p>
        </w:tc>
        <w:tc>
          <w:tcPr>
            <w:tcW w:w="642"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1EE3AD37" w14:textId="77777777" w:rsidR="00AB790A" w:rsidRPr="00AB790A" w:rsidRDefault="00AB790A" w:rsidP="00AB790A">
            <w:pPr>
              <w:textAlignment w:val="center"/>
              <w:rPr>
                <w:sz w:val="16"/>
                <w:szCs w:val="16"/>
                <w:lang w:val="es-MX" w:eastAsia="es-MX"/>
              </w:rPr>
            </w:pPr>
            <w:r w:rsidRPr="00AB790A">
              <w:rPr>
                <w:b/>
                <w:bCs/>
                <w:color w:val="000000"/>
                <w:kern w:val="24"/>
                <w:sz w:val="16"/>
                <w:szCs w:val="16"/>
                <w:lang w:val="es-MX" w:eastAsia="es-MX"/>
              </w:rPr>
              <w:t>Veracruz</w:t>
            </w:r>
          </w:p>
        </w:tc>
        <w:tc>
          <w:tcPr>
            <w:tcW w:w="573"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1F78E1FC"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14 602</w:t>
            </w:r>
          </w:p>
        </w:tc>
        <w:tc>
          <w:tcPr>
            <w:tcW w:w="467"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7B825390"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15 654</w:t>
            </w:r>
          </w:p>
        </w:tc>
        <w:tc>
          <w:tcPr>
            <w:tcW w:w="355"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51CCC568" w14:textId="77777777" w:rsidR="00AB790A" w:rsidRPr="00AB790A" w:rsidRDefault="00AB790A" w:rsidP="00AB790A">
            <w:pPr>
              <w:jc w:val="center"/>
              <w:textAlignment w:val="center"/>
              <w:rPr>
                <w:sz w:val="18"/>
                <w:szCs w:val="18"/>
                <w:lang w:val="es-MX" w:eastAsia="es-MX"/>
              </w:rPr>
            </w:pPr>
            <w:r w:rsidRPr="00AB790A">
              <w:rPr>
                <w:rFonts w:ascii="Wingdings 3" w:hAnsi="Wingdings 3"/>
                <w:color w:val="7F7F7F"/>
                <w:kern w:val="24"/>
                <w:sz w:val="18"/>
                <w:szCs w:val="18"/>
                <w:lang w:val="es-MX" w:eastAsia="es-MX"/>
              </w:rPr>
              <w:t></w:t>
            </w:r>
          </w:p>
        </w:tc>
        <w:tc>
          <w:tcPr>
            <w:tcW w:w="386" w:type="pct"/>
            <w:tcBorders>
              <w:top w:val="nil"/>
              <w:left w:val="single" w:sz="4" w:space="0" w:color="AEAAAA"/>
              <w:bottom w:val="nil"/>
              <w:right w:val="single" w:sz="4" w:space="0" w:color="AEAAAA"/>
            </w:tcBorders>
            <w:shd w:val="clear" w:color="auto" w:fill="auto"/>
            <w:tcMar>
              <w:top w:w="13" w:type="dxa"/>
              <w:left w:w="13" w:type="dxa"/>
              <w:bottom w:w="0" w:type="dxa"/>
              <w:right w:w="13" w:type="dxa"/>
            </w:tcMar>
            <w:vAlign w:val="center"/>
            <w:hideMark/>
          </w:tcPr>
          <w:p w14:paraId="37BDF7A1"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7.2</w:t>
            </w:r>
          </w:p>
        </w:tc>
      </w:tr>
      <w:tr w:rsidR="00D444DE" w:rsidRPr="00AB790A" w14:paraId="2FFE2DE8" w14:textId="77777777" w:rsidTr="00D444DE">
        <w:trPr>
          <w:trHeight w:val="197"/>
        </w:trPr>
        <w:tc>
          <w:tcPr>
            <w:tcW w:w="794" w:type="pct"/>
            <w:tcBorders>
              <w:top w:val="nil"/>
              <w:left w:val="nil"/>
              <w:bottom w:val="nil"/>
              <w:right w:val="nil"/>
            </w:tcBorders>
            <w:shd w:val="clear" w:color="auto" w:fill="D9D9D9"/>
            <w:tcMar>
              <w:top w:w="13" w:type="dxa"/>
              <w:left w:w="13" w:type="dxa"/>
              <w:bottom w:w="0" w:type="dxa"/>
              <w:right w:w="13" w:type="dxa"/>
            </w:tcMar>
            <w:vAlign w:val="center"/>
            <w:hideMark/>
          </w:tcPr>
          <w:p w14:paraId="4117C9D6" w14:textId="77777777" w:rsidR="00AB790A" w:rsidRPr="00AB790A" w:rsidRDefault="00AB790A" w:rsidP="00AB790A">
            <w:pPr>
              <w:textAlignment w:val="center"/>
              <w:rPr>
                <w:sz w:val="16"/>
                <w:szCs w:val="16"/>
                <w:lang w:val="es-MX" w:eastAsia="es-MX"/>
              </w:rPr>
            </w:pPr>
            <w:r w:rsidRPr="00AB790A">
              <w:rPr>
                <w:b/>
                <w:bCs/>
                <w:color w:val="000000"/>
                <w:kern w:val="24"/>
                <w:sz w:val="16"/>
                <w:szCs w:val="16"/>
                <w:lang w:val="es-MX" w:eastAsia="es-MX"/>
              </w:rPr>
              <w:t>Estado de México</w:t>
            </w:r>
          </w:p>
        </w:tc>
        <w:tc>
          <w:tcPr>
            <w:tcW w:w="598" w:type="pct"/>
            <w:tcBorders>
              <w:top w:val="nil"/>
              <w:left w:val="nil"/>
              <w:bottom w:val="nil"/>
              <w:right w:val="nil"/>
            </w:tcBorders>
            <w:shd w:val="clear" w:color="auto" w:fill="D9D9D9"/>
            <w:tcMar>
              <w:top w:w="13" w:type="dxa"/>
              <w:left w:w="13" w:type="dxa"/>
              <w:bottom w:w="0" w:type="dxa"/>
              <w:right w:w="13" w:type="dxa"/>
            </w:tcMar>
            <w:vAlign w:val="center"/>
            <w:hideMark/>
          </w:tcPr>
          <w:p w14:paraId="48A6DE60"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32 501</w:t>
            </w:r>
          </w:p>
        </w:tc>
        <w:tc>
          <w:tcPr>
            <w:tcW w:w="483" w:type="pct"/>
            <w:tcBorders>
              <w:top w:val="nil"/>
              <w:left w:val="nil"/>
              <w:bottom w:val="nil"/>
              <w:right w:val="nil"/>
            </w:tcBorders>
            <w:shd w:val="clear" w:color="auto" w:fill="D9D9D9"/>
            <w:tcMar>
              <w:top w:w="13" w:type="dxa"/>
              <w:left w:w="13" w:type="dxa"/>
              <w:bottom w:w="0" w:type="dxa"/>
              <w:right w:w="13" w:type="dxa"/>
            </w:tcMar>
            <w:vAlign w:val="center"/>
            <w:hideMark/>
          </w:tcPr>
          <w:p w14:paraId="44ADD53A"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38 253</w:t>
            </w:r>
          </w:p>
        </w:tc>
        <w:tc>
          <w:tcPr>
            <w:tcW w:w="343" w:type="pct"/>
            <w:tcBorders>
              <w:top w:val="nil"/>
              <w:left w:val="nil"/>
              <w:bottom w:val="nil"/>
              <w:right w:val="nil"/>
            </w:tcBorders>
            <w:shd w:val="clear" w:color="auto" w:fill="D9D9D9"/>
            <w:tcMar>
              <w:top w:w="13" w:type="dxa"/>
              <w:left w:w="13" w:type="dxa"/>
              <w:bottom w:w="0" w:type="dxa"/>
              <w:right w:w="13" w:type="dxa"/>
            </w:tcMar>
            <w:vAlign w:val="center"/>
            <w:hideMark/>
          </w:tcPr>
          <w:p w14:paraId="5BD9EF6E" w14:textId="77777777" w:rsidR="00AB790A" w:rsidRPr="00AB790A" w:rsidRDefault="00AB790A" w:rsidP="00AB790A">
            <w:pPr>
              <w:jc w:val="center"/>
              <w:textAlignment w:val="center"/>
              <w:rPr>
                <w:sz w:val="16"/>
                <w:szCs w:val="16"/>
                <w:lang w:val="es-MX" w:eastAsia="es-MX"/>
              </w:rPr>
            </w:pPr>
            <w:r w:rsidRPr="00AB790A">
              <w:rPr>
                <w:rFonts w:ascii="Wingdings 3" w:hAnsi="Wingdings 3"/>
                <w:color w:val="C55B11"/>
                <w:kern w:val="24"/>
                <w:sz w:val="16"/>
                <w:szCs w:val="16"/>
                <w:lang w:val="es-MX" w:eastAsia="es-MX"/>
              </w:rPr>
              <w:t></w:t>
            </w:r>
          </w:p>
        </w:tc>
        <w:tc>
          <w:tcPr>
            <w:tcW w:w="358" w:type="pct"/>
            <w:tcBorders>
              <w:top w:val="nil"/>
              <w:left w:val="nil"/>
              <w:bottom w:val="nil"/>
              <w:right w:val="nil"/>
            </w:tcBorders>
            <w:shd w:val="clear" w:color="auto" w:fill="D9D9D9"/>
            <w:tcMar>
              <w:top w:w="13" w:type="dxa"/>
              <w:left w:w="13" w:type="dxa"/>
              <w:bottom w:w="0" w:type="dxa"/>
              <w:right w:w="13" w:type="dxa"/>
            </w:tcMar>
            <w:vAlign w:val="center"/>
            <w:hideMark/>
          </w:tcPr>
          <w:p w14:paraId="52C3353D"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17.7</w:t>
            </w:r>
          </w:p>
        </w:tc>
        <w:tc>
          <w:tcPr>
            <w:tcW w:w="642" w:type="pct"/>
            <w:tcBorders>
              <w:top w:val="nil"/>
              <w:left w:val="nil"/>
              <w:bottom w:val="nil"/>
              <w:right w:val="nil"/>
            </w:tcBorders>
            <w:shd w:val="clear" w:color="auto" w:fill="D9D9D9"/>
            <w:tcMar>
              <w:top w:w="13" w:type="dxa"/>
              <w:left w:w="13" w:type="dxa"/>
              <w:bottom w:w="0" w:type="dxa"/>
              <w:right w:w="13" w:type="dxa"/>
            </w:tcMar>
            <w:vAlign w:val="center"/>
            <w:hideMark/>
          </w:tcPr>
          <w:p w14:paraId="25DE3CAE" w14:textId="77777777" w:rsidR="00AB790A" w:rsidRPr="00AB790A" w:rsidRDefault="00AB790A" w:rsidP="00AB790A">
            <w:pPr>
              <w:textAlignment w:val="center"/>
              <w:rPr>
                <w:sz w:val="16"/>
                <w:szCs w:val="16"/>
                <w:lang w:val="es-MX" w:eastAsia="es-MX"/>
              </w:rPr>
            </w:pPr>
            <w:r w:rsidRPr="00AB790A">
              <w:rPr>
                <w:b/>
                <w:bCs/>
                <w:color w:val="000000"/>
                <w:kern w:val="24"/>
                <w:sz w:val="16"/>
                <w:szCs w:val="16"/>
                <w:lang w:val="es-MX" w:eastAsia="es-MX"/>
              </w:rPr>
              <w:t>Yucatán</w:t>
            </w:r>
          </w:p>
        </w:tc>
        <w:tc>
          <w:tcPr>
            <w:tcW w:w="573" w:type="pct"/>
            <w:tcBorders>
              <w:top w:val="nil"/>
              <w:left w:val="nil"/>
              <w:bottom w:val="nil"/>
              <w:right w:val="nil"/>
            </w:tcBorders>
            <w:shd w:val="clear" w:color="auto" w:fill="D9D9D9"/>
            <w:tcMar>
              <w:top w:w="13" w:type="dxa"/>
              <w:left w:w="13" w:type="dxa"/>
              <w:bottom w:w="0" w:type="dxa"/>
              <w:right w:w="13" w:type="dxa"/>
            </w:tcMar>
            <w:vAlign w:val="center"/>
            <w:hideMark/>
          </w:tcPr>
          <w:p w14:paraId="59CA98AE"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16 011</w:t>
            </w:r>
          </w:p>
        </w:tc>
        <w:tc>
          <w:tcPr>
            <w:tcW w:w="467" w:type="pct"/>
            <w:tcBorders>
              <w:top w:val="nil"/>
              <w:left w:val="nil"/>
              <w:bottom w:val="nil"/>
              <w:right w:val="nil"/>
            </w:tcBorders>
            <w:shd w:val="clear" w:color="auto" w:fill="D9D9D9"/>
            <w:tcMar>
              <w:top w:w="13" w:type="dxa"/>
              <w:left w:w="13" w:type="dxa"/>
              <w:bottom w:w="0" w:type="dxa"/>
              <w:right w:w="13" w:type="dxa"/>
            </w:tcMar>
            <w:vAlign w:val="center"/>
            <w:hideMark/>
          </w:tcPr>
          <w:p w14:paraId="4C503143"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17 442</w:t>
            </w:r>
          </w:p>
        </w:tc>
        <w:tc>
          <w:tcPr>
            <w:tcW w:w="355" w:type="pct"/>
            <w:tcBorders>
              <w:top w:val="nil"/>
              <w:left w:val="nil"/>
              <w:bottom w:val="nil"/>
              <w:right w:val="nil"/>
            </w:tcBorders>
            <w:shd w:val="clear" w:color="auto" w:fill="D9D9D9"/>
            <w:tcMar>
              <w:top w:w="13" w:type="dxa"/>
              <w:left w:w="13" w:type="dxa"/>
              <w:bottom w:w="0" w:type="dxa"/>
              <w:right w:w="13" w:type="dxa"/>
            </w:tcMar>
            <w:vAlign w:val="center"/>
            <w:hideMark/>
          </w:tcPr>
          <w:p w14:paraId="3B7EC051" w14:textId="77777777" w:rsidR="00AB790A" w:rsidRPr="00AB790A" w:rsidRDefault="00AB790A" w:rsidP="00AB790A">
            <w:pPr>
              <w:jc w:val="center"/>
              <w:textAlignment w:val="center"/>
              <w:rPr>
                <w:sz w:val="18"/>
                <w:szCs w:val="18"/>
                <w:lang w:val="es-MX" w:eastAsia="es-MX"/>
              </w:rPr>
            </w:pPr>
            <w:r w:rsidRPr="00AB790A">
              <w:rPr>
                <w:rFonts w:ascii="Wingdings 3" w:hAnsi="Wingdings 3"/>
                <w:color w:val="7F7F7F"/>
                <w:kern w:val="24"/>
                <w:sz w:val="18"/>
                <w:szCs w:val="18"/>
                <w:lang w:val="es-MX" w:eastAsia="es-MX"/>
              </w:rPr>
              <w:t></w:t>
            </w:r>
          </w:p>
        </w:tc>
        <w:tc>
          <w:tcPr>
            <w:tcW w:w="386" w:type="pct"/>
            <w:tcBorders>
              <w:top w:val="nil"/>
              <w:left w:val="nil"/>
              <w:bottom w:val="nil"/>
              <w:right w:val="nil"/>
            </w:tcBorders>
            <w:shd w:val="clear" w:color="auto" w:fill="D9D9D9"/>
            <w:tcMar>
              <w:top w:w="13" w:type="dxa"/>
              <w:left w:w="13" w:type="dxa"/>
              <w:bottom w:w="0" w:type="dxa"/>
              <w:right w:w="13" w:type="dxa"/>
            </w:tcMar>
            <w:vAlign w:val="center"/>
            <w:hideMark/>
          </w:tcPr>
          <w:p w14:paraId="08A4A943"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8.9</w:t>
            </w:r>
          </w:p>
        </w:tc>
      </w:tr>
      <w:tr w:rsidR="00D444DE" w:rsidRPr="00AB790A" w14:paraId="034EBB68" w14:textId="77777777" w:rsidTr="00D444DE">
        <w:trPr>
          <w:trHeight w:val="197"/>
        </w:trPr>
        <w:tc>
          <w:tcPr>
            <w:tcW w:w="794" w:type="pct"/>
            <w:tcBorders>
              <w:top w:val="nil"/>
              <w:left w:val="single" w:sz="4" w:space="0" w:color="AEAAAA"/>
              <w:bottom w:val="single" w:sz="4" w:space="0" w:color="000000"/>
              <w:right w:val="single" w:sz="4" w:space="0" w:color="AEAAAA"/>
            </w:tcBorders>
            <w:shd w:val="clear" w:color="auto" w:fill="auto"/>
            <w:tcMar>
              <w:top w:w="13" w:type="dxa"/>
              <w:left w:w="13" w:type="dxa"/>
              <w:bottom w:w="0" w:type="dxa"/>
              <w:right w:w="13" w:type="dxa"/>
            </w:tcMar>
            <w:vAlign w:val="center"/>
            <w:hideMark/>
          </w:tcPr>
          <w:p w14:paraId="4533EA75" w14:textId="40A76B97" w:rsidR="00AB790A" w:rsidRPr="00AB790A" w:rsidRDefault="00AB790A" w:rsidP="00AB790A">
            <w:pPr>
              <w:textAlignment w:val="center"/>
              <w:rPr>
                <w:sz w:val="16"/>
                <w:szCs w:val="16"/>
                <w:lang w:val="es-MX" w:eastAsia="es-MX"/>
              </w:rPr>
            </w:pPr>
            <w:r w:rsidRPr="00AB790A">
              <w:rPr>
                <w:b/>
                <w:bCs/>
                <w:color w:val="000000"/>
                <w:kern w:val="24"/>
                <w:sz w:val="16"/>
                <w:szCs w:val="16"/>
                <w:lang w:val="es-MX" w:eastAsia="es-MX"/>
              </w:rPr>
              <w:t>Michoacán</w:t>
            </w:r>
          </w:p>
        </w:tc>
        <w:tc>
          <w:tcPr>
            <w:tcW w:w="598" w:type="pct"/>
            <w:tcBorders>
              <w:top w:val="nil"/>
              <w:left w:val="single" w:sz="4" w:space="0" w:color="AEAAAA"/>
              <w:bottom w:val="single" w:sz="4" w:space="0" w:color="000000"/>
              <w:right w:val="single" w:sz="4" w:space="0" w:color="AEAAAA"/>
            </w:tcBorders>
            <w:shd w:val="clear" w:color="auto" w:fill="auto"/>
            <w:tcMar>
              <w:top w:w="13" w:type="dxa"/>
              <w:left w:w="13" w:type="dxa"/>
              <w:bottom w:w="0" w:type="dxa"/>
              <w:right w:w="13" w:type="dxa"/>
            </w:tcMar>
            <w:vAlign w:val="center"/>
            <w:hideMark/>
          </w:tcPr>
          <w:p w14:paraId="73B667C9"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16 708</w:t>
            </w:r>
          </w:p>
        </w:tc>
        <w:tc>
          <w:tcPr>
            <w:tcW w:w="483" w:type="pct"/>
            <w:tcBorders>
              <w:top w:val="nil"/>
              <w:left w:val="single" w:sz="4" w:space="0" w:color="AEAAAA"/>
              <w:bottom w:val="single" w:sz="4" w:space="0" w:color="000000"/>
              <w:right w:val="single" w:sz="4" w:space="0" w:color="AEAAAA"/>
            </w:tcBorders>
            <w:shd w:val="clear" w:color="auto" w:fill="auto"/>
            <w:tcMar>
              <w:top w:w="13" w:type="dxa"/>
              <w:left w:w="13" w:type="dxa"/>
              <w:bottom w:w="0" w:type="dxa"/>
              <w:right w:w="13" w:type="dxa"/>
            </w:tcMar>
            <w:vAlign w:val="center"/>
            <w:hideMark/>
          </w:tcPr>
          <w:p w14:paraId="37B88FB1"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14 082</w:t>
            </w:r>
          </w:p>
        </w:tc>
        <w:tc>
          <w:tcPr>
            <w:tcW w:w="343" w:type="pct"/>
            <w:tcBorders>
              <w:top w:val="nil"/>
              <w:left w:val="single" w:sz="4" w:space="0" w:color="AEAAAA"/>
              <w:bottom w:val="single" w:sz="4" w:space="0" w:color="000000"/>
              <w:right w:val="single" w:sz="4" w:space="0" w:color="AEAAAA"/>
            </w:tcBorders>
            <w:shd w:val="clear" w:color="auto" w:fill="auto"/>
            <w:tcMar>
              <w:top w:w="13" w:type="dxa"/>
              <w:left w:w="13" w:type="dxa"/>
              <w:bottom w:w="0" w:type="dxa"/>
              <w:right w:w="13" w:type="dxa"/>
            </w:tcMar>
            <w:vAlign w:val="center"/>
            <w:hideMark/>
          </w:tcPr>
          <w:p w14:paraId="3E6D54F0" w14:textId="77777777" w:rsidR="00AB790A" w:rsidRPr="00AB790A" w:rsidRDefault="00AB790A" w:rsidP="00AB790A">
            <w:pPr>
              <w:jc w:val="center"/>
              <w:textAlignment w:val="center"/>
              <w:rPr>
                <w:sz w:val="16"/>
                <w:szCs w:val="16"/>
                <w:lang w:val="es-MX" w:eastAsia="es-MX"/>
              </w:rPr>
            </w:pPr>
            <w:r w:rsidRPr="00AB790A">
              <w:rPr>
                <w:rFonts w:ascii="Wingdings 3" w:hAnsi="Wingdings 3"/>
                <w:color w:val="538234"/>
                <w:kern w:val="24"/>
                <w:sz w:val="16"/>
                <w:szCs w:val="16"/>
                <w:lang w:val="es-MX" w:eastAsia="es-MX"/>
              </w:rPr>
              <w:t></w:t>
            </w:r>
          </w:p>
        </w:tc>
        <w:tc>
          <w:tcPr>
            <w:tcW w:w="358" w:type="pct"/>
            <w:tcBorders>
              <w:top w:val="nil"/>
              <w:left w:val="single" w:sz="4" w:space="0" w:color="AEAAAA"/>
              <w:bottom w:val="single" w:sz="4" w:space="0" w:color="000000"/>
              <w:right w:val="single" w:sz="4" w:space="0" w:color="AEAAAA"/>
            </w:tcBorders>
            <w:shd w:val="clear" w:color="auto" w:fill="auto"/>
            <w:tcMar>
              <w:top w:w="13" w:type="dxa"/>
              <w:left w:w="13" w:type="dxa"/>
              <w:bottom w:w="0" w:type="dxa"/>
              <w:right w:w="13" w:type="dxa"/>
            </w:tcMar>
            <w:vAlign w:val="center"/>
            <w:hideMark/>
          </w:tcPr>
          <w:p w14:paraId="03605AA6"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-15.7</w:t>
            </w:r>
          </w:p>
        </w:tc>
        <w:tc>
          <w:tcPr>
            <w:tcW w:w="642" w:type="pct"/>
            <w:tcBorders>
              <w:top w:val="nil"/>
              <w:left w:val="single" w:sz="4" w:space="0" w:color="AEAAAA"/>
              <w:bottom w:val="single" w:sz="4" w:space="0" w:color="000000"/>
              <w:right w:val="single" w:sz="4" w:space="0" w:color="AEAAAA"/>
            </w:tcBorders>
            <w:shd w:val="clear" w:color="auto" w:fill="auto"/>
            <w:tcMar>
              <w:top w:w="13" w:type="dxa"/>
              <w:left w:w="13" w:type="dxa"/>
              <w:bottom w:w="0" w:type="dxa"/>
              <w:right w:w="13" w:type="dxa"/>
            </w:tcMar>
            <w:vAlign w:val="center"/>
            <w:hideMark/>
          </w:tcPr>
          <w:p w14:paraId="22825584" w14:textId="77777777" w:rsidR="00AB790A" w:rsidRPr="00AB790A" w:rsidRDefault="00AB790A" w:rsidP="00AB790A">
            <w:pPr>
              <w:textAlignment w:val="center"/>
              <w:rPr>
                <w:sz w:val="16"/>
                <w:szCs w:val="16"/>
                <w:lang w:val="es-MX" w:eastAsia="es-MX"/>
              </w:rPr>
            </w:pPr>
            <w:r w:rsidRPr="00AB790A">
              <w:rPr>
                <w:b/>
                <w:bCs/>
                <w:color w:val="000000"/>
                <w:kern w:val="24"/>
                <w:sz w:val="16"/>
                <w:szCs w:val="16"/>
                <w:lang w:val="es-MX" w:eastAsia="es-MX"/>
              </w:rPr>
              <w:t>Zacatecas</w:t>
            </w:r>
          </w:p>
        </w:tc>
        <w:tc>
          <w:tcPr>
            <w:tcW w:w="573" w:type="pct"/>
            <w:tcBorders>
              <w:top w:val="nil"/>
              <w:left w:val="single" w:sz="4" w:space="0" w:color="AEAAAA"/>
              <w:bottom w:val="single" w:sz="4" w:space="0" w:color="000000"/>
              <w:right w:val="single" w:sz="4" w:space="0" w:color="AEAAAA"/>
            </w:tcBorders>
            <w:shd w:val="clear" w:color="auto" w:fill="auto"/>
            <w:tcMar>
              <w:top w:w="13" w:type="dxa"/>
              <w:left w:w="13" w:type="dxa"/>
              <w:bottom w:w="0" w:type="dxa"/>
              <w:right w:w="13" w:type="dxa"/>
            </w:tcMar>
            <w:vAlign w:val="center"/>
            <w:hideMark/>
          </w:tcPr>
          <w:p w14:paraId="7D17802B"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18 042</w:t>
            </w:r>
          </w:p>
        </w:tc>
        <w:tc>
          <w:tcPr>
            <w:tcW w:w="467" w:type="pct"/>
            <w:tcBorders>
              <w:top w:val="nil"/>
              <w:left w:val="single" w:sz="4" w:space="0" w:color="AEAAAA"/>
              <w:bottom w:val="single" w:sz="4" w:space="0" w:color="000000"/>
              <w:right w:val="single" w:sz="4" w:space="0" w:color="AEAAAA"/>
            </w:tcBorders>
            <w:shd w:val="clear" w:color="auto" w:fill="auto"/>
            <w:tcMar>
              <w:top w:w="13" w:type="dxa"/>
              <w:left w:w="13" w:type="dxa"/>
              <w:bottom w:w="0" w:type="dxa"/>
              <w:right w:w="13" w:type="dxa"/>
            </w:tcMar>
            <w:vAlign w:val="center"/>
            <w:hideMark/>
          </w:tcPr>
          <w:p w14:paraId="099CDBF3"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 xml:space="preserve">  17 901</w:t>
            </w:r>
          </w:p>
        </w:tc>
        <w:tc>
          <w:tcPr>
            <w:tcW w:w="355" w:type="pct"/>
            <w:tcBorders>
              <w:top w:val="nil"/>
              <w:left w:val="single" w:sz="4" w:space="0" w:color="AEAAAA"/>
              <w:bottom w:val="single" w:sz="4" w:space="0" w:color="000000"/>
              <w:right w:val="single" w:sz="4" w:space="0" w:color="AEAAAA"/>
            </w:tcBorders>
            <w:shd w:val="clear" w:color="auto" w:fill="auto"/>
            <w:tcMar>
              <w:top w:w="13" w:type="dxa"/>
              <w:left w:w="13" w:type="dxa"/>
              <w:bottom w:w="0" w:type="dxa"/>
              <w:right w:w="13" w:type="dxa"/>
            </w:tcMar>
            <w:vAlign w:val="center"/>
            <w:hideMark/>
          </w:tcPr>
          <w:p w14:paraId="61AEA329" w14:textId="77777777" w:rsidR="00AB790A" w:rsidRPr="00AB790A" w:rsidRDefault="00AB790A" w:rsidP="00AB790A">
            <w:pPr>
              <w:jc w:val="center"/>
              <w:textAlignment w:val="center"/>
              <w:rPr>
                <w:sz w:val="18"/>
                <w:szCs w:val="18"/>
                <w:lang w:val="es-MX" w:eastAsia="es-MX"/>
              </w:rPr>
            </w:pPr>
            <w:r w:rsidRPr="00AB790A">
              <w:rPr>
                <w:rFonts w:ascii="Wingdings 3" w:hAnsi="Wingdings 3"/>
                <w:color w:val="7F7F7F"/>
                <w:kern w:val="24"/>
                <w:sz w:val="18"/>
                <w:szCs w:val="18"/>
                <w:lang w:val="es-MX" w:eastAsia="es-MX"/>
              </w:rPr>
              <w:t></w:t>
            </w:r>
          </w:p>
        </w:tc>
        <w:tc>
          <w:tcPr>
            <w:tcW w:w="386" w:type="pct"/>
            <w:tcBorders>
              <w:top w:val="nil"/>
              <w:left w:val="single" w:sz="4" w:space="0" w:color="AEAAAA"/>
              <w:bottom w:val="single" w:sz="4" w:space="0" w:color="000000"/>
              <w:right w:val="single" w:sz="4" w:space="0" w:color="AEAAAA"/>
            </w:tcBorders>
            <w:shd w:val="clear" w:color="auto" w:fill="auto"/>
            <w:tcMar>
              <w:top w:w="13" w:type="dxa"/>
              <w:left w:w="13" w:type="dxa"/>
              <w:bottom w:w="0" w:type="dxa"/>
              <w:right w:w="13" w:type="dxa"/>
            </w:tcMar>
            <w:vAlign w:val="center"/>
            <w:hideMark/>
          </w:tcPr>
          <w:p w14:paraId="03B64A58" w14:textId="77777777" w:rsidR="00AB790A" w:rsidRPr="00AB790A" w:rsidRDefault="00AB790A" w:rsidP="00AB790A">
            <w:pPr>
              <w:jc w:val="center"/>
              <w:textAlignment w:val="bottom"/>
              <w:rPr>
                <w:sz w:val="16"/>
                <w:szCs w:val="16"/>
                <w:lang w:val="es-MX" w:eastAsia="es-MX"/>
              </w:rPr>
            </w:pPr>
            <w:r w:rsidRPr="00AB790A">
              <w:rPr>
                <w:color w:val="000000"/>
                <w:kern w:val="24"/>
                <w:sz w:val="16"/>
                <w:szCs w:val="16"/>
                <w:lang w:val="es-MX" w:eastAsia="es-MX"/>
              </w:rPr>
              <w:t>-0.8</w:t>
            </w:r>
          </w:p>
        </w:tc>
      </w:tr>
    </w:tbl>
    <w:p w14:paraId="1A034B28" w14:textId="4FBFCF0C" w:rsidR="00DA5C39" w:rsidRPr="005C6DCF" w:rsidRDefault="00862743" w:rsidP="005C6DCF">
      <w:pPr>
        <w:spacing w:before="1"/>
        <w:ind w:left="-567" w:right="142"/>
        <w:jc w:val="both"/>
        <w:rPr>
          <w:rFonts w:eastAsia="Arial"/>
          <w:sz w:val="16"/>
          <w:szCs w:val="16"/>
          <w:lang w:val="es-MX"/>
        </w:rPr>
      </w:pPr>
      <w:r w:rsidRPr="00CF02BE">
        <w:rPr>
          <w:b/>
          <w:noProof/>
          <w:sz w:val="8"/>
          <w:szCs w:val="8"/>
          <w:vertAlign w:val="superscript"/>
        </w:rPr>
        <mc:AlternateContent>
          <mc:Choice Requires="wps">
            <w:drawing>
              <wp:anchor distT="0" distB="0" distL="114300" distR="114300" simplePos="0" relativeHeight="251663360" behindDoc="0" locked="0" layoutInCell="1" allowOverlap="1" wp14:anchorId="59C44260" wp14:editId="2338FD40">
                <wp:simplePos x="0" y="0"/>
                <wp:positionH relativeFrom="column">
                  <wp:posOffset>-176530</wp:posOffset>
                </wp:positionH>
                <wp:positionV relativeFrom="paragraph">
                  <wp:posOffset>13970</wp:posOffset>
                </wp:positionV>
                <wp:extent cx="120650" cy="77470"/>
                <wp:effectExtent l="0" t="0" r="0" b="0"/>
                <wp:wrapNone/>
                <wp:docPr id="194" name="Rectángulo 12"/>
                <wp:cNvGraphicFramePr/>
                <a:graphic xmlns:a="http://schemas.openxmlformats.org/drawingml/2006/main">
                  <a:graphicData uri="http://schemas.microsoft.com/office/word/2010/wordprocessingShape">
                    <wps:wsp>
                      <wps:cNvSpPr/>
                      <wps:spPr>
                        <a:xfrm rot="10800000">
                          <a:off x="0" y="0"/>
                          <a:ext cx="120650" cy="77470"/>
                        </a:xfrm>
                        <a:prstGeom prst="rect">
                          <a:avLst/>
                        </a:prstGeom>
                        <a:blipFill rotWithShape="1">
                          <a:blip r:embed="rId11"/>
                          <a:srcRect/>
                          <a:stretch>
                            <a:fillRect l="-1000" r="-1000"/>
                          </a:stretch>
                        </a:blipFill>
                        <a:ln>
                          <a:noFill/>
                        </a:ln>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1A7A71C4" id="Rectángulo 12" o:spid="_x0000_s1026" style="position:absolute;margin-left:-13.9pt;margin-top:1.1pt;width:9.5pt;height:6.1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ayTSAIAALcFAAAOAAAAZHJzL2Uyb0RvYy54bWzEVE2L2zAQvRf6H4Tv&#10;G9uh+4GJs4eGLYXSlt0tPSvyKBboC0n5+vcdjRKnuz0USkt9EPJImnnvzZMW9wej2Q5CVM72VTtr&#10;KgZWuEHZTV99e364uqtYTNwOXDsLfXWEWN0v375Z7H0Hczc6PUBgmMTGbu/7akzJd3UdxQiGx5nz&#10;YHFRumB4wt+wqYfA95jd6HreNDf13oXBBycgRoyuymK1pPxSgkhfpIyQmO4rxJZoDDSu81gvF7zb&#10;BO5HJU4w+B+gMFxZLDqlWvHE2TaoX1IZJYKLTqaZcKZ2UioBxAHZtM0rNk8j90BcUJzoJ5ni30sr&#10;Pu+e/NeAMux97CJOM4uDDIYFh2q1zV2TPyKHcNmBtDtO2sEhMYHBdt7cXKPCApdub9/dkrR1SZVT&#10;+hDTB3CG5UlfBewM5eS7TzFhedx63pK3r7XyD0rrjOK7SiNJgVXoTF48iYGt/L1liswrJ7YGbCq+&#10;CaB5QtPGUflYsdCBWcOAwD4ObXFFDOIRUZJDYgqQxJiRSUSV49lRV22WhiGIMis8ps3I6cwjn9Q2&#10;j9ZlXmVnjtQX4WmWjhrK7keQTA2o7ZxY052A9zqwHcfaOhUxxi2gxUvs5OfIs+tfhPTWvA5x7Uf+&#10;MoiApyrUEm0RxIX1CU8pHEXYrDOccp3wvqMU50uFmYpQdBroJk58ipumSgUoFwKbU1InZVOJXpP5&#10;qAf/lOiEkMg6myawRlkX/lsDZIFytkkxR/bJ2g1HurfkH3wdqF+nlyw/Pz//0/HLe7v8AQAA//8D&#10;AFBLAwQKAAAAAAAAACEAwXjCbzECAAAxAgAAFAAAAGRycy9tZWRpYS9pbWFnZTEucG5niVBORw0K&#10;GgoAAAANSUhEUgAAAC8AAAAbCAMAAAGsFRazAAAAAXNSR0IArs4c6QAAAARnQU1BAACxjwv8YQUA&#10;AACBUExURQAAAMZVHMROFMNaD8JVDMFaDsdXE8ZbEcZYEMRaEMRZEsdbEcdZEcVaEMVZEMVbEsVa&#10;EcRaEcRZEMRaEsRZEcVaEcVZEcVaEsZbEsVaEcZaEcZaEcVaEMVaEMVaEcZaEcVaEcRZEcVaEMRa&#10;EcVaEcRaEcVaEcVaEcRaEcZaEcVaEb25b1oAAAAqdFJOUwAJDREVJSktMUFFSU1dYWVpen6Chpaa&#10;nq6vsra6ys7S1+fo6+zv8PP0/qJ2CAIAAAAJcEhZcwAAFxEAABcRAcom8z8AAAEDSURBVChTjczn&#10;YsIwDIVRsfcu0LK7W73/A9aSP1InJIHzw5auZIuoETn5aW3PLrHGR6GIp912YuJD421SGtUtdybt&#10;JsnsZHXhg15Si2yTOixyS8dfFHR8tKbLrD02BCCMyAKCzCzGM9rURfVCWes5flHwIvJKmXqzF9Qp&#10;/+l2EGNp0l41yWVIEA1JgyWRWZK5PaHqngSfxF/0GXK6REUs7RC3qXPGOqYqeOKOGkf/+RHHhr8Y&#10;0N4z8G2zIKmzYDfakVbZsZfpvjMp89FlKzVleGvKRtGGed6GaYnWmZ1/5xazciPWrkbk1VZsqv7q&#10;iqzegf0D/V3977D906d7xFznVDkif0ECYi9fZhJEAAAAAElFTkSuQmCCUEsDBBQABgAIAAAAIQB/&#10;7bLf2wAAAAcBAAAPAAAAZHJzL2Rvd25yZXYueG1sTI5BS8NAEIXvgv9hGcFbujEWLTGbokKheCm2&#10;Ra/T7JgEs7Mhu03Sf+940uPjPb73FevZdWqkIbSeDdwtUlDElbct1waOh02yAhUissXOMxm4UIB1&#10;eX1VYG79xO807mOtBMIhRwNNjH2udagachgWvieW7ssPDqPEodZ2wEngrtNZmj5ohy3LQ4M9vTZU&#10;fe/PzsDbcdp9vNDm3o4dbvVue/k8jK0xtzfz8xOoSHP8G8OvvqhDKU4nf2YbVGcgyR5FPRrIMlDS&#10;JyuJJ9ktl6DLQv/3L3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0qmsk0gCAAC3BQAADgAAAAAAAAAAAAAAAAA6AgAAZHJzL2Uyb0RvYy54bWxQSwECLQAKAAAA&#10;AAAAACEAwXjCbzECAAAxAgAAFAAAAAAAAAAAAAAAAACuBAAAZHJzL21lZGlhL2ltYWdlMS5wbmdQ&#10;SwECLQAUAAYACAAAACEAf+2y39sAAAAHAQAADwAAAAAAAAAAAAAAAAARBwAAZHJzL2Rvd25yZXYu&#10;eG1sUEsBAi0AFAAGAAgAAAAhAKomDr68AAAAIQEAABkAAAAAAAAAAAAAAAAAGQgAAGRycy9fcmVs&#10;cy9lMm9Eb2MueG1sLnJlbHNQSwUGAAAAAAYABgB8AQAADAkAAAAA&#10;" stroked="f" strokeweight="2pt">
                <v:fill r:id="rId12" o:title="" recolor="t" rotate="t" type="frame"/>
              </v:rect>
            </w:pict>
          </mc:Fallback>
        </mc:AlternateContent>
      </w:r>
      <w:r w:rsidRPr="00CF02BE">
        <w:rPr>
          <w:rFonts w:eastAsia="Arial"/>
          <w:b/>
          <w:noProof/>
          <w:sz w:val="10"/>
          <w:szCs w:val="10"/>
          <w:vertAlign w:val="superscript"/>
        </w:rPr>
        <mc:AlternateContent>
          <mc:Choice Requires="wps">
            <w:drawing>
              <wp:anchor distT="0" distB="0" distL="114300" distR="114300" simplePos="0" relativeHeight="251661312" behindDoc="0" locked="0" layoutInCell="1" allowOverlap="1" wp14:anchorId="0B670E3C" wp14:editId="34FC97E1">
                <wp:simplePos x="0" y="0"/>
                <wp:positionH relativeFrom="margin">
                  <wp:posOffset>-336550</wp:posOffset>
                </wp:positionH>
                <wp:positionV relativeFrom="paragraph">
                  <wp:posOffset>38100</wp:posOffset>
                </wp:positionV>
                <wp:extent cx="128905" cy="77470"/>
                <wp:effectExtent l="0" t="0" r="4445" b="0"/>
                <wp:wrapNone/>
                <wp:docPr id="37" name="Rectángulo 36">
                  <a:extLst xmlns:a="http://schemas.openxmlformats.org/drawingml/2006/main">
                    <a:ext uri="{FF2B5EF4-FFF2-40B4-BE49-F238E27FC236}">
                      <a16:creationId xmlns:a16="http://schemas.microsoft.com/office/drawing/2014/main" id="{F5E07A6B-CB44-44AB-A1E1-6841A74DF7B6}"/>
                    </a:ext>
                  </a:extLst>
                </wp:docPr>
                <wp:cNvGraphicFramePr/>
                <a:graphic xmlns:a="http://schemas.openxmlformats.org/drawingml/2006/main">
                  <a:graphicData uri="http://schemas.microsoft.com/office/word/2010/wordprocessingShape">
                    <wps:wsp>
                      <wps:cNvSpPr/>
                      <wps:spPr>
                        <a:xfrm rot="10800000">
                          <a:off x="0" y="0"/>
                          <a:ext cx="128905" cy="77470"/>
                        </a:xfrm>
                        <a:prstGeom prst="rect">
                          <a:avLst/>
                        </a:prstGeom>
                        <a:blipFill>
                          <a:blip r:embed="rId13"/>
                          <a:srcRect/>
                          <a:stretch>
                            <a:fillRect l="-8000" r="-8000"/>
                          </a:stretch>
                        </a:blipFill>
                        <a:ln>
                          <a:noFill/>
                        </a:ln>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rap="square"/>
                    </wps:wsp>
                  </a:graphicData>
                </a:graphic>
                <wp14:sizeRelH relativeFrom="margin">
                  <wp14:pctWidth>0</wp14:pctWidth>
                </wp14:sizeRelH>
                <wp14:sizeRelV relativeFrom="margin">
                  <wp14:pctHeight>0</wp14:pctHeight>
                </wp14:sizeRelV>
              </wp:anchor>
            </w:drawing>
          </mc:Choice>
          <mc:Fallback>
            <w:pict>
              <v:rect w14:anchorId="6C93E3D8" id="Rectángulo 36" o:spid="_x0000_s1026" style="position:absolute;margin-left:-26.5pt;margin-top:3pt;width:10.15pt;height:6.1pt;rotation:180;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yv2SQIAALQFAAAOAAAAZHJzL2Uyb0RvYy54bWzEVNtuEzEQfUfiHyy/&#10;N7uJKClRNn2gKkJCULXlAxzvOGvJN8bO7e8Z28n2wgMSArEPK+/seOacM8deXh+sYTvAqL3r+HTS&#10;cgZO+l67Tce/P95eXHEWk3C9MN5Bx48Q+fXq7ZvlPixg5gdvekBGRVxc7EPHh5TCommiHMCKOPEB&#10;HP1UHq1I9Imbpkexp+rWNLO2fd/sPfYBvYQYKXpTf/JVqa8UyPRNqQiJmY4TtlTeWN7r/G5WS7HY&#10;oAiDlicY4g9QWKEdNR1L3Ygk2Bb1L6WsluijV2kivW28UlpC4UBspu0rNg+DCFC4kDgxjDLFv1dW&#10;ft09hDskGfYhLiItM4uDQsvQk1rT9qrNTyFHcNmhaHcctYNDYpKC09nVh/aSM0m/5vN38yJtU0vl&#10;kgFj+gTesrzoONJkSk2x+xITtafUc0pOXxsdbrUx5/WJO03u9w6pqt54ubXgUrUJghGJPBoHHSJn&#10;uAC7hp5wfO6n1QQR5T2BKoaICSHJITdXBCLHs4Eusha0+byqsMdkovActnF5v/OZRs3MkeZJ57JK&#10;RwM5z7h7UEz3JOWsCFOOAHw0yHaCeps0LeFhC+ToGjvZN4ps8hchs7WvQ8KEQbwMEuCxS5lAAfHE&#10;+oSnNo4SN+sMp54eOt4kxfkMUaUqlMq7oRy8kU81z9ipAhVS0nBq6aRdqtHL4rUyg39KdERYyHqX&#10;RrBWO4//bQCqQjnbpJoj+2Tt++Mdsj3dVB2PP7YCIdu2uImuhjK90zWW757n3yXr6bJd/QQAAP//&#10;AwBQSwMECgAAAAAAAAAhAE94T2gkAgAAJAIAABQAAABkcnMvbWVkaWEvaW1hZ2UxLnBuZ4lQTkcN&#10;ChoKAAAADUlIRFIAAAAvAAAAGggDAAABZ0nFFgAAAAFzUkdCAK7OHOkAAAAEZ0FNQQAAsY8L/GEF&#10;AAAAe1BMVEUAAABAgEBVcTlOdjtShTNYhDVVgzZTgDdSgDNVhDRVgzZTgTZVgTZVgTVUgTVThDZT&#10;gjRUgjRUgjVUgTZVgzZUgjRTgjVUgjZUgjVVgjVUgjVUgjVTgTVUgTVUgjVUgjZVgjVUgjVUgjVU&#10;gjVUgjVUgjVUgjVUgjVUgjXKr9DlAAAAKHRSTlMABAkNGR0hLjI2QkdLV1tfbHB0gISJmZ2usrbC&#10;x8vX29/s8PH09f3+qXy7uAAAAAlwSFlzAAAXEQAAFxEByibzPwAAAP5JREFUKFONj1d2wzAMBOne&#10;a9x7SWzc/4QhwJFFWnKZD3ExWFFP7sFC7BDR0z/thJCDs9XetDvnnZ75kC0qYUyRM8FzF1kQw0u9&#10;KPM62aY90WO7jPIvua0Wtww5E7vAM0EEGlijgfRgHqD/GCN+WcEP5xMDGZASWv6CFjmiYjdXmHJM&#10;F/8b/bxAKhjjiFOOOM8aFVhj3RyRMQ96xJgzUt1hiOk4VyOm1OymImMZk76ha3d1mT5RP1hd5FDH&#10;vGVFW1nhXjOjmTHDlzOkFTNkV6R9pZJyabNPqe7YF9lV6UQs5ca2jCWtjCn+NVOaSh/3nj7t5gnx&#10;iVNT6xumb9i4f3tFWlO2aTHWAAAAAElFTkSuQmCCUEsDBBQABgAIAAAAIQAAadEH3gAAAAgBAAAP&#10;AAAAZHJzL2Rvd25yZXYueG1sTI9BT4NAEIXvJv6HzZh4o4tUsaUsTaPx2ERrDx637BQQdpawW8B/&#10;73iyp8nLe3nzvXw7206MOPjGkYKHRQwCqXSmoUrB8fMtWoHwQZPRnSNU8IMetsXtTa4z4yb6wPEQ&#10;KsEl5DOtoA6hz6T0ZY1W+4Xrkdg7u8HqwHKopBn0xOW2k0kcp9LqhvhDrXt8qbFsDxerYL1/XFM6&#10;+nb/9R1Xr+3xfRfCpNT93bzbgAg4h/8w/OEzOhTMdHIXMl50CqKnJW8JClI+7EfL5BnEiYOrBGSR&#10;y+sBx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808r9kkC&#10;AAC0BQAADgAAAAAAAAAAAAAAAAA6AgAAZHJzL2Uyb0RvYy54bWxQSwECLQAKAAAAAAAAACEAT3hP&#10;aCQCAAAkAgAAFAAAAAAAAAAAAAAAAACvBAAAZHJzL21lZGlhL2ltYWdlMS5wbmdQSwECLQAUAAYA&#10;CAAAACEAAGnRB94AAAAIAQAADwAAAAAAAAAAAAAAAAAFBwAAZHJzL2Rvd25yZXYueG1sUEsBAi0A&#10;FAAGAAgAAAAhAKomDr68AAAAIQEAABkAAAAAAAAAAAAAAAAAEAgAAGRycy9fcmVscy9lMm9Eb2Mu&#10;eG1sLnJlbHNQSwUGAAAAAAYABgB8AQAAAwkAAAAA&#10;" stroked="f" strokeweight="2pt">
                <v:fill r:id="rId14" o:title="" recolor="t" rotate="t" type="frame"/>
                <w10:wrap anchorx="margin"/>
              </v:rect>
            </w:pict>
          </mc:Fallback>
        </mc:AlternateContent>
      </w:r>
      <w:r w:rsidR="00C63014" w:rsidRPr="00CF02BE">
        <w:rPr>
          <w:rFonts w:eastAsiaTheme="minorEastAsia" w:cstheme="minorBidi"/>
          <w:color w:val="262626" w:themeColor="text1" w:themeTint="D9"/>
          <w:sz w:val="16"/>
          <w:szCs w:val="16"/>
        </w:rPr>
        <w:t xml:space="preserve"> </w:t>
      </w:r>
      <w:r w:rsidR="00D31A9D" w:rsidRPr="00CF02BE">
        <w:rPr>
          <w:rFonts w:eastAsiaTheme="minorEastAsia" w:cstheme="minorBidi"/>
          <w:color w:val="262626" w:themeColor="text1" w:themeTint="D9"/>
          <w:sz w:val="16"/>
          <w:szCs w:val="16"/>
        </w:rPr>
        <w:t xml:space="preserve">          </w:t>
      </w:r>
      <w:r w:rsidR="00C63014" w:rsidRPr="006A1A1C">
        <w:rPr>
          <w:rFonts w:eastAsiaTheme="minorEastAsia" w:cstheme="minorBidi"/>
          <w:color w:val="262626" w:themeColor="text1" w:themeTint="D9"/>
          <w:sz w:val="16"/>
          <w:szCs w:val="16"/>
        </w:rPr>
        <w:t>De acuerdo con las pruebas de hipótesis correspon</w:t>
      </w:r>
      <w:r w:rsidR="00C63014" w:rsidRPr="005C6DCF">
        <w:rPr>
          <w:rFonts w:eastAsiaTheme="minorEastAsia" w:cstheme="minorBidi"/>
          <w:color w:val="262626" w:themeColor="text1" w:themeTint="D9"/>
          <w:sz w:val="16"/>
          <w:szCs w:val="16"/>
        </w:rPr>
        <w:t xml:space="preserve">dientes, en estos casos </w:t>
      </w:r>
      <w:r w:rsidR="00C63014" w:rsidRPr="005C6DCF">
        <w:rPr>
          <w:rFonts w:eastAsiaTheme="minorEastAsia" w:cstheme="minorBidi"/>
          <w:b/>
          <w:bCs/>
          <w:color w:val="262626" w:themeColor="text1" w:themeTint="D9"/>
          <w:sz w:val="16"/>
          <w:szCs w:val="16"/>
        </w:rPr>
        <w:t xml:space="preserve">sí existe </w:t>
      </w:r>
      <w:r w:rsidR="00C63014" w:rsidRPr="005C6DCF">
        <w:rPr>
          <w:rFonts w:eastAsiaTheme="minorEastAsia" w:cstheme="minorBidi"/>
          <w:color w:val="262626" w:themeColor="text1" w:themeTint="D9"/>
          <w:sz w:val="16"/>
          <w:szCs w:val="16"/>
        </w:rPr>
        <w:t xml:space="preserve">diferencia estadística significativa con respecto </w:t>
      </w:r>
      <w:r w:rsidR="002B7AD0">
        <w:rPr>
          <w:rFonts w:eastAsiaTheme="minorEastAsia" w:cstheme="minorBidi"/>
          <w:color w:val="262626" w:themeColor="text1" w:themeTint="D9"/>
          <w:sz w:val="16"/>
          <w:szCs w:val="16"/>
        </w:rPr>
        <w:t>al</w:t>
      </w:r>
      <w:r w:rsidR="00C63014" w:rsidRPr="005C6DCF">
        <w:rPr>
          <w:rFonts w:eastAsiaTheme="minorEastAsia" w:cstheme="minorBidi"/>
          <w:color w:val="262626" w:themeColor="text1" w:themeTint="D9"/>
          <w:sz w:val="16"/>
          <w:szCs w:val="16"/>
        </w:rPr>
        <w:t xml:space="preserve"> nivel estimado para el año anterior. Los márgenes de error de las estimaciones por entidad federativa para el año de referencia 2021</w:t>
      </w:r>
      <w:r w:rsidR="005C6DCF">
        <w:rPr>
          <w:rFonts w:eastAsiaTheme="minorEastAsia" w:cstheme="minorBidi"/>
          <w:color w:val="262626" w:themeColor="text1" w:themeTint="D9"/>
          <w:sz w:val="16"/>
          <w:szCs w:val="16"/>
        </w:rPr>
        <w:t>,</w:t>
      </w:r>
      <w:r w:rsidR="00C63014" w:rsidRPr="005C6DCF">
        <w:rPr>
          <w:rFonts w:eastAsiaTheme="minorEastAsia" w:cstheme="minorBidi"/>
          <w:color w:val="262626" w:themeColor="text1" w:themeTint="D9"/>
          <w:sz w:val="16"/>
          <w:szCs w:val="16"/>
        </w:rPr>
        <w:t xml:space="preserve"> en promedio</w:t>
      </w:r>
      <w:r w:rsidR="005C6DCF">
        <w:rPr>
          <w:rFonts w:eastAsiaTheme="minorEastAsia" w:cstheme="minorBidi"/>
          <w:color w:val="262626" w:themeColor="text1" w:themeTint="D9"/>
          <w:sz w:val="16"/>
          <w:szCs w:val="16"/>
        </w:rPr>
        <w:t>,</w:t>
      </w:r>
      <w:r w:rsidR="00C63014" w:rsidRPr="005C6DCF">
        <w:rPr>
          <w:rFonts w:eastAsiaTheme="minorEastAsia" w:cstheme="minorBidi"/>
          <w:color w:val="262626" w:themeColor="text1" w:themeTint="D9"/>
          <w:sz w:val="16"/>
          <w:szCs w:val="16"/>
        </w:rPr>
        <w:t xml:space="preserve"> </w:t>
      </w:r>
      <w:r w:rsidR="00C63014" w:rsidRPr="005C6DCF">
        <w:rPr>
          <w:rFonts w:eastAsiaTheme="minorEastAsia" w:cstheme="minorBidi"/>
          <w:color w:val="262626" w:themeColor="text1" w:themeTint="D9"/>
          <w:kern w:val="24"/>
          <w:sz w:val="16"/>
          <w:szCs w:val="16"/>
        </w:rPr>
        <w:t>son de 7</w:t>
      </w:r>
      <w:r w:rsidR="006A1A1C">
        <w:rPr>
          <w:rFonts w:eastAsiaTheme="minorEastAsia" w:cstheme="minorBidi"/>
          <w:color w:val="262626" w:themeColor="text1" w:themeTint="D9"/>
          <w:kern w:val="24"/>
          <w:sz w:val="16"/>
          <w:szCs w:val="16"/>
        </w:rPr>
        <w:t xml:space="preserve"> </w:t>
      </w:r>
      <w:r w:rsidR="00C63014" w:rsidRPr="005C6DCF">
        <w:rPr>
          <w:rFonts w:eastAsiaTheme="minorEastAsia" w:cstheme="minorBidi"/>
          <w:color w:val="262626" w:themeColor="text1" w:themeTint="D9"/>
          <w:kern w:val="24"/>
          <w:sz w:val="16"/>
          <w:szCs w:val="16"/>
        </w:rPr>
        <w:t xml:space="preserve">%, </w:t>
      </w:r>
      <w:r w:rsidR="00C63014" w:rsidRPr="005C6DCF">
        <w:rPr>
          <w:rFonts w:eastAsiaTheme="minorEastAsia" w:cstheme="minorBidi"/>
          <w:color w:val="262626" w:themeColor="text1" w:themeTint="D9"/>
          <w:sz w:val="16"/>
          <w:szCs w:val="16"/>
        </w:rPr>
        <w:t xml:space="preserve">con un máximo de error de </w:t>
      </w:r>
      <w:r w:rsidR="00C63014" w:rsidRPr="005C6DCF">
        <w:rPr>
          <w:rFonts w:eastAsiaTheme="minorEastAsia" w:cstheme="minorBidi"/>
          <w:color w:val="262626" w:themeColor="text1" w:themeTint="D9"/>
          <w:kern w:val="24"/>
          <w:sz w:val="16"/>
          <w:szCs w:val="16"/>
        </w:rPr>
        <w:t>hasta 10</w:t>
      </w:r>
      <w:r w:rsidR="006A1A1C">
        <w:rPr>
          <w:rFonts w:eastAsiaTheme="minorEastAsia" w:cstheme="minorBidi"/>
          <w:color w:val="262626" w:themeColor="text1" w:themeTint="D9"/>
          <w:kern w:val="24"/>
          <w:sz w:val="16"/>
          <w:szCs w:val="16"/>
        </w:rPr>
        <w:t xml:space="preserve"> </w:t>
      </w:r>
      <w:r w:rsidR="00C63014" w:rsidRPr="005C6DCF">
        <w:rPr>
          <w:rFonts w:eastAsiaTheme="minorEastAsia" w:cstheme="minorBidi"/>
          <w:color w:val="262626" w:themeColor="text1" w:themeTint="D9"/>
          <w:kern w:val="24"/>
          <w:sz w:val="16"/>
          <w:szCs w:val="16"/>
        </w:rPr>
        <w:t xml:space="preserve">% para </w:t>
      </w:r>
      <w:r w:rsidR="006A1A1C">
        <w:rPr>
          <w:rFonts w:eastAsiaTheme="minorEastAsia" w:cstheme="minorBidi"/>
          <w:color w:val="262626" w:themeColor="text1" w:themeTint="D9"/>
          <w:kern w:val="24"/>
          <w:sz w:val="16"/>
          <w:szCs w:val="16"/>
        </w:rPr>
        <w:t>dos</w:t>
      </w:r>
      <w:r w:rsidR="00C63014" w:rsidRPr="005C6DCF">
        <w:rPr>
          <w:rFonts w:eastAsiaTheme="minorEastAsia" w:cstheme="minorBidi"/>
          <w:color w:val="262626" w:themeColor="text1" w:themeTint="D9"/>
          <w:kern w:val="24"/>
          <w:sz w:val="16"/>
          <w:szCs w:val="16"/>
        </w:rPr>
        <w:t xml:space="preserve"> casos y un mínimo de margen de error de 4</w:t>
      </w:r>
      <w:r w:rsidR="006A1A1C">
        <w:rPr>
          <w:rFonts w:eastAsiaTheme="minorEastAsia" w:cstheme="minorBidi"/>
          <w:color w:val="262626" w:themeColor="text1" w:themeTint="D9"/>
          <w:kern w:val="24"/>
          <w:sz w:val="16"/>
          <w:szCs w:val="16"/>
        </w:rPr>
        <w:t xml:space="preserve"> </w:t>
      </w:r>
      <w:r w:rsidR="00C63014" w:rsidRPr="005C6DCF">
        <w:rPr>
          <w:rFonts w:eastAsiaTheme="minorEastAsia" w:cstheme="minorBidi"/>
          <w:color w:val="262626" w:themeColor="text1" w:themeTint="D9"/>
          <w:kern w:val="24"/>
          <w:sz w:val="16"/>
          <w:szCs w:val="16"/>
        </w:rPr>
        <w:t xml:space="preserve">% para un caso. Para mayor </w:t>
      </w:r>
      <w:r w:rsidR="00C63014" w:rsidRPr="005C6DCF">
        <w:rPr>
          <w:rFonts w:eastAsiaTheme="minorEastAsia" w:cstheme="minorBidi"/>
          <w:color w:val="262626" w:themeColor="text1" w:themeTint="D9"/>
          <w:sz w:val="16"/>
          <w:szCs w:val="16"/>
        </w:rPr>
        <w:t>detalle, ver tabulados básicos ENVIPE 2022.</w:t>
      </w:r>
    </w:p>
    <w:p w14:paraId="633666F4" w14:textId="77777777" w:rsidR="000F540F" w:rsidRDefault="000F540F" w:rsidP="006A1A1C">
      <w:pPr>
        <w:keepNext/>
        <w:keepLines/>
        <w:autoSpaceDE w:val="0"/>
        <w:autoSpaceDN w:val="0"/>
        <w:adjustRightInd w:val="0"/>
        <w:jc w:val="center"/>
        <w:rPr>
          <w:bCs/>
          <w:color w:val="000000"/>
          <w:sz w:val="20"/>
          <w:szCs w:val="20"/>
        </w:rPr>
      </w:pPr>
    </w:p>
    <w:p w14:paraId="01D1FD1C" w14:textId="4F3C9BEB" w:rsidR="00D31A9D" w:rsidRPr="005C6DCF" w:rsidRDefault="00D31A9D" w:rsidP="005C6DCF">
      <w:pPr>
        <w:keepNext/>
        <w:keepLines/>
        <w:autoSpaceDE w:val="0"/>
        <w:autoSpaceDN w:val="0"/>
        <w:adjustRightInd w:val="0"/>
        <w:ind w:left="-567"/>
        <w:jc w:val="center"/>
        <w:rPr>
          <w:bCs/>
          <w:color w:val="000000"/>
          <w:sz w:val="20"/>
          <w:szCs w:val="20"/>
        </w:rPr>
      </w:pPr>
      <w:r w:rsidRPr="005C6DCF">
        <w:rPr>
          <w:bCs/>
          <w:color w:val="000000"/>
          <w:sz w:val="20"/>
          <w:szCs w:val="20"/>
        </w:rPr>
        <w:t>Mapa 1</w:t>
      </w:r>
    </w:p>
    <w:p w14:paraId="28A7CA4C" w14:textId="77777777" w:rsidR="00C015D2" w:rsidRDefault="00D31A9D" w:rsidP="00D444DE">
      <w:pPr>
        <w:ind w:left="-567"/>
        <w:jc w:val="center"/>
        <w:rPr>
          <w:rFonts w:ascii="Arial Negrita" w:hAnsi="Arial Negrita"/>
          <w:b/>
          <w:bCs/>
          <w:smallCaps/>
          <w:color w:val="000000"/>
          <w:sz w:val="22"/>
          <w:szCs w:val="22"/>
        </w:rPr>
      </w:pPr>
      <w:r w:rsidRPr="005C6DCF">
        <w:rPr>
          <w:rFonts w:ascii="Arial Negrita" w:hAnsi="Arial Negrita"/>
          <w:b/>
          <w:bCs/>
          <w:smallCaps/>
          <w:color w:val="000000"/>
          <w:sz w:val="22"/>
          <w:szCs w:val="22"/>
        </w:rPr>
        <w:t>Víctimas por cada 100</w:t>
      </w:r>
      <w:r w:rsidR="006A1A1C">
        <w:rPr>
          <w:rFonts w:ascii="Arial Negrita" w:hAnsi="Arial Negrita"/>
          <w:b/>
          <w:bCs/>
          <w:smallCaps/>
          <w:color w:val="000000"/>
          <w:sz w:val="22"/>
          <w:szCs w:val="22"/>
        </w:rPr>
        <w:t xml:space="preserve"> mil</w:t>
      </w:r>
      <w:r w:rsidRPr="005C6DCF">
        <w:rPr>
          <w:rFonts w:ascii="Arial Negrita" w:hAnsi="Arial Negrita"/>
          <w:b/>
          <w:bCs/>
          <w:smallCaps/>
          <w:color w:val="000000"/>
          <w:sz w:val="22"/>
          <w:szCs w:val="22"/>
        </w:rPr>
        <w:t xml:space="preserve"> habitantes para la población de 18 años y más </w:t>
      </w:r>
    </w:p>
    <w:p w14:paraId="75865079" w14:textId="4808811A" w:rsidR="00D31A9D" w:rsidRDefault="00D31A9D" w:rsidP="00C015D2">
      <w:pPr>
        <w:ind w:left="-567"/>
        <w:jc w:val="center"/>
        <w:rPr>
          <w:rFonts w:ascii="Arial Negrita" w:hAnsi="Arial Negrita"/>
          <w:b/>
          <w:bCs/>
          <w:smallCaps/>
          <w:color w:val="000000"/>
          <w:sz w:val="22"/>
          <w:szCs w:val="22"/>
        </w:rPr>
      </w:pPr>
      <w:r w:rsidRPr="005C6DCF">
        <w:rPr>
          <w:rFonts w:ascii="Arial Negrita" w:hAnsi="Arial Negrita"/>
          <w:b/>
          <w:bCs/>
          <w:smallCaps/>
          <w:color w:val="000000"/>
          <w:sz w:val="22"/>
          <w:szCs w:val="22"/>
        </w:rPr>
        <w:t>por ciudad o área metropolitana de interés</w:t>
      </w:r>
    </w:p>
    <w:p w14:paraId="1630DE91" w14:textId="1EEE89CB" w:rsidR="003A3D6E" w:rsidRPr="005C6DCF" w:rsidRDefault="003A3D6E" w:rsidP="005C6DCF">
      <w:pPr>
        <w:ind w:left="-567"/>
        <w:jc w:val="center"/>
        <w:rPr>
          <w:rFonts w:ascii="Arial Negrita" w:hAnsi="Arial Negrita"/>
          <w:b/>
          <w:bCs/>
          <w:smallCaps/>
          <w:color w:val="000000"/>
          <w:sz w:val="22"/>
          <w:szCs w:val="22"/>
        </w:rPr>
      </w:pPr>
      <w:r>
        <w:rPr>
          <w:noProof/>
        </w:rPr>
        <w:drawing>
          <wp:inline distT="0" distB="0" distL="0" distR="0" wp14:anchorId="50C6D235" wp14:editId="65523999">
            <wp:extent cx="5324847" cy="3548570"/>
            <wp:effectExtent l="19050" t="19050" r="28575" b="13970"/>
            <wp:docPr id="7" name="Imagen 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Mapa&#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7685" cy="3557125"/>
                    </a:xfrm>
                    <a:prstGeom prst="rect">
                      <a:avLst/>
                    </a:prstGeom>
                    <a:noFill/>
                    <a:ln>
                      <a:solidFill>
                        <a:schemeClr val="tx1"/>
                      </a:solidFill>
                    </a:ln>
                  </pic:spPr>
                </pic:pic>
              </a:graphicData>
            </a:graphic>
          </wp:inline>
        </w:drawing>
      </w:r>
    </w:p>
    <w:p w14:paraId="2001F99D" w14:textId="5534223D" w:rsidR="00DC208A" w:rsidRDefault="00DC208A" w:rsidP="00C015D2">
      <w:pPr>
        <w:ind w:left="-567"/>
        <w:jc w:val="both"/>
        <w:rPr>
          <w:rFonts w:eastAsia="Arial"/>
          <w:b/>
          <w:bCs/>
          <w:spacing w:val="-3"/>
          <w:lang w:val="es-MX"/>
        </w:rPr>
      </w:pPr>
      <w:r w:rsidRPr="000527F9">
        <w:rPr>
          <w:rFonts w:eastAsia="Arial"/>
          <w:b/>
          <w:bCs/>
          <w:lang w:val="es-MX"/>
        </w:rPr>
        <w:lastRenderedPageBreak/>
        <w:t xml:space="preserve">Incidencia </w:t>
      </w:r>
      <w:r>
        <w:rPr>
          <w:rFonts w:eastAsia="Arial"/>
          <w:b/>
          <w:bCs/>
          <w:spacing w:val="-3"/>
          <w:lang w:val="es-MX"/>
        </w:rPr>
        <w:t xml:space="preserve">delictiva - </w:t>
      </w:r>
      <w:r w:rsidRPr="000527F9">
        <w:rPr>
          <w:rFonts w:eastAsia="Arial"/>
          <w:b/>
          <w:bCs/>
          <w:lang w:val="es-MX"/>
        </w:rPr>
        <w:t>Tipos de</w:t>
      </w:r>
      <w:r w:rsidRPr="000527F9">
        <w:rPr>
          <w:rFonts w:eastAsia="Arial"/>
          <w:b/>
          <w:bCs/>
          <w:spacing w:val="54"/>
          <w:lang w:val="es-MX"/>
        </w:rPr>
        <w:t xml:space="preserve"> </w:t>
      </w:r>
      <w:r w:rsidRPr="000527F9">
        <w:rPr>
          <w:rFonts w:eastAsia="Arial"/>
          <w:b/>
          <w:bCs/>
          <w:spacing w:val="-3"/>
          <w:lang w:val="es-MX"/>
        </w:rPr>
        <w:t>delito</w:t>
      </w:r>
    </w:p>
    <w:p w14:paraId="37161B43" w14:textId="77777777" w:rsidR="000F540F" w:rsidRPr="000527F9" w:rsidRDefault="000F540F" w:rsidP="00C015D2">
      <w:pPr>
        <w:ind w:left="-567"/>
        <w:jc w:val="both"/>
        <w:rPr>
          <w:rFonts w:eastAsia="Arial"/>
          <w:lang w:val="es-MX"/>
        </w:rPr>
      </w:pPr>
    </w:p>
    <w:p w14:paraId="06D1C35F" w14:textId="77777777" w:rsidR="00DC208A" w:rsidRPr="005E523A" w:rsidRDefault="00DC208A" w:rsidP="00C015D2">
      <w:pPr>
        <w:ind w:left="-567"/>
        <w:rPr>
          <w:rFonts w:eastAsia="Arial"/>
          <w:b/>
          <w:bCs/>
          <w:sz w:val="4"/>
          <w:szCs w:val="12"/>
          <w:lang w:val="es-MX"/>
        </w:rPr>
      </w:pPr>
    </w:p>
    <w:p w14:paraId="3329D5A8" w14:textId="73582A83" w:rsidR="005E523A" w:rsidRDefault="000F540F" w:rsidP="00C015D2">
      <w:pPr>
        <w:ind w:left="-567"/>
        <w:jc w:val="both"/>
        <w:rPr>
          <w:lang w:val="es-MX"/>
        </w:rPr>
      </w:pPr>
      <w:r>
        <w:rPr>
          <w:lang w:val="es-MX"/>
        </w:rPr>
        <w:t>D</w:t>
      </w:r>
      <w:r w:rsidR="00DC208A" w:rsidRPr="00AF6015">
        <w:rPr>
          <w:lang w:val="es-MX"/>
        </w:rPr>
        <w:t>urante</w:t>
      </w:r>
      <w:r w:rsidR="00DC208A" w:rsidRPr="00AF6015">
        <w:rPr>
          <w:spacing w:val="-11"/>
          <w:lang w:val="es-MX"/>
        </w:rPr>
        <w:t xml:space="preserve"> </w:t>
      </w:r>
      <w:r w:rsidR="00DC208A" w:rsidRPr="00AF6015">
        <w:rPr>
          <w:lang w:val="es-MX"/>
        </w:rPr>
        <w:t>2021,</w:t>
      </w:r>
      <w:r w:rsidR="00DC208A" w:rsidRPr="00AF6015">
        <w:rPr>
          <w:spacing w:val="-13"/>
          <w:lang w:val="es-MX"/>
        </w:rPr>
        <w:t xml:space="preserve"> </w:t>
      </w:r>
      <w:r w:rsidR="00DC208A" w:rsidRPr="00AF6015">
        <w:rPr>
          <w:lang w:val="es-MX"/>
        </w:rPr>
        <w:t>se</w:t>
      </w:r>
      <w:r w:rsidR="00DC208A" w:rsidRPr="00AF6015">
        <w:rPr>
          <w:spacing w:val="-15"/>
          <w:lang w:val="es-MX"/>
        </w:rPr>
        <w:t xml:space="preserve"> </w:t>
      </w:r>
      <w:r w:rsidR="00DC208A" w:rsidRPr="00AF6015">
        <w:rPr>
          <w:lang w:val="es-MX"/>
        </w:rPr>
        <w:t>generaron</w:t>
      </w:r>
      <w:r w:rsidR="00DC208A" w:rsidRPr="00AF6015">
        <w:rPr>
          <w:spacing w:val="-10"/>
          <w:lang w:val="es-MX"/>
        </w:rPr>
        <w:t xml:space="preserve"> </w:t>
      </w:r>
      <w:r w:rsidR="00DC208A" w:rsidRPr="00AF6015">
        <w:rPr>
          <w:lang w:val="es-MX"/>
        </w:rPr>
        <w:t>28.1</w:t>
      </w:r>
      <w:r w:rsidR="00DC208A" w:rsidRPr="00AF6015">
        <w:rPr>
          <w:spacing w:val="-15"/>
          <w:lang w:val="es-MX"/>
        </w:rPr>
        <w:t xml:space="preserve"> </w:t>
      </w:r>
      <w:r w:rsidR="00DC208A" w:rsidRPr="00AF6015">
        <w:rPr>
          <w:lang w:val="es-MX"/>
        </w:rPr>
        <w:t>millones</w:t>
      </w:r>
      <w:r w:rsidR="00DC208A" w:rsidRPr="00AF6015">
        <w:rPr>
          <w:spacing w:val="-12"/>
          <w:lang w:val="es-MX"/>
        </w:rPr>
        <w:t xml:space="preserve"> </w:t>
      </w:r>
      <w:r w:rsidR="00DC208A" w:rsidRPr="00AF6015">
        <w:rPr>
          <w:lang w:val="es-MX"/>
        </w:rPr>
        <w:t>de</w:t>
      </w:r>
      <w:r w:rsidR="00DC208A" w:rsidRPr="00AF6015">
        <w:rPr>
          <w:spacing w:val="-13"/>
          <w:lang w:val="es-MX"/>
        </w:rPr>
        <w:t xml:space="preserve"> </w:t>
      </w:r>
      <w:r w:rsidR="00DC208A" w:rsidRPr="00AF6015">
        <w:rPr>
          <w:lang w:val="es-MX"/>
        </w:rPr>
        <w:t>delitos</w:t>
      </w:r>
      <w:r w:rsidR="00DC208A" w:rsidRPr="00AF6015">
        <w:rPr>
          <w:position w:val="8"/>
          <w:sz w:val="14"/>
          <w:lang w:val="es-MX"/>
        </w:rPr>
        <w:t>1</w:t>
      </w:r>
      <w:r w:rsidR="00DC208A" w:rsidRPr="00AF6015">
        <w:rPr>
          <w:spacing w:val="12"/>
          <w:position w:val="8"/>
          <w:sz w:val="14"/>
          <w:lang w:val="es-MX"/>
        </w:rPr>
        <w:t xml:space="preserve"> </w:t>
      </w:r>
      <w:r w:rsidR="00DC208A" w:rsidRPr="00AF6015">
        <w:rPr>
          <w:lang w:val="es-MX"/>
        </w:rPr>
        <w:t>asociados</w:t>
      </w:r>
      <w:r w:rsidR="00DC208A" w:rsidRPr="00AF6015">
        <w:rPr>
          <w:spacing w:val="-10"/>
          <w:lang w:val="es-MX"/>
        </w:rPr>
        <w:t xml:space="preserve"> </w:t>
      </w:r>
      <w:r w:rsidR="00DC208A" w:rsidRPr="00AF6015">
        <w:rPr>
          <w:lang w:val="es-MX"/>
        </w:rPr>
        <w:t>a</w:t>
      </w:r>
      <w:r w:rsidR="00DC208A" w:rsidRPr="00AF6015">
        <w:rPr>
          <w:spacing w:val="-12"/>
          <w:lang w:val="es-MX"/>
        </w:rPr>
        <w:t xml:space="preserve"> </w:t>
      </w:r>
      <w:r w:rsidR="00DC208A" w:rsidRPr="00AF6015">
        <w:rPr>
          <w:lang w:val="es-MX"/>
        </w:rPr>
        <w:t>22.1 millones</w:t>
      </w:r>
      <w:r w:rsidR="00DC208A" w:rsidRPr="00AF6015">
        <w:rPr>
          <w:spacing w:val="-6"/>
          <w:lang w:val="es-MX"/>
        </w:rPr>
        <w:t xml:space="preserve"> </w:t>
      </w:r>
      <w:r w:rsidR="00DC208A" w:rsidRPr="00AF6015">
        <w:rPr>
          <w:lang w:val="es-MX"/>
        </w:rPr>
        <w:t>de</w:t>
      </w:r>
      <w:r w:rsidR="00DC208A" w:rsidRPr="00AF6015">
        <w:rPr>
          <w:spacing w:val="-7"/>
          <w:lang w:val="es-MX"/>
        </w:rPr>
        <w:t xml:space="preserve"> </w:t>
      </w:r>
      <w:r w:rsidR="00DC208A" w:rsidRPr="00AF6015">
        <w:rPr>
          <w:lang w:val="es-MX"/>
        </w:rPr>
        <w:t>víctimas.</w:t>
      </w:r>
      <w:r w:rsidR="00DC208A" w:rsidRPr="00AF6015">
        <w:rPr>
          <w:spacing w:val="-3"/>
          <w:lang w:val="es-MX"/>
        </w:rPr>
        <w:t xml:space="preserve"> </w:t>
      </w:r>
      <w:r w:rsidR="00DC208A" w:rsidRPr="00AF6015">
        <w:rPr>
          <w:lang w:val="es-MX"/>
        </w:rPr>
        <w:t>Esto</w:t>
      </w:r>
      <w:r w:rsidR="00DC208A" w:rsidRPr="00AF6015">
        <w:rPr>
          <w:spacing w:val="-6"/>
          <w:lang w:val="es-MX"/>
        </w:rPr>
        <w:t xml:space="preserve"> </w:t>
      </w:r>
      <w:r w:rsidR="00DC208A" w:rsidRPr="00AF6015">
        <w:rPr>
          <w:lang w:val="es-MX"/>
        </w:rPr>
        <w:t>representa</w:t>
      </w:r>
      <w:r w:rsidR="00DC208A" w:rsidRPr="00AF6015">
        <w:rPr>
          <w:spacing w:val="-6"/>
          <w:lang w:val="es-MX"/>
        </w:rPr>
        <w:t xml:space="preserve"> </w:t>
      </w:r>
      <w:r w:rsidR="00DC208A" w:rsidRPr="00AF6015">
        <w:rPr>
          <w:lang w:val="es-MX"/>
        </w:rPr>
        <w:t>una</w:t>
      </w:r>
      <w:r w:rsidR="00DC208A" w:rsidRPr="00AF6015">
        <w:rPr>
          <w:spacing w:val="-9"/>
          <w:lang w:val="es-MX"/>
        </w:rPr>
        <w:t xml:space="preserve"> </w:t>
      </w:r>
      <w:r w:rsidR="00DC208A" w:rsidRPr="00AF6015">
        <w:rPr>
          <w:lang w:val="es-MX"/>
        </w:rPr>
        <w:t>tasa</w:t>
      </w:r>
      <w:r w:rsidR="00DC208A" w:rsidRPr="00AF6015">
        <w:rPr>
          <w:spacing w:val="-7"/>
          <w:lang w:val="es-MX"/>
        </w:rPr>
        <w:t xml:space="preserve"> </w:t>
      </w:r>
      <w:r w:rsidR="00DC208A" w:rsidRPr="00AF6015">
        <w:rPr>
          <w:lang w:val="es-MX"/>
        </w:rPr>
        <w:t>de</w:t>
      </w:r>
      <w:r w:rsidR="00DC208A" w:rsidRPr="00AF6015">
        <w:rPr>
          <w:spacing w:val="-2"/>
          <w:lang w:val="es-MX"/>
        </w:rPr>
        <w:t xml:space="preserve"> </w:t>
      </w:r>
      <w:r w:rsidR="00DC208A" w:rsidRPr="00AF6015">
        <w:rPr>
          <w:lang w:val="es-MX"/>
        </w:rPr>
        <w:t>1.3</w:t>
      </w:r>
      <w:r w:rsidR="00DC208A" w:rsidRPr="00AF6015">
        <w:rPr>
          <w:spacing w:val="-4"/>
          <w:lang w:val="es-MX"/>
        </w:rPr>
        <w:t xml:space="preserve"> </w:t>
      </w:r>
      <w:r w:rsidR="00DC208A" w:rsidRPr="005C6DCF">
        <w:rPr>
          <w:lang w:val="es-MX"/>
        </w:rPr>
        <w:t>delitos</w:t>
      </w:r>
      <w:r w:rsidR="00DC208A" w:rsidRPr="005C6DCF">
        <w:rPr>
          <w:spacing w:val="-6"/>
          <w:lang w:val="es-MX"/>
        </w:rPr>
        <w:t xml:space="preserve"> </w:t>
      </w:r>
      <w:r w:rsidR="00DC208A" w:rsidRPr="005C6DCF">
        <w:rPr>
          <w:lang w:val="es-MX"/>
        </w:rPr>
        <w:t>por</w:t>
      </w:r>
      <w:r w:rsidR="00DC208A" w:rsidRPr="005C6DCF">
        <w:rPr>
          <w:spacing w:val="-5"/>
          <w:lang w:val="es-MX"/>
        </w:rPr>
        <w:t xml:space="preserve"> </w:t>
      </w:r>
      <w:r w:rsidR="00DC208A" w:rsidRPr="005C6DCF">
        <w:rPr>
          <w:lang w:val="es-MX"/>
        </w:rPr>
        <w:t>víctima</w:t>
      </w:r>
      <w:r w:rsidR="00DC208A" w:rsidRPr="00AF6015">
        <w:rPr>
          <w:i/>
          <w:spacing w:val="-8"/>
          <w:lang w:val="es-MX"/>
        </w:rPr>
        <w:t xml:space="preserve"> </w:t>
      </w:r>
      <w:r w:rsidR="00DC208A" w:rsidRPr="00AF6015">
        <w:rPr>
          <w:lang w:val="es-MX"/>
        </w:rPr>
        <w:t>(</w:t>
      </w:r>
      <w:r>
        <w:rPr>
          <w:lang w:val="es-MX"/>
        </w:rPr>
        <w:t>tasa similar a la de</w:t>
      </w:r>
      <w:r w:rsidR="00DC208A" w:rsidRPr="00AF6015">
        <w:rPr>
          <w:lang w:val="es-MX"/>
        </w:rPr>
        <w:t xml:space="preserve"> 2020).</w:t>
      </w:r>
    </w:p>
    <w:p w14:paraId="0F81E81B" w14:textId="77777777" w:rsidR="000F540F" w:rsidRPr="00AF6015" w:rsidRDefault="000F540F" w:rsidP="005C6DCF">
      <w:pPr>
        <w:ind w:left="-567" w:right="-518"/>
        <w:jc w:val="both"/>
        <w:rPr>
          <w:lang w:val="es-MX"/>
        </w:rPr>
      </w:pPr>
    </w:p>
    <w:p w14:paraId="3F62A46A" w14:textId="1D581A10" w:rsidR="00710EC9" w:rsidRPr="005C6DCF" w:rsidRDefault="00710EC9" w:rsidP="005C6DCF">
      <w:pPr>
        <w:ind w:left="-567" w:right="-518"/>
        <w:jc w:val="center"/>
        <w:rPr>
          <w:color w:val="000000"/>
          <w:sz w:val="20"/>
          <w:szCs w:val="20"/>
        </w:rPr>
      </w:pPr>
      <w:r w:rsidRPr="005C6DCF">
        <w:rPr>
          <w:color w:val="000000"/>
          <w:sz w:val="20"/>
          <w:szCs w:val="20"/>
        </w:rPr>
        <w:t>Gráfica 3</w:t>
      </w:r>
    </w:p>
    <w:p w14:paraId="4975985B" w14:textId="2F7EA550" w:rsidR="00710EC9" w:rsidRPr="005C6DCF" w:rsidRDefault="00710EC9" w:rsidP="000F540F">
      <w:pPr>
        <w:ind w:left="-567" w:right="-518"/>
        <w:jc w:val="center"/>
        <w:rPr>
          <w:rFonts w:ascii="Arial Negrita" w:hAnsi="Arial Negrita"/>
          <w:b/>
          <w:bCs/>
          <w:smallCaps/>
          <w:color w:val="000000"/>
          <w:sz w:val="22"/>
          <w:szCs w:val="22"/>
        </w:rPr>
      </w:pPr>
      <w:r w:rsidRPr="005C6DCF">
        <w:rPr>
          <w:rFonts w:ascii="Arial Negrita" w:hAnsi="Arial Negrita"/>
          <w:b/>
          <w:bCs/>
          <w:smallCaps/>
          <w:color w:val="000000"/>
          <w:sz w:val="22"/>
          <w:szCs w:val="22"/>
        </w:rPr>
        <w:t>Tasa de delitos por tipo</w:t>
      </w:r>
    </w:p>
    <w:p w14:paraId="27ABAEC2" w14:textId="77777777" w:rsidR="00DC208A" w:rsidRPr="000527F9" w:rsidRDefault="00DC208A" w:rsidP="005C6DCF">
      <w:pPr>
        <w:ind w:left="-567" w:right="-518"/>
        <w:jc w:val="center"/>
        <w:rPr>
          <w:rFonts w:eastAsia="Arial"/>
          <w:sz w:val="8"/>
          <w:szCs w:val="8"/>
          <w:lang w:val="es-MX"/>
        </w:rPr>
      </w:pPr>
    </w:p>
    <w:p w14:paraId="005C06E5" w14:textId="77777777" w:rsidR="00DC208A" w:rsidRDefault="00DC208A" w:rsidP="00C015D2">
      <w:pPr>
        <w:spacing w:before="2"/>
        <w:ind w:left="-567"/>
        <w:jc w:val="center"/>
        <w:rPr>
          <w:rFonts w:eastAsia="Arial"/>
          <w:sz w:val="25"/>
          <w:szCs w:val="25"/>
        </w:rPr>
      </w:pPr>
      <w:r>
        <w:rPr>
          <w:rFonts w:eastAsia="Arial"/>
          <w:noProof/>
          <w:sz w:val="25"/>
          <w:szCs w:val="25"/>
        </w:rPr>
        <w:drawing>
          <wp:inline distT="0" distB="0" distL="0" distR="0" wp14:anchorId="4C74A0C9" wp14:editId="56708BB4">
            <wp:extent cx="6051312" cy="2847975"/>
            <wp:effectExtent l="19050" t="19050" r="26035" b="9525"/>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n 20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857" r="5944" b="-220"/>
                    <a:stretch/>
                  </pic:blipFill>
                  <pic:spPr bwMode="auto">
                    <a:xfrm>
                      <a:off x="0" y="0"/>
                      <a:ext cx="6082006" cy="286242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5813E6E" w14:textId="0C76F18E" w:rsidR="00DC208A" w:rsidRPr="005C6DCF" w:rsidRDefault="00DC208A" w:rsidP="00C015D2">
      <w:pPr>
        <w:spacing w:before="2"/>
        <w:ind w:left="-142" w:right="284" w:hanging="142"/>
        <w:jc w:val="both"/>
        <w:rPr>
          <w:rFonts w:eastAsia="Arial"/>
          <w:sz w:val="16"/>
          <w:szCs w:val="16"/>
          <w:lang w:val="es-MX"/>
        </w:rPr>
      </w:pPr>
      <w:r w:rsidRPr="005C6DCF">
        <w:rPr>
          <w:rFonts w:eastAsia="Arial"/>
          <w:sz w:val="16"/>
          <w:szCs w:val="16"/>
          <w:vertAlign w:val="superscript"/>
          <w:lang w:val="es-MX"/>
        </w:rPr>
        <w:t>1</w:t>
      </w:r>
      <w:r w:rsidRPr="005C6DCF">
        <w:rPr>
          <w:rFonts w:eastAsia="Arial"/>
          <w:sz w:val="16"/>
          <w:szCs w:val="16"/>
          <w:lang w:val="es-MX"/>
        </w:rPr>
        <w:t xml:space="preserve"> La ENVIPE 2022 mide los delitos más representativos del fuero común. Delitos como delincuencia organizada, narcotráfico, portación de armas exclusivas del Ejército, tráfico de indocumentados, entre otros, no son susceptibles de captarse en una encuesta de victimización</w:t>
      </w:r>
      <w:r w:rsidR="005C6DCF">
        <w:rPr>
          <w:rFonts w:eastAsia="Arial"/>
          <w:sz w:val="16"/>
          <w:szCs w:val="16"/>
          <w:lang w:val="es-MX"/>
        </w:rPr>
        <w:t xml:space="preserve"> como esta. </w:t>
      </w:r>
    </w:p>
    <w:p w14:paraId="2A44E77E" w14:textId="77777777" w:rsidR="00DC208A" w:rsidRPr="005C6DCF" w:rsidRDefault="00DC208A" w:rsidP="00C015D2">
      <w:pPr>
        <w:spacing w:before="2"/>
        <w:ind w:left="-142" w:right="284" w:hanging="142"/>
        <w:rPr>
          <w:rFonts w:eastAsia="Arial"/>
          <w:sz w:val="16"/>
          <w:szCs w:val="16"/>
          <w:lang w:val="es-MX"/>
        </w:rPr>
      </w:pPr>
      <w:proofErr w:type="gramStart"/>
      <w:r w:rsidRPr="005C6DCF">
        <w:rPr>
          <w:rFonts w:eastAsia="Arial"/>
          <w:sz w:val="16"/>
          <w:szCs w:val="16"/>
          <w:vertAlign w:val="superscript"/>
          <w:lang w:val="es-MX"/>
        </w:rPr>
        <w:t xml:space="preserve">2  </w:t>
      </w:r>
      <w:r w:rsidRPr="005C6DCF">
        <w:rPr>
          <w:rFonts w:eastAsia="Arial"/>
          <w:sz w:val="16"/>
          <w:szCs w:val="16"/>
          <w:lang w:val="es-MX"/>
        </w:rPr>
        <w:t>Incluye</w:t>
      </w:r>
      <w:proofErr w:type="gramEnd"/>
      <w:r w:rsidRPr="005C6DCF">
        <w:rPr>
          <w:rFonts w:eastAsia="Arial"/>
          <w:sz w:val="16"/>
          <w:szCs w:val="16"/>
          <w:lang w:val="es-MX"/>
        </w:rPr>
        <w:t xml:space="preserve"> fraude bancario y fraude al consumidor.</w:t>
      </w:r>
    </w:p>
    <w:p w14:paraId="3071935B" w14:textId="77777777" w:rsidR="00DC208A" w:rsidRPr="005C6DCF" w:rsidRDefault="00DC208A" w:rsidP="00C015D2">
      <w:pPr>
        <w:spacing w:before="2"/>
        <w:ind w:left="-142" w:right="284" w:hanging="142"/>
        <w:rPr>
          <w:rFonts w:eastAsia="Arial"/>
          <w:sz w:val="16"/>
          <w:szCs w:val="16"/>
          <w:lang w:val="es-MX"/>
        </w:rPr>
      </w:pPr>
      <w:r w:rsidRPr="005C6DCF">
        <w:rPr>
          <w:rFonts w:eastAsia="Arial"/>
          <w:sz w:val="16"/>
          <w:szCs w:val="16"/>
          <w:vertAlign w:val="superscript"/>
          <w:lang w:val="es-MX"/>
        </w:rPr>
        <w:t>3</w:t>
      </w:r>
      <w:r w:rsidRPr="005C6DCF">
        <w:rPr>
          <w:rFonts w:eastAsia="Arial"/>
          <w:sz w:val="16"/>
          <w:szCs w:val="16"/>
          <w:lang w:val="es-MX"/>
        </w:rPr>
        <w:t xml:space="preserve"> Incluye delitos como secuestro o secuestro exprés, delitos sexuales y otros delitos.</w:t>
      </w:r>
    </w:p>
    <w:p w14:paraId="102EE7F2" w14:textId="039B57C0" w:rsidR="00DC208A" w:rsidRPr="005C6DCF" w:rsidRDefault="00DC208A" w:rsidP="00C015D2">
      <w:pPr>
        <w:spacing w:before="2"/>
        <w:ind w:left="-142" w:right="284" w:hanging="142"/>
        <w:rPr>
          <w:rFonts w:eastAsia="Arial"/>
          <w:sz w:val="16"/>
          <w:szCs w:val="16"/>
          <w:lang w:val="es-MX"/>
        </w:rPr>
      </w:pPr>
      <w:r w:rsidRPr="005C6DCF">
        <w:rPr>
          <w:rFonts w:eastAsia="Arial"/>
          <w:sz w:val="16"/>
          <w:szCs w:val="16"/>
          <w:vertAlign w:val="superscript"/>
          <w:lang w:val="es-MX"/>
        </w:rPr>
        <w:t>4</w:t>
      </w:r>
      <w:r w:rsidRPr="005C6DCF">
        <w:rPr>
          <w:rFonts w:eastAsia="Arial"/>
          <w:sz w:val="16"/>
          <w:szCs w:val="16"/>
          <w:lang w:val="es-MX"/>
        </w:rPr>
        <w:t xml:space="preserve"> Se refiere a robos distintos de robo o asalto en la calle o en el transporte, robo total o parcial de vehículo y robo en casa habitación.</w:t>
      </w:r>
    </w:p>
    <w:p w14:paraId="725AA08E" w14:textId="4A1D812B" w:rsidR="00DC208A" w:rsidRPr="005C6DCF" w:rsidRDefault="00DC208A" w:rsidP="00C015D2">
      <w:pPr>
        <w:spacing w:before="2"/>
        <w:ind w:left="-142" w:right="284" w:hanging="142"/>
        <w:rPr>
          <w:rFonts w:eastAsia="Arial"/>
          <w:sz w:val="16"/>
          <w:szCs w:val="16"/>
          <w:lang w:val="es-MX"/>
        </w:rPr>
      </w:pPr>
      <w:r w:rsidRPr="005C6DCF">
        <w:rPr>
          <w:rFonts w:eastAsia="Arial"/>
          <w:sz w:val="16"/>
          <w:szCs w:val="16"/>
          <w:lang w:val="es-MX"/>
        </w:rPr>
        <w:t xml:space="preserve">* En estos casos </w:t>
      </w:r>
      <w:r w:rsidRPr="005C6DCF">
        <w:rPr>
          <w:rFonts w:eastAsia="Arial"/>
          <w:b/>
          <w:bCs/>
          <w:sz w:val="16"/>
          <w:szCs w:val="16"/>
          <w:lang w:val="es-MX"/>
        </w:rPr>
        <w:t>sí existió</w:t>
      </w:r>
      <w:r w:rsidRPr="005C6DCF">
        <w:rPr>
          <w:rFonts w:eastAsia="Arial"/>
          <w:sz w:val="16"/>
          <w:szCs w:val="16"/>
          <w:lang w:val="es-MX"/>
        </w:rPr>
        <w:t xml:space="preserve"> un cambio estadísticamente significativo con respecto </w:t>
      </w:r>
      <w:r w:rsidR="002B7AD0">
        <w:rPr>
          <w:rFonts w:eastAsia="Arial"/>
          <w:sz w:val="16"/>
          <w:szCs w:val="16"/>
          <w:lang w:val="es-MX"/>
        </w:rPr>
        <w:t>al</w:t>
      </w:r>
      <w:r w:rsidRPr="005C6DCF">
        <w:rPr>
          <w:rFonts w:eastAsia="Arial"/>
          <w:sz w:val="16"/>
          <w:szCs w:val="16"/>
          <w:lang w:val="es-MX"/>
        </w:rPr>
        <w:t xml:space="preserve"> ejercicio anterior.</w:t>
      </w:r>
    </w:p>
    <w:p w14:paraId="19CE4A1F" w14:textId="77777777" w:rsidR="00DC208A" w:rsidRPr="005E523A" w:rsidRDefault="00DC208A" w:rsidP="00DC208A">
      <w:pPr>
        <w:spacing w:before="2"/>
        <w:jc w:val="both"/>
        <w:rPr>
          <w:rFonts w:eastAsia="Arial"/>
          <w:sz w:val="6"/>
          <w:szCs w:val="8"/>
          <w:lang w:val="es-MX"/>
        </w:rPr>
      </w:pPr>
    </w:p>
    <w:p w14:paraId="021CDAFC" w14:textId="77777777" w:rsidR="000F540F" w:rsidRDefault="000F540F" w:rsidP="00C015D2">
      <w:pPr>
        <w:spacing w:before="2"/>
        <w:ind w:left="-567"/>
        <w:jc w:val="both"/>
        <w:rPr>
          <w:rFonts w:eastAsia="Arial"/>
          <w:szCs w:val="25"/>
          <w:lang w:val="es-MX"/>
        </w:rPr>
      </w:pPr>
    </w:p>
    <w:p w14:paraId="6E3EC65E" w14:textId="437783EC" w:rsidR="00356409" w:rsidRDefault="00DC208A" w:rsidP="00C015D2">
      <w:pPr>
        <w:spacing w:before="2"/>
        <w:ind w:left="-567"/>
        <w:jc w:val="both"/>
        <w:rPr>
          <w:rFonts w:eastAsia="Arial"/>
          <w:szCs w:val="25"/>
          <w:lang w:val="es-MX"/>
        </w:rPr>
      </w:pPr>
      <w:r>
        <w:rPr>
          <w:rFonts w:eastAsia="Arial"/>
          <w:szCs w:val="25"/>
          <w:lang w:val="es-MX"/>
        </w:rPr>
        <w:t>La incidencia delictiva en</w:t>
      </w:r>
      <w:r w:rsidR="005C6DCF">
        <w:rPr>
          <w:rFonts w:eastAsia="Arial"/>
          <w:szCs w:val="25"/>
          <w:lang w:val="es-MX"/>
        </w:rPr>
        <w:t xml:space="preserve"> la mayoría de</w:t>
      </w:r>
      <w:r>
        <w:rPr>
          <w:rFonts w:eastAsia="Arial"/>
          <w:szCs w:val="25"/>
          <w:lang w:val="es-MX"/>
        </w:rPr>
        <w:t xml:space="preserve"> los delitos personales</w:t>
      </w:r>
      <w:r w:rsidR="005C6DCF">
        <w:rPr>
          <w:rFonts w:eastAsia="Arial"/>
          <w:szCs w:val="25"/>
          <w:lang w:val="es-MX"/>
        </w:rPr>
        <w:t xml:space="preserve"> —</w:t>
      </w:r>
      <w:r w:rsidR="00E210AA">
        <w:rPr>
          <w:rFonts w:eastAsia="Arial"/>
          <w:szCs w:val="25"/>
          <w:lang w:val="es-MX"/>
        </w:rPr>
        <w:t xml:space="preserve"> </w:t>
      </w:r>
      <w:r>
        <w:rPr>
          <w:rFonts w:eastAsia="Arial"/>
          <w:szCs w:val="25"/>
          <w:lang w:val="es-MX"/>
        </w:rPr>
        <w:t xml:space="preserve">aquellos que afectan a la persona de manera directa y no colectiva (tales como </w:t>
      </w:r>
      <w:r w:rsidRPr="005C6DCF">
        <w:rPr>
          <w:rFonts w:eastAsia="Arial"/>
          <w:i/>
          <w:szCs w:val="25"/>
          <w:lang w:val="es-MX"/>
        </w:rPr>
        <w:t>robo a casa habitación</w:t>
      </w:r>
      <w:r>
        <w:rPr>
          <w:rFonts w:eastAsia="Arial"/>
          <w:szCs w:val="25"/>
          <w:lang w:val="es-MX"/>
        </w:rPr>
        <w:t>)</w:t>
      </w:r>
      <w:r w:rsidR="00E210AA">
        <w:rPr>
          <w:rFonts w:eastAsia="Arial"/>
          <w:szCs w:val="25"/>
          <w:lang w:val="es-MX"/>
        </w:rPr>
        <w:t xml:space="preserve"> </w:t>
      </w:r>
      <w:r w:rsidR="005C6DCF">
        <w:rPr>
          <w:rFonts w:eastAsia="Arial"/>
          <w:szCs w:val="25"/>
          <w:lang w:val="es-MX"/>
        </w:rPr>
        <w:t xml:space="preserve">— </w:t>
      </w:r>
      <w:r w:rsidR="00356409">
        <w:rPr>
          <w:rFonts w:eastAsia="Arial"/>
          <w:szCs w:val="25"/>
          <w:lang w:val="es-MX"/>
        </w:rPr>
        <w:t>fue</w:t>
      </w:r>
      <w:r>
        <w:rPr>
          <w:rFonts w:eastAsia="Arial"/>
          <w:szCs w:val="25"/>
          <w:lang w:val="es-MX"/>
        </w:rPr>
        <w:t xml:space="preserve"> mayor en los hombres</w:t>
      </w:r>
      <w:r w:rsidR="005C6DCF">
        <w:rPr>
          <w:rFonts w:eastAsia="Arial"/>
          <w:szCs w:val="25"/>
          <w:lang w:val="es-MX"/>
        </w:rPr>
        <w:t xml:space="preserve"> que en las mujeres. </w:t>
      </w:r>
    </w:p>
    <w:p w14:paraId="171D8B84" w14:textId="77777777" w:rsidR="00356409" w:rsidRDefault="00356409" w:rsidP="00C015D2">
      <w:pPr>
        <w:spacing w:before="2"/>
        <w:ind w:left="-567"/>
        <w:jc w:val="both"/>
        <w:rPr>
          <w:rFonts w:eastAsia="Arial"/>
          <w:szCs w:val="25"/>
          <w:lang w:val="es-MX"/>
        </w:rPr>
      </w:pPr>
    </w:p>
    <w:p w14:paraId="19FE3558" w14:textId="71984115" w:rsidR="00DC208A" w:rsidRDefault="00356409" w:rsidP="00C015D2">
      <w:pPr>
        <w:spacing w:before="2"/>
        <w:ind w:left="-567"/>
        <w:jc w:val="both"/>
        <w:rPr>
          <w:rFonts w:eastAsia="Arial"/>
          <w:szCs w:val="25"/>
          <w:lang w:val="es-MX"/>
        </w:rPr>
      </w:pPr>
      <w:r>
        <w:rPr>
          <w:rFonts w:eastAsia="Arial"/>
          <w:szCs w:val="25"/>
          <w:lang w:val="es-MX"/>
        </w:rPr>
        <w:t xml:space="preserve">En cuanto a </w:t>
      </w:r>
      <w:r>
        <w:rPr>
          <w:rFonts w:eastAsia="Arial"/>
          <w:i/>
          <w:szCs w:val="25"/>
          <w:lang w:val="es-MX"/>
        </w:rPr>
        <w:t>d</w:t>
      </w:r>
      <w:r w:rsidR="00DC208A" w:rsidRPr="00D05305">
        <w:rPr>
          <w:rFonts w:eastAsia="Arial"/>
          <w:i/>
          <w:szCs w:val="25"/>
          <w:lang w:val="es-MX"/>
        </w:rPr>
        <w:t>elitos sexuales</w:t>
      </w:r>
      <w:r>
        <w:rPr>
          <w:rFonts w:eastAsia="Arial"/>
          <w:szCs w:val="25"/>
          <w:lang w:val="es-MX"/>
        </w:rPr>
        <w:t>,</w:t>
      </w:r>
      <w:r w:rsidR="00DC208A">
        <w:rPr>
          <w:rFonts w:eastAsia="Arial"/>
          <w:szCs w:val="25"/>
          <w:lang w:val="es-MX"/>
        </w:rPr>
        <w:t xml:space="preserve"> las mujeres </w:t>
      </w:r>
      <w:r>
        <w:rPr>
          <w:rFonts w:eastAsia="Arial"/>
          <w:szCs w:val="25"/>
          <w:lang w:val="es-MX"/>
        </w:rPr>
        <w:t>fueron</w:t>
      </w:r>
      <w:r w:rsidR="00DC208A">
        <w:rPr>
          <w:rFonts w:eastAsia="Arial"/>
          <w:szCs w:val="25"/>
          <w:lang w:val="es-MX"/>
        </w:rPr>
        <w:t xml:space="preserve"> más vulneradas</w:t>
      </w:r>
      <w:r>
        <w:rPr>
          <w:rFonts w:eastAsia="Arial"/>
          <w:szCs w:val="25"/>
          <w:lang w:val="es-MX"/>
        </w:rPr>
        <w:t xml:space="preserve">, </w:t>
      </w:r>
      <w:r w:rsidR="00DC208A" w:rsidRPr="003919AF">
        <w:rPr>
          <w:rFonts w:eastAsia="Arial"/>
          <w:szCs w:val="25"/>
          <w:lang w:val="es-MX"/>
        </w:rPr>
        <w:t>con una tasa de incidencia de</w:t>
      </w:r>
      <w:r w:rsidR="005C6DCF">
        <w:rPr>
          <w:rFonts w:eastAsia="Arial"/>
          <w:szCs w:val="25"/>
          <w:lang w:val="es-MX"/>
        </w:rPr>
        <w:t xml:space="preserve">  </w:t>
      </w:r>
      <w:r w:rsidR="00DC208A" w:rsidRPr="003919AF">
        <w:rPr>
          <w:rFonts w:eastAsia="Arial"/>
          <w:szCs w:val="25"/>
          <w:lang w:val="es-MX"/>
        </w:rPr>
        <w:t xml:space="preserve"> 3</w:t>
      </w:r>
      <w:r>
        <w:rPr>
          <w:rFonts w:eastAsia="Arial"/>
          <w:szCs w:val="25"/>
          <w:lang w:val="es-MX"/>
        </w:rPr>
        <w:t xml:space="preserve"> </w:t>
      </w:r>
      <w:r w:rsidR="003919AF" w:rsidRPr="003919AF">
        <w:rPr>
          <w:rFonts w:eastAsia="Arial"/>
          <w:szCs w:val="25"/>
          <w:lang w:val="es-MX"/>
        </w:rPr>
        <w:t>935</w:t>
      </w:r>
      <w:r w:rsidR="00DC208A" w:rsidRPr="003919AF">
        <w:rPr>
          <w:rFonts w:eastAsia="Arial"/>
          <w:szCs w:val="25"/>
          <w:lang w:val="es-MX"/>
        </w:rPr>
        <w:t xml:space="preserve"> delitos por cada </w:t>
      </w:r>
      <w:r>
        <w:rPr>
          <w:rFonts w:eastAsia="Arial"/>
          <w:szCs w:val="25"/>
          <w:lang w:val="es-MX"/>
        </w:rPr>
        <w:t>100 000</w:t>
      </w:r>
      <w:r w:rsidR="00DC208A" w:rsidRPr="003919AF">
        <w:rPr>
          <w:rFonts w:eastAsia="Arial"/>
          <w:szCs w:val="25"/>
          <w:lang w:val="es-MX"/>
        </w:rPr>
        <w:t xml:space="preserve"> mujeres, cifra estadísticamente </w:t>
      </w:r>
      <w:r w:rsidR="003919AF" w:rsidRPr="003919AF">
        <w:rPr>
          <w:rFonts w:eastAsia="Arial"/>
          <w:szCs w:val="25"/>
          <w:lang w:val="es-MX"/>
        </w:rPr>
        <w:t>superior</w:t>
      </w:r>
      <w:r w:rsidR="00DC208A" w:rsidRPr="003919AF">
        <w:rPr>
          <w:rFonts w:eastAsia="Arial"/>
          <w:szCs w:val="25"/>
          <w:lang w:val="es-MX"/>
        </w:rPr>
        <w:t xml:space="preserve"> a los </w:t>
      </w:r>
      <w:r w:rsidR="003919AF" w:rsidRPr="003919AF">
        <w:rPr>
          <w:rFonts w:eastAsia="Arial"/>
          <w:szCs w:val="25"/>
          <w:lang w:val="es-MX"/>
        </w:rPr>
        <w:t>3</w:t>
      </w:r>
      <w:r>
        <w:rPr>
          <w:rFonts w:eastAsia="Arial"/>
          <w:szCs w:val="25"/>
          <w:lang w:val="es-MX"/>
        </w:rPr>
        <w:t xml:space="preserve"> </w:t>
      </w:r>
      <w:r w:rsidR="003919AF" w:rsidRPr="003919AF">
        <w:rPr>
          <w:rFonts w:eastAsia="Arial"/>
          <w:szCs w:val="25"/>
          <w:lang w:val="es-MX"/>
        </w:rPr>
        <w:t>140</w:t>
      </w:r>
      <w:r w:rsidR="00DC208A" w:rsidRPr="003919AF">
        <w:rPr>
          <w:rFonts w:eastAsia="Arial"/>
          <w:szCs w:val="25"/>
          <w:lang w:val="es-MX"/>
        </w:rPr>
        <w:t xml:space="preserve"> delitos estimados en 20</w:t>
      </w:r>
      <w:r w:rsidR="003919AF" w:rsidRPr="003919AF">
        <w:rPr>
          <w:rFonts w:eastAsia="Arial"/>
          <w:szCs w:val="25"/>
          <w:lang w:val="es-MX"/>
        </w:rPr>
        <w:t>20</w:t>
      </w:r>
      <w:r w:rsidR="00DC208A" w:rsidRPr="003919AF">
        <w:rPr>
          <w:rFonts w:eastAsia="Arial"/>
          <w:szCs w:val="25"/>
          <w:lang w:val="es-MX"/>
        </w:rPr>
        <w:t>. Se contabiliza</w:t>
      </w:r>
      <w:r>
        <w:rPr>
          <w:rFonts w:eastAsia="Arial"/>
          <w:szCs w:val="25"/>
          <w:lang w:val="es-MX"/>
        </w:rPr>
        <w:t>ro</w:t>
      </w:r>
      <w:r w:rsidR="00DC208A" w:rsidRPr="003919AF">
        <w:rPr>
          <w:rFonts w:eastAsia="Arial"/>
          <w:szCs w:val="25"/>
          <w:lang w:val="es-MX"/>
        </w:rPr>
        <w:t xml:space="preserve">n </w:t>
      </w:r>
      <w:r w:rsidR="005C6DCF">
        <w:rPr>
          <w:rFonts w:eastAsia="Arial"/>
          <w:szCs w:val="25"/>
          <w:lang w:val="es-MX"/>
        </w:rPr>
        <w:t>10</w:t>
      </w:r>
      <w:r w:rsidR="00DC208A" w:rsidRPr="00B70AAF">
        <w:rPr>
          <w:rFonts w:eastAsia="Arial"/>
          <w:szCs w:val="25"/>
          <w:lang w:val="es-MX"/>
        </w:rPr>
        <w:t xml:space="preserve"> delitos sexuales cometidos a mujeres por </w:t>
      </w:r>
      <w:r w:rsidR="005C6DCF">
        <w:rPr>
          <w:rFonts w:eastAsia="Arial"/>
          <w:szCs w:val="25"/>
          <w:lang w:val="es-MX"/>
        </w:rPr>
        <w:t>un</w:t>
      </w:r>
      <w:r w:rsidR="00DC208A" w:rsidRPr="00B70AAF">
        <w:rPr>
          <w:rFonts w:eastAsia="Arial"/>
          <w:szCs w:val="25"/>
          <w:lang w:val="es-MX"/>
        </w:rPr>
        <w:t xml:space="preserve"> delito sexual cometido a hombres.</w:t>
      </w:r>
    </w:p>
    <w:p w14:paraId="79384C5E" w14:textId="77777777" w:rsidR="0061523E" w:rsidRPr="005E523A" w:rsidRDefault="0061523E" w:rsidP="0061523E">
      <w:pPr>
        <w:ind w:left="794"/>
        <w:jc w:val="center"/>
        <w:rPr>
          <w:sz w:val="6"/>
          <w:szCs w:val="4"/>
          <w:lang w:val="es-ES"/>
        </w:rPr>
      </w:pPr>
    </w:p>
    <w:p w14:paraId="755304BB" w14:textId="75AFF637" w:rsidR="00356409" w:rsidRDefault="00356409" w:rsidP="0061523E">
      <w:pPr>
        <w:ind w:left="794"/>
        <w:jc w:val="center"/>
        <w:rPr>
          <w:sz w:val="18"/>
          <w:szCs w:val="16"/>
          <w:lang w:val="es-ES"/>
        </w:rPr>
      </w:pPr>
    </w:p>
    <w:p w14:paraId="7A85857A" w14:textId="6F5E8FEE" w:rsidR="00CC5DA2" w:rsidRDefault="00CC5DA2" w:rsidP="0061523E">
      <w:pPr>
        <w:ind w:left="794"/>
        <w:jc w:val="center"/>
        <w:rPr>
          <w:sz w:val="18"/>
          <w:szCs w:val="16"/>
          <w:lang w:val="es-ES"/>
        </w:rPr>
      </w:pPr>
    </w:p>
    <w:p w14:paraId="19C48BFC" w14:textId="243AF307" w:rsidR="00CC5DA2" w:rsidRDefault="00CC5DA2" w:rsidP="0061523E">
      <w:pPr>
        <w:ind w:left="794"/>
        <w:jc w:val="center"/>
        <w:rPr>
          <w:sz w:val="18"/>
          <w:szCs w:val="16"/>
          <w:lang w:val="es-ES"/>
        </w:rPr>
      </w:pPr>
    </w:p>
    <w:p w14:paraId="048A1B07" w14:textId="413B99F5" w:rsidR="00CC5DA2" w:rsidRDefault="00CC5DA2" w:rsidP="0061523E">
      <w:pPr>
        <w:ind w:left="794"/>
        <w:jc w:val="center"/>
        <w:rPr>
          <w:sz w:val="18"/>
          <w:szCs w:val="16"/>
          <w:lang w:val="es-ES"/>
        </w:rPr>
      </w:pPr>
    </w:p>
    <w:p w14:paraId="268E319C" w14:textId="3811ECD6" w:rsidR="00CC5DA2" w:rsidRDefault="00CC5DA2" w:rsidP="0061523E">
      <w:pPr>
        <w:ind w:left="794"/>
        <w:jc w:val="center"/>
        <w:rPr>
          <w:sz w:val="18"/>
          <w:szCs w:val="16"/>
          <w:lang w:val="es-ES"/>
        </w:rPr>
      </w:pPr>
    </w:p>
    <w:p w14:paraId="22B7AC4E" w14:textId="7B59E8A6" w:rsidR="00CC5DA2" w:rsidRDefault="00CC5DA2" w:rsidP="0061523E">
      <w:pPr>
        <w:ind w:left="794"/>
        <w:jc w:val="center"/>
        <w:rPr>
          <w:sz w:val="18"/>
          <w:szCs w:val="16"/>
          <w:lang w:val="es-ES"/>
        </w:rPr>
      </w:pPr>
    </w:p>
    <w:p w14:paraId="433F30F9" w14:textId="6A46A648" w:rsidR="00CC5DA2" w:rsidRDefault="00CC5DA2" w:rsidP="0061523E">
      <w:pPr>
        <w:ind w:left="794"/>
        <w:jc w:val="center"/>
        <w:rPr>
          <w:sz w:val="18"/>
          <w:szCs w:val="16"/>
          <w:lang w:val="es-ES"/>
        </w:rPr>
      </w:pPr>
    </w:p>
    <w:p w14:paraId="33661297" w14:textId="6DE3FD0D" w:rsidR="00CC5DA2" w:rsidRDefault="00CC5DA2" w:rsidP="0061523E">
      <w:pPr>
        <w:ind w:left="794"/>
        <w:jc w:val="center"/>
        <w:rPr>
          <w:sz w:val="18"/>
          <w:szCs w:val="16"/>
          <w:lang w:val="es-ES"/>
        </w:rPr>
      </w:pPr>
    </w:p>
    <w:p w14:paraId="5E6FBF87" w14:textId="77777777" w:rsidR="00CC5DA2" w:rsidRDefault="00CC5DA2" w:rsidP="0061523E">
      <w:pPr>
        <w:ind w:left="794"/>
        <w:jc w:val="center"/>
        <w:rPr>
          <w:sz w:val="18"/>
          <w:szCs w:val="16"/>
          <w:lang w:val="es-ES"/>
        </w:rPr>
      </w:pPr>
    </w:p>
    <w:p w14:paraId="71F439FF" w14:textId="77777777" w:rsidR="00356409" w:rsidRDefault="00356409" w:rsidP="0061523E">
      <w:pPr>
        <w:ind w:left="794"/>
        <w:jc w:val="center"/>
        <w:rPr>
          <w:sz w:val="18"/>
          <w:szCs w:val="16"/>
          <w:lang w:val="es-ES"/>
        </w:rPr>
      </w:pPr>
    </w:p>
    <w:p w14:paraId="63065B45" w14:textId="77777777" w:rsidR="00356409" w:rsidRDefault="00356409" w:rsidP="0061523E">
      <w:pPr>
        <w:ind w:left="794"/>
        <w:jc w:val="center"/>
        <w:rPr>
          <w:sz w:val="18"/>
          <w:szCs w:val="16"/>
          <w:lang w:val="es-ES"/>
        </w:rPr>
      </w:pPr>
    </w:p>
    <w:p w14:paraId="4CFC7747" w14:textId="77777777" w:rsidR="00356409" w:rsidRDefault="00356409" w:rsidP="00736A62">
      <w:pPr>
        <w:rPr>
          <w:sz w:val="18"/>
          <w:szCs w:val="16"/>
          <w:lang w:val="es-ES"/>
        </w:rPr>
      </w:pPr>
    </w:p>
    <w:p w14:paraId="11217011" w14:textId="77777777" w:rsidR="00356409" w:rsidRDefault="00356409" w:rsidP="0061523E">
      <w:pPr>
        <w:ind w:left="794"/>
        <w:jc w:val="center"/>
        <w:rPr>
          <w:sz w:val="18"/>
          <w:szCs w:val="16"/>
          <w:lang w:val="es-ES"/>
        </w:rPr>
      </w:pPr>
    </w:p>
    <w:p w14:paraId="30F883EC" w14:textId="2F797A6D" w:rsidR="0061523E" w:rsidRPr="005C6DCF" w:rsidRDefault="0061523E" w:rsidP="005C6DCF">
      <w:pPr>
        <w:ind w:left="-567" w:right="-518"/>
        <w:jc w:val="center"/>
        <w:rPr>
          <w:sz w:val="20"/>
          <w:szCs w:val="20"/>
          <w:lang w:val="es-ES"/>
        </w:rPr>
      </w:pPr>
      <w:r w:rsidRPr="005C6DCF">
        <w:rPr>
          <w:sz w:val="20"/>
          <w:szCs w:val="20"/>
          <w:lang w:val="es-ES"/>
        </w:rPr>
        <w:t>Gráfica 4</w:t>
      </w:r>
    </w:p>
    <w:p w14:paraId="69A7A279" w14:textId="2F18C3AE" w:rsidR="0061523E" w:rsidRPr="005C6DCF" w:rsidRDefault="0061523E" w:rsidP="00356409">
      <w:pPr>
        <w:spacing w:before="2"/>
        <w:ind w:left="-567" w:right="-518"/>
        <w:jc w:val="center"/>
        <w:rPr>
          <w:rFonts w:ascii="Arial Negrita" w:hAnsi="Arial Negrita"/>
          <w:b/>
          <w:bCs/>
          <w:smallCaps/>
          <w:color w:val="000000"/>
          <w:sz w:val="22"/>
          <w:szCs w:val="22"/>
        </w:rPr>
      </w:pPr>
      <w:r w:rsidRPr="005C6DCF">
        <w:rPr>
          <w:rFonts w:ascii="Arial Negrita" w:hAnsi="Arial Negrita"/>
          <w:b/>
          <w:bCs/>
          <w:smallCaps/>
          <w:color w:val="000000"/>
          <w:sz w:val="22"/>
          <w:szCs w:val="22"/>
        </w:rPr>
        <w:t xml:space="preserve">Tasa de delitos </w:t>
      </w:r>
      <w:r w:rsidR="001D2D9E" w:rsidRPr="005C6DCF">
        <w:rPr>
          <w:rFonts w:ascii="Arial Negrita" w:hAnsi="Arial Negrita"/>
          <w:b/>
          <w:bCs/>
          <w:smallCaps/>
          <w:color w:val="000000"/>
          <w:sz w:val="22"/>
          <w:szCs w:val="22"/>
        </w:rPr>
        <w:t xml:space="preserve">según </w:t>
      </w:r>
      <w:r w:rsidRPr="005C6DCF">
        <w:rPr>
          <w:rFonts w:ascii="Arial Negrita" w:hAnsi="Arial Negrita"/>
          <w:b/>
          <w:bCs/>
          <w:smallCaps/>
          <w:color w:val="000000"/>
          <w:sz w:val="22"/>
          <w:szCs w:val="22"/>
        </w:rPr>
        <w:t>sexo</w:t>
      </w:r>
      <w:r w:rsidR="001D2D9E" w:rsidRPr="005C6DCF">
        <w:rPr>
          <w:rFonts w:ascii="Arial Negrita" w:hAnsi="Arial Negrita"/>
          <w:b/>
          <w:bCs/>
          <w:smallCaps/>
          <w:color w:val="000000"/>
          <w:sz w:val="22"/>
          <w:szCs w:val="22"/>
        </w:rPr>
        <w:t xml:space="preserve"> de la víctima</w:t>
      </w:r>
    </w:p>
    <w:p w14:paraId="4E587AB1" w14:textId="2D71167B" w:rsidR="00DC208A" w:rsidRDefault="00DC208A" w:rsidP="00CC5DA2">
      <w:pPr>
        <w:spacing w:before="2"/>
        <w:ind w:left="-567"/>
        <w:jc w:val="center"/>
        <w:rPr>
          <w:rFonts w:eastAsia="Arial"/>
          <w:sz w:val="12"/>
          <w:szCs w:val="12"/>
          <w:vertAlign w:val="superscript"/>
          <w:lang w:val="es-MX"/>
        </w:rPr>
      </w:pPr>
      <w:r>
        <w:rPr>
          <w:noProof/>
        </w:rPr>
        <w:drawing>
          <wp:inline distT="0" distB="0" distL="0" distR="0" wp14:anchorId="5B5FCC32" wp14:editId="46BEF3C2">
            <wp:extent cx="6248400" cy="2057330"/>
            <wp:effectExtent l="19050" t="19050" r="19050" b="196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rotWithShape="1">
                    <a:blip r:embed="rId17" cstate="print">
                      <a:extLst>
                        <a:ext uri="{28A0092B-C50C-407E-A947-70E740481C1C}">
                          <a14:useLocalDpi xmlns:a14="http://schemas.microsoft.com/office/drawing/2010/main" val="0"/>
                        </a:ext>
                      </a:extLst>
                    </a:blip>
                    <a:srcRect t="15692" b="2919"/>
                    <a:stretch/>
                  </pic:blipFill>
                  <pic:spPr bwMode="auto">
                    <a:xfrm>
                      <a:off x="0" y="0"/>
                      <a:ext cx="6419389" cy="211362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367BB6F" w14:textId="73ACDA67" w:rsidR="00DC208A" w:rsidRPr="005C6DCF" w:rsidRDefault="0061523E" w:rsidP="00C015D2">
      <w:pPr>
        <w:spacing w:before="2"/>
        <w:ind w:left="-426" w:hanging="141"/>
        <w:jc w:val="both"/>
        <w:rPr>
          <w:rFonts w:eastAsia="Arial"/>
          <w:sz w:val="16"/>
          <w:szCs w:val="16"/>
          <w:vertAlign w:val="superscript"/>
          <w:lang w:val="es-MX"/>
        </w:rPr>
      </w:pPr>
      <w:r w:rsidRPr="005C6DCF">
        <w:rPr>
          <w:rFonts w:eastAsia="Arial"/>
          <w:sz w:val="16"/>
          <w:szCs w:val="16"/>
          <w:vertAlign w:val="superscript"/>
          <w:lang w:val="es-MX"/>
        </w:rPr>
        <w:t>1</w:t>
      </w:r>
      <w:r w:rsidR="00DC208A" w:rsidRPr="005C6DCF">
        <w:rPr>
          <w:rFonts w:eastAsia="Arial"/>
          <w:sz w:val="16"/>
          <w:szCs w:val="16"/>
          <w:vertAlign w:val="superscript"/>
          <w:lang w:val="es-MX"/>
        </w:rPr>
        <w:t xml:space="preserve"> </w:t>
      </w:r>
      <w:proofErr w:type="gramStart"/>
      <w:r w:rsidR="00DC208A" w:rsidRPr="005C6DCF">
        <w:rPr>
          <w:rFonts w:eastAsia="Arial"/>
          <w:sz w:val="16"/>
          <w:szCs w:val="16"/>
          <w:lang w:val="es-MX"/>
        </w:rPr>
        <w:t>Incluye</w:t>
      </w:r>
      <w:proofErr w:type="gramEnd"/>
      <w:r w:rsidR="00DC208A" w:rsidRPr="005C6DCF">
        <w:rPr>
          <w:rFonts w:eastAsia="Arial"/>
          <w:sz w:val="16"/>
          <w:szCs w:val="16"/>
          <w:lang w:val="es-MX"/>
        </w:rPr>
        <w:t xml:space="preserve"> fraude bancario y fraude al consumidor.</w:t>
      </w:r>
    </w:p>
    <w:p w14:paraId="2D8E50B7" w14:textId="404BFD26" w:rsidR="00DC208A" w:rsidRPr="005C6DCF" w:rsidRDefault="0061523E" w:rsidP="00C015D2">
      <w:pPr>
        <w:spacing w:before="2"/>
        <w:ind w:left="-426" w:hanging="141"/>
        <w:jc w:val="both"/>
        <w:rPr>
          <w:rFonts w:eastAsia="Arial"/>
          <w:sz w:val="16"/>
          <w:szCs w:val="16"/>
          <w:lang w:val="es-MX"/>
        </w:rPr>
      </w:pPr>
      <w:r w:rsidRPr="005C6DCF">
        <w:rPr>
          <w:rFonts w:eastAsia="Arial"/>
          <w:sz w:val="16"/>
          <w:szCs w:val="16"/>
          <w:vertAlign w:val="superscript"/>
          <w:lang w:val="es-MX"/>
        </w:rPr>
        <w:t>2</w:t>
      </w:r>
      <w:r w:rsidR="00DC208A" w:rsidRPr="005C6DCF">
        <w:rPr>
          <w:rFonts w:eastAsia="Arial"/>
          <w:sz w:val="16"/>
          <w:szCs w:val="16"/>
          <w:vertAlign w:val="superscript"/>
          <w:lang w:val="es-MX"/>
        </w:rPr>
        <w:t xml:space="preserve"> </w:t>
      </w:r>
      <w:r w:rsidR="00DC208A" w:rsidRPr="005C6DCF">
        <w:rPr>
          <w:rFonts w:eastAsia="Arial"/>
          <w:sz w:val="16"/>
          <w:szCs w:val="16"/>
          <w:lang w:val="es-MX"/>
        </w:rPr>
        <w:t>Incluye delitos sexuales, tales como hostigamiento o intimidación sexual, manoseo, exhibicionismo, intento de violación y violación sexual.</w:t>
      </w:r>
    </w:p>
    <w:p w14:paraId="47BB4995" w14:textId="7982017E" w:rsidR="00DC208A" w:rsidRPr="005C6DCF" w:rsidRDefault="0061523E" w:rsidP="00C015D2">
      <w:pPr>
        <w:spacing w:before="2"/>
        <w:ind w:left="-426" w:hanging="141"/>
        <w:jc w:val="both"/>
        <w:rPr>
          <w:rFonts w:eastAsia="Arial"/>
          <w:sz w:val="16"/>
          <w:szCs w:val="16"/>
          <w:vertAlign w:val="superscript"/>
          <w:lang w:val="es-MX"/>
        </w:rPr>
      </w:pPr>
      <w:r w:rsidRPr="005C6DCF">
        <w:rPr>
          <w:rFonts w:eastAsia="Arial"/>
          <w:sz w:val="16"/>
          <w:szCs w:val="16"/>
          <w:vertAlign w:val="superscript"/>
          <w:lang w:val="es-MX"/>
        </w:rPr>
        <w:t>3</w:t>
      </w:r>
      <w:r w:rsidR="00DC208A" w:rsidRPr="005C6DCF">
        <w:rPr>
          <w:rFonts w:eastAsia="Arial"/>
          <w:sz w:val="16"/>
          <w:szCs w:val="16"/>
          <w:vertAlign w:val="superscript"/>
          <w:lang w:val="es-MX"/>
        </w:rPr>
        <w:t xml:space="preserve"> </w:t>
      </w:r>
      <w:r w:rsidR="00DC208A" w:rsidRPr="005C6DCF">
        <w:rPr>
          <w:rFonts w:eastAsia="Arial"/>
          <w:sz w:val="16"/>
          <w:szCs w:val="16"/>
          <w:lang w:val="es-MX"/>
        </w:rPr>
        <w:t>Se refiere a robos distintos de robo o asalto en la calle o en el transporte, robo total o parcial de vehículo y robo en su casa habitación.</w:t>
      </w:r>
    </w:p>
    <w:p w14:paraId="7702AF71" w14:textId="591259D8" w:rsidR="00DC208A" w:rsidRPr="005C6DCF" w:rsidRDefault="0061523E" w:rsidP="00C015D2">
      <w:pPr>
        <w:spacing w:before="2"/>
        <w:ind w:left="-426" w:hanging="141"/>
        <w:jc w:val="both"/>
        <w:rPr>
          <w:rFonts w:eastAsia="Arial"/>
          <w:sz w:val="16"/>
          <w:szCs w:val="16"/>
          <w:lang w:val="es-MX"/>
        </w:rPr>
      </w:pPr>
      <w:r w:rsidRPr="005C6DCF">
        <w:rPr>
          <w:rFonts w:eastAsia="Arial"/>
          <w:sz w:val="16"/>
          <w:szCs w:val="16"/>
          <w:vertAlign w:val="superscript"/>
          <w:lang w:val="es-MX"/>
        </w:rPr>
        <w:t>4</w:t>
      </w:r>
      <w:r w:rsidR="00DC208A" w:rsidRPr="005C6DCF">
        <w:rPr>
          <w:rFonts w:eastAsia="Arial"/>
          <w:sz w:val="16"/>
          <w:szCs w:val="16"/>
          <w:vertAlign w:val="superscript"/>
          <w:lang w:val="es-MX"/>
        </w:rPr>
        <w:t xml:space="preserve"> </w:t>
      </w:r>
      <w:r w:rsidR="00DC208A" w:rsidRPr="005C6DCF">
        <w:rPr>
          <w:rFonts w:eastAsia="Arial"/>
          <w:sz w:val="16"/>
          <w:szCs w:val="16"/>
          <w:lang w:val="es-MX"/>
        </w:rPr>
        <w:t>Incluye delitos como secuestro o secuestro exprés y otros delitos.</w:t>
      </w:r>
    </w:p>
    <w:p w14:paraId="3D118BD8" w14:textId="333FD6DB" w:rsidR="00DC208A" w:rsidRPr="005C6DCF" w:rsidRDefault="0061523E" w:rsidP="00C015D2">
      <w:pPr>
        <w:spacing w:before="2"/>
        <w:ind w:left="-426" w:hanging="141"/>
        <w:jc w:val="both"/>
        <w:rPr>
          <w:rFonts w:eastAsia="Arial"/>
          <w:sz w:val="16"/>
          <w:szCs w:val="16"/>
          <w:lang w:val="es-MX"/>
        </w:rPr>
      </w:pPr>
      <w:r w:rsidRPr="005C6DCF">
        <w:rPr>
          <w:rFonts w:eastAsia="Arial"/>
          <w:sz w:val="16"/>
          <w:szCs w:val="16"/>
          <w:vertAlign w:val="superscript"/>
          <w:lang w:val="es-MX"/>
        </w:rPr>
        <w:t>5</w:t>
      </w:r>
      <w:r w:rsidR="00DC208A" w:rsidRPr="005C6DCF">
        <w:rPr>
          <w:rFonts w:eastAsia="Arial"/>
          <w:sz w:val="16"/>
          <w:szCs w:val="16"/>
          <w:vertAlign w:val="superscript"/>
          <w:lang w:val="es-MX"/>
        </w:rPr>
        <w:t xml:space="preserve"> </w:t>
      </w:r>
      <w:r w:rsidR="00DC208A" w:rsidRPr="005C6DCF">
        <w:rPr>
          <w:rFonts w:eastAsia="Arial"/>
          <w:sz w:val="16"/>
          <w:szCs w:val="16"/>
          <w:lang w:val="es-MX"/>
        </w:rPr>
        <w:t>Incluye delitos sexuales, tales como hostigamiento o intimidación sexual, manoseo, exhibicionismo, intento de violación.</w:t>
      </w:r>
    </w:p>
    <w:p w14:paraId="652EB8CE" w14:textId="7905C8BF" w:rsidR="00DC208A" w:rsidRDefault="00DC208A" w:rsidP="00C015D2">
      <w:pPr>
        <w:spacing w:before="2"/>
        <w:ind w:left="-426" w:hanging="141"/>
        <w:jc w:val="both"/>
        <w:rPr>
          <w:rFonts w:eastAsia="Arial"/>
          <w:sz w:val="16"/>
          <w:szCs w:val="16"/>
          <w:lang w:val="es-MX"/>
        </w:rPr>
      </w:pPr>
      <w:r w:rsidRPr="00736A62">
        <w:rPr>
          <w:rFonts w:eastAsia="Arial"/>
          <w:bCs/>
          <w:sz w:val="16"/>
          <w:szCs w:val="16"/>
          <w:lang w:val="es-MX"/>
        </w:rPr>
        <w:t>Nota</w:t>
      </w:r>
      <w:r w:rsidRPr="005C6DCF">
        <w:rPr>
          <w:rFonts w:eastAsia="Arial"/>
          <w:sz w:val="16"/>
          <w:szCs w:val="16"/>
          <w:lang w:val="es-MX"/>
        </w:rPr>
        <w:t>:</w:t>
      </w:r>
      <w:r w:rsidRPr="005C6DCF">
        <w:rPr>
          <w:rFonts w:eastAsia="Arial"/>
          <w:b/>
          <w:sz w:val="16"/>
          <w:szCs w:val="16"/>
          <w:lang w:val="es-MX"/>
        </w:rPr>
        <w:t xml:space="preserve"> </w:t>
      </w:r>
      <w:r w:rsidRPr="005C6DCF">
        <w:rPr>
          <w:rFonts w:eastAsia="Arial"/>
          <w:sz w:val="16"/>
          <w:szCs w:val="16"/>
          <w:lang w:val="es-MX"/>
        </w:rPr>
        <w:t>Al presentar la tasa de delitos según sexo de la víctima, se excluyen los delitos del hogar, esto es, el robo total o parcial de vehículo y el robo a casa habitación</w:t>
      </w:r>
      <w:r w:rsidR="005C6DCF">
        <w:rPr>
          <w:rFonts w:eastAsia="Arial"/>
          <w:sz w:val="16"/>
          <w:szCs w:val="16"/>
          <w:lang w:val="es-MX"/>
        </w:rPr>
        <w:t xml:space="preserve">. En estos casos, todas y </w:t>
      </w:r>
      <w:r w:rsidRPr="005C6DCF">
        <w:rPr>
          <w:rFonts w:eastAsia="Arial"/>
          <w:sz w:val="16"/>
          <w:szCs w:val="16"/>
          <w:lang w:val="es-MX"/>
        </w:rPr>
        <w:t>todos los integrantes del hogar son victimizados, sin hacer distinción de sexo o edad.</w:t>
      </w:r>
    </w:p>
    <w:p w14:paraId="443D8F76" w14:textId="08B578CA" w:rsidR="00356409" w:rsidRDefault="00356409" w:rsidP="00DC208A">
      <w:pPr>
        <w:spacing w:before="2"/>
        <w:jc w:val="both"/>
        <w:rPr>
          <w:rFonts w:eastAsia="Arial"/>
          <w:sz w:val="16"/>
          <w:szCs w:val="16"/>
          <w:lang w:val="es-MX"/>
        </w:rPr>
      </w:pPr>
    </w:p>
    <w:p w14:paraId="79D6A6E6" w14:textId="3AEEE6E6" w:rsidR="00D11434" w:rsidRDefault="00D11434" w:rsidP="0070318F">
      <w:pPr>
        <w:pStyle w:val="Ttulo2"/>
        <w:rPr>
          <w:spacing w:val="-4"/>
        </w:rPr>
      </w:pPr>
      <w:r w:rsidRPr="00CD7A74">
        <w:t xml:space="preserve">Incidencia delictiva - Secuestro </w:t>
      </w:r>
      <w:r w:rsidR="00BC4B98" w:rsidRPr="00CD7A74">
        <w:t>de</w:t>
      </w:r>
      <w:r w:rsidRPr="00CD7A74">
        <w:t xml:space="preserve"> algún </w:t>
      </w:r>
      <w:r w:rsidRPr="00CD7A74">
        <w:rPr>
          <w:spacing w:val="-5"/>
        </w:rPr>
        <w:t xml:space="preserve">integrante </w:t>
      </w:r>
      <w:r w:rsidRPr="00CD7A74">
        <w:t xml:space="preserve">del </w:t>
      </w:r>
      <w:r w:rsidRPr="00CD7A74">
        <w:rPr>
          <w:spacing w:val="-4"/>
        </w:rPr>
        <w:t>hogar</w:t>
      </w:r>
    </w:p>
    <w:p w14:paraId="7A1CD640" w14:textId="77777777" w:rsidR="00356409" w:rsidRPr="005C6DCF" w:rsidRDefault="00356409" w:rsidP="005C6DCF"/>
    <w:p w14:paraId="3ACDC635" w14:textId="77777777" w:rsidR="00D11434" w:rsidRPr="00CD7A74" w:rsidRDefault="00D11434" w:rsidP="005C6DCF">
      <w:pPr>
        <w:ind w:left="-567" w:right="-518"/>
        <w:rPr>
          <w:sz w:val="6"/>
          <w:szCs w:val="16"/>
          <w:lang w:val="es-MX"/>
        </w:rPr>
      </w:pPr>
    </w:p>
    <w:p w14:paraId="0339B474" w14:textId="7D1071E8" w:rsidR="00D11434" w:rsidRDefault="005C6DCF" w:rsidP="00C015D2">
      <w:pPr>
        <w:ind w:left="-567"/>
        <w:rPr>
          <w:lang w:val="es-MX"/>
        </w:rPr>
      </w:pPr>
      <w:r>
        <w:rPr>
          <w:lang w:val="es-MX"/>
        </w:rPr>
        <w:t xml:space="preserve">Durante 2021, a nivel nacional, </w:t>
      </w:r>
      <w:r w:rsidR="00617F3B">
        <w:rPr>
          <w:lang w:val="es-MX"/>
        </w:rPr>
        <w:t>se estimaron</w:t>
      </w:r>
      <w:r w:rsidR="00D11434" w:rsidRPr="001D2D9E">
        <w:rPr>
          <w:spacing w:val="-8"/>
          <w:lang w:val="es-MX"/>
        </w:rPr>
        <w:t xml:space="preserve"> </w:t>
      </w:r>
      <w:r w:rsidR="001D2D9E" w:rsidRPr="001D2D9E">
        <w:rPr>
          <w:lang w:val="es-MX"/>
        </w:rPr>
        <w:t>6</w:t>
      </w:r>
      <w:r w:rsidR="00D11434" w:rsidRPr="001D2D9E">
        <w:rPr>
          <w:lang w:val="es-MX"/>
        </w:rPr>
        <w:t>3</w:t>
      </w:r>
      <w:r w:rsidR="00617F3B">
        <w:rPr>
          <w:lang w:val="es-MX"/>
        </w:rPr>
        <w:t xml:space="preserve"> </w:t>
      </w:r>
      <w:r w:rsidR="001D2D9E" w:rsidRPr="001D2D9E">
        <w:rPr>
          <w:lang w:val="es-MX"/>
        </w:rPr>
        <w:t>131</w:t>
      </w:r>
      <w:r w:rsidR="00D11434" w:rsidRPr="001D2D9E">
        <w:rPr>
          <w:spacing w:val="-8"/>
          <w:lang w:val="es-MX"/>
        </w:rPr>
        <w:t xml:space="preserve"> </w:t>
      </w:r>
      <w:r w:rsidR="00D11434" w:rsidRPr="005C6DCF">
        <w:rPr>
          <w:lang w:val="es-MX"/>
        </w:rPr>
        <w:t>secuestros</w:t>
      </w:r>
      <w:r w:rsidR="00D11434" w:rsidRPr="005C6DCF">
        <w:rPr>
          <w:spacing w:val="-9"/>
          <w:lang w:val="es-MX"/>
        </w:rPr>
        <w:t xml:space="preserve"> </w:t>
      </w:r>
      <w:r w:rsidR="00D11434" w:rsidRPr="005C6DCF">
        <w:rPr>
          <w:lang w:val="es-MX"/>
        </w:rPr>
        <w:t>a</w:t>
      </w:r>
      <w:r w:rsidR="00D11434" w:rsidRPr="005C6DCF">
        <w:rPr>
          <w:spacing w:val="-8"/>
          <w:lang w:val="es-MX"/>
        </w:rPr>
        <w:t xml:space="preserve"> </w:t>
      </w:r>
      <w:r w:rsidR="00D11434" w:rsidRPr="005C6DCF">
        <w:rPr>
          <w:lang w:val="es-MX"/>
        </w:rPr>
        <w:t>algún</w:t>
      </w:r>
      <w:r w:rsidR="00D11434" w:rsidRPr="005C6DCF">
        <w:rPr>
          <w:spacing w:val="-8"/>
          <w:lang w:val="es-MX"/>
        </w:rPr>
        <w:t xml:space="preserve"> </w:t>
      </w:r>
      <w:r w:rsidR="00D11434" w:rsidRPr="005C6DCF">
        <w:rPr>
          <w:lang w:val="es-MX"/>
        </w:rPr>
        <w:t>integrante</w:t>
      </w:r>
      <w:r w:rsidR="00D11434" w:rsidRPr="005C6DCF">
        <w:rPr>
          <w:spacing w:val="-10"/>
          <w:lang w:val="es-MX"/>
        </w:rPr>
        <w:t xml:space="preserve"> </w:t>
      </w:r>
      <w:r w:rsidR="00D11434" w:rsidRPr="005C6DCF">
        <w:rPr>
          <w:lang w:val="es-MX"/>
        </w:rPr>
        <w:t>del</w:t>
      </w:r>
      <w:r w:rsidR="00D11434" w:rsidRPr="005C6DCF">
        <w:rPr>
          <w:spacing w:val="-9"/>
          <w:lang w:val="es-MX"/>
        </w:rPr>
        <w:t xml:space="preserve"> </w:t>
      </w:r>
      <w:r w:rsidR="00D11434" w:rsidRPr="005C6DCF">
        <w:rPr>
          <w:lang w:val="es-MX"/>
        </w:rPr>
        <w:t>hogar</w:t>
      </w:r>
      <w:r>
        <w:rPr>
          <w:lang w:val="es-MX"/>
        </w:rPr>
        <w:t xml:space="preserve">. Se contabilizaron </w:t>
      </w:r>
      <w:r w:rsidR="001D2D9E" w:rsidRPr="001D2D9E">
        <w:rPr>
          <w:lang w:val="es-MX"/>
        </w:rPr>
        <w:t>60</w:t>
      </w:r>
      <w:r w:rsidR="00617F3B">
        <w:rPr>
          <w:lang w:val="es-MX"/>
        </w:rPr>
        <w:t xml:space="preserve"> </w:t>
      </w:r>
      <w:r w:rsidR="001D2D9E" w:rsidRPr="001D2D9E">
        <w:rPr>
          <w:lang w:val="es-MX"/>
        </w:rPr>
        <w:t>716</w:t>
      </w:r>
      <w:r w:rsidR="00D11434" w:rsidRPr="001D2D9E">
        <w:rPr>
          <w:lang w:val="es-MX"/>
        </w:rPr>
        <w:t xml:space="preserve"> víctimas.</w:t>
      </w:r>
    </w:p>
    <w:p w14:paraId="5E5B83EF" w14:textId="17246AFF" w:rsidR="00736A62" w:rsidRDefault="00BC4B98" w:rsidP="00CC5DA2">
      <w:pPr>
        <w:tabs>
          <w:tab w:val="center" w:pos="4816"/>
          <w:tab w:val="left" w:pos="5685"/>
        </w:tabs>
        <w:ind w:left="794"/>
        <w:rPr>
          <w:sz w:val="18"/>
          <w:szCs w:val="16"/>
          <w:lang w:val="es-ES"/>
        </w:rPr>
      </w:pPr>
      <w:r>
        <w:rPr>
          <w:sz w:val="18"/>
          <w:szCs w:val="16"/>
          <w:lang w:val="es-ES"/>
        </w:rPr>
        <w:tab/>
      </w:r>
    </w:p>
    <w:p w14:paraId="31E7634C" w14:textId="539084CE" w:rsidR="001D2D9E" w:rsidRPr="005C6DCF" w:rsidRDefault="001D2D9E" w:rsidP="005C6DCF">
      <w:pPr>
        <w:tabs>
          <w:tab w:val="center" w:pos="4816"/>
          <w:tab w:val="left" w:pos="5685"/>
        </w:tabs>
        <w:ind w:left="-567" w:right="-518"/>
        <w:jc w:val="center"/>
        <w:rPr>
          <w:sz w:val="20"/>
          <w:szCs w:val="20"/>
          <w:lang w:val="es-ES"/>
        </w:rPr>
      </w:pPr>
      <w:r w:rsidRPr="005C6DCF">
        <w:rPr>
          <w:sz w:val="20"/>
          <w:szCs w:val="20"/>
          <w:lang w:val="es-ES"/>
        </w:rPr>
        <w:t xml:space="preserve">Gráfica </w:t>
      </w:r>
      <w:r w:rsidR="00BC4B98" w:rsidRPr="005C6DCF">
        <w:rPr>
          <w:sz w:val="20"/>
          <w:szCs w:val="20"/>
          <w:lang w:val="es-ES"/>
        </w:rPr>
        <w:t>5</w:t>
      </w:r>
    </w:p>
    <w:p w14:paraId="57CC6768" w14:textId="5DCF621E" w:rsidR="00D11434" w:rsidRPr="005C6DCF" w:rsidRDefault="001D2D9E" w:rsidP="00617F3B">
      <w:pPr>
        <w:spacing w:before="2"/>
        <w:ind w:left="-567" w:right="-518"/>
        <w:jc w:val="center"/>
        <w:rPr>
          <w:rFonts w:ascii="Arial Negrita" w:hAnsi="Arial Negrita"/>
          <w:b/>
          <w:bCs/>
          <w:smallCaps/>
          <w:color w:val="000000"/>
          <w:sz w:val="22"/>
          <w:szCs w:val="22"/>
        </w:rPr>
      </w:pPr>
      <w:r w:rsidRPr="005C6DCF">
        <w:rPr>
          <w:rFonts w:ascii="Arial Negrita" w:hAnsi="Arial Negrita"/>
          <w:b/>
          <w:bCs/>
          <w:smallCaps/>
          <w:color w:val="000000"/>
          <w:sz w:val="22"/>
          <w:szCs w:val="22"/>
        </w:rPr>
        <w:t>Secuestro de algún integrante del hogar</w:t>
      </w:r>
    </w:p>
    <w:p w14:paraId="57A7F37F" w14:textId="77777777" w:rsidR="00D11434" w:rsidRDefault="00D11434" w:rsidP="005C6DCF">
      <w:pPr>
        <w:ind w:left="-567"/>
        <w:jc w:val="center"/>
        <w:rPr>
          <w:rFonts w:eastAsia="Arial"/>
          <w:b/>
          <w:bCs/>
          <w:sz w:val="15"/>
          <w:szCs w:val="15"/>
          <w:lang w:val="es-MX"/>
        </w:rPr>
      </w:pPr>
      <w:r>
        <w:rPr>
          <w:rFonts w:eastAsia="Arial"/>
          <w:b/>
          <w:bCs/>
          <w:noProof/>
          <w:sz w:val="15"/>
          <w:szCs w:val="15"/>
        </w:rPr>
        <w:drawing>
          <wp:inline distT="0" distB="0" distL="0" distR="0" wp14:anchorId="70C77B8C" wp14:editId="20D2EC7F">
            <wp:extent cx="6248400" cy="2661836"/>
            <wp:effectExtent l="19050" t="19050" r="19050" b="2476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9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48" t="645" r="5302" b="-1"/>
                    <a:stretch/>
                  </pic:blipFill>
                  <pic:spPr bwMode="auto">
                    <a:xfrm>
                      <a:off x="0" y="0"/>
                      <a:ext cx="6270195" cy="267112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FCB51C7" w14:textId="32306FE2" w:rsidR="00676B7F" w:rsidRDefault="00676B7F" w:rsidP="001D2D9E">
      <w:pPr>
        <w:jc w:val="center"/>
        <w:rPr>
          <w:sz w:val="8"/>
          <w:szCs w:val="6"/>
          <w:lang w:val="es-ES"/>
        </w:rPr>
      </w:pPr>
    </w:p>
    <w:p w14:paraId="6BE6B6A2" w14:textId="68589090" w:rsidR="001C5652" w:rsidRPr="005C6DCF" w:rsidRDefault="001C5652" w:rsidP="00C015D2">
      <w:pPr>
        <w:ind w:left="-567" w:right="284"/>
        <w:jc w:val="both"/>
        <w:rPr>
          <w:rFonts w:eastAsia="Arial"/>
          <w:bCs/>
          <w:sz w:val="16"/>
          <w:szCs w:val="16"/>
        </w:rPr>
      </w:pPr>
      <w:r w:rsidRPr="00736A62">
        <w:rPr>
          <w:rFonts w:eastAsia="Arial"/>
          <w:sz w:val="16"/>
          <w:szCs w:val="16"/>
          <w:lang w:val="es-MX"/>
        </w:rPr>
        <w:t>Nota</w:t>
      </w:r>
      <w:r w:rsidRPr="005C6DCF">
        <w:rPr>
          <w:rFonts w:eastAsia="Arial"/>
          <w:bCs/>
          <w:sz w:val="16"/>
          <w:szCs w:val="16"/>
          <w:lang w:val="es-MX"/>
        </w:rPr>
        <w:t>:</w:t>
      </w:r>
      <w:r w:rsidRPr="005C6DCF">
        <w:rPr>
          <w:rFonts w:eastAsia="Arial"/>
          <w:bCs/>
          <w:sz w:val="16"/>
          <w:szCs w:val="16"/>
        </w:rPr>
        <w:t xml:space="preserve"> La estimación de víctimas de secuestro para 2012 tiene un intervalo de confianza de (78 095; 110 781); para 2013 de</w:t>
      </w:r>
      <w:r w:rsidR="00BB73C0">
        <w:rPr>
          <w:rFonts w:eastAsia="Arial"/>
          <w:bCs/>
          <w:sz w:val="16"/>
          <w:szCs w:val="16"/>
        </w:rPr>
        <w:t xml:space="preserve"> </w:t>
      </w:r>
      <w:r w:rsidR="00E210AA">
        <w:rPr>
          <w:rFonts w:eastAsia="Arial"/>
          <w:bCs/>
          <w:sz w:val="16"/>
          <w:szCs w:val="16"/>
        </w:rPr>
        <w:t>(</w:t>
      </w:r>
      <w:r w:rsidRPr="005C6DCF">
        <w:rPr>
          <w:rFonts w:eastAsia="Arial"/>
          <w:bCs/>
          <w:sz w:val="16"/>
          <w:szCs w:val="16"/>
        </w:rPr>
        <w:t>102 017; 144 923); para 2014 de (83 183; 116 311); para 2015 de (47 742; 77 530); para 2016 de (52 162; 81 522); para 2017 de (58 250; 87 040); para 2018 de (65 632; 92 998); para 2019 de (80 672; 129 706); para 2020 de (65 405; 96 503) y para 2021 de (49</w:t>
      </w:r>
      <w:r w:rsidR="00E210AA">
        <w:rPr>
          <w:rFonts w:eastAsia="Arial"/>
          <w:bCs/>
          <w:sz w:val="16"/>
          <w:szCs w:val="16"/>
        </w:rPr>
        <w:t xml:space="preserve"> </w:t>
      </w:r>
      <w:r w:rsidRPr="005C6DCF">
        <w:rPr>
          <w:rFonts w:eastAsia="Arial"/>
          <w:bCs/>
          <w:sz w:val="16"/>
          <w:szCs w:val="16"/>
        </w:rPr>
        <w:t>581; 71</w:t>
      </w:r>
      <w:r w:rsidR="00E210AA">
        <w:rPr>
          <w:rFonts w:eastAsia="Arial"/>
          <w:bCs/>
          <w:sz w:val="16"/>
          <w:szCs w:val="16"/>
        </w:rPr>
        <w:t xml:space="preserve"> </w:t>
      </w:r>
      <w:r w:rsidRPr="005C6DCF">
        <w:rPr>
          <w:rFonts w:eastAsia="Arial"/>
          <w:bCs/>
          <w:sz w:val="16"/>
          <w:szCs w:val="16"/>
        </w:rPr>
        <w:t xml:space="preserve">851). </w:t>
      </w:r>
    </w:p>
    <w:p w14:paraId="0CF94C8E" w14:textId="6C958BEE" w:rsidR="001C5652" w:rsidRPr="005C6DCF" w:rsidRDefault="001C5652" w:rsidP="00C015D2">
      <w:pPr>
        <w:ind w:left="-567" w:right="284"/>
        <w:jc w:val="both"/>
        <w:rPr>
          <w:rFonts w:eastAsia="Arial"/>
          <w:bCs/>
          <w:sz w:val="16"/>
          <w:szCs w:val="16"/>
        </w:rPr>
      </w:pPr>
      <w:r w:rsidRPr="005C6DCF">
        <w:rPr>
          <w:rFonts w:eastAsia="Arial"/>
          <w:bCs/>
          <w:sz w:val="16"/>
          <w:szCs w:val="16"/>
        </w:rPr>
        <w:t>Por su parte, para 2012</w:t>
      </w:r>
      <w:r>
        <w:rPr>
          <w:rFonts w:eastAsia="Arial"/>
          <w:bCs/>
          <w:sz w:val="16"/>
          <w:szCs w:val="16"/>
        </w:rPr>
        <w:t>,</w:t>
      </w:r>
      <w:r w:rsidRPr="005C6DCF">
        <w:rPr>
          <w:rFonts w:eastAsia="Arial"/>
          <w:bCs/>
          <w:sz w:val="16"/>
          <w:szCs w:val="16"/>
        </w:rPr>
        <w:t xml:space="preserve"> la estimación de delitos de secuestro tiene un intervalo de confianza de (84 605; 126 759); para 2013 de </w:t>
      </w:r>
      <w:r w:rsidR="00C015D2">
        <w:rPr>
          <w:rFonts w:eastAsia="Arial"/>
          <w:bCs/>
          <w:sz w:val="16"/>
          <w:szCs w:val="16"/>
        </w:rPr>
        <w:t xml:space="preserve">            </w:t>
      </w:r>
      <w:r w:rsidRPr="005C6DCF">
        <w:rPr>
          <w:rFonts w:eastAsia="Arial"/>
          <w:bCs/>
          <w:sz w:val="16"/>
          <w:szCs w:val="16"/>
        </w:rPr>
        <w:t xml:space="preserve">(105 252; 158 640); para 2014 de (86 107; 119 659); para 2015 de (49 341; 79 577); para 2016 de (54 146; 84 068); para 2017 de </w:t>
      </w:r>
      <w:r w:rsidR="00C015D2">
        <w:rPr>
          <w:rFonts w:eastAsia="Arial"/>
          <w:bCs/>
          <w:sz w:val="16"/>
          <w:szCs w:val="16"/>
        </w:rPr>
        <w:t xml:space="preserve">           </w:t>
      </w:r>
      <w:r w:rsidRPr="005C6DCF">
        <w:rPr>
          <w:rFonts w:eastAsia="Arial"/>
          <w:bCs/>
          <w:sz w:val="16"/>
          <w:szCs w:val="16"/>
        </w:rPr>
        <w:t>(63 826; 96 812); para 2018 de (67 979; 95 953); para 2019 de (82 222; 131 550); para 2020 de (67 331; 99 157) y para 2021 de (51</w:t>
      </w:r>
      <w:r w:rsidR="00E210AA">
        <w:rPr>
          <w:rFonts w:eastAsia="Arial"/>
          <w:bCs/>
          <w:sz w:val="16"/>
          <w:szCs w:val="16"/>
        </w:rPr>
        <w:t xml:space="preserve"> </w:t>
      </w:r>
      <w:r w:rsidRPr="005C6DCF">
        <w:rPr>
          <w:rFonts w:eastAsia="Arial"/>
          <w:bCs/>
          <w:sz w:val="16"/>
          <w:szCs w:val="16"/>
        </w:rPr>
        <w:t>534; 74</w:t>
      </w:r>
      <w:r w:rsidR="00E210AA">
        <w:rPr>
          <w:rFonts w:eastAsia="Arial"/>
          <w:bCs/>
          <w:sz w:val="16"/>
          <w:szCs w:val="16"/>
        </w:rPr>
        <w:t xml:space="preserve"> </w:t>
      </w:r>
      <w:r w:rsidRPr="005C6DCF">
        <w:rPr>
          <w:rFonts w:eastAsia="Arial"/>
          <w:bCs/>
          <w:sz w:val="16"/>
          <w:szCs w:val="16"/>
        </w:rPr>
        <w:t>728).</w:t>
      </w:r>
    </w:p>
    <w:p w14:paraId="0F1CBE58" w14:textId="77777777" w:rsidR="00C015D2" w:rsidRDefault="00C015D2" w:rsidP="005C6DCF">
      <w:pPr>
        <w:ind w:left="-567"/>
        <w:jc w:val="center"/>
        <w:rPr>
          <w:sz w:val="20"/>
          <w:szCs w:val="20"/>
          <w:lang w:val="es-ES"/>
        </w:rPr>
      </w:pPr>
    </w:p>
    <w:p w14:paraId="4AB30E1D" w14:textId="40260F10" w:rsidR="001D2D9E" w:rsidRPr="005C6DCF" w:rsidRDefault="004E1BD5" w:rsidP="005C6DCF">
      <w:pPr>
        <w:ind w:left="-567"/>
        <w:jc w:val="center"/>
        <w:rPr>
          <w:sz w:val="20"/>
          <w:szCs w:val="20"/>
          <w:lang w:val="es-ES"/>
        </w:rPr>
      </w:pPr>
      <w:r w:rsidRPr="005C6DCF">
        <w:rPr>
          <w:sz w:val="20"/>
          <w:szCs w:val="20"/>
          <w:lang w:val="es-ES"/>
        </w:rPr>
        <w:lastRenderedPageBreak/>
        <w:t>Cuadro</w:t>
      </w:r>
      <w:r w:rsidR="001D2D9E" w:rsidRPr="005C6DCF">
        <w:rPr>
          <w:sz w:val="20"/>
          <w:szCs w:val="20"/>
          <w:lang w:val="es-ES"/>
        </w:rPr>
        <w:t xml:space="preserve"> 2</w:t>
      </w:r>
    </w:p>
    <w:p w14:paraId="61354380" w14:textId="5C50ACBA" w:rsidR="00D11434" w:rsidRPr="005C6DCF" w:rsidRDefault="001D2D9E" w:rsidP="005C6DCF">
      <w:pPr>
        <w:ind w:left="-567"/>
        <w:jc w:val="center"/>
        <w:rPr>
          <w:rFonts w:ascii="Arial Negrita" w:hAnsi="Arial Negrita"/>
          <w:b/>
          <w:bCs/>
          <w:smallCaps/>
          <w:color w:val="000000"/>
          <w:sz w:val="22"/>
          <w:szCs w:val="22"/>
        </w:rPr>
      </w:pPr>
      <w:r w:rsidRPr="005C6DCF">
        <w:rPr>
          <w:rFonts w:ascii="Arial Negrita" w:hAnsi="Arial Negrita"/>
          <w:b/>
          <w:bCs/>
          <w:smallCaps/>
          <w:color w:val="000000"/>
          <w:sz w:val="22"/>
          <w:szCs w:val="22"/>
        </w:rPr>
        <w:t>Tasa de víctimas y delitos de secuestro</w:t>
      </w:r>
    </w:p>
    <w:p w14:paraId="536B62B6" w14:textId="714F086B" w:rsidR="00D11434" w:rsidRDefault="00D11434" w:rsidP="005C6DCF">
      <w:pPr>
        <w:ind w:left="-567"/>
        <w:jc w:val="center"/>
        <w:rPr>
          <w:rFonts w:eastAsia="Arial"/>
          <w:b/>
          <w:bCs/>
          <w:sz w:val="15"/>
          <w:szCs w:val="15"/>
          <w:lang w:val="es-MX"/>
        </w:rPr>
      </w:pPr>
      <w:r w:rsidRPr="00CF4CC8">
        <w:rPr>
          <w:noProof/>
        </w:rPr>
        <w:drawing>
          <wp:inline distT="0" distB="0" distL="0" distR="0" wp14:anchorId="17910B26" wp14:editId="4EABB2A6">
            <wp:extent cx="6100297" cy="1095871"/>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9" cstate="print">
                      <a:extLst>
                        <a:ext uri="{28A0092B-C50C-407E-A947-70E740481C1C}">
                          <a14:useLocalDpi xmlns:a14="http://schemas.microsoft.com/office/drawing/2010/main" val="0"/>
                        </a:ext>
                      </a:extLst>
                    </a:blip>
                    <a:srcRect t="803" b="803"/>
                    <a:stretch>
                      <a:fillRect/>
                    </a:stretch>
                  </pic:blipFill>
                  <pic:spPr bwMode="auto">
                    <a:xfrm>
                      <a:off x="0" y="0"/>
                      <a:ext cx="6100297" cy="1095871"/>
                    </a:xfrm>
                    <a:prstGeom prst="rect">
                      <a:avLst/>
                    </a:prstGeom>
                    <a:ln>
                      <a:noFill/>
                    </a:ln>
                    <a:extLst>
                      <a:ext uri="{53640926-AAD7-44D8-BBD7-CCE9431645EC}">
                        <a14:shadowObscured xmlns:a14="http://schemas.microsoft.com/office/drawing/2010/main"/>
                      </a:ext>
                    </a:extLst>
                  </pic:spPr>
                </pic:pic>
              </a:graphicData>
            </a:graphic>
          </wp:inline>
        </w:drawing>
      </w:r>
    </w:p>
    <w:p w14:paraId="3ED8A990" w14:textId="77777777" w:rsidR="00617F3B" w:rsidRDefault="00617F3B">
      <w:pPr>
        <w:jc w:val="center"/>
        <w:rPr>
          <w:sz w:val="18"/>
          <w:szCs w:val="16"/>
          <w:lang w:val="es-ES"/>
        </w:rPr>
      </w:pPr>
    </w:p>
    <w:p w14:paraId="0AB283E0" w14:textId="1538CB37" w:rsidR="00676B7F" w:rsidRPr="005C6DCF" w:rsidRDefault="004E1BD5" w:rsidP="005C6DCF">
      <w:pPr>
        <w:ind w:left="-567"/>
        <w:jc w:val="center"/>
        <w:rPr>
          <w:sz w:val="20"/>
          <w:szCs w:val="20"/>
          <w:lang w:val="es-ES"/>
        </w:rPr>
      </w:pPr>
      <w:r w:rsidRPr="005C6DCF">
        <w:rPr>
          <w:sz w:val="20"/>
          <w:szCs w:val="20"/>
          <w:lang w:val="es-ES"/>
        </w:rPr>
        <w:t>Cuadro</w:t>
      </w:r>
      <w:r w:rsidR="00676B7F" w:rsidRPr="005C6DCF">
        <w:rPr>
          <w:sz w:val="20"/>
          <w:szCs w:val="20"/>
          <w:lang w:val="es-ES"/>
        </w:rPr>
        <w:t xml:space="preserve"> 3</w:t>
      </w:r>
    </w:p>
    <w:p w14:paraId="0002E35E" w14:textId="3849A7AC" w:rsidR="00676B7F" w:rsidRPr="005C6DCF" w:rsidRDefault="00676B7F" w:rsidP="005C6DCF">
      <w:pPr>
        <w:ind w:left="-567"/>
        <w:jc w:val="center"/>
        <w:rPr>
          <w:rFonts w:ascii="Arial Negrita" w:eastAsia="Arial" w:hAnsi="Arial Negrita"/>
          <w:b/>
          <w:bCs/>
          <w:smallCaps/>
          <w:sz w:val="22"/>
          <w:szCs w:val="15"/>
          <w:lang w:val="es-MX"/>
        </w:rPr>
      </w:pPr>
      <w:r>
        <w:rPr>
          <w:sz w:val="18"/>
          <w:szCs w:val="16"/>
          <w:lang w:val="es-ES"/>
        </w:rPr>
        <w:tab/>
      </w:r>
      <w:r w:rsidRPr="005C6DCF">
        <w:rPr>
          <w:rFonts w:ascii="Arial Negrita" w:hAnsi="Arial Negrita"/>
          <w:b/>
          <w:bCs/>
          <w:smallCaps/>
          <w:color w:val="000000"/>
          <w:sz w:val="22"/>
        </w:rPr>
        <w:t>Duración de los delitos de secuestro</w:t>
      </w:r>
    </w:p>
    <w:p w14:paraId="064553B8" w14:textId="2CA95EB6" w:rsidR="00676B7F" w:rsidRDefault="00676B7F" w:rsidP="005C6DCF">
      <w:pPr>
        <w:ind w:left="-567"/>
        <w:jc w:val="center"/>
        <w:rPr>
          <w:rFonts w:eastAsia="Arial"/>
          <w:b/>
          <w:bCs/>
          <w:sz w:val="15"/>
          <w:szCs w:val="15"/>
          <w:lang w:val="es-MX"/>
        </w:rPr>
      </w:pPr>
      <w:r w:rsidRPr="00CF4CC8">
        <w:rPr>
          <w:noProof/>
        </w:rPr>
        <w:drawing>
          <wp:inline distT="0" distB="0" distL="0" distR="0" wp14:anchorId="78A32DAD" wp14:editId="34DB0836">
            <wp:extent cx="6054320" cy="1647034"/>
            <wp:effectExtent l="0" t="0" r="3810" b="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n 203"/>
                    <pic:cNvPicPr/>
                  </pic:nvPicPr>
                  <pic:blipFill>
                    <a:blip r:embed="rId20" cstate="print">
                      <a:extLst>
                        <a:ext uri="{28A0092B-C50C-407E-A947-70E740481C1C}">
                          <a14:useLocalDpi xmlns:a14="http://schemas.microsoft.com/office/drawing/2010/main" val="0"/>
                        </a:ext>
                      </a:extLst>
                    </a:blip>
                    <a:srcRect t="1180" b="1180"/>
                    <a:stretch>
                      <a:fillRect/>
                    </a:stretch>
                  </pic:blipFill>
                  <pic:spPr bwMode="auto">
                    <a:xfrm>
                      <a:off x="0" y="0"/>
                      <a:ext cx="6054320" cy="1647034"/>
                    </a:xfrm>
                    <a:prstGeom prst="rect">
                      <a:avLst/>
                    </a:prstGeom>
                    <a:ln>
                      <a:noFill/>
                    </a:ln>
                    <a:extLst>
                      <a:ext uri="{53640926-AAD7-44D8-BBD7-CCE9431645EC}">
                        <a14:shadowObscured xmlns:a14="http://schemas.microsoft.com/office/drawing/2010/main"/>
                      </a:ext>
                    </a:extLst>
                  </pic:spPr>
                </pic:pic>
              </a:graphicData>
            </a:graphic>
          </wp:inline>
        </w:drawing>
      </w:r>
    </w:p>
    <w:p w14:paraId="56FF0154" w14:textId="0B802714" w:rsidR="00D11434" w:rsidRPr="005C6DCF" w:rsidRDefault="00D11434" w:rsidP="00CC5DA2">
      <w:pPr>
        <w:ind w:left="-284" w:right="284"/>
        <w:jc w:val="both"/>
        <w:rPr>
          <w:rFonts w:eastAsia="Arial"/>
          <w:bCs/>
          <w:sz w:val="16"/>
          <w:szCs w:val="16"/>
          <w:lang w:val="es-MX"/>
        </w:rPr>
      </w:pPr>
      <w:r w:rsidRPr="005C6DCF">
        <w:rPr>
          <w:rFonts w:eastAsia="Arial"/>
          <w:bCs/>
          <w:sz w:val="16"/>
          <w:szCs w:val="16"/>
          <w:vertAlign w:val="superscript"/>
          <w:lang w:val="es-MX"/>
        </w:rPr>
        <w:t>/a</w:t>
      </w:r>
      <w:r w:rsidRPr="005C6DCF">
        <w:rPr>
          <w:rFonts w:eastAsia="Arial"/>
          <w:bCs/>
          <w:sz w:val="16"/>
          <w:szCs w:val="16"/>
          <w:lang w:val="es-MX"/>
        </w:rPr>
        <w:t xml:space="preserve"> La tasa por cada 100 000 habitantes presentada en este tabulado se construye a partir de un universo de 127 361 124 habitantes.</w:t>
      </w:r>
    </w:p>
    <w:p w14:paraId="0FE2DF57" w14:textId="66B8D1C2" w:rsidR="00D11434" w:rsidRPr="005C6DCF" w:rsidRDefault="00D11434" w:rsidP="00CC5DA2">
      <w:pPr>
        <w:ind w:left="-284" w:right="284"/>
        <w:jc w:val="both"/>
        <w:rPr>
          <w:rFonts w:eastAsia="Arial"/>
          <w:bCs/>
          <w:sz w:val="16"/>
          <w:szCs w:val="16"/>
          <w:lang w:val="es-MX"/>
        </w:rPr>
      </w:pPr>
      <w:r w:rsidRPr="005C6DCF">
        <w:rPr>
          <w:rFonts w:eastAsia="Arial"/>
          <w:bCs/>
          <w:sz w:val="16"/>
          <w:szCs w:val="16"/>
          <w:vertAlign w:val="superscript"/>
          <w:lang w:val="es-MX"/>
        </w:rPr>
        <w:t>/b</w:t>
      </w:r>
      <w:r w:rsidRPr="005C6DCF">
        <w:rPr>
          <w:rFonts w:eastAsia="Arial"/>
          <w:bCs/>
          <w:sz w:val="16"/>
          <w:szCs w:val="16"/>
          <w:lang w:val="es-MX"/>
        </w:rPr>
        <w:t xml:space="preserve"> No se recomienda </w:t>
      </w:r>
      <w:r w:rsidR="005C6DCF">
        <w:rPr>
          <w:rFonts w:eastAsia="Arial"/>
          <w:bCs/>
          <w:sz w:val="16"/>
          <w:szCs w:val="16"/>
          <w:lang w:val="es-MX"/>
        </w:rPr>
        <w:t xml:space="preserve">el uso de estos datos para </w:t>
      </w:r>
      <w:r w:rsidRPr="005C6DCF">
        <w:rPr>
          <w:rFonts w:eastAsia="Arial"/>
          <w:bCs/>
          <w:sz w:val="16"/>
          <w:szCs w:val="16"/>
          <w:lang w:val="es-MX"/>
        </w:rPr>
        <w:t>obtener conclusiones cuantitativas</w:t>
      </w:r>
      <w:r w:rsidR="005C6DCF">
        <w:rPr>
          <w:rFonts w:eastAsia="Arial"/>
          <w:bCs/>
          <w:sz w:val="16"/>
          <w:szCs w:val="16"/>
          <w:lang w:val="es-MX"/>
        </w:rPr>
        <w:t xml:space="preserve">, ya que </w:t>
      </w:r>
      <w:r w:rsidRPr="005C6DCF">
        <w:rPr>
          <w:rFonts w:eastAsia="Arial"/>
          <w:bCs/>
          <w:sz w:val="16"/>
          <w:szCs w:val="16"/>
          <w:lang w:val="es-MX"/>
        </w:rPr>
        <w:t>sus coeficientes de variación son mayores a 30</w:t>
      </w:r>
      <w:r w:rsidR="00617F3B">
        <w:rPr>
          <w:rFonts w:eastAsia="Arial"/>
          <w:bCs/>
          <w:sz w:val="16"/>
          <w:szCs w:val="16"/>
          <w:lang w:val="es-MX"/>
        </w:rPr>
        <w:t xml:space="preserve"> </w:t>
      </w:r>
      <w:r w:rsidR="005C6DCF">
        <w:rPr>
          <w:rFonts w:eastAsia="Arial"/>
          <w:bCs/>
          <w:sz w:val="16"/>
          <w:szCs w:val="16"/>
          <w:lang w:val="es-MX"/>
        </w:rPr>
        <w:t>por ciento</w:t>
      </w:r>
      <w:r w:rsidR="00617F3B">
        <w:rPr>
          <w:rFonts w:eastAsia="Arial"/>
          <w:bCs/>
          <w:sz w:val="16"/>
          <w:szCs w:val="16"/>
          <w:lang w:val="es-MX"/>
        </w:rPr>
        <w:t>. So</w:t>
      </w:r>
      <w:r w:rsidRPr="005C6DCF">
        <w:rPr>
          <w:rFonts w:eastAsia="Arial"/>
          <w:bCs/>
          <w:sz w:val="16"/>
          <w:szCs w:val="16"/>
          <w:lang w:val="es-MX"/>
        </w:rPr>
        <w:t>lo se presentan para análisis cualitativo.</w:t>
      </w:r>
    </w:p>
    <w:p w14:paraId="0D9ECEB2" w14:textId="5EE4CB68" w:rsidR="00D11434" w:rsidRPr="005C6DCF" w:rsidRDefault="00D11434" w:rsidP="00CC5DA2">
      <w:pPr>
        <w:ind w:left="-284" w:right="284"/>
        <w:jc w:val="both"/>
        <w:rPr>
          <w:rFonts w:eastAsia="Arial"/>
          <w:bCs/>
          <w:sz w:val="16"/>
          <w:szCs w:val="16"/>
          <w:lang w:val="es-MX"/>
        </w:rPr>
      </w:pPr>
      <w:r w:rsidRPr="00736A62">
        <w:rPr>
          <w:rFonts w:eastAsia="Arial"/>
          <w:sz w:val="16"/>
          <w:szCs w:val="16"/>
          <w:lang w:val="es-MX"/>
        </w:rPr>
        <w:t>Nota</w:t>
      </w:r>
      <w:r w:rsidRPr="005C6DCF">
        <w:rPr>
          <w:rFonts w:eastAsia="Arial"/>
          <w:bCs/>
          <w:sz w:val="16"/>
          <w:szCs w:val="16"/>
          <w:lang w:val="es-MX"/>
        </w:rPr>
        <w:t>: Debido a la contingencia sanitaria</w:t>
      </w:r>
      <w:r w:rsidR="005C6DCF">
        <w:rPr>
          <w:rFonts w:eastAsia="Arial"/>
          <w:bCs/>
          <w:sz w:val="16"/>
          <w:szCs w:val="16"/>
          <w:lang w:val="es-MX"/>
        </w:rPr>
        <w:t xml:space="preserve"> por la </w:t>
      </w:r>
      <w:r w:rsidRPr="005C6DCF">
        <w:rPr>
          <w:rFonts w:eastAsia="Arial"/>
          <w:bCs/>
          <w:sz w:val="16"/>
          <w:szCs w:val="16"/>
          <w:lang w:val="es-MX"/>
        </w:rPr>
        <w:t>COVID-19, el levantamiento de la ENVIPE 2020, con año de referencia 2019, se realizó del 17 al 31 de marzo y del 27 de julio al 4 de septiembre.</w:t>
      </w:r>
    </w:p>
    <w:p w14:paraId="206C3E16" w14:textId="69A966BC" w:rsidR="00D11434" w:rsidRPr="005C6DCF" w:rsidRDefault="00D11434" w:rsidP="00CC5DA2">
      <w:pPr>
        <w:spacing w:before="2"/>
        <w:ind w:left="-284" w:right="284"/>
        <w:rPr>
          <w:rFonts w:eastAsia="Arial"/>
          <w:sz w:val="16"/>
          <w:szCs w:val="16"/>
          <w:lang w:val="es-MX"/>
        </w:rPr>
      </w:pPr>
      <w:r w:rsidRPr="005C6DCF">
        <w:rPr>
          <w:rFonts w:eastAsia="Arial"/>
          <w:sz w:val="16"/>
          <w:szCs w:val="16"/>
          <w:lang w:val="es-MX"/>
        </w:rPr>
        <w:t xml:space="preserve">* En estos casos </w:t>
      </w:r>
      <w:r w:rsidRPr="005C6DCF">
        <w:rPr>
          <w:rFonts w:eastAsia="Arial"/>
          <w:b/>
          <w:bCs/>
          <w:sz w:val="16"/>
          <w:szCs w:val="16"/>
          <w:lang w:val="es-MX"/>
        </w:rPr>
        <w:t>sí existió</w:t>
      </w:r>
      <w:r w:rsidRPr="005C6DCF">
        <w:rPr>
          <w:rFonts w:eastAsia="Arial"/>
          <w:sz w:val="16"/>
          <w:szCs w:val="16"/>
          <w:lang w:val="es-MX"/>
        </w:rPr>
        <w:t xml:space="preserve"> un cambio estadísticamente significativo con respecto </w:t>
      </w:r>
      <w:r w:rsidR="002B7AD0">
        <w:rPr>
          <w:rFonts w:eastAsia="Arial"/>
          <w:sz w:val="16"/>
          <w:szCs w:val="16"/>
          <w:lang w:val="es-MX"/>
        </w:rPr>
        <w:t>al</w:t>
      </w:r>
      <w:r w:rsidRPr="005C6DCF">
        <w:rPr>
          <w:rFonts w:eastAsia="Arial"/>
          <w:sz w:val="16"/>
          <w:szCs w:val="16"/>
          <w:lang w:val="es-MX"/>
        </w:rPr>
        <w:t xml:space="preserve"> ejercicio anterior.</w:t>
      </w:r>
    </w:p>
    <w:p w14:paraId="7B015E21" w14:textId="7F3BA0C2" w:rsidR="00B51C28" w:rsidRDefault="00B51C28" w:rsidP="0070318F">
      <w:pPr>
        <w:pStyle w:val="Ttulo2"/>
      </w:pPr>
    </w:p>
    <w:p w14:paraId="2D933DEB" w14:textId="77777777" w:rsidR="00B62F58" w:rsidRPr="00B62F58" w:rsidRDefault="00B62F58" w:rsidP="00B62F58">
      <w:pPr>
        <w:rPr>
          <w:lang w:val="es-MX" w:eastAsia="en-US"/>
        </w:rPr>
      </w:pPr>
    </w:p>
    <w:p w14:paraId="7879C898" w14:textId="20BFC378" w:rsidR="00676B7F" w:rsidRDefault="00676B7F" w:rsidP="0070318F">
      <w:pPr>
        <w:pStyle w:val="Ttulo2"/>
      </w:pPr>
      <w:r>
        <w:t>Incidencia delictiva en las p</w:t>
      </w:r>
      <w:r w:rsidRPr="000527F9">
        <w:t>ersonas</w:t>
      </w:r>
    </w:p>
    <w:p w14:paraId="77BA8A7D" w14:textId="77777777" w:rsidR="00B51C28" w:rsidRPr="005C6DCF" w:rsidRDefault="00B51C28" w:rsidP="005C6DCF"/>
    <w:p w14:paraId="731159B0" w14:textId="77777777" w:rsidR="00676B7F" w:rsidRPr="00B6790F" w:rsidRDefault="00676B7F" w:rsidP="005C6DCF">
      <w:pPr>
        <w:spacing w:before="1"/>
        <w:ind w:left="-567" w:right="-518"/>
        <w:rPr>
          <w:rFonts w:eastAsia="Arial"/>
          <w:b/>
          <w:bCs/>
          <w:sz w:val="6"/>
          <w:szCs w:val="6"/>
          <w:lang w:val="es-MX"/>
        </w:rPr>
      </w:pPr>
    </w:p>
    <w:p w14:paraId="7BAAB97B" w14:textId="7E70A9D3" w:rsidR="00676B7F" w:rsidRPr="00973979" w:rsidRDefault="00676B7F" w:rsidP="00C015D2">
      <w:pPr>
        <w:ind w:left="-567"/>
        <w:jc w:val="both"/>
        <w:rPr>
          <w:lang w:val="es-MX"/>
        </w:rPr>
      </w:pPr>
      <w:r w:rsidRPr="00973979">
        <w:rPr>
          <w:lang w:val="es-MX"/>
        </w:rPr>
        <w:t>Para 202</w:t>
      </w:r>
      <w:r w:rsidR="00AF587C" w:rsidRPr="00973979">
        <w:rPr>
          <w:lang w:val="es-MX"/>
        </w:rPr>
        <w:t>1</w:t>
      </w:r>
      <w:r w:rsidRPr="00973979">
        <w:rPr>
          <w:lang w:val="es-MX"/>
        </w:rPr>
        <w:t xml:space="preserve">, </w:t>
      </w:r>
      <w:r w:rsidR="00B51C28">
        <w:rPr>
          <w:lang w:val="es-MX"/>
        </w:rPr>
        <w:t>se estimó</w:t>
      </w:r>
      <w:r w:rsidRPr="00973979">
        <w:rPr>
          <w:spacing w:val="15"/>
          <w:lang w:val="es-MX"/>
        </w:rPr>
        <w:t xml:space="preserve"> </w:t>
      </w:r>
      <w:r w:rsidRPr="00973979">
        <w:rPr>
          <w:lang w:val="es-MX"/>
        </w:rPr>
        <w:t>una</w:t>
      </w:r>
      <w:r w:rsidRPr="00973979">
        <w:rPr>
          <w:spacing w:val="13"/>
          <w:lang w:val="es-MX"/>
        </w:rPr>
        <w:t xml:space="preserve"> </w:t>
      </w:r>
      <w:r w:rsidRPr="00973979">
        <w:rPr>
          <w:lang w:val="es-MX"/>
        </w:rPr>
        <w:t>tasa</w:t>
      </w:r>
      <w:r w:rsidRPr="00973979">
        <w:rPr>
          <w:spacing w:val="15"/>
          <w:lang w:val="es-MX"/>
        </w:rPr>
        <w:t xml:space="preserve"> </w:t>
      </w:r>
      <w:r w:rsidRPr="00973979">
        <w:rPr>
          <w:lang w:val="es-MX"/>
        </w:rPr>
        <w:t>de</w:t>
      </w:r>
      <w:r w:rsidRPr="00973979">
        <w:rPr>
          <w:spacing w:val="17"/>
          <w:lang w:val="es-MX"/>
        </w:rPr>
        <w:t xml:space="preserve"> </w:t>
      </w:r>
      <w:r w:rsidRPr="00973979">
        <w:rPr>
          <w:lang w:val="es-MX"/>
        </w:rPr>
        <w:t>30</w:t>
      </w:r>
      <w:r w:rsidR="00B51C28">
        <w:rPr>
          <w:lang w:val="es-MX"/>
        </w:rPr>
        <w:t xml:space="preserve"> </w:t>
      </w:r>
      <w:r w:rsidR="00AF587C" w:rsidRPr="00973979">
        <w:rPr>
          <w:lang w:val="es-MX"/>
        </w:rPr>
        <w:t>786</w:t>
      </w:r>
      <w:r w:rsidRPr="00973979">
        <w:rPr>
          <w:spacing w:val="15"/>
          <w:lang w:val="es-MX"/>
        </w:rPr>
        <w:t xml:space="preserve"> </w:t>
      </w:r>
      <w:r w:rsidRPr="005C6DCF">
        <w:rPr>
          <w:lang w:val="es-MX"/>
        </w:rPr>
        <w:t>delitos</w:t>
      </w:r>
      <w:r w:rsidRPr="005C6DCF">
        <w:rPr>
          <w:spacing w:val="13"/>
          <w:lang w:val="es-MX"/>
        </w:rPr>
        <w:t xml:space="preserve"> </w:t>
      </w:r>
      <w:r w:rsidRPr="005C6DCF">
        <w:rPr>
          <w:lang w:val="es-MX"/>
        </w:rPr>
        <w:t>por</w:t>
      </w:r>
      <w:r w:rsidRPr="005C6DCF">
        <w:rPr>
          <w:spacing w:val="16"/>
          <w:lang w:val="es-MX"/>
        </w:rPr>
        <w:t xml:space="preserve"> </w:t>
      </w:r>
      <w:r w:rsidRPr="005C6DCF">
        <w:rPr>
          <w:lang w:val="es-MX"/>
        </w:rPr>
        <w:t>cada</w:t>
      </w:r>
      <w:r w:rsidRPr="005C6DCF">
        <w:rPr>
          <w:spacing w:val="13"/>
          <w:lang w:val="es-MX"/>
        </w:rPr>
        <w:t xml:space="preserve"> </w:t>
      </w:r>
      <w:r w:rsidR="00B51C28">
        <w:rPr>
          <w:spacing w:val="13"/>
          <w:lang w:val="es-MX"/>
        </w:rPr>
        <w:t>100 000</w:t>
      </w:r>
      <w:r w:rsidRPr="005C6DCF">
        <w:rPr>
          <w:spacing w:val="16"/>
          <w:lang w:val="es-MX"/>
        </w:rPr>
        <w:t xml:space="preserve"> </w:t>
      </w:r>
      <w:r w:rsidRPr="005C6DCF">
        <w:rPr>
          <w:lang w:val="es-MX"/>
        </w:rPr>
        <w:t>habitantes</w:t>
      </w:r>
      <w:r w:rsidRPr="00973979">
        <w:rPr>
          <w:lang w:val="es-MX"/>
        </w:rPr>
        <w:t xml:space="preserve">. Las pruebas de hipótesis demuestran que, estadísticamente, </w:t>
      </w:r>
      <w:r w:rsidR="00E83A52">
        <w:rPr>
          <w:lang w:val="es-MX"/>
        </w:rPr>
        <w:t xml:space="preserve">la tasa de incidencia </w:t>
      </w:r>
      <w:r w:rsidRPr="00973979">
        <w:rPr>
          <w:lang w:val="es-MX"/>
        </w:rPr>
        <w:t xml:space="preserve">delictiva </w:t>
      </w:r>
      <w:r w:rsidR="00016876">
        <w:rPr>
          <w:lang w:val="es-MX"/>
        </w:rPr>
        <w:t>no presentó cambios con</w:t>
      </w:r>
      <w:r w:rsidR="00E83A52">
        <w:rPr>
          <w:lang w:val="es-MX"/>
        </w:rPr>
        <w:t xml:space="preserve"> </w:t>
      </w:r>
      <w:r w:rsidRPr="00973979">
        <w:rPr>
          <w:lang w:val="es-MX"/>
        </w:rPr>
        <w:t xml:space="preserve">respecto </w:t>
      </w:r>
      <w:r w:rsidR="00B51C28">
        <w:rPr>
          <w:lang w:val="es-MX"/>
        </w:rPr>
        <w:t>al</w:t>
      </w:r>
      <w:r w:rsidRPr="00973979">
        <w:rPr>
          <w:lang w:val="es-MX"/>
        </w:rPr>
        <w:t xml:space="preserve"> año anterior.</w:t>
      </w:r>
    </w:p>
    <w:p w14:paraId="13B4874B" w14:textId="04BB3B90" w:rsidR="00D13D9A" w:rsidRDefault="00D13D9A" w:rsidP="00676B7F">
      <w:pPr>
        <w:ind w:firstLine="9"/>
        <w:jc w:val="both"/>
        <w:rPr>
          <w:sz w:val="10"/>
          <w:szCs w:val="10"/>
          <w:lang w:val="es-MX"/>
        </w:rPr>
      </w:pPr>
    </w:p>
    <w:p w14:paraId="1DE8B8F7" w14:textId="040C914F" w:rsidR="00B62F58" w:rsidRDefault="00B62F58" w:rsidP="00676B7F">
      <w:pPr>
        <w:ind w:firstLine="9"/>
        <w:jc w:val="both"/>
        <w:rPr>
          <w:sz w:val="10"/>
          <w:szCs w:val="10"/>
          <w:lang w:val="es-MX"/>
        </w:rPr>
      </w:pPr>
    </w:p>
    <w:p w14:paraId="712F324D" w14:textId="3AA9B36D" w:rsidR="00B62F58" w:rsidRDefault="00B62F58" w:rsidP="00676B7F">
      <w:pPr>
        <w:ind w:firstLine="9"/>
        <w:jc w:val="both"/>
        <w:rPr>
          <w:sz w:val="10"/>
          <w:szCs w:val="10"/>
          <w:lang w:val="es-MX"/>
        </w:rPr>
      </w:pPr>
    </w:p>
    <w:p w14:paraId="1B553564" w14:textId="2EEDFA2C" w:rsidR="00B62F58" w:rsidRDefault="00B62F58" w:rsidP="00676B7F">
      <w:pPr>
        <w:ind w:firstLine="9"/>
        <w:jc w:val="both"/>
        <w:rPr>
          <w:sz w:val="10"/>
          <w:szCs w:val="10"/>
          <w:lang w:val="es-MX"/>
        </w:rPr>
      </w:pPr>
    </w:p>
    <w:p w14:paraId="7AA33057" w14:textId="618268F2" w:rsidR="00B62F58" w:rsidRDefault="00B62F58" w:rsidP="00676B7F">
      <w:pPr>
        <w:ind w:firstLine="9"/>
        <w:jc w:val="both"/>
        <w:rPr>
          <w:sz w:val="10"/>
          <w:szCs w:val="10"/>
          <w:lang w:val="es-MX"/>
        </w:rPr>
      </w:pPr>
    </w:p>
    <w:p w14:paraId="6301091E" w14:textId="39C7B1BE" w:rsidR="00B62F58" w:rsidRDefault="00B62F58" w:rsidP="00676B7F">
      <w:pPr>
        <w:ind w:firstLine="9"/>
        <w:jc w:val="both"/>
        <w:rPr>
          <w:sz w:val="10"/>
          <w:szCs w:val="10"/>
          <w:lang w:val="es-MX"/>
        </w:rPr>
      </w:pPr>
    </w:p>
    <w:p w14:paraId="3CFAAACD" w14:textId="77776013" w:rsidR="00B62F58" w:rsidRDefault="00B62F58" w:rsidP="00676B7F">
      <w:pPr>
        <w:ind w:firstLine="9"/>
        <w:jc w:val="both"/>
        <w:rPr>
          <w:sz w:val="10"/>
          <w:szCs w:val="10"/>
          <w:lang w:val="es-MX"/>
        </w:rPr>
      </w:pPr>
    </w:p>
    <w:p w14:paraId="39AD9E6E" w14:textId="54A3C098" w:rsidR="00B62F58" w:rsidRDefault="00B62F58" w:rsidP="00676B7F">
      <w:pPr>
        <w:ind w:firstLine="9"/>
        <w:jc w:val="both"/>
        <w:rPr>
          <w:sz w:val="10"/>
          <w:szCs w:val="10"/>
          <w:lang w:val="es-MX"/>
        </w:rPr>
      </w:pPr>
    </w:p>
    <w:p w14:paraId="292070DF" w14:textId="5C96D2D5" w:rsidR="00B62F58" w:rsidRDefault="00B62F58" w:rsidP="00676B7F">
      <w:pPr>
        <w:ind w:firstLine="9"/>
        <w:jc w:val="both"/>
        <w:rPr>
          <w:sz w:val="10"/>
          <w:szCs w:val="10"/>
          <w:lang w:val="es-MX"/>
        </w:rPr>
      </w:pPr>
    </w:p>
    <w:p w14:paraId="21231B95" w14:textId="5AE5F3AD" w:rsidR="00B62F58" w:rsidRDefault="00B62F58" w:rsidP="00676B7F">
      <w:pPr>
        <w:ind w:firstLine="9"/>
        <w:jc w:val="both"/>
        <w:rPr>
          <w:sz w:val="10"/>
          <w:szCs w:val="10"/>
          <w:lang w:val="es-MX"/>
        </w:rPr>
      </w:pPr>
    </w:p>
    <w:p w14:paraId="42C217CD" w14:textId="2B17F927" w:rsidR="00B62F58" w:rsidRDefault="00B62F58" w:rsidP="00676B7F">
      <w:pPr>
        <w:ind w:firstLine="9"/>
        <w:jc w:val="both"/>
        <w:rPr>
          <w:sz w:val="10"/>
          <w:szCs w:val="10"/>
          <w:lang w:val="es-MX"/>
        </w:rPr>
      </w:pPr>
    </w:p>
    <w:p w14:paraId="51BE134D" w14:textId="03F74B6A" w:rsidR="00B62F58" w:rsidRDefault="00B62F58" w:rsidP="00676B7F">
      <w:pPr>
        <w:ind w:firstLine="9"/>
        <w:jc w:val="both"/>
        <w:rPr>
          <w:sz w:val="10"/>
          <w:szCs w:val="10"/>
          <w:lang w:val="es-MX"/>
        </w:rPr>
      </w:pPr>
    </w:p>
    <w:p w14:paraId="4114DE33" w14:textId="589D294F" w:rsidR="00B62F58" w:rsidRDefault="00B62F58" w:rsidP="00676B7F">
      <w:pPr>
        <w:ind w:firstLine="9"/>
        <w:jc w:val="both"/>
        <w:rPr>
          <w:sz w:val="10"/>
          <w:szCs w:val="10"/>
          <w:lang w:val="es-MX"/>
        </w:rPr>
      </w:pPr>
    </w:p>
    <w:p w14:paraId="2046B349" w14:textId="5358CD76" w:rsidR="00B62F58" w:rsidRDefault="00B62F58" w:rsidP="00676B7F">
      <w:pPr>
        <w:ind w:firstLine="9"/>
        <w:jc w:val="both"/>
        <w:rPr>
          <w:sz w:val="10"/>
          <w:szCs w:val="10"/>
          <w:lang w:val="es-MX"/>
        </w:rPr>
      </w:pPr>
    </w:p>
    <w:p w14:paraId="10CF0ED2" w14:textId="727857CA" w:rsidR="00B62F58" w:rsidRDefault="00B62F58" w:rsidP="00676B7F">
      <w:pPr>
        <w:ind w:firstLine="9"/>
        <w:jc w:val="both"/>
        <w:rPr>
          <w:sz w:val="10"/>
          <w:szCs w:val="10"/>
          <w:lang w:val="es-MX"/>
        </w:rPr>
      </w:pPr>
    </w:p>
    <w:p w14:paraId="0DCCE7DB" w14:textId="08E77FA0" w:rsidR="00B62F58" w:rsidRDefault="00B62F58" w:rsidP="00676B7F">
      <w:pPr>
        <w:ind w:firstLine="9"/>
        <w:jc w:val="both"/>
        <w:rPr>
          <w:sz w:val="10"/>
          <w:szCs w:val="10"/>
          <w:lang w:val="es-MX"/>
        </w:rPr>
      </w:pPr>
    </w:p>
    <w:p w14:paraId="3417C00B" w14:textId="0E2F3234" w:rsidR="00B62F58" w:rsidRDefault="00B62F58" w:rsidP="00676B7F">
      <w:pPr>
        <w:ind w:firstLine="9"/>
        <w:jc w:val="both"/>
        <w:rPr>
          <w:sz w:val="10"/>
          <w:szCs w:val="10"/>
          <w:lang w:val="es-MX"/>
        </w:rPr>
      </w:pPr>
    </w:p>
    <w:p w14:paraId="43A59DF4" w14:textId="43A961CC" w:rsidR="00B62F58" w:rsidRDefault="00B62F58" w:rsidP="00676B7F">
      <w:pPr>
        <w:ind w:firstLine="9"/>
        <w:jc w:val="both"/>
        <w:rPr>
          <w:sz w:val="10"/>
          <w:szCs w:val="10"/>
          <w:lang w:val="es-MX"/>
        </w:rPr>
      </w:pPr>
    </w:p>
    <w:p w14:paraId="5419A5E0" w14:textId="76FD6940" w:rsidR="00B62F58" w:rsidRDefault="00B62F58" w:rsidP="00676B7F">
      <w:pPr>
        <w:ind w:firstLine="9"/>
        <w:jc w:val="both"/>
        <w:rPr>
          <w:sz w:val="10"/>
          <w:szCs w:val="10"/>
          <w:lang w:val="es-MX"/>
        </w:rPr>
      </w:pPr>
    </w:p>
    <w:p w14:paraId="72BBA526" w14:textId="77777777" w:rsidR="00B62F58" w:rsidRDefault="00B62F58" w:rsidP="00676B7F">
      <w:pPr>
        <w:ind w:firstLine="9"/>
        <w:jc w:val="both"/>
        <w:rPr>
          <w:sz w:val="10"/>
          <w:szCs w:val="10"/>
          <w:lang w:val="es-MX"/>
        </w:rPr>
      </w:pPr>
    </w:p>
    <w:p w14:paraId="676CFFE6" w14:textId="5BA20B65" w:rsidR="00CC5DA2" w:rsidRDefault="00CC5DA2" w:rsidP="00676B7F">
      <w:pPr>
        <w:ind w:firstLine="9"/>
        <w:jc w:val="both"/>
        <w:rPr>
          <w:sz w:val="10"/>
          <w:szCs w:val="10"/>
          <w:lang w:val="es-MX"/>
        </w:rPr>
      </w:pPr>
    </w:p>
    <w:p w14:paraId="729C10A8" w14:textId="6837FD9B" w:rsidR="00CC5DA2" w:rsidRDefault="00CC5DA2" w:rsidP="00676B7F">
      <w:pPr>
        <w:ind w:firstLine="9"/>
        <w:jc w:val="both"/>
        <w:rPr>
          <w:sz w:val="10"/>
          <w:szCs w:val="10"/>
          <w:lang w:val="es-MX"/>
        </w:rPr>
      </w:pPr>
    </w:p>
    <w:p w14:paraId="470917D2" w14:textId="42E3BE70" w:rsidR="00CC5DA2" w:rsidRDefault="00CC5DA2" w:rsidP="00676B7F">
      <w:pPr>
        <w:ind w:firstLine="9"/>
        <w:jc w:val="both"/>
        <w:rPr>
          <w:sz w:val="10"/>
          <w:szCs w:val="10"/>
          <w:lang w:val="es-MX"/>
        </w:rPr>
      </w:pPr>
    </w:p>
    <w:p w14:paraId="360D9EC9" w14:textId="43916587" w:rsidR="00CC5DA2" w:rsidRDefault="00CC5DA2" w:rsidP="00676B7F">
      <w:pPr>
        <w:ind w:firstLine="9"/>
        <w:jc w:val="both"/>
        <w:rPr>
          <w:sz w:val="10"/>
          <w:szCs w:val="10"/>
          <w:lang w:val="es-MX"/>
        </w:rPr>
      </w:pPr>
    </w:p>
    <w:p w14:paraId="3BF0C416" w14:textId="1E9F43E1" w:rsidR="00CC5DA2" w:rsidRDefault="00CC5DA2" w:rsidP="00676B7F">
      <w:pPr>
        <w:ind w:firstLine="9"/>
        <w:jc w:val="both"/>
        <w:rPr>
          <w:sz w:val="10"/>
          <w:szCs w:val="10"/>
          <w:lang w:val="es-MX"/>
        </w:rPr>
      </w:pPr>
    </w:p>
    <w:p w14:paraId="5EFBD7F1" w14:textId="7E982425" w:rsidR="00CC5DA2" w:rsidRDefault="00CC5DA2" w:rsidP="00676B7F">
      <w:pPr>
        <w:ind w:firstLine="9"/>
        <w:jc w:val="both"/>
        <w:rPr>
          <w:sz w:val="10"/>
          <w:szCs w:val="10"/>
          <w:lang w:val="es-MX"/>
        </w:rPr>
      </w:pPr>
    </w:p>
    <w:p w14:paraId="2DAF995A" w14:textId="449AD98D" w:rsidR="00CC5DA2" w:rsidRDefault="00CC5DA2" w:rsidP="00676B7F">
      <w:pPr>
        <w:ind w:firstLine="9"/>
        <w:jc w:val="both"/>
        <w:rPr>
          <w:sz w:val="10"/>
          <w:szCs w:val="10"/>
          <w:lang w:val="es-MX"/>
        </w:rPr>
      </w:pPr>
    </w:p>
    <w:p w14:paraId="0398D77C" w14:textId="198F5AAF" w:rsidR="00CC5DA2" w:rsidRDefault="00CC5DA2" w:rsidP="00676B7F">
      <w:pPr>
        <w:ind w:firstLine="9"/>
        <w:jc w:val="both"/>
        <w:rPr>
          <w:sz w:val="10"/>
          <w:szCs w:val="10"/>
          <w:lang w:val="es-MX"/>
        </w:rPr>
      </w:pPr>
    </w:p>
    <w:p w14:paraId="2B96AC9D" w14:textId="4E68CFFC" w:rsidR="00CC5DA2" w:rsidRDefault="00CC5DA2" w:rsidP="00676B7F">
      <w:pPr>
        <w:ind w:firstLine="9"/>
        <w:jc w:val="both"/>
        <w:rPr>
          <w:sz w:val="10"/>
          <w:szCs w:val="10"/>
          <w:lang w:val="es-MX"/>
        </w:rPr>
      </w:pPr>
    </w:p>
    <w:p w14:paraId="25FFE54B" w14:textId="650C338E" w:rsidR="00CC5DA2" w:rsidRDefault="00CC5DA2" w:rsidP="00676B7F">
      <w:pPr>
        <w:ind w:firstLine="9"/>
        <w:jc w:val="both"/>
        <w:rPr>
          <w:sz w:val="10"/>
          <w:szCs w:val="10"/>
          <w:lang w:val="es-MX"/>
        </w:rPr>
      </w:pPr>
    </w:p>
    <w:p w14:paraId="2022A91A" w14:textId="6CBE0E1A" w:rsidR="00CC5DA2" w:rsidRDefault="00CC5DA2" w:rsidP="00676B7F">
      <w:pPr>
        <w:ind w:firstLine="9"/>
        <w:jc w:val="both"/>
        <w:rPr>
          <w:sz w:val="10"/>
          <w:szCs w:val="10"/>
          <w:lang w:val="es-MX"/>
        </w:rPr>
      </w:pPr>
    </w:p>
    <w:p w14:paraId="522FFC79" w14:textId="15F57FB5" w:rsidR="00CC5DA2" w:rsidRDefault="00CC5DA2" w:rsidP="00676B7F">
      <w:pPr>
        <w:ind w:firstLine="9"/>
        <w:jc w:val="both"/>
        <w:rPr>
          <w:sz w:val="10"/>
          <w:szCs w:val="10"/>
          <w:lang w:val="es-MX"/>
        </w:rPr>
      </w:pPr>
    </w:p>
    <w:p w14:paraId="0630FCC1" w14:textId="205D1BDB" w:rsidR="00CC5DA2" w:rsidRDefault="00CC5DA2" w:rsidP="00676B7F">
      <w:pPr>
        <w:ind w:firstLine="9"/>
        <w:jc w:val="both"/>
        <w:rPr>
          <w:sz w:val="10"/>
          <w:szCs w:val="10"/>
          <w:lang w:val="es-MX"/>
        </w:rPr>
      </w:pPr>
    </w:p>
    <w:p w14:paraId="2F026CB0" w14:textId="0B106466" w:rsidR="00CC5DA2" w:rsidRDefault="00CC5DA2" w:rsidP="00676B7F">
      <w:pPr>
        <w:ind w:firstLine="9"/>
        <w:jc w:val="both"/>
        <w:rPr>
          <w:sz w:val="10"/>
          <w:szCs w:val="10"/>
          <w:lang w:val="es-MX"/>
        </w:rPr>
      </w:pPr>
    </w:p>
    <w:p w14:paraId="0EE842F9" w14:textId="7F5DFA7C" w:rsidR="00CC5DA2" w:rsidRDefault="00CC5DA2" w:rsidP="00676B7F">
      <w:pPr>
        <w:ind w:firstLine="9"/>
        <w:jc w:val="both"/>
        <w:rPr>
          <w:sz w:val="10"/>
          <w:szCs w:val="10"/>
          <w:lang w:val="es-MX"/>
        </w:rPr>
      </w:pPr>
    </w:p>
    <w:p w14:paraId="535F5172" w14:textId="0AC4598F" w:rsidR="00CC5DA2" w:rsidRDefault="00CC5DA2" w:rsidP="00676B7F">
      <w:pPr>
        <w:ind w:firstLine="9"/>
        <w:jc w:val="both"/>
        <w:rPr>
          <w:sz w:val="10"/>
          <w:szCs w:val="10"/>
          <w:lang w:val="es-MX"/>
        </w:rPr>
      </w:pPr>
    </w:p>
    <w:p w14:paraId="29AC7FF1" w14:textId="59B514D8" w:rsidR="00CC5DA2" w:rsidRDefault="00CC5DA2" w:rsidP="00676B7F">
      <w:pPr>
        <w:ind w:firstLine="9"/>
        <w:jc w:val="both"/>
        <w:rPr>
          <w:sz w:val="10"/>
          <w:szCs w:val="10"/>
          <w:lang w:val="es-MX"/>
        </w:rPr>
      </w:pPr>
    </w:p>
    <w:p w14:paraId="12ED8993" w14:textId="77777777" w:rsidR="00CC5DA2" w:rsidRPr="00D13D9A" w:rsidRDefault="00CC5DA2" w:rsidP="00676B7F">
      <w:pPr>
        <w:ind w:firstLine="9"/>
        <w:jc w:val="both"/>
        <w:rPr>
          <w:sz w:val="10"/>
          <w:szCs w:val="10"/>
          <w:lang w:val="es-MX"/>
        </w:rPr>
      </w:pPr>
    </w:p>
    <w:p w14:paraId="4347A728" w14:textId="3D416EF5" w:rsidR="00B51C28" w:rsidRDefault="00AF587C" w:rsidP="00CC5DA2">
      <w:pPr>
        <w:rPr>
          <w:sz w:val="18"/>
          <w:szCs w:val="16"/>
          <w:lang w:val="es-ES"/>
        </w:rPr>
      </w:pPr>
      <w:r>
        <w:rPr>
          <w:sz w:val="18"/>
          <w:szCs w:val="16"/>
          <w:lang w:val="es-ES"/>
        </w:rPr>
        <w:t xml:space="preserve">                                                  </w:t>
      </w:r>
    </w:p>
    <w:p w14:paraId="069FC65D" w14:textId="2EE47BF4" w:rsidR="008E5DB9" w:rsidRPr="005C6DCF" w:rsidRDefault="008E5DB9" w:rsidP="00C015D2">
      <w:pPr>
        <w:ind w:left="-567"/>
        <w:jc w:val="center"/>
        <w:rPr>
          <w:sz w:val="20"/>
          <w:szCs w:val="20"/>
          <w:lang w:val="es-ES"/>
        </w:rPr>
      </w:pPr>
      <w:r w:rsidRPr="005C6DCF">
        <w:rPr>
          <w:sz w:val="20"/>
          <w:szCs w:val="20"/>
          <w:lang w:val="es-ES"/>
        </w:rPr>
        <w:lastRenderedPageBreak/>
        <w:t xml:space="preserve">Gráfica </w:t>
      </w:r>
      <w:r w:rsidR="00D13D9A" w:rsidRPr="005C6DCF">
        <w:rPr>
          <w:sz w:val="20"/>
          <w:szCs w:val="20"/>
          <w:lang w:val="es-ES"/>
        </w:rPr>
        <w:t>6</w:t>
      </w:r>
    </w:p>
    <w:p w14:paraId="3C100062" w14:textId="7DE0ED45" w:rsidR="00B51C28" w:rsidRPr="005C6DCF" w:rsidRDefault="00D13D9A" w:rsidP="00C015D2">
      <w:pPr>
        <w:ind w:left="-567"/>
        <w:jc w:val="center"/>
        <w:rPr>
          <w:rFonts w:ascii="Arial Negrita" w:hAnsi="Arial Negrita"/>
          <w:b/>
          <w:bCs/>
          <w:smallCaps/>
          <w:color w:val="000000"/>
          <w:sz w:val="22"/>
          <w:szCs w:val="22"/>
        </w:rPr>
      </w:pPr>
      <w:r w:rsidRPr="005C6DCF">
        <w:rPr>
          <w:rFonts w:ascii="Arial Negrita" w:hAnsi="Arial Negrita"/>
          <w:b/>
          <w:bCs/>
          <w:smallCaps/>
          <w:color w:val="000000"/>
          <w:sz w:val="22"/>
        </w:rPr>
        <w:t>Tasa de incidencia delictiva</w:t>
      </w:r>
    </w:p>
    <w:p w14:paraId="5F9AB053" w14:textId="3C149A82" w:rsidR="00676B7F" w:rsidRPr="005C6DCF" w:rsidRDefault="00B51C28" w:rsidP="00C015D2">
      <w:pPr>
        <w:ind w:left="-567"/>
        <w:jc w:val="center"/>
        <w:rPr>
          <w:sz w:val="18"/>
          <w:szCs w:val="18"/>
          <w:lang w:val="es-MX"/>
        </w:rPr>
      </w:pPr>
      <w:r w:rsidRPr="005C6DCF">
        <w:rPr>
          <w:bCs/>
          <w:color w:val="000000"/>
          <w:sz w:val="18"/>
          <w:szCs w:val="18"/>
        </w:rPr>
        <w:t>(</w:t>
      </w:r>
      <w:r w:rsidR="008E5DB9" w:rsidRPr="005C6DCF">
        <w:rPr>
          <w:bCs/>
          <w:color w:val="000000"/>
          <w:sz w:val="18"/>
          <w:szCs w:val="18"/>
        </w:rPr>
        <w:t>Millones de delitos ocurridos</w:t>
      </w:r>
      <w:r w:rsidRPr="005C6DCF">
        <w:rPr>
          <w:bCs/>
          <w:color w:val="000000"/>
          <w:sz w:val="18"/>
          <w:szCs w:val="18"/>
        </w:rPr>
        <w:t>)</w:t>
      </w:r>
    </w:p>
    <w:p w14:paraId="4C6B37BE" w14:textId="77777777" w:rsidR="00676B7F" w:rsidRDefault="00676B7F" w:rsidP="00C015D2">
      <w:pPr>
        <w:ind w:left="-567"/>
        <w:jc w:val="center"/>
        <w:rPr>
          <w:rFonts w:eastAsia="Arial"/>
          <w:sz w:val="20"/>
          <w:szCs w:val="20"/>
        </w:rPr>
      </w:pPr>
      <w:r>
        <w:rPr>
          <w:noProof/>
        </w:rPr>
        <w:drawing>
          <wp:inline distT="0" distB="0" distL="0" distR="0" wp14:anchorId="34CDEA59" wp14:editId="00FBFAAE">
            <wp:extent cx="5844298" cy="2143024"/>
            <wp:effectExtent l="19050" t="19050" r="23495" b="1016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86"/>
                    <pic:cNvPicPr>
                      <a:picLocks noChangeAspect="1" noChangeArrowheads="1"/>
                    </pic:cNvPicPr>
                  </pic:nvPicPr>
                  <pic:blipFill>
                    <a:blip r:embed="rId21" cstate="print">
                      <a:extLst>
                        <a:ext uri="{28A0092B-C50C-407E-A947-70E740481C1C}">
                          <a14:useLocalDpi xmlns:a14="http://schemas.microsoft.com/office/drawing/2010/main" val="0"/>
                        </a:ext>
                      </a:extLst>
                    </a:blip>
                    <a:srcRect t="941" b="941"/>
                    <a:stretch>
                      <a:fillRect/>
                    </a:stretch>
                  </pic:blipFill>
                  <pic:spPr bwMode="auto">
                    <a:xfrm>
                      <a:off x="0" y="0"/>
                      <a:ext cx="5844298" cy="2143024"/>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48465AD3" w14:textId="1DE9ACFD" w:rsidR="00676B7F" w:rsidRPr="005C6DCF" w:rsidRDefault="00676B7F" w:rsidP="00C015D2">
      <w:pPr>
        <w:spacing w:before="2"/>
        <w:ind w:left="-142" w:right="425"/>
        <w:rPr>
          <w:rFonts w:eastAsia="Arial"/>
          <w:sz w:val="16"/>
          <w:szCs w:val="16"/>
          <w:lang w:val="es-MX"/>
        </w:rPr>
      </w:pPr>
      <w:r w:rsidRPr="00736A62">
        <w:rPr>
          <w:rFonts w:eastAsia="Arial"/>
          <w:sz w:val="16"/>
          <w:szCs w:val="16"/>
          <w:lang w:val="es-MX"/>
        </w:rPr>
        <w:t>Nota</w:t>
      </w:r>
      <w:r w:rsidRPr="005C6DCF">
        <w:rPr>
          <w:rFonts w:eastAsia="Arial"/>
          <w:sz w:val="16"/>
          <w:szCs w:val="16"/>
          <w:lang w:val="es-MX"/>
        </w:rPr>
        <w:t xml:space="preserve">: Debido a la contingencia sanitaria </w:t>
      </w:r>
      <w:r w:rsidR="005C6DCF">
        <w:rPr>
          <w:rFonts w:eastAsia="Arial"/>
          <w:sz w:val="16"/>
          <w:szCs w:val="16"/>
          <w:lang w:val="es-MX"/>
        </w:rPr>
        <w:t xml:space="preserve">por </w:t>
      </w:r>
      <w:r w:rsidRPr="005C6DCF">
        <w:rPr>
          <w:rFonts w:eastAsia="Arial"/>
          <w:sz w:val="16"/>
          <w:szCs w:val="16"/>
          <w:lang w:val="es-MX"/>
        </w:rPr>
        <w:t>la COVID-19, el levantamiento de la ENVIPE 2020, con año de referencia 2019, se realizó del 17 al 31 de marzo y del 27 de julio al 4 de septiembre.</w:t>
      </w:r>
    </w:p>
    <w:p w14:paraId="4E173295" w14:textId="289E1A10" w:rsidR="00676B7F" w:rsidRPr="005C6DCF" w:rsidRDefault="00676B7F" w:rsidP="00C015D2">
      <w:pPr>
        <w:spacing w:before="2"/>
        <w:ind w:left="-142" w:right="425"/>
        <w:rPr>
          <w:rFonts w:eastAsia="Arial"/>
          <w:sz w:val="16"/>
          <w:szCs w:val="16"/>
          <w:lang w:val="es-MX"/>
        </w:rPr>
      </w:pPr>
      <w:r w:rsidRPr="005C6DCF">
        <w:rPr>
          <w:rFonts w:eastAsia="Arial"/>
          <w:sz w:val="16"/>
          <w:szCs w:val="16"/>
          <w:lang w:val="es-MX"/>
        </w:rPr>
        <w:t xml:space="preserve">* En estos casos </w:t>
      </w:r>
      <w:r w:rsidRPr="005C6DCF">
        <w:rPr>
          <w:rFonts w:eastAsia="Arial"/>
          <w:b/>
          <w:bCs/>
          <w:sz w:val="16"/>
          <w:szCs w:val="16"/>
          <w:lang w:val="es-MX"/>
        </w:rPr>
        <w:t>sí existió</w:t>
      </w:r>
      <w:r w:rsidRPr="005C6DCF">
        <w:rPr>
          <w:rFonts w:eastAsia="Arial"/>
          <w:sz w:val="16"/>
          <w:szCs w:val="16"/>
          <w:lang w:val="es-MX"/>
        </w:rPr>
        <w:t xml:space="preserve"> un cambio estadísticamente significativo con respecto </w:t>
      </w:r>
      <w:r w:rsidR="002B7AD0">
        <w:rPr>
          <w:rFonts w:eastAsia="Arial"/>
          <w:sz w:val="16"/>
          <w:szCs w:val="16"/>
          <w:lang w:val="es-MX"/>
        </w:rPr>
        <w:t>al</w:t>
      </w:r>
      <w:r w:rsidRPr="005C6DCF">
        <w:rPr>
          <w:rFonts w:eastAsia="Arial"/>
          <w:sz w:val="16"/>
          <w:szCs w:val="16"/>
          <w:lang w:val="es-MX"/>
        </w:rPr>
        <w:t xml:space="preserve"> ejercicio anterior.</w:t>
      </w:r>
    </w:p>
    <w:p w14:paraId="2278C64E" w14:textId="77777777" w:rsidR="00B51C28" w:rsidRDefault="00B51C28" w:rsidP="0070318F">
      <w:pPr>
        <w:pStyle w:val="Ttulo2"/>
      </w:pPr>
    </w:p>
    <w:p w14:paraId="1A70C0DE" w14:textId="77777777" w:rsidR="0070318F" w:rsidRDefault="0070318F" w:rsidP="0070318F">
      <w:pPr>
        <w:pStyle w:val="Ttulo2"/>
      </w:pPr>
    </w:p>
    <w:p w14:paraId="701A9BFE" w14:textId="10B8BE7F" w:rsidR="00676B7F" w:rsidRDefault="00676B7F" w:rsidP="0070318F">
      <w:pPr>
        <w:pStyle w:val="Ttulo2"/>
      </w:pPr>
      <w:r w:rsidRPr="000527F9">
        <w:t xml:space="preserve">Incidencia </w:t>
      </w:r>
      <w:r>
        <w:t>delictiva 20</w:t>
      </w:r>
      <w:r w:rsidR="00AF587C">
        <w:t>20</w:t>
      </w:r>
      <w:r w:rsidRPr="000527F9">
        <w:t>-</w:t>
      </w:r>
      <w:r>
        <w:t>202</w:t>
      </w:r>
      <w:r w:rsidR="00AF587C">
        <w:t>1</w:t>
      </w:r>
      <w:r w:rsidRPr="000527F9">
        <w:t xml:space="preserve"> </w:t>
      </w:r>
      <w:r w:rsidRPr="000527F9">
        <w:rPr>
          <w:spacing w:val="-6"/>
        </w:rPr>
        <w:t>(</w:t>
      </w:r>
      <w:r w:rsidR="005C6DCF">
        <w:rPr>
          <w:spacing w:val="-6"/>
        </w:rPr>
        <w:t>t</w:t>
      </w:r>
      <w:r w:rsidRPr="000527F9">
        <w:rPr>
          <w:spacing w:val="-6"/>
        </w:rPr>
        <w:t xml:space="preserve">asa </w:t>
      </w:r>
      <w:r w:rsidRPr="000527F9">
        <w:t xml:space="preserve">de </w:t>
      </w:r>
      <w:r w:rsidR="005C6DCF">
        <w:t>d</w:t>
      </w:r>
      <w:r w:rsidRPr="000527F9">
        <w:t>elitos)</w:t>
      </w:r>
    </w:p>
    <w:p w14:paraId="67634E53" w14:textId="77777777" w:rsidR="00B51C28" w:rsidRPr="005C6DCF" w:rsidRDefault="00B51C28" w:rsidP="005C6DCF"/>
    <w:p w14:paraId="643818B9" w14:textId="3260C4B5" w:rsidR="00280791" w:rsidRPr="00776A8B" w:rsidRDefault="00280791">
      <w:pPr>
        <w:rPr>
          <w:sz w:val="2"/>
          <w:szCs w:val="2"/>
          <w:lang w:val="es-MX" w:eastAsia="en-US"/>
        </w:rPr>
      </w:pPr>
    </w:p>
    <w:p w14:paraId="47DF5609" w14:textId="77777777" w:rsidR="00676B7F" w:rsidRPr="00862743" w:rsidRDefault="00676B7F" w:rsidP="005C6DCF">
      <w:pPr>
        <w:rPr>
          <w:rFonts w:eastAsia="Arial"/>
          <w:b/>
          <w:bCs/>
          <w:sz w:val="6"/>
          <w:szCs w:val="16"/>
          <w:lang w:val="es-MX"/>
        </w:rPr>
      </w:pPr>
    </w:p>
    <w:p w14:paraId="5DF46D5C" w14:textId="598CD373" w:rsidR="00676B7F" w:rsidRDefault="00676B7F" w:rsidP="005C6DCF">
      <w:pPr>
        <w:ind w:left="-567"/>
        <w:jc w:val="both"/>
        <w:rPr>
          <w:lang w:val="es-MX"/>
        </w:rPr>
      </w:pPr>
      <w:r>
        <w:rPr>
          <w:lang w:val="es-MX"/>
        </w:rPr>
        <w:t>L</w:t>
      </w:r>
      <w:r w:rsidRPr="00C53A3A">
        <w:rPr>
          <w:lang w:val="es-MX"/>
        </w:rPr>
        <w:t xml:space="preserve">a ENVIPE </w:t>
      </w:r>
      <w:r>
        <w:rPr>
          <w:lang w:val="es-MX"/>
        </w:rPr>
        <w:t>202</w:t>
      </w:r>
      <w:r w:rsidR="00074B14">
        <w:rPr>
          <w:lang w:val="es-MX"/>
        </w:rPr>
        <w:t>2</w:t>
      </w:r>
      <w:r w:rsidRPr="00C53A3A">
        <w:rPr>
          <w:lang w:val="es-MX"/>
        </w:rPr>
        <w:t xml:space="preserve"> </w:t>
      </w:r>
      <w:r>
        <w:rPr>
          <w:lang w:val="es-MX"/>
        </w:rPr>
        <w:t>permite</w:t>
      </w:r>
      <w:r w:rsidRPr="00C53A3A">
        <w:rPr>
          <w:lang w:val="es-MX"/>
        </w:rPr>
        <w:t xml:space="preserve"> medir la </w:t>
      </w:r>
      <w:r>
        <w:rPr>
          <w:lang w:val="es-MX"/>
        </w:rPr>
        <w:t>t</w:t>
      </w:r>
      <w:r w:rsidRPr="00C53A3A">
        <w:rPr>
          <w:lang w:val="es-MX"/>
        </w:rPr>
        <w:t xml:space="preserve">asa de </w:t>
      </w:r>
      <w:r>
        <w:rPr>
          <w:lang w:val="es-MX"/>
        </w:rPr>
        <w:t>d</w:t>
      </w:r>
      <w:r w:rsidRPr="00C53A3A">
        <w:rPr>
          <w:lang w:val="es-MX"/>
        </w:rPr>
        <w:t>elitos por cada 100</w:t>
      </w:r>
      <w:r w:rsidR="00B51C28">
        <w:rPr>
          <w:lang w:val="es-MX"/>
        </w:rPr>
        <w:t xml:space="preserve"> </w:t>
      </w:r>
      <w:r w:rsidRPr="00C53A3A">
        <w:rPr>
          <w:lang w:val="es-MX"/>
        </w:rPr>
        <w:t>000 habitantes para la población de 1</w:t>
      </w:r>
      <w:r>
        <w:rPr>
          <w:lang w:val="es-MX"/>
        </w:rPr>
        <w:t>8</w:t>
      </w:r>
      <w:r w:rsidRPr="00C53A3A">
        <w:rPr>
          <w:lang w:val="es-MX"/>
        </w:rPr>
        <w:t xml:space="preserve"> años y más en </w:t>
      </w:r>
      <w:r w:rsidRPr="005C6DCF">
        <w:rPr>
          <w:lang w:val="es-MX"/>
        </w:rPr>
        <w:t>202</w:t>
      </w:r>
      <w:r w:rsidR="00074B14" w:rsidRPr="005C6DCF">
        <w:rPr>
          <w:lang w:val="es-MX"/>
        </w:rPr>
        <w:t>1</w:t>
      </w:r>
      <w:r w:rsidRPr="00B51C28">
        <w:rPr>
          <w:lang w:val="es-MX"/>
        </w:rPr>
        <w:t>,</w:t>
      </w:r>
      <w:r w:rsidRPr="00C53A3A">
        <w:rPr>
          <w:lang w:val="es-MX"/>
        </w:rPr>
        <w:t xml:space="preserve"> </w:t>
      </w:r>
      <w:r>
        <w:rPr>
          <w:lang w:val="es-MX"/>
        </w:rPr>
        <w:t xml:space="preserve">según la entidad federativa en que ocurrió </w:t>
      </w:r>
      <w:r w:rsidRPr="00C53A3A">
        <w:rPr>
          <w:lang w:val="es-MX"/>
        </w:rPr>
        <w:t>el delito.</w:t>
      </w:r>
    </w:p>
    <w:p w14:paraId="10398BAA" w14:textId="77777777" w:rsidR="00941B22" w:rsidRDefault="00941B22" w:rsidP="00C015D2">
      <w:pPr>
        <w:ind w:left="-567"/>
        <w:rPr>
          <w:sz w:val="20"/>
          <w:szCs w:val="20"/>
          <w:lang w:val="es-ES"/>
        </w:rPr>
      </w:pPr>
    </w:p>
    <w:p w14:paraId="45FD5C3A" w14:textId="490201FA" w:rsidR="00074B14" w:rsidRPr="005C6DCF" w:rsidRDefault="004E1BD5" w:rsidP="00C015D2">
      <w:pPr>
        <w:ind w:left="-567"/>
        <w:jc w:val="center"/>
        <w:rPr>
          <w:sz w:val="20"/>
          <w:szCs w:val="20"/>
          <w:lang w:val="es-ES"/>
        </w:rPr>
      </w:pPr>
      <w:r w:rsidRPr="005C6DCF">
        <w:rPr>
          <w:sz w:val="20"/>
          <w:szCs w:val="20"/>
          <w:lang w:val="es-ES"/>
        </w:rPr>
        <w:t>Cuadro</w:t>
      </w:r>
      <w:r w:rsidR="00074B14" w:rsidRPr="005C6DCF">
        <w:rPr>
          <w:sz w:val="20"/>
          <w:szCs w:val="20"/>
          <w:lang w:val="es-ES"/>
        </w:rPr>
        <w:t xml:space="preserve"> </w:t>
      </w:r>
      <w:r w:rsidR="00D13D9A" w:rsidRPr="005C6DCF">
        <w:rPr>
          <w:sz w:val="20"/>
          <w:szCs w:val="20"/>
          <w:lang w:val="es-ES"/>
        </w:rPr>
        <w:t>4</w:t>
      </w:r>
    </w:p>
    <w:p w14:paraId="05145750" w14:textId="4F88E0CB" w:rsidR="00676B7F" w:rsidRDefault="00074B14" w:rsidP="00C015D2">
      <w:pPr>
        <w:ind w:left="-567"/>
        <w:jc w:val="center"/>
        <w:rPr>
          <w:rFonts w:ascii="Arial Negrita" w:hAnsi="Arial Negrita"/>
          <w:b/>
          <w:bCs/>
          <w:smallCaps/>
          <w:color w:val="000000"/>
          <w:sz w:val="22"/>
        </w:rPr>
      </w:pPr>
      <w:r>
        <w:rPr>
          <w:sz w:val="18"/>
          <w:szCs w:val="16"/>
          <w:lang w:val="es-ES"/>
        </w:rPr>
        <w:tab/>
      </w:r>
      <w:r w:rsidRPr="005C6DCF">
        <w:rPr>
          <w:rFonts w:ascii="Arial Negrita" w:hAnsi="Arial Negrita"/>
          <w:b/>
          <w:bCs/>
          <w:smallCaps/>
          <w:color w:val="000000"/>
          <w:sz w:val="22"/>
        </w:rPr>
        <w:t>Tasa de incidencia delictiva</w:t>
      </w:r>
    </w:p>
    <w:p w14:paraId="2075871A" w14:textId="1729EE12" w:rsidR="00280791" w:rsidRPr="00074B14" w:rsidRDefault="00280791" w:rsidP="00074B14">
      <w:pPr>
        <w:jc w:val="center"/>
        <w:rPr>
          <w:rFonts w:eastAsia="Arial"/>
          <w:b/>
          <w:bCs/>
          <w:sz w:val="15"/>
          <w:szCs w:val="15"/>
          <w:lang w:val="es-MX"/>
        </w:rPr>
      </w:pPr>
      <w:r>
        <w:rPr>
          <w:noProof/>
          <w:lang w:val="es-MX" w:eastAsia="en-US"/>
        </w:rPr>
        <w:drawing>
          <wp:inline distT="0" distB="0" distL="0" distR="0" wp14:anchorId="3E9EE2C2" wp14:editId="0717AA9B">
            <wp:extent cx="5593523" cy="185731"/>
            <wp:effectExtent l="0" t="0" r="0" b="5080"/>
            <wp:docPr id="40" name="Imagen 40"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Interfaz de usuario gráfica&#10;&#10;Descripción generada automáticamente con confianza media"/>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2059" b="35521"/>
                    <a:stretch/>
                  </pic:blipFill>
                  <pic:spPr bwMode="auto">
                    <a:xfrm>
                      <a:off x="0" y="0"/>
                      <a:ext cx="5644022" cy="187408"/>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4967" w:type="pct"/>
        <w:tblCellMar>
          <w:left w:w="0" w:type="dxa"/>
          <w:right w:w="0" w:type="dxa"/>
        </w:tblCellMar>
        <w:tblLook w:val="04A0" w:firstRow="1" w:lastRow="0" w:firstColumn="1" w:lastColumn="0" w:noHBand="0" w:noVBand="1"/>
      </w:tblPr>
      <w:tblGrid>
        <w:gridCol w:w="1483"/>
        <w:gridCol w:w="1017"/>
        <w:gridCol w:w="933"/>
        <w:gridCol w:w="465"/>
        <w:gridCol w:w="954"/>
        <w:gridCol w:w="1206"/>
        <w:gridCol w:w="946"/>
        <w:gridCol w:w="918"/>
        <w:gridCol w:w="452"/>
        <w:gridCol w:w="920"/>
      </w:tblGrid>
      <w:tr w:rsidR="00074B14" w14:paraId="08EA37B5" w14:textId="77777777" w:rsidTr="00074B14">
        <w:trPr>
          <w:trHeight w:val="228"/>
        </w:trPr>
        <w:tc>
          <w:tcPr>
            <w:tcW w:w="798" w:type="pct"/>
            <w:tcBorders>
              <w:top w:val="single" w:sz="4" w:space="0" w:color="auto"/>
              <w:left w:val="nil"/>
              <w:bottom w:val="nil"/>
              <w:right w:val="nil"/>
            </w:tcBorders>
            <w:shd w:val="clear" w:color="000000" w:fill="800080"/>
            <w:tcMar>
              <w:top w:w="15" w:type="dxa"/>
              <w:left w:w="15" w:type="dxa"/>
              <w:bottom w:w="0" w:type="dxa"/>
              <w:right w:w="15" w:type="dxa"/>
            </w:tcMar>
            <w:vAlign w:val="center"/>
            <w:hideMark/>
          </w:tcPr>
          <w:p w14:paraId="0E3A3BD8" w14:textId="77777777" w:rsidR="00C10C68" w:rsidRDefault="00C10C68">
            <w:pPr>
              <w:jc w:val="center"/>
              <w:rPr>
                <w:rFonts w:ascii="Calibri" w:hAnsi="Calibri" w:cs="Calibri"/>
                <w:b/>
                <w:bCs/>
                <w:color w:val="FFFFFF"/>
                <w:sz w:val="22"/>
                <w:szCs w:val="22"/>
                <w:lang w:val="es-MX" w:eastAsia="es-MX"/>
              </w:rPr>
            </w:pPr>
            <w:r>
              <w:rPr>
                <w:rFonts w:ascii="Calibri" w:hAnsi="Calibri" w:cs="Calibri"/>
                <w:b/>
                <w:bCs/>
                <w:color w:val="FFFFFF"/>
                <w:sz w:val="22"/>
                <w:szCs w:val="22"/>
              </w:rPr>
              <w:t>Entidad</w:t>
            </w:r>
          </w:p>
        </w:tc>
        <w:tc>
          <w:tcPr>
            <w:tcW w:w="547" w:type="pct"/>
            <w:tcBorders>
              <w:top w:val="single" w:sz="4" w:space="0" w:color="auto"/>
              <w:left w:val="nil"/>
              <w:bottom w:val="nil"/>
              <w:right w:val="nil"/>
            </w:tcBorders>
            <w:shd w:val="clear" w:color="000000" w:fill="800080"/>
            <w:tcMar>
              <w:top w:w="15" w:type="dxa"/>
              <w:left w:w="15" w:type="dxa"/>
              <w:bottom w:w="0" w:type="dxa"/>
              <w:right w:w="15" w:type="dxa"/>
            </w:tcMar>
            <w:vAlign w:val="center"/>
            <w:hideMark/>
          </w:tcPr>
          <w:p w14:paraId="6B168836" w14:textId="77777777" w:rsidR="00C10C68" w:rsidRDefault="00C10C68">
            <w:pPr>
              <w:jc w:val="center"/>
              <w:rPr>
                <w:rFonts w:ascii="Calibri" w:hAnsi="Calibri" w:cs="Calibri"/>
                <w:b/>
                <w:bCs/>
                <w:color w:val="FFFFFF"/>
                <w:sz w:val="22"/>
                <w:szCs w:val="22"/>
              </w:rPr>
            </w:pPr>
            <w:r>
              <w:rPr>
                <w:rFonts w:ascii="Calibri" w:hAnsi="Calibri" w:cs="Calibri"/>
                <w:b/>
                <w:bCs/>
                <w:color w:val="FFFFFF"/>
                <w:sz w:val="22"/>
                <w:szCs w:val="22"/>
              </w:rPr>
              <w:t>2020</w:t>
            </w:r>
          </w:p>
        </w:tc>
        <w:tc>
          <w:tcPr>
            <w:tcW w:w="502" w:type="pct"/>
            <w:tcBorders>
              <w:top w:val="single" w:sz="4" w:space="0" w:color="auto"/>
              <w:left w:val="nil"/>
              <w:bottom w:val="nil"/>
              <w:right w:val="nil"/>
            </w:tcBorders>
            <w:shd w:val="clear" w:color="000000" w:fill="800080"/>
            <w:tcMar>
              <w:top w:w="15" w:type="dxa"/>
              <w:left w:w="15" w:type="dxa"/>
              <w:bottom w:w="0" w:type="dxa"/>
              <w:right w:w="15" w:type="dxa"/>
            </w:tcMar>
            <w:vAlign w:val="center"/>
            <w:hideMark/>
          </w:tcPr>
          <w:p w14:paraId="5A74690A" w14:textId="77777777" w:rsidR="00C10C68" w:rsidRDefault="00C10C68">
            <w:pPr>
              <w:jc w:val="center"/>
              <w:rPr>
                <w:rFonts w:ascii="Calibri" w:hAnsi="Calibri" w:cs="Calibri"/>
                <w:b/>
                <w:bCs/>
                <w:color w:val="FFFFFF"/>
                <w:sz w:val="22"/>
                <w:szCs w:val="22"/>
              </w:rPr>
            </w:pPr>
            <w:r>
              <w:rPr>
                <w:rFonts w:ascii="Calibri" w:hAnsi="Calibri" w:cs="Calibri"/>
                <w:b/>
                <w:bCs/>
                <w:color w:val="FFFFFF"/>
                <w:sz w:val="22"/>
                <w:szCs w:val="22"/>
              </w:rPr>
              <w:t>2021</w:t>
            </w:r>
          </w:p>
        </w:tc>
        <w:tc>
          <w:tcPr>
            <w:tcW w:w="763" w:type="pct"/>
            <w:gridSpan w:val="2"/>
            <w:tcBorders>
              <w:top w:val="single" w:sz="4" w:space="0" w:color="auto"/>
              <w:left w:val="nil"/>
              <w:bottom w:val="nil"/>
              <w:right w:val="nil"/>
            </w:tcBorders>
            <w:shd w:val="clear" w:color="000000" w:fill="800080"/>
            <w:tcMar>
              <w:top w:w="15" w:type="dxa"/>
              <w:left w:w="15" w:type="dxa"/>
              <w:bottom w:w="0" w:type="dxa"/>
              <w:right w:w="15" w:type="dxa"/>
            </w:tcMar>
            <w:vAlign w:val="center"/>
            <w:hideMark/>
          </w:tcPr>
          <w:p w14:paraId="3EEE945A" w14:textId="77777777" w:rsidR="00C10C68" w:rsidRDefault="00C10C68">
            <w:pPr>
              <w:jc w:val="center"/>
              <w:rPr>
                <w:rFonts w:ascii="Calibri" w:hAnsi="Calibri" w:cs="Calibri"/>
                <w:b/>
                <w:bCs/>
                <w:color w:val="FFFFFF"/>
                <w:sz w:val="22"/>
                <w:szCs w:val="22"/>
              </w:rPr>
            </w:pPr>
            <w:r>
              <w:rPr>
                <w:rFonts w:ascii="Calibri" w:hAnsi="Calibri" w:cs="Calibri"/>
                <w:b/>
                <w:bCs/>
                <w:color w:val="FFFFFF"/>
                <w:sz w:val="22"/>
                <w:szCs w:val="22"/>
              </w:rPr>
              <w:t xml:space="preserve">Cambio </w:t>
            </w:r>
            <w:r>
              <w:rPr>
                <w:rFonts w:ascii="Calibri" w:hAnsi="Calibri" w:cs="Calibri"/>
                <w:b/>
                <w:bCs/>
                <w:color w:val="FFFFFF"/>
                <w:sz w:val="22"/>
                <w:szCs w:val="22"/>
              </w:rPr>
              <w:br/>
              <w:t>(∆ %)</w:t>
            </w:r>
          </w:p>
        </w:tc>
        <w:tc>
          <w:tcPr>
            <w:tcW w:w="649" w:type="pct"/>
            <w:tcBorders>
              <w:top w:val="single" w:sz="4" w:space="0" w:color="auto"/>
              <w:left w:val="nil"/>
              <w:bottom w:val="nil"/>
              <w:right w:val="nil"/>
            </w:tcBorders>
            <w:shd w:val="clear" w:color="000000" w:fill="800080"/>
            <w:tcMar>
              <w:top w:w="15" w:type="dxa"/>
              <w:left w:w="15" w:type="dxa"/>
              <w:bottom w:w="0" w:type="dxa"/>
              <w:right w:w="15" w:type="dxa"/>
            </w:tcMar>
            <w:vAlign w:val="center"/>
            <w:hideMark/>
          </w:tcPr>
          <w:p w14:paraId="61BE13DD" w14:textId="77777777" w:rsidR="00C10C68" w:rsidRDefault="00C10C68">
            <w:pPr>
              <w:jc w:val="center"/>
              <w:rPr>
                <w:rFonts w:ascii="Calibri" w:hAnsi="Calibri" w:cs="Calibri"/>
                <w:b/>
                <w:bCs/>
                <w:color w:val="FFFFFF"/>
                <w:sz w:val="22"/>
                <w:szCs w:val="22"/>
              </w:rPr>
            </w:pPr>
            <w:r>
              <w:rPr>
                <w:rFonts w:ascii="Calibri" w:hAnsi="Calibri" w:cs="Calibri"/>
                <w:b/>
                <w:bCs/>
                <w:color w:val="FFFFFF"/>
                <w:sz w:val="22"/>
                <w:szCs w:val="22"/>
              </w:rPr>
              <w:t>Entidad</w:t>
            </w:r>
          </w:p>
        </w:tc>
        <w:tc>
          <w:tcPr>
            <w:tcW w:w="509" w:type="pct"/>
            <w:tcBorders>
              <w:top w:val="single" w:sz="4" w:space="0" w:color="auto"/>
              <w:left w:val="nil"/>
              <w:bottom w:val="nil"/>
              <w:right w:val="nil"/>
            </w:tcBorders>
            <w:shd w:val="clear" w:color="000000" w:fill="800080"/>
            <w:tcMar>
              <w:top w:w="15" w:type="dxa"/>
              <w:left w:w="15" w:type="dxa"/>
              <w:bottom w:w="0" w:type="dxa"/>
              <w:right w:w="15" w:type="dxa"/>
            </w:tcMar>
            <w:vAlign w:val="center"/>
            <w:hideMark/>
          </w:tcPr>
          <w:p w14:paraId="540CF6F3" w14:textId="77777777" w:rsidR="00C10C68" w:rsidRDefault="00C10C68">
            <w:pPr>
              <w:jc w:val="center"/>
              <w:rPr>
                <w:rFonts w:ascii="Calibri" w:hAnsi="Calibri" w:cs="Calibri"/>
                <w:b/>
                <w:bCs/>
                <w:color w:val="FFFFFF"/>
                <w:sz w:val="22"/>
                <w:szCs w:val="22"/>
              </w:rPr>
            </w:pPr>
            <w:r>
              <w:rPr>
                <w:rFonts w:ascii="Calibri" w:hAnsi="Calibri" w:cs="Calibri"/>
                <w:b/>
                <w:bCs/>
                <w:color w:val="FFFFFF"/>
                <w:sz w:val="22"/>
                <w:szCs w:val="22"/>
              </w:rPr>
              <w:t>2020</w:t>
            </w:r>
          </w:p>
        </w:tc>
        <w:tc>
          <w:tcPr>
            <w:tcW w:w="494" w:type="pct"/>
            <w:tcBorders>
              <w:top w:val="single" w:sz="4" w:space="0" w:color="auto"/>
              <w:left w:val="nil"/>
              <w:bottom w:val="nil"/>
              <w:right w:val="nil"/>
            </w:tcBorders>
            <w:shd w:val="clear" w:color="000000" w:fill="800080"/>
            <w:tcMar>
              <w:top w:w="15" w:type="dxa"/>
              <w:left w:w="15" w:type="dxa"/>
              <w:bottom w:w="0" w:type="dxa"/>
              <w:right w:w="15" w:type="dxa"/>
            </w:tcMar>
            <w:vAlign w:val="center"/>
            <w:hideMark/>
          </w:tcPr>
          <w:p w14:paraId="106AB72D" w14:textId="77777777" w:rsidR="00C10C68" w:rsidRDefault="00C10C68">
            <w:pPr>
              <w:jc w:val="center"/>
              <w:rPr>
                <w:rFonts w:ascii="Calibri" w:hAnsi="Calibri" w:cs="Calibri"/>
                <w:b/>
                <w:bCs/>
                <w:color w:val="FFFFFF"/>
                <w:sz w:val="22"/>
                <w:szCs w:val="22"/>
              </w:rPr>
            </w:pPr>
            <w:r>
              <w:rPr>
                <w:rFonts w:ascii="Calibri" w:hAnsi="Calibri" w:cs="Calibri"/>
                <w:b/>
                <w:bCs/>
                <w:color w:val="FFFFFF"/>
                <w:sz w:val="22"/>
                <w:szCs w:val="22"/>
              </w:rPr>
              <w:t>2021</w:t>
            </w:r>
          </w:p>
        </w:tc>
        <w:tc>
          <w:tcPr>
            <w:tcW w:w="739" w:type="pct"/>
            <w:gridSpan w:val="2"/>
            <w:tcBorders>
              <w:top w:val="single" w:sz="4" w:space="0" w:color="auto"/>
              <w:left w:val="nil"/>
              <w:bottom w:val="nil"/>
              <w:right w:val="nil"/>
            </w:tcBorders>
            <w:shd w:val="clear" w:color="000000" w:fill="800080"/>
            <w:tcMar>
              <w:top w:w="15" w:type="dxa"/>
              <w:left w:w="15" w:type="dxa"/>
              <w:bottom w:w="0" w:type="dxa"/>
              <w:right w:w="15" w:type="dxa"/>
            </w:tcMar>
            <w:vAlign w:val="center"/>
            <w:hideMark/>
          </w:tcPr>
          <w:p w14:paraId="6901E63A" w14:textId="77777777" w:rsidR="00C10C68" w:rsidRDefault="00C10C68">
            <w:pPr>
              <w:jc w:val="center"/>
              <w:rPr>
                <w:rFonts w:ascii="Calibri" w:hAnsi="Calibri" w:cs="Calibri"/>
                <w:b/>
                <w:bCs/>
                <w:color w:val="FFFFFF"/>
                <w:sz w:val="22"/>
                <w:szCs w:val="22"/>
              </w:rPr>
            </w:pPr>
            <w:r>
              <w:rPr>
                <w:rFonts w:ascii="Calibri" w:hAnsi="Calibri" w:cs="Calibri"/>
                <w:b/>
                <w:bCs/>
                <w:color w:val="FFFFFF"/>
                <w:sz w:val="22"/>
                <w:szCs w:val="22"/>
              </w:rPr>
              <w:t xml:space="preserve">Cambio </w:t>
            </w:r>
            <w:r>
              <w:rPr>
                <w:rFonts w:ascii="Calibri" w:hAnsi="Calibri" w:cs="Calibri"/>
                <w:b/>
                <w:bCs/>
                <w:color w:val="FFFFFF"/>
                <w:sz w:val="22"/>
                <w:szCs w:val="22"/>
              </w:rPr>
              <w:br/>
              <w:t>(∆ %)</w:t>
            </w:r>
          </w:p>
        </w:tc>
      </w:tr>
      <w:tr w:rsidR="00074B14" w14:paraId="4AA1C5A0" w14:textId="77777777" w:rsidTr="00074B14">
        <w:trPr>
          <w:trHeight w:val="228"/>
        </w:trPr>
        <w:tc>
          <w:tcPr>
            <w:tcW w:w="798" w:type="pct"/>
            <w:tcBorders>
              <w:top w:val="nil"/>
              <w:left w:val="nil"/>
              <w:bottom w:val="nil"/>
              <w:right w:val="nil"/>
            </w:tcBorders>
            <w:shd w:val="clear" w:color="auto" w:fill="auto"/>
            <w:noWrap/>
            <w:tcMar>
              <w:top w:w="15" w:type="dxa"/>
              <w:left w:w="15" w:type="dxa"/>
              <w:bottom w:w="0" w:type="dxa"/>
              <w:right w:w="15" w:type="dxa"/>
            </w:tcMar>
            <w:vAlign w:val="bottom"/>
            <w:hideMark/>
          </w:tcPr>
          <w:p w14:paraId="1C67DF2A" w14:textId="77777777" w:rsidR="00C10C68" w:rsidRDefault="00C10C68">
            <w:pPr>
              <w:rPr>
                <w:rFonts w:ascii="Calibri" w:hAnsi="Calibri" w:cs="Calibri"/>
                <w:b/>
                <w:bCs/>
                <w:color w:val="800080"/>
                <w:sz w:val="18"/>
                <w:szCs w:val="18"/>
              </w:rPr>
            </w:pPr>
            <w:r>
              <w:rPr>
                <w:rFonts w:ascii="Calibri" w:hAnsi="Calibri" w:cs="Calibri"/>
                <w:b/>
                <w:bCs/>
                <w:color w:val="800080"/>
                <w:sz w:val="18"/>
                <w:szCs w:val="18"/>
              </w:rPr>
              <w:t>NACIONAL</w:t>
            </w:r>
          </w:p>
        </w:tc>
        <w:tc>
          <w:tcPr>
            <w:tcW w:w="547" w:type="pct"/>
            <w:tcBorders>
              <w:top w:val="nil"/>
              <w:left w:val="nil"/>
              <w:bottom w:val="nil"/>
              <w:right w:val="nil"/>
            </w:tcBorders>
            <w:shd w:val="clear" w:color="auto" w:fill="auto"/>
            <w:noWrap/>
            <w:tcMar>
              <w:top w:w="15" w:type="dxa"/>
              <w:left w:w="15" w:type="dxa"/>
              <w:bottom w:w="0" w:type="dxa"/>
              <w:right w:w="15" w:type="dxa"/>
            </w:tcMar>
            <w:vAlign w:val="bottom"/>
            <w:hideMark/>
          </w:tcPr>
          <w:p w14:paraId="57E921E0" w14:textId="77777777" w:rsidR="00C10C68" w:rsidRDefault="00C10C68">
            <w:pPr>
              <w:jc w:val="center"/>
              <w:rPr>
                <w:rFonts w:ascii="Calibri" w:hAnsi="Calibri" w:cs="Calibri"/>
                <w:b/>
                <w:bCs/>
                <w:color w:val="800080"/>
                <w:sz w:val="18"/>
                <w:szCs w:val="18"/>
              </w:rPr>
            </w:pPr>
            <w:r>
              <w:rPr>
                <w:rFonts w:ascii="Calibri" w:hAnsi="Calibri" w:cs="Calibri"/>
                <w:b/>
                <w:bCs/>
                <w:color w:val="800080"/>
                <w:sz w:val="18"/>
                <w:szCs w:val="18"/>
              </w:rPr>
              <w:t xml:space="preserve">  30 601</w:t>
            </w:r>
          </w:p>
        </w:tc>
        <w:tc>
          <w:tcPr>
            <w:tcW w:w="502" w:type="pct"/>
            <w:tcBorders>
              <w:top w:val="nil"/>
              <w:left w:val="nil"/>
              <w:bottom w:val="nil"/>
              <w:right w:val="nil"/>
            </w:tcBorders>
            <w:shd w:val="clear" w:color="auto" w:fill="auto"/>
            <w:noWrap/>
            <w:tcMar>
              <w:top w:w="15" w:type="dxa"/>
              <w:left w:w="15" w:type="dxa"/>
              <w:bottom w:w="0" w:type="dxa"/>
              <w:right w:w="15" w:type="dxa"/>
            </w:tcMar>
            <w:vAlign w:val="bottom"/>
            <w:hideMark/>
          </w:tcPr>
          <w:p w14:paraId="25C5837D" w14:textId="77777777" w:rsidR="00C10C68" w:rsidRDefault="00C10C68">
            <w:pPr>
              <w:jc w:val="center"/>
              <w:rPr>
                <w:rFonts w:ascii="Calibri" w:hAnsi="Calibri" w:cs="Calibri"/>
                <w:b/>
                <w:bCs/>
                <w:color w:val="800080"/>
                <w:sz w:val="18"/>
                <w:szCs w:val="18"/>
              </w:rPr>
            </w:pPr>
            <w:r>
              <w:rPr>
                <w:rFonts w:ascii="Calibri" w:hAnsi="Calibri" w:cs="Calibri"/>
                <w:b/>
                <w:bCs/>
                <w:color w:val="800080"/>
                <w:sz w:val="18"/>
                <w:szCs w:val="18"/>
              </w:rPr>
              <w:t xml:space="preserve">  30 786</w:t>
            </w:r>
          </w:p>
        </w:tc>
        <w:tc>
          <w:tcPr>
            <w:tcW w:w="250" w:type="pct"/>
            <w:tcBorders>
              <w:top w:val="nil"/>
              <w:left w:val="nil"/>
              <w:bottom w:val="nil"/>
              <w:right w:val="nil"/>
            </w:tcBorders>
            <w:shd w:val="clear" w:color="auto" w:fill="auto"/>
            <w:noWrap/>
            <w:tcMar>
              <w:top w:w="15" w:type="dxa"/>
              <w:left w:w="15" w:type="dxa"/>
              <w:bottom w:w="0" w:type="dxa"/>
              <w:right w:w="15" w:type="dxa"/>
            </w:tcMar>
            <w:vAlign w:val="bottom"/>
            <w:hideMark/>
          </w:tcPr>
          <w:p w14:paraId="25522894" w14:textId="77777777" w:rsidR="00C10C68" w:rsidRDefault="00C10C68">
            <w:pPr>
              <w:jc w:val="center"/>
              <w:rPr>
                <w:rFonts w:ascii="Wingdings 3" w:hAnsi="Wingdings 3" w:cs="Calibri"/>
                <w:color w:val="7F7F7F"/>
                <w:sz w:val="18"/>
                <w:szCs w:val="18"/>
              </w:rPr>
            </w:pPr>
            <w:r>
              <w:rPr>
                <w:rFonts w:ascii="Wingdings 3" w:hAnsi="Wingdings 3" w:cs="Calibri"/>
                <w:color w:val="7F7F7F"/>
                <w:sz w:val="18"/>
                <w:szCs w:val="18"/>
              </w:rPr>
              <w:t></w:t>
            </w:r>
          </w:p>
        </w:tc>
        <w:tc>
          <w:tcPr>
            <w:tcW w:w="513" w:type="pct"/>
            <w:tcBorders>
              <w:top w:val="nil"/>
              <w:left w:val="nil"/>
              <w:bottom w:val="nil"/>
              <w:right w:val="nil"/>
            </w:tcBorders>
            <w:shd w:val="clear" w:color="auto" w:fill="auto"/>
            <w:noWrap/>
            <w:tcMar>
              <w:top w:w="15" w:type="dxa"/>
              <w:left w:w="15" w:type="dxa"/>
              <w:bottom w:w="0" w:type="dxa"/>
              <w:right w:w="15" w:type="dxa"/>
            </w:tcMar>
            <w:vAlign w:val="bottom"/>
            <w:hideMark/>
          </w:tcPr>
          <w:p w14:paraId="5BEB8B42" w14:textId="77777777" w:rsidR="00C10C68" w:rsidRDefault="00C10C68">
            <w:pPr>
              <w:jc w:val="center"/>
              <w:rPr>
                <w:rFonts w:ascii="Calibri" w:hAnsi="Calibri" w:cs="Calibri"/>
                <w:b/>
                <w:bCs/>
                <w:color w:val="800080"/>
                <w:sz w:val="18"/>
                <w:szCs w:val="18"/>
              </w:rPr>
            </w:pPr>
            <w:r>
              <w:rPr>
                <w:rFonts w:ascii="Calibri" w:hAnsi="Calibri" w:cs="Calibri"/>
                <w:b/>
                <w:bCs/>
                <w:color w:val="800080"/>
                <w:sz w:val="18"/>
                <w:szCs w:val="18"/>
              </w:rPr>
              <w:t>0.6</w:t>
            </w:r>
          </w:p>
        </w:tc>
        <w:tc>
          <w:tcPr>
            <w:tcW w:w="649" w:type="pct"/>
            <w:tcBorders>
              <w:top w:val="nil"/>
              <w:left w:val="nil"/>
              <w:bottom w:val="nil"/>
              <w:right w:val="nil"/>
            </w:tcBorders>
            <w:shd w:val="clear" w:color="auto" w:fill="auto"/>
            <w:noWrap/>
            <w:tcMar>
              <w:top w:w="15" w:type="dxa"/>
              <w:left w:w="15" w:type="dxa"/>
              <w:bottom w:w="0" w:type="dxa"/>
              <w:right w:w="15" w:type="dxa"/>
            </w:tcMar>
            <w:vAlign w:val="bottom"/>
            <w:hideMark/>
          </w:tcPr>
          <w:p w14:paraId="764A467A" w14:textId="77777777" w:rsidR="00C10C68" w:rsidRDefault="00C10C68">
            <w:pPr>
              <w:jc w:val="center"/>
              <w:rPr>
                <w:rFonts w:ascii="Calibri" w:hAnsi="Calibri" w:cs="Calibri"/>
                <w:b/>
                <w:bCs/>
                <w:color w:val="800080"/>
                <w:sz w:val="18"/>
                <w:szCs w:val="18"/>
              </w:rPr>
            </w:pPr>
          </w:p>
        </w:tc>
        <w:tc>
          <w:tcPr>
            <w:tcW w:w="509" w:type="pct"/>
            <w:tcBorders>
              <w:top w:val="nil"/>
              <w:left w:val="nil"/>
              <w:bottom w:val="nil"/>
              <w:right w:val="nil"/>
            </w:tcBorders>
            <w:shd w:val="clear" w:color="auto" w:fill="auto"/>
            <w:noWrap/>
            <w:tcMar>
              <w:top w:w="15" w:type="dxa"/>
              <w:left w:w="15" w:type="dxa"/>
              <w:bottom w:w="0" w:type="dxa"/>
              <w:right w:w="15" w:type="dxa"/>
            </w:tcMar>
            <w:vAlign w:val="bottom"/>
            <w:hideMark/>
          </w:tcPr>
          <w:p w14:paraId="1A7EBEEB" w14:textId="77777777" w:rsidR="00C10C68" w:rsidRDefault="00C10C68">
            <w:pPr>
              <w:rPr>
                <w:sz w:val="20"/>
                <w:szCs w:val="20"/>
              </w:rPr>
            </w:pPr>
          </w:p>
        </w:tc>
        <w:tc>
          <w:tcPr>
            <w:tcW w:w="494" w:type="pct"/>
            <w:tcBorders>
              <w:top w:val="nil"/>
              <w:left w:val="nil"/>
              <w:bottom w:val="nil"/>
              <w:right w:val="nil"/>
            </w:tcBorders>
            <w:shd w:val="clear" w:color="auto" w:fill="auto"/>
            <w:noWrap/>
            <w:tcMar>
              <w:top w:w="15" w:type="dxa"/>
              <w:left w:w="15" w:type="dxa"/>
              <w:bottom w:w="0" w:type="dxa"/>
              <w:right w:w="15" w:type="dxa"/>
            </w:tcMar>
            <w:vAlign w:val="bottom"/>
            <w:hideMark/>
          </w:tcPr>
          <w:p w14:paraId="0B6EF5F2" w14:textId="77777777" w:rsidR="00C10C68" w:rsidRDefault="00C10C68">
            <w:pPr>
              <w:rPr>
                <w:sz w:val="20"/>
                <w:szCs w:val="20"/>
              </w:rPr>
            </w:pPr>
          </w:p>
        </w:tc>
        <w:tc>
          <w:tcPr>
            <w:tcW w:w="243" w:type="pct"/>
            <w:tcBorders>
              <w:top w:val="nil"/>
              <w:left w:val="nil"/>
              <w:bottom w:val="nil"/>
              <w:right w:val="nil"/>
            </w:tcBorders>
            <w:shd w:val="clear" w:color="auto" w:fill="auto"/>
            <w:noWrap/>
            <w:tcMar>
              <w:top w:w="15" w:type="dxa"/>
              <w:left w:w="15" w:type="dxa"/>
              <w:bottom w:w="0" w:type="dxa"/>
              <w:right w:w="15" w:type="dxa"/>
            </w:tcMar>
            <w:vAlign w:val="bottom"/>
            <w:hideMark/>
          </w:tcPr>
          <w:p w14:paraId="3ADDFDB6" w14:textId="77777777" w:rsidR="00C10C68" w:rsidRDefault="00C10C68">
            <w:pPr>
              <w:rPr>
                <w:sz w:val="20"/>
                <w:szCs w:val="20"/>
              </w:rPr>
            </w:pPr>
          </w:p>
        </w:tc>
        <w:tc>
          <w:tcPr>
            <w:tcW w:w="496" w:type="pct"/>
            <w:tcBorders>
              <w:top w:val="nil"/>
              <w:left w:val="nil"/>
              <w:bottom w:val="nil"/>
              <w:right w:val="nil"/>
            </w:tcBorders>
            <w:shd w:val="clear" w:color="auto" w:fill="auto"/>
            <w:noWrap/>
            <w:tcMar>
              <w:top w:w="15" w:type="dxa"/>
              <w:left w:w="15" w:type="dxa"/>
              <w:bottom w:w="0" w:type="dxa"/>
              <w:right w:w="15" w:type="dxa"/>
            </w:tcMar>
            <w:vAlign w:val="bottom"/>
            <w:hideMark/>
          </w:tcPr>
          <w:p w14:paraId="715AFCD1" w14:textId="77777777" w:rsidR="00C10C68" w:rsidRDefault="00C10C68">
            <w:pPr>
              <w:rPr>
                <w:sz w:val="20"/>
                <w:szCs w:val="20"/>
              </w:rPr>
            </w:pPr>
          </w:p>
        </w:tc>
      </w:tr>
      <w:tr w:rsidR="00074B14" w14:paraId="73775F4B" w14:textId="77777777" w:rsidTr="00074B14">
        <w:trPr>
          <w:trHeight w:val="228"/>
        </w:trPr>
        <w:tc>
          <w:tcPr>
            <w:tcW w:w="798"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3B2773F3" w14:textId="77777777" w:rsidR="00C10C68" w:rsidRDefault="00C10C68">
            <w:pPr>
              <w:rPr>
                <w:rFonts w:ascii="Calibri" w:hAnsi="Calibri" w:cs="Calibri"/>
                <w:b/>
                <w:bCs/>
                <w:color w:val="000000"/>
                <w:sz w:val="18"/>
                <w:szCs w:val="18"/>
              </w:rPr>
            </w:pPr>
            <w:r>
              <w:rPr>
                <w:rFonts w:ascii="Calibri" w:hAnsi="Calibri" w:cs="Calibri"/>
                <w:b/>
                <w:bCs/>
                <w:color w:val="000000"/>
                <w:sz w:val="18"/>
                <w:szCs w:val="18"/>
              </w:rPr>
              <w:t>Aguascalientes</w:t>
            </w:r>
          </w:p>
        </w:tc>
        <w:tc>
          <w:tcPr>
            <w:tcW w:w="547"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73980F89"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29 984</w:t>
            </w:r>
          </w:p>
        </w:tc>
        <w:tc>
          <w:tcPr>
            <w:tcW w:w="502"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2B98E7F1"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29 584</w:t>
            </w:r>
          </w:p>
        </w:tc>
        <w:tc>
          <w:tcPr>
            <w:tcW w:w="250" w:type="pct"/>
            <w:tcBorders>
              <w:top w:val="nil"/>
              <w:left w:val="nil"/>
              <w:bottom w:val="nil"/>
              <w:right w:val="nil"/>
            </w:tcBorders>
            <w:shd w:val="clear" w:color="000000" w:fill="D9D9D9"/>
            <w:noWrap/>
            <w:tcMar>
              <w:top w:w="15" w:type="dxa"/>
              <w:left w:w="15" w:type="dxa"/>
              <w:bottom w:w="0" w:type="dxa"/>
              <w:right w:w="15" w:type="dxa"/>
            </w:tcMar>
            <w:vAlign w:val="bottom"/>
            <w:hideMark/>
          </w:tcPr>
          <w:p w14:paraId="2406D50E" w14:textId="77777777" w:rsidR="00C10C68" w:rsidRDefault="00C10C68">
            <w:pPr>
              <w:jc w:val="center"/>
              <w:rPr>
                <w:rFonts w:ascii="Wingdings 3" w:hAnsi="Wingdings 3" w:cs="Calibri"/>
                <w:color w:val="7F7F7F"/>
                <w:sz w:val="18"/>
                <w:szCs w:val="18"/>
              </w:rPr>
            </w:pPr>
            <w:r>
              <w:rPr>
                <w:rFonts w:ascii="Wingdings 3" w:hAnsi="Wingdings 3" w:cs="Calibri"/>
                <w:color w:val="7F7F7F"/>
                <w:sz w:val="18"/>
                <w:szCs w:val="18"/>
              </w:rPr>
              <w:t></w:t>
            </w:r>
          </w:p>
        </w:tc>
        <w:tc>
          <w:tcPr>
            <w:tcW w:w="513"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35283F05"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-1.3</w:t>
            </w:r>
          </w:p>
        </w:tc>
        <w:tc>
          <w:tcPr>
            <w:tcW w:w="649"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640680D9" w14:textId="77777777" w:rsidR="00C10C68" w:rsidRDefault="00C10C68">
            <w:pPr>
              <w:rPr>
                <w:rFonts w:ascii="Calibri" w:hAnsi="Calibri" w:cs="Calibri"/>
                <w:b/>
                <w:bCs/>
                <w:color w:val="000000"/>
                <w:sz w:val="18"/>
                <w:szCs w:val="18"/>
              </w:rPr>
            </w:pPr>
            <w:r>
              <w:rPr>
                <w:rFonts w:ascii="Calibri" w:hAnsi="Calibri" w:cs="Calibri"/>
                <w:b/>
                <w:bCs/>
                <w:color w:val="000000"/>
                <w:sz w:val="18"/>
                <w:szCs w:val="18"/>
              </w:rPr>
              <w:t>Morelos</w:t>
            </w:r>
          </w:p>
        </w:tc>
        <w:tc>
          <w:tcPr>
            <w:tcW w:w="509"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688A0375"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35 794</w:t>
            </w:r>
          </w:p>
        </w:tc>
        <w:tc>
          <w:tcPr>
            <w:tcW w:w="494"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11B39EA9"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32 059</w:t>
            </w:r>
          </w:p>
        </w:tc>
        <w:tc>
          <w:tcPr>
            <w:tcW w:w="243" w:type="pct"/>
            <w:tcBorders>
              <w:top w:val="nil"/>
              <w:left w:val="nil"/>
              <w:bottom w:val="nil"/>
              <w:right w:val="nil"/>
            </w:tcBorders>
            <w:shd w:val="clear" w:color="000000" w:fill="D9D9D9"/>
            <w:noWrap/>
            <w:tcMar>
              <w:top w:w="15" w:type="dxa"/>
              <w:left w:w="15" w:type="dxa"/>
              <w:bottom w:w="0" w:type="dxa"/>
              <w:right w:w="15" w:type="dxa"/>
            </w:tcMar>
            <w:vAlign w:val="bottom"/>
            <w:hideMark/>
          </w:tcPr>
          <w:p w14:paraId="32DA763D" w14:textId="77777777" w:rsidR="00C10C68" w:rsidRDefault="00C10C68">
            <w:pPr>
              <w:jc w:val="center"/>
              <w:rPr>
                <w:rFonts w:ascii="Wingdings 3" w:hAnsi="Wingdings 3" w:cs="Calibri"/>
                <w:color w:val="7F7F7F"/>
                <w:sz w:val="18"/>
                <w:szCs w:val="18"/>
              </w:rPr>
            </w:pPr>
            <w:r>
              <w:rPr>
                <w:rFonts w:ascii="Wingdings 3" w:hAnsi="Wingdings 3" w:cs="Calibri"/>
                <w:color w:val="7F7F7F"/>
                <w:sz w:val="18"/>
                <w:szCs w:val="18"/>
              </w:rPr>
              <w:t></w:t>
            </w:r>
          </w:p>
        </w:tc>
        <w:tc>
          <w:tcPr>
            <w:tcW w:w="496"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01F6C886"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-10.4</w:t>
            </w:r>
          </w:p>
        </w:tc>
      </w:tr>
      <w:tr w:rsidR="00074B14" w14:paraId="63B7FEB2" w14:textId="77777777" w:rsidTr="00074B14">
        <w:trPr>
          <w:trHeight w:val="228"/>
        </w:trPr>
        <w:tc>
          <w:tcPr>
            <w:tcW w:w="798" w:type="pct"/>
            <w:tcBorders>
              <w:top w:val="nil"/>
              <w:left w:val="nil"/>
              <w:bottom w:val="nil"/>
              <w:right w:val="nil"/>
            </w:tcBorders>
            <w:shd w:val="clear" w:color="auto" w:fill="auto"/>
            <w:noWrap/>
            <w:tcMar>
              <w:top w:w="15" w:type="dxa"/>
              <w:left w:w="15" w:type="dxa"/>
              <w:bottom w:w="0" w:type="dxa"/>
              <w:right w:w="15" w:type="dxa"/>
            </w:tcMar>
            <w:vAlign w:val="bottom"/>
            <w:hideMark/>
          </w:tcPr>
          <w:p w14:paraId="458FBD4E" w14:textId="77777777" w:rsidR="00C10C68" w:rsidRDefault="00C10C68">
            <w:pPr>
              <w:rPr>
                <w:rFonts w:ascii="Calibri" w:hAnsi="Calibri" w:cs="Calibri"/>
                <w:b/>
                <w:bCs/>
                <w:color w:val="000000"/>
                <w:sz w:val="18"/>
                <w:szCs w:val="18"/>
              </w:rPr>
            </w:pPr>
            <w:r>
              <w:rPr>
                <w:rFonts w:ascii="Calibri" w:hAnsi="Calibri" w:cs="Calibri"/>
                <w:b/>
                <w:bCs/>
                <w:color w:val="000000"/>
                <w:sz w:val="18"/>
                <w:szCs w:val="18"/>
              </w:rPr>
              <w:t>Baja California</w:t>
            </w:r>
          </w:p>
        </w:tc>
        <w:tc>
          <w:tcPr>
            <w:tcW w:w="547" w:type="pct"/>
            <w:tcBorders>
              <w:top w:val="nil"/>
              <w:left w:val="nil"/>
              <w:bottom w:val="nil"/>
              <w:right w:val="nil"/>
            </w:tcBorders>
            <w:shd w:val="clear" w:color="auto" w:fill="auto"/>
            <w:noWrap/>
            <w:tcMar>
              <w:top w:w="15" w:type="dxa"/>
              <w:left w:w="15" w:type="dxa"/>
              <w:bottom w:w="0" w:type="dxa"/>
              <w:right w:w="15" w:type="dxa"/>
            </w:tcMar>
            <w:vAlign w:val="bottom"/>
            <w:hideMark/>
          </w:tcPr>
          <w:p w14:paraId="365E29E3"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27 377</w:t>
            </w:r>
          </w:p>
        </w:tc>
        <w:tc>
          <w:tcPr>
            <w:tcW w:w="502" w:type="pct"/>
            <w:tcBorders>
              <w:top w:val="nil"/>
              <w:left w:val="nil"/>
              <w:bottom w:val="nil"/>
              <w:right w:val="nil"/>
            </w:tcBorders>
            <w:shd w:val="clear" w:color="auto" w:fill="auto"/>
            <w:noWrap/>
            <w:tcMar>
              <w:top w:w="15" w:type="dxa"/>
              <w:left w:w="15" w:type="dxa"/>
              <w:bottom w:w="0" w:type="dxa"/>
              <w:right w:w="15" w:type="dxa"/>
            </w:tcMar>
            <w:vAlign w:val="bottom"/>
            <w:hideMark/>
          </w:tcPr>
          <w:p w14:paraId="5579A70E"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31 690</w:t>
            </w:r>
          </w:p>
        </w:tc>
        <w:tc>
          <w:tcPr>
            <w:tcW w:w="250" w:type="pct"/>
            <w:tcBorders>
              <w:top w:val="nil"/>
              <w:left w:val="nil"/>
              <w:bottom w:val="nil"/>
              <w:right w:val="nil"/>
            </w:tcBorders>
            <w:shd w:val="clear" w:color="auto" w:fill="auto"/>
            <w:noWrap/>
            <w:tcMar>
              <w:top w:w="15" w:type="dxa"/>
              <w:left w:w="15" w:type="dxa"/>
              <w:bottom w:w="0" w:type="dxa"/>
              <w:right w:w="15" w:type="dxa"/>
            </w:tcMar>
            <w:vAlign w:val="bottom"/>
            <w:hideMark/>
          </w:tcPr>
          <w:p w14:paraId="370AA9C4" w14:textId="77777777" w:rsidR="00C10C68" w:rsidRDefault="00C10C68">
            <w:pPr>
              <w:jc w:val="center"/>
              <w:rPr>
                <w:rFonts w:ascii="Wingdings 3" w:hAnsi="Wingdings 3" w:cs="Calibri"/>
                <w:color w:val="C55B11"/>
                <w:sz w:val="18"/>
                <w:szCs w:val="18"/>
              </w:rPr>
            </w:pPr>
            <w:r>
              <w:rPr>
                <w:rFonts w:ascii="Wingdings 3" w:hAnsi="Wingdings 3" w:cs="Calibri"/>
                <w:color w:val="C55B11"/>
                <w:sz w:val="18"/>
                <w:szCs w:val="18"/>
              </w:rPr>
              <w:t></w:t>
            </w:r>
          </w:p>
        </w:tc>
        <w:tc>
          <w:tcPr>
            <w:tcW w:w="513" w:type="pct"/>
            <w:tcBorders>
              <w:top w:val="nil"/>
              <w:left w:val="nil"/>
              <w:bottom w:val="nil"/>
              <w:right w:val="nil"/>
            </w:tcBorders>
            <w:shd w:val="clear" w:color="auto" w:fill="auto"/>
            <w:noWrap/>
            <w:tcMar>
              <w:top w:w="15" w:type="dxa"/>
              <w:left w:w="15" w:type="dxa"/>
              <w:bottom w:w="0" w:type="dxa"/>
              <w:right w:w="15" w:type="dxa"/>
            </w:tcMar>
            <w:vAlign w:val="bottom"/>
            <w:hideMark/>
          </w:tcPr>
          <w:p w14:paraId="2F1F8A56"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15.8</w:t>
            </w:r>
          </w:p>
        </w:tc>
        <w:tc>
          <w:tcPr>
            <w:tcW w:w="649" w:type="pct"/>
            <w:tcBorders>
              <w:top w:val="nil"/>
              <w:left w:val="nil"/>
              <w:bottom w:val="nil"/>
              <w:right w:val="nil"/>
            </w:tcBorders>
            <w:shd w:val="clear" w:color="auto" w:fill="auto"/>
            <w:noWrap/>
            <w:tcMar>
              <w:top w:w="15" w:type="dxa"/>
              <w:left w:w="15" w:type="dxa"/>
              <w:bottom w:w="0" w:type="dxa"/>
              <w:right w:w="15" w:type="dxa"/>
            </w:tcMar>
            <w:vAlign w:val="bottom"/>
            <w:hideMark/>
          </w:tcPr>
          <w:p w14:paraId="680ADFAE" w14:textId="77777777" w:rsidR="00C10C68" w:rsidRDefault="00C10C68">
            <w:pPr>
              <w:rPr>
                <w:rFonts w:ascii="Calibri" w:hAnsi="Calibri" w:cs="Calibri"/>
                <w:b/>
                <w:bCs/>
                <w:color w:val="000000"/>
                <w:sz w:val="18"/>
                <w:szCs w:val="18"/>
              </w:rPr>
            </w:pPr>
            <w:r>
              <w:rPr>
                <w:rFonts w:ascii="Calibri" w:hAnsi="Calibri" w:cs="Calibri"/>
                <w:b/>
                <w:bCs/>
                <w:color w:val="000000"/>
                <w:sz w:val="18"/>
                <w:szCs w:val="18"/>
              </w:rPr>
              <w:t>Nayarit</w:t>
            </w:r>
          </w:p>
        </w:tc>
        <w:tc>
          <w:tcPr>
            <w:tcW w:w="509" w:type="pct"/>
            <w:tcBorders>
              <w:top w:val="nil"/>
              <w:left w:val="nil"/>
              <w:bottom w:val="nil"/>
              <w:right w:val="nil"/>
            </w:tcBorders>
            <w:shd w:val="clear" w:color="auto" w:fill="auto"/>
            <w:noWrap/>
            <w:tcMar>
              <w:top w:w="15" w:type="dxa"/>
              <w:left w:w="15" w:type="dxa"/>
              <w:bottom w:w="0" w:type="dxa"/>
              <w:right w:w="15" w:type="dxa"/>
            </w:tcMar>
            <w:vAlign w:val="bottom"/>
            <w:hideMark/>
          </w:tcPr>
          <w:p w14:paraId="0433F945"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22 099</w:t>
            </w:r>
          </w:p>
        </w:tc>
        <w:tc>
          <w:tcPr>
            <w:tcW w:w="494" w:type="pct"/>
            <w:tcBorders>
              <w:top w:val="nil"/>
              <w:left w:val="nil"/>
              <w:bottom w:val="nil"/>
              <w:right w:val="nil"/>
            </w:tcBorders>
            <w:shd w:val="clear" w:color="auto" w:fill="auto"/>
            <w:noWrap/>
            <w:tcMar>
              <w:top w:w="15" w:type="dxa"/>
              <w:left w:w="15" w:type="dxa"/>
              <w:bottom w:w="0" w:type="dxa"/>
              <w:right w:w="15" w:type="dxa"/>
            </w:tcMar>
            <w:vAlign w:val="bottom"/>
            <w:hideMark/>
          </w:tcPr>
          <w:p w14:paraId="58EE847C"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21 214</w:t>
            </w:r>
          </w:p>
        </w:tc>
        <w:tc>
          <w:tcPr>
            <w:tcW w:w="243" w:type="pct"/>
            <w:tcBorders>
              <w:top w:val="nil"/>
              <w:left w:val="nil"/>
              <w:bottom w:val="nil"/>
              <w:right w:val="nil"/>
            </w:tcBorders>
            <w:shd w:val="clear" w:color="000000" w:fill="FFFFFF"/>
            <w:noWrap/>
            <w:tcMar>
              <w:top w:w="15" w:type="dxa"/>
              <w:left w:w="15" w:type="dxa"/>
              <w:bottom w:w="0" w:type="dxa"/>
              <w:right w:w="15" w:type="dxa"/>
            </w:tcMar>
            <w:vAlign w:val="bottom"/>
            <w:hideMark/>
          </w:tcPr>
          <w:p w14:paraId="515D80A2" w14:textId="77777777" w:rsidR="00C10C68" w:rsidRDefault="00C10C68">
            <w:pPr>
              <w:jc w:val="center"/>
              <w:rPr>
                <w:rFonts w:ascii="Wingdings 3" w:hAnsi="Wingdings 3" w:cs="Calibri"/>
                <w:color w:val="7F7F7F"/>
                <w:sz w:val="18"/>
                <w:szCs w:val="18"/>
              </w:rPr>
            </w:pPr>
            <w:r>
              <w:rPr>
                <w:rFonts w:ascii="Wingdings 3" w:hAnsi="Wingdings 3" w:cs="Calibri"/>
                <w:color w:val="7F7F7F"/>
                <w:sz w:val="18"/>
                <w:szCs w:val="18"/>
              </w:rPr>
              <w:t></w:t>
            </w:r>
          </w:p>
        </w:tc>
        <w:tc>
          <w:tcPr>
            <w:tcW w:w="496" w:type="pct"/>
            <w:tcBorders>
              <w:top w:val="nil"/>
              <w:left w:val="nil"/>
              <w:bottom w:val="nil"/>
              <w:right w:val="nil"/>
            </w:tcBorders>
            <w:shd w:val="clear" w:color="auto" w:fill="auto"/>
            <w:noWrap/>
            <w:tcMar>
              <w:top w:w="15" w:type="dxa"/>
              <w:left w:w="15" w:type="dxa"/>
              <w:bottom w:w="0" w:type="dxa"/>
              <w:right w:w="15" w:type="dxa"/>
            </w:tcMar>
            <w:vAlign w:val="bottom"/>
            <w:hideMark/>
          </w:tcPr>
          <w:p w14:paraId="0B1C9CCC"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-4.0</w:t>
            </w:r>
          </w:p>
        </w:tc>
      </w:tr>
      <w:tr w:rsidR="00074B14" w14:paraId="03FDED5F" w14:textId="77777777" w:rsidTr="00074B14">
        <w:trPr>
          <w:trHeight w:val="228"/>
        </w:trPr>
        <w:tc>
          <w:tcPr>
            <w:tcW w:w="798"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24B2E289" w14:textId="77777777" w:rsidR="00C10C68" w:rsidRDefault="00C10C68">
            <w:pPr>
              <w:rPr>
                <w:rFonts w:ascii="Calibri" w:hAnsi="Calibri" w:cs="Calibri"/>
                <w:b/>
                <w:bCs/>
                <w:color w:val="000000"/>
                <w:sz w:val="18"/>
                <w:szCs w:val="18"/>
              </w:rPr>
            </w:pPr>
            <w:r>
              <w:rPr>
                <w:rFonts w:ascii="Calibri" w:hAnsi="Calibri" w:cs="Calibri"/>
                <w:b/>
                <w:bCs/>
                <w:color w:val="000000"/>
                <w:sz w:val="18"/>
                <w:szCs w:val="18"/>
              </w:rPr>
              <w:t>Baja California Sur</w:t>
            </w:r>
          </w:p>
        </w:tc>
        <w:tc>
          <w:tcPr>
            <w:tcW w:w="547"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7DA95C83"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22 739</w:t>
            </w:r>
          </w:p>
        </w:tc>
        <w:tc>
          <w:tcPr>
            <w:tcW w:w="502"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654EF703"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21 756</w:t>
            </w:r>
          </w:p>
        </w:tc>
        <w:tc>
          <w:tcPr>
            <w:tcW w:w="250" w:type="pct"/>
            <w:tcBorders>
              <w:top w:val="nil"/>
              <w:left w:val="nil"/>
              <w:bottom w:val="nil"/>
              <w:right w:val="nil"/>
            </w:tcBorders>
            <w:shd w:val="clear" w:color="000000" w:fill="D9D9D9"/>
            <w:noWrap/>
            <w:tcMar>
              <w:top w:w="15" w:type="dxa"/>
              <w:left w:w="15" w:type="dxa"/>
              <w:bottom w:w="0" w:type="dxa"/>
              <w:right w:w="15" w:type="dxa"/>
            </w:tcMar>
            <w:vAlign w:val="bottom"/>
            <w:hideMark/>
          </w:tcPr>
          <w:p w14:paraId="21671DCF" w14:textId="77777777" w:rsidR="00C10C68" w:rsidRDefault="00C10C68">
            <w:pPr>
              <w:jc w:val="center"/>
              <w:rPr>
                <w:rFonts w:ascii="Wingdings 3" w:hAnsi="Wingdings 3" w:cs="Calibri"/>
                <w:color w:val="7F7F7F"/>
                <w:sz w:val="18"/>
                <w:szCs w:val="18"/>
              </w:rPr>
            </w:pPr>
            <w:r>
              <w:rPr>
                <w:rFonts w:ascii="Wingdings 3" w:hAnsi="Wingdings 3" w:cs="Calibri"/>
                <w:color w:val="7F7F7F"/>
                <w:sz w:val="18"/>
                <w:szCs w:val="18"/>
              </w:rPr>
              <w:t></w:t>
            </w:r>
          </w:p>
        </w:tc>
        <w:tc>
          <w:tcPr>
            <w:tcW w:w="513"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0BEF6160"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-4.3</w:t>
            </w:r>
          </w:p>
        </w:tc>
        <w:tc>
          <w:tcPr>
            <w:tcW w:w="649"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797744D0" w14:textId="77777777" w:rsidR="00C10C68" w:rsidRDefault="00C10C68">
            <w:pPr>
              <w:rPr>
                <w:rFonts w:ascii="Calibri" w:hAnsi="Calibri" w:cs="Calibri"/>
                <w:b/>
                <w:bCs/>
                <w:color w:val="000000"/>
                <w:sz w:val="18"/>
                <w:szCs w:val="18"/>
              </w:rPr>
            </w:pPr>
            <w:r>
              <w:rPr>
                <w:rFonts w:ascii="Calibri" w:hAnsi="Calibri" w:cs="Calibri"/>
                <w:b/>
                <w:bCs/>
                <w:color w:val="000000"/>
                <w:sz w:val="18"/>
                <w:szCs w:val="18"/>
              </w:rPr>
              <w:t>Nuevo León</w:t>
            </w:r>
          </w:p>
        </w:tc>
        <w:tc>
          <w:tcPr>
            <w:tcW w:w="509"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6F97CE74"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29 064</w:t>
            </w:r>
          </w:p>
        </w:tc>
        <w:tc>
          <w:tcPr>
            <w:tcW w:w="494"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2DD831C0"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34 099</w:t>
            </w:r>
          </w:p>
        </w:tc>
        <w:tc>
          <w:tcPr>
            <w:tcW w:w="243" w:type="pct"/>
            <w:tcBorders>
              <w:top w:val="nil"/>
              <w:left w:val="nil"/>
              <w:bottom w:val="nil"/>
              <w:right w:val="nil"/>
            </w:tcBorders>
            <w:shd w:val="clear" w:color="000000" w:fill="D9D9D9"/>
            <w:noWrap/>
            <w:tcMar>
              <w:top w:w="15" w:type="dxa"/>
              <w:left w:w="15" w:type="dxa"/>
              <w:bottom w:w="0" w:type="dxa"/>
              <w:right w:w="15" w:type="dxa"/>
            </w:tcMar>
            <w:vAlign w:val="bottom"/>
            <w:hideMark/>
          </w:tcPr>
          <w:p w14:paraId="59F96518" w14:textId="77777777" w:rsidR="00C10C68" w:rsidRDefault="00C10C68">
            <w:pPr>
              <w:jc w:val="center"/>
              <w:rPr>
                <w:rFonts w:ascii="Wingdings 3" w:hAnsi="Wingdings 3" w:cs="Calibri"/>
                <w:color w:val="7F7F7F"/>
                <w:sz w:val="18"/>
                <w:szCs w:val="18"/>
              </w:rPr>
            </w:pPr>
            <w:r>
              <w:rPr>
                <w:rFonts w:ascii="Wingdings 3" w:hAnsi="Wingdings 3" w:cs="Calibri"/>
                <w:color w:val="7F7F7F"/>
                <w:sz w:val="18"/>
                <w:szCs w:val="18"/>
              </w:rPr>
              <w:t></w:t>
            </w:r>
          </w:p>
        </w:tc>
        <w:tc>
          <w:tcPr>
            <w:tcW w:w="496"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4FA83B76"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17.3</w:t>
            </w:r>
          </w:p>
        </w:tc>
      </w:tr>
      <w:tr w:rsidR="00074B14" w14:paraId="4C5F7406" w14:textId="77777777" w:rsidTr="00074B14">
        <w:trPr>
          <w:trHeight w:val="228"/>
        </w:trPr>
        <w:tc>
          <w:tcPr>
            <w:tcW w:w="798" w:type="pct"/>
            <w:tcBorders>
              <w:top w:val="nil"/>
              <w:left w:val="nil"/>
              <w:bottom w:val="nil"/>
              <w:right w:val="nil"/>
            </w:tcBorders>
            <w:shd w:val="clear" w:color="auto" w:fill="auto"/>
            <w:noWrap/>
            <w:tcMar>
              <w:top w:w="15" w:type="dxa"/>
              <w:left w:w="15" w:type="dxa"/>
              <w:bottom w:w="0" w:type="dxa"/>
              <w:right w:w="15" w:type="dxa"/>
            </w:tcMar>
            <w:vAlign w:val="bottom"/>
            <w:hideMark/>
          </w:tcPr>
          <w:p w14:paraId="3F87FE46" w14:textId="77777777" w:rsidR="00C10C68" w:rsidRDefault="00C10C68">
            <w:pPr>
              <w:rPr>
                <w:rFonts w:ascii="Calibri" w:hAnsi="Calibri" w:cs="Calibri"/>
                <w:b/>
                <w:bCs/>
                <w:color w:val="000000"/>
                <w:sz w:val="18"/>
                <w:szCs w:val="18"/>
              </w:rPr>
            </w:pPr>
            <w:r>
              <w:rPr>
                <w:rFonts w:ascii="Calibri" w:hAnsi="Calibri" w:cs="Calibri"/>
                <w:b/>
                <w:bCs/>
                <w:color w:val="000000"/>
                <w:sz w:val="18"/>
                <w:szCs w:val="18"/>
              </w:rPr>
              <w:t>Campeche</w:t>
            </w:r>
          </w:p>
        </w:tc>
        <w:tc>
          <w:tcPr>
            <w:tcW w:w="547" w:type="pct"/>
            <w:tcBorders>
              <w:top w:val="nil"/>
              <w:left w:val="nil"/>
              <w:bottom w:val="nil"/>
              <w:right w:val="nil"/>
            </w:tcBorders>
            <w:shd w:val="clear" w:color="auto" w:fill="auto"/>
            <w:noWrap/>
            <w:tcMar>
              <w:top w:w="15" w:type="dxa"/>
              <w:left w:w="15" w:type="dxa"/>
              <w:bottom w:w="0" w:type="dxa"/>
              <w:right w:w="15" w:type="dxa"/>
            </w:tcMar>
            <w:vAlign w:val="bottom"/>
            <w:hideMark/>
          </w:tcPr>
          <w:p w14:paraId="5F329613"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25 390</w:t>
            </w:r>
          </w:p>
        </w:tc>
        <w:tc>
          <w:tcPr>
            <w:tcW w:w="502" w:type="pct"/>
            <w:tcBorders>
              <w:top w:val="nil"/>
              <w:left w:val="nil"/>
              <w:bottom w:val="nil"/>
              <w:right w:val="nil"/>
            </w:tcBorders>
            <w:shd w:val="clear" w:color="auto" w:fill="auto"/>
            <w:noWrap/>
            <w:tcMar>
              <w:top w:w="15" w:type="dxa"/>
              <w:left w:w="15" w:type="dxa"/>
              <w:bottom w:w="0" w:type="dxa"/>
              <w:right w:w="15" w:type="dxa"/>
            </w:tcMar>
            <w:vAlign w:val="bottom"/>
            <w:hideMark/>
          </w:tcPr>
          <w:p w14:paraId="32B43E28"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18 610</w:t>
            </w:r>
          </w:p>
        </w:tc>
        <w:tc>
          <w:tcPr>
            <w:tcW w:w="250" w:type="pct"/>
            <w:tcBorders>
              <w:top w:val="nil"/>
              <w:left w:val="nil"/>
              <w:bottom w:val="nil"/>
              <w:right w:val="nil"/>
            </w:tcBorders>
            <w:shd w:val="clear" w:color="auto" w:fill="auto"/>
            <w:noWrap/>
            <w:tcMar>
              <w:top w:w="15" w:type="dxa"/>
              <w:left w:w="15" w:type="dxa"/>
              <w:bottom w:w="0" w:type="dxa"/>
              <w:right w:w="15" w:type="dxa"/>
            </w:tcMar>
            <w:vAlign w:val="bottom"/>
            <w:hideMark/>
          </w:tcPr>
          <w:p w14:paraId="47C1438C" w14:textId="77777777" w:rsidR="00C10C68" w:rsidRDefault="00C10C68">
            <w:pPr>
              <w:jc w:val="center"/>
              <w:rPr>
                <w:rFonts w:ascii="Wingdings 3" w:hAnsi="Wingdings 3" w:cs="Calibri"/>
                <w:color w:val="538234"/>
                <w:sz w:val="18"/>
                <w:szCs w:val="18"/>
              </w:rPr>
            </w:pPr>
            <w:r>
              <w:rPr>
                <w:rFonts w:ascii="Wingdings 3" w:hAnsi="Wingdings 3" w:cs="Calibri"/>
                <w:color w:val="538234"/>
                <w:sz w:val="18"/>
                <w:szCs w:val="18"/>
              </w:rPr>
              <w:t></w:t>
            </w:r>
          </w:p>
        </w:tc>
        <w:tc>
          <w:tcPr>
            <w:tcW w:w="513" w:type="pct"/>
            <w:tcBorders>
              <w:top w:val="nil"/>
              <w:left w:val="nil"/>
              <w:bottom w:val="nil"/>
              <w:right w:val="nil"/>
            </w:tcBorders>
            <w:shd w:val="clear" w:color="auto" w:fill="auto"/>
            <w:noWrap/>
            <w:tcMar>
              <w:top w:w="15" w:type="dxa"/>
              <w:left w:w="15" w:type="dxa"/>
              <w:bottom w:w="0" w:type="dxa"/>
              <w:right w:w="15" w:type="dxa"/>
            </w:tcMar>
            <w:vAlign w:val="bottom"/>
            <w:hideMark/>
          </w:tcPr>
          <w:p w14:paraId="5C49227B"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-26.7</w:t>
            </w:r>
          </w:p>
        </w:tc>
        <w:tc>
          <w:tcPr>
            <w:tcW w:w="649" w:type="pct"/>
            <w:tcBorders>
              <w:top w:val="nil"/>
              <w:left w:val="nil"/>
              <w:bottom w:val="nil"/>
              <w:right w:val="nil"/>
            </w:tcBorders>
            <w:shd w:val="clear" w:color="auto" w:fill="auto"/>
            <w:noWrap/>
            <w:tcMar>
              <w:top w:w="15" w:type="dxa"/>
              <w:left w:w="15" w:type="dxa"/>
              <w:bottom w:w="0" w:type="dxa"/>
              <w:right w:w="15" w:type="dxa"/>
            </w:tcMar>
            <w:vAlign w:val="bottom"/>
            <w:hideMark/>
          </w:tcPr>
          <w:p w14:paraId="7CBCB39A" w14:textId="77777777" w:rsidR="00C10C68" w:rsidRDefault="00C10C68">
            <w:pPr>
              <w:rPr>
                <w:rFonts w:ascii="Calibri" w:hAnsi="Calibri" w:cs="Calibri"/>
                <w:b/>
                <w:bCs/>
                <w:color w:val="000000"/>
                <w:sz w:val="18"/>
                <w:szCs w:val="18"/>
              </w:rPr>
            </w:pPr>
            <w:r>
              <w:rPr>
                <w:rFonts w:ascii="Calibri" w:hAnsi="Calibri" w:cs="Calibri"/>
                <w:b/>
                <w:bCs/>
                <w:color w:val="000000"/>
                <w:sz w:val="18"/>
                <w:szCs w:val="18"/>
              </w:rPr>
              <w:t>Oaxaca</w:t>
            </w:r>
          </w:p>
        </w:tc>
        <w:tc>
          <w:tcPr>
            <w:tcW w:w="509" w:type="pct"/>
            <w:tcBorders>
              <w:top w:val="nil"/>
              <w:left w:val="nil"/>
              <w:bottom w:val="nil"/>
              <w:right w:val="nil"/>
            </w:tcBorders>
            <w:shd w:val="clear" w:color="auto" w:fill="auto"/>
            <w:noWrap/>
            <w:tcMar>
              <w:top w:w="15" w:type="dxa"/>
              <w:left w:w="15" w:type="dxa"/>
              <w:bottom w:w="0" w:type="dxa"/>
              <w:right w:w="15" w:type="dxa"/>
            </w:tcMar>
            <w:vAlign w:val="bottom"/>
            <w:hideMark/>
          </w:tcPr>
          <w:p w14:paraId="6E4322DD"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22 060</w:t>
            </w:r>
          </w:p>
        </w:tc>
        <w:tc>
          <w:tcPr>
            <w:tcW w:w="494" w:type="pct"/>
            <w:tcBorders>
              <w:top w:val="nil"/>
              <w:left w:val="nil"/>
              <w:bottom w:val="nil"/>
              <w:right w:val="nil"/>
            </w:tcBorders>
            <w:shd w:val="clear" w:color="auto" w:fill="auto"/>
            <w:noWrap/>
            <w:tcMar>
              <w:top w:w="15" w:type="dxa"/>
              <w:left w:w="15" w:type="dxa"/>
              <w:bottom w:w="0" w:type="dxa"/>
              <w:right w:w="15" w:type="dxa"/>
            </w:tcMar>
            <w:vAlign w:val="bottom"/>
            <w:hideMark/>
          </w:tcPr>
          <w:p w14:paraId="209D654F"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18 552</w:t>
            </w:r>
          </w:p>
        </w:tc>
        <w:tc>
          <w:tcPr>
            <w:tcW w:w="243" w:type="pct"/>
            <w:tcBorders>
              <w:top w:val="nil"/>
              <w:left w:val="nil"/>
              <w:bottom w:val="nil"/>
              <w:right w:val="nil"/>
            </w:tcBorders>
            <w:shd w:val="clear" w:color="000000" w:fill="FFFFFF"/>
            <w:noWrap/>
            <w:tcMar>
              <w:top w:w="15" w:type="dxa"/>
              <w:left w:w="15" w:type="dxa"/>
              <w:bottom w:w="0" w:type="dxa"/>
              <w:right w:w="15" w:type="dxa"/>
            </w:tcMar>
            <w:vAlign w:val="bottom"/>
            <w:hideMark/>
          </w:tcPr>
          <w:p w14:paraId="51444643" w14:textId="77777777" w:rsidR="00C10C68" w:rsidRDefault="00C10C68">
            <w:pPr>
              <w:jc w:val="center"/>
              <w:rPr>
                <w:rFonts w:ascii="Wingdings 3" w:hAnsi="Wingdings 3" w:cs="Calibri"/>
                <w:color w:val="7F7F7F"/>
                <w:sz w:val="18"/>
                <w:szCs w:val="18"/>
              </w:rPr>
            </w:pPr>
            <w:r>
              <w:rPr>
                <w:rFonts w:ascii="Wingdings 3" w:hAnsi="Wingdings 3" w:cs="Calibri"/>
                <w:color w:val="7F7F7F"/>
                <w:sz w:val="18"/>
                <w:szCs w:val="18"/>
              </w:rPr>
              <w:t></w:t>
            </w:r>
          </w:p>
        </w:tc>
        <w:tc>
          <w:tcPr>
            <w:tcW w:w="496" w:type="pct"/>
            <w:tcBorders>
              <w:top w:val="nil"/>
              <w:left w:val="nil"/>
              <w:bottom w:val="nil"/>
              <w:right w:val="nil"/>
            </w:tcBorders>
            <w:shd w:val="clear" w:color="auto" w:fill="auto"/>
            <w:noWrap/>
            <w:tcMar>
              <w:top w:w="15" w:type="dxa"/>
              <w:left w:w="15" w:type="dxa"/>
              <w:bottom w:w="0" w:type="dxa"/>
              <w:right w:w="15" w:type="dxa"/>
            </w:tcMar>
            <w:vAlign w:val="bottom"/>
            <w:hideMark/>
          </w:tcPr>
          <w:p w14:paraId="43486BE1"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-15.9</w:t>
            </w:r>
          </w:p>
        </w:tc>
      </w:tr>
      <w:tr w:rsidR="00074B14" w14:paraId="2C750AED" w14:textId="77777777" w:rsidTr="00074B14">
        <w:trPr>
          <w:trHeight w:val="228"/>
        </w:trPr>
        <w:tc>
          <w:tcPr>
            <w:tcW w:w="798"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04F2E97E" w14:textId="77777777" w:rsidR="00C10C68" w:rsidRDefault="00C10C68">
            <w:pPr>
              <w:rPr>
                <w:rFonts w:ascii="Calibri" w:hAnsi="Calibri" w:cs="Calibri"/>
                <w:b/>
                <w:bCs/>
                <w:color w:val="000000"/>
                <w:sz w:val="18"/>
                <w:szCs w:val="18"/>
              </w:rPr>
            </w:pPr>
            <w:r>
              <w:rPr>
                <w:rFonts w:ascii="Calibri" w:hAnsi="Calibri" w:cs="Calibri"/>
                <w:b/>
                <w:bCs/>
                <w:color w:val="000000"/>
                <w:sz w:val="18"/>
                <w:szCs w:val="18"/>
              </w:rPr>
              <w:t>Coahuila</w:t>
            </w:r>
          </w:p>
        </w:tc>
        <w:tc>
          <w:tcPr>
            <w:tcW w:w="547"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75F43C0B"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26 383</w:t>
            </w:r>
          </w:p>
        </w:tc>
        <w:tc>
          <w:tcPr>
            <w:tcW w:w="502"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35B077D2"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24 418</w:t>
            </w:r>
          </w:p>
        </w:tc>
        <w:tc>
          <w:tcPr>
            <w:tcW w:w="250" w:type="pct"/>
            <w:tcBorders>
              <w:top w:val="nil"/>
              <w:left w:val="nil"/>
              <w:bottom w:val="nil"/>
              <w:right w:val="nil"/>
            </w:tcBorders>
            <w:shd w:val="clear" w:color="000000" w:fill="D9D9D9"/>
            <w:noWrap/>
            <w:tcMar>
              <w:top w:w="15" w:type="dxa"/>
              <w:left w:w="15" w:type="dxa"/>
              <w:bottom w:w="0" w:type="dxa"/>
              <w:right w:w="15" w:type="dxa"/>
            </w:tcMar>
            <w:vAlign w:val="bottom"/>
            <w:hideMark/>
          </w:tcPr>
          <w:p w14:paraId="4DF176A6" w14:textId="77777777" w:rsidR="00C10C68" w:rsidRDefault="00C10C68">
            <w:pPr>
              <w:jc w:val="center"/>
              <w:rPr>
                <w:rFonts w:ascii="Wingdings 3" w:hAnsi="Wingdings 3" w:cs="Calibri"/>
                <w:color w:val="7F7F7F"/>
                <w:sz w:val="18"/>
                <w:szCs w:val="18"/>
              </w:rPr>
            </w:pPr>
            <w:r>
              <w:rPr>
                <w:rFonts w:ascii="Wingdings 3" w:hAnsi="Wingdings 3" w:cs="Calibri"/>
                <w:color w:val="7F7F7F"/>
                <w:sz w:val="18"/>
                <w:szCs w:val="18"/>
              </w:rPr>
              <w:t></w:t>
            </w:r>
          </w:p>
        </w:tc>
        <w:tc>
          <w:tcPr>
            <w:tcW w:w="513"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4361A375"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-7.4</w:t>
            </w:r>
          </w:p>
        </w:tc>
        <w:tc>
          <w:tcPr>
            <w:tcW w:w="649"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13C8A197" w14:textId="77777777" w:rsidR="00C10C68" w:rsidRDefault="00C10C68">
            <w:pPr>
              <w:rPr>
                <w:rFonts w:ascii="Calibri" w:hAnsi="Calibri" w:cs="Calibri"/>
                <w:b/>
                <w:bCs/>
                <w:color w:val="000000"/>
                <w:sz w:val="18"/>
                <w:szCs w:val="18"/>
              </w:rPr>
            </w:pPr>
            <w:r>
              <w:rPr>
                <w:rFonts w:ascii="Calibri" w:hAnsi="Calibri" w:cs="Calibri"/>
                <w:b/>
                <w:bCs/>
                <w:color w:val="000000"/>
                <w:sz w:val="18"/>
                <w:szCs w:val="18"/>
              </w:rPr>
              <w:t>Puebla</w:t>
            </w:r>
          </w:p>
        </w:tc>
        <w:tc>
          <w:tcPr>
            <w:tcW w:w="509"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12EBC86B"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31 685</w:t>
            </w:r>
          </w:p>
        </w:tc>
        <w:tc>
          <w:tcPr>
            <w:tcW w:w="494"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7A746AF0"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36 234</w:t>
            </w:r>
          </w:p>
        </w:tc>
        <w:tc>
          <w:tcPr>
            <w:tcW w:w="243" w:type="pct"/>
            <w:tcBorders>
              <w:top w:val="nil"/>
              <w:left w:val="nil"/>
              <w:bottom w:val="nil"/>
              <w:right w:val="nil"/>
            </w:tcBorders>
            <w:shd w:val="clear" w:color="000000" w:fill="D9D9D9"/>
            <w:noWrap/>
            <w:tcMar>
              <w:top w:w="15" w:type="dxa"/>
              <w:left w:w="15" w:type="dxa"/>
              <w:bottom w:w="0" w:type="dxa"/>
              <w:right w:w="15" w:type="dxa"/>
            </w:tcMar>
            <w:vAlign w:val="bottom"/>
            <w:hideMark/>
          </w:tcPr>
          <w:p w14:paraId="5F37709F" w14:textId="77777777" w:rsidR="00C10C68" w:rsidRDefault="00C10C68">
            <w:pPr>
              <w:jc w:val="center"/>
              <w:rPr>
                <w:rFonts w:ascii="Wingdings 3" w:hAnsi="Wingdings 3" w:cs="Calibri"/>
                <w:color w:val="C55B11"/>
                <w:sz w:val="18"/>
                <w:szCs w:val="18"/>
              </w:rPr>
            </w:pPr>
            <w:r>
              <w:rPr>
                <w:rFonts w:ascii="Wingdings 3" w:hAnsi="Wingdings 3" w:cs="Calibri"/>
                <w:color w:val="C55B11"/>
                <w:sz w:val="18"/>
                <w:szCs w:val="18"/>
              </w:rPr>
              <w:t></w:t>
            </w:r>
          </w:p>
        </w:tc>
        <w:tc>
          <w:tcPr>
            <w:tcW w:w="496"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6CE87247"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14.4</w:t>
            </w:r>
          </w:p>
        </w:tc>
      </w:tr>
      <w:tr w:rsidR="00074B14" w14:paraId="55ECAF49" w14:textId="77777777" w:rsidTr="00074B14">
        <w:trPr>
          <w:trHeight w:val="228"/>
        </w:trPr>
        <w:tc>
          <w:tcPr>
            <w:tcW w:w="798" w:type="pct"/>
            <w:tcBorders>
              <w:top w:val="nil"/>
              <w:left w:val="nil"/>
              <w:bottom w:val="nil"/>
              <w:right w:val="nil"/>
            </w:tcBorders>
            <w:shd w:val="clear" w:color="auto" w:fill="auto"/>
            <w:noWrap/>
            <w:tcMar>
              <w:top w:w="15" w:type="dxa"/>
              <w:left w:w="15" w:type="dxa"/>
              <w:bottom w:w="0" w:type="dxa"/>
              <w:right w:w="15" w:type="dxa"/>
            </w:tcMar>
            <w:vAlign w:val="bottom"/>
            <w:hideMark/>
          </w:tcPr>
          <w:p w14:paraId="2130E6C3" w14:textId="77777777" w:rsidR="00C10C68" w:rsidRDefault="00C10C68">
            <w:pPr>
              <w:rPr>
                <w:rFonts w:ascii="Calibri" w:hAnsi="Calibri" w:cs="Calibri"/>
                <w:b/>
                <w:bCs/>
                <w:color w:val="000000"/>
                <w:sz w:val="18"/>
                <w:szCs w:val="18"/>
              </w:rPr>
            </w:pPr>
            <w:r>
              <w:rPr>
                <w:rFonts w:ascii="Calibri" w:hAnsi="Calibri" w:cs="Calibri"/>
                <w:b/>
                <w:bCs/>
                <w:color w:val="000000"/>
                <w:sz w:val="18"/>
                <w:szCs w:val="18"/>
              </w:rPr>
              <w:t>Colima</w:t>
            </w:r>
          </w:p>
        </w:tc>
        <w:tc>
          <w:tcPr>
            <w:tcW w:w="547" w:type="pct"/>
            <w:tcBorders>
              <w:top w:val="nil"/>
              <w:left w:val="nil"/>
              <w:bottom w:val="nil"/>
              <w:right w:val="nil"/>
            </w:tcBorders>
            <w:shd w:val="clear" w:color="auto" w:fill="auto"/>
            <w:noWrap/>
            <w:tcMar>
              <w:top w:w="15" w:type="dxa"/>
              <w:left w:w="15" w:type="dxa"/>
              <w:bottom w:w="0" w:type="dxa"/>
              <w:right w:w="15" w:type="dxa"/>
            </w:tcMar>
            <w:vAlign w:val="bottom"/>
            <w:hideMark/>
          </w:tcPr>
          <w:p w14:paraId="6C11974F"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26 793</w:t>
            </w:r>
          </w:p>
        </w:tc>
        <w:tc>
          <w:tcPr>
            <w:tcW w:w="502" w:type="pct"/>
            <w:tcBorders>
              <w:top w:val="nil"/>
              <w:left w:val="nil"/>
              <w:bottom w:val="nil"/>
              <w:right w:val="nil"/>
            </w:tcBorders>
            <w:shd w:val="clear" w:color="auto" w:fill="auto"/>
            <w:noWrap/>
            <w:tcMar>
              <w:top w:w="15" w:type="dxa"/>
              <w:left w:w="15" w:type="dxa"/>
              <w:bottom w:w="0" w:type="dxa"/>
              <w:right w:w="15" w:type="dxa"/>
            </w:tcMar>
            <w:vAlign w:val="bottom"/>
            <w:hideMark/>
          </w:tcPr>
          <w:p w14:paraId="79E6B50C"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26 565</w:t>
            </w:r>
          </w:p>
        </w:tc>
        <w:tc>
          <w:tcPr>
            <w:tcW w:w="250" w:type="pct"/>
            <w:tcBorders>
              <w:top w:val="nil"/>
              <w:left w:val="nil"/>
              <w:bottom w:val="nil"/>
              <w:right w:val="nil"/>
            </w:tcBorders>
            <w:shd w:val="clear" w:color="auto" w:fill="auto"/>
            <w:noWrap/>
            <w:tcMar>
              <w:top w:w="15" w:type="dxa"/>
              <w:left w:w="15" w:type="dxa"/>
              <w:bottom w:w="0" w:type="dxa"/>
              <w:right w:w="15" w:type="dxa"/>
            </w:tcMar>
            <w:vAlign w:val="bottom"/>
            <w:hideMark/>
          </w:tcPr>
          <w:p w14:paraId="22BC773C" w14:textId="77777777" w:rsidR="00C10C68" w:rsidRDefault="00C10C68">
            <w:pPr>
              <w:jc w:val="center"/>
              <w:rPr>
                <w:rFonts w:ascii="Wingdings 3" w:hAnsi="Wingdings 3" w:cs="Calibri"/>
                <w:color w:val="7F7F7F"/>
                <w:sz w:val="18"/>
                <w:szCs w:val="18"/>
              </w:rPr>
            </w:pPr>
            <w:r>
              <w:rPr>
                <w:rFonts w:ascii="Wingdings 3" w:hAnsi="Wingdings 3" w:cs="Calibri"/>
                <w:color w:val="7F7F7F"/>
                <w:sz w:val="18"/>
                <w:szCs w:val="18"/>
              </w:rPr>
              <w:t></w:t>
            </w:r>
          </w:p>
        </w:tc>
        <w:tc>
          <w:tcPr>
            <w:tcW w:w="513" w:type="pct"/>
            <w:tcBorders>
              <w:top w:val="nil"/>
              <w:left w:val="nil"/>
              <w:bottom w:val="nil"/>
              <w:right w:val="nil"/>
            </w:tcBorders>
            <w:shd w:val="clear" w:color="auto" w:fill="auto"/>
            <w:noWrap/>
            <w:tcMar>
              <w:top w:w="15" w:type="dxa"/>
              <w:left w:w="15" w:type="dxa"/>
              <w:bottom w:w="0" w:type="dxa"/>
              <w:right w:w="15" w:type="dxa"/>
            </w:tcMar>
            <w:vAlign w:val="bottom"/>
            <w:hideMark/>
          </w:tcPr>
          <w:p w14:paraId="33370599"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-0.9</w:t>
            </w:r>
          </w:p>
        </w:tc>
        <w:tc>
          <w:tcPr>
            <w:tcW w:w="649" w:type="pct"/>
            <w:tcBorders>
              <w:top w:val="nil"/>
              <w:left w:val="nil"/>
              <w:bottom w:val="nil"/>
              <w:right w:val="nil"/>
            </w:tcBorders>
            <w:shd w:val="clear" w:color="auto" w:fill="auto"/>
            <w:noWrap/>
            <w:tcMar>
              <w:top w:w="15" w:type="dxa"/>
              <w:left w:w="15" w:type="dxa"/>
              <w:bottom w:w="0" w:type="dxa"/>
              <w:right w:w="15" w:type="dxa"/>
            </w:tcMar>
            <w:vAlign w:val="bottom"/>
            <w:hideMark/>
          </w:tcPr>
          <w:p w14:paraId="60DE9F63" w14:textId="77777777" w:rsidR="00C10C68" w:rsidRDefault="00C10C68">
            <w:pPr>
              <w:rPr>
                <w:rFonts w:ascii="Calibri" w:hAnsi="Calibri" w:cs="Calibri"/>
                <w:b/>
                <w:bCs/>
                <w:color w:val="000000"/>
                <w:sz w:val="18"/>
                <w:szCs w:val="18"/>
              </w:rPr>
            </w:pPr>
            <w:r>
              <w:rPr>
                <w:rFonts w:ascii="Calibri" w:hAnsi="Calibri" w:cs="Calibri"/>
                <w:b/>
                <w:bCs/>
                <w:color w:val="000000"/>
                <w:sz w:val="18"/>
                <w:szCs w:val="18"/>
              </w:rPr>
              <w:t xml:space="preserve">Querétaro </w:t>
            </w:r>
          </w:p>
        </w:tc>
        <w:tc>
          <w:tcPr>
            <w:tcW w:w="509" w:type="pct"/>
            <w:tcBorders>
              <w:top w:val="nil"/>
              <w:left w:val="nil"/>
              <w:bottom w:val="nil"/>
              <w:right w:val="nil"/>
            </w:tcBorders>
            <w:shd w:val="clear" w:color="auto" w:fill="auto"/>
            <w:noWrap/>
            <w:tcMar>
              <w:top w:w="15" w:type="dxa"/>
              <w:left w:w="15" w:type="dxa"/>
              <w:bottom w:w="0" w:type="dxa"/>
              <w:right w:w="15" w:type="dxa"/>
            </w:tcMar>
            <w:vAlign w:val="bottom"/>
            <w:hideMark/>
          </w:tcPr>
          <w:p w14:paraId="57958CE1"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31 664</w:t>
            </w:r>
          </w:p>
        </w:tc>
        <w:tc>
          <w:tcPr>
            <w:tcW w:w="494" w:type="pct"/>
            <w:tcBorders>
              <w:top w:val="nil"/>
              <w:left w:val="nil"/>
              <w:bottom w:val="nil"/>
              <w:right w:val="nil"/>
            </w:tcBorders>
            <w:shd w:val="clear" w:color="auto" w:fill="auto"/>
            <w:noWrap/>
            <w:tcMar>
              <w:top w:w="15" w:type="dxa"/>
              <w:left w:w="15" w:type="dxa"/>
              <w:bottom w:w="0" w:type="dxa"/>
              <w:right w:w="15" w:type="dxa"/>
            </w:tcMar>
            <w:vAlign w:val="bottom"/>
            <w:hideMark/>
          </w:tcPr>
          <w:p w14:paraId="1F4A6D81"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31 817</w:t>
            </w:r>
          </w:p>
        </w:tc>
        <w:tc>
          <w:tcPr>
            <w:tcW w:w="243" w:type="pct"/>
            <w:tcBorders>
              <w:top w:val="nil"/>
              <w:left w:val="nil"/>
              <w:bottom w:val="nil"/>
              <w:right w:val="nil"/>
            </w:tcBorders>
            <w:shd w:val="clear" w:color="000000" w:fill="FFFFFF"/>
            <w:noWrap/>
            <w:tcMar>
              <w:top w:w="15" w:type="dxa"/>
              <w:left w:w="15" w:type="dxa"/>
              <w:bottom w:w="0" w:type="dxa"/>
              <w:right w:w="15" w:type="dxa"/>
            </w:tcMar>
            <w:vAlign w:val="bottom"/>
            <w:hideMark/>
          </w:tcPr>
          <w:p w14:paraId="0557B892" w14:textId="77777777" w:rsidR="00C10C68" w:rsidRDefault="00C10C68">
            <w:pPr>
              <w:jc w:val="center"/>
              <w:rPr>
                <w:rFonts w:ascii="Wingdings 3" w:hAnsi="Wingdings 3" w:cs="Calibri"/>
                <w:color w:val="7F7F7F"/>
                <w:sz w:val="18"/>
                <w:szCs w:val="18"/>
              </w:rPr>
            </w:pPr>
            <w:r>
              <w:rPr>
                <w:rFonts w:ascii="Wingdings 3" w:hAnsi="Wingdings 3" w:cs="Calibri"/>
                <w:color w:val="7F7F7F"/>
                <w:sz w:val="18"/>
                <w:szCs w:val="18"/>
              </w:rPr>
              <w:t></w:t>
            </w:r>
          </w:p>
        </w:tc>
        <w:tc>
          <w:tcPr>
            <w:tcW w:w="496" w:type="pct"/>
            <w:tcBorders>
              <w:top w:val="nil"/>
              <w:left w:val="nil"/>
              <w:bottom w:val="nil"/>
              <w:right w:val="nil"/>
            </w:tcBorders>
            <w:shd w:val="clear" w:color="auto" w:fill="auto"/>
            <w:noWrap/>
            <w:tcMar>
              <w:top w:w="15" w:type="dxa"/>
              <w:left w:w="15" w:type="dxa"/>
              <w:bottom w:w="0" w:type="dxa"/>
              <w:right w:w="15" w:type="dxa"/>
            </w:tcMar>
            <w:vAlign w:val="bottom"/>
            <w:hideMark/>
          </w:tcPr>
          <w:p w14:paraId="11507031"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0.5</w:t>
            </w:r>
          </w:p>
        </w:tc>
      </w:tr>
      <w:tr w:rsidR="00074B14" w14:paraId="4026AC85" w14:textId="77777777" w:rsidTr="00074B14">
        <w:trPr>
          <w:trHeight w:val="228"/>
        </w:trPr>
        <w:tc>
          <w:tcPr>
            <w:tcW w:w="798"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740D7927" w14:textId="77777777" w:rsidR="00C10C68" w:rsidRDefault="00C10C68">
            <w:pPr>
              <w:rPr>
                <w:rFonts w:ascii="Calibri" w:hAnsi="Calibri" w:cs="Calibri"/>
                <w:b/>
                <w:bCs/>
                <w:color w:val="000000"/>
                <w:sz w:val="18"/>
                <w:szCs w:val="18"/>
              </w:rPr>
            </w:pPr>
            <w:r>
              <w:rPr>
                <w:rFonts w:ascii="Calibri" w:hAnsi="Calibri" w:cs="Calibri"/>
                <w:b/>
                <w:bCs/>
                <w:color w:val="000000"/>
                <w:sz w:val="18"/>
                <w:szCs w:val="18"/>
              </w:rPr>
              <w:t>Chiapas</w:t>
            </w:r>
          </w:p>
        </w:tc>
        <w:tc>
          <w:tcPr>
            <w:tcW w:w="547"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43EDD41D"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15 689</w:t>
            </w:r>
          </w:p>
        </w:tc>
        <w:tc>
          <w:tcPr>
            <w:tcW w:w="502"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15EF3B9F"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16 386</w:t>
            </w:r>
          </w:p>
        </w:tc>
        <w:tc>
          <w:tcPr>
            <w:tcW w:w="250" w:type="pct"/>
            <w:tcBorders>
              <w:top w:val="nil"/>
              <w:left w:val="nil"/>
              <w:bottom w:val="nil"/>
              <w:right w:val="nil"/>
            </w:tcBorders>
            <w:shd w:val="clear" w:color="000000" w:fill="D9D9D9"/>
            <w:noWrap/>
            <w:tcMar>
              <w:top w:w="15" w:type="dxa"/>
              <w:left w:w="15" w:type="dxa"/>
              <w:bottom w:w="0" w:type="dxa"/>
              <w:right w:w="15" w:type="dxa"/>
            </w:tcMar>
            <w:vAlign w:val="bottom"/>
            <w:hideMark/>
          </w:tcPr>
          <w:p w14:paraId="15CF097F" w14:textId="77777777" w:rsidR="00C10C68" w:rsidRDefault="00C10C68">
            <w:pPr>
              <w:jc w:val="center"/>
              <w:rPr>
                <w:rFonts w:ascii="Wingdings 3" w:hAnsi="Wingdings 3" w:cs="Calibri"/>
                <w:color w:val="7F7F7F"/>
                <w:sz w:val="18"/>
                <w:szCs w:val="18"/>
              </w:rPr>
            </w:pPr>
            <w:r>
              <w:rPr>
                <w:rFonts w:ascii="Wingdings 3" w:hAnsi="Wingdings 3" w:cs="Calibri"/>
                <w:color w:val="7F7F7F"/>
                <w:sz w:val="18"/>
                <w:szCs w:val="18"/>
              </w:rPr>
              <w:t></w:t>
            </w:r>
          </w:p>
        </w:tc>
        <w:tc>
          <w:tcPr>
            <w:tcW w:w="513"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42AC1298"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4.4</w:t>
            </w:r>
          </w:p>
        </w:tc>
        <w:tc>
          <w:tcPr>
            <w:tcW w:w="649"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5E5239AB" w14:textId="77777777" w:rsidR="00C10C68" w:rsidRDefault="00C10C68">
            <w:pPr>
              <w:rPr>
                <w:rFonts w:ascii="Calibri" w:hAnsi="Calibri" w:cs="Calibri"/>
                <w:b/>
                <w:bCs/>
                <w:color w:val="000000"/>
                <w:sz w:val="18"/>
                <w:szCs w:val="18"/>
              </w:rPr>
            </w:pPr>
            <w:r>
              <w:rPr>
                <w:rFonts w:ascii="Calibri" w:hAnsi="Calibri" w:cs="Calibri"/>
                <w:b/>
                <w:bCs/>
                <w:color w:val="000000"/>
                <w:sz w:val="18"/>
                <w:szCs w:val="18"/>
              </w:rPr>
              <w:t>Quintana Roo</w:t>
            </w:r>
          </w:p>
        </w:tc>
        <w:tc>
          <w:tcPr>
            <w:tcW w:w="509"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137B36E8"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33 342</w:t>
            </w:r>
          </w:p>
        </w:tc>
        <w:tc>
          <w:tcPr>
            <w:tcW w:w="494"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78F61754"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31 538</w:t>
            </w:r>
          </w:p>
        </w:tc>
        <w:tc>
          <w:tcPr>
            <w:tcW w:w="243" w:type="pct"/>
            <w:tcBorders>
              <w:top w:val="nil"/>
              <w:left w:val="nil"/>
              <w:bottom w:val="nil"/>
              <w:right w:val="nil"/>
            </w:tcBorders>
            <w:shd w:val="clear" w:color="000000" w:fill="D9D9D9"/>
            <w:noWrap/>
            <w:tcMar>
              <w:top w:w="15" w:type="dxa"/>
              <w:left w:w="15" w:type="dxa"/>
              <w:bottom w:w="0" w:type="dxa"/>
              <w:right w:w="15" w:type="dxa"/>
            </w:tcMar>
            <w:vAlign w:val="bottom"/>
            <w:hideMark/>
          </w:tcPr>
          <w:p w14:paraId="13E9E270" w14:textId="77777777" w:rsidR="00C10C68" w:rsidRDefault="00C10C68">
            <w:pPr>
              <w:jc w:val="center"/>
              <w:rPr>
                <w:rFonts w:ascii="Wingdings 3" w:hAnsi="Wingdings 3" w:cs="Calibri"/>
                <w:color w:val="7F7F7F"/>
                <w:sz w:val="18"/>
                <w:szCs w:val="18"/>
              </w:rPr>
            </w:pPr>
            <w:r>
              <w:rPr>
                <w:rFonts w:ascii="Wingdings 3" w:hAnsi="Wingdings 3" w:cs="Calibri"/>
                <w:color w:val="7F7F7F"/>
                <w:sz w:val="18"/>
                <w:szCs w:val="18"/>
              </w:rPr>
              <w:t></w:t>
            </w:r>
          </w:p>
        </w:tc>
        <w:tc>
          <w:tcPr>
            <w:tcW w:w="496"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0EA08BFA"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-5.4</w:t>
            </w:r>
          </w:p>
        </w:tc>
      </w:tr>
      <w:tr w:rsidR="00074B14" w14:paraId="47461849" w14:textId="77777777" w:rsidTr="00074B14">
        <w:trPr>
          <w:trHeight w:val="228"/>
        </w:trPr>
        <w:tc>
          <w:tcPr>
            <w:tcW w:w="798" w:type="pct"/>
            <w:tcBorders>
              <w:top w:val="nil"/>
              <w:left w:val="nil"/>
              <w:bottom w:val="nil"/>
              <w:right w:val="nil"/>
            </w:tcBorders>
            <w:shd w:val="clear" w:color="auto" w:fill="auto"/>
            <w:noWrap/>
            <w:tcMar>
              <w:top w:w="15" w:type="dxa"/>
              <w:left w:w="15" w:type="dxa"/>
              <w:bottom w:w="0" w:type="dxa"/>
              <w:right w:w="15" w:type="dxa"/>
            </w:tcMar>
            <w:vAlign w:val="bottom"/>
            <w:hideMark/>
          </w:tcPr>
          <w:p w14:paraId="26B534B9" w14:textId="77777777" w:rsidR="00C10C68" w:rsidRDefault="00C10C68">
            <w:pPr>
              <w:rPr>
                <w:rFonts w:ascii="Calibri" w:hAnsi="Calibri" w:cs="Calibri"/>
                <w:b/>
                <w:bCs/>
                <w:color w:val="000000"/>
                <w:sz w:val="18"/>
                <w:szCs w:val="18"/>
              </w:rPr>
            </w:pPr>
            <w:r>
              <w:rPr>
                <w:rFonts w:ascii="Calibri" w:hAnsi="Calibri" w:cs="Calibri"/>
                <w:b/>
                <w:bCs/>
                <w:color w:val="000000"/>
                <w:sz w:val="18"/>
                <w:szCs w:val="18"/>
              </w:rPr>
              <w:t>Chihuahua</w:t>
            </w:r>
          </w:p>
        </w:tc>
        <w:tc>
          <w:tcPr>
            <w:tcW w:w="547" w:type="pct"/>
            <w:tcBorders>
              <w:top w:val="nil"/>
              <w:left w:val="nil"/>
              <w:bottom w:val="nil"/>
              <w:right w:val="nil"/>
            </w:tcBorders>
            <w:shd w:val="clear" w:color="auto" w:fill="auto"/>
            <w:noWrap/>
            <w:tcMar>
              <w:top w:w="15" w:type="dxa"/>
              <w:left w:w="15" w:type="dxa"/>
              <w:bottom w:w="0" w:type="dxa"/>
              <w:right w:w="15" w:type="dxa"/>
            </w:tcMar>
            <w:vAlign w:val="bottom"/>
            <w:hideMark/>
          </w:tcPr>
          <w:p w14:paraId="10B45ED9"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25 690</w:t>
            </w:r>
          </w:p>
        </w:tc>
        <w:tc>
          <w:tcPr>
            <w:tcW w:w="502" w:type="pct"/>
            <w:tcBorders>
              <w:top w:val="nil"/>
              <w:left w:val="nil"/>
              <w:bottom w:val="nil"/>
              <w:right w:val="nil"/>
            </w:tcBorders>
            <w:shd w:val="clear" w:color="auto" w:fill="auto"/>
            <w:noWrap/>
            <w:tcMar>
              <w:top w:w="15" w:type="dxa"/>
              <w:left w:w="15" w:type="dxa"/>
              <w:bottom w:w="0" w:type="dxa"/>
              <w:right w:w="15" w:type="dxa"/>
            </w:tcMar>
            <w:vAlign w:val="bottom"/>
            <w:hideMark/>
          </w:tcPr>
          <w:p w14:paraId="72A762CD"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26 432</w:t>
            </w:r>
          </w:p>
        </w:tc>
        <w:tc>
          <w:tcPr>
            <w:tcW w:w="250" w:type="pct"/>
            <w:tcBorders>
              <w:top w:val="nil"/>
              <w:left w:val="nil"/>
              <w:bottom w:val="nil"/>
              <w:right w:val="nil"/>
            </w:tcBorders>
            <w:shd w:val="clear" w:color="auto" w:fill="auto"/>
            <w:noWrap/>
            <w:tcMar>
              <w:top w:w="15" w:type="dxa"/>
              <w:left w:w="15" w:type="dxa"/>
              <w:bottom w:w="0" w:type="dxa"/>
              <w:right w:w="15" w:type="dxa"/>
            </w:tcMar>
            <w:vAlign w:val="bottom"/>
            <w:hideMark/>
          </w:tcPr>
          <w:p w14:paraId="1A86469D" w14:textId="77777777" w:rsidR="00C10C68" w:rsidRDefault="00C10C68">
            <w:pPr>
              <w:jc w:val="center"/>
              <w:rPr>
                <w:rFonts w:ascii="Wingdings 3" w:hAnsi="Wingdings 3" w:cs="Calibri"/>
                <w:color w:val="7F7F7F"/>
                <w:sz w:val="18"/>
                <w:szCs w:val="18"/>
              </w:rPr>
            </w:pPr>
            <w:r>
              <w:rPr>
                <w:rFonts w:ascii="Wingdings 3" w:hAnsi="Wingdings 3" w:cs="Calibri"/>
                <w:color w:val="7F7F7F"/>
                <w:sz w:val="18"/>
                <w:szCs w:val="18"/>
              </w:rPr>
              <w:t></w:t>
            </w:r>
          </w:p>
        </w:tc>
        <w:tc>
          <w:tcPr>
            <w:tcW w:w="513" w:type="pct"/>
            <w:tcBorders>
              <w:top w:val="nil"/>
              <w:left w:val="nil"/>
              <w:bottom w:val="nil"/>
              <w:right w:val="nil"/>
            </w:tcBorders>
            <w:shd w:val="clear" w:color="auto" w:fill="auto"/>
            <w:noWrap/>
            <w:tcMar>
              <w:top w:w="15" w:type="dxa"/>
              <w:left w:w="15" w:type="dxa"/>
              <w:bottom w:w="0" w:type="dxa"/>
              <w:right w:w="15" w:type="dxa"/>
            </w:tcMar>
            <w:vAlign w:val="bottom"/>
            <w:hideMark/>
          </w:tcPr>
          <w:p w14:paraId="2C4FBD7E"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2.9</w:t>
            </w:r>
          </w:p>
        </w:tc>
        <w:tc>
          <w:tcPr>
            <w:tcW w:w="649" w:type="pct"/>
            <w:tcBorders>
              <w:top w:val="nil"/>
              <w:left w:val="nil"/>
              <w:bottom w:val="nil"/>
              <w:right w:val="nil"/>
            </w:tcBorders>
            <w:shd w:val="clear" w:color="auto" w:fill="auto"/>
            <w:noWrap/>
            <w:tcMar>
              <w:top w:w="15" w:type="dxa"/>
              <w:left w:w="15" w:type="dxa"/>
              <w:bottom w:w="0" w:type="dxa"/>
              <w:right w:w="15" w:type="dxa"/>
            </w:tcMar>
            <w:vAlign w:val="bottom"/>
            <w:hideMark/>
          </w:tcPr>
          <w:p w14:paraId="0A25570E" w14:textId="77777777" w:rsidR="00C10C68" w:rsidRDefault="00C10C68">
            <w:pPr>
              <w:rPr>
                <w:rFonts w:ascii="Calibri" w:hAnsi="Calibri" w:cs="Calibri"/>
                <w:b/>
                <w:bCs/>
                <w:color w:val="000000"/>
                <w:sz w:val="18"/>
                <w:szCs w:val="18"/>
              </w:rPr>
            </w:pPr>
            <w:r>
              <w:rPr>
                <w:rFonts w:ascii="Calibri" w:hAnsi="Calibri" w:cs="Calibri"/>
                <w:b/>
                <w:bCs/>
                <w:color w:val="000000"/>
                <w:sz w:val="18"/>
                <w:szCs w:val="18"/>
              </w:rPr>
              <w:t>San Luis Potosí</w:t>
            </w:r>
          </w:p>
        </w:tc>
        <w:tc>
          <w:tcPr>
            <w:tcW w:w="509" w:type="pct"/>
            <w:tcBorders>
              <w:top w:val="nil"/>
              <w:left w:val="nil"/>
              <w:bottom w:val="nil"/>
              <w:right w:val="nil"/>
            </w:tcBorders>
            <w:shd w:val="clear" w:color="auto" w:fill="auto"/>
            <w:noWrap/>
            <w:tcMar>
              <w:top w:w="15" w:type="dxa"/>
              <w:left w:w="15" w:type="dxa"/>
              <w:bottom w:w="0" w:type="dxa"/>
              <w:right w:w="15" w:type="dxa"/>
            </w:tcMar>
            <w:vAlign w:val="bottom"/>
            <w:hideMark/>
          </w:tcPr>
          <w:p w14:paraId="5589641D"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32 136</w:t>
            </w:r>
          </w:p>
        </w:tc>
        <w:tc>
          <w:tcPr>
            <w:tcW w:w="494" w:type="pct"/>
            <w:tcBorders>
              <w:top w:val="nil"/>
              <w:left w:val="nil"/>
              <w:bottom w:val="nil"/>
              <w:right w:val="nil"/>
            </w:tcBorders>
            <w:shd w:val="clear" w:color="auto" w:fill="auto"/>
            <w:noWrap/>
            <w:tcMar>
              <w:top w:w="15" w:type="dxa"/>
              <w:left w:w="15" w:type="dxa"/>
              <w:bottom w:w="0" w:type="dxa"/>
              <w:right w:w="15" w:type="dxa"/>
            </w:tcMar>
            <w:vAlign w:val="bottom"/>
            <w:hideMark/>
          </w:tcPr>
          <w:p w14:paraId="12D296F0"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29 122</w:t>
            </w:r>
          </w:p>
        </w:tc>
        <w:tc>
          <w:tcPr>
            <w:tcW w:w="243" w:type="pct"/>
            <w:tcBorders>
              <w:top w:val="nil"/>
              <w:left w:val="nil"/>
              <w:bottom w:val="nil"/>
              <w:right w:val="nil"/>
            </w:tcBorders>
            <w:shd w:val="clear" w:color="000000" w:fill="FFFFFF"/>
            <w:noWrap/>
            <w:tcMar>
              <w:top w:w="15" w:type="dxa"/>
              <w:left w:w="15" w:type="dxa"/>
              <w:bottom w:w="0" w:type="dxa"/>
              <w:right w:w="15" w:type="dxa"/>
            </w:tcMar>
            <w:vAlign w:val="bottom"/>
            <w:hideMark/>
          </w:tcPr>
          <w:p w14:paraId="33F525F8" w14:textId="77777777" w:rsidR="00C10C68" w:rsidRDefault="00C10C68">
            <w:pPr>
              <w:jc w:val="center"/>
              <w:rPr>
                <w:rFonts w:ascii="Wingdings 3" w:hAnsi="Wingdings 3" w:cs="Calibri"/>
                <w:color w:val="7F7F7F"/>
                <w:sz w:val="18"/>
                <w:szCs w:val="18"/>
              </w:rPr>
            </w:pPr>
            <w:r>
              <w:rPr>
                <w:rFonts w:ascii="Wingdings 3" w:hAnsi="Wingdings 3" w:cs="Calibri"/>
                <w:color w:val="7F7F7F"/>
                <w:sz w:val="18"/>
                <w:szCs w:val="18"/>
              </w:rPr>
              <w:t></w:t>
            </w:r>
          </w:p>
        </w:tc>
        <w:tc>
          <w:tcPr>
            <w:tcW w:w="496" w:type="pct"/>
            <w:tcBorders>
              <w:top w:val="nil"/>
              <w:left w:val="nil"/>
              <w:bottom w:val="nil"/>
              <w:right w:val="nil"/>
            </w:tcBorders>
            <w:shd w:val="clear" w:color="auto" w:fill="auto"/>
            <w:noWrap/>
            <w:tcMar>
              <w:top w:w="15" w:type="dxa"/>
              <w:left w:w="15" w:type="dxa"/>
              <w:bottom w:w="0" w:type="dxa"/>
              <w:right w:w="15" w:type="dxa"/>
            </w:tcMar>
            <w:vAlign w:val="bottom"/>
            <w:hideMark/>
          </w:tcPr>
          <w:p w14:paraId="5EBE5815"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-9.4</w:t>
            </w:r>
          </w:p>
        </w:tc>
      </w:tr>
      <w:tr w:rsidR="00074B14" w14:paraId="6304A0A8" w14:textId="77777777" w:rsidTr="00074B14">
        <w:trPr>
          <w:trHeight w:val="228"/>
        </w:trPr>
        <w:tc>
          <w:tcPr>
            <w:tcW w:w="798"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671E8F9E" w14:textId="77777777" w:rsidR="00C10C68" w:rsidRDefault="00C10C68">
            <w:pPr>
              <w:rPr>
                <w:rFonts w:ascii="Calibri" w:hAnsi="Calibri" w:cs="Calibri"/>
                <w:b/>
                <w:bCs/>
                <w:color w:val="000000"/>
                <w:sz w:val="18"/>
                <w:szCs w:val="18"/>
              </w:rPr>
            </w:pPr>
            <w:r>
              <w:rPr>
                <w:rFonts w:ascii="Calibri" w:hAnsi="Calibri" w:cs="Calibri"/>
                <w:b/>
                <w:bCs/>
                <w:color w:val="000000"/>
                <w:sz w:val="18"/>
                <w:szCs w:val="18"/>
              </w:rPr>
              <w:t>Ciudad de México</w:t>
            </w:r>
          </w:p>
        </w:tc>
        <w:tc>
          <w:tcPr>
            <w:tcW w:w="547"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1A789E35"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53 334</w:t>
            </w:r>
          </w:p>
        </w:tc>
        <w:tc>
          <w:tcPr>
            <w:tcW w:w="502"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205A09C2"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45 336</w:t>
            </w:r>
          </w:p>
        </w:tc>
        <w:tc>
          <w:tcPr>
            <w:tcW w:w="250" w:type="pct"/>
            <w:tcBorders>
              <w:top w:val="nil"/>
              <w:left w:val="nil"/>
              <w:bottom w:val="nil"/>
              <w:right w:val="nil"/>
            </w:tcBorders>
            <w:shd w:val="clear" w:color="000000" w:fill="D9D9D9"/>
            <w:noWrap/>
            <w:tcMar>
              <w:top w:w="15" w:type="dxa"/>
              <w:left w:w="15" w:type="dxa"/>
              <w:bottom w:w="0" w:type="dxa"/>
              <w:right w:w="15" w:type="dxa"/>
            </w:tcMar>
            <w:vAlign w:val="bottom"/>
            <w:hideMark/>
          </w:tcPr>
          <w:p w14:paraId="39351B4A" w14:textId="77777777" w:rsidR="00C10C68" w:rsidRDefault="00C10C68">
            <w:pPr>
              <w:jc w:val="center"/>
              <w:rPr>
                <w:rFonts w:ascii="Wingdings 3" w:hAnsi="Wingdings 3" w:cs="Calibri"/>
                <w:color w:val="538234"/>
                <w:sz w:val="18"/>
                <w:szCs w:val="18"/>
              </w:rPr>
            </w:pPr>
            <w:r>
              <w:rPr>
                <w:rFonts w:ascii="Wingdings 3" w:hAnsi="Wingdings 3" w:cs="Calibri"/>
                <w:color w:val="538234"/>
                <w:sz w:val="18"/>
                <w:szCs w:val="18"/>
              </w:rPr>
              <w:t></w:t>
            </w:r>
          </w:p>
        </w:tc>
        <w:tc>
          <w:tcPr>
            <w:tcW w:w="513"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4564A81F"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-15.0</w:t>
            </w:r>
          </w:p>
        </w:tc>
        <w:tc>
          <w:tcPr>
            <w:tcW w:w="649"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4192769E" w14:textId="77777777" w:rsidR="00C10C68" w:rsidRDefault="00C10C68">
            <w:pPr>
              <w:rPr>
                <w:rFonts w:ascii="Calibri" w:hAnsi="Calibri" w:cs="Calibri"/>
                <w:b/>
                <w:bCs/>
                <w:color w:val="000000"/>
                <w:sz w:val="18"/>
                <w:szCs w:val="18"/>
              </w:rPr>
            </w:pPr>
            <w:r>
              <w:rPr>
                <w:rFonts w:ascii="Calibri" w:hAnsi="Calibri" w:cs="Calibri"/>
                <w:b/>
                <w:bCs/>
                <w:color w:val="000000"/>
                <w:sz w:val="18"/>
                <w:szCs w:val="18"/>
              </w:rPr>
              <w:t>Sinaloa</w:t>
            </w:r>
          </w:p>
        </w:tc>
        <w:tc>
          <w:tcPr>
            <w:tcW w:w="509"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2ADD5E92"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22 026</w:t>
            </w:r>
          </w:p>
        </w:tc>
        <w:tc>
          <w:tcPr>
            <w:tcW w:w="494"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0981D258"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30 230</w:t>
            </w:r>
          </w:p>
        </w:tc>
        <w:tc>
          <w:tcPr>
            <w:tcW w:w="243" w:type="pct"/>
            <w:tcBorders>
              <w:top w:val="nil"/>
              <w:left w:val="nil"/>
              <w:bottom w:val="nil"/>
              <w:right w:val="nil"/>
            </w:tcBorders>
            <w:shd w:val="clear" w:color="000000" w:fill="D9D9D9"/>
            <w:noWrap/>
            <w:tcMar>
              <w:top w:w="15" w:type="dxa"/>
              <w:left w:w="15" w:type="dxa"/>
              <w:bottom w:w="0" w:type="dxa"/>
              <w:right w:w="15" w:type="dxa"/>
            </w:tcMar>
            <w:vAlign w:val="bottom"/>
            <w:hideMark/>
          </w:tcPr>
          <w:p w14:paraId="546F4280" w14:textId="77777777" w:rsidR="00C10C68" w:rsidRDefault="00C10C68">
            <w:pPr>
              <w:jc w:val="center"/>
              <w:rPr>
                <w:rFonts w:ascii="Wingdings 3" w:hAnsi="Wingdings 3" w:cs="Calibri"/>
                <w:color w:val="C55B11"/>
                <w:sz w:val="18"/>
                <w:szCs w:val="18"/>
              </w:rPr>
            </w:pPr>
            <w:r>
              <w:rPr>
                <w:rFonts w:ascii="Wingdings 3" w:hAnsi="Wingdings 3" w:cs="Calibri"/>
                <w:color w:val="C55B11"/>
                <w:sz w:val="18"/>
                <w:szCs w:val="18"/>
              </w:rPr>
              <w:t></w:t>
            </w:r>
          </w:p>
        </w:tc>
        <w:tc>
          <w:tcPr>
            <w:tcW w:w="496"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4B56FBBF"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37.2</w:t>
            </w:r>
          </w:p>
        </w:tc>
      </w:tr>
      <w:tr w:rsidR="00074B14" w14:paraId="5174ABBC" w14:textId="77777777" w:rsidTr="00074B14">
        <w:trPr>
          <w:trHeight w:val="228"/>
        </w:trPr>
        <w:tc>
          <w:tcPr>
            <w:tcW w:w="798" w:type="pct"/>
            <w:tcBorders>
              <w:top w:val="nil"/>
              <w:left w:val="nil"/>
              <w:bottom w:val="nil"/>
              <w:right w:val="nil"/>
            </w:tcBorders>
            <w:shd w:val="clear" w:color="auto" w:fill="auto"/>
            <w:noWrap/>
            <w:tcMar>
              <w:top w:w="15" w:type="dxa"/>
              <w:left w:w="15" w:type="dxa"/>
              <w:bottom w:w="0" w:type="dxa"/>
              <w:right w:w="15" w:type="dxa"/>
            </w:tcMar>
            <w:vAlign w:val="bottom"/>
            <w:hideMark/>
          </w:tcPr>
          <w:p w14:paraId="439437CE" w14:textId="77777777" w:rsidR="00C10C68" w:rsidRDefault="00C10C68">
            <w:pPr>
              <w:rPr>
                <w:rFonts w:ascii="Calibri" w:hAnsi="Calibri" w:cs="Calibri"/>
                <w:b/>
                <w:bCs/>
                <w:color w:val="000000"/>
                <w:sz w:val="18"/>
                <w:szCs w:val="18"/>
              </w:rPr>
            </w:pPr>
            <w:r>
              <w:rPr>
                <w:rFonts w:ascii="Calibri" w:hAnsi="Calibri" w:cs="Calibri"/>
                <w:b/>
                <w:bCs/>
                <w:color w:val="000000"/>
                <w:sz w:val="18"/>
                <w:szCs w:val="18"/>
              </w:rPr>
              <w:t>Durango</w:t>
            </w:r>
          </w:p>
        </w:tc>
        <w:tc>
          <w:tcPr>
            <w:tcW w:w="547" w:type="pct"/>
            <w:tcBorders>
              <w:top w:val="nil"/>
              <w:left w:val="nil"/>
              <w:bottom w:val="nil"/>
              <w:right w:val="nil"/>
            </w:tcBorders>
            <w:shd w:val="clear" w:color="auto" w:fill="auto"/>
            <w:noWrap/>
            <w:tcMar>
              <w:top w:w="15" w:type="dxa"/>
              <w:left w:w="15" w:type="dxa"/>
              <w:bottom w:w="0" w:type="dxa"/>
              <w:right w:w="15" w:type="dxa"/>
            </w:tcMar>
            <w:vAlign w:val="bottom"/>
            <w:hideMark/>
          </w:tcPr>
          <w:p w14:paraId="282DAD75"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22 970</w:t>
            </w:r>
          </w:p>
        </w:tc>
        <w:tc>
          <w:tcPr>
            <w:tcW w:w="502" w:type="pct"/>
            <w:tcBorders>
              <w:top w:val="nil"/>
              <w:left w:val="nil"/>
              <w:bottom w:val="nil"/>
              <w:right w:val="nil"/>
            </w:tcBorders>
            <w:shd w:val="clear" w:color="auto" w:fill="auto"/>
            <w:noWrap/>
            <w:tcMar>
              <w:top w:w="15" w:type="dxa"/>
              <w:left w:w="15" w:type="dxa"/>
              <w:bottom w:w="0" w:type="dxa"/>
              <w:right w:w="15" w:type="dxa"/>
            </w:tcMar>
            <w:vAlign w:val="bottom"/>
            <w:hideMark/>
          </w:tcPr>
          <w:p w14:paraId="7B643040"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17 387</w:t>
            </w:r>
          </w:p>
        </w:tc>
        <w:tc>
          <w:tcPr>
            <w:tcW w:w="250" w:type="pct"/>
            <w:tcBorders>
              <w:top w:val="nil"/>
              <w:left w:val="nil"/>
              <w:bottom w:val="nil"/>
              <w:right w:val="nil"/>
            </w:tcBorders>
            <w:shd w:val="clear" w:color="auto" w:fill="auto"/>
            <w:noWrap/>
            <w:tcMar>
              <w:top w:w="15" w:type="dxa"/>
              <w:left w:w="15" w:type="dxa"/>
              <w:bottom w:w="0" w:type="dxa"/>
              <w:right w:w="15" w:type="dxa"/>
            </w:tcMar>
            <w:vAlign w:val="bottom"/>
            <w:hideMark/>
          </w:tcPr>
          <w:p w14:paraId="4D9C03C8" w14:textId="77777777" w:rsidR="00C10C68" w:rsidRDefault="00C10C68">
            <w:pPr>
              <w:jc w:val="center"/>
              <w:rPr>
                <w:rFonts w:ascii="Wingdings 3" w:hAnsi="Wingdings 3" w:cs="Calibri"/>
                <w:color w:val="538234"/>
                <w:sz w:val="18"/>
                <w:szCs w:val="18"/>
              </w:rPr>
            </w:pPr>
            <w:r>
              <w:rPr>
                <w:rFonts w:ascii="Wingdings 3" w:hAnsi="Wingdings 3" w:cs="Calibri"/>
                <w:color w:val="538234"/>
                <w:sz w:val="18"/>
                <w:szCs w:val="18"/>
              </w:rPr>
              <w:t></w:t>
            </w:r>
          </w:p>
        </w:tc>
        <w:tc>
          <w:tcPr>
            <w:tcW w:w="513" w:type="pct"/>
            <w:tcBorders>
              <w:top w:val="nil"/>
              <w:left w:val="nil"/>
              <w:bottom w:val="nil"/>
              <w:right w:val="nil"/>
            </w:tcBorders>
            <w:shd w:val="clear" w:color="auto" w:fill="auto"/>
            <w:noWrap/>
            <w:tcMar>
              <w:top w:w="15" w:type="dxa"/>
              <w:left w:w="15" w:type="dxa"/>
              <w:bottom w:w="0" w:type="dxa"/>
              <w:right w:w="15" w:type="dxa"/>
            </w:tcMar>
            <w:vAlign w:val="bottom"/>
            <w:hideMark/>
          </w:tcPr>
          <w:p w14:paraId="7549E54C"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-24.3</w:t>
            </w:r>
          </w:p>
        </w:tc>
        <w:tc>
          <w:tcPr>
            <w:tcW w:w="649" w:type="pct"/>
            <w:tcBorders>
              <w:top w:val="nil"/>
              <w:left w:val="nil"/>
              <w:bottom w:val="nil"/>
              <w:right w:val="nil"/>
            </w:tcBorders>
            <w:shd w:val="clear" w:color="auto" w:fill="auto"/>
            <w:noWrap/>
            <w:tcMar>
              <w:top w:w="15" w:type="dxa"/>
              <w:left w:w="15" w:type="dxa"/>
              <w:bottom w:w="0" w:type="dxa"/>
              <w:right w:w="15" w:type="dxa"/>
            </w:tcMar>
            <w:vAlign w:val="bottom"/>
            <w:hideMark/>
          </w:tcPr>
          <w:p w14:paraId="2EEE860D" w14:textId="77777777" w:rsidR="00C10C68" w:rsidRDefault="00C10C68">
            <w:pPr>
              <w:rPr>
                <w:rFonts w:ascii="Calibri" w:hAnsi="Calibri" w:cs="Calibri"/>
                <w:b/>
                <w:bCs/>
                <w:color w:val="000000"/>
                <w:sz w:val="18"/>
                <w:szCs w:val="18"/>
              </w:rPr>
            </w:pPr>
            <w:r>
              <w:rPr>
                <w:rFonts w:ascii="Calibri" w:hAnsi="Calibri" w:cs="Calibri"/>
                <w:b/>
                <w:bCs/>
                <w:color w:val="000000"/>
                <w:sz w:val="18"/>
                <w:szCs w:val="18"/>
              </w:rPr>
              <w:t>Sonora</w:t>
            </w:r>
          </w:p>
        </w:tc>
        <w:tc>
          <w:tcPr>
            <w:tcW w:w="509" w:type="pct"/>
            <w:tcBorders>
              <w:top w:val="nil"/>
              <w:left w:val="nil"/>
              <w:bottom w:val="nil"/>
              <w:right w:val="nil"/>
            </w:tcBorders>
            <w:shd w:val="clear" w:color="auto" w:fill="auto"/>
            <w:noWrap/>
            <w:tcMar>
              <w:top w:w="15" w:type="dxa"/>
              <w:left w:w="15" w:type="dxa"/>
              <w:bottom w:w="0" w:type="dxa"/>
              <w:right w:w="15" w:type="dxa"/>
            </w:tcMar>
            <w:vAlign w:val="bottom"/>
            <w:hideMark/>
          </w:tcPr>
          <w:p w14:paraId="0F997ADD"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33 098</w:t>
            </w:r>
          </w:p>
        </w:tc>
        <w:tc>
          <w:tcPr>
            <w:tcW w:w="494" w:type="pct"/>
            <w:tcBorders>
              <w:top w:val="nil"/>
              <w:left w:val="nil"/>
              <w:bottom w:val="nil"/>
              <w:right w:val="nil"/>
            </w:tcBorders>
            <w:shd w:val="clear" w:color="auto" w:fill="auto"/>
            <w:noWrap/>
            <w:tcMar>
              <w:top w:w="15" w:type="dxa"/>
              <w:left w:w="15" w:type="dxa"/>
              <w:bottom w:w="0" w:type="dxa"/>
              <w:right w:w="15" w:type="dxa"/>
            </w:tcMar>
            <w:vAlign w:val="bottom"/>
            <w:hideMark/>
          </w:tcPr>
          <w:p w14:paraId="0E0B3778"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30 200</w:t>
            </w:r>
          </w:p>
        </w:tc>
        <w:tc>
          <w:tcPr>
            <w:tcW w:w="243" w:type="pct"/>
            <w:tcBorders>
              <w:top w:val="nil"/>
              <w:left w:val="nil"/>
              <w:bottom w:val="nil"/>
              <w:right w:val="nil"/>
            </w:tcBorders>
            <w:shd w:val="clear" w:color="000000" w:fill="FFFFFF"/>
            <w:noWrap/>
            <w:tcMar>
              <w:top w:w="15" w:type="dxa"/>
              <w:left w:w="15" w:type="dxa"/>
              <w:bottom w:w="0" w:type="dxa"/>
              <w:right w:w="15" w:type="dxa"/>
            </w:tcMar>
            <w:vAlign w:val="bottom"/>
            <w:hideMark/>
          </w:tcPr>
          <w:p w14:paraId="5F5BBF7F" w14:textId="77777777" w:rsidR="00C10C68" w:rsidRDefault="00C10C68">
            <w:pPr>
              <w:jc w:val="center"/>
              <w:rPr>
                <w:rFonts w:ascii="Wingdings 3" w:hAnsi="Wingdings 3" w:cs="Calibri"/>
                <w:color w:val="7F7F7F"/>
                <w:sz w:val="18"/>
                <w:szCs w:val="18"/>
              </w:rPr>
            </w:pPr>
            <w:r>
              <w:rPr>
                <w:rFonts w:ascii="Wingdings 3" w:hAnsi="Wingdings 3" w:cs="Calibri"/>
                <w:color w:val="7F7F7F"/>
                <w:sz w:val="18"/>
                <w:szCs w:val="18"/>
              </w:rPr>
              <w:t></w:t>
            </w:r>
          </w:p>
        </w:tc>
        <w:tc>
          <w:tcPr>
            <w:tcW w:w="496" w:type="pct"/>
            <w:tcBorders>
              <w:top w:val="nil"/>
              <w:left w:val="nil"/>
              <w:bottom w:val="nil"/>
              <w:right w:val="nil"/>
            </w:tcBorders>
            <w:shd w:val="clear" w:color="auto" w:fill="auto"/>
            <w:noWrap/>
            <w:tcMar>
              <w:top w:w="15" w:type="dxa"/>
              <w:left w:w="15" w:type="dxa"/>
              <w:bottom w:w="0" w:type="dxa"/>
              <w:right w:w="15" w:type="dxa"/>
            </w:tcMar>
            <w:vAlign w:val="bottom"/>
            <w:hideMark/>
          </w:tcPr>
          <w:p w14:paraId="5DCE6139"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-8.8</w:t>
            </w:r>
          </w:p>
        </w:tc>
      </w:tr>
      <w:tr w:rsidR="00074B14" w14:paraId="66EA4002" w14:textId="77777777" w:rsidTr="00074B14">
        <w:trPr>
          <w:trHeight w:val="228"/>
        </w:trPr>
        <w:tc>
          <w:tcPr>
            <w:tcW w:w="798"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03ED37F2" w14:textId="77777777" w:rsidR="00C10C68" w:rsidRDefault="00C10C68">
            <w:pPr>
              <w:rPr>
                <w:rFonts w:ascii="Calibri" w:hAnsi="Calibri" w:cs="Calibri"/>
                <w:b/>
                <w:bCs/>
                <w:color w:val="000000"/>
                <w:sz w:val="18"/>
                <w:szCs w:val="18"/>
              </w:rPr>
            </w:pPr>
            <w:r>
              <w:rPr>
                <w:rFonts w:ascii="Calibri" w:hAnsi="Calibri" w:cs="Calibri"/>
                <w:b/>
                <w:bCs/>
                <w:color w:val="000000"/>
                <w:sz w:val="18"/>
                <w:szCs w:val="18"/>
              </w:rPr>
              <w:t>Guanajuato</w:t>
            </w:r>
          </w:p>
        </w:tc>
        <w:tc>
          <w:tcPr>
            <w:tcW w:w="547"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3E8800ED"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29 106</w:t>
            </w:r>
          </w:p>
        </w:tc>
        <w:tc>
          <w:tcPr>
            <w:tcW w:w="502"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02985EEA"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29 936</w:t>
            </w:r>
          </w:p>
        </w:tc>
        <w:tc>
          <w:tcPr>
            <w:tcW w:w="250" w:type="pct"/>
            <w:tcBorders>
              <w:top w:val="nil"/>
              <w:left w:val="nil"/>
              <w:bottom w:val="nil"/>
              <w:right w:val="nil"/>
            </w:tcBorders>
            <w:shd w:val="clear" w:color="000000" w:fill="D9D9D9"/>
            <w:noWrap/>
            <w:tcMar>
              <w:top w:w="15" w:type="dxa"/>
              <w:left w:w="15" w:type="dxa"/>
              <w:bottom w:w="0" w:type="dxa"/>
              <w:right w:w="15" w:type="dxa"/>
            </w:tcMar>
            <w:vAlign w:val="bottom"/>
            <w:hideMark/>
          </w:tcPr>
          <w:p w14:paraId="2A7DF02E" w14:textId="77777777" w:rsidR="00C10C68" w:rsidRDefault="00C10C68">
            <w:pPr>
              <w:jc w:val="center"/>
              <w:rPr>
                <w:rFonts w:ascii="Wingdings 3" w:hAnsi="Wingdings 3" w:cs="Calibri"/>
                <w:color w:val="7F7F7F"/>
                <w:sz w:val="18"/>
                <w:szCs w:val="18"/>
              </w:rPr>
            </w:pPr>
            <w:r>
              <w:rPr>
                <w:rFonts w:ascii="Wingdings 3" w:hAnsi="Wingdings 3" w:cs="Calibri"/>
                <w:color w:val="7F7F7F"/>
                <w:sz w:val="18"/>
                <w:szCs w:val="18"/>
              </w:rPr>
              <w:t></w:t>
            </w:r>
          </w:p>
        </w:tc>
        <w:tc>
          <w:tcPr>
            <w:tcW w:w="513"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3C73DEE5"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2.9</w:t>
            </w:r>
          </w:p>
        </w:tc>
        <w:tc>
          <w:tcPr>
            <w:tcW w:w="649"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443ABAED" w14:textId="77777777" w:rsidR="00C10C68" w:rsidRDefault="00C10C68">
            <w:pPr>
              <w:rPr>
                <w:rFonts w:ascii="Calibri" w:hAnsi="Calibri" w:cs="Calibri"/>
                <w:b/>
                <w:bCs/>
                <w:color w:val="000000"/>
                <w:sz w:val="18"/>
                <w:szCs w:val="18"/>
              </w:rPr>
            </w:pPr>
            <w:r>
              <w:rPr>
                <w:rFonts w:ascii="Calibri" w:hAnsi="Calibri" w:cs="Calibri"/>
                <w:b/>
                <w:bCs/>
                <w:color w:val="000000"/>
                <w:sz w:val="18"/>
                <w:szCs w:val="18"/>
              </w:rPr>
              <w:t>Tabasco</w:t>
            </w:r>
          </w:p>
        </w:tc>
        <w:tc>
          <w:tcPr>
            <w:tcW w:w="509"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1C21F7BB"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35 677</w:t>
            </w:r>
          </w:p>
        </w:tc>
        <w:tc>
          <w:tcPr>
            <w:tcW w:w="494"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5E298E68"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35 448</w:t>
            </w:r>
          </w:p>
        </w:tc>
        <w:tc>
          <w:tcPr>
            <w:tcW w:w="243" w:type="pct"/>
            <w:tcBorders>
              <w:top w:val="nil"/>
              <w:left w:val="nil"/>
              <w:bottom w:val="nil"/>
              <w:right w:val="nil"/>
            </w:tcBorders>
            <w:shd w:val="clear" w:color="000000" w:fill="D9D9D9"/>
            <w:noWrap/>
            <w:tcMar>
              <w:top w:w="15" w:type="dxa"/>
              <w:left w:w="15" w:type="dxa"/>
              <w:bottom w:w="0" w:type="dxa"/>
              <w:right w:w="15" w:type="dxa"/>
            </w:tcMar>
            <w:vAlign w:val="bottom"/>
            <w:hideMark/>
          </w:tcPr>
          <w:p w14:paraId="7B4924F0" w14:textId="77777777" w:rsidR="00C10C68" w:rsidRDefault="00C10C68">
            <w:pPr>
              <w:jc w:val="center"/>
              <w:rPr>
                <w:rFonts w:ascii="Wingdings 3" w:hAnsi="Wingdings 3" w:cs="Calibri"/>
                <w:color w:val="7F7F7F"/>
                <w:sz w:val="18"/>
                <w:szCs w:val="18"/>
              </w:rPr>
            </w:pPr>
            <w:r>
              <w:rPr>
                <w:rFonts w:ascii="Wingdings 3" w:hAnsi="Wingdings 3" w:cs="Calibri"/>
                <w:color w:val="7F7F7F"/>
                <w:sz w:val="18"/>
                <w:szCs w:val="18"/>
              </w:rPr>
              <w:t></w:t>
            </w:r>
          </w:p>
        </w:tc>
        <w:tc>
          <w:tcPr>
            <w:tcW w:w="496"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401B0060"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-0.6</w:t>
            </w:r>
          </w:p>
        </w:tc>
      </w:tr>
      <w:tr w:rsidR="00074B14" w14:paraId="355EB8C3" w14:textId="77777777" w:rsidTr="00074B14">
        <w:trPr>
          <w:trHeight w:val="228"/>
        </w:trPr>
        <w:tc>
          <w:tcPr>
            <w:tcW w:w="798" w:type="pct"/>
            <w:tcBorders>
              <w:top w:val="nil"/>
              <w:left w:val="nil"/>
              <w:bottom w:val="nil"/>
              <w:right w:val="nil"/>
            </w:tcBorders>
            <w:shd w:val="clear" w:color="auto" w:fill="auto"/>
            <w:noWrap/>
            <w:tcMar>
              <w:top w:w="15" w:type="dxa"/>
              <w:left w:w="15" w:type="dxa"/>
              <w:bottom w:w="0" w:type="dxa"/>
              <w:right w:w="15" w:type="dxa"/>
            </w:tcMar>
            <w:vAlign w:val="bottom"/>
            <w:hideMark/>
          </w:tcPr>
          <w:p w14:paraId="43A68476" w14:textId="77777777" w:rsidR="00C10C68" w:rsidRDefault="00C10C68">
            <w:pPr>
              <w:rPr>
                <w:rFonts w:ascii="Calibri" w:hAnsi="Calibri" w:cs="Calibri"/>
                <w:b/>
                <w:bCs/>
                <w:color w:val="000000"/>
                <w:sz w:val="18"/>
                <w:szCs w:val="18"/>
              </w:rPr>
            </w:pPr>
            <w:r>
              <w:rPr>
                <w:rFonts w:ascii="Calibri" w:hAnsi="Calibri" w:cs="Calibri"/>
                <w:b/>
                <w:bCs/>
                <w:color w:val="000000"/>
                <w:sz w:val="18"/>
                <w:szCs w:val="18"/>
              </w:rPr>
              <w:t>Guerrero</w:t>
            </w:r>
          </w:p>
        </w:tc>
        <w:tc>
          <w:tcPr>
            <w:tcW w:w="547" w:type="pct"/>
            <w:tcBorders>
              <w:top w:val="nil"/>
              <w:left w:val="nil"/>
              <w:bottom w:val="nil"/>
              <w:right w:val="nil"/>
            </w:tcBorders>
            <w:shd w:val="clear" w:color="auto" w:fill="auto"/>
            <w:noWrap/>
            <w:tcMar>
              <w:top w:w="15" w:type="dxa"/>
              <w:left w:w="15" w:type="dxa"/>
              <w:bottom w:w="0" w:type="dxa"/>
              <w:right w:w="15" w:type="dxa"/>
            </w:tcMar>
            <w:vAlign w:val="bottom"/>
            <w:hideMark/>
          </w:tcPr>
          <w:p w14:paraId="663486BF"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30 769</w:t>
            </w:r>
          </w:p>
        </w:tc>
        <w:tc>
          <w:tcPr>
            <w:tcW w:w="502" w:type="pct"/>
            <w:tcBorders>
              <w:top w:val="nil"/>
              <w:left w:val="nil"/>
              <w:bottom w:val="nil"/>
              <w:right w:val="nil"/>
            </w:tcBorders>
            <w:shd w:val="clear" w:color="auto" w:fill="auto"/>
            <w:noWrap/>
            <w:tcMar>
              <w:top w:w="15" w:type="dxa"/>
              <w:left w:w="15" w:type="dxa"/>
              <w:bottom w:w="0" w:type="dxa"/>
              <w:right w:w="15" w:type="dxa"/>
            </w:tcMar>
            <w:vAlign w:val="bottom"/>
            <w:hideMark/>
          </w:tcPr>
          <w:p w14:paraId="08222C1A"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26 481</w:t>
            </w:r>
          </w:p>
        </w:tc>
        <w:tc>
          <w:tcPr>
            <w:tcW w:w="250" w:type="pct"/>
            <w:tcBorders>
              <w:top w:val="nil"/>
              <w:left w:val="nil"/>
              <w:bottom w:val="nil"/>
              <w:right w:val="nil"/>
            </w:tcBorders>
            <w:shd w:val="clear" w:color="auto" w:fill="auto"/>
            <w:noWrap/>
            <w:tcMar>
              <w:top w:w="15" w:type="dxa"/>
              <w:left w:w="15" w:type="dxa"/>
              <w:bottom w:w="0" w:type="dxa"/>
              <w:right w:w="15" w:type="dxa"/>
            </w:tcMar>
            <w:vAlign w:val="bottom"/>
            <w:hideMark/>
          </w:tcPr>
          <w:p w14:paraId="22028557" w14:textId="77777777" w:rsidR="00C10C68" w:rsidRDefault="00C10C68">
            <w:pPr>
              <w:jc w:val="center"/>
              <w:rPr>
                <w:rFonts w:ascii="Wingdings 3" w:hAnsi="Wingdings 3" w:cs="Calibri"/>
                <w:color w:val="7F7F7F"/>
                <w:sz w:val="18"/>
                <w:szCs w:val="18"/>
              </w:rPr>
            </w:pPr>
            <w:r>
              <w:rPr>
                <w:rFonts w:ascii="Wingdings 3" w:hAnsi="Wingdings 3" w:cs="Calibri"/>
                <w:color w:val="7F7F7F"/>
                <w:sz w:val="18"/>
                <w:szCs w:val="18"/>
              </w:rPr>
              <w:t></w:t>
            </w:r>
          </w:p>
        </w:tc>
        <w:tc>
          <w:tcPr>
            <w:tcW w:w="513" w:type="pct"/>
            <w:tcBorders>
              <w:top w:val="nil"/>
              <w:left w:val="nil"/>
              <w:bottom w:val="nil"/>
              <w:right w:val="nil"/>
            </w:tcBorders>
            <w:shd w:val="clear" w:color="auto" w:fill="auto"/>
            <w:noWrap/>
            <w:tcMar>
              <w:top w:w="15" w:type="dxa"/>
              <w:left w:w="15" w:type="dxa"/>
              <w:bottom w:w="0" w:type="dxa"/>
              <w:right w:w="15" w:type="dxa"/>
            </w:tcMar>
            <w:vAlign w:val="bottom"/>
            <w:hideMark/>
          </w:tcPr>
          <w:p w14:paraId="55C20E4E"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-13.9</w:t>
            </w:r>
          </w:p>
        </w:tc>
        <w:tc>
          <w:tcPr>
            <w:tcW w:w="649" w:type="pct"/>
            <w:tcBorders>
              <w:top w:val="nil"/>
              <w:left w:val="nil"/>
              <w:bottom w:val="nil"/>
              <w:right w:val="nil"/>
            </w:tcBorders>
            <w:shd w:val="clear" w:color="auto" w:fill="auto"/>
            <w:noWrap/>
            <w:tcMar>
              <w:top w:w="15" w:type="dxa"/>
              <w:left w:w="15" w:type="dxa"/>
              <w:bottom w:w="0" w:type="dxa"/>
              <w:right w:w="15" w:type="dxa"/>
            </w:tcMar>
            <w:vAlign w:val="bottom"/>
            <w:hideMark/>
          </w:tcPr>
          <w:p w14:paraId="10ABACEA" w14:textId="77777777" w:rsidR="00C10C68" w:rsidRDefault="00C10C68">
            <w:pPr>
              <w:rPr>
                <w:rFonts w:ascii="Calibri" w:hAnsi="Calibri" w:cs="Calibri"/>
                <w:b/>
                <w:bCs/>
                <w:color w:val="000000"/>
                <w:sz w:val="18"/>
                <w:szCs w:val="18"/>
              </w:rPr>
            </w:pPr>
            <w:r>
              <w:rPr>
                <w:rFonts w:ascii="Calibri" w:hAnsi="Calibri" w:cs="Calibri"/>
                <w:b/>
                <w:bCs/>
                <w:color w:val="000000"/>
                <w:sz w:val="18"/>
                <w:szCs w:val="18"/>
              </w:rPr>
              <w:t>Tamaulipas</w:t>
            </w:r>
          </w:p>
        </w:tc>
        <w:tc>
          <w:tcPr>
            <w:tcW w:w="509" w:type="pct"/>
            <w:tcBorders>
              <w:top w:val="nil"/>
              <w:left w:val="nil"/>
              <w:bottom w:val="nil"/>
              <w:right w:val="nil"/>
            </w:tcBorders>
            <w:shd w:val="clear" w:color="auto" w:fill="auto"/>
            <w:noWrap/>
            <w:tcMar>
              <w:top w:w="15" w:type="dxa"/>
              <w:left w:w="15" w:type="dxa"/>
              <w:bottom w:w="0" w:type="dxa"/>
              <w:right w:w="15" w:type="dxa"/>
            </w:tcMar>
            <w:vAlign w:val="bottom"/>
            <w:hideMark/>
          </w:tcPr>
          <w:p w14:paraId="25155A09"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20 594</w:t>
            </w:r>
          </w:p>
        </w:tc>
        <w:tc>
          <w:tcPr>
            <w:tcW w:w="494" w:type="pct"/>
            <w:tcBorders>
              <w:top w:val="nil"/>
              <w:left w:val="nil"/>
              <w:bottom w:val="nil"/>
              <w:right w:val="nil"/>
            </w:tcBorders>
            <w:shd w:val="clear" w:color="auto" w:fill="auto"/>
            <w:noWrap/>
            <w:tcMar>
              <w:top w:w="15" w:type="dxa"/>
              <w:left w:w="15" w:type="dxa"/>
              <w:bottom w:w="0" w:type="dxa"/>
              <w:right w:w="15" w:type="dxa"/>
            </w:tcMar>
            <w:vAlign w:val="bottom"/>
            <w:hideMark/>
          </w:tcPr>
          <w:p w14:paraId="3F2BDA9E"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20 473</w:t>
            </w:r>
          </w:p>
        </w:tc>
        <w:tc>
          <w:tcPr>
            <w:tcW w:w="243" w:type="pct"/>
            <w:tcBorders>
              <w:top w:val="nil"/>
              <w:left w:val="nil"/>
              <w:bottom w:val="nil"/>
              <w:right w:val="nil"/>
            </w:tcBorders>
            <w:shd w:val="clear" w:color="000000" w:fill="FFFFFF"/>
            <w:noWrap/>
            <w:tcMar>
              <w:top w:w="15" w:type="dxa"/>
              <w:left w:w="15" w:type="dxa"/>
              <w:bottom w:w="0" w:type="dxa"/>
              <w:right w:w="15" w:type="dxa"/>
            </w:tcMar>
            <w:vAlign w:val="bottom"/>
            <w:hideMark/>
          </w:tcPr>
          <w:p w14:paraId="106EC6F4" w14:textId="77777777" w:rsidR="00C10C68" w:rsidRDefault="00C10C68">
            <w:pPr>
              <w:jc w:val="center"/>
              <w:rPr>
                <w:rFonts w:ascii="Wingdings 3" w:hAnsi="Wingdings 3" w:cs="Calibri"/>
                <w:color w:val="7F7F7F"/>
                <w:sz w:val="18"/>
                <w:szCs w:val="18"/>
              </w:rPr>
            </w:pPr>
            <w:r>
              <w:rPr>
                <w:rFonts w:ascii="Wingdings 3" w:hAnsi="Wingdings 3" w:cs="Calibri"/>
                <w:color w:val="7F7F7F"/>
                <w:sz w:val="18"/>
                <w:szCs w:val="18"/>
              </w:rPr>
              <w:t></w:t>
            </w:r>
          </w:p>
        </w:tc>
        <w:tc>
          <w:tcPr>
            <w:tcW w:w="496" w:type="pct"/>
            <w:tcBorders>
              <w:top w:val="nil"/>
              <w:left w:val="nil"/>
              <w:bottom w:val="nil"/>
              <w:right w:val="nil"/>
            </w:tcBorders>
            <w:shd w:val="clear" w:color="auto" w:fill="auto"/>
            <w:noWrap/>
            <w:tcMar>
              <w:top w:w="15" w:type="dxa"/>
              <w:left w:w="15" w:type="dxa"/>
              <w:bottom w:w="0" w:type="dxa"/>
              <w:right w:w="15" w:type="dxa"/>
            </w:tcMar>
            <w:vAlign w:val="bottom"/>
            <w:hideMark/>
          </w:tcPr>
          <w:p w14:paraId="04D3332B"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-0.6</w:t>
            </w:r>
          </w:p>
        </w:tc>
      </w:tr>
      <w:tr w:rsidR="00074B14" w14:paraId="3FD4EC95" w14:textId="77777777" w:rsidTr="00074B14">
        <w:trPr>
          <w:trHeight w:val="228"/>
        </w:trPr>
        <w:tc>
          <w:tcPr>
            <w:tcW w:w="798"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0DE2D6E7" w14:textId="77777777" w:rsidR="00C10C68" w:rsidRDefault="00C10C68">
            <w:pPr>
              <w:rPr>
                <w:rFonts w:ascii="Calibri" w:hAnsi="Calibri" w:cs="Calibri"/>
                <w:b/>
                <w:bCs/>
                <w:color w:val="000000"/>
                <w:sz w:val="18"/>
                <w:szCs w:val="18"/>
              </w:rPr>
            </w:pPr>
            <w:r>
              <w:rPr>
                <w:rFonts w:ascii="Calibri" w:hAnsi="Calibri" w:cs="Calibri"/>
                <w:b/>
                <w:bCs/>
                <w:color w:val="000000"/>
                <w:sz w:val="18"/>
                <w:szCs w:val="18"/>
              </w:rPr>
              <w:t>Hidalgo</w:t>
            </w:r>
          </w:p>
        </w:tc>
        <w:tc>
          <w:tcPr>
            <w:tcW w:w="547"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525B0906"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23 605</w:t>
            </w:r>
          </w:p>
        </w:tc>
        <w:tc>
          <w:tcPr>
            <w:tcW w:w="502"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0976125C"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19 205</w:t>
            </w:r>
          </w:p>
        </w:tc>
        <w:tc>
          <w:tcPr>
            <w:tcW w:w="250" w:type="pct"/>
            <w:tcBorders>
              <w:top w:val="nil"/>
              <w:left w:val="nil"/>
              <w:bottom w:val="nil"/>
              <w:right w:val="nil"/>
            </w:tcBorders>
            <w:shd w:val="clear" w:color="000000" w:fill="D9D9D9"/>
            <w:noWrap/>
            <w:tcMar>
              <w:top w:w="15" w:type="dxa"/>
              <w:left w:w="15" w:type="dxa"/>
              <w:bottom w:w="0" w:type="dxa"/>
              <w:right w:w="15" w:type="dxa"/>
            </w:tcMar>
            <w:vAlign w:val="bottom"/>
            <w:hideMark/>
          </w:tcPr>
          <w:p w14:paraId="11AB0B79" w14:textId="77777777" w:rsidR="00C10C68" w:rsidRDefault="00C10C68">
            <w:pPr>
              <w:jc w:val="center"/>
              <w:rPr>
                <w:rFonts w:ascii="Wingdings 3" w:hAnsi="Wingdings 3" w:cs="Calibri"/>
                <w:color w:val="538234"/>
                <w:sz w:val="18"/>
                <w:szCs w:val="18"/>
              </w:rPr>
            </w:pPr>
            <w:r>
              <w:rPr>
                <w:rFonts w:ascii="Wingdings 3" w:hAnsi="Wingdings 3" w:cs="Calibri"/>
                <w:color w:val="538234"/>
                <w:sz w:val="18"/>
                <w:szCs w:val="18"/>
              </w:rPr>
              <w:t></w:t>
            </w:r>
          </w:p>
        </w:tc>
        <w:tc>
          <w:tcPr>
            <w:tcW w:w="513"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69E3CF56"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-18.6</w:t>
            </w:r>
          </w:p>
        </w:tc>
        <w:tc>
          <w:tcPr>
            <w:tcW w:w="649"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639600CA" w14:textId="77777777" w:rsidR="00C10C68" w:rsidRDefault="00C10C68">
            <w:pPr>
              <w:rPr>
                <w:rFonts w:ascii="Calibri" w:hAnsi="Calibri" w:cs="Calibri"/>
                <w:b/>
                <w:bCs/>
                <w:color w:val="000000"/>
                <w:sz w:val="18"/>
                <w:szCs w:val="18"/>
              </w:rPr>
            </w:pPr>
            <w:r>
              <w:rPr>
                <w:rFonts w:ascii="Calibri" w:hAnsi="Calibri" w:cs="Calibri"/>
                <w:b/>
                <w:bCs/>
                <w:color w:val="000000"/>
                <w:sz w:val="18"/>
                <w:szCs w:val="18"/>
              </w:rPr>
              <w:t>Tlaxcala</w:t>
            </w:r>
          </w:p>
        </w:tc>
        <w:tc>
          <w:tcPr>
            <w:tcW w:w="509"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0CA92A77"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27 130</w:t>
            </w:r>
          </w:p>
        </w:tc>
        <w:tc>
          <w:tcPr>
            <w:tcW w:w="494"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50CECBFB"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28 718</w:t>
            </w:r>
          </w:p>
        </w:tc>
        <w:tc>
          <w:tcPr>
            <w:tcW w:w="243" w:type="pct"/>
            <w:tcBorders>
              <w:top w:val="nil"/>
              <w:left w:val="nil"/>
              <w:bottom w:val="nil"/>
              <w:right w:val="nil"/>
            </w:tcBorders>
            <w:shd w:val="clear" w:color="000000" w:fill="D9D9D9"/>
            <w:noWrap/>
            <w:tcMar>
              <w:top w:w="15" w:type="dxa"/>
              <w:left w:w="15" w:type="dxa"/>
              <w:bottom w:w="0" w:type="dxa"/>
              <w:right w:w="15" w:type="dxa"/>
            </w:tcMar>
            <w:vAlign w:val="bottom"/>
            <w:hideMark/>
          </w:tcPr>
          <w:p w14:paraId="2874313B" w14:textId="77777777" w:rsidR="00C10C68" w:rsidRDefault="00C10C68">
            <w:pPr>
              <w:jc w:val="center"/>
              <w:rPr>
                <w:rFonts w:ascii="Wingdings 3" w:hAnsi="Wingdings 3" w:cs="Calibri"/>
                <w:color w:val="7F7F7F"/>
                <w:sz w:val="18"/>
                <w:szCs w:val="18"/>
              </w:rPr>
            </w:pPr>
            <w:r>
              <w:rPr>
                <w:rFonts w:ascii="Wingdings 3" w:hAnsi="Wingdings 3" w:cs="Calibri"/>
                <w:color w:val="7F7F7F"/>
                <w:sz w:val="18"/>
                <w:szCs w:val="18"/>
              </w:rPr>
              <w:t></w:t>
            </w:r>
          </w:p>
        </w:tc>
        <w:tc>
          <w:tcPr>
            <w:tcW w:w="496"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0C915E22"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5.9</w:t>
            </w:r>
          </w:p>
        </w:tc>
      </w:tr>
      <w:tr w:rsidR="00074B14" w14:paraId="70E986DB" w14:textId="77777777" w:rsidTr="00074B14">
        <w:trPr>
          <w:trHeight w:val="228"/>
        </w:trPr>
        <w:tc>
          <w:tcPr>
            <w:tcW w:w="798" w:type="pct"/>
            <w:tcBorders>
              <w:top w:val="nil"/>
              <w:left w:val="nil"/>
              <w:bottom w:val="nil"/>
              <w:right w:val="nil"/>
            </w:tcBorders>
            <w:shd w:val="clear" w:color="auto" w:fill="auto"/>
            <w:noWrap/>
            <w:tcMar>
              <w:top w:w="15" w:type="dxa"/>
              <w:left w:w="15" w:type="dxa"/>
              <w:bottom w:w="0" w:type="dxa"/>
              <w:right w:w="15" w:type="dxa"/>
            </w:tcMar>
            <w:vAlign w:val="bottom"/>
            <w:hideMark/>
          </w:tcPr>
          <w:p w14:paraId="6684ECBD" w14:textId="77777777" w:rsidR="00C10C68" w:rsidRDefault="00C10C68">
            <w:pPr>
              <w:rPr>
                <w:rFonts w:ascii="Calibri" w:hAnsi="Calibri" w:cs="Calibri"/>
                <w:b/>
                <w:bCs/>
                <w:color w:val="000000"/>
                <w:sz w:val="18"/>
                <w:szCs w:val="18"/>
              </w:rPr>
            </w:pPr>
            <w:r>
              <w:rPr>
                <w:rFonts w:ascii="Calibri" w:hAnsi="Calibri" w:cs="Calibri"/>
                <w:b/>
                <w:bCs/>
                <w:color w:val="000000"/>
                <w:sz w:val="18"/>
                <w:szCs w:val="18"/>
              </w:rPr>
              <w:t>Jalisco</w:t>
            </w:r>
          </w:p>
        </w:tc>
        <w:tc>
          <w:tcPr>
            <w:tcW w:w="547" w:type="pct"/>
            <w:tcBorders>
              <w:top w:val="nil"/>
              <w:left w:val="nil"/>
              <w:bottom w:val="nil"/>
              <w:right w:val="nil"/>
            </w:tcBorders>
            <w:shd w:val="clear" w:color="auto" w:fill="auto"/>
            <w:noWrap/>
            <w:tcMar>
              <w:top w:w="15" w:type="dxa"/>
              <w:left w:w="15" w:type="dxa"/>
              <w:bottom w:w="0" w:type="dxa"/>
              <w:right w:w="15" w:type="dxa"/>
            </w:tcMar>
            <w:vAlign w:val="bottom"/>
            <w:hideMark/>
          </w:tcPr>
          <w:p w14:paraId="147AFBFC"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33 248</w:t>
            </w:r>
          </w:p>
        </w:tc>
        <w:tc>
          <w:tcPr>
            <w:tcW w:w="502" w:type="pct"/>
            <w:tcBorders>
              <w:top w:val="nil"/>
              <w:left w:val="nil"/>
              <w:bottom w:val="nil"/>
              <w:right w:val="nil"/>
            </w:tcBorders>
            <w:shd w:val="clear" w:color="auto" w:fill="auto"/>
            <w:noWrap/>
            <w:tcMar>
              <w:top w:w="15" w:type="dxa"/>
              <w:left w:w="15" w:type="dxa"/>
              <w:bottom w:w="0" w:type="dxa"/>
              <w:right w:w="15" w:type="dxa"/>
            </w:tcMar>
            <w:vAlign w:val="bottom"/>
            <w:hideMark/>
          </w:tcPr>
          <w:p w14:paraId="4D21A68C"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31 944</w:t>
            </w:r>
          </w:p>
        </w:tc>
        <w:tc>
          <w:tcPr>
            <w:tcW w:w="250" w:type="pct"/>
            <w:tcBorders>
              <w:top w:val="nil"/>
              <w:left w:val="nil"/>
              <w:bottom w:val="nil"/>
              <w:right w:val="nil"/>
            </w:tcBorders>
            <w:shd w:val="clear" w:color="auto" w:fill="auto"/>
            <w:noWrap/>
            <w:tcMar>
              <w:top w:w="15" w:type="dxa"/>
              <w:left w:w="15" w:type="dxa"/>
              <w:bottom w:w="0" w:type="dxa"/>
              <w:right w:w="15" w:type="dxa"/>
            </w:tcMar>
            <w:vAlign w:val="bottom"/>
            <w:hideMark/>
          </w:tcPr>
          <w:p w14:paraId="1EFF24F3" w14:textId="77777777" w:rsidR="00C10C68" w:rsidRDefault="00C10C68">
            <w:pPr>
              <w:jc w:val="center"/>
              <w:rPr>
                <w:rFonts w:ascii="Wingdings 3" w:hAnsi="Wingdings 3" w:cs="Calibri"/>
                <w:color w:val="7F7F7F"/>
                <w:sz w:val="18"/>
                <w:szCs w:val="18"/>
              </w:rPr>
            </w:pPr>
            <w:r>
              <w:rPr>
                <w:rFonts w:ascii="Wingdings 3" w:hAnsi="Wingdings 3" w:cs="Calibri"/>
                <w:color w:val="7F7F7F"/>
                <w:sz w:val="18"/>
                <w:szCs w:val="18"/>
              </w:rPr>
              <w:t></w:t>
            </w:r>
          </w:p>
        </w:tc>
        <w:tc>
          <w:tcPr>
            <w:tcW w:w="513" w:type="pct"/>
            <w:tcBorders>
              <w:top w:val="nil"/>
              <w:left w:val="nil"/>
              <w:bottom w:val="nil"/>
              <w:right w:val="nil"/>
            </w:tcBorders>
            <w:shd w:val="clear" w:color="auto" w:fill="auto"/>
            <w:noWrap/>
            <w:tcMar>
              <w:top w:w="15" w:type="dxa"/>
              <w:left w:w="15" w:type="dxa"/>
              <w:bottom w:w="0" w:type="dxa"/>
              <w:right w:w="15" w:type="dxa"/>
            </w:tcMar>
            <w:vAlign w:val="bottom"/>
            <w:hideMark/>
          </w:tcPr>
          <w:p w14:paraId="3D393AD2"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-3.9</w:t>
            </w:r>
          </w:p>
        </w:tc>
        <w:tc>
          <w:tcPr>
            <w:tcW w:w="649" w:type="pct"/>
            <w:tcBorders>
              <w:top w:val="nil"/>
              <w:left w:val="nil"/>
              <w:bottom w:val="nil"/>
              <w:right w:val="nil"/>
            </w:tcBorders>
            <w:shd w:val="clear" w:color="auto" w:fill="auto"/>
            <w:noWrap/>
            <w:tcMar>
              <w:top w:w="15" w:type="dxa"/>
              <w:left w:w="15" w:type="dxa"/>
              <w:bottom w:w="0" w:type="dxa"/>
              <w:right w:w="15" w:type="dxa"/>
            </w:tcMar>
            <w:vAlign w:val="bottom"/>
            <w:hideMark/>
          </w:tcPr>
          <w:p w14:paraId="57925B23" w14:textId="77777777" w:rsidR="00C10C68" w:rsidRDefault="00C10C68">
            <w:pPr>
              <w:rPr>
                <w:rFonts w:ascii="Calibri" w:hAnsi="Calibri" w:cs="Calibri"/>
                <w:b/>
                <w:bCs/>
                <w:color w:val="000000"/>
                <w:sz w:val="18"/>
                <w:szCs w:val="18"/>
              </w:rPr>
            </w:pPr>
            <w:r>
              <w:rPr>
                <w:rFonts w:ascii="Calibri" w:hAnsi="Calibri" w:cs="Calibri"/>
                <w:b/>
                <w:bCs/>
                <w:color w:val="000000"/>
                <w:sz w:val="18"/>
                <w:szCs w:val="18"/>
              </w:rPr>
              <w:t>Veracruz</w:t>
            </w:r>
          </w:p>
        </w:tc>
        <w:tc>
          <w:tcPr>
            <w:tcW w:w="509" w:type="pct"/>
            <w:tcBorders>
              <w:top w:val="nil"/>
              <w:left w:val="nil"/>
              <w:bottom w:val="nil"/>
              <w:right w:val="nil"/>
            </w:tcBorders>
            <w:shd w:val="clear" w:color="auto" w:fill="auto"/>
            <w:noWrap/>
            <w:tcMar>
              <w:top w:w="15" w:type="dxa"/>
              <w:left w:w="15" w:type="dxa"/>
              <w:bottom w:w="0" w:type="dxa"/>
              <w:right w:w="15" w:type="dxa"/>
            </w:tcMar>
            <w:vAlign w:val="bottom"/>
            <w:hideMark/>
          </w:tcPr>
          <w:p w14:paraId="24BF272E"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18 778</w:t>
            </w:r>
          </w:p>
        </w:tc>
        <w:tc>
          <w:tcPr>
            <w:tcW w:w="494" w:type="pct"/>
            <w:tcBorders>
              <w:top w:val="nil"/>
              <w:left w:val="nil"/>
              <w:bottom w:val="nil"/>
              <w:right w:val="nil"/>
            </w:tcBorders>
            <w:shd w:val="clear" w:color="auto" w:fill="auto"/>
            <w:noWrap/>
            <w:tcMar>
              <w:top w:w="15" w:type="dxa"/>
              <w:left w:w="15" w:type="dxa"/>
              <w:bottom w:w="0" w:type="dxa"/>
              <w:right w:w="15" w:type="dxa"/>
            </w:tcMar>
            <w:vAlign w:val="bottom"/>
            <w:hideMark/>
          </w:tcPr>
          <w:p w14:paraId="544EE4E7"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19 545</w:t>
            </w:r>
          </w:p>
        </w:tc>
        <w:tc>
          <w:tcPr>
            <w:tcW w:w="243" w:type="pct"/>
            <w:tcBorders>
              <w:top w:val="nil"/>
              <w:left w:val="nil"/>
              <w:bottom w:val="nil"/>
              <w:right w:val="nil"/>
            </w:tcBorders>
            <w:shd w:val="clear" w:color="000000" w:fill="FFFFFF"/>
            <w:noWrap/>
            <w:tcMar>
              <w:top w:w="15" w:type="dxa"/>
              <w:left w:w="15" w:type="dxa"/>
              <w:bottom w:w="0" w:type="dxa"/>
              <w:right w:w="15" w:type="dxa"/>
            </w:tcMar>
            <w:vAlign w:val="bottom"/>
            <w:hideMark/>
          </w:tcPr>
          <w:p w14:paraId="71B05FE9" w14:textId="77777777" w:rsidR="00C10C68" w:rsidRDefault="00C10C68">
            <w:pPr>
              <w:jc w:val="center"/>
              <w:rPr>
                <w:rFonts w:ascii="Wingdings 3" w:hAnsi="Wingdings 3" w:cs="Calibri"/>
                <w:color w:val="7F7F7F"/>
                <w:sz w:val="18"/>
                <w:szCs w:val="18"/>
              </w:rPr>
            </w:pPr>
            <w:r>
              <w:rPr>
                <w:rFonts w:ascii="Wingdings 3" w:hAnsi="Wingdings 3" w:cs="Calibri"/>
                <w:color w:val="7F7F7F"/>
                <w:sz w:val="18"/>
                <w:szCs w:val="18"/>
              </w:rPr>
              <w:t></w:t>
            </w:r>
          </w:p>
        </w:tc>
        <w:tc>
          <w:tcPr>
            <w:tcW w:w="496" w:type="pct"/>
            <w:tcBorders>
              <w:top w:val="nil"/>
              <w:left w:val="nil"/>
              <w:bottom w:val="nil"/>
              <w:right w:val="nil"/>
            </w:tcBorders>
            <w:shd w:val="clear" w:color="auto" w:fill="auto"/>
            <w:noWrap/>
            <w:tcMar>
              <w:top w:w="15" w:type="dxa"/>
              <w:left w:w="15" w:type="dxa"/>
              <w:bottom w:w="0" w:type="dxa"/>
              <w:right w:w="15" w:type="dxa"/>
            </w:tcMar>
            <w:vAlign w:val="bottom"/>
            <w:hideMark/>
          </w:tcPr>
          <w:p w14:paraId="165C605D"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4.1</w:t>
            </w:r>
          </w:p>
        </w:tc>
      </w:tr>
      <w:tr w:rsidR="00074B14" w14:paraId="30B22D5F" w14:textId="77777777" w:rsidTr="00074B14">
        <w:trPr>
          <w:trHeight w:val="228"/>
        </w:trPr>
        <w:tc>
          <w:tcPr>
            <w:tcW w:w="798"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49E76CCE" w14:textId="77777777" w:rsidR="00C10C68" w:rsidRDefault="00C10C68">
            <w:pPr>
              <w:rPr>
                <w:rFonts w:ascii="Calibri" w:hAnsi="Calibri" w:cs="Calibri"/>
                <w:b/>
                <w:bCs/>
                <w:color w:val="000000"/>
                <w:sz w:val="18"/>
                <w:szCs w:val="18"/>
              </w:rPr>
            </w:pPr>
            <w:r>
              <w:rPr>
                <w:rFonts w:ascii="Calibri" w:hAnsi="Calibri" w:cs="Calibri"/>
                <w:b/>
                <w:bCs/>
                <w:color w:val="000000"/>
                <w:sz w:val="18"/>
                <w:szCs w:val="18"/>
              </w:rPr>
              <w:t>Estado de México</w:t>
            </w:r>
          </w:p>
        </w:tc>
        <w:tc>
          <w:tcPr>
            <w:tcW w:w="547"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4E45EE61"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39 539</w:t>
            </w:r>
          </w:p>
        </w:tc>
        <w:tc>
          <w:tcPr>
            <w:tcW w:w="502"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6BD6ED61"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45 501</w:t>
            </w:r>
          </w:p>
        </w:tc>
        <w:tc>
          <w:tcPr>
            <w:tcW w:w="250" w:type="pct"/>
            <w:tcBorders>
              <w:top w:val="nil"/>
              <w:left w:val="nil"/>
              <w:bottom w:val="nil"/>
              <w:right w:val="nil"/>
            </w:tcBorders>
            <w:shd w:val="clear" w:color="000000" w:fill="D9D9D9"/>
            <w:noWrap/>
            <w:tcMar>
              <w:top w:w="15" w:type="dxa"/>
              <w:left w:w="15" w:type="dxa"/>
              <w:bottom w:w="0" w:type="dxa"/>
              <w:right w:w="15" w:type="dxa"/>
            </w:tcMar>
            <w:vAlign w:val="bottom"/>
            <w:hideMark/>
          </w:tcPr>
          <w:p w14:paraId="2F5DA2E4" w14:textId="77777777" w:rsidR="00C10C68" w:rsidRDefault="00C10C68">
            <w:pPr>
              <w:jc w:val="center"/>
              <w:rPr>
                <w:rFonts w:ascii="Wingdings 3" w:hAnsi="Wingdings 3" w:cs="Calibri"/>
                <w:color w:val="C55B11"/>
                <w:sz w:val="18"/>
                <w:szCs w:val="18"/>
              </w:rPr>
            </w:pPr>
            <w:r>
              <w:rPr>
                <w:rFonts w:ascii="Wingdings 3" w:hAnsi="Wingdings 3" w:cs="Calibri"/>
                <w:color w:val="C55B11"/>
                <w:sz w:val="18"/>
                <w:szCs w:val="18"/>
              </w:rPr>
              <w:t></w:t>
            </w:r>
          </w:p>
        </w:tc>
        <w:tc>
          <w:tcPr>
            <w:tcW w:w="513"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363EDA06"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15.1</w:t>
            </w:r>
          </w:p>
        </w:tc>
        <w:tc>
          <w:tcPr>
            <w:tcW w:w="649"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243EDFD0" w14:textId="77777777" w:rsidR="00C10C68" w:rsidRDefault="00C10C68">
            <w:pPr>
              <w:rPr>
                <w:rFonts w:ascii="Calibri" w:hAnsi="Calibri" w:cs="Calibri"/>
                <w:b/>
                <w:bCs/>
                <w:color w:val="000000"/>
                <w:sz w:val="18"/>
                <w:szCs w:val="18"/>
              </w:rPr>
            </w:pPr>
            <w:r>
              <w:rPr>
                <w:rFonts w:ascii="Calibri" w:hAnsi="Calibri" w:cs="Calibri"/>
                <w:b/>
                <w:bCs/>
                <w:color w:val="000000"/>
                <w:sz w:val="18"/>
                <w:szCs w:val="18"/>
              </w:rPr>
              <w:t>Yucatán</w:t>
            </w:r>
          </w:p>
        </w:tc>
        <w:tc>
          <w:tcPr>
            <w:tcW w:w="509"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1B1CFAEB"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21 348</w:t>
            </w:r>
          </w:p>
        </w:tc>
        <w:tc>
          <w:tcPr>
            <w:tcW w:w="494"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41D2C05E"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23 600</w:t>
            </w:r>
          </w:p>
        </w:tc>
        <w:tc>
          <w:tcPr>
            <w:tcW w:w="243" w:type="pct"/>
            <w:tcBorders>
              <w:top w:val="nil"/>
              <w:left w:val="nil"/>
              <w:bottom w:val="nil"/>
              <w:right w:val="nil"/>
            </w:tcBorders>
            <w:shd w:val="clear" w:color="000000" w:fill="D9D9D9"/>
            <w:noWrap/>
            <w:tcMar>
              <w:top w:w="15" w:type="dxa"/>
              <w:left w:w="15" w:type="dxa"/>
              <w:bottom w:w="0" w:type="dxa"/>
              <w:right w:w="15" w:type="dxa"/>
            </w:tcMar>
            <w:vAlign w:val="bottom"/>
            <w:hideMark/>
          </w:tcPr>
          <w:p w14:paraId="4D2ABC6D" w14:textId="77777777" w:rsidR="00C10C68" w:rsidRDefault="00C10C68">
            <w:pPr>
              <w:jc w:val="center"/>
              <w:rPr>
                <w:rFonts w:ascii="Wingdings 3" w:hAnsi="Wingdings 3" w:cs="Calibri"/>
                <w:color w:val="7F7F7F"/>
                <w:sz w:val="18"/>
                <w:szCs w:val="18"/>
              </w:rPr>
            </w:pPr>
            <w:r>
              <w:rPr>
                <w:rFonts w:ascii="Wingdings 3" w:hAnsi="Wingdings 3" w:cs="Calibri"/>
                <w:color w:val="7F7F7F"/>
                <w:sz w:val="18"/>
                <w:szCs w:val="18"/>
              </w:rPr>
              <w:t></w:t>
            </w:r>
          </w:p>
        </w:tc>
        <w:tc>
          <w:tcPr>
            <w:tcW w:w="496" w:type="pct"/>
            <w:tcBorders>
              <w:top w:val="nil"/>
              <w:left w:val="nil"/>
              <w:bottom w:val="nil"/>
              <w:right w:val="nil"/>
            </w:tcBorders>
            <w:shd w:val="clear" w:color="D9D9D9" w:fill="D9D9D9"/>
            <w:noWrap/>
            <w:tcMar>
              <w:top w:w="15" w:type="dxa"/>
              <w:left w:w="15" w:type="dxa"/>
              <w:bottom w:w="0" w:type="dxa"/>
              <w:right w:w="15" w:type="dxa"/>
            </w:tcMar>
            <w:vAlign w:val="bottom"/>
            <w:hideMark/>
          </w:tcPr>
          <w:p w14:paraId="7B8B791C"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10.5</w:t>
            </w:r>
          </w:p>
        </w:tc>
      </w:tr>
      <w:tr w:rsidR="00074B14" w14:paraId="6CE1669C" w14:textId="77777777" w:rsidTr="00074B14">
        <w:trPr>
          <w:trHeight w:val="228"/>
        </w:trPr>
        <w:tc>
          <w:tcPr>
            <w:tcW w:w="798"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E835547" w14:textId="77777777" w:rsidR="00C10C68" w:rsidRDefault="00C10C68">
            <w:pPr>
              <w:rPr>
                <w:rFonts w:ascii="Calibri" w:hAnsi="Calibri" w:cs="Calibri"/>
                <w:b/>
                <w:bCs/>
                <w:color w:val="000000"/>
                <w:sz w:val="18"/>
                <w:szCs w:val="18"/>
              </w:rPr>
            </w:pPr>
            <w:r>
              <w:rPr>
                <w:rFonts w:ascii="Calibri" w:hAnsi="Calibri" w:cs="Calibri"/>
                <w:b/>
                <w:bCs/>
                <w:color w:val="000000"/>
                <w:sz w:val="18"/>
                <w:szCs w:val="18"/>
              </w:rPr>
              <w:t>Michoacán</w:t>
            </w:r>
          </w:p>
        </w:tc>
        <w:tc>
          <w:tcPr>
            <w:tcW w:w="547"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F6B4E5F"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21 521</w:t>
            </w:r>
          </w:p>
        </w:tc>
        <w:tc>
          <w:tcPr>
            <w:tcW w:w="502"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2AA7A96"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18 102</w:t>
            </w:r>
          </w:p>
        </w:tc>
        <w:tc>
          <w:tcPr>
            <w:tcW w:w="250"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12DB1CC" w14:textId="77777777" w:rsidR="00C10C68" w:rsidRDefault="00C10C68">
            <w:pPr>
              <w:jc w:val="center"/>
              <w:rPr>
                <w:rFonts w:ascii="Wingdings 3" w:hAnsi="Wingdings 3" w:cs="Calibri"/>
                <w:color w:val="538234"/>
                <w:sz w:val="18"/>
                <w:szCs w:val="18"/>
              </w:rPr>
            </w:pPr>
            <w:r>
              <w:rPr>
                <w:rFonts w:ascii="Wingdings 3" w:hAnsi="Wingdings 3" w:cs="Calibri"/>
                <w:color w:val="538234"/>
                <w:sz w:val="18"/>
                <w:szCs w:val="18"/>
              </w:rPr>
              <w:t></w:t>
            </w:r>
          </w:p>
        </w:tc>
        <w:tc>
          <w:tcPr>
            <w:tcW w:w="513"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10AA8C4"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-15.9</w:t>
            </w:r>
          </w:p>
        </w:tc>
        <w:tc>
          <w:tcPr>
            <w:tcW w:w="649"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0F92FE2" w14:textId="77777777" w:rsidR="00C10C68" w:rsidRDefault="00C10C68">
            <w:pPr>
              <w:rPr>
                <w:rFonts w:ascii="Calibri" w:hAnsi="Calibri" w:cs="Calibri"/>
                <w:b/>
                <w:bCs/>
                <w:color w:val="000000"/>
                <w:sz w:val="18"/>
                <w:szCs w:val="18"/>
              </w:rPr>
            </w:pPr>
            <w:r>
              <w:rPr>
                <w:rFonts w:ascii="Calibri" w:hAnsi="Calibri" w:cs="Calibri"/>
                <w:b/>
                <w:bCs/>
                <w:color w:val="000000"/>
                <w:sz w:val="18"/>
                <w:szCs w:val="18"/>
              </w:rPr>
              <w:t>Zacatecas</w:t>
            </w:r>
          </w:p>
        </w:tc>
        <w:tc>
          <w:tcPr>
            <w:tcW w:w="509"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2AED248"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21 510</w:t>
            </w:r>
          </w:p>
        </w:tc>
        <w:tc>
          <w:tcPr>
            <w:tcW w:w="494"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7C6048D"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 xml:space="preserve">  22 474</w:t>
            </w:r>
          </w:p>
        </w:tc>
        <w:tc>
          <w:tcPr>
            <w:tcW w:w="243" w:type="pct"/>
            <w:tcBorders>
              <w:top w:val="nil"/>
              <w:left w:val="nil"/>
              <w:bottom w:val="single" w:sz="4" w:space="0" w:color="auto"/>
              <w:right w:val="nil"/>
            </w:tcBorders>
            <w:shd w:val="clear" w:color="000000" w:fill="FFFFFF"/>
            <w:noWrap/>
            <w:tcMar>
              <w:top w:w="15" w:type="dxa"/>
              <w:left w:w="15" w:type="dxa"/>
              <w:bottom w:w="0" w:type="dxa"/>
              <w:right w:w="15" w:type="dxa"/>
            </w:tcMar>
            <w:vAlign w:val="bottom"/>
            <w:hideMark/>
          </w:tcPr>
          <w:p w14:paraId="22A95A62" w14:textId="77777777" w:rsidR="00C10C68" w:rsidRDefault="00C10C68">
            <w:pPr>
              <w:jc w:val="center"/>
              <w:rPr>
                <w:rFonts w:ascii="Wingdings 3" w:hAnsi="Wingdings 3" w:cs="Calibri"/>
                <w:color w:val="7F7F7F"/>
                <w:sz w:val="18"/>
                <w:szCs w:val="18"/>
              </w:rPr>
            </w:pPr>
            <w:r>
              <w:rPr>
                <w:rFonts w:ascii="Wingdings 3" w:hAnsi="Wingdings 3" w:cs="Calibri"/>
                <w:color w:val="7F7F7F"/>
                <w:sz w:val="18"/>
                <w:szCs w:val="18"/>
              </w:rPr>
              <w:t></w:t>
            </w:r>
          </w:p>
        </w:tc>
        <w:tc>
          <w:tcPr>
            <w:tcW w:w="496"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5FD2E2D" w14:textId="77777777" w:rsidR="00C10C68" w:rsidRDefault="00C10C68">
            <w:pPr>
              <w:jc w:val="center"/>
              <w:rPr>
                <w:rFonts w:ascii="Calibri" w:hAnsi="Calibri" w:cs="Calibri"/>
                <w:color w:val="000000"/>
                <w:sz w:val="18"/>
                <w:szCs w:val="18"/>
              </w:rPr>
            </w:pPr>
            <w:r>
              <w:rPr>
                <w:rFonts w:ascii="Calibri" w:hAnsi="Calibri" w:cs="Calibri"/>
                <w:color w:val="000000"/>
                <w:sz w:val="18"/>
                <w:szCs w:val="18"/>
              </w:rPr>
              <w:t>4.5</w:t>
            </w:r>
          </w:p>
        </w:tc>
      </w:tr>
    </w:tbl>
    <w:p w14:paraId="44BA22C5" w14:textId="5360E45C" w:rsidR="00074B14" w:rsidRPr="005C6DCF" w:rsidRDefault="002518A2" w:rsidP="005C6DCF">
      <w:pPr>
        <w:ind w:left="101" w:firstLine="9"/>
        <w:jc w:val="both"/>
        <w:rPr>
          <w:position w:val="5"/>
          <w:sz w:val="16"/>
          <w:szCs w:val="16"/>
          <w:lang w:val="es-MX"/>
        </w:rPr>
      </w:pPr>
      <w:r w:rsidRPr="005C6DCF">
        <w:rPr>
          <w:b/>
          <w:noProof/>
          <w:sz w:val="16"/>
          <w:szCs w:val="16"/>
          <w:vertAlign w:val="superscript"/>
        </w:rPr>
        <mc:AlternateContent>
          <mc:Choice Requires="wps">
            <w:drawing>
              <wp:anchor distT="0" distB="0" distL="114300" distR="114300" simplePos="0" relativeHeight="251669504" behindDoc="0" locked="0" layoutInCell="1" allowOverlap="1" wp14:anchorId="70F8D0E2" wp14:editId="7B0E9FE7">
                <wp:simplePos x="0" y="0"/>
                <wp:positionH relativeFrom="column">
                  <wp:posOffset>209550</wp:posOffset>
                </wp:positionH>
                <wp:positionV relativeFrom="paragraph">
                  <wp:posOffset>6985</wp:posOffset>
                </wp:positionV>
                <wp:extent cx="120650" cy="77470"/>
                <wp:effectExtent l="0" t="0" r="0" b="0"/>
                <wp:wrapNone/>
                <wp:docPr id="208" name="Rectángulo 12"/>
                <wp:cNvGraphicFramePr/>
                <a:graphic xmlns:a="http://schemas.openxmlformats.org/drawingml/2006/main">
                  <a:graphicData uri="http://schemas.microsoft.com/office/word/2010/wordprocessingShape">
                    <wps:wsp>
                      <wps:cNvSpPr/>
                      <wps:spPr>
                        <a:xfrm rot="10800000">
                          <a:off x="0" y="0"/>
                          <a:ext cx="120650" cy="77470"/>
                        </a:xfrm>
                        <a:prstGeom prst="rect">
                          <a:avLst/>
                        </a:prstGeom>
                        <a:blipFill rotWithShape="1">
                          <a:blip r:embed="rId11"/>
                          <a:srcRect/>
                          <a:stretch>
                            <a:fillRect l="-1000" r="-1000"/>
                          </a:stretch>
                        </a:blipFill>
                        <a:ln>
                          <a:noFill/>
                        </a:ln>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73422A3D" id="Rectángulo 12" o:spid="_x0000_s1026" style="position:absolute;margin-left:16.5pt;margin-top:.55pt;width:9.5pt;height:6.1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ayTSAIAALcFAAAOAAAAZHJzL2Uyb0RvYy54bWzEVE2L2zAQvRf6H4Tv&#10;G9uh+4GJs4eGLYXSlt0tPSvyKBboC0n5+vcdjRKnuz0USkt9EPJImnnvzZMW9wej2Q5CVM72VTtr&#10;KgZWuEHZTV99e364uqtYTNwOXDsLfXWEWN0v375Z7H0Hczc6PUBgmMTGbu/7akzJd3UdxQiGx5nz&#10;YHFRumB4wt+wqYfA95jd6HreNDf13oXBBycgRoyuymK1pPxSgkhfpIyQmO4rxJZoDDSu81gvF7zb&#10;BO5HJU4w+B+gMFxZLDqlWvHE2TaoX1IZJYKLTqaZcKZ2UioBxAHZtM0rNk8j90BcUJzoJ5ni30sr&#10;Pu+e/NeAMux97CJOM4uDDIYFh2q1zV2TPyKHcNmBtDtO2sEhMYHBdt7cXKPCApdub9/dkrR1SZVT&#10;+hDTB3CG5UlfBewM5eS7TzFhedx63pK3r7XyD0rrjOK7SiNJgVXoTF48iYGt/L1liswrJ7YGbCq+&#10;CaB5QtPGUflYsdCBWcOAwD4ObXFFDOIRUZJDYgqQxJiRSUSV49lRV22WhiGIMis8ps3I6cwjn9Q2&#10;j9ZlXmVnjtQX4WmWjhrK7keQTA2o7ZxY052A9zqwHcfaOhUxxi2gxUvs5OfIs+tfhPTWvA5x7Uf+&#10;MoiApyrUEm0RxIX1CU8pHEXYrDOccp3wvqMU50uFmYpQdBroJk58ipumSgUoFwKbU1InZVOJXpP5&#10;qAf/lOiEkMg6myawRlkX/lsDZIFytkkxR/bJ2g1HurfkH3wdqF+nlyw/Pz//0/HLe7v8AQAA//8D&#10;AFBLAwQKAAAAAAAAACEAwXjCbzECAAAxAgAAFAAAAGRycy9tZWRpYS9pbWFnZTEucG5niVBORw0K&#10;GgoAAAANSUhEUgAAAC8AAAAbCAMAAAGsFRazAAAAAXNSR0IArs4c6QAAAARnQU1BAACxjwv8YQUA&#10;AACBUExURQAAAMZVHMROFMNaD8JVDMFaDsdXE8ZbEcZYEMRaEMRZEsdbEcdZEcVaEMVZEMVbEsVa&#10;EcRaEcRZEMRaEsRZEcVaEcVZEcVaEsZbEsVaEcZaEcZaEcVaEMVaEMVaEcZaEcVaEcRZEcVaEMRa&#10;EcVaEcRaEcVaEcVaEcRaEcZaEcVaEb25b1oAAAAqdFJOUwAJDREVJSktMUFFSU1dYWVpen6Chpaa&#10;nq6vsra6ys7S1+fo6+zv8PP0/qJ2CAIAAAAJcEhZcwAAFxEAABcRAcom8z8AAAEDSURBVChTjczn&#10;YsIwDIVRsfcu0LK7W73/A9aSP1InJIHzw5auZIuoETn5aW3PLrHGR6GIp912YuJD421SGtUtdybt&#10;JsnsZHXhg15Si2yTOixyS8dfFHR8tKbLrD02BCCMyAKCzCzGM9rURfVCWes5flHwIvJKmXqzF9Qp&#10;/+l2EGNp0l41yWVIEA1JgyWRWZK5PaHqngSfxF/0GXK6REUs7RC3qXPGOqYqeOKOGkf/+RHHhr8Y&#10;0N4z8G2zIKmzYDfakVbZsZfpvjMp89FlKzVleGvKRtGGed6GaYnWmZ1/5xazciPWrkbk1VZsqv7q&#10;iqzegf0D/V3977D906d7xFznVDkif0ECYi9fZhJEAAAAAElFTkSuQmCCUEsDBBQABgAIAAAAIQDU&#10;htfd2gAAAAYBAAAPAAAAZHJzL2Rvd25yZXYueG1sTI/BSsNAEIbvgu+wjODNbtpFkZhNUaFQvBTb&#10;otdpdkyC2dmQ3Sbp2zue9PjNP/zzTbGefadGGmIb2MJykYEiroJrubZwPGzuHkHFhOywC0wWLhRh&#10;XV5fFZi7MPE7jftUKynhmKOFJqU+1zpWDXmMi9ATS/YVBo9JcKi1G3CSct/pVZY9aI8ty4UGe3pt&#10;qPren72Ft+O0+3ihjXFjh1u9214+D2Nr7e3N/PwEKtGc/pbhV1/UoRSnUzizi6qzYIy8kmS+BCXx&#10;/UrwJGgM6LLQ//XL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SqayTSAIAALcFAAAOAAAAAAAAAAAAAAAAADoCAABkcnMvZTJvRG9jLnhtbFBLAQItAAoAAAAA&#10;AAAAIQDBeMJvMQIAADECAAAUAAAAAAAAAAAAAAAAAK4EAABkcnMvbWVkaWEvaW1hZ2UxLnBuZ1BL&#10;AQItABQABgAIAAAAIQDUhtfd2gAAAAYBAAAPAAAAAAAAAAAAAAAAABEHAABkcnMvZG93bnJldi54&#10;bWxQSwECLQAUAAYACAAAACEAqiYOvrwAAAAhAQAAGQAAAAAAAAAAAAAAAAAYCAAAZHJzL19yZWxz&#10;L2Uyb0RvYy54bWwucmVsc1BLBQYAAAAABgAGAHwBAAALCQAAAAA=&#10;" stroked="f" strokeweight="2pt">
                <v:fill r:id="rId12" o:title="" recolor="t" rotate="t" type="frame"/>
              </v:rect>
            </w:pict>
          </mc:Fallback>
        </mc:AlternateContent>
      </w:r>
      <w:r w:rsidRPr="005C6DCF">
        <w:rPr>
          <w:rFonts w:eastAsia="Arial"/>
          <w:b/>
          <w:noProof/>
          <w:sz w:val="16"/>
          <w:szCs w:val="16"/>
          <w:vertAlign w:val="superscript"/>
        </w:rPr>
        <mc:AlternateContent>
          <mc:Choice Requires="wps">
            <w:drawing>
              <wp:anchor distT="0" distB="0" distL="114300" distR="114300" simplePos="0" relativeHeight="251668480" behindDoc="0" locked="0" layoutInCell="1" allowOverlap="1" wp14:anchorId="47D02183" wp14:editId="4B84A390">
                <wp:simplePos x="0" y="0"/>
                <wp:positionH relativeFrom="margin">
                  <wp:posOffset>49901</wp:posOffset>
                </wp:positionH>
                <wp:positionV relativeFrom="paragraph">
                  <wp:posOffset>31115</wp:posOffset>
                </wp:positionV>
                <wp:extent cx="128905" cy="77470"/>
                <wp:effectExtent l="0" t="0" r="4445" b="0"/>
                <wp:wrapNone/>
                <wp:docPr id="207" name="Rectángulo 36"/>
                <wp:cNvGraphicFramePr/>
                <a:graphic xmlns:a="http://schemas.openxmlformats.org/drawingml/2006/main">
                  <a:graphicData uri="http://schemas.microsoft.com/office/word/2010/wordprocessingShape">
                    <wps:wsp>
                      <wps:cNvSpPr/>
                      <wps:spPr>
                        <a:xfrm rot="10800000">
                          <a:off x="0" y="0"/>
                          <a:ext cx="128905" cy="77470"/>
                        </a:xfrm>
                        <a:prstGeom prst="rect">
                          <a:avLst/>
                        </a:prstGeom>
                        <a:blipFill>
                          <a:blip r:embed="rId13"/>
                          <a:srcRect/>
                          <a:stretch>
                            <a:fillRect l="-8000" r="-8000"/>
                          </a:stretch>
                        </a:blipFill>
                        <a:ln>
                          <a:noFill/>
                        </a:ln>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rap="square"/>
                    </wps:wsp>
                  </a:graphicData>
                </a:graphic>
                <wp14:sizeRelH relativeFrom="margin">
                  <wp14:pctWidth>0</wp14:pctWidth>
                </wp14:sizeRelH>
                <wp14:sizeRelV relativeFrom="margin">
                  <wp14:pctHeight>0</wp14:pctHeight>
                </wp14:sizeRelV>
              </wp:anchor>
            </w:drawing>
          </mc:Choice>
          <mc:Fallback>
            <w:pict>
              <v:rect w14:anchorId="5CB442F1" id="Rectángulo 36" o:spid="_x0000_s1026" style="position:absolute;margin-left:3.95pt;margin-top:2.45pt;width:10.15pt;height:6.1pt;rotation:180;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yv2SQIAALQFAAAOAAAAZHJzL2Uyb0RvYy54bWzEVNtuEzEQfUfiHyy/&#10;N7uJKClRNn2gKkJCULXlAxzvOGvJN8bO7e8Z28n2wgMSArEPK+/seOacM8deXh+sYTvAqL3r+HTS&#10;cgZO+l67Tce/P95eXHEWk3C9MN5Bx48Q+fXq7ZvlPixg5gdvekBGRVxc7EPHh5TCommiHMCKOPEB&#10;HP1UHq1I9Imbpkexp+rWNLO2fd/sPfYBvYQYKXpTf/JVqa8UyPRNqQiJmY4TtlTeWN7r/G5WS7HY&#10;oAiDlicY4g9QWKEdNR1L3Ygk2Bb1L6WsluijV2kivW28UlpC4UBspu0rNg+DCFC4kDgxjDLFv1dW&#10;ft09hDskGfYhLiItM4uDQsvQk1rT9qrNTyFHcNmhaHcctYNDYpKC09nVh/aSM0m/5vN38yJtU0vl&#10;kgFj+gTesrzoONJkSk2x+xITtafUc0pOXxsdbrUx5/WJO03u9w6pqt54ubXgUrUJghGJPBoHHSJn&#10;uAC7hp5wfO6n1QQR5T2BKoaICSHJITdXBCLHs4Eusha0+byqsMdkovActnF5v/OZRs3MkeZJ57JK&#10;RwM5z7h7UEz3JOWsCFOOAHw0yHaCeps0LeFhC+ToGjvZN4ps8hchs7WvQ8KEQbwMEuCxS5lAAfHE&#10;+oSnNo4SN+sMp54eOt4kxfkMUaUqlMq7oRy8kU81z9ipAhVS0nBq6aRdqtHL4rUyg39KdERYyHqX&#10;RrBWO4//bQCqQjnbpJoj+2Tt++Mdsj3dVB2PP7YCIdu2uImuhjK90zWW757n3yXr6bJd/QQAAP//&#10;AwBQSwMECgAAAAAAAAAhAE94T2gkAgAAJAIAABQAAABkcnMvbWVkaWEvaW1hZ2UxLnBuZ4lQTkcN&#10;ChoKAAAADUlIRFIAAAAvAAAAGggDAAABZ0nFFgAAAAFzUkdCAK7OHOkAAAAEZ0FNQQAAsY8L/GEF&#10;AAAAe1BMVEUAAABAgEBVcTlOdjtShTNYhDVVgzZTgDdSgDNVhDRVgzZTgTZVgTZVgTVUgTVThDZT&#10;gjRUgjRUgjVUgTZVgzZUgjRTgjVUgjZUgjVVgjVUgjVUgjVTgTVUgTVUgjVUgjZVgjVUgjVUgjVU&#10;gjVUgjVUgjVUgjVUgjVUgjXKr9DlAAAAKHRSTlMABAkNGR0hLjI2QkdLV1tfbHB0gISJmZ2usrbC&#10;x8vX29/s8PH09f3+qXy7uAAAAAlwSFlzAAAXEQAAFxEByibzPwAAAP5JREFUKFONj1d2wzAMBOne&#10;a9x7SWzc/4QhwJFFWnKZD3ExWFFP7sFC7BDR0z/thJCDs9XetDvnnZ75kC0qYUyRM8FzF1kQw0u9&#10;KPM62aY90WO7jPIvua0Wtww5E7vAM0EEGlijgfRgHqD/GCN+WcEP5xMDGZASWv6CFjmiYjdXmHJM&#10;F/8b/bxAKhjjiFOOOM8aFVhj3RyRMQ96xJgzUt1hiOk4VyOm1OymImMZk76ha3d1mT5RP1hd5FDH&#10;vGVFW1nhXjOjmTHDlzOkFTNkV6R9pZJyabNPqe7YF9lV6UQs5ca2jCWtjCn+NVOaSh/3nj7t5gnx&#10;iVNT6xumb9i4f3tFWlO2aTHWAAAAAElFTkSuQmCCUEsDBBQABgAIAAAAIQDky0a72gAAAAUBAAAP&#10;AAAAZHJzL2Rvd25yZXYueG1sTI5Bb4JAEIXvTfofNmPirS4So0JZjGnTo4m1Hnpc2Skg7CxhV8B/&#10;7/TUniYv78ubL9tNthUD9r52pGC5iEAgFc7UVCo4f328bEH4oMno1hEquKOHXf78lOnUuJE+cTiF&#10;UvAI+VQrqELoUil9UaHVfuE6JO5+XG914NiX0vR65HHbyjiK1tLqmvhDpTt8q7BoTjerIDmsEloP&#10;vjl8X6PyvTkf9yGMSs1n0/4VRMAp/MHwq8/qkLPTxd3IeNEq2CQMKljx4TbexiAuTG2WIPNM/rfP&#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zTyv2SQIAALQF&#10;AAAOAAAAAAAAAAAAAAAAADoCAABkcnMvZTJvRG9jLnhtbFBLAQItAAoAAAAAAAAAIQBPeE9oJAIA&#10;ACQCAAAUAAAAAAAAAAAAAAAAAK8EAABkcnMvbWVkaWEvaW1hZ2UxLnBuZ1BLAQItABQABgAIAAAA&#10;IQDky0a72gAAAAUBAAAPAAAAAAAAAAAAAAAAAAUHAABkcnMvZG93bnJldi54bWxQSwECLQAUAAYA&#10;CAAAACEAqiYOvrwAAAAhAQAAGQAAAAAAAAAAAAAAAAAMCAAAZHJzL19yZWxzL2Uyb0RvYy54bWwu&#10;cmVsc1BLBQYAAAAABgAGAHwBAAD/CAAAAAA=&#10;" stroked="f" strokeweight="2pt">
                <v:fill r:id="rId14" o:title="" recolor="t" rotate="t" type="frame"/>
                <w10:wrap anchorx="margin"/>
              </v:rect>
            </w:pict>
          </mc:Fallback>
        </mc:AlternateContent>
      </w:r>
      <w:r w:rsidR="00074B14" w:rsidRPr="005C6DCF">
        <w:rPr>
          <w:bCs/>
          <w:noProof/>
          <w:position w:val="5"/>
          <w:sz w:val="16"/>
          <w:szCs w:val="16"/>
          <w:lang w:val="es-MX"/>
        </w:rPr>
        <w:t xml:space="preserve">            </w:t>
      </w:r>
      <w:r w:rsidR="00C10C68" w:rsidRPr="005C6DCF">
        <w:rPr>
          <w:bCs/>
          <w:noProof/>
          <w:position w:val="5"/>
          <w:sz w:val="16"/>
          <w:szCs w:val="16"/>
          <w:lang w:val="es-MX"/>
        </w:rPr>
        <w:t xml:space="preserve"> </w:t>
      </w:r>
      <w:r w:rsidR="00676B7F" w:rsidRPr="005C6DCF">
        <w:rPr>
          <w:bCs/>
          <w:noProof/>
          <w:position w:val="5"/>
          <w:sz w:val="16"/>
          <w:szCs w:val="16"/>
          <w:lang w:val="es-MX"/>
        </w:rPr>
        <mc:AlternateContent>
          <mc:Choice Requires="wps">
            <w:drawing>
              <wp:anchor distT="0" distB="0" distL="114300" distR="114300" simplePos="0" relativeHeight="251666432" behindDoc="0" locked="0" layoutInCell="1" allowOverlap="1" wp14:anchorId="656DF2F3" wp14:editId="460E53E1">
                <wp:simplePos x="0" y="0"/>
                <wp:positionH relativeFrom="margin">
                  <wp:posOffset>-6985</wp:posOffset>
                </wp:positionH>
                <wp:positionV relativeFrom="paragraph">
                  <wp:posOffset>3039745</wp:posOffset>
                </wp:positionV>
                <wp:extent cx="128905" cy="77470"/>
                <wp:effectExtent l="0" t="0" r="4445" b="0"/>
                <wp:wrapNone/>
                <wp:docPr id="204" name="Rectángulo 36"/>
                <wp:cNvGraphicFramePr/>
                <a:graphic xmlns:a="http://schemas.openxmlformats.org/drawingml/2006/main">
                  <a:graphicData uri="http://schemas.microsoft.com/office/word/2010/wordprocessingShape">
                    <wps:wsp>
                      <wps:cNvSpPr/>
                      <wps:spPr>
                        <a:xfrm rot="10800000">
                          <a:off x="0" y="0"/>
                          <a:ext cx="128905" cy="77470"/>
                        </a:xfrm>
                        <a:prstGeom prst="rect">
                          <a:avLst/>
                        </a:prstGeom>
                        <a:blipFill>
                          <a:blip r:embed="rId13"/>
                          <a:srcRect/>
                          <a:stretch>
                            <a:fillRect l="-8000" r="-8000"/>
                          </a:stretch>
                        </a:blipFill>
                        <a:ln>
                          <a:noFill/>
                        </a:ln>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rap="square"/>
                    </wps:wsp>
                  </a:graphicData>
                </a:graphic>
                <wp14:sizeRelH relativeFrom="margin">
                  <wp14:pctWidth>0</wp14:pctWidth>
                </wp14:sizeRelH>
                <wp14:sizeRelV relativeFrom="margin">
                  <wp14:pctHeight>0</wp14:pctHeight>
                </wp14:sizeRelV>
              </wp:anchor>
            </w:drawing>
          </mc:Choice>
          <mc:Fallback>
            <w:pict>
              <v:rect w14:anchorId="6B66C002" id="Rectángulo 36" o:spid="_x0000_s1026" style="position:absolute;margin-left:-.55pt;margin-top:239.35pt;width:10.15pt;height:6.1pt;rotation:180;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yv2SQIAALQFAAAOAAAAZHJzL2Uyb0RvYy54bWzEVNtuEzEQfUfiHyy/&#10;N7uJKClRNn2gKkJCULXlAxzvOGvJN8bO7e8Z28n2wgMSArEPK+/seOacM8deXh+sYTvAqL3r+HTS&#10;cgZO+l67Tce/P95eXHEWk3C9MN5Bx48Q+fXq7ZvlPixg5gdvekBGRVxc7EPHh5TCommiHMCKOPEB&#10;HP1UHq1I9Imbpkexp+rWNLO2fd/sPfYBvYQYKXpTf/JVqa8UyPRNqQiJmY4TtlTeWN7r/G5WS7HY&#10;oAiDlicY4g9QWKEdNR1L3Ygk2Bb1L6WsluijV2kivW28UlpC4UBspu0rNg+DCFC4kDgxjDLFv1dW&#10;ft09hDskGfYhLiItM4uDQsvQk1rT9qrNTyFHcNmhaHcctYNDYpKC09nVh/aSM0m/5vN38yJtU0vl&#10;kgFj+gTesrzoONJkSk2x+xITtafUc0pOXxsdbrUx5/WJO03u9w6pqt54ubXgUrUJghGJPBoHHSJn&#10;uAC7hp5wfO6n1QQR5T2BKoaICSHJITdXBCLHs4Eusha0+byqsMdkovActnF5v/OZRs3MkeZJ57JK&#10;RwM5z7h7UEz3JOWsCFOOAHw0yHaCeps0LeFhC+ToGjvZN4ps8hchs7WvQ8KEQbwMEuCxS5lAAfHE&#10;+oSnNo4SN+sMp54eOt4kxfkMUaUqlMq7oRy8kU81z9ipAhVS0nBq6aRdqtHL4rUyg39KdERYyHqX&#10;RrBWO4//bQCqQjnbpJoj+2Tt++Mdsj3dVB2PP7YCIdu2uImuhjK90zWW757n3yXr6bJd/QQAAP//&#10;AwBQSwMECgAAAAAAAAAhAE94T2gkAgAAJAIAABQAAABkcnMvbWVkaWEvaW1hZ2UxLnBuZ4lQTkcN&#10;ChoKAAAADUlIRFIAAAAvAAAAGggDAAABZ0nFFgAAAAFzUkdCAK7OHOkAAAAEZ0FNQQAAsY8L/GEF&#10;AAAAe1BMVEUAAABAgEBVcTlOdjtShTNYhDVVgzZTgDdSgDNVhDRVgzZTgTZVgTZVgTVUgTVThDZT&#10;gjRUgjRUgjVUgTZVgzZUgjRTgjVUgjZUgjVVgjVUgjVUgjVTgTVUgTVUgjVUgjZVgjVUgjVUgjVU&#10;gjVUgjVUgjVUgjVUgjVUgjXKr9DlAAAAKHRSTlMABAkNGR0hLjI2QkdLV1tfbHB0gISJmZ2usrbC&#10;x8vX29/s8PH09f3+qXy7uAAAAAlwSFlzAAAXEQAAFxEByibzPwAAAP5JREFUKFONj1d2wzAMBOne&#10;a9x7SWzc/4QhwJFFWnKZD3ExWFFP7sFC7BDR0z/thJCDs9XetDvnnZ75kC0qYUyRM8FzF1kQw0u9&#10;KPM62aY90WO7jPIvua0Wtww5E7vAM0EEGlijgfRgHqD/GCN+WcEP5xMDGZASWv6CFjmiYjdXmHJM&#10;F/8b/bxAKhjjiFOOOM8aFVhj3RyRMQ96xJgzUt1hiOk4VyOm1OymImMZk76ha3d1mT5RP1hd5FDH&#10;vGVFW1nhXjOjmTHDlzOkFTNkV6R9pZJyabNPqe7YF9lV6UQs5ca2jCWtjCn+NVOaSh/3nj7t5gnx&#10;iVNT6xumb9i4f3tFWlO2aTHWAAAAAElFTkSuQmCCUEsDBBQABgAIAAAAIQANg0p+3QAAAAkBAAAP&#10;AAAAZHJzL2Rvd25yZXYueG1sTI/BbsIwDIbvSLxD5Em7QVKEgHRNEWLaEWljHHYMjdd2bZyqCW33&#10;9guncbT96ff3Z/vJtmzA3teOFCRLAQypcKamUsHl822xA+aDJqNbR6jgFz3s8/ks06lxI33gcA4l&#10;iyHkU62gCqFLOfdFhVb7peuQ4u3b9VaHOPYlN70eY7ht+UqIDbe6pvih0h0eKyya880qkKe1pM3g&#10;m9PXjyhfm8v7IYRRqeen6fACLOAU/mG460d1yKPT1d3IeNYqWCRJJBWst7stsDsgV8CucSGFBJ5n&#10;/LFB/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zTyv2SQIA&#10;ALQFAAAOAAAAAAAAAAAAAAAAADoCAABkcnMvZTJvRG9jLnhtbFBLAQItAAoAAAAAAAAAIQBPeE9o&#10;JAIAACQCAAAUAAAAAAAAAAAAAAAAAK8EAABkcnMvbWVkaWEvaW1hZ2UxLnBuZ1BLAQItABQABgAI&#10;AAAAIQANg0p+3QAAAAkBAAAPAAAAAAAAAAAAAAAAAAUHAABkcnMvZG93bnJldi54bWxQSwECLQAU&#10;AAYACAAAACEAqiYOvrwAAAAhAQAAGQAAAAAAAAAAAAAAAAAPCAAAZHJzL19yZWxzL2Uyb0RvYy54&#10;bWwucmVsc1BLBQYAAAAABgAGAHwBAAACCQAAAAA=&#10;" stroked="f" strokeweight="2pt">
                <v:fill r:id="rId14" o:title="" recolor="t" rotate="t" type="frame"/>
                <w10:wrap anchorx="margin"/>
              </v:rect>
            </w:pict>
          </mc:Fallback>
        </mc:AlternateContent>
      </w:r>
      <w:r w:rsidR="00676B7F" w:rsidRPr="005C6DCF">
        <w:rPr>
          <w:bCs/>
          <w:noProof/>
          <w:position w:val="5"/>
          <w:sz w:val="16"/>
          <w:szCs w:val="16"/>
          <w:lang w:val="es-MX"/>
        </w:rPr>
        <mc:AlternateContent>
          <mc:Choice Requires="wps">
            <w:drawing>
              <wp:anchor distT="0" distB="0" distL="114300" distR="114300" simplePos="0" relativeHeight="251665408" behindDoc="0" locked="0" layoutInCell="1" allowOverlap="1" wp14:anchorId="2EB4C564" wp14:editId="68056152">
                <wp:simplePos x="0" y="0"/>
                <wp:positionH relativeFrom="column">
                  <wp:posOffset>176530</wp:posOffset>
                </wp:positionH>
                <wp:positionV relativeFrom="paragraph">
                  <wp:posOffset>3028315</wp:posOffset>
                </wp:positionV>
                <wp:extent cx="120650" cy="77470"/>
                <wp:effectExtent l="0" t="0" r="0" b="0"/>
                <wp:wrapNone/>
                <wp:docPr id="205" name="Rectángulo 12"/>
                <wp:cNvGraphicFramePr/>
                <a:graphic xmlns:a="http://schemas.openxmlformats.org/drawingml/2006/main">
                  <a:graphicData uri="http://schemas.microsoft.com/office/word/2010/wordprocessingShape">
                    <wps:wsp>
                      <wps:cNvSpPr/>
                      <wps:spPr>
                        <a:xfrm rot="10800000">
                          <a:off x="0" y="0"/>
                          <a:ext cx="120650" cy="77470"/>
                        </a:xfrm>
                        <a:prstGeom prst="rect">
                          <a:avLst/>
                        </a:prstGeom>
                        <a:blipFill rotWithShape="1">
                          <a:blip r:embed="rId11"/>
                          <a:srcRect/>
                          <a:stretch>
                            <a:fillRect l="-1000" r="-1000"/>
                          </a:stretch>
                        </a:blipFill>
                        <a:ln>
                          <a:noFill/>
                        </a:ln>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406F8F41" id="Rectángulo 12" o:spid="_x0000_s1026" style="position:absolute;margin-left:13.9pt;margin-top:238.45pt;width:9.5pt;height:6.1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ayTSAIAALcFAAAOAAAAZHJzL2Uyb0RvYy54bWzEVE2L2zAQvRf6H4Tv&#10;G9uh+4GJs4eGLYXSlt0tPSvyKBboC0n5+vcdjRKnuz0USkt9EPJImnnvzZMW9wej2Q5CVM72VTtr&#10;KgZWuEHZTV99e364uqtYTNwOXDsLfXWEWN0v375Z7H0Hczc6PUBgmMTGbu/7akzJd3UdxQiGx5nz&#10;YHFRumB4wt+wqYfA95jd6HreNDf13oXBBycgRoyuymK1pPxSgkhfpIyQmO4rxJZoDDSu81gvF7zb&#10;BO5HJU4w+B+gMFxZLDqlWvHE2TaoX1IZJYKLTqaZcKZ2UioBxAHZtM0rNk8j90BcUJzoJ5ni30sr&#10;Pu+e/NeAMux97CJOM4uDDIYFh2q1zV2TPyKHcNmBtDtO2sEhMYHBdt7cXKPCApdub9/dkrR1SZVT&#10;+hDTB3CG5UlfBewM5eS7TzFhedx63pK3r7XyD0rrjOK7SiNJgVXoTF48iYGt/L1liswrJ7YGbCq+&#10;CaB5QtPGUflYsdCBWcOAwD4ObXFFDOIRUZJDYgqQxJiRSUSV49lRV22WhiGIMis8ps3I6cwjn9Q2&#10;j9ZlXmVnjtQX4WmWjhrK7keQTA2o7ZxY052A9zqwHcfaOhUxxi2gxUvs5OfIs+tfhPTWvA5x7Uf+&#10;MoiApyrUEm0RxIX1CU8pHEXYrDOccp3wvqMU50uFmYpQdBroJk58ipumSgUoFwKbU1InZVOJXpP5&#10;qAf/lOiEkMg6myawRlkX/lsDZIFytkkxR/bJ2g1HurfkH3wdqF+nlyw/Pz//0/HLe7v8AQAA//8D&#10;AFBLAwQKAAAAAAAAACEAwXjCbzECAAAxAgAAFAAAAGRycy9tZWRpYS9pbWFnZTEucG5niVBORw0K&#10;GgoAAAANSUhEUgAAAC8AAAAbCAMAAAGsFRazAAAAAXNSR0IArs4c6QAAAARnQU1BAACxjwv8YQUA&#10;AACBUExURQAAAMZVHMROFMNaD8JVDMFaDsdXE8ZbEcZYEMRaEMRZEsdbEcdZEcVaEMVZEMVbEsVa&#10;EcRaEcRZEMRaEsRZEcVaEcVZEcVaEsZbEsVaEcZaEcZaEcVaEMVaEMVaEcZaEcVaEcRZEcVaEMRa&#10;EcVaEcRaEcVaEcVaEcRaEcZaEcVaEb25b1oAAAAqdFJOUwAJDREVJSktMUFFSU1dYWVpen6Chpaa&#10;nq6vsra6ys7S1+fo6+zv8PP0/qJ2CAIAAAAJcEhZcwAAFxEAABcRAcom8z8AAAEDSURBVChTjczn&#10;YsIwDIVRsfcu0LK7W73/A9aSP1InJIHzw5auZIuoETn5aW3PLrHGR6GIp912YuJD421SGtUtdybt&#10;JsnsZHXhg15Si2yTOixyS8dfFHR8tKbLrD02BCCMyAKCzCzGM9rURfVCWes5flHwIvJKmXqzF9Qp&#10;/+l2EGNp0l41yWVIEA1JgyWRWZK5PaHqngSfxF/0GXK6REUs7RC3qXPGOqYqeOKOGkf/+RHHhr8Y&#10;0N4z8G2zIKmzYDfakVbZsZfpvjMp89FlKzVleGvKRtGGed6GaYnWmZ1/5xazciPWrkbk1VZsqv7q&#10;iqzegf0D/V3977D906d7xFznVDkif0ECYi9fZhJEAAAAAElFTkSuQmCCUEsDBBQABgAIAAAAIQCR&#10;F6ZC4AAAAAkBAAAPAAAAZHJzL2Rvd25yZXYueG1sTI9Bb8IwDIXvk/YfIk/abaQwVKA0RdskJLQL&#10;GqBxDY3XVkucqglt+ffzTtvJ8vPTe5/zzeis6LELjScF00kCAqn0pqFKwem4fVqCCFGT0dYTKrhh&#10;gE1xf5frzPiBPrA/xEpwCIVMK6hjbDMpQ1mj02HiWyS+ffnO6chrV0nT6YHDnZWzJEml0w1xQ61b&#10;fKux/D5cnYL307D/fMXts+mt3sn97nY+9o1Sjw/jyxpExDH+meEXn9GhYKaLv5IJwiqYLZg8Kpgv&#10;0hUINsxTFi48l6spyCKX/z8of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SqayTSAIAALcFAAAOAAAAAAAAAAAAAAAAADoCAABkcnMvZTJvRG9jLnhtbFBLAQIt&#10;AAoAAAAAAAAAIQDBeMJvMQIAADECAAAUAAAAAAAAAAAAAAAAAK4EAABkcnMvbWVkaWEvaW1hZ2Ux&#10;LnBuZ1BLAQItABQABgAIAAAAIQCRF6ZC4AAAAAkBAAAPAAAAAAAAAAAAAAAAABEHAABkcnMvZG93&#10;bnJldi54bWxQSwECLQAUAAYACAAAACEAqiYOvrwAAAAhAQAAGQAAAAAAAAAAAAAAAAAeCAAAZHJz&#10;L19yZWxzL2Uyb0RvYy54bWwucmVsc1BLBQYAAAAABgAGAHwBAAARCQAAAAA=&#10;" stroked="f" strokeweight="2pt">
                <v:fill r:id="rId12" o:title="" recolor="t" rotate="t" type="frame"/>
              </v:rect>
            </w:pict>
          </mc:Fallback>
        </mc:AlternateContent>
      </w:r>
      <w:r w:rsidR="00074B14" w:rsidRPr="005C6DCF">
        <w:rPr>
          <w:bCs/>
          <w:noProof/>
          <w:position w:val="5"/>
          <w:sz w:val="16"/>
          <w:szCs w:val="16"/>
          <w:lang w:val="es-MX"/>
        </w:rPr>
        <w:t>D</w:t>
      </w:r>
      <w:proofErr w:type="spellStart"/>
      <w:r w:rsidR="00074B14" w:rsidRPr="005C6DCF">
        <w:rPr>
          <w:position w:val="5"/>
          <w:sz w:val="16"/>
          <w:szCs w:val="16"/>
          <w:lang w:val="es-MX"/>
        </w:rPr>
        <w:t>e</w:t>
      </w:r>
      <w:proofErr w:type="spellEnd"/>
      <w:r w:rsidR="00074B14" w:rsidRPr="005C6DCF">
        <w:rPr>
          <w:position w:val="5"/>
          <w:sz w:val="16"/>
          <w:szCs w:val="16"/>
          <w:lang w:val="es-MX"/>
        </w:rPr>
        <w:t xml:space="preserve"> acuerdo con las pruebas de hipótesis correspondientes, en estos casos </w:t>
      </w:r>
      <w:r w:rsidR="00074B14" w:rsidRPr="005C6DCF">
        <w:rPr>
          <w:b/>
          <w:bCs/>
          <w:position w:val="5"/>
          <w:sz w:val="16"/>
          <w:szCs w:val="16"/>
          <w:lang w:val="es-MX"/>
        </w:rPr>
        <w:t xml:space="preserve">sí existe </w:t>
      </w:r>
      <w:r w:rsidR="00074B14" w:rsidRPr="005C6DCF">
        <w:rPr>
          <w:position w:val="5"/>
          <w:sz w:val="16"/>
          <w:szCs w:val="16"/>
          <w:lang w:val="es-MX"/>
        </w:rPr>
        <w:t xml:space="preserve">diferencia estadística significativa con respecto </w:t>
      </w:r>
      <w:r w:rsidR="005C6DCF">
        <w:rPr>
          <w:position w:val="5"/>
          <w:sz w:val="16"/>
          <w:szCs w:val="16"/>
          <w:lang w:val="es-MX"/>
        </w:rPr>
        <w:t>al</w:t>
      </w:r>
      <w:r w:rsidR="00074B14" w:rsidRPr="005C6DCF">
        <w:rPr>
          <w:position w:val="5"/>
          <w:sz w:val="16"/>
          <w:szCs w:val="16"/>
          <w:lang w:val="es-MX"/>
        </w:rPr>
        <w:t xml:space="preserve"> nivel estimado para el año anterior. Los márgenes de error de las estimaciones por entidad federativa para el año de referencia 2021</w:t>
      </w:r>
      <w:r w:rsidR="005C6DCF">
        <w:rPr>
          <w:position w:val="5"/>
          <w:sz w:val="16"/>
          <w:szCs w:val="16"/>
          <w:lang w:val="es-MX"/>
        </w:rPr>
        <w:t>,</w:t>
      </w:r>
      <w:r w:rsidR="00074B14" w:rsidRPr="005C6DCF">
        <w:rPr>
          <w:position w:val="5"/>
          <w:sz w:val="16"/>
          <w:szCs w:val="16"/>
          <w:lang w:val="es-MX"/>
        </w:rPr>
        <w:t xml:space="preserve"> en promedio</w:t>
      </w:r>
      <w:r w:rsidR="005C6DCF">
        <w:rPr>
          <w:position w:val="5"/>
          <w:sz w:val="16"/>
          <w:szCs w:val="16"/>
          <w:lang w:val="es-MX"/>
        </w:rPr>
        <w:t>,</w:t>
      </w:r>
      <w:r w:rsidR="00074B14" w:rsidRPr="005C6DCF">
        <w:rPr>
          <w:position w:val="5"/>
          <w:sz w:val="16"/>
          <w:szCs w:val="16"/>
          <w:lang w:val="es-MX"/>
        </w:rPr>
        <w:t xml:space="preserve"> son de 11</w:t>
      </w:r>
      <w:r w:rsidR="00B51C28">
        <w:rPr>
          <w:position w:val="5"/>
          <w:sz w:val="16"/>
          <w:szCs w:val="16"/>
          <w:lang w:val="es-MX"/>
        </w:rPr>
        <w:t xml:space="preserve"> </w:t>
      </w:r>
      <w:r w:rsidR="00074B14" w:rsidRPr="005C6DCF">
        <w:rPr>
          <w:position w:val="5"/>
          <w:sz w:val="16"/>
          <w:szCs w:val="16"/>
          <w:lang w:val="es-MX"/>
        </w:rPr>
        <w:t>%, con un máximo de error de hasta 18</w:t>
      </w:r>
      <w:r w:rsidR="00B51C28">
        <w:rPr>
          <w:position w:val="5"/>
          <w:sz w:val="16"/>
          <w:szCs w:val="16"/>
          <w:lang w:val="es-MX"/>
        </w:rPr>
        <w:t xml:space="preserve"> </w:t>
      </w:r>
      <w:r w:rsidR="00074B14" w:rsidRPr="005C6DCF">
        <w:rPr>
          <w:position w:val="5"/>
          <w:sz w:val="16"/>
          <w:szCs w:val="16"/>
          <w:lang w:val="es-MX"/>
        </w:rPr>
        <w:t>% para un caso y un mínimo de margen de error de</w:t>
      </w:r>
      <w:r w:rsidR="00FE435E">
        <w:rPr>
          <w:position w:val="5"/>
          <w:sz w:val="16"/>
          <w:szCs w:val="16"/>
          <w:lang w:val="es-MX"/>
        </w:rPr>
        <w:t xml:space="preserve"> </w:t>
      </w:r>
      <w:r w:rsidR="00074B14" w:rsidRPr="005C6DCF">
        <w:rPr>
          <w:position w:val="5"/>
          <w:sz w:val="16"/>
          <w:szCs w:val="16"/>
          <w:lang w:val="es-MX"/>
        </w:rPr>
        <w:t>6</w:t>
      </w:r>
      <w:r w:rsidR="00FE435E">
        <w:rPr>
          <w:position w:val="5"/>
          <w:sz w:val="16"/>
          <w:szCs w:val="16"/>
          <w:lang w:val="es-MX"/>
        </w:rPr>
        <w:t xml:space="preserve"> </w:t>
      </w:r>
      <w:r w:rsidR="00074B14" w:rsidRPr="005C6DCF">
        <w:rPr>
          <w:position w:val="5"/>
          <w:sz w:val="16"/>
          <w:szCs w:val="16"/>
          <w:lang w:val="es-MX"/>
        </w:rPr>
        <w:t xml:space="preserve">% para un caso. Para mayor detalle, ver tabulados básicos ENVIPE 2022. </w:t>
      </w:r>
    </w:p>
    <w:p w14:paraId="6F467D9A" w14:textId="77777777" w:rsidR="00D444DE" w:rsidRDefault="00D444DE" w:rsidP="00FE435E">
      <w:pPr>
        <w:ind w:left="-567" w:right="-518"/>
        <w:jc w:val="center"/>
        <w:rPr>
          <w:sz w:val="20"/>
          <w:szCs w:val="20"/>
        </w:rPr>
      </w:pPr>
    </w:p>
    <w:p w14:paraId="5BE2B531" w14:textId="5E975937" w:rsidR="00F93E27" w:rsidRPr="005C6DCF" w:rsidRDefault="00F93E27" w:rsidP="005C6DCF">
      <w:pPr>
        <w:ind w:left="-567" w:right="-518"/>
        <w:jc w:val="center"/>
        <w:rPr>
          <w:sz w:val="20"/>
          <w:szCs w:val="20"/>
        </w:rPr>
      </w:pPr>
      <w:r w:rsidRPr="005C6DCF">
        <w:rPr>
          <w:sz w:val="20"/>
          <w:szCs w:val="20"/>
        </w:rPr>
        <w:lastRenderedPageBreak/>
        <w:t>Mapa 2</w:t>
      </w:r>
    </w:p>
    <w:p w14:paraId="72085935" w14:textId="4BB71167" w:rsidR="00D44575" w:rsidRPr="005C6DCF" w:rsidRDefault="00D44575" w:rsidP="005C6DCF">
      <w:pPr>
        <w:ind w:left="-567" w:right="-518"/>
        <w:jc w:val="center"/>
        <w:rPr>
          <w:rFonts w:ascii="Arial Negrita" w:hAnsi="Arial Negrita"/>
          <w:smallCaps/>
          <w:spacing w:val="-3"/>
          <w:sz w:val="22"/>
          <w:szCs w:val="28"/>
          <w:lang w:val="es-MX"/>
        </w:rPr>
      </w:pPr>
      <w:r w:rsidRPr="005C6DCF">
        <w:rPr>
          <w:rFonts w:ascii="Arial Negrita" w:hAnsi="Arial Negrita"/>
          <w:b/>
          <w:bCs/>
          <w:smallCaps/>
          <w:color w:val="000000"/>
          <w:sz w:val="22"/>
        </w:rPr>
        <w:t>Delito más frecuente por entidad federativa en 2021</w:t>
      </w:r>
    </w:p>
    <w:p w14:paraId="01C153EB" w14:textId="77777777" w:rsidR="00D44575" w:rsidRDefault="00D44575" w:rsidP="005C6DCF">
      <w:pPr>
        <w:ind w:left="-567"/>
        <w:jc w:val="center"/>
        <w:rPr>
          <w:rFonts w:eastAsia="Arial"/>
          <w:sz w:val="18"/>
          <w:szCs w:val="12"/>
          <w:lang w:val="es-MX"/>
        </w:rPr>
      </w:pPr>
      <w:r w:rsidRPr="009F5EBB">
        <w:rPr>
          <w:rFonts w:eastAsia="Arial"/>
          <w:noProof/>
        </w:rPr>
        <mc:AlternateContent>
          <mc:Choice Requires="wps">
            <w:drawing>
              <wp:anchor distT="0" distB="0" distL="114300" distR="114300" simplePos="0" relativeHeight="251671552" behindDoc="0" locked="0" layoutInCell="1" allowOverlap="1" wp14:anchorId="305715E9" wp14:editId="17F05FDE">
                <wp:simplePos x="0" y="0"/>
                <wp:positionH relativeFrom="column">
                  <wp:posOffset>-6207043</wp:posOffset>
                </wp:positionH>
                <wp:positionV relativeFrom="paragraph">
                  <wp:posOffset>1483995</wp:posOffset>
                </wp:positionV>
                <wp:extent cx="1478825" cy="121199"/>
                <wp:effectExtent l="0" t="0" r="7620" b="0"/>
                <wp:wrapNone/>
                <wp:docPr id="3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825" cy="121199"/>
                        </a:xfrm>
                        <a:prstGeom prst="rect">
                          <a:avLst/>
                        </a:prstGeom>
                        <a:solidFill>
                          <a:schemeClr val="bg1"/>
                        </a:solidFill>
                        <a:ln w="9525">
                          <a:noFill/>
                          <a:miter lim="800000"/>
                          <a:headEnd/>
                          <a:tailEnd/>
                        </a:ln>
                        <a:effectLst/>
                      </wps:spPr>
                      <wps:txbx>
                        <w:txbxContent>
                          <w:p w14:paraId="209AA050" w14:textId="77777777" w:rsidR="00C015D2" w:rsidRPr="00D05305" w:rsidRDefault="00C015D2" w:rsidP="00D44575">
                            <w:pPr>
                              <w:overflowPunct w:val="0"/>
                              <w:spacing w:before="58"/>
                              <w:ind w:left="130" w:hanging="130"/>
                              <w:jc w:val="both"/>
                              <w:rPr>
                                <w:lang w:val="es-MX"/>
                              </w:rPr>
                            </w:pPr>
                            <w:r w:rsidRPr="00D05305">
                              <w:rPr>
                                <w:rFonts w:eastAsia="HELVETICA NEUE MEDIUM"/>
                                <w:color w:val="262626" w:themeColor="text1" w:themeTint="D9"/>
                                <w:position w:val="7"/>
                                <w:vertAlign w:val="superscript"/>
                                <w:lang w:val="es-MX"/>
                              </w:rPr>
                              <w:t>1</w:t>
                            </w:r>
                            <w:r w:rsidRPr="00D05305">
                              <w:rPr>
                                <w:rFonts w:eastAsia="HELVETICA NEUE MEDIUM"/>
                                <w:color w:val="262626" w:themeColor="text1" w:themeTint="D9"/>
                                <w:lang w:val="es-MX"/>
                              </w:rPr>
                              <w:t xml:space="preserve"> </w:t>
                            </w:r>
                            <w:r w:rsidRPr="00D05305">
                              <w:rPr>
                                <w:rFonts w:eastAsia="HELVETICA NEUE MEDIUM"/>
                                <w:color w:val="404040"/>
                                <w:lang w:val="es-MX"/>
                                <w14:textFill>
                                  <w14:solidFill>
                                    <w14:srgbClr w14:val="404040">
                                      <w14:lumMod w14:val="75000"/>
                                      <w14:lumOff w14:val="25000"/>
                                    </w14:srgbClr>
                                  </w14:solidFill>
                                </w14:textFill>
                              </w:rPr>
                              <w:t>Como carterismo, allanamiento, abigeato y otros tipos de robos distintos de robo o asalto en la calle o en el transporte, robo total o parcial de vehículo, y robo en casa habitación.</w:t>
                            </w:r>
                          </w:p>
                          <w:p w14:paraId="6704EF1B" w14:textId="77777777" w:rsidR="00C015D2" w:rsidRDefault="00C015D2" w:rsidP="00D44575">
                            <w:pPr>
                              <w:overflowPunct w:val="0"/>
                              <w:spacing w:before="58"/>
                              <w:ind w:left="130" w:hanging="130"/>
                              <w:jc w:val="both"/>
                            </w:pPr>
                            <w:r>
                              <w:rPr>
                                <w:rFonts w:eastAsia="HELVETICA NEUE MEDIUM"/>
                                <w:color w:val="404040"/>
                                <w14:textFill>
                                  <w14:solidFill>
                                    <w14:srgbClr w14:val="404040">
                                      <w14:lumMod w14:val="75000"/>
                                      <w14:lumOff w14:val="25000"/>
                                    </w14:srgbClr>
                                  </w14:solidFill>
                                </w14:textFill>
                              </w:rPr>
                              <w:t>.</w:t>
                            </w:r>
                          </w:p>
                        </w:txbxContent>
                      </wps:txbx>
                      <wps:bodyPr wrap="square" tIns="0" bIns="0">
                        <a:noAutofit/>
                      </wps:bodyPr>
                    </wps:wsp>
                  </a:graphicData>
                </a:graphic>
                <wp14:sizeRelH relativeFrom="margin">
                  <wp14:pctWidth>0</wp14:pctWidth>
                </wp14:sizeRelH>
                <wp14:sizeRelV relativeFrom="margin">
                  <wp14:pctHeight>0</wp14:pctHeight>
                </wp14:sizeRelV>
              </wp:anchor>
            </w:drawing>
          </mc:Choice>
          <mc:Fallback>
            <w:pict>
              <v:rect w14:anchorId="305715E9" id="Rectangle 4" o:spid="_x0000_s1026" style="position:absolute;left:0;text-align:left;margin-left:-488.75pt;margin-top:116.85pt;width:116.45pt;height:9.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5Ty+gEAANEDAAAOAAAAZHJzL2Uyb0RvYy54bWysU1Fv0zAQfkfiP1h+p2nKNtqo6TRtDCEN&#10;mBj8gIvjNBa2z9huk/57zk7bDXhD5MHy2Xefv/vuy/p6NJrtpQ8Kbc3L2ZwzaQW2ym5r/v3b/Zsl&#10;ZyGCbUGjlTU/yMCvN69frQdXyQX2qFvpGYHYUA2u5n2MriqKIHppIMzQSUuXHXoDkUK/LVoPA6Eb&#10;XSzm86tiQN86j0KGQKd30yXfZPyukyJ+6bogI9M1J24xrz6vTVqLzRqqrQfXK3GkAf/AwoCy9OgZ&#10;6g4isJ1Xf0EZJTwG7OJMoCmw65SQuQfqppz/0c1TD07mXkic4M4yhf8HKz7vHz1Tbc3fXnFmwdCM&#10;vpJqYLdasoukz+BCRWlP7tGnDoN7QPEjMIu3PWXJG+9x6CW0xKpM+cVvBSkIVMqa4RO2hA67iFmq&#10;sfMmAZIIbMwTOZwnIsfIBB2WF++Wy8UlZ4LuykVZrlb5CahO1c6H+EGiYWlTc0/cMzrsH0JMbKA6&#10;pWT2qFV7r7TOQXKZvNWe7YH80Wwn/tTjyyxt2VDz1SXRSEUWU3n2jVGRzKuVqflynr7JTkmM97bN&#10;KRGUnvZERNsEILMtj+xO8kwyx7EZqSwdNtgeSLWBrFnz8HMHXpJ9P1pSmXzcHDcToRuStFO52+fS&#10;4yDIN1mEo8eTMV/GOev5T9z8AgAA//8DAFBLAwQUAAYACAAAACEA8VV8fuMAAAANAQAADwAAAGRy&#10;cy9kb3ducmV2LnhtbEyPwU7DMAyG70i8Q2Qkbl1Kt65baTqhSUziuIFA3NImtBGN0zXpWt4ecxpH&#10;259+f3+xm23HLnrwxqGAh0UMTGPtlMFGwNvrc7QB5oNEJTuHWsCP9rArb28KmSs34VFfTqFhFII+&#10;lwLaEPqcc1+32kq/cL1Gun25wcpA49BwNciJwm3HkzhecysN0odW9nrf6vr7NFoB5nx+Nx+H9Fgd&#10;Rpw+t4l/2YdaiPu7+ekRWNBzuMLwp0/qUJJT5UZUnnUCom2WpcQKSJbLDBghUbZarYFVtEqTDfCy&#10;4P9blL8AAAD//wMAUEsBAi0AFAAGAAgAAAAhALaDOJL+AAAA4QEAABMAAAAAAAAAAAAAAAAAAAAA&#10;AFtDb250ZW50X1R5cGVzXS54bWxQSwECLQAUAAYACAAAACEAOP0h/9YAAACUAQAACwAAAAAAAAAA&#10;AAAAAAAvAQAAX3JlbHMvLnJlbHNQSwECLQAUAAYACAAAACEAS2OU8voBAADRAwAADgAAAAAAAAAA&#10;AAAAAAAuAgAAZHJzL2Uyb0RvYy54bWxQSwECLQAUAAYACAAAACEA8VV8fuMAAAANAQAADwAAAAAA&#10;AAAAAAAAAABUBAAAZHJzL2Rvd25yZXYueG1sUEsFBgAAAAAEAAQA8wAAAGQFAAAAAA==&#10;" fillcolor="white [3212]" stroked="f">
                <v:textbox inset=",0,,0">
                  <w:txbxContent>
                    <w:p w14:paraId="209AA050" w14:textId="77777777" w:rsidR="00C015D2" w:rsidRPr="00D05305" w:rsidRDefault="00C015D2" w:rsidP="00D44575">
                      <w:pPr>
                        <w:overflowPunct w:val="0"/>
                        <w:spacing w:before="58"/>
                        <w:ind w:left="130" w:hanging="130"/>
                        <w:jc w:val="both"/>
                        <w:rPr>
                          <w:lang w:val="es-MX"/>
                        </w:rPr>
                      </w:pPr>
                      <w:r w:rsidRPr="00D05305">
                        <w:rPr>
                          <w:rFonts w:eastAsia="HELVETICA NEUE MEDIUM"/>
                          <w:color w:val="262626" w:themeColor="text1" w:themeTint="D9"/>
                          <w:position w:val="7"/>
                          <w:vertAlign w:val="superscript"/>
                          <w:lang w:val="es-MX"/>
                        </w:rPr>
                        <w:t>1</w:t>
                      </w:r>
                      <w:r w:rsidRPr="00D05305">
                        <w:rPr>
                          <w:rFonts w:eastAsia="HELVETICA NEUE MEDIUM"/>
                          <w:color w:val="262626" w:themeColor="text1" w:themeTint="D9"/>
                          <w:lang w:val="es-MX"/>
                        </w:rPr>
                        <w:t xml:space="preserve"> </w:t>
                      </w:r>
                      <w:r w:rsidRPr="00D05305">
                        <w:rPr>
                          <w:rFonts w:eastAsia="HELVETICA NEUE MEDIUM"/>
                          <w:color w:val="404040"/>
                          <w:lang w:val="es-MX"/>
                          <w14:textFill>
                            <w14:solidFill>
                              <w14:srgbClr w14:val="404040">
                                <w14:lumMod w14:val="75000"/>
                                <w14:lumOff w14:val="25000"/>
                              </w14:srgbClr>
                            </w14:solidFill>
                          </w14:textFill>
                        </w:rPr>
                        <w:t>Como carterismo, allanamiento, abigeato y otros tipos de robos distintos de robo o asalto en la calle o en el transporte, robo total o parcial de vehículo, y robo en casa habitación.</w:t>
                      </w:r>
                    </w:p>
                    <w:p w14:paraId="6704EF1B" w14:textId="77777777" w:rsidR="00C015D2" w:rsidRDefault="00C015D2" w:rsidP="00D44575">
                      <w:pPr>
                        <w:overflowPunct w:val="0"/>
                        <w:spacing w:before="58"/>
                        <w:ind w:left="130" w:hanging="130"/>
                        <w:jc w:val="both"/>
                      </w:pPr>
                      <w:r>
                        <w:rPr>
                          <w:rFonts w:eastAsia="HELVETICA NEUE MEDIUM"/>
                          <w:color w:val="404040"/>
                          <w14:textFill>
                            <w14:solidFill>
                              <w14:srgbClr w14:val="404040">
                                <w14:lumMod w14:val="75000"/>
                                <w14:lumOff w14:val="25000"/>
                              </w14:srgbClr>
                            </w14:solidFill>
                          </w14:textFill>
                        </w:rPr>
                        <w:t>.</w:t>
                      </w:r>
                    </w:p>
                  </w:txbxContent>
                </v:textbox>
              </v:rect>
            </w:pict>
          </mc:Fallback>
        </mc:AlternateContent>
      </w:r>
      <w:r>
        <w:rPr>
          <w:rFonts w:eastAsia="Arial"/>
          <w:noProof/>
          <w:sz w:val="18"/>
          <w:szCs w:val="12"/>
        </w:rPr>
        <w:drawing>
          <wp:inline distT="0" distB="0" distL="0" distR="0" wp14:anchorId="7B9A816A" wp14:editId="4FA60AA8">
            <wp:extent cx="6313929" cy="3149600"/>
            <wp:effectExtent l="19050" t="19050" r="10795" b="1270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n 8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959" r="-535"/>
                    <a:stretch/>
                  </pic:blipFill>
                  <pic:spPr bwMode="auto">
                    <a:xfrm>
                      <a:off x="0" y="0"/>
                      <a:ext cx="6315581" cy="315042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0BCFE96" w14:textId="012736CA" w:rsidR="00D44575" w:rsidRPr="005C6DCF" w:rsidRDefault="00D44575" w:rsidP="00CC5DA2">
      <w:pPr>
        <w:ind w:left="-426" w:hanging="141"/>
        <w:rPr>
          <w:sz w:val="16"/>
          <w:szCs w:val="16"/>
          <w:lang w:val="es-MX"/>
        </w:rPr>
      </w:pPr>
      <w:r w:rsidRPr="005C6DCF">
        <w:rPr>
          <w:sz w:val="16"/>
          <w:szCs w:val="16"/>
          <w:lang w:val="es-MX"/>
        </w:rPr>
        <w:t>¹ Como carterismo, allanamiento, abigeato y otros tipos de robos distintos de robo o asalto en la calle o en el transporte, robo total o parcial de vehículo, y robo en casa habitación.</w:t>
      </w:r>
    </w:p>
    <w:p w14:paraId="586D912A" w14:textId="0E88C42C" w:rsidR="00172891" w:rsidRPr="00FE435E" w:rsidRDefault="00172891" w:rsidP="00CC5DA2">
      <w:pPr>
        <w:ind w:left="-426" w:hanging="141"/>
        <w:rPr>
          <w:sz w:val="16"/>
          <w:szCs w:val="16"/>
          <w:lang w:val="es-MX"/>
        </w:rPr>
      </w:pPr>
      <w:r w:rsidRPr="005C6DCF">
        <w:rPr>
          <w:sz w:val="16"/>
          <w:szCs w:val="16"/>
          <w:vertAlign w:val="superscript"/>
          <w:lang w:val="es-MX"/>
        </w:rPr>
        <w:t xml:space="preserve">2 </w:t>
      </w:r>
      <w:r w:rsidRPr="005C6DCF">
        <w:rPr>
          <w:sz w:val="16"/>
          <w:szCs w:val="16"/>
        </w:rPr>
        <w:t>Como secuestro o secuestro exprés, delitos sexuales, tales como hostigamiento o intimidación sexual, manoseo, exhibicionismo, intento de violación y violación sexual</w:t>
      </w:r>
      <w:r w:rsidRPr="00FE435E">
        <w:rPr>
          <w:sz w:val="16"/>
          <w:szCs w:val="16"/>
        </w:rPr>
        <w:t>.</w:t>
      </w:r>
    </w:p>
    <w:p w14:paraId="49AB8E5B" w14:textId="77777777" w:rsidR="00D44575" w:rsidRPr="002518A2" w:rsidRDefault="00D44575" w:rsidP="0070318F">
      <w:pPr>
        <w:pStyle w:val="Ttulo2"/>
      </w:pPr>
    </w:p>
    <w:p w14:paraId="55811106" w14:textId="77777777" w:rsidR="00D44575" w:rsidRPr="00484E59" w:rsidRDefault="00D44575" w:rsidP="0070318F">
      <w:pPr>
        <w:pStyle w:val="Ttulo2"/>
      </w:pPr>
      <w:r w:rsidRPr="00484E59">
        <w:t xml:space="preserve">Costo </w:t>
      </w:r>
      <w:r w:rsidRPr="00155755">
        <w:t>del</w:t>
      </w:r>
      <w:r>
        <w:t xml:space="preserve"> delito</w:t>
      </w:r>
    </w:p>
    <w:p w14:paraId="5376F675" w14:textId="77777777" w:rsidR="00D44575" w:rsidRPr="002518A2" w:rsidRDefault="00D44575" w:rsidP="005C6DCF">
      <w:pPr>
        <w:spacing w:before="4"/>
        <w:ind w:left="-567" w:right="-518"/>
        <w:rPr>
          <w:rFonts w:eastAsia="Arial"/>
          <w:b/>
          <w:bCs/>
          <w:sz w:val="4"/>
          <w:szCs w:val="4"/>
          <w:lang w:val="es-MX"/>
        </w:rPr>
      </w:pPr>
    </w:p>
    <w:p w14:paraId="15D9DA32" w14:textId="6E9460D8" w:rsidR="00D44575" w:rsidRDefault="00FE435E" w:rsidP="005C6DCF">
      <w:pPr>
        <w:autoSpaceDE w:val="0"/>
        <w:autoSpaceDN w:val="0"/>
        <w:adjustRightInd w:val="0"/>
        <w:spacing w:before="120"/>
        <w:ind w:left="-567"/>
        <w:jc w:val="both"/>
        <w:rPr>
          <w:rFonts w:eastAsia="Arial"/>
          <w:lang w:val="es-MX"/>
        </w:rPr>
      </w:pPr>
      <w:r>
        <w:rPr>
          <w:rFonts w:eastAsia="Arial"/>
          <w:lang w:val="es-MX"/>
        </w:rPr>
        <w:t>En</w:t>
      </w:r>
      <w:r w:rsidR="00D44575" w:rsidRPr="00F93E27">
        <w:rPr>
          <w:rFonts w:eastAsia="Arial"/>
          <w:lang w:val="es-MX"/>
        </w:rPr>
        <w:t xml:space="preserve"> 202</w:t>
      </w:r>
      <w:r w:rsidR="00F16B5A" w:rsidRPr="00F93E27">
        <w:rPr>
          <w:rFonts w:eastAsia="Arial"/>
          <w:lang w:val="es-MX"/>
        </w:rPr>
        <w:t>1</w:t>
      </w:r>
      <w:r w:rsidR="00D44575" w:rsidRPr="00F93E27">
        <w:rPr>
          <w:rFonts w:eastAsia="Arial"/>
          <w:lang w:val="es-MX"/>
        </w:rPr>
        <w:t>, el costo total a consecuencia de la inseguridad y el delito en hogares representó un monto de 27</w:t>
      </w:r>
      <w:r w:rsidR="00F16B5A" w:rsidRPr="00F93E27">
        <w:rPr>
          <w:rFonts w:eastAsia="Arial"/>
          <w:lang w:val="es-MX"/>
        </w:rPr>
        <w:t>8</w:t>
      </w:r>
      <w:r w:rsidR="00D44575" w:rsidRPr="00F93E27">
        <w:rPr>
          <w:rFonts w:eastAsia="Arial"/>
          <w:lang w:val="es-MX"/>
        </w:rPr>
        <w:t>.</w:t>
      </w:r>
      <w:r w:rsidR="00F16B5A" w:rsidRPr="00F93E27">
        <w:rPr>
          <w:rFonts w:eastAsia="Arial"/>
          <w:lang w:val="es-MX"/>
        </w:rPr>
        <w:t>9</w:t>
      </w:r>
      <w:r w:rsidR="00D44575" w:rsidRPr="00F93E27">
        <w:rPr>
          <w:rFonts w:eastAsia="Arial"/>
          <w:lang w:val="es-MX"/>
        </w:rPr>
        <w:t xml:space="preserve"> mil millones de pesos</w:t>
      </w:r>
      <w:r w:rsidR="005C6DCF">
        <w:rPr>
          <w:rFonts w:eastAsia="Arial"/>
          <w:lang w:val="es-MX"/>
        </w:rPr>
        <w:t xml:space="preserve">. Lo anterior </w:t>
      </w:r>
      <w:r w:rsidR="005C6DCF" w:rsidRPr="0070318F">
        <w:rPr>
          <w:rFonts w:eastAsia="Arial"/>
          <w:lang w:val="es-MX"/>
        </w:rPr>
        <w:t>se traduce en</w:t>
      </w:r>
      <w:r w:rsidR="005C6DCF">
        <w:rPr>
          <w:rFonts w:eastAsia="Arial"/>
          <w:lang w:val="es-MX"/>
        </w:rPr>
        <w:t xml:space="preserve"> </w:t>
      </w:r>
      <w:r w:rsidR="00D44575" w:rsidRPr="00F93E27">
        <w:rPr>
          <w:rFonts w:eastAsia="Arial"/>
          <w:lang w:val="es-MX"/>
        </w:rPr>
        <w:t>1.</w:t>
      </w:r>
      <w:r w:rsidR="00F16B5A" w:rsidRPr="00F93E27">
        <w:rPr>
          <w:rFonts w:eastAsia="Arial"/>
          <w:lang w:val="es-MX"/>
        </w:rPr>
        <w:t>5</w:t>
      </w:r>
      <w:r w:rsidR="00D44575" w:rsidRPr="00F93E27">
        <w:rPr>
          <w:rFonts w:eastAsia="Arial"/>
          <w:lang w:val="es-MX"/>
        </w:rPr>
        <w:t>5</w:t>
      </w:r>
      <w:r w:rsidR="00F16B5A" w:rsidRPr="00F93E27">
        <w:rPr>
          <w:rFonts w:eastAsia="Arial"/>
          <w:lang w:val="es-MX"/>
        </w:rPr>
        <w:t xml:space="preserve"> </w:t>
      </w:r>
      <w:r w:rsidR="00D44575" w:rsidRPr="00F93E27">
        <w:rPr>
          <w:rFonts w:eastAsia="Arial"/>
          <w:lang w:val="es-MX"/>
        </w:rPr>
        <w:t>% del P</w:t>
      </w:r>
      <w:r>
        <w:rPr>
          <w:rFonts w:eastAsia="Arial"/>
          <w:lang w:val="es-MX"/>
        </w:rPr>
        <w:t>roducto Interno Bruto (P</w:t>
      </w:r>
      <w:r w:rsidR="00D44575" w:rsidRPr="00F93E27">
        <w:rPr>
          <w:rFonts w:eastAsia="Arial"/>
          <w:lang w:val="es-MX"/>
        </w:rPr>
        <w:t>IB</w:t>
      </w:r>
      <w:r>
        <w:rPr>
          <w:rFonts w:eastAsia="Arial"/>
          <w:lang w:val="es-MX"/>
        </w:rPr>
        <w:t>)</w:t>
      </w:r>
      <w:r w:rsidR="005C6DCF">
        <w:rPr>
          <w:rFonts w:eastAsia="Arial"/>
          <w:lang w:val="es-MX"/>
        </w:rPr>
        <w:t xml:space="preserve">, lo que </w:t>
      </w:r>
      <w:r w:rsidR="00D44575" w:rsidRPr="00F93E27">
        <w:rPr>
          <w:rFonts w:eastAsia="Arial"/>
          <w:lang w:val="es-MX"/>
        </w:rPr>
        <w:t>equivale a 7</w:t>
      </w:r>
      <w:r>
        <w:rPr>
          <w:rFonts w:eastAsia="Arial"/>
          <w:lang w:val="es-MX"/>
        </w:rPr>
        <w:t xml:space="preserve"> </w:t>
      </w:r>
      <w:r w:rsidR="00D44575" w:rsidRPr="00F93E27">
        <w:rPr>
          <w:rFonts w:eastAsia="Arial"/>
          <w:lang w:val="es-MX"/>
        </w:rPr>
        <w:t>1</w:t>
      </w:r>
      <w:r w:rsidR="00F16B5A" w:rsidRPr="00F93E27">
        <w:rPr>
          <w:rFonts w:eastAsia="Arial"/>
          <w:lang w:val="es-MX"/>
        </w:rPr>
        <w:t>47</w:t>
      </w:r>
      <w:r w:rsidR="00D44575" w:rsidRPr="00F93E27">
        <w:rPr>
          <w:rFonts w:eastAsia="Arial"/>
          <w:lang w:val="es-MX"/>
        </w:rPr>
        <w:t xml:space="preserve"> pesos por persona afectada</w:t>
      </w:r>
      <w:r w:rsidR="00D44575" w:rsidRPr="00B62DCB">
        <w:rPr>
          <w:rFonts w:eastAsia="Arial"/>
          <w:vertAlign w:val="superscript"/>
          <w:lang w:val="es-MX"/>
        </w:rPr>
        <w:t>1</w:t>
      </w:r>
      <w:r w:rsidR="00D44575" w:rsidRPr="00F93E27">
        <w:rPr>
          <w:rFonts w:eastAsia="Arial"/>
          <w:lang w:val="es-MX"/>
        </w:rPr>
        <w:t xml:space="preserve"> por la inseguridad y el delito. </w:t>
      </w:r>
    </w:p>
    <w:p w14:paraId="284F6EBC" w14:textId="77777777" w:rsidR="00FE435E" w:rsidRPr="00F93E27" w:rsidRDefault="00FE435E" w:rsidP="005C6DCF">
      <w:pPr>
        <w:autoSpaceDE w:val="0"/>
        <w:autoSpaceDN w:val="0"/>
        <w:adjustRightInd w:val="0"/>
        <w:spacing w:before="120"/>
        <w:ind w:left="-567" w:right="-518"/>
        <w:jc w:val="both"/>
        <w:rPr>
          <w:rFonts w:eastAsia="Arial"/>
          <w:lang w:val="es-MX"/>
        </w:rPr>
      </w:pPr>
    </w:p>
    <w:p w14:paraId="61947505" w14:textId="694D687F" w:rsidR="00D44575" w:rsidRPr="005C6DCF" w:rsidRDefault="00F16B5A" w:rsidP="005C6DCF">
      <w:pPr>
        <w:ind w:left="-567" w:right="-518"/>
        <w:jc w:val="center"/>
        <w:rPr>
          <w:sz w:val="20"/>
          <w:szCs w:val="20"/>
          <w:lang w:val="es-ES"/>
        </w:rPr>
      </w:pPr>
      <w:r w:rsidRPr="005C6DCF">
        <w:rPr>
          <w:sz w:val="20"/>
          <w:szCs w:val="20"/>
          <w:lang w:val="es-ES"/>
        </w:rPr>
        <w:t xml:space="preserve">Gráfica </w:t>
      </w:r>
      <w:r w:rsidR="00D13D9A" w:rsidRPr="005C6DCF">
        <w:rPr>
          <w:sz w:val="20"/>
          <w:szCs w:val="20"/>
          <w:lang w:val="es-ES"/>
        </w:rPr>
        <w:t>7</w:t>
      </w:r>
    </w:p>
    <w:p w14:paraId="59AEAF4B" w14:textId="7DA33D85" w:rsidR="002518A2" w:rsidRPr="00BA3B22" w:rsidRDefault="002518A2" w:rsidP="005C6DCF">
      <w:pPr>
        <w:ind w:left="-567" w:right="-518"/>
        <w:jc w:val="center"/>
        <w:rPr>
          <w:rFonts w:ascii="Arial Negrita" w:hAnsi="Arial Negrita"/>
          <w:b/>
          <w:bCs/>
          <w:smallCaps/>
          <w:sz w:val="22"/>
          <w:szCs w:val="22"/>
          <w:vertAlign w:val="superscript"/>
          <w:lang w:val="es-ES"/>
        </w:rPr>
      </w:pPr>
      <w:r w:rsidRPr="005C6DCF">
        <w:rPr>
          <w:rFonts w:ascii="Arial Negrita" w:hAnsi="Arial Negrita"/>
          <w:b/>
          <w:bCs/>
          <w:smallCaps/>
          <w:sz w:val="22"/>
          <w:szCs w:val="22"/>
          <w:lang w:val="es-ES"/>
        </w:rPr>
        <w:t>Costo del delito y tipo de medida preventiva</w:t>
      </w:r>
      <w:r w:rsidR="00BA3B22" w:rsidRPr="00BA3B22">
        <w:rPr>
          <w:rFonts w:ascii="Arial Negrita" w:hAnsi="Arial Negrita"/>
          <w:b/>
          <w:bCs/>
          <w:smallCaps/>
          <w:sz w:val="22"/>
          <w:szCs w:val="22"/>
          <w:vertAlign w:val="superscript"/>
          <w:lang w:val="es-ES"/>
        </w:rPr>
        <w:t>2</w:t>
      </w:r>
    </w:p>
    <w:p w14:paraId="175A3E40" w14:textId="77777777" w:rsidR="00D44575" w:rsidRDefault="00D44575" w:rsidP="005C6DCF">
      <w:pPr>
        <w:ind w:left="-567" w:right="-518" w:hanging="142"/>
        <w:jc w:val="center"/>
        <w:rPr>
          <w:rFonts w:eastAsia="Arial"/>
          <w:sz w:val="12"/>
          <w:szCs w:val="12"/>
          <w:vertAlign w:val="superscript"/>
          <w:lang w:val="es-MX"/>
        </w:rPr>
      </w:pPr>
      <w:r>
        <w:rPr>
          <w:noProof/>
        </w:rPr>
        <w:drawing>
          <wp:inline distT="0" distB="0" distL="0" distR="0" wp14:anchorId="1B0097F8" wp14:editId="0C78B3CA">
            <wp:extent cx="6086475" cy="2305050"/>
            <wp:effectExtent l="19050" t="19050" r="28575" b="1905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n 9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348" b="10403"/>
                    <a:stretch/>
                  </pic:blipFill>
                  <pic:spPr bwMode="auto">
                    <a:xfrm>
                      <a:off x="0" y="0"/>
                      <a:ext cx="6142456" cy="232625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C12D345" w14:textId="3F850AD3" w:rsidR="00D44575" w:rsidRPr="005C6DCF" w:rsidRDefault="00D44575" w:rsidP="0077659C">
      <w:pPr>
        <w:ind w:left="-142" w:hanging="142"/>
        <w:jc w:val="both"/>
        <w:rPr>
          <w:rFonts w:eastAsia="Arial"/>
          <w:sz w:val="16"/>
          <w:szCs w:val="16"/>
          <w:lang w:val="es-MX"/>
        </w:rPr>
      </w:pPr>
      <w:r w:rsidRPr="005C6DCF">
        <w:rPr>
          <w:rFonts w:eastAsia="Arial"/>
          <w:sz w:val="16"/>
          <w:szCs w:val="16"/>
          <w:vertAlign w:val="superscript"/>
          <w:lang w:val="es-MX"/>
        </w:rPr>
        <w:t xml:space="preserve">1 </w:t>
      </w:r>
      <w:proofErr w:type="gramStart"/>
      <w:r w:rsidRPr="005C6DCF">
        <w:rPr>
          <w:rFonts w:eastAsia="Arial"/>
          <w:sz w:val="16"/>
          <w:szCs w:val="16"/>
          <w:lang w:val="es-MX"/>
        </w:rPr>
        <w:t>La</w:t>
      </w:r>
      <w:proofErr w:type="gramEnd"/>
      <w:r w:rsidRPr="005C6DCF">
        <w:rPr>
          <w:rFonts w:eastAsia="Arial"/>
          <w:sz w:val="16"/>
          <w:szCs w:val="16"/>
          <w:lang w:val="es-MX"/>
        </w:rPr>
        <w:t xml:space="preserve"> ENVIPE 202</w:t>
      </w:r>
      <w:r w:rsidR="00F16B5A" w:rsidRPr="005C6DCF">
        <w:rPr>
          <w:rFonts w:eastAsia="Arial"/>
          <w:sz w:val="16"/>
          <w:szCs w:val="16"/>
          <w:lang w:val="es-MX"/>
        </w:rPr>
        <w:t>1</w:t>
      </w:r>
      <w:r w:rsidRPr="005C6DCF">
        <w:rPr>
          <w:rFonts w:eastAsia="Arial"/>
          <w:sz w:val="16"/>
          <w:szCs w:val="16"/>
          <w:lang w:val="es-MX"/>
        </w:rPr>
        <w:t xml:space="preserve"> permitió estimar que</w:t>
      </w:r>
      <w:r w:rsidR="005C6DCF">
        <w:rPr>
          <w:rFonts w:eastAsia="Arial"/>
          <w:sz w:val="16"/>
          <w:szCs w:val="16"/>
          <w:lang w:val="es-MX"/>
        </w:rPr>
        <w:t>,</w:t>
      </w:r>
      <w:r w:rsidRPr="005C6DCF">
        <w:rPr>
          <w:rFonts w:eastAsia="Arial"/>
          <w:sz w:val="16"/>
          <w:szCs w:val="16"/>
          <w:lang w:val="es-MX"/>
        </w:rPr>
        <w:t xml:space="preserve"> durante 20</w:t>
      </w:r>
      <w:r w:rsidR="00F16B5A" w:rsidRPr="005C6DCF">
        <w:rPr>
          <w:rFonts w:eastAsia="Arial"/>
          <w:sz w:val="16"/>
          <w:szCs w:val="16"/>
          <w:lang w:val="es-MX"/>
        </w:rPr>
        <w:t>20</w:t>
      </w:r>
      <w:r w:rsidR="005C6DCF">
        <w:rPr>
          <w:rFonts w:eastAsia="Arial"/>
          <w:sz w:val="16"/>
          <w:szCs w:val="16"/>
          <w:lang w:val="es-MX"/>
        </w:rPr>
        <w:t>,</w:t>
      </w:r>
      <w:r w:rsidRPr="005C6DCF">
        <w:rPr>
          <w:rFonts w:eastAsia="Arial"/>
          <w:sz w:val="16"/>
          <w:szCs w:val="16"/>
          <w:lang w:val="es-MX"/>
        </w:rPr>
        <w:t xml:space="preserve"> esta cifra representó </w:t>
      </w:r>
      <w:r w:rsidRPr="00736A62">
        <w:rPr>
          <w:rFonts w:eastAsia="Arial"/>
          <w:sz w:val="16"/>
          <w:szCs w:val="16"/>
          <w:lang w:val="es-MX"/>
        </w:rPr>
        <w:t xml:space="preserve">7 </w:t>
      </w:r>
      <w:r w:rsidR="00AC3301" w:rsidRPr="00736A62">
        <w:rPr>
          <w:rFonts w:eastAsia="Arial"/>
          <w:sz w:val="16"/>
          <w:szCs w:val="16"/>
          <w:lang w:val="es-MX"/>
        </w:rPr>
        <w:t>6</w:t>
      </w:r>
      <w:r w:rsidR="00F16B5A" w:rsidRPr="00736A62">
        <w:rPr>
          <w:rFonts w:eastAsia="Arial"/>
          <w:sz w:val="16"/>
          <w:szCs w:val="16"/>
          <w:lang w:val="es-MX"/>
        </w:rPr>
        <w:t>81</w:t>
      </w:r>
      <w:r w:rsidRPr="005C6DCF">
        <w:rPr>
          <w:rFonts w:eastAsia="Arial"/>
          <w:b/>
          <w:bCs/>
          <w:sz w:val="16"/>
          <w:szCs w:val="16"/>
          <w:lang w:val="es-MX"/>
        </w:rPr>
        <w:t xml:space="preserve"> </w:t>
      </w:r>
      <w:r w:rsidRPr="005C6DCF">
        <w:rPr>
          <w:rFonts w:eastAsia="Arial"/>
          <w:sz w:val="16"/>
          <w:szCs w:val="16"/>
          <w:lang w:val="es-MX"/>
        </w:rPr>
        <w:t xml:space="preserve">pesos </w:t>
      </w:r>
      <w:r w:rsidR="00BC109F" w:rsidRPr="005C6DCF">
        <w:rPr>
          <w:rFonts w:eastAsia="Arial"/>
          <w:sz w:val="16"/>
          <w:szCs w:val="16"/>
          <w:lang w:val="es-MX"/>
        </w:rPr>
        <w:t xml:space="preserve">(a precios de 2021) </w:t>
      </w:r>
      <w:r w:rsidRPr="005C6DCF">
        <w:rPr>
          <w:rFonts w:eastAsia="Arial"/>
          <w:sz w:val="16"/>
          <w:szCs w:val="16"/>
          <w:lang w:val="es-MX"/>
        </w:rPr>
        <w:t>por persona afectada a consecuencia de la inseguridad y el delito.</w:t>
      </w:r>
    </w:p>
    <w:p w14:paraId="793FFCD8" w14:textId="77777777" w:rsidR="00D44575" w:rsidRPr="005C6DCF" w:rsidRDefault="00D44575" w:rsidP="0077659C">
      <w:pPr>
        <w:ind w:left="-142" w:hanging="142"/>
        <w:jc w:val="both"/>
        <w:rPr>
          <w:rFonts w:eastAsia="Arial"/>
          <w:sz w:val="16"/>
          <w:szCs w:val="16"/>
          <w:lang w:val="es-MX"/>
        </w:rPr>
      </w:pPr>
      <w:r w:rsidRPr="005C6DCF">
        <w:rPr>
          <w:rFonts w:eastAsia="Arial"/>
          <w:sz w:val="16"/>
          <w:szCs w:val="16"/>
          <w:vertAlign w:val="superscript"/>
          <w:lang w:val="es-MX"/>
        </w:rPr>
        <w:t xml:space="preserve">2 </w:t>
      </w:r>
      <w:r w:rsidRPr="005C6DCF">
        <w:rPr>
          <w:rFonts w:eastAsia="Arial"/>
          <w:sz w:val="16"/>
          <w:szCs w:val="16"/>
          <w:lang w:val="es-MX"/>
        </w:rPr>
        <w:t xml:space="preserve">Se refiere al porcentaje de hogares a nivel nacional en los que se realizó dicha medida. Un hogar pudo haber realizado más de una medida. </w:t>
      </w:r>
    </w:p>
    <w:p w14:paraId="74C96D40" w14:textId="27ADD7B2" w:rsidR="008C21A9" w:rsidRDefault="00D44575" w:rsidP="005C6DCF">
      <w:pPr>
        <w:autoSpaceDE w:val="0"/>
        <w:autoSpaceDN w:val="0"/>
        <w:adjustRightInd w:val="0"/>
        <w:spacing w:before="120"/>
        <w:ind w:left="-567"/>
        <w:jc w:val="both"/>
        <w:rPr>
          <w:rFonts w:eastAsia="Arial"/>
          <w:lang w:val="es-MX"/>
        </w:rPr>
      </w:pPr>
      <w:r w:rsidRPr="00F93E27">
        <w:rPr>
          <w:rFonts w:eastAsia="Arial"/>
          <w:lang w:val="es-MX"/>
        </w:rPr>
        <w:lastRenderedPageBreak/>
        <w:t>Las medidas preventivas representaron un gasto estimado para los hogares que asc</w:t>
      </w:r>
      <w:r w:rsidR="005C6DCF">
        <w:rPr>
          <w:rFonts w:eastAsia="Arial"/>
          <w:lang w:val="es-MX"/>
        </w:rPr>
        <w:t>endió</w:t>
      </w:r>
      <w:r w:rsidRPr="00F93E27">
        <w:rPr>
          <w:rFonts w:eastAsia="Arial"/>
          <w:lang w:val="es-MX"/>
        </w:rPr>
        <w:t xml:space="preserve"> a </w:t>
      </w:r>
      <w:r w:rsidR="00163A9A" w:rsidRPr="00F93E27">
        <w:rPr>
          <w:rFonts w:eastAsia="Arial"/>
          <w:lang w:val="es-MX"/>
        </w:rPr>
        <w:t>104</w:t>
      </w:r>
      <w:r w:rsidRPr="00F93E27">
        <w:rPr>
          <w:rFonts w:eastAsia="Arial"/>
          <w:lang w:val="es-MX"/>
        </w:rPr>
        <w:t>.</w:t>
      </w:r>
      <w:r w:rsidR="00163A9A" w:rsidRPr="00F93E27">
        <w:rPr>
          <w:rFonts w:eastAsia="Arial"/>
          <w:lang w:val="es-MX"/>
        </w:rPr>
        <w:t>6</w:t>
      </w:r>
      <w:r w:rsidRPr="00F93E27">
        <w:rPr>
          <w:rFonts w:eastAsia="Arial"/>
          <w:color w:val="FFFFFF" w:themeColor="background1"/>
          <w:lang w:val="es-MX"/>
        </w:rPr>
        <w:t xml:space="preserve"> </w:t>
      </w:r>
      <w:r w:rsidRPr="00F93E27">
        <w:rPr>
          <w:rFonts w:eastAsia="Arial"/>
          <w:lang w:val="es-MX"/>
        </w:rPr>
        <w:t>mil millones de pesos</w:t>
      </w:r>
      <w:r w:rsidR="005C6DCF">
        <w:rPr>
          <w:rFonts w:eastAsia="Arial"/>
          <w:lang w:val="es-MX"/>
        </w:rPr>
        <w:t xml:space="preserve">. Las </w:t>
      </w:r>
      <w:r w:rsidRPr="00F93E27">
        <w:rPr>
          <w:rFonts w:eastAsia="Arial"/>
          <w:lang w:val="es-MX"/>
        </w:rPr>
        <w:t>pérdidas por victimización representaron</w:t>
      </w:r>
      <w:r w:rsidR="008A294C">
        <w:rPr>
          <w:rFonts w:eastAsia="Arial"/>
          <w:lang w:val="es-MX"/>
        </w:rPr>
        <w:t xml:space="preserve"> </w:t>
      </w:r>
      <w:r w:rsidRPr="00F93E27">
        <w:rPr>
          <w:rFonts w:eastAsia="Arial"/>
          <w:lang w:val="es-MX"/>
        </w:rPr>
        <w:t>1</w:t>
      </w:r>
      <w:r w:rsidR="00163A9A" w:rsidRPr="00F93E27">
        <w:rPr>
          <w:rFonts w:eastAsia="Arial"/>
          <w:lang w:val="es-MX"/>
        </w:rPr>
        <w:t>74</w:t>
      </w:r>
      <w:r w:rsidRPr="00F93E27">
        <w:rPr>
          <w:rFonts w:eastAsia="Arial"/>
          <w:lang w:val="es-MX"/>
        </w:rPr>
        <w:t>.</w:t>
      </w:r>
      <w:r w:rsidR="00163A9A" w:rsidRPr="00F93E27">
        <w:rPr>
          <w:rFonts w:eastAsia="Arial"/>
          <w:lang w:val="es-MX"/>
        </w:rPr>
        <w:t>4</w:t>
      </w:r>
      <w:r w:rsidRPr="00F93E27">
        <w:rPr>
          <w:rFonts w:eastAsia="Arial"/>
          <w:lang w:val="es-MX"/>
        </w:rPr>
        <w:t xml:space="preserve"> mil millones de pesos.</w:t>
      </w:r>
    </w:p>
    <w:p w14:paraId="2E0BA512" w14:textId="77777777" w:rsidR="008A294C" w:rsidRPr="00F93E27" w:rsidRDefault="008A294C" w:rsidP="005C6DCF">
      <w:pPr>
        <w:autoSpaceDE w:val="0"/>
        <w:autoSpaceDN w:val="0"/>
        <w:adjustRightInd w:val="0"/>
        <w:spacing w:before="120"/>
        <w:ind w:left="-567"/>
        <w:jc w:val="both"/>
      </w:pPr>
    </w:p>
    <w:p w14:paraId="3F20B01F" w14:textId="28C23B26" w:rsidR="000202A6" w:rsidRDefault="000202A6" w:rsidP="005C6DCF">
      <w:pPr>
        <w:spacing w:line="280" w:lineRule="exact"/>
        <w:ind w:left="-567"/>
        <w:jc w:val="both"/>
        <w:rPr>
          <w:rFonts w:eastAsia="Arial"/>
          <w:lang w:val="es-MX"/>
        </w:rPr>
      </w:pPr>
      <w:r w:rsidRPr="000202A6">
        <w:rPr>
          <w:rFonts w:eastAsia="Arial"/>
          <w:lang w:val="es-MX"/>
        </w:rPr>
        <w:t>Las víctimas de robo total de vehículo tuvieron una pérdida promedio de 3</w:t>
      </w:r>
      <w:r>
        <w:rPr>
          <w:rFonts w:eastAsia="Arial"/>
          <w:lang w:val="es-MX"/>
        </w:rPr>
        <w:t>1</w:t>
      </w:r>
      <w:r w:rsidRPr="000202A6">
        <w:rPr>
          <w:rFonts w:eastAsia="Arial"/>
          <w:lang w:val="es-MX"/>
        </w:rPr>
        <w:t xml:space="preserve"> </w:t>
      </w:r>
      <w:r>
        <w:rPr>
          <w:rFonts w:eastAsia="Arial"/>
          <w:lang w:val="es-MX"/>
        </w:rPr>
        <w:t>1</w:t>
      </w:r>
      <w:r w:rsidRPr="000202A6">
        <w:rPr>
          <w:rFonts w:eastAsia="Arial"/>
          <w:lang w:val="es-MX"/>
        </w:rPr>
        <w:t>7</w:t>
      </w:r>
      <w:r>
        <w:rPr>
          <w:rFonts w:eastAsia="Arial"/>
          <w:lang w:val="es-MX"/>
        </w:rPr>
        <w:t>7</w:t>
      </w:r>
      <w:r w:rsidRPr="000202A6">
        <w:rPr>
          <w:rFonts w:eastAsia="Arial"/>
          <w:lang w:val="es-MX"/>
        </w:rPr>
        <w:t xml:space="preserve"> pesos</w:t>
      </w:r>
      <w:r w:rsidR="005C6DCF">
        <w:rPr>
          <w:rFonts w:eastAsia="Arial"/>
          <w:lang w:val="es-MX"/>
        </w:rPr>
        <w:t xml:space="preserve">. Las </w:t>
      </w:r>
      <w:r w:rsidRPr="000202A6">
        <w:rPr>
          <w:rFonts w:eastAsia="Arial"/>
          <w:lang w:val="es-MX"/>
        </w:rPr>
        <w:t>personas que sufrieron fraude perdieron</w:t>
      </w:r>
      <w:r w:rsidR="005C6DCF">
        <w:rPr>
          <w:rFonts w:eastAsia="Arial"/>
          <w:lang w:val="es-MX"/>
        </w:rPr>
        <w:t>, en promedio,</w:t>
      </w:r>
      <w:r w:rsidRPr="000202A6">
        <w:rPr>
          <w:rFonts w:eastAsia="Arial"/>
          <w:lang w:val="es-MX"/>
        </w:rPr>
        <w:t xml:space="preserve"> </w:t>
      </w:r>
      <w:r>
        <w:rPr>
          <w:rFonts w:eastAsia="Arial"/>
          <w:lang w:val="es-MX"/>
        </w:rPr>
        <w:t>9 6</w:t>
      </w:r>
      <w:r w:rsidRPr="000202A6">
        <w:rPr>
          <w:rFonts w:eastAsia="Arial"/>
          <w:lang w:val="es-MX"/>
        </w:rPr>
        <w:t>8</w:t>
      </w:r>
      <w:r>
        <w:rPr>
          <w:rFonts w:eastAsia="Arial"/>
          <w:lang w:val="es-MX"/>
        </w:rPr>
        <w:t>4</w:t>
      </w:r>
      <w:r w:rsidRPr="000202A6">
        <w:rPr>
          <w:rFonts w:eastAsia="Arial"/>
          <w:lang w:val="es-MX"/>
        </w:rPr>
        <w:t xml:space="preserve"> pesos</w:t>
      </w:r>
      <w:r w:rsidR="005C6DCF">
        <w:rPr>
          <w:rFonts w:eastAsia="Arial"/>
          <w:lang w:val="es-MX"/>
        </w:rPr>
        <w:t>.</w:t>
      </w:r>
      <w:r w:rsidRPr="000202A6">
        <w:rPr>
          <w:rFonts w:eastAsia="Arial"/>
          <w:lang w:val="es-MX"/>
        </w:rPr>
        <w:t xml:space="preserve"> </w:t>
      </w:r>
    </w:p>
    <w:p w14:paraId="3FCE2283" w14:textId="77777777" w:rsidR="0070318F" w:rsidRPr="000202A6" w:rsidRDefault="0070318F" w:rsidP="005C6DCF">
      <w:pPr>
        <w:spacing w:line="280" w:lineRule="exact"/>
        <w:ind w:left="-567" w:right="-518"/>
        <w:jc w:val="both"/>
        <w:rPr>
          <w:rFonts w:eastAsia="Arial"/>
          <w:lang w:val="es-MX"/>
        </w:rPr>
      </w:pPr>
    </w:p>
    <w:p w14:paraId="7120D37E" w14:textId="07B484F1" w:rsidR="000202A6" w:rsidRPr="005C6DCF" w:rsidRDefault="00E15181" w:rsidP="00E15181">
      <w:pPr>
        <w:ind w:left="794"/>
        <w:rPr>
          <w:sz w:val="20"/>
          <w:szCs w:val="20"/>
          <w:lang w:val="es-ES"/>
        </w:rPr>
      </w:pPr>
      <w:r>
        <w:rPr>
          <w:sz w:val="18"/>
          <w:szCs w:val="16"/>
          <w:lang w:val="es-ES"/>
        </w:rPr>
        <w:t xml:space="preserve">                                                               </w:t>
      </w:r>
      <w:r w:rsidR="00172891">
        <w:rPr>
          <w:sz w:val="18"/>
          <w:szCs w:val="16"/>
          <w:lang w:val="es-ES"/>
        </w:rPr>
        <w:t xml:space="preserve">  </w:t>
      </w:r>
      <w:r w:rsidR="000202A6" w:rsidRPr="005C6DCF">
        <w:rPr>
          <w:sz w:val="20"/>
          <w:szCs w:val="20"/>
          <w:lang w:val="es-ES"/>
        </w:rPr>
        <w:t xml:space="preserve">Gráfica </w:t>
      </w:r>
      <w:r w:rsidR="00D87D75" w:rsidRPr="005C6DCF">
        <w:rPr>
          <w:sz w:val="20"/>
          <w:szCs w:val="20"/>
          <w:lang w:val="es-ES"/>
        </w:rPr>
        <w:t>8</w:t>
      </w:r>
    </w:p>
    <w:p w14:paraId="05BDD1B3" w14:textId="1DFFA9D4" w:rsidR="008A294C" w:rsidRPr="005C6DCF" w:rsidRDefault="000202A6" w:rsidP="002518A2">
      <w:pPr>
        <w:spacing w:before="2"/>
        <w:jc w:val="center"/>
        <w:rPr>
          <w:b/>
          <w:bCs/>
          <w:smallCaps/>
          <w:color w:val="000000"/>
          <w:sz w:val="22"/>
          <w:szCs w:val="22"/>
        </w:rPr>
      </w:pPr>
      <w:r w:rsidRPr="005C6DCF">
        <w:rPr>
          <w:b/>
          <w:bCs/>
          <w:smallCaps/>
          <w:color w:val="000000"/>
          <w:sz w:val="22"/>
          <w:szCs w:val="22"/>
        </w:rPr>
        <w:t>P</w:t>
      </w:r>
      <w:r w:rsidR="008A294C" w:rsidRPr="005C6DCF">
        <w:rPr>
          <w:b/>
          <w:bCs/>
          <w:smallCaps/>
          <w:color w:val="000000"/>
          <w:sz w:val="22"/>
          <w:szCs w:val="22"/>
        </w:rPr>
        <w:t>é</w:t>
      </w:r>
      <w:r w:rsidRPr="005C6DCF">
        <w:rPr>
          <w:b/>
          <w:bCs/>
          <w:smallCaps/>
          <w:color w:val="000000"/>
          <w:sz w:val="22"/>
          <w:szCs w:val="22"/>
        </w:rPr>
        <w:t>rdidas monetarias promedio</w:t>
      </w:r>
      <w:r w:rsidR="00172891" w:rsidRPr="005C6DCF">
        <w:rPr>
          <w:smallCaps/>
          <w:color w:val="000000"/>
          <w:sz w:val="22"/>
          <w:szCs w:val="22"/>
          <w:vertAlign w:val="superscript"/>
        </w:rPr>
        <w:t>1</w:t>
      </w:r>
      <w:r w:rsidRPr="005C6DCF">
        <w:rPr>
          <w:b/>
          <w:bCs/>
          <w:smallCaps/>
          <w:color w:val="000000"/>
          <w:sz w:val="22"/>
          <w:szCs w:val="22"/>
        </w:rPr>
        <w:t xml:space="preserve"> anuales </w:t>
      </w:r>
      <w:r w:rsidR="00172891" w:rsidRPr="005C6DCF">
        <w:rPr>
          <w:b/>
          <w:bCs/>
          <w:smallCaps/>
          <w:color w:val="000000"/>
          <w:sz w:val="22"/>
          <w:szCs w:val="22"/>
        </w:rPr>
        <w:t xml:space="preserve">a consecuencia </w:t>
      </w:r>
      <w:r w:rsidRPr="005C6DCF">
        <w:rPr>
          <w:b/>
          <w:bCs/>
          <w:smallCaps/>
          <w:color w:val="000000"/>
          <w:sz w:val="22"/>
          <w:szCs w:val="22"/>
        </w:rPr>
        <w:t xml:space="preserve">del delito </w:t>
      </w:r>
    </w:p>
    <w:p w14:paraId="57B3DF45" w14:textId="302043D2" w:rsidR="007E0385" w:rsidRPr="005C6DCF" w:rsidRDefault="007E0385" w:rsidP="002518A2">
      <w:pPr>
        <w:spacing w:before="2"/>
        <w:jc w:val="center"/>
        <w:rPr>
          <w:b/>
          <w:bCs/>
          <w:color w:val="000000"/>
          <w:sz w:val="18"/>
          <w:szCs w:val="18"/>
        </w:rPr>
      </w:pPr>
      <w:r w:rsidRPr="005C6DCF">
        <w:rPr>
          <w:color w:val="000000"/>
          <w:sz w:val="18"/>
          <w:szCs w:val="18"/>
        </w:rPr>
        <w:t>(</w:t>
      </w:r>
      <w:r w:rsidR="008A294C" w:rsidRPr="005C6DCF">
        <w:rPr>
          <w:color w:val="000000"/>
          <w:sz w:val="18"/>
          <w:szCs w:val="18"/>
        </w:rPr>
        <w:t>P</w:t>
      </w:r>
      <w:r w:rsidRPr="005C6DCF">
        <w:rPr>
          <w:color w:val="000000"/>
          <w:sz w:val="18"/>
          <w:szCs w:val="18"/>
        </w:rPr>
        <w:t>esos)</w:t>
      </w:r>
    </w:p>
    <w:p w14:paraId="09EEC07F" w14:textId="77777777" w:rsidR="000202A6" w:rsidRDefault="000202A6" w:rsidP="005C6DCF">
      <w:pPr>
        <w:ind w:left="-567"/>
        <w:jc w:val="center"/>
        <w:rPr>
          <w:sz w:val="12"/>
          <w:szCs w:val="12"/>
          <w:vertAlign w:val="superscript"/>
          <w:lang w:val="es-MX"/>
        </w:rPr>
      </w:pPr>
      <w:r>
        <w:rPr>
          <w:rFonts w:eastAsia="Arial"/>
          <w:noProof/>
        </w:rPr>
        <w:drawing>
          <wp:inline distT="0" distB="0" distL="0" distR="0" wp14:anchorId="40C1AA67" wp14:editId="1655E6DD">
            <wp:extent cx="5958226" cy="2552700"/>
            <wp:effectExtent l="19050" t="19050" r="23495" b="190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989" t="3744" r="11678"/>
                    <a:stretch/>
                  </pic:blipFill>
                  <pic:spPr bwMode="auto">
                    <a:xfrm>
                      <a:off x="0" y="0"/>
                      <a:ext cx="5963840" cy="255510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75B6B34" w14:textId="3E63EA3C" w:rsidR="000202A6" w:rsidRPr="005C6DCF" w:rsidRDefault="000202A6" w:rsidP="005C6DCF">
      <w:pPr>
        <w:ind w:left="-142" w:right="-234" w:hanging="142"/>
        <w:rPr>
          <w:sz w:val="16"/>
          <w:szCs w:val="16"/>
          <w:lang w:val="es-MX"/>
        </w:rPr>
      </w:pPr>
      <w:r w:rsidRPr="005C6DCF">
        <w:rPr>
          <w:sz w:val="16"/>
          <w:szCs w:val="16"/>
          <w:vertAlign w:val="superscript"/>
          <w:lang w:val="es-MX"/>
        </w:rPr>
        <w:t>1</w:t>
      </w:r>
      <w:r w:rsidRPr="005C6DCF">
        <w:rPr>
          <w:sz w:val="16"/>
          <w:szCs w:val="16"/>
          <w:lang w:val="es-MX"/>
        </w:rPr>
        <w:t xml:space="preserve"> Se refiere a las pérdidas monetarias totales por tipo de delito entre el número de personas que fueron víctimas de dichos delitos.</w:t>
      </w:r>
    </w:p>
    <w:p w14:paraId="792C8407" w14:textId="77777777" w:rsidR="000202A6" w:rsidRPr="005C6DCF" w:rsidRDefault="000202A6" w:rsidP="005C6DCF">
      <w:pPr>
        <w:ind w:left="-142" w:right="-234" w:hanging="142"/>
        <w:rPr>
          <w:sz w:val="16"/>
          <w:szCs w:val="16"/>
          <w:lang w:val="es-MX"/>
        </w:rPr>
      </w:pPr>
      <w:r w:rsidRPr="005C6DCF">
        <w:rPr>
          <w:sz w:val="16"/>
          <w:szCs w:val="16"/>
          <w:vertAlign w:val="superscript"/>
          <w:lang w:val="es-MX"/>
        </w:rPr>
        <w:t>2</w:t>
      </w:r>
      <w:r w:rsidRPr="005C6DCF">
        <w:rPr>
          <w:sz w:val="16"/>
          <w:szCs w:val="16"/>
          <w:lang w:val="es-MX"/>
        </w:rPr>
        <w:t xml:space="preserve"> Incluye fraude bancario y fraude al consumidor.</w:t>
      </w:r>
    </w:p>
    <w:p w14:paraId="3BD1EE17" w14:textId="77777777" w:rsidR="000202A6" w:rsidRPr="005C6DCF" w:rsidRDefault="000202A6" w:rsidP="005C6DCF">
      <w:pPr>
        <w:ind w:left="-142" w:right="-234" w:hanging="142"/>
        <w:rPr>
          <w:sz w:val="16"/>
          <w:szCs w:val="16"/>
          <w:lang w:val="es-MX"/>
        </w:rPr>
      </w:pPr>
      <w:r w:rsidRPr="005C6DCF">
        <w:rPr>
          <w:sz w:val="16"/>
          <w:szCs w:val="16"/>
          <w:vertAlign w:val="superscript"/>
          <w:lang w:val="es-MX"/>
        </w:rPr>
        <w:t>3</w:t>
      </w:r>
      <w:r w:rsidRPr="005C6DCF">
        <w:rPr>
          <w:sz w:val="16"/>
          <w:szCs w:val="16"/>
          <w:lang w:val="es-MX"/>
        </w:rPr>
        <w:t xml:space="preserve"> Incluye carterismo, allanamientos, abigeato y otros tipos de robo.</w:t>
      </w:r>
    </w:p>
    <w:p w14:paraId="7FA7B168" w14:textId="77777777" w:rsidR="000202A6" w:rsidRPr="005C6DCF" w:rsidRDefault="000202A6" w:rsidP="005C6DCF">
      <w:pPr>
        <w:ind w:left="-142" w:right="-234" w:hanging="142"/>
        <w:rPr>
          <w:rFonts w:eastAsia="HELVETICA NEUE MEDIUM"/>
          <w:b/>
          <w:bCs/>
          <w:color w:val="262626" w:themeColor="text1" w:themeTint="D9"/>
          <w:sz w:val="16"/>
          <w:szCs w:val="16"/>
          <w:lang w:val="es-MX" w:eastAsia="es-MX"/>
        </w:rPr>
      </w:pPr>
      <w:r w:rsidRPr="005C6DCF">
        <w:rPr>
          <w:sz w:val="16"/>
          <w:szCs w:val="16"/>
          <w:vertAlign w:val="superscript"/>
          <w:lang w:val="es-MX"/>
        </w:rPr>
        <w:t xml:space="preserve">4 </w:t>
      </w:r>
      <w:r w:rsidRPr="005C6DCF">
        <w:rPr>
          <w:sz w:val="16"/>
          <w:szCs w:val="16"/>
          <w:lang w:val="es-MX"/>
        </w:rPr>
        <w:t>Incluye delitos como secuestro o secuestro exprés, delitos sexuales, daño en propiedad ajena y otros delitos.</w:t>
      </w:r>
      <w:r w:rsidRPr="005C6DCF">
        <w:rPr>
          <w:rFonts w:eastAsia="HELVETICA NEUE MEDIUM"/>
          <w:b/>
          <w:bCs/>
          <w:color w:val="262626" w:themeColor="text1" w:themeTint="D9"/>
          <w:sz w:val="16"/>
          <w:szCs w:val="16"/>
          <w:lang w:val="es-MX" w:eastAsia="es-MX"/>
        </w:rPr>
        <w:t xml:space="preserve"> </w:t>
      </w:r>
    </w:p>
    <w:p w14:paraId="4A9C48C6" w14:textId="1A1DD9F0" w:rsidR="000202A6" w:rsidRPr="005C6DCF" w:rsidRDefault="000202A6" w:rsidP="005C6DCF">
      <w:pPr>
        <w:ind w:left="-142" w:right="-234" w:hanging="142"/>
        <w:rPr>
          <w:sz w:val="16"/>
          <w:szCs w:val="16"/>
          <w:lang w:val="es-MX"/>
        </w:rPr>
      </w:pPr>
      <w:r w:rsidRPr="005C6DCF">
        <w:rPr>
          <w:sz w:val="16"/>
          <w:szCs w:val="16"/>
          <w:lang w:val="es-MX"/>
        </w:rPr>
        <w:t>*</w:t>
      </w:r>
      <w:r w:rsidRPr="005C6DCF">
        <w:rPr>
          <w:sz w:val="16"/>
          <w:szCs w:val="16"/>
          <w:vertAlign w:val="superscript"/>
          <w:lang w:val="es-MX"/>
        </w:rPr>
        <w:t xml:space="preserve"> </w:t>
      </w:r>
      <w:r w:rsidRPr="005C6DCF">
        <w:rPr>
          <w:sz w:val="16"/>
          <w:szCs w:val="16"/>
          <w:lang w:val="es-MX"/>
        </w:rPr>
        <w:t xml:space="preserve">En estos casos </w:t>
      </w:r>
      <w:r w:rsidRPr="005C6DCF">
        <w:rPr>
          <w:b/>
          <w:bCs/>
          <w:sz w:val="16"/>
          <w:szCs w:val="16"/>
          <w:lang w:val="es-MX"/>
        </w:rPr>
        <w:t xml:space="preserve">sí existió </w:t>
      </w:r>
      <w:r w:rsidRPr="005C6DCF">
        <w:rPr>
          <w:sz w:val="16"/>
          <w:szCs w:val="16"/>
          <w:lang w:val="es-MX"/>
        </w:rPr>
        <w:t xml:space="preserve">un cambio estadísticamente significativo con respecto </w:t>
      </w:r>
      <w:r w:rsidR="002B7AD0">
        <w:rPr>
          <w:sz w:val="16"/>
          <w:szCs w:val="16"/>
          <w:lang w:val="es-MX"/>
        </w:rPr>
        <w:t>al</w:t>
      </w:r>
      <w:r w:rsidRPr="005C6DCF">
        <w:rPr>
          <w:sz w:val="16"/>
          <w:szCs w:val="16"/>
          <w:lang w:val="es-MX"/>
        </w:rPr>
        <w:t xml:space="preserve"> ejercicio anterior.</w:t>
      </w:r>
    </w:p>
    <w:p w14:paraId="68A0A8E5" w14:textId="063E9360" w:rsidR="000202A6" w:rsidRDefault="000202A6" w:rsidP="008A294C">
      <w:pPr>
        <w:ind w:left="-142" w:right="-234" w:hanging="142"/>
        <w:rPr>
          <w:sz w:val="16"/>
          <w:szCs w:val="16"/>
          <w:lang w:val="es-MX"/>
        </w:rPr>
      </w:pPr>
      <w:r w:rsidRPr="005C6DCF">
        <w:rPr>
          <w:sz w:val="16"/>
          <w:szCs w:val="16"/>
          <w:lang w:val="es-MX"/>
        </w:rPr>
        <w:t>** Precios de 202</w:t>
      </w:r>
      <w:r w:rsidR="007E0385" w:rsidRPr="005C6DCF">
        <w:rPr>
          <w:sz w:val="16"/>
          <w:szCs w:val="16"/>
          <w:lang w:val="es-MX"/>
        </w:rPr>
        <w:t>1</w:t>
      </w:r>
    </w:p>
    <w:p w14:paraId="2CF6DC49" w14:textId="77777777" w:rsidR="008A294C" w:rsidRPr="005C6DCF" w:rsidRDefault="008A294C" w:rsidP="005C6DCF">
      <w:pPr>
        <w:ind w:left="-142" w:right="-234" w:hanging="142"/>
        <w:rPr>
          <w:sz w:val="16"/>
          <w:szCs w:val="16"/>
          <w:lang w:val="es-MX"/>
        </w:rPr>
      </w:pPr>
    </w:p>
    <w:p w14:paraId="767C58A4" w14:textId="77777777" w:rsidR="000202A6" w:rsidRPr="00B6790F" w:rsidRDefault="000202A6" w:rsidP="000202A6">
      <w:pPr>
        <w:rPr>
          <w:sz w:val="4"/>
          <w:szCs w:val="4"/>
          <w:lang w:val="es-MX"/>
        </w:rPr>
      </w:pPr>
    </w:p>
    <w:p w14:paraId="640242D7" w14:textId="77777777" w:rsidR="00CC5DA2" w:rsidRPr="00CC5DA2" w:rsidRDefault="00CC5DA2" w:rsidP="00CC5DA2">
      <w:pPr>
        <w:pStyle w:val="Prrafodelista"/>
        <w:widowControl w:val="0"/>
        <w:spacing w:before="60" w:line="253" w:lineRule="exact"/>
        <w:ind w:left="-567" w:right="-518"/>
        <w:jc w:val="both"/>
        <w:rPr>
          <w:rFonts w:eastAsia="Arial"/>
          <w:lang w:val="es-MX"/>
        </w:rPr>
      </w:pPr>
    </w:p>
    <w:p w14:paraId="1B618AA9" w14:textId="4E31B53A" w:rsidR="000202A6" w:rsidRPr="005C6DCF" w:rsidRDefault="000202A6" w:rsidP="008A294C">
      <w:pPr>
        <w:pStyle w:val="Prrafodelista"/>
        <w:widowControl w:val="0"/>
        <w:numPr>
          <w:ilvl w:val="0"/>
          <w:numId w:val="39"/>
        </w:numPr>
        <w:spacing w:before="60" w:line="253" w:lineRule="exact"/>
        <w:ind w:left="-567" w:right="-518" w:firstLine="0"/>
        <w:jc w:val="both"/>
        <w:rPr>
          <w:rFonts w:eastAsia="Arial"/>
          <w:lang w:val="es-MX"/>
        </w:rPr>
      </w:pPr>
      <w:r w:rsidRPr="00B6790F">
        <w:rPr>
          <w:b/>
          <w:spacing w:val="-3"/>
          <w:sz w:val="22"/>
          <w:szCs w:val="22"/>
          <w:lang w:val="es-MX"/>
        </w:rPr>
        <w:t>Cifra</w:t>
      </w:r>
      <w:r w:rsidRPr="00476B5D">
        <w:rPr>
          <w:b/>
          <w:spacing w:val="20"/>
          <w:lang w:val="es-MX"/>
        </w:rPr>
        <w:t xml:space="preserve"> </w:t>
      </w:r>
      <w:r w:rsidRPr="00476B5D">
        <w:rPr>
          <w:b/>
          <w:spacing w:val="-3"/>
          <w:lang w:val="es-MX"/>
        </w:rPr>
        <w:t>negra</w:t>
      </w:r>
    </w:p>
    <w:p w14:paraId="08112B46" w14:textId="77777777" w:rsidR="000202A6" w:rsidRPr="00B6790F" w:rsidRDefault="000202A6" w:rsidP="005C6DCF">
      <w:pPr>
        <w:spacing w:before="6"/>
        <w:ind w:left="-567" w:right="-518"/>
        <w:jc w:val="both"/>
        <w:rPr>
          <w:rFonts w:eastAsia="Arial"/>
          <w:b/>
          <w:bCs/>
          <w:sz w:val="6"/>
          <w:szCs w:val="22"/>
        </w:rPr>
      </w:pPr>
    </w:p>
    <w:p w14:paraId="34BAA726" w14:textId="1A9AD3B7" w:rsidR="005C6DCF" w:rsidRDefault="008A294C" w:rsidP="0077659C">
      <w:pPr>
        <w:pStyle w:val="Textoindependiente"/>
        <w:ind w:left="-567"/>
        <w:jc w:val="both"/>
        <w:rPr>
          <w:color w:val="auto"/>
          <w:lang w:val="es-MX"/>
        </w:rPr>
      </w:pPr>
      <w:r w:rsidRPr="00906449">
        <w:rPr>
          <w:color w:val="auto"/>
        </w:rPr>
        <w:t>E</w:t>
      </w:r>
      <w:r w:rsidR="000202A6" w:rsidRPr="00906449">
        <w:rPr>
          <w:color w:val="auto"/>
        </w:rPr>
        <w:t>n 202</w:t>
      </w:r>
      <w:r w:rsidR="00C23615" w:rsidRPr="00906449">
        <w:rPr>
          <w:color w:val="auto"/>
        </w:rPr>
        <w:t>1</w:t>
      </w:r>
      <w:r w:rsidR="000202A6" w:rsidRPr="00906449">
        <w:rPr>
          <w:color w:val="auto"/>
        </w:rPr>
        <w:t xml:space="preserve">, </w:t>
      </w:r>
      <w:r w:rsidR="005C6DCF" w:rsidRPr="00906449">
        <w:rPr>
          <w:color w:val="auto"/>
        </w:rPr>
        <w:t xml:space="preserve">del total de delitos, solo </w:t>
      </w:r>
      <w:r w:rsidR="000202A6" w:rsidRPr="00906449">
        <w:rPr>
          <w:color w:val="auto"/>
        </w:rPr>
        <w:t>10.1</w:t>
      </w:r>
      <w:r w:rsidR="007E0385" w:rsidRPr="00906449">
        <w:rPr>
          <w:color w:val="auto"/>
        </w:rPr>
        <w:t xml:space="preserve"> </w:t>
      </w:r>
      <w:r w:rsidR="000202A6" w:rsidRPr="00906449">
        <w:rPr>
          <w:color w:val="auto"/>
        </w:rPr>
        <w:t>%</w:t>
      </w:r>
      <w:r w:rsidR="005C6DCF" w:rsidRPr="00906449">
        <w:rPr>
          <w:color w:val="auto"/>
        </w:rPr>
        <w:t xml:space="preserve"> se denunció. </w:t>
      </w:r>
      <w:r w:rsidRPr="00906449">
        <w:rPr>
          <w:color w:val="auto"/>
        </w:rPr>
        <w:t>E</w:t>
      </w:r>
      <w:r w:rsidR="000202A6" w:rsidRPr="00906449">
        <w:rPr>
          <w:color w:val="auto"/>
        </w:rPr>
        <w:t xml:space="preserve">l Ministerio Público </w:t>
      </w:r>
      <w:r w:rsidR="00C23615" w:rsidRPr="00906449">
        <w:rPr>
          <w:color w:val="auto"/>
        </w:rPr>
        <w:t xml:space="preserve">o Fiscalía </w:t>
      </w:r>
      <w:r w:rsidRPr="00906449">
        <w:rPr>
          <w:color w:val="auto"/>
        </w:rPr>
        <w:t>e</w:t>
      </w:r>
      <w:r w:rsidR="00C23615" w:rsidRPr="00906449">
        <w:rPr>
          <w:color w:val="auto"/>
        </w:rPr>
        <w:t xml:space="preserve">statal </w:t>
      </w:r>
      <w:r w:rsidR="000202A6" w:rsidRPr="00906449">
        <w:rPr>
          <w:color w:val="auto"/>
        </w:rPr>
        <w:t>inici</w:t>
      </w:r>
      <w:r w:rsidRPr="00906449">
        <w:rPr>
          <w:color w:val="auto"/>
        </w:rPr>
        <w:t>aron</w:t>
      </w:r>
      <w:r w:rsidR="000202A6" w:rsidRPr="00906449">
        <w:rPr>
          <w:color w:val="auto"/>
        </w:rPr>
        <w:t xml:space="preserve"> una </w:t>
      </w:r>
      <w:r w:rsidRPr="00906449">
        <w:rPr>
          <w:color w:val="auto"/>
        </w:rPr>
        <w:t>c</w:t>
      </w:r>
      <w:r w:rsidR="000202A6" w:rsidRPr="00906449">
        <w:rPr>
          <w:color w:val="auto"/>
        </w:rPr>
        <w:t xml:space="preserve">arpeta de </w:t>
      </w:r>
      <w:r w:rsidRPr="00906449">
        <w:rPr>
          <w:color w:val="auto"/>
        </w:rPr>
        <w:t>i</w:t>
      </w:r>
      <w:r w:rsidR="000202A6" w:rsidRPr="00906449">
        <w:rPr>
          <w:color w:val="auto"/>
        </w:rPr>
        <w:t>nvestigación en 6</w:t>
      </w:r>
      <w:r w:rsidR="00C23615" w:rsidRPr="00906449">
        <w:rPr>
          <w:color w:val="auto"/>
        </w:rPr>
        <w:t>7</w:t>
      </w:r>
      <w:r w:rsidR="000202A6" w:rsidRPr="00906449">
        <w:rPr>
          <w:color w:val="auto"/>
        </w:rPr>
        <w:t>.</w:t>
      </w:r>
      <w:r w:rsidR="00C23615" w:rsidRPr="00906449">
        <w:rPr>
          <w:color w:val="auto"/>
        </w:rPr>
        <w:t>3</w:t>
      </w:r>
      <w:r w:rsidR="00BF4777" w:rsidRPr="00906449">
        <w:rPr>
          <w:color w:val="auto"/>
        </w:rPr>
        <w:t xml:space="preserve"> </w:t>
      </w:r>
      <w:r w:rsidR="000202A6" w:rsidRPr="00906449">
        <w:rPr>
          <w:color w:val="auto"/>
        </w:rPr>
        <w:t xml:space="preserve">% de </w:t>
      </w:r>
      <w:r w:rsidRPr="00906449">
        <w:rPr>
          <w:color w:val="auto"/>
        </w:rPr>
        <w:t>estas denuncias</w:t>
      </w:r>
      <w:r w:rsidR="000202A6" w:rsidRPr="00906449">
        <w:rPr>
          <w:color w:val="auto"/>
        </w:rPr>
        <w:t>, cifra</w:t>
      </w:r>
      <w:r w:rsidRPr="00906449">
        <w:rPr>
          <w:color w:val="auto"/>
        </w:rPr>
        <w:t>s</w:t>
      </w:r>
      <w:r w:rsidR="000202A6" w:rsidRPr="00906449">
        <w:rPr>
          <w:color w:val="auto"/>
        </w:rPr>
        <w:t xml:space="preserve"> estadísticamente </w:t>
      </w:r>
      <w:r w:rsidR="00C23615" w:rsidRPr="00906449">
        <w:rPr>
          <w:color w:val="auto"/>
        </w:rPr>
        <w:t>igual</w:t>
      </w:r>
      <w:r w:rsidRPr="00906449">
        <w:rPr>
          <w:color w:val="auto"/>
        </w:rPr>
        <w:t>es</w:t>
      </w:r>
      <w:r w:rsidR="000202A6" w:rsidRPr="00906449">
        <w:rPr>
          <w:color w:val="auto"/>
        </w:rPr>
        <w:t xml:space="preserve"> a la</w:t>
      </w:r>
      <w:r w:rsidRPr="00906449">
        <w:rPr>
          <w:color w:val="auto"/>
        </w:rPr>
        <w:t>s</w:t>
      </w:r>
      <w:r w:rsidR="000202A6" w:rsidRPr="00906449">
        <w:rPr>
          <w:color w:val="auto"/>
        </w:rPr>
        <w:t xml:space="preserve"> registradas en 20</w:t>
      </w:r>
      <w:r w:rsidR="00C23615" w:rsidRPr="00906449">
        <w:rPr>
          <w:color w:val="auto"/>
        </w:rPr>
        <w:t>20</w:t>
      </w:r>
      <w:r w:rsidR="000202A6" w:rsidRPr="00906449">
        <w:rPr>
          <w:color w:val="auto"/>
        </w:rPr>
        <w:t>.</w:t>
      </w:r>
      <w:r w:rsidR="005C6DCF" w:rsidRPr="00906449">
        <w:rPr>
          <w:color w:val="auto"/>
        </w:rPr>
        <w:t xml:space="preserve"> Lo anterior implica que 93.2 % de delitos no se investigó. El porcentaje es muy similar al que se presentó en 2020 (93.3 %).</w:t>
      </w:r>
      <w:r w:rsidR="005C6DCF" w:rsidRPr="005C6DCF">
        <w:rPr>
          <w:color w:val="auto"/>
          <w:lang w:val="es-MX"/>
        </w:rPr>
        <w:t xml:space="preserve"> </w:t>
      </w:r>
      <w:r w:rsidR="005C6DCF">
        <w:rPr>
          <w:color w:val="auto"/>
          <w:lang w:val="es-MX"/>
        </w:rPr>
        <w:t xml:space="preserve">Con lo anterior, se tiene </w:t>
      </w:r>
      <w:r w:rsidR="009A72EE">
        <w:rPr>
          <w:color w:val="auto"/>
          <w:lang w:val="es-MX"/>
        </w:rPr>
        <w:t>que,</w:t>
      </w:r>
      <w:r w:rsidR="005C6DCF">
        <w:rPr>
          <w:color w:val="auto"/>
          <w:lang w:val="es-MX"/>
        </w:rPr>
        <w:t xml:space="preserve"> en 2021, la cifra negra en </w:t>
      </w:r>
      <w:r w:rsidR="005C6DCF" w:rsidRPr="00906449">
        <w:rPr>
          <w:color w:val="auto"/>
          <w:lang w:val="es-MX"/>
        </w:rPr>
        <w:t>México</w:t>
      </w:r>
      <w:r w:rsidR="002F7C4F" w:rsidRPr="00906449">
        <w:rPr>
          <w:color w:val="auto"/>
          <w:lang w:val="es-MX"/>
        </w:rPr>
        <w:t xml:space="preserve"> </w:t>
      </w:r>
      <w:r w:rsidR="005C6DCF" w:rsidRPr="00906449">
        <w:rPr>
          <w:color w:val="auto"/>
          <w:lang w:val="es-MX"/>
        </w:rPr>
        <w:t>fue</w:t>
      </w:r>
      <w:r w:rsidR="005C6DCF" w:rsidRPr="00681ED1">
        <w:rPr>
          <w:color w:val="auto"/>
          <w:lang w:val="es-MX"/>
        </w:rPr>
        <w:t xml:space="preserve"> de 93.</w:t>
      </w:r>
      <w:r w:rsidR="005C6DCF">
        <w:rPr>
          <w:color w:val="auto"/>
          <w:lang w:val="es-MX"/>
        </w:rPr>
        <w:t>2</w:t>
      </w:r>
      <w:r w:rsidR="005C6DCF" w:rsidRPr="00681ED1">
        <w:rPr>
          <w:color w:val="auto"/>
          <w:lang w:val="es-MX"/>
        </w:rPr>
        <w:t xml:space="preserve"> por ciento</w:t>
      </w:r>
      <w:r w:rsidR="005C6DCF">
        <w:rPr>
          <w:color w:val="auto"/>
          <w:lang w:val="es-MX"/>
        </w:rPr>
        <w:t>.</w:t>
      </w:r>
    </w:p>
    <w:p w14:paraId="355232C6" w14:textId="77AB3DAF" w:rsidR="00CA5E54" w:rsidRDefault="00CA5E54" w:rsidP="005C6DCF">
      <w:pPr>
        <w:ind w:left="-567"/>
        <w:jc w:val="both"/>
        <w:rPr>
          <w:lang w:val="es-MX"/>
        </w:rPr>
      </w:pPr>
    </w:p>
    <w:p w14:paraId="70201F56" w14:textId="77777777" w:rsidR="008A294C" w:rsidRDefault="008A294C" w:rsidP="005C6DCF">
      <w:pPr>
        <w:ind w:left="-567" w:right="-518"/>
        <w:jc w:val="both"/>
        <w:rPr>
          <w:lang w:val="es-MX"/>
        </w:rPr>
      </w:pPr>
    </w:p>
    <w:p w14:paraId="228918DB" w14:textId="77777777" w:rsidR="00CA5E54" w:rsidRPr="00CA5E54" w:rsidRDefault="00CA5E54" w:rsidP="005C6DCF">
      <w:pPr>
        <w:ind w:left="-567" w:right="-518"/>
        <w:jc w:val="both"/>
        <w:rPr>
          <w:sz w:val="4"/>
          <w:szCs w:val="4"/>
          <w:lang w:val="es-MX"/>
        </w:rPr>
      </w:pPr>
    </w:p>
    <w:p w14:paraId="4D39FF99" w14:textId="450F7C1B" w:rsidR="008A294C" w:rsidRDefault="008A294C" w:rsidP="00736A62">
      <w:pPr>
        <w:ind w:right="-518"/>
        <w:jc w:val="both"/>
        <w:rPr>
          <w:lang w:val="es-MX"/>
        </w:rPr>
      </w:pPr>
    </w:p>
    <w:p w14:paraId="7E18E462" w14:textId="1BFE75DF" w:rsidR="008A294C" w:rsidRDefault="008A294C" w:rsidP="008A294C">
      <w:pPr>
        <w:ind w:left="-567" w:right="-518"/>
        <w:jc w:val="both"/>
        <w:rPr>
          <w:lang w:val="es-MX"/>
        </w:rPr>
      </w:pPr>
    </w:p>
    <w:p w14:paraId="0BFC9FA4" w14:textId="328AD63D" w:rsidR="008A294C" w:rsidRDefault="008A294C" w:rsidP="008A294C">
      <w:pPr>
        <w:ind w:left="-567" w:right="-518"/>
        <w:jc w:val="both"/>
        <w:rPr>
          <w:lang w:val="es-MX"/>
        </w:rPr>
      </w:pPr>
    </w:p>
    <w:p w14:paraId="1349A693" w14:textId="7E248BD9" w:rsidR="00906449" w:rsidRDefault="00906449" w:rsidP="008A294C">
      <w:pPr>
        <w:ind w:left="-567" w:right="-518"/>
        <w:jc w:val="both"/>
        <w:rPr>
          <w:lang w:val="es-MX"/>
        </w:rPr>
      </w:pPr>
    </w:p>
    <w:p w14:paraId="5B1609CD" w14:textId="37C24B2A" w:rsidR="00906449" w:rsidRDefault="00906449" w:rsidP="008A294C">
      <w:pPr>
        <w:ind w:left="-567" w:right="-518"/>
        <w:jc w:val="both"/>
        <w:rPr>
          <w:lang w:val="es-MX"/>
        </w:rPr>
      </w:pPr>
    </w:p>
    <w:p w14:paraId="33CA61B3" w14:textId="55435986" w:rsidR="00906449" w:rsidRDefault="00906449" w:rsidP="008A294C">
      <w:pPr>
        <w:ind w:left="-567" w:right="-518"/>
        <w:jc w:val="both"/>
        <w:rPr>
          <w:lang w:val="es-MX"/>
        </w:rPr>
      </w:pPr>
    </w:p>
    <w:p w14:paraId="13CE3DD4" w14:textId="5ABB30E4" w:rsidR="00906449" w:rsidRDefault="00906449" w:rsidP="008A294C">
      <w:pPr>
        <w:ind w:left="-567" w:right="-518"/>
        <w:jc w:val="both"/>
        <w:rPr>
          <w:lang w:val="es-MX"/>
        </w:rPr>
      </w:pPr>
    </w:p>
    <w:p w14:paraId="5A4F7DA8" w14:textId="38DE7EFD" w:rsidR="00906449" w:rsidRDefault="00906449" w:rsidP="008A294C">
      <w:pPr>
        <w:ind w:left="-567" w:right="-518"/>
        <w:jc w:val="both"/>
        <w:rPr>
          <w:lang w:val="es-MX"/>
        </w:rPr>
      </w:pPr>
    </w:p>
    <w:p w14:paraId="1E3C1F0C" w14:textId="77777777" w:rsidR="00CC5DA2" w:rsidRDefault="00CC5DA2" w:rsidP="005C6DCF">
      <w:pPr>
        <w:ind w:left="-567" w:right="-518"/>
        <w:jc w:val="center"/>
        <w:rPr>
          <w:sz w:val="20"/>
          <w:szCs w:val="20"/>
          <w:lang w:val="es-ES"/>
        </w:rPr>
      </w:pPr>
    </w:p>
    <w:p w14:paraId="7EC643A7" w14:textId="45CB2AF7" w:rsidR="00E15181" w:rsidRPr="005C6DCF" w:rsidRDefault="00E15181" w:rsidP="005C6DCF">
      <w:pPr>
        <w:ind w:left="-567" w:right="-518"/>
        <w:jc w:val="center"/>
        <w:rPr>
          <w:sz w:val="20"/>
          <w:szCs w:val="20"/>
          <w:lang w:val="es-ES"/>
        </w:rPr>
      </w:pPr>
      <w:r w:rsidRPr="005C6DCF">
        <w:rPr>
          <w:sz w:val="20"/>
          <w:szCs w:val="20"/>
          <w:lang w:val="es-ES"/>
        </w:rPr>
        <w:t xml:space="preserve">Gráfica </w:t>
      </w:r>
      <w:r w:rsidR="00D87D75" w:rsidRPr="005C6DCF">
        <w:rPr>
          <w:sz w:val="20"/>
          <w:szCs w:val="20"/>
          <w:lang w:val="es-ES"/>
        </w:rPr>
        <w:t>9</w:t>
      </w:r>
    </w:p>
    <w:p w14:paraId="6395A420" w14:textId="23F75002" w:rsidR="00E15181" w:rsidRDefault="00E15181" w:rsidP="007E594A">
      <w:pPr>
        <w:spacing w:before="2"/>
        <w:ind w:left="-567" w:right="-518"/>
        <w:jc w:val="center"/>
        <w:rPr>
          <w:rFonts w:ascii="Arial Negrita" w:hAnsi="Arial Negrita"/>
          <w:b/>
          <w:bCs/>
          <w:smallCaps/>
          <w:color w:val="000000"/>
          <w:sz w:val="22"/>
          <w:szCs w:val="22"/>
        </w:rPr>
      </w:pPr>
      <w:r w:rsidRPr="005C6DCF">
        <w:rPr>
          <w:rFonts w:ascii="Arial Negrita" w:hAnsi="Arial Negrita"/>
          <w:b/>
          <w:bCs/>
          <w:smallCaps/>
          <w:color w:val="000000"/>
          <w:sz w:val="22"/>
          <w:szCs w:val="22"/>
        </w:rPr>
        <w:t xml:space="preserve">Porcentaje de delitos denunciados ante el Ministerio Público o Fiscalía </w:t>
      </w:r>
      <w:r w:rsidR="007E594A">
        <w:rPr>
          <w:rFonts w:ascii="Arial Negrita" w:hAnsi="Arial Negrita"/>
          <w:b/>
          <w:bCs/>
          <w:smallCaps/>
          <w:color w:val="000000"/>
          <w:sz w:val="22"/>
          <w:szCs w:val="22"/>
        </w:rPr>
        <w:t>e</w:t>
      </w:r>
      <w:r w:rsidRPr="005C6DCF">
        <w:rPr>
          <w:rFonts w:ascii="Arial Negrita" w:hAnsi="Arial Negrita"/>
          <w:b/>
          <w:bCs/>
          <w:smallCaps/>
          <w:color w:val="000000"/>
          <w:sz w:val="22"/>
          <w:szCs w:val="22"/>
        </w:rPr>
        <w:t>statal</w:t>
      </w:r>
    </w:p>
    <w:p w14:paraId="0013BE23" w14:textId="77777777" w:rsidR="007E594A" w:rsidRPr="005C6DCF" w:rsidRDefault="007E594A" w:rsidP="005C6DCF">
      <w:pPr>
        <w:spacing w:before="2" w:line="240" w:lineRule="atLeast"/>
        <w:ind w:left="-567" w:right="-516"/>
        <w:jc w:val="center"/>
        <w:rPr>
          <w:rFonts w:ascii="Arial Negrita" w:hAnsi="Arial Negrita"/>
          <w:smallCaps/>
          <w:sz w:val="22"/>
          <w:szCs w:val="22"/>
          <w:lang w:val="es-MX"/>
        </w:rPr>
      </w:pPr>
    </w:p>
    <w:p w14:paraId="65435190" w14:textId="77777777" w:rsidR="000202A6" w:rsidRPr="00804F51" w:rsidRDefault="000202A6" w:rsidP="005C6DCF">
      <w:pPr>
        <w:ind w:left="-567"/>
        <w:jc w:val="center"/>
        <w:rPr>
          <w:rFonts w:eastAsia="Arial"/>
          <w:lang w:val="es-MX"/>
        </w:rPr>
      </w:pPr>
      <w:r>
        <w:rPr>
          <w:rFonts w:eastAsia="Arial"/>
          <w:noProof/>
        </w:rPr>
        <w:drawing>
          <wp:inline distT="0" distB="0" distL="0" distR="0" wp14:anchorId="51B21E67" wp14:editId="12F85058">
            <wp:extent cx="6162675" cy="2104390"/>
            <wp:effectExtent l="19050" t="19050" r="28575" b="10160"/>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n 20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96" t="5366" r="1761" b="2960"/>
                    <a:stretch/>
                  </pic:blipFill>
                  <pic:spPr bwMode="auto">
                    <a:xfrm>
                      <a:off x="0" y="0"/>
                      <a:ext cx="6164989" cy="210518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25B999D" w14:textId="77777777" w:rsidR="007E594A" w:rsidRDefault="007E594A" w:rsidP="000202A6">
      <w:pPr>
        <w:rPr>
          <w:b/>
          <w:bCs/>
          <w:sz w:val="16"/>
          <w:szCs w:val="16"/>
          <w:lang w:val="es-MX"/>
        </w:rPr>
      </w:pPr>
    </w:p>
    <w:p w14:paraId="629CEC88" w14:textId="517E7F29" w:rsidR="000202A6" w:rsidRPr="005C6DCF" w:rsidRDefault="00BF4777" w:rsidP="00CC5DA2">
      <w:pPr>
        <w:ind w:left="-284" w:right="284"/>
        <w:jc w:val="both"/>
        <w:rPr>
          <w:sz w:val="16"/>
          <w:szCs w:val="16"/>
          <w:lang w:val="es-MX"/>
        </w:rPr>
      </w:pPr>
      <w:r w:rsidRPr="00736A62">
        <w:rPr>
          <w:sz w:val="16"/>
          <w:szCs w:val="16"/>
          <w:lang w:val="es-MX"/>
        </w:rPr>
        <w:t>Nota 1</w:t>
      </w:r>
      <w:r w:rsidRPr="005C6DCF">
        <w:rPr>
          <w:sz w:val="16"/>
          <w:szCs w:val="16"/>
          <w:lang w:val="es-MX"/>
        </w:rPr>
        <w:t xml:space="preserve">: </w:t>
      </w:r>
      <w:r w:rsidR="005C6DCF">
        <w:rPr>
          <w:sz w:val="16"/>
          <w:szCs w:val="16"/>
          <w:lang w:val="es-MX"/>
        </w:rPr>
        <w:t xml:space="preserve">La o el </w:t>
      </w:r>
      <w:r w:rsidR="000202A6" w:rsidRPr="005C6DCF">
        <w:rPr>
          <w:sz w:val="16"/>
          <w:szCs w:val="16"/>
          <w:lang w:val="es-MX"/>
        </w:rPr>
        <w:t xml:space="preserve">informante pudo haber confundido una </w:t>
      </w:r>
      <w:r w:rsidR="007E594A" w:rsidRPr="005C6DCF">
        <w:rPr>
          <w:sz w:val="16"/>
          <w:szCs w:val="16"/>
          <w:lang w:val="es-MX"/>
        </w:rPr>
        <w:t>c</w:t>
      </w:r>
      <w:r w:rsidR="000202A6" w:rsidRPr="005C6DCF">
        <w:rPr>
          <w:sz w:val="16"/>
          <w:szCs w:val="16"/>
          <w:lang w:val="es-MX"/>
        </w:rPr>
        <w:t xml:space="preserve">arpeta de </w:t>
      </w:r>
      <w:r w:rsidR="007E594A" w:rsidRPr="005C6DCF">
        <w:rPr>
          <w:sz w:val="16"/>
          <w:szCs w:val="16"/>
          <w:lang w:val="es-MX"/>
        </w:rPr>
        <w:t>i</w:t>
      </w:r>
      <w:r w:rsidR="000202A6" w:rsidRPr="005C6DCF">
        <w:rPr>
          <w:sz w:val="16"/>
          <w:szCs w:val="16"/>
          <w:lang w:val="es-MX"/>
        </w:rPr>
        <w:t xml:space="preserve">nvestigación con un </w:t>
      </w:r>
      <w:r w:rsidR="007E594A" w:rsidRPr="005C6DCF">
        <w:rPr>
          <w:sz w:val="16"/>
          <w:szCs w:val="16"/>
          <w:lang w:val="es-MX"/>
        </w:rPr>
        <w:t>a</w:t>
      </w:r>
      <w:r w:rsidR="000202A6" w:rsidRPr="005C6DCF">
        <w:rPr>
          <w:sz w:val="16"/>
          <w:szCs w:val="16"/>
          <w:lang w:val="es-MX"/>
        </w:rPr>
        <w:t>cta de hechos.</w:t>
      </w:r>
    </w:p>
    <w:p w14:paraId="392B1AD6" w14:textId="6561C940" w:rsidR="000202A6" w:rsidRPr="005C6DCF" w:rsidRDefault="000202A6" w:rsidP="00CC5DA2">
      <w:pPr>
        <w:ind w:left="-284" w:right="284"/>
        <w:jc w:val="both"/>
        <w:rPr>
          <w:sz w:val="16"/>
          <w:szCs w:val="16"/>
          <w:lang w:val="es-MX"/>
        </w:rPr>
      </w:pPr>
      <w:r w:rsidRPr="00736A62">
        <w:rPr>
          <w:sz w:val="16"/>
          <w:szCs w:val="16"/>
          <w:lang w:val="es-MX"/>
        </w:rPr>
        <w:t>Nota</w:t>
      </w:r>
      <w:r w:rsidR="00BF4777" w:rsidRPr="00736A62">
        <w:rPr>
          <w:sz w:val="16"/>
          <w:szCs w:val="16"/>
          <w:lang w:val="es-MX"/>
        </w:rPr>
        <w:t xml:space="preserve"> 2</w:t>
      </w:r>
      <w:r w:rsidRPr="005C6DCF">
        <w:rPr>
          <w:sz w:val="16"/>
          <w:szCs w:val="16"/>
          <w:lang w:val="es-MX"/>
        </w:rPr>
        <w:t xml:space="preserve">: Debido a la contingencia sanitaria </w:t>
      </w:r>
      <w:r w:rsidR="005C6DCF">
        <w:rPr>
          <w:sz w:val="16"/>
          <w:szCs w:val="16"/>
          <w:lang w:val="es-MX"/>
        </w:rPr>
        <w:t xml:space="preserve">por la </w:t>
      </w:r>
      <w:r w:rsidRPr="005C6DCF">
        <w:rPr>
          <w:sz w:val="16"/>
          <w:szCs w:val="16"/>
          <w:lang w:val="es-MX"/>
        </w:rPr>
        <w:t>COVID-19, el levantamiento de la ENVIPE 2020, con año de referencia 2019, se realizó del 17 al 31 de marzo y del 27 de julio al 4 de septiembre.</w:t>
      </w:r>
    </w:p>
    <w:p w14:paraId="6CFF8C4E" w14:textId="73728093" w:rsidR="00BF4777" w:rsidRPr="005C6DCF" w:rsidRDefault="00BF4777" w:rsidP="00CC5DA2">
      <w:pPr>
        <w:ind w:left="-284" w:right="284"/>
        <w:jc w:val="both"/>
        <w:rPr>
          <w:sz w:val="16"/>
          <w:szCs w:val="16"/>
          <w:lang w:val="es-MX"/>
        </w:rPr>
      </w:pPr>
      <w:r w:rsidRPr="005C6DCF">
        <w:rPr>
          <w:sz w:val="16"/>
          <w:szCs w:val="16"/>
          <w:vertAlign w:val="superscript"/>
          <w:lang w:val="es-MX"/>
        </w:rPr>
        <w:t>1</w:t>
      </w:r>
      <w:r w:rsidRPr="005C6DCF">
        <w:rPr>
          <w:sz w:val="16"/>
          <w:szCs w:val="16"/>
          <w:lang w:val="es-MX"/>
        </w:rPr>
        <w:t xml:space="preserve"> </w:t>
      </w:r>
      <w:r w:rsidRPr="005C6DCF">
        <w:rPr>
          <w:sz w:val="16"/>
          <w:szCs w:val="16"/>
        </w:rPr>
        <w:t xml:space="preserve">Incluye </w:t>
      </w:r>
      <w:r w:rsidR="005C6DCF">
        <w:rPr>
          <w:sz w:val="16"/>
          <w:szCs w:val="16"/>
        </w:rPr>
        <w:t xml:space="preserve">los </w:t>
      </w:r>
      <w:r w:rsidRPr="005C6DCF">
        <w:rPr>
          <w:sz w:val="16"/>
          <w:szCs w:val="16"/>
        </w:rPr>
        <w:t xml:space="preserve">casos en </w:t>
      </w:r>
      <w:r w:rsidR="005C6DCF">
        <w:rPr>
          <w:sz w:val="16"/>
          <w:szCs w:val="16"/>
        </w:rPr>
        <w:t xml:space="preserve">los </w:t>
      </w:r>
      <w:r w:rsidRPr="005C6DCF">
        <w:rPr>
          <w:sz w:val="16"/>
          <w:szCs w:val="16"/>
        </w:rPr>
        <w:t xml:space="preserve">que no se especificó si se inició </w:t>
      </w:r>
      <w:r w:rsidR="005C6DCF">
        <w:rPr>
          <w:sz w:val="16"/>
          <w:szCs w:val="16"/>
        </w:rPr>
        <w:t xml:space="preserve">o no </w:t>
      </w:r>
      <w:r w:rsidRPr="005C6DCF">
        <w:rPr>
          <w:sz w:val="16"/>
          <w:szCs w:val="16"/>
        </w:rPr>
        <w:t xml:space="preserve">una </w:t>
      </w:r>
      <w:r w:rsidR="007E594A">
        <w:rPr>
          <w:sz w:val="16"/>
          <w:szCs w:val="16"/>
        </w:rPr>
        <w:t>c</w:t>
      </w:r>
      <w:r w:rsidRPr="005C6DCF">
        <w:rPr>
          <w:sz w:val="16"/>
          <w:szCs w:val="16"/>
        </w:rPr>
        <w:t xml:space="preserve">arpeta de </w:t>
      </w:r>
      <w:r w:rsidR="007E594A">
        <w:rPr>
          <w:sz w:val="16"/>
          <w:szCs w:val="16"/>
        </w:rPr>
        <w:t>i</w:t>
      </w:r>
      <w:r w:rsidRPr="005C6DCF">
        <w:rPr>
          <w:sz w:val="16"/>
          <w:szCs w:val="16"/>
        </w:rPr>
        <w:t>nvestigación.</w:t>
      </w:r>
    </w:p>
    <w:p w14:paraId="45B16021" w14:textId="588D28C6" w:rsidR="000202A6" w:rsidRPr="005C6DCF" w:rsidRDefault="000202A6" w:rsidP="00CC5DA2">
      <w:pPr>
        <w:ind w:left="-284" w:right="284"/>
        <w:jc w:val="both"/>
        <w:rPr>
          <w:rFonts w:eastAsia="Arial"/>
          <w:sz w:val="16"/>
          <w:szCs w:val="16"/>
          <w:lang w:val="es-MX"/>
        </w:rPr>
      </w:pPr>
      <w:r w:rsidRPr="005C6DCF">
        <w:rPr>
          <w:rFonts w:eastAsia="Arial"/>
          <w:sz w:val="16"/>
          <w:szCs w:val="16"/>
          <w:lang w:val="es-MX"/>
        </w:rPr>
        <w:t xml:space="preserve">* En estos casos </w:t>
      </w:r>
      <w:r w:rsidRPr="005C6DCF">
        <w:rPr>
          <w:rFonts w:eastAsia="Arial"/>
          <w:b/>
          <w:bCs/>
          <w:sz w:val="16"/>
          <w:szCs w:val="16"/>
          <w:lang w:val="es-MX"/>
        </w:rPr>
        <w:t>sí existió</w:t>
      </w:r>
      <w:r w:rsidRPr="005C6DCF">
        <w:rPr>
          <w:rFonts w:eastAsia="Arial"/>
          <w:sz w:val="16"/>
          <w:szCs w:val="16"/>
          <w:lang w:val="es-MX"/>
        </w:rPr>
        <w:t xml:space="preserve"> un cambio estadísticamente significativo con respecto </w:t>
      </w:r>
      <w:r w:rsidR="005C6DCF">
        <w:rPr>
          <w:rFonts w:eastAsia="Arial"/>
          <w:sz w:val="16"/>
          <w:szCs w:val="16"/>
          <w:lang w:val="es-MX"/>
        </w:rPr>
        <w:t>al</w:t>
      </w:r>
      <w:r w:rsidRPr="005C6DCF">
        <w:rPr>
          <w:rFonts w:eastAsia="Arial"/>
          <w:sz w:val="16"/>
          <w:szCs w:val="16"/>
          <w:lang w:val="es-MX"/>
        </w:rPr>
        <w:t xml:space="preserve"> ejercicio anterior.</w:t>
      </w:r>
    </w:p>
    <w:p w14:paraId="46B639A0" w14:textId="77777777" w:rsidR="002A4EA8" w:rsidRDefault="002A4EA8" w:rsidP="005C6DCF">
      <w:pPr>
        <w:pStyle w:val="Textoindependiente"/>
        <w:ind w:left="-567" w:right="-518"/>
        <w:jc w:val="both"/>
        <w:rPr>
          <w:color w:val="auto"/>
          <w:lang w:val="es-MX"/>
        </w:rPr>
      </w:pPr>
    </w:p>
    <w:p w14:paraId="65E42819" w14:textId="2060EAA7" w:rsidR="00D87D75" w:rsidRPr="00D87D75" w:rsidRDefault="007A5657" w:rsidP="005C6DCF">
      <w:pPr>
        <w:pStyle w:val="Textoindependiente"/>
        <w:spacing w:before="0"/>
        <w:rPr>
          <w:color w:val="auto"/>
          <w:sz w:val="20"/>
          <w:szCs w:val="20"/>
          <w:lang w:val="es-MX"/>
        </w:rPr>
      </w:pPr>
      <w:r>
        <w:rPr>
          <w:color w:val="auto"/>
          <w:sz w:val="18"/>
          <w:szCs w:val="18"/>
          <w:lang w:val="es-MX"/>
        </w:rPr>
        <w:t xml:space="preserve">                                       </w:t>
      </w:r>
      <w:r w:rsidR="00D87D75" w:rsidRPr="005C6DCF">
        <w:rPr>
          <w:color w:val="auto"/>
          <w:sz w:val="20"/>
          <w:szCs w:val="20"/>
          <w:lang w:val="es-MX"/>
        </w:rPr>
        <w:t>Gráfica 10</w:t>
      </w:r>
      <w:r w:rsidRPr="005C6DCF">
        <w:rPr>
          <w:color w:val="auto"/>
          <w:sz w:val="20"/>
          <w:szCs w:val="20"/>
          <w:lang w:val="es-MX"/>
        </w:rPr>
        <w:t xml:space="preserve">             </w:t>
      </w:r>
      <w:r w:rsidR="00D87D75" w:rsidRPr="005C6DCF">
        <w:rPr>
          <w:color w:val="auto"/>
          <w:sz w:val="20"/>
          <w:szCs w:val="20"/>
          <w:lang w:val="es-MX"/>
        </w:rPr>
        <w:t xml:space="preserve">                                              </w:t>
      </w:r>
      <w:r w:rsidRPr="005C6DCF">
        <w:rPr>
          <w:color w:val="auto"/>
          <w:sz w:val="20"/>
          <w:szCs w:val="20"/>
          <w:lang w:val="es-MX"/>
        </w:rPr>
        <w:t xml:space="preserve">        </w:t>
      </w:r>
      <w:r w:rsidR="007E594A">
        <w:rPr>
          <w:color w:val="auto"/>
          <w:sz w:val="20"/>
          <w:szCs w:val="20"/>
          <w:lang w:val="es-MX"/>
        </w:rPr>
        <w:t xml:space="preserve">   </w:t>
      </w:r>
      <w:r w:rsidR="00D87D75" w:rsidRPr="005C6DCF">
        <w:rPr>
          <w:color w:val="auto"/>
          <w:sz w:val="20"/>
          <w:szCs w:val="20"/>
          <w:lang w:val="es-MX"/>
        </w:rPr>
        <w:t>Cuadro 5</w:t>
      </w:r>
    </w:p>
    <w:p w14:paraId="0EE5209D" w14:textId="77777777" w:rsidR="00681ED1" w:rsidRDefault="00681ED1" w:rsidP="005C6DCF">
      <w:pPr>
        <w:pStyle w:val="Textoindependiente"/>
        <w:spacing w:before="0"/>
        <w:ind w:left="-567"/>
        <w:jc w:val="center"/>
        <w:rPr>
          <w:lang w:val="es-MX"/>
        </w:rPr>
      </w:pPr>
      <w:r>
        <w:rPr>
          <w:noProof/>
          <w:sz w:val="20"/>
          <w:szCs w:val="20"/>
        </w:rPr>
        <w:drawing>
          <wp:inline distT="0" distB="0" distL="0" distR="0" wp14:anchorId="18B0A237" wp14:editId="33FDE351">
            <wp:extent cx="6293259" cy="2320516"/>
            <wp:effectExtent l="19050" t="19050" r="12700" b="2286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n 210"/>
                    <pic:cNvPicPr>
                      <a:picLocks noChangeAspect="1" noChangeArrowheads="1"/>
                    </pic:cNvPicPr>
                  </pic:nvPicPr>
                  <pic:blipFill>
                    <a:blip r:embed="rId27" cstate="print">
                      <a:extLst>
                        <a:ext uri="{28A0092B-C50C-407E-A947-70E740481C1C}">
                          <a14:useLocalDpi xmlns:a14="http://schemas.microsoft.com/office/drawing/2010/main" val="0"/>
                        </a:ext>
                      </a:extLst>
                    </a:blip>
                    <a:srcRect t="1941" b="1941"/>
                    <a:stretch>
                      <a:fillRect/>
                    </a:stretch>
                  </pic:blipFill>
                  <pic:spPr bwMode="auto">
                    <a:xfrm>
                      <a:off x="0" y="0"/>
                      <a:ext cx="6293259" cy="2320516"/>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0720F125" w14:textId="4116D998" w:rsidR="00681ED1" w:rsidRPr="005C6DCF" w:rsidRDefault="00681ED1" w:rsidP="00CC5DA2">
      <w:pPr>
        <w:pStyle w:val="Ttulo3"/>
        <w:spacing w:before="0"/>
        <w:ind w:left="-426" w:hanging="141"/>
        <w:jc w:val="both"/>
        <w:rPr>
          <w:rFonts w:ascii="Arial" w:hAnsi="Arial" w:cs="Arial"/>
          <w:color w:val="auto"/>
          <w:sz w:val="16"/>
          <w:szCs w:val="16"/>
          <w:lang w:val="es-MX"/>
        </w:rPr>
      </w:pPr>
      <w:r w:rsidRPr="005C6DCF">
        <w:rPr>
          <w:rFonts w:ascii="Arial" w:hAnsi="Arial" w:cs="Arial"/>
          <w:color w:val="auto"/>
          <w:sz w:val="16"/>
          <w:szCs w:val="16"/>
          <w:vertAlign w:val="superscript"/>
          <w:lang w:val="es-MX"/>
        </w:rPr>
        <w:t>1</w:t>
      </w:r>
      <w:r w:rsidRPr="005C6DCF">
        <w:rPr>
          <w:rFonts w:ascii="Arial" w:hAnsi="Arial" w:cs="Arial"/>
          <w:color w:val="auto"/>
          <w:sz w:val="16"/>
          <w:szCs w:val="16"/>
          <w:lang w:val="es-MX"/>
        </w:rPr>
        <w:t xml:space="preserve"> </w:t>
      </w:r>
      <w:r w:rsidR="00967DAF" w:rsidRPr="005C6DCF">
        <w:rPr>
          <w:rFonts w:ascii="Arial" w:hAnsi="Arial" w:cs="Arial"/>
          <w:color w:val="auto"/>
          <w:sz w:val="16"/>
          <w:szCs w:val="16"/>
          <w:lang w:val="es-MX"/>
        </w:rPr>
        <w:t xml:space="preserve">Se compone por </w:t>
      </w:r>
      <w:r w:rsidR="00B74C68" w:rsidRPr="005C6DCF">
        <w:rPr>
          <w:rFonts w:ascii="Arial" w:hAnsi="Arial" w:cs="Arial"/>
          <w:color w:val="auto"/>
          <w:sz w:val="16"/>
          <w:szCs w:val="16"/>
          <w:lang w:val="es-MX"/>
        </w:rPr>
        <w:t>v</w:t>
      </w:r>
      <w:r w:rsidR="00967DAF" w:rsidRPr="005C6DCF">
        <w:rPr>
          <w:rFonts w:ascii="Arial" w:hAnsi="Arial" w:cs="Arial"/>
          <w:color w:val="auto"/>
          <w:sz w:val="16"/>
          <w:szCs w:val="16"/>
          <w:lang w:val="es-MX"/>
        </w:rPr>
        <w:t>iolación (</w:t>
      </w:r>
      <w:r w:rsidR="00B74C68" w:rsidRPr="005C6DCF">
        <w:rPr>
          <w:rFonts w:ascii="Arial" w:hAnsi="Arial" w:cs="Arial"/>
          <w:color w:val="auto"/>
          <w:sz w:val="16"/>
          <w:szCs w:val="16"/>
          <w:lang w:val="es-MX"/>
        </w:rPr>
        <w:t>88</w:t>
      </w:r>
      <w:r w:rsidR="00967DAF" w:rsidRPr="005C6DCF">
        <w:rPr>
          <w:rFonts w:ascii="Arial" w:hAnsi="Arial" w:cs="Arial"/>
          <w:color w:val="auto"/>
          <w:sz w:val="16"/>
          <w:szCs w:val="16"/>
          <w:lang w:val="es-MX"/>
        </w:rPr>
        <w:t>.</w:t>
      </w:r>
      <w:r w:rsidR="00B74C68" w:rsidRPr="005C6DCF">
        <w:rPr>
          <w:rFonts w:ascii="Arial" w:hAnsi="Arial" w:cs="Arial"/>
          <w:color w:val="auto"/>
          <w:sz w:val="16"/>
          <w:szCs w:val="16"/>
          <w:lang w:val="es-MX"/>
        </w:rPr>
        <w:t>8</w:t>
      </w:r>
      <w:r w:rsidR="00B62DCB" w:rsidRPr="005C6DCF">
        <w:rPr>
          <w:rFonts w:ascii="Arial" w:hAnsi="Arial" w:cs="Arial"/>
          <w:color w:val="auto"/>
          <w:sz w:val="16"/>
          <w:szCs w:val="16"/>
          <w:lang w:val="es-MX"/>
        </w:rPr>
        <w:t xml:space="preserve"> </w:t>
      </w:r>
      <w:r w:rsidR="00967DAF" w:rsidRPr="005C6DCF">
        <w:rPr>
          <w:rFonts w:ascii="Arial" w:hAnsi="Arial" w:cs="Arial"/>
          <w:color w:val="auto"/>
          <w:sz w:val="16"/>
          <w:szCs w:val="16"/>
          <w:lang w:val="es-MX"/>
        </w:rPr>
        <w:t xml:space="preserve">%), </w:t>
      </w:r>
      <w:r w:rsidR="00B74C68" w:rsidRPr="005C6DCF">
        <w:rPr>
          <w:rFonts w:ascii="Arial" w:hAnsi="Arial" w:cs="Arial"/>
          <w:color w:val="auto"/>
          <w:sz w:val="16"/>
          <w:szCs w:val="16"/>
          <w:lang w:val="es-MX"/>
        </w:rPr>
        <w:t>h</w:t>
      </w:r>
      <w:r w:rsidR="00967DAF" w:rsidRPr="005C6DCF">
        <w:rPr>
          <w:rFonts w:ascii="Arial" w:hAnsi="Arial" w:cs="Arial"/>
          <w:color w:val="auto"/>
          <w:sz w:val="16"/>
          <w:szCs w:val="16"/>
          <w:lang w:val="es-MX"/>
        </w:rPr>
        <w:t>ostigamiento o intimidación sexual (9</w:t>
      </w:r>
      <w:r w:rsidR="00B74C68" w:rsidRPr="005C6DCF">
        <w:rPr>
          <w:rFonts w:ascii="Arial" w:hAnsi="Arial" w:cs="Arial"/>
          <w:color w:val="auto"/>
          <w:sz w:val="16"/>
          <w:szCs w:val="16"/>
          <w:lang w:val="es-MX"/>
        </w:rPr>
        <w:t>8</w:t>
      </w:r>
      <w:r w:rsidR="00967DAF" w:rsidRPr="005C6DCF">
        <w:rPr>
          <w:rFonts w:ascii="Arial" w:hAnsi="Arial" w:cs="Arial"/>
          <w:color w:val="auto"/>
          <w:sz w:val="16"/>
          <w:szCs w:val="16"/>
          <w:lang w:val="es-MX"/>
        </w:rPr>
        <w:t>.</w:t>
      </w:r>
      <w:r w:rsidR="00B74C68" w:rsidRPr="005C6DCF">
        <w:rPr>
          <w:rFonts w:ascii="Arial" w:hAnsi="Arial" w:cs="Arial"/>
          <w:color w:val="auto"/>
          <w:sz w:val="16"/>
          <w:szCs w:val="16"/>
          <w:lang w:val="es-MX"/>
        </w:rPr>
        <w:t>2</w:t>
      </w:r>
      <w:r w:rsidR="00B62DCB" w:rsidRPr="005C6DCF">
        <w:rPr>
          <w:rFonts w:ascii="Arial" w:hAnsi="Arial" w:cs="Arial"/>
          <w:color w:val="auto"/>
          <w:sz w:val="16"/>
          <w:szCs w:val="16"/>
          <w:lang w:val="es-MX"/>
        </w:rPr>
        <w:t xml:space="preserve"> </w:t>
      </w:r>
      <w:r w:rsidR="00967DAF" w:rsidRPr="005C6DCF">
        <w:rPr>
          <w:rFonts w:ascii="Arial" w:hAnsi="Arial" w:cs="Arial"/>
          <w:color w:val="auto"/>
          <w:sz w:val="16"/>
          <w:szCs w:val="16"/>
          <w:lang w:val="es-MX"/>
        </w:rPr>
        <w:t xml:space="preserve">%) y </w:t>
      </w:r>
      <w:r w:rsidR="00B74C68" w:rsidRPr="005C6DCF">
        <w:rPr>
          <w:rFonts w:ascii="Arial" w:hAnsi="Arial" w:cs="Arial"/>
          <w:color w:val="auto"/>
          <w:sz w:val="16"/>
          <w:szCs w:val="16"/>
          <w:lang w:val="es-MX"/>
        </w:rPr>
        <w:t>o</w:t>
      </w:r>
      <w:r w:rsidR="00967DAF" w:rsidRPr="005C6DCF">
        <w:rPr>
          <w:rFonts w:ascii="Arial" w:hAnsi="Arial" w:cs="Arial"/>
          <w:color w:val="auto"/>
          <w:sz w:val="16"/>
          <w:szCs w:val="16"/>
          <w:lang w:val="es-MX"/>
        </w:rPr>
        <w:t>tros delitos (8</w:t>
      </w:r>
      <w:r w:rsidR="00B74C68" w:rsidRPr="005C6DCF">
        <w:rPr>
          <w:rFonts w:ascii="Arial" w:hAnsi="Arial" w:cs="Arial"/>
          <w:color w:val="auto"/>
          <w:sz w:val="16"/>
          <w:szCs w:val="16"/>
          <w:lang w:val="es-MX"/>
        </w:rPr>
        <w:t>5</w:t>
      </w:r>
      <w:r w:rsidR="00967DAF" w:rsidRPr="005C6DCF">
        <w:rPr>
          <w:rFonts w:ascii="Arial" w:hAnsi="Arial" w:cs="Arial"/>
          <w:color w:val="auto"/>
          <w:sz w:val="16"/>
          <w:szCs w:val="16"/>
          <w:lang w:val="es-MX"/>
        </w:rPr>
        <w:t>.</w:t>
      </w:r>
      <w:r w:rsidR="00B74C68" w:rsidRPr="005C6DCF">
        <w:rPr>
          <w:rFonts w:ascii="Arial" w:hAnsi="Arial" w:cs="Arial"/>
          <w:color w:val="auto"/>
          <w:sz w:val="16"/>
          <w:szCs w:val="16"/>
          <w:lang w:val="es-MX"/>
        </w:rPr>
        <w:t>1</w:t>
      </w:r>
      <w:r w:rsidR="00967DAF" w:rsidRPr="005C6DCF">
        <w:rPr>
          <w:rFonts w:ascii="Arial" w:hAnsi="Arial" w:cs="Arial"/>
          <w:color w:val="auto"/>
          <w:sz w:val="16"/>
          <w:szCs w:val="16"/>
          <w:lang w:val="es-MX"/>
        </w:rPr>
        <w:t xml:space="preserve"> </w:t>
      </w:r>
      <w:r w:rsidR="007E594A">
        <w:rPr>
          <w:rFonts w:ascii="Arial" w:hAnsi="Arial" w:cs="Arial"/>
          <w:color w:val="auto"/>
          <w:sz w:val="16"/>
          <w:szCs w:val="16"/>
          <w:lang w:val="es-MX"/>
        </w:rPr>
        <w:t>%</w:t>
      </w:r>
      <w:r w:rsidR="00967DAF" w:rsidRPr="005C6DCF">
        <w:rPr>
          <w:rFonts w:ascii="Arial" w:hAnsi="Arial" w:cs="Arial"/>
          <w:color w:val="auto"/>
          <w:sz w:val="16"/>
          <w:szCs w:val="16"/>
          <w:lang w:val="es-MX"/>
        </w:rPr>
        <w:t>).</w:t>
      </w:r>
    </w:p>
    <w:p w14:paraId="15CFBE35" w14:textId="5BED2436" w:rsidR="00681ED1" w:rsidRPr="005C6DCF" w:rsidRDefault="00681ED1" w:rsidP="00CC5DA2">
      <w:pPr>
        <w:pStyle w:val="Ttulo3"/>
        <w:ind w:left="-426" w:hanging="141"/>
        <w:jc w:val="both"/>
        <w:rPr>
          <w:rFonts w:ascii="Arial" w:hAnsi="Arial" w:cs="Arial"/>
          <w:color w:val="auto"/>
          <w:sz w:val="16"/>
          <w:szCs w:val="16"/>
          <w:lang w:val="es-MX"/>
        </w:rPr>
      </w:pPr>
      <w:r w:rsidRPr="005C6DCF">
        <w:rPr>
          <w:rFonts w:ascii="Arial" w:hAnsi="Arial" w:cs="Arial"/>
          <w:color w:val="auto"/>
          <w:sz w:val="16"/>
          <w:szCs w:val="16"/>
          <w:vertAlign w:val="superscript"/>
          <w:lang w:val="es-MX"/>
        </w:rPr>
        <w:t xml:space="preserve">2 </w:t>
      </w:r>
      <w:r w:rsidR="00967DAF" w:rsidRPr="005C6DCF">
        <w:rPr>
          <w:rFonts w:ascii="Arial" w:hAnsi="Arial" w:cs="Arial"/>
          <w:color w:val="auto"/>
          <w:sz w:val="16"/>
          <w:szCs w:val="16"/>
          <w:lang w:val="es-MX"/>
        </w:rPr>
        <w:t>Incluye fraude bancario y fraude al consumidor.</w:t>
      </w:r>
      <w:r w:rsidRPr="005C6DCF">
        <w:rPr>
          <w:rFonts w:ascii="Arial" w:hAnsi="Arial" w:cs="Arial"/>
          <w:color w:val="auto"/>
          <w:sz w:val="16"/>
          <w:szCs w:val="16"/>
          <w:vertAlign w:val="superscript"/>
          <w:lang w:val="es-MX"/>
        </w:rPr>
        <w:t xml:space="preserve"> </w:t>
      </w:r>
    </w:p>
    <w:p w14:paraId="5DC0BFB5" w14:textId="77777777" w:rsidR="00681ED1" w:rsidRPr="005C6DCF" w:rsidRDefault="00681ED1" w:rsidP="00CC5DA2">
      <w:pPr>
        <w:pStyle w:val="Ttulo3"/>
        <w:tabs>
          <w:tab w:val="left" w:pos="8364"/>
        </w:tabs>
        <w:ind w:left="-426" w:hanging="141"/>
        <w:jc w:val="both"/>
        <w:rPr>
          <w:rFonts w:ascii="Arial" w:hAnsi="Arial" w:cs="Arial"/>
          <w:color w:val="auto"/>
          <w:sz w:val="16"/>
          <w:szCs w:val="16"/>
          <w:lang w:val="es-MX"/>
        </w:rPr>
      </w:pPr>
      <w:r w:rsidRPr="005C6DCF">
        <w:rPr>
          <w:rFonts w:ascii="Arial" w:hAnsi="Arial" w:cs="Arial"/>
          <w:color w:val="auto"/>
          <w:sz w:val="16"/>
          <w:szCs w:val="16"/>
          <w:vertAlign w:val="superscript"/>
          <w:lang w:val="es-MX"/>
        </w:rPr>
        <w:t>3</w:t>
      </w:r>
      <w:r w:rsidRPr="005C6DCF">
        <w:rPr>
          <w:rFonts w:ascii="Arial" w:hAnsi="Arial" w:cs="Arial"/>
          <w:color w:val="auto"/>
          <w:sz w:val="16"/>
          <w:szCs w:val="16"/>
          <w:lang w:val="es-MX"/>
        </w:rPr>
        <w:t xml:space="preserve"> Se refiere a robos distintos de robo o asalto en la calle o en el transporte, robo total o parcial de vehículo y robo en su casa habitación.</w:t>
      </w:r>
    </w:p>
    <w:p w14:paraId="2305D372" w14:textId="77777777" w:rsidR="00CC5DA2" w:rsidRDefault="00681ED1" w:rsidP="00CC5DA2">
      <w:pPr>
        <w:pStyle w:val="Ttulo3"/>
        <w:ind w:left="-426" w:hanging="141"/>
        <w:jc w:val="both"/>
        <w:rPr>
          <w:rFonts w:ascii="Arial" w:hAnsi="Arial" w:cs="Arial"/>
          <w:color w:val="auto"/>
          <w:sz w:val="16"/>
          <w:szCs w:val="16"/>
          <w:lang w:val="es-MX"/>
        </w:rPr>
      </w:pPr>
      <w:r w:rsidRPr="00736A62">
        <w:rPr>
          <w:rFonts w:ascii="Arial" w:hAnsi="Arial" w:cs="Arial"/>
          <w:color w:val="auto"/>
          <w:sz w:val="16"/>
          <w:szCs w:val="16"/>
          <w:lang w:val="es-MX"/>
        </w:rPr>
        <w:t>Nota</w:t>
      </w:r>
      <w:r w:rsidRPr="005C6DCF">
        <w:rPr>
          <w:rFonts w:ascii="Arial" w:hAnsi="Arial" w:cs="Arial"/>
          <w:color w:val="auto"/>
          <w:sz w:val="16"/>
          <w:szCs w:val="16"/>
          <w:lang w:val="es-MX"/>
        </w:rPr>
        <w:t xml:space="preserve">: Debido a la contingencia sanitaria generada por la COVID-19, el levantamiento de la ENVIPE 2020, con año de referencia 2019, </w:t>
      </w:r>
    </w:p>
    <w:p w14:paraId="46877565" w14:textId="5511B2D1" w:rsidR="00681ED1" w:rsidRPr="005C6DCF" w:rsidRDefault="00681ED1" w:rsidP="00CC5DA2">
      <w:pPr>
        <w:pStyle w:val="Ttulo3"/>
        <w:ind w:left="-426" w:hanging="141"/>
        <w:jc w:val="both"/>
        <w:rPr>
          <w:rFonts w:ascii="Arial" w:hAnsi="Arial" w:cs="Arial"/>
          <w:color w:val="auto"/>
          <w:sz w:val="16"/>
          <w:szCs w:val="16"/>
          <w:lang w:val="es-MX"/>
        </w:rPr>
      </w:pPr>
      <w:r w:rsidRPr="005C6DCF">
        <w:rPr>
          <w:rFonts w:ascii="Arial" w:hAnsi="Arial" w:cs="Arial"/>
          <w:color w:val="auto"/>
          <w:sz w:val="16"/>
          <w:szCs w:val="16"/>
          <w:lang w:val="es-MX"/>
        </w:rPr>
        <w:t>se realizó del 17 al 31 de marzo y del 27 de julio al 4 de septiembre.</w:t>
      </w:r>
    </w:p>
    <w:p w14:paraId="55AF7A15" w14:textId="2C64E399" w:rsidR="00681ED1" w:rsidRPr="005C6DCF" w:rsidRDefault="00681ED1" w:rsidP="00CC5DA2">
      <w:pPr>
        <w:spacing w:before="2"/>
        <w:ind w:left="-567"/>
        <w:jc w:val="both"/>
        <w:rPr>
          <w:rFonts w:eastAsia="Arial"/>
          <w:sz w:val="16"/>
          <w:szCs w:val="16"/>
          <w:lang w:val="es-MX"/>
        </w:rPr>
      </w:pPr>
      <w:r w:rsidRPr="005C6DCF">
        <w:rPr>
          <w:rFonts w:eastAsia="Arial"/>
          <w:sz w:val="16"/>
          <w:szCs w:val="16"/>
          <w:lang w:val="es-MX"/>
        </w:rPr>
        <w:t xml:space="preserve">* En estos casos </w:t>
      </w:r>
      <w:r w:rsidRPr="005C6DCF">
        <w:rPr>
          <w:rFonts w:eastAsia="Arial"/>
          <w:b/>
          <w:bCs/>
          <w:sz w:val="16"/>
          <w:szCs w:val="16"/>
          <w:lang w:val="es-MX"/>
        </w:rPr>
        <w:t>sí existió</w:t>
      </w:r>
      <w:r w:rsidRPr="005C6DCF">
        <w:rPr>
          <w:rFonts w:eastAsia="Arial"/>
          <w:sz w:val="16"/>
          <w:szCs w:val="16"/>
          <w:lang w:val="es-MX"/>
        </w:rPr>
        <w:t xml:space="preserve"> un cambio estadísticamente significativo con respecto </w:t>
      </w:r>
      <w:r w:rsidR="005C6DCF">
        <w:rPr>
          <w:rFonts w:eastAsia="Arial"/>
          <w:sz w:val="16"/>
          <w:szCs w:val="16"/>
          <w:lang w:val="es-MX"/>
        </w:rPr>
        <w:t>al</w:t>
      </w:r>
      <w:r w:rsidRPr="005C6DCF">
        <w:rPr>
          <w:rFonts w:eastAsia="Arial"/>
          <w:sz w:val="16"/>
          <w:szCs w:val="16"/>
          <w:lang w:val="es-MX"/>
        </w:rPr>
        <w:t xml:space="preserve"> ejercicio anterior.</w:t>
      </w:r>
    </w:p>
    <w:p w14:paraId="47EB6207" w14:textId="42DC67BC" w:rsidR="00681ED1" w:rsidRDefault="00681ED1" w:rsidP="00681ED1">
      <w:pPr>
        <w:pStyle w:val="Ttulo3"/>
        <w:jc w:val="both"/>
        <w:rPr>
          <w:sz w:val="22"/>
          <w:szCs w:val="22"/>
          <w:lang w:val="es-MX"/>
        </w:rPr>
      </w:pPr>
    </w:p>
    <w:p w14:paraId="1C846E11" w14:textId="1F7F42B1" w:rsidR="007E594A" w:rsidRDefault="007E594A" w:rsidP="007E594A">
      <w:pPr>
        <w:rPr>
          <w:lang w:val="es-MX"/>
        </w:rPr>
      </w:pPr>
    </w:p>
    <w:p w14:paraId="702E42D6" w14:textId="101CAA59" w:rsidR="007E594A" w:rsidRDefault="007E594A" w:rsidP="007E594A">
      <w:pPr>
        <w:rPr>
          <w:lang w:val="es-MX"/>
        </w:rPr>
      </w:pPr>
    </w:p>
    <w:p w14:paraId="36BFD8EC" w14:textId="78F19F3C" w:rsidR="00CC5DA2" w:rsidRDefault="00CC5DA2" w:rsidP="007E594A">
      <w:pPr>
        <w:rPr>
          <w:lang w:val="es-MX"/>
        </w:rPr>
      </w:pPr>
    </w:p>
    <w:p w14:paraId="6876C844" w14:textId="2FEDC221" w:rsidR="00CC5DA2" w:rsidRDefault="00CC5DA2" w:rsidP="007E594A">
      <w:pPr>
        <w:rPr>
          <w:lang w:val="es-MX"/>
        </w:rPr>
      </w:pPr>
    </w:p>
    <w:p w14:paraId="5C0E85EE" w14:textId="1FBB9E41" w:rsidR="00681ED1" w:rsidRDefault="00681ED1" w:rsidP="005C6DCF">
      <w:pPr>
        <w:pStyle w:val="Ttulo3"/>
        <w:ind w:left="-567"/>
        <w:jc w:val="both"/>
        <w:rPr>
          <w:rFonts w:ascii="Arial" w:hAnsi="Arial" w:cs="Arial"/>
          <w:color w:val="auto"/>
          <w:lang w:val="es-MX"/>
        </w:rPr>
      </w:pPr>
      <w:r w:rsidRPr="005D02A0">
        <w:rPr>
          <w:rFonts w:ascii="Arial" w:hAnsi="Arial" w:cs="Arial"/>
          <w:color w:val="auto"/>
          <w:lang w:val="es-MX"/>
        </w:rPr>
        <w:lastRenderedPageBreak/>
        <w:t xml:space="preserve">Del total de las carpetas de investigación iniciadas por el Ministerio Público, en </w:t>
      </w:r>
      <w:r w:rsidR="00B62DCB">
        <w:rPr>
          <w:rFonts w:ascii="Arial" w:hAnsi="Arial" w:cs="Arial"/>
          <w:color w:val="auto"/>
          <w:lang w:val="es-MX"/>
        </w:rPr>
        <w:t xml:space="preserve">50.8 </w:t>
      </w:r>
      <w:r w:rsidRPr="005D02A0">
        <w:rPr>
          <w:rFonts w:ascii="Arial" w:hAnsi="Arial" w:cs="Arial"/>
          <w:color w:val="auto"/>
          <w:lang w:val="es-MX"/>
        </w:rPr>
        <w:t>%</w:t>
      </w:r>
      <w:r w:rsidRPr="005D02A0">
        <w:rPr>
          <w:rFonts w:ascii="Arial" w:hAnsi="Arial" w:cs="Arial"/>
          <w:color w:val="auto"/>
          <w:spacing w:val="-36"/>
          <w:lang w:val="es-MX"/>
        </w:rPr>
        <w:t xml:space="preserve"> </w:t>
      </w:r>
      <w:r w:rsidRPr="005D02A0">
        <w:rPr>
          <w:rFonts w:ascii="Arial" w:hAnsi="Arial" w:cs="Arial"/>
          <w:color w:val="auto"/>
          <w:lang w:val="es-MX"/>
        </w:rPr>
        <w:t>de los</w:t>
      </w:r>
      <w:r w:rsidRPr="005D02A0">
        <w:rPr>
          <w:rFonts w:ascii="Arial" w:hAnsi="Arial" w:cs="Arial"/>
          <w:color w:val="auto"/>
          <w:spacing w:val="35"/>
          <w:lang w:val="es-MX"/>
        </w:rPr>
        <w:t xml:space="preserve"> </w:t>
      </w:r>
      <w:r w:rsidRPr="005D02A0">
        <w:rPr>
          <w:rFonts w:ascii="Arial" w:hAnsi="Arial" w:cs="Arial"/>
          <w:color w:val="auto"/>
          <w:lang w:val="es-MX"/>
        </w:rPr>
        <w:t>casos</w:t>
      </w:r>
      <w:r w:rsidRPr="005D02A0">
        <w:rPr>
          <w:rFonts w:ascii="Arial" w:hAnsi="Arial" w:cs="Arial"/>
          <w:color w:val="auto"/>
          <w:spacing w:val="35"/>
          <w:lang w:val="es-MX"/>
        </w:rPr>
        <w:t xml:space="preserve"> </w:t>
      </w:r>
      <w:r w:rsidRPr="003320BF">
        <w:rPr>
          <w:rFonts w:ascii="Arial" w:hAnsi="Arial" w:cs="Arial"/>
          <w:i/>
          <w:iCs/>
          <w:color w:val="auto"/>
          <w:lang w:val="es-MX"/>
        </w:rPr>
        <w:t>no</w:t>
      </w:r>
      <w:r w:rsidRPr="003320BF">
        <w:rPr>
          <w:rFonts w:ascii="Arial" w:hAnsi="Arial" w:cs="Arial"/>
          <w:i/>
          <w:iCs/>
          <w:color w:val="auto"/>
          <w:spacing w:val="35"/>
          <w:lang w:val="es-MX"/>
        </w:rPr>
        <w:t xml:space="preserve"> </w:t>
      </w:r>
      <w:r w:rsidRPr="003320BF">
        <w:rPr>
          <w:rFonts w:ascii="Arial" w:hAnsi="Arial" w:cs="Arial"/>
          <w:i/>
          <w:iCs/>
          <w:color w:val="auto"/>
          <w:lang w:val="es-MX"/>
        </w:rPr>
        <w:t>pasó</w:t>
      </w:r>
      <w:r w:rsidRPr="005D02A0">
        <w:rPr>
          <w:rFonts w:ascii="Arial" w:hAnsi="Arial" w:cs="Arial"/>
          <w:color w:val="auto"/>
          <w:spacing w:val="36"/>
          <w:lang w:val="es-MX"/>
        </w:rPr>
        <w:t xml:space="preserve"> </w:t>
      </w:r>
      <w:r w:rsidRPr="005D02A0">
        <w:rPr>
          <w:rFonts w:ascii="Arial" w:hAnsi="Arial" w:cs="Arial"/>
          <w:i/>
          <w:color w:val="auto"/>
          <w:lang w:val="es-MX"/>
        </w:rPr>
        <w:t>nada</w:t>
      </w:r>
      <w:r w:rsidRPr="005D02A0">
        <w:rPr>
          <w:rFonts w:ascii="Arial" w:hAnsi="Arial" w:cs="Arial"/>
          <w:i/>
          <w:color w:val="auto"/>
          <w:spacing w:val="35"/>
          <w:lang w:val="es-MX"/>
        </w:rPr>
        <w:t xml:space="preserve"> </w:t>
      </w:r>
      <w:r w:rsidRPr="00736A62">
        <w:rPr>
          <w:rFonts w:ascii="Arial" w:hAnsi="Arial" w:cs="Arial"/>
          <w:iCs/>
          <w:color w:val="auto"/>
          <w:lang w:val="es-MX"/>
        </w:rPr>
        <w:t>o</w:t>
      </w:r>
      <w:r w:rsidRPr="005D02A0">
        <w:rPr>
          <w:rFonts w:ascii="Arial" w:hAnsi="Arial" w:cs="Arial"/>
          <w:i/>
          <w:color w:val="auto"/>
          <w:spacing w:val="35"/>
          <w:lang w:val="es-MX"/>
        </w:rPr>
        <w:t xml:space="preserve"> </w:t>
      </w:r>
      <w:r w:rsidRPr="005D02A0">
        <w:rPr>
          <w:rFonts w:ascii="Arial" w:hAnsi="Arial" w:cs="Arial"/>
          <w:i/>
          <w:color w:val="auto"/>
          <w:lang w:val="es-MX"/>
        </w:rPr>
        <w:t>no</w:t>
      </w:r>
      <w:r w:rsidRPr="005D02A0">
        <w:rPr>
          <w:rFonts w:ascii="Arial" w:hAnsi="Arial" w:cs="Arial"/>
          <w:i/>
          <w:color w:val="auto"/>
          <w:spacing w:val="35"/>
          <w:lang w:val="es-MX"/>
        </w:rPr>
        <w:t xml:space="preserve"> </w:t>
      </w:r>
      <w:r w:rsidRPr="005D02A0">
        <w:rPr>
          <w:rFonts w:ascii="Arial" w:hAnsi="Arial" w:cs="Arial"/>
          <w:i/>
          <w:color w:val="auto"/>
          <w:lang w:val="es-MX"/>
        </w:rPr>
        <w:t>se</w:t>
      </w:r>
      <w:r w:rsidRPr="005D02A0">
        <w:rPr>
          <w:rFonts w:ascii="Arial" w:hAnsi="Arial" w:cs="Arial"/>
          <w:i/>
          <w:color w:val="auto"/>
          <w:spacing w:val="35"/>
          <w:lang w:val="es-MX"/>
        </w:rPr>
        <w:t xml:space="preserve"> </w:t>
      </w:r>
      <w:r w:rsidRPr="005D02A0">
        <w:rPr>
          <w:rFonts w:ascii="Arial" w:hAnsi="Arial" w:cs="Arial"/>
          <w:i/>
          <w:color w:val="auto"/>
          <w:lang w:val="es-MX"/>
        </w:rPr>
        <w:t>resolvió</w:t>
      </w:r>
      <w:r w:rsidRPr="005D02A0">
        <w:rPr>
          <w:rFonts w:ascii="Arial" w:hAnsi="Arial" w:cs="Arial"/>
          <w:i/>
          <w:color w:val="auto"/>
          <w:spacing w:val="36"/>
          <w:lang w:val="es-MX"/>
        </w:rPr>
        <w:t xml:space="preserve"> </w:t>
      </w:r>
      <w:r w:rsidRPr="005D02A0">
        <w:rPr>
          <w:rFonts w:ascii="Arial" w:hAnsi="Arial" w:cs="Arial"/>
          <w:color w:val="auto"/>
          <w:lang w:val="es-MX"/>
        </w:rPr>
        <w:t>la</w:t>
      </w:r>
      <w:r w:rsidRPr="005D02A0">
        <w:rPr>
          <w:rFonts w:ascii="Arial" w:hAnsi="Arial" w:cs="Arial"/>
          <w:color w:val="auto"/>
          <w:spacing w:val="35"/>
          <w:lang w:val="es-MX"/>
        </w:rPr>
        <w:t xml:space="preserve"> </w:t>
      </w:r>
      <w:r w:rsidRPr="005D02A0">
        <w:rPr>
          <w:rFonts w:ascii="Arial" w:hAnsi="Arial" w:cs="Arial"/>
          <w:color w:val="auto"/>
          <w:lang w:val="es-MX"/>
        </w:rPr>
        <w:t>denuncia.</w:t>
      </w:r>
    </w:p>
    <w:p w14:paraId="47BB0C44" w14:textId="1A259A2C" w:rsidR="005D02A0" w:rsidRPr="00BF785F" w:rsidRDefault="005D02A0" w:rsidP="005D02A0">
      <w:pPr>
        <w:pStyle w:val="Textoindependiente"/>
        <w:rPr>
          <w:color w:val="auto"/>
          <w:sz w:val="18"/>
          <w:szCs w:val="18"/>
          <w:lang w:val="es-MX"/>
        </w:rPr>
      </w:pPr>
      <w:r w:rsidRPr="005C6DCF">
        <w:rPr>
          <w:color w:val="auto"/>
          <w:sz w:val="20"/>
          <w:szCs w:val="20"/>
          <w:lang w:val="es-MX"/>
        </w:rPr>
        <w:t xml:space="preserve">                    </w:t>
      </w:r>
      <w:r w:rsidR="00D87D75" w:rsidRPr="005C6DCF">
        <w:rPr>
          <w:color w:val="auto"/>
          <w:sz w:val="20"/>
          <w:szCs w:val="20"/>
          <w:lang w:val="es-MX"/>
        </w:rPr>
        <w:t xml:space="preserve"> </w:t>
      </w:r>
      <w:r w:rsidRPr="005C6DCF">
        <w:rPr>
          <w:color w:val="auto"/>
          <w:sz w:val="20"/>
          <w:szCs w:val="20"/>
          <w:lang w:val="es-MX"/>
        </w:rPr>
        <w:t xml:space="preserve">Gráfica </w:t>
      </w:r>
      <w:r w:rsidR="00BF785F" w:rsidRPr="005C6DCF">
        <w:rPr>
          <w:color w:val="auto"/>
          <w:sz w:val="20"/>
          <w:szCs w:val="20"/>
          <w:lang w:val="es-MX"/>
        </w:rPr>
        <w:t>1</w:t>
      </w:r>
      <w:r w:rsidR="00D87D75" w:rsidRPr="005C6DCF">
        <w:rPr>
          <w:color w:val="auto"/>
          <w:sz w:val="20"/>
          <w:szCs w:val="20"/>
          <w:lang w:val="es-MX"/>
        </w:rPr>
        <w:t>1</w:t>
      </w:r>
      <w:r w:rsidRPr="005C6DCF">
        <w:rPr>
          <w:color w:val="auto"/>
          <w:sz w:val="20"/>
          <w:szCs w:val="20"/>
          <w:lang w:val="es-MX"/>
        </w:rPr>
        <w:t xml:space="preserve">                                                                                             </w:t>
      </w:r>
      <w:r w:rsidR="00B544D0" w:rsidRPr="005C6DCF">
        <w:rPr>
          <w:color w:val="auto"/>
          <w:sz w:val="20"/>
          <w:szCs w:val="20"/>
          <w:lang w:val="es-MX"/>
        </w:rPr>
        <w:t xml:space="preserve">          </w:t>
      </w:r>
      <w:r w:rsidR="00EC7B6E" w:rsidRPr="005C6DCF">
        <w:rPr>
          <w:color w:val="auto"/>
          <w:sz w:val="20"/>
          <w:szCs w:val="20"/>
          <w:lang w:val="es-MX"/>
        </w:rPr>
        <w:t>Cuadro</w:t>
      </w:r>
      <w:r w:rsidRPr="005C6DCF">
        <w:rPr>
          <w:color w:val="auto"/>
          <w:sz w:val="20"/>
          <w:szCs w:val="20"/>
          <w:lang w:val="es-MX"/>
        </w:rPr>
        <w:t xml:space="preserve"> </w:t>
      </w:r>
      <w:r w:rsidR="00D87D75" w:rsidRPr="005C6DCF">
        <w:rPr>
          <w:color w:val="auto"/>
          <w:sz w:val="20"/>
          <w:szCs w:val="20"/>
          <w:lang w:val="es-MX"/>
        </w:rPr>
        <w:t>6</w:t>
      </w:r>
    </w:p>
    <w:p w14:paraId="3434CFC2" w14:textId="77777777" w:rsidR="00681ED1" w:rsidRDefault="00681ED1" w:rsidP="006D4904">
      <w:pPr>
        <w:spacing w:before="5"/>
        <w:ind w:left="-567"/>
        <w:jc w:val="center"/>
        <w:rPr>
          <w:rFonts w:eastAsia="Arial"/>
          <w:sz w:val="21"/>
          <w:szCs w:val="21"/>
          <w:lang w:val="es-MX"/>
        </w:rPr>
      </w:pPr>
      <w:r>
        <w:rPr>
          <w:rFonts w:eastAsia="Arial"/>
          <w:noProof/>
          <w:sz w:val="21"/>
          <w:szCs w:val="21"/>
        </w:rPr>
        <w:drawing>
          <wp:inline distT="0" distB="0" distL="0" distR="0" wp14:anchorId="3910736A" wp14:editId="44D4C721">
            <wp:extent cx="6286500" cy="2666807"/>
            <wp:effectExtent l="19050" t="19050" r="19050" b="1968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449" r="-1035" b="767"/>
                    <a:stretch/>
                  </pic:blipFill>
                  <pic:spPr bwMode="auto">
                    <a:xfrm>
                      <a:off x="0" y="0"/>
                      <a:ext cx="6292724" cy="266944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9130636" w14:textId="7830BFD8" w:rsidR="00681ED1" w:rsidRPr="005C6DCF" w:rsidRDefault="00681ED1" w:rsidP="00CC5DA2">
      <w:pPr>
        <w:spacing w:before="6"/>
        <w:ind w:left="-567"/>
        <w:jc w:val="both"/>
        <w:rPr>
          <w:rFonts w:eastAsia="Arial"/>
          <w:bCs/>
          <w:sz w:val="16"/>
          <w:szCs w:val="16"/>
          <w:lang w:val="es-MX"/>
        </w:rPr>
      </w:pPr>
      <w:r w:rsidRPr="00736A62">
        <w:rPr>
          <w:rFonts w:eastAsia="Arial"/>
          <w:bCs/>
          <w:sz w:val="16"/>
          <w:szCs w:val="16"/>
          <w:lang w:val="es-MX"/>
        </w:rPr>
        <w:t>Nota 1</w:t>
      </w:r>
      <w:r w:rsidRPr="005C6DCF">
        <w:rPr>
          <w:rFonts w:eastAsia="Arial"/>
          <w:bCs/>
          <w:sz w:val="16"/>
          <w:szCs w:val="16"/>
          <w:lang w:val="es-MX"/>
        </w:rPr>
        <w:t xml:space="preserve">: El resultado de las </w:t>
      </w:r>
      <w:r w:rsidR="002A4EA8" w:rsidRPr="005C6DCF">
        <w:rPr>
          <w:rFonts w:eastAsia="Arial"/>
          <w:bCs/>
          <w:sz w:val="16"/>
          <w:szCs w:val="16"/>
          <w:lang w:val="es-MX"/>
        </w:rPr>
        <w:t>c</w:t>
      </w:r>
      <w:r w:rsidRPr="005C6DCF">
        <w:rPr>
          <w:rFonts w:eastAsia="Arial"/>
          <w:bCs/>
          <w:sz w:val="16"/>
          <w:szCs w:val="16"/>
          <w:lang w:val="es-MX"/>
        </w:rPr>
        <w:t xml:space="preserve">arpetas de </w:t>
      </w:r>
      <w:r w:rsidR="002A4EA8" w:rsidRPr="005C6DCF">
        <w:rPr>
          <w:rFonts w:eastAsia="Arial"/>
          <w:bCs/>
          <w:sz w:val="16"/>
          <w:szCs w:val="16"/>
          <w:lang w:val="es-MX"/>
        </w:rPr>
        <w:t>i</w:t>
      </w:r>
      <w:r w:rsidRPr="005C6DCF">
        <w:rPr>
          <w:rFonts w:eastAsia="Arial"/>
          <w:bCs/>
          <w:sz w:val="16"/>
          <w:szCs w:val="16"/>
          <w:lang w:val="es-MX"/>
        </w:rPr>
        <w:t>nvestigación que derivaron en la recuperación de sus bienes, haber puesto a</w:t>
      </w:r>
      <w:r w:rsidR="002B7AD0">
        <w:rPr>
          <w:rFonts w:eastAsia="Arial"/>
          <w:bCs/>
          <w:sz w:val="16"/>
          <w:szCs w:val="16"/>
          <w:lang w:val="es-MX"/>
        </w:rPr>
        <w:t xml:space="preserve"> la o a</w:t>
      </w:r>
      <w:r w:rsidRPr="005C6DCF">
        <w:rPr>
          <w:rFonts w:eastAsia="Arial"/>
          <w:bCs/>
          <w:sz w:val="16"/>
          <w:szCs w:val="16"/>
          <w:lang w:val="es-MX"/>
        </w:rPr>
        <w:t>l delincuente a disposición de un juez, haber otorgado el perdón o hubo reparación del daño representa 1.</w:t>
      </w:r>
      <w:r w:rsidR="005D02A0" w:rsidRPr="005C6DCF">
        <w:rPr>
          <w:rFonts w:eastAsia="Arial"/>
          <w:bCs/>
          <w:sz w:val="16"/>
          <w:szCs w:val="16"/>
          <w:lang w:val="es-MX"/>
        </w:rPr>
        <w:t>1</w:t>
      </w:r>
      <w:r w:rsidR="00B62DCB" w:rsidRPr="005C6DCF">
        <w:rPr>
          <w:rFonts w:eastAsia="Arial"/>
          <w:bCs/>
          <w:sz w:val="16"/>
          <w:szCs w:val="16"/>
          <w:lang w:val="es-MX"/>
        </w:rPr>
        <w:t xml:space="preserve"> </w:t>
      </w:r>
      <w:r w:rsidRPr="005C6DCF">
        <w:rPr>
          <w:rFonts w:eastAsia="Arial"/>
          <w:bCs/>
          <w:sz w:val="16"/>
          <w:szCs w:val="16"/>
          <w:lang w:val="es-MX"/>
        </w:rPr>
        <w:t>% del total de los delitos (1.</w:t>
      </w:r>
      <w:r w:rsidR="005D02A0" w:rsidRPr="005C6DCF">
        <w:rPr>
          <w:rFonts w:eastAsia="Arial"/>
          <w:bCs/>
          <w:sz w:val="16"/>
          <w:szCs w:val="16"/>
          <w:lang w:val="es-MX"/>
        </w:rPr>
        <w:t>2</w:t>
      </w:r>
      <w:r w:rsidR="00B62DCB" w:rsidRPr="005C6DCF">
        <w:rPr>
          <w:rFonts w:eastAsia="Arial"/>
          <w:bCs/>
          <w:sz w:val="16"/>
          <w:szCs w:val="16"/>
          <w:lang w:val="es-MX"/>
        </w:rPr>
        <w:t xml:space="preserve"> </w:t>
      </w:r>
      <w:r w:rsidRPr="005C6DCF">
        <w:rPr>
          <w:rFonts w:eastAsia="Arial"/>
          <w:bCs/>
          <w:sz w:val="16"/>
          <w:szCs w:val="16"/>
          <w:lang w:val="es-MX"/>
        </w:rPr>
        <w:t>% en 20</w:t>
      </w:r>
      <w:r w:rsidR="005D02A0" w:rsidRPr="005C6DCF">
        <w:rPr>
          <w:rFonts w:eastAsia="Arial"/>
          <w:bCs/>
          <w:sz w:val="16"/>
          <w:szCs w:val="16"/>
          <w:lang w:val="es-MX"/>
        </w:rPr>
        <w:t>20</w:t>
      </w:r>
      <w:r w:rsidRPr="005C6DCF">
        <w:rPr>
          <w:rFonts w:eastAsia="Arial"/>
          <w:bCs/>
          <w:sz w:val="16"/>
          <w:szCs w:val="16"/>
          <w:lang w:val="es-MX"/>
        </w:rPr>
        <w:t>).</w:t>
      </w:r>
    </w:p>
    <w:p w14:paraId="19E2436D" w14:textId="0AEA7156" w:rsidR="00681ED1" w:rsidRPr="005C6DCF" w:rsidRDefault="00681ED1" w:rsidP="00CC5DA2">
      <w:pPr>
        <w:spacing w:before="6"/>
        <w:ind w:left="-567"/>
        <w:jc w:val="both"/>
        <w:rPr>
          <w:rFonts w:eastAsia="Arial"/>
          <w:sz w:val="16"/>
          <w:szCs w:val="16"/>
          <w:lang w:val="es-MX"/>
        </w:rPr>
      </w:pPr>
      <w:r w:rsidRPr="00736A62">
        <w:rPr>
          <w:rFonts w:eastAsia="Arial"/>
          <w:bCs/>
          <w:sz w:val="16"/>
          <w:szCs w:val="16"/>
          <w:lang w:val="es-MX"/>
        </w:rPr>
        <w:t>Nota 2</w:t>
      </w:r>
      <w:r w:rsidRPr="005C6DCF">
        <w:rPr>
          <w:rFonts w:eastAsia="Arial"/>
          <w:bCs/>
          <w:sz w:val="16"/>
          <w:szCs w:val="16"/>
          <w:lang w:val="es-MX"/>
        </w:rPr>
        <w:t>:</w:t>
      </w:r>
      <w:r w:rsidRPr="005C6DCF">
        <w:rPr>
          <w:rFonts w:eastAsia="Arial"/>
          <w:sz w:val="16"/>
          <w:szCs w:val="16"/>
          <w:lang w:val="es-MX"/>
        </w:rPr>
        <w:t xml:space="preserve"> Debido a la contingencia sanitaria </w:t>
      </w:r>
      <w:r w:rsidR="005C6DCF">
        <w:rPr>
          <w:rFonts w:eastAsia="Arial"/>
          <w:sz w:val="16"/>
          <w:szCs w:val="16"/>
          <w:lang w:val="es-MX"/>
        </w:rPr>
        <w:t xml:space="preserve">por la </w:t>
      </w:r>
      <w:r w:rsidRPr="005C6DCF">
        <w:rPr>
          <w:rFonts w:eastAsia="Arial"/>
          <w:sz w:val="16"/>
          <w:szCs w:val="16"/>
          <w:lang w:val="es-MX"/>
        </w:rPr>
        <w:t>COVID-19, el levantamiento de la ENVIPE 2020, con año de referencia 2019, se realizó del 17 al 31 de marzo y del 27 de julio al 4 de septiembre.</w:t>
      </w:r>
    </w:p>
    <w:p w14:paraId="18415F1A" w14:textId="5F0AB7DF" w:rsidR="00681ED1" w:rsidRPr="005C6DCF" w:rsidRDefault="00681ED1" w:rsidP="00CC5DA2">
      <w:pPr>
        <w:spacing w:before="6"/>
        <w:ind w:left="-567"/>
        <w:jc w:val="both"/>
        <w:rPr>
          <w:rFonts w:eastAsia="Arial"/>
          <w:sz w:val="16"/>
          <w:szCs w:val="16"/>
          <w:lang w:val="es-MX"/>
        </w:rPr>
      </w:pPr>
      <w:r w:rsidRPr="005C6DCF">
        <w:rPr>
          <w:rFonts w:eastAsia="Arial"/>
          <w:sz w:val="16"/>
          <w:szCs w:val="16"/>
          <w:lang w:val="es-MX"/>
        </w:rPr>
        <w:t xml:space="preserve">* En estos casos </w:t>
      </w:r>
      <w:r w:rsidRPr="005C6DCF">
        <w:rPr>
          <w:rFonts w:eastAsia="Arial"/>
          <w:b/>
          <w:bCs/>
          <w:sz w:val="16"/>
          <w:szCs w:val="16"/>
          <w:lang w:val="es-MX"/>
        </w:rPr>
        <w:t>sí existió</w:t>
      </w:r>
      <w:r w:rsidRPr="005C6DCF">
        <w:rPr>
          <w:rFonts w:eastAsia="Arial"/>
          <w:sz w:val="16"/>
          <w:szCs w:val="16"/>
          <w:lang w:val="es-MX"/>
        </w:rPr>
        <w:t xml:space="preserve"> un cambio estadísticamente significativo con respecto </w:t>
      </w:r>
      <w:r w:rsidR="005C6DCF">
        <w:rPr>
          <w:rFonts w:eastAsia="Arial"/>
          <w:sz w:val="16"/>
          <w:szCs w:val="16"/>
          <w:lang w:val="es-MX"/>
        </w:rPr>
        <w:t>al</w:t>
      </w:r>
      <w:r w:rsidRPr="005C6DCF">
        <w:rPr>
          <w:rFonts w:eastAsia="Arial"/>
          <w:sz w:val="16"/>
          <w:szCs w:val="16"/>
          <w:lang w:val="es-MX"/>
        </w:rPr>
        <w:t xml:space="preserve"> ejercicio anterior.</w:t>
      </w:r>
    </w:p>
    <w:p w14:paraId="49247CAA" w14:textId="17CF60CC" w:rsidR="00B544D0" w:rsidRDefault="00B544D0" w:rsidP="00681ED1">
      <w:pPr>
        <w:spacing w:before="6"/>
        <w:rPr>
          <w:rFonts w:eastAsia="Arial"/>
          <w:sz w:val="14"/>
          <w:szCs w:val="14"/>
          <w:lang w:val="es-MX"/>
        </w:rPr>
      </w:pPr>
    </w:p>
    <w:p w14:paraId="09C14030" w14:textId="55C82F41" w:rsidR="00B544D0" w:rsidRDefault="00B544D0" w:rsidP="00681ED1">
      <w:pPr>
        <w:spacing w:before="6"/>
        <w:rPr>
          <w:rFonts w:eastAsia="Arial"/>
          <w:sz w:val="14"/>
          <w:szCs w:val="14"/>
          <w:lang w:val="es-MX"/>
        </w:rPr>
      </w:pPr>
    </w:p>
    <w:p w14:paraId="7BC9A4D4" w14:textId="77777777" w:rsidR="00B544D0" w:rsidRPr="00B544D0" w:rsidRDefault="00B544D0" w:rsidP="00681ED1">
      <w:pPr>
        <w:spacing w:before="6"/>
        <w:rPr>
          <w:rFonts w:eastAsia="Arial"/>
          <w:sz w:val="14"/>
          <w:szCs w:val="14"/>
          <w:lang w:val="es-MX"/>
        </w:rPr>
      </w:pPr>
    </w:p>
    <w:p w14:paraId="2AA7BFAC" w14:textId="2EBA886C" w:rsidR="00EC7B6E" w:rsidRDefault="00EC7B6E" w:rsidP="005C6DCF">
      <w:pPr>
        <w:ind w:left="-567"/>
        <w:jc w:val="both"/>
        <w:rPr>
          <w:b/>
          <w:lang w:val="es-MX"/>
        </w:rPr>
      </w:pPr>
      <w:r w:rsidRPr="000527F9">
        <w:rPr>
          <w:b/>
          <w:lang w:val="es-MX"/>
        </w:rPr>
        <w:t xml:space="preserve">Razones de la </w:t>
      </w:r>
      <w:r w:rsidR="002A4EA8" w:rsidRPr="005C6DCF">
        <w:rPr>
          <w:b/>
          <w:i/>
          <w:lang w:val="es-MX"/>
        </w:rPr>
        <w:t>no</w:t>
      </w:r>
      <w:r w:rsidRPr="005C6DCF">
        <w:rPr>
          <w:b/>
          <w:i/>
          <w:spacing w:val="-30"/>
          <w:lang w:val="es-MX"/>
        </w:rPr>
        <w:t xml:space="preserve"> </w:t>
      </w:r>
      <w:r w:rsidRPr="005C6DCF">
        <w:rPr>
          <w:b/>
          <w:i/>
          <w:lang w:val="es-MX"/>
        </w:rPr>
        <w:t>denuncia</w:t>
      </w:r>
    </w:p>
    <w:p w14:paraId="0070FD09" w14:textId="77777777" w:rsidR="00EC7B6E" w:rsidRPr="000527F9" w:rsidRDefault="00EC7B6E" w:rsidP="005C6DCF">
      <w:pPr>
        <w:ind w:left="-567"/>
        <w:jc w:val="both"/>
        <w:rPr>
          <w:rFonts w:eastAsia="Arial"/>
          <w:lang w:val="es-MX"/>
        </w:rPr>
      </w:pPr>
    </w:p>
    <w:p w14:paraId="09A7E3B1" w14:textId="372D247A" w:rsidR="00EC7B6E" w:rsidRPr="00206E80" w:rsidRDefault="00EC7B6E" w:rsidP="005C6DCF">
      <w:pPr>
        <w:spacing w:line="247" w:lineRule="auto"/>
        <w:ind w:left="-567"/>
        <w:jc w:val="both"/>
        <w:rPr>
          <w:bCs/>
          <w:lang w:val="es-MX"/>
        </w:rPr>
      </w:pPr>
      <w:r w:rsidRPr="000527F9">
        <w:rPr>
          <w:lang w:val="es-MX"/>
        </w:rPr>
        <w:t>Entre las razones</w:t>
      </w:r>
      <w:r>
        <w:rPr>
          <w:lang w:val="es-MX"/>
        </w:rPr>
        <w:t xml:space="preserve"> atribuibles a la autoridad</w:t>
      </w:r>
      <w:r w:rsidRPr="000527F9">
        <w:rPr>
          <w:lang w:val="es-MX"/>
        </w:rPr>
        <w:t xml:space="preserve"> para </w:t>
      </w:r>
      <w:r w:rsidR="002A4EA8" w:rsidRPr="005C6DCF">
        <w:rPr>
          <w:bCs/>
          <w:lang w:val="es-MX"/>
        </w:rPr>
        <w:t>no</w:t>
      </w:r>
      <w:r w:rsidRPr="005C6DCF">
        <w:rPr>
          <w:bCs/>
          <w:lang w:val="es-MX"/>
        </w:rPr>
        <w:t xml:space="preserve"> denunciar</w:t>
      </w:r>
      <w:r w:rsidRPr="00206E80">
        <w:rPr>
          <w:bCs/>
          <w:i/>
          <w:lang w:val="es-MX"/>
        </w:rPr>
        <w:t xml:space="preserve"> </w:t>
      </w:r>
      <w:r w:rsidRPr="00736A62">
        <w:rPr>
          <w:bCs/>
          <w:iCs/>
          <w:lang w:val="es-MX"/>
        </w:rPr>
        <w:t>delitos</w:t>
      </w:r>
      <w:r w:rsidRPr="00206E80">
        <w:rPr>
          <w:bCs/>
          <w:i/>
          <w:lang w:val="es-MX"/>
        </w:rPr>
        <w:t xml:space="preserve"> </w:t>
      </w:r>
      <w:r w:rsidRPr="00206E80">
        <w:rPr>
          <w:bCs/>
          <w:lang w:val="es-MX"/>
        </w:rPr>
        <w:t xml:space="preserve">ante las autoridades por parte de </w:t>
      </w:r>
      <w:r w:rsidRPr="00206E80">
        <w:rPr>
          <w:bCs/>
          <w:spacing w:val="-3"/>
          <w:lang w:val="es-MX"/>
        </w:rPr>
        <w:t>las</w:t>
      </w:r>
      <w:r w:rsidRPr="00206E80">
        <w:rPr>
          <w:bCs/>
          <w:spacing w:val="13"/>
          <w:lang w:val="es-MX"/>
        </w:rPr>
        <w:t xml:space="preserve"> </w:t>
      </w:r>
      <w:r w:rsidRPr="00206E80">
        <w:rPr>
          <w:bCs/>
          <w:lang w:val="es-MX"/>
        </w:rPr>
        <w:t>víctimas destaca</w:t>
      </w:r>
      <w:r w:rsidRPr="00206E80">
        <w:rPr>
          <w:bCs/>
          <w:spacing w:val="-10"/>
          <w:lang w:val="es-MX"/>
        </w:rPr>
        <w:t xml:space="preserve"> </w:t>
      </w:r>
      <w:r w:rsidRPr="00206E80">
        <w:rPr>
          <w:bCs/>
          <w:lang w:val="es-MX"/>
        </w:rPr>
        <w:t>la</w:t>
      </w:r>
      <w:r w:rsidRPr="00206E80">
        <w:rPr>
          <w:bCs/>
          <w:spacing w:val="-12"/>
          <w:lang w:val="es-MX"/>
        </w:rPr>
        <w:t xml:space="preserve"> </w:t>
      </w:r>
      <w:r w:rsidRPr="00206E80">
        <w:rPr>
          <w:bCs/>
          <w:i/>
          <w:lang w:val="es-MX"/>
        </w:rPr>
        <w:t>pérdida</w:t>
      </w:r>
      <w:r w:rsidRPr="00206E80">
        <w:rPr>
          <w:bCs/>
          <w:i/>
          <w:spacing w:val="-13"/>
          <w:lang w:val="es-MX"/>
        </w:rPr>
        <w:t xml:space="preserve"> </w:t>
      </w:r>
      <w:r w:rsidRPr="00206E80">
        <w:rPr>
          <w:bCs/>
          <w:i/>
          <w:lang w:val="es-MX"/>
        </w:rPr>
        <w:t>de</w:t>
      </w:r>
      <w:r w:rsidRPr="00206E80">
        <w:rPr>
          <w:bCs/>
          <w:i/>
          <w:spacing w:val="-15"/>
          <w:lang w:val="es-MX"/>
        </w:rPr>
        <w:t xml:space="preserve"> </w:t>
      </w:r>
      <w:r w:rsidRPr="00206E80">
        <w:rPr>
          <w:bCs/>
          <w:i/>
          <w:lang w:val="es-MX"/>
        </w:rPr>
        <w:t>tiempo</w:t>
      </w:r>
      <w:r w:rsidR="005C6DCF">
        <w:rPr>
          <w:bCs/>
          <w:iCs/>
          <w:lang w:val="es-MX"/>
        </w:rPr>
        <w:t>,</w:t>
      </w:r>
      <w:r w:rsidRPr="00206E80">
        <w:rPr>
          <w:bCs/>
          <w:i/>
          <w:spacing w:val="-11"/>
          <w:lang w:val="es-MX"/>
        </w:rPr>
        <w:t xml:space="preserve"> </w:t>
      </w:r>
      <w:r w:rsidRPr="00206E80">
        <w:rPr>
          <w:bCs/>
          <w:lang w:val="es-MX"/>
        </w:rPr>
        <w:t>con</w:t>
      </w:r>
      <w:r w:rsidRPr="00206E80">
        <w:rPr>
          <w:bCs/>
          <w:spacing w:val="-12"/>
          <w:lang w:val="es-MX"/>
        </w:rPr>
        <w:t xml:space="preserve"> </w:t>
      </w:r>
      <w:r w:rsidRPr="00206E80">
        <w:rPr>
          <w:bCs/>
          <w:lang w:val="es-MX"/>
        </w:rPr>
        <w:t>33.</w:t>
      </w:r>
      <w:r w:rsidR="009F35C2" w:rsidRPr="00206E80">
        <w:rPr>
          <w:bCs/>
          <w:lang w:val="es-MX"/>
        </w:rPr>
        <w:t xml:space="preserve">5 </w:t>
      </w:r>
      <w:r w:rsidRPr="00206E80">
        <w:rPr>
          <w:bCs/>
          <w:lang w:val="es-MX"/>
        </w:rPr>
        <w:t>%</w:t>
      </w:r>
      <w:r w:rsidRPr="00206E80">
        <w:rPr>
          <w:bCs/>
          <w:spacing w:val="-12"/>
          <w:lang w:val="es-MX"/>
        </w:rPr>
        <w:t xml:space="preserve"> </w:t>
      </w:r>
      <w:r w:rsidRPr="00206E80">
        <w:rPr>
          <w:bCs/>
          <w:lang w:val="es-MX"/>
        </w:rPr>
        <w:t>y</w:t>
      </w:r>
      <w:r w:rsidRPr="00206E80">
        <w:rPr>
          <w:bCs/>
          <w:spacing w:val="-12"/>
          <w:lang w:val="es-MX"/>
        </w:rPr>
        <w:t xml:space="preserve"> </w:t>
      </w:r>
      <w:r w:rsidRPr="00206E80">
        <w:rPr>
          <w:bCs/>
          <w:lang w:val="es-MX"/>
        </w:rPr>
        <w:t>la</w:t>
      </w:r>
      <w:r w:rsidRPr="00206E80">
        <w:rPr>
          <w:bCs/>
          <w:spacing w:val="-12"/>
          <w:lang w:val="es-MX"/>
        </w:rPr>
        <w:t xml:space="preserve"> </w:t>
      </w:r>
      <w:r w:rsidRPr="00206E80">
        <w:rPr>
          <w:bCs/>
          <w:i/>
          <w:spacing w:val="-3"/>
          <w:lang w:val="es-MX"/>
        </w:rPr>
        <w:t>desconfianza</w:t>
      </w:r>
      <w:r w:rsidRPr="00206E80">
        <w:rPr>
          <w:bCs/>
          <w:i/>
          <w:spacing w:val="-10"/>
          <w:lang w:val="es-MX"/>
        </w:rPr>
        <w:t xml:space="preserve"> </w:t>
      </w:r>
      <w:r w:rsidRPr="00206E80">
        <w:rPr>
          <w:bCs/>
          <w:i/>
          <w:lang w:val="es-MX"/>
        </w:rPr>
        <w:t>en</w:t>
      </w:r>
      <w:r w:rsidRPr="00206E80">
        <w:rPr>
          <w:bCs/>
          <w:i/>
          <w:spacing w:val="-13"/>
          <w:lang w:val="es-MX"/>
        </w:rPr>
        <w:t xml:space="preserve"> </w:t>
      </w:r>
      <w:r w:rsidRPr="00206E80">
        <w:rPr>
          <w:bCs/>
          <w:i/>
          <w:lang w:val="es-MX"/>
        </w:rPr>
        <w:t>la</w:t>
      </w:r>
      <w:r w:rsidRPr="00206E80">
        <w:rPr>
          <w:bCs/>
          <w:i/>
          <w:spacing w:val="-12"/>
          <w:lang w:val="es-MX"/>
        </w:rPr>
        <w:t xml:space="preserve"> </w:t>
      </w:r>
      <w:r w:rsidRPr="00206E80">
        <w:rPr>
          <w:bCs/>
          <w:i/>
          <w:lang w:val="es-MX"/>
        </w:rPr>
        <w:t>autoridad</w:t>
      </w:r>
      <w:r w:rsidR="005C6DCF">
        <w:rPr>
          <w:bCs/>
          <w:iCs/>
          <w:lang w:val="es-MX"/>
        </w:rPr>
        <w:t>,</w:t>
      </w:r>
      <w:r w:rsidRPr="00206E80">
        <w:rPr>
          <w:bCs/>
          <w:i/>
          <w:spacing w:val="-11"/>
          <w:lang w:val="es-MX"/>
        </w:rPr>
        <w:t xml:space="preserve"> </w:t>
      </w:r>
      <w:r w:rsidRPr="00206E80">
        <w:rPr>
          <w:bCs/>
          <w:lang w:val="es-MX"/>
        </w:rPr>
        <w:t>con</w:t>
      </w:r>
      <w:r w:rsidRPr="00206E80">
        <w:rPr>
          <w:bCs/>
          <w:spacing w:val="-13"/>
          <w:lang w:val="es-MX"/>
        </w:rPr>
        <w:t xml:space="preserve"> </w:t>
      </w:r>
      <w:r w:rsidRPr="00206E80">
        <w:rPr>
          <w:bCs/>
          <w:lang w:val="es-MX"/>
        </w:rPr>
        <w:t>14.</w:t>
      </w:r>
      <w:r w:rsidR="009F35C2" w:rsidRPr="00206E80">
        <w:rPr>
          <w:bCs/>
          <w:lang w:val="es-MX"/>
        </w:rPr>
        <w:t>8</w:t>
      </w:r>
      <w:r w:rsidRPr="00206E80">
        <w:rPr>
          <w:bCs/>
          <w:lang w:val="es-MX"/>
        </w:rPr>
        <w:t xml:space="preserve"> por ciento.</w:t>
      </w:r>
    </w:p>
    <w:p w14:paraId="2E573858" w14:textId="77777777" w:rsidR="00EC7B6E" w:rsidRDefault="00EC7B6E" w:rsidP="00EC7B6E">
      <w:pPr>
        <w:ind w:left="794"/>
        <w:jc w:val="center"/>
        <w:rPr>
          <w:sz w:val="18"/>
          <w:szCs w:val="16"/>
          <w:lang w:val="es-ES"/>
        </w:rPr>
      </w:pPr>
    </w:p>
    <w:p w14:paraId="1C88B176" w14:textId="10343387" w:rsidR="00EC7B6E" w:rsidRPr="005C6DCF" w:rsidRDefault="00EC7B6E" w:rsidP="005C6DCF">
      <w:pPr>
        <w:ind w:left="-567" w:right="-518"/>
        <w:jc w:val="center"/>
        <w:rPr>
          <w:sz w:val="20"/>
          <w:szCs w:val="20"/>
          <w:lang w:val="es-ES"/>
        </w:rPr>
      </w:pPr>
      <w:r w:rsidRPr="005C6DCF">
        <w:rPr>
          <w:sz w:val="20"/>
          <w:szCs w:val="20"/>
          <w:lang w:val="es-ES"/>
        </w:rPr>
        <w:t xml:space="preserve">Gráfica </w:t>
      </w:r>
      <w:r w:rsidR="00BF785F" w:rsidRPr="005C6DCF">
        <w:rPr>
          <w:sz w:val="20"/>
          <w:szCs w:val="20"/>
          <w:lang w:val="es-ES"/>
        </w:rPr>
        <w:t>1</w:t>
      </w:r>
      <w:r w:rsidR="00D87D75" w:rsidRPr="005C6DCF">
        <w:rPr>
          <w:sz w:val="20"/>
          <w:szCs w:val="20"/>
          <w:lang w:val="es-ES"/>
        </w:rPr>
        <w:t>2</w:t>
      </w:r>
    </w:p>
    <w:p w14:paraId="08D6B13B" w14:textId="0DEEE95D" w:rsidR="00EC7B6E" w:rsidRPr="005C6DCF" w:rsidRDefault="00EC7B6E" w:rsidP="002A4EA8">
      <w:pPr>
        <w:spacing w:before="2"/>
        <w:ind w:left="-567" w:right="-518"/>
        <w:jc w:val="center"/>
        <w:rPr>
          <w:rFonts w:ascii="Arial Negrita" w:hAnsi="Arial Negrita"/>
          <w:smallCaps/>
          <w:sz w:val="22"/>
          <w:szCs w:val="22"/>
          <w:lang w:val="es-MX"/>
        </w:rPr>
      </w:pPr>
      <w:r w:rsidRPr="005C6DCF">
        <w:rPr>
          <w:rFonts w:ascii="Arial Negrita" w:hAnsi="Arial Negrita"/>
          <w:b/>
          <w:bCs/>
          <w:smallCaps/>
          <w:color w:val="000000"/>
          <w:sz w:val="22"/>
          <w:szCs w:val="22"/>
        </w:rPr>
        <w:t>Razones para no denunciar delitos</w:t>
      </w:r>
    </w:p>
    <w:p w14:paraId="2F59DEB1" w14:textId="1DA3B75F" w:rsidR="00EC7B6E" w:rsidRDefault="00EC7B6E" w:rsidP="00EC7B6E">
      <w:pPr>
        <w:spacing w:before="6"/>
        <w:jc w:val="center"/>
        <w:rPr>
          <w:rFonts w:eastAsia="Arial"/>
          <w:sz w:val="29"/>
          <w:szCs w:val="29"/>
        </w:rPr>
      </w:pPr>
      <w:r>
        <w:rPr>
          <w:rFonts w:eastAsia="Arial"/>
          <w:noProof/>
          <w:sz w:val="29"/>
          <w:szCs w:val="29"/>
        </w:rPr>
        <w:drawing>
          <wp:inline distT="0" distB="0" distL="0" distR="0" wp14:anchorId="211DBEC2" wp14:editId="0824F8B3">
            <wp:extent cx="5023955" cy="2647950"/>
            <wp:effectExtent l="19050" t="19050" r="24765" b="19050"/>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n 21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007" t="10285" r="-1144"/>
                    <a:stretch/>
                  </pic:blipFill>
                  <pic:spPr bwMode="auto">
                    <a:xfrm>
                      <a:off x="0" y="0"/>
                      <a:ext cx="5093215" cy="268445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25C0FB9D" w14:textId="393CD8BA" w:rsidR="00EC7B6E" w:rsidRPr="005C6DCF" w:rsidRDefault="00EC7B6E" w:rsidP="005C6DCF">
      <w:pPr>
        <w:pStyle w:val="Prrafodelista"/>
        <w:numPr>
          <w:ilvl w:val="0"/>
          <w:numId w:val="40"/>
        </w:numPr>
        <w:spacing w:before="6"/>
        <w:ind w:hanging="11"/>
        <w:rPr>
          <w:rFonts w:eastAsia="Arial"/>
          <w:sz w:val="16"/>
          <w:szCs w:val="16"/>
          <w:lang w:val="es-MX"/>
        </w:rPr>
      </w:pPr>
      <w:r w:rsidRPr="005C6DCF">
        <w:rPr>
          <w:rFonts w:eastAsia="Arial"/>
          <w:sz w:val="16"/>
          <w:szCs w:val="16"/>
          <w:lang w:val="es-MX"/>
        </w:rPr>
        <w:t xml:space="preserve">Por </w:t>
      </w:r>
      <w:r w:rsidRPr="00736A62">
        <w:rPr>
          <w:rFonts w:eastAsia="Arial"/>
          <w:i/>
          <w:iCs/>
          <w:sz w:val="16"/>
          <w:szCs w:val="16"/>
          <w:lang w:val="es-MX"/>
        </w:rPr>
        <w:t>otras causas</w:t>
      </w:r>
      <w:r w:rsidRPr="005C6DCF">
        <w:rPr>
          <w:rFonts w:eastAsia="Arial"/>
          <w:sz w:val="16"/>
          <w:szCs w:val="16"/>
          <w:lang w:val="es-MX"/>
        </w:rPr>
        <w:t xml:space="preserve"> se entiende: miedo al agresor, delito de poca importancia, no tenía pruebas y otro motivo.</w:t>
      </w:r>
    </w:p>
    <w:p w14:paraId="778186EB" w14:textId="0387233D" w:rsidR="00EC7B6E" w:rsidRDefault="00EC7B6E" w:rsidP="00EC7B6E">
      <w:pPr>
        <w:spacing w:before="6"/>
        <w:rPr>
          <w:rFonts w:eastAsia="Arial"/>
          <w:sz w:val="12"/>
          <w:szCs w:val="12"/>
          <w:lang w:val="es-MX"/>
        </w:rPr>
      </w:pPr>
    </w:p>
    <w:p w14:paraId="100875EE" w14:textId="2E09739C" w:rsidR="00EC7B6E" w:rsidRPr="00476B5D" w:rsidRDefault="00FF6AE5" w:rsidP="0070318F">
      <w:pPr>
        <w:pStyle w:val="Ttulo2"/>
      </w:pPr>
      <w:r>
        <w:t xml:space="preserve">3) </w:t>
      </w:r>
      <w:r w:rsidR="00EC7B6E" w:rsidRPr="00476B5D">
        <w:t>Percepción sobre seguridad</w:t>
      </w:r>
      <w:r w:rsidR="00EC7B6E" w:rsidRPr="00476B5D">
        <w:rPr>
          <w:spacing w:val="-7"/>
        </w:rPr>
        <w:t xml:space="preserve"> </w:t>
      </w:r>
      <w:r w:rsidR="00EC7B6E" w:rsidRPr="00476B5D">
        <w:t>pública</w:t>
      </w:r>
    </w:p>
    <w:p w14:paraId="2FA0EA8D" w14:textId="597F3766" w:rsidR="00EC7B6E" w:rsidRDefault="00EC7B6E" w:rsidP="002A4EA8">
      <w:pPr>
        <w:ind w:left="-567" w:right="-516"/>
        <w:jc w:val="both"/>
        <w:rPr>
          <w:b/>
          <w:sz w:val="12"/>
          <w:szCs w:val="20"/>
          <w:lang w:val="es-MX"/>
        </w:rPr>
      </w:pPr>
    </w:p>
    <w:p w14:paraId="4B52FAD0" w14:textId="77777777" w:rsidR="00EC7B6E" w:rsidRDefault="00EC7B6E" w:rsidP="005C6DCF">
      <w:pPr>
        <w:ind w:left="-567"/>
        <w:jc w:val="both"/>
        <w:rPr>
          <w:b/>
          <w:spacing w:val="-3"/>
          <w:lang w:val="es-MX"/>
        </w:rPr>
      </w:pPr>
      <w:r w:rsidRPr="001B3C57">
        <w:rPr>
          <w:b/>
          <w:lang w:val="es-MX"/>
        </w:rPr>
        <w:t>Principales</w:t>
      </w:r>
      <w:r w:rsidRPr="001B3C57">
        <w:rPr>
          <w:b/>
          <w:spacing w:val="-8"/>
          <w:lang w:val="es-MX"/>
        </w:rPr>
        <w:t xml:space="preserve"> </w:t>
      </w:r>
      <w:r w:rsidRPr="001B3C57">
        <w:rPr>
          <w:b/>
          <w:spacing w:val="-3"/>
          <w:lang w:val="es-MX"/>
        </w:rPr>
        <w:t>preocupaciones</w:t>
      </w:r>
    </w:p>
    <w:p w14:paraId="2467FAB0" w14:textId="77777777" w:rsidR="009F35C2" w:rsidRPr="009F35C2" w:rsidRDefault="009F35C2" w:rsidP="005C6DCF">
      <w:pPr>
        <w:ind w:left="-567"/>
        <w:jc w:val="both"/>
        <w:rPr>
          <w:rFonts w:eastAsia="Arial"/>
          <w:sz w:val="14"/>
          <w:szCs w:val="14"/>
          <w:lang w:val="es-MX"/>
        </w:rPr>
      </w:pPr>
    </w:p>
    <w:p w14:paraId="7181A5B7" w14:textId="25E0EB11" w:rsidR="00EC7B6E" w:rsidRDefault="002A4EA8" w:rsidP="005C6DCF">
      <w:pPr>
        <w:ind w:left="-567"/>
        <w:jc w:val="both"/>
        <w:rPr>
          <w:lang w:val="es-MX"/>
        </w:rPr>
      </w:pPr>
      <w:r>
        <w:rPr>
          <w:lang w:val="es-MX"/>
        </w:rPr>
        <w:t xml:space="preserve">A </w:t>
      </w:r>
      <w:r w:rsidR="00EC7B6E" w:rsidRPr="000527F9">
        <w:rPr>
          <w:lang w:val="es-MX"/>
        </w:rPr>
        <w:t>nivel nacional</w:t>
      </w:r>
      <w:r>
        <w:rPr>
          <w:lang w:val="es-MX"/>
        </w:rPr>
        <w:t>,</w:t>
      </w:r>
      <w:r w:rsidR="00EC7B6E" w:rsidRPr="000527F9">
        <w:rPr>
          <w:lang w:val="es-MX"/>
        </w:rPr>
        <w:t xml:space="preserve"> </w:t>
      </w:r>
      <w:r w:rsidR="009F35C2" w:rsidRPr="009F35C2">
        <w:rPr>
          <w:bCs/>
          <w:lang w:val="es-MX"/>
        </w:rPr>
        <w:t>61</w:t>
      </w:r>
      <w:r w:rsidR="00EC7B6E" w:rsidRPr="009F35C2">
        <w:rPr>
          <w:bCs/>
          <w:lang w:val="es-MX"/>
        </w:rPr>
        <w:t>.</w:t>
      </w:r>
      <w:r w:rsidR="009F35C2" w:rsidRPr="009F35C2">
        <w:rPr>
          <w:bCs/>
          <w:lang w:val="es-MX"/>
        </w:rPr>
        <w:t>2</w:t>
      </w:r>
      <w:r w:rsidR="009F35C2">
        <w:rPr>
          <w:bCs/>
          <w:lang w:val="es-MX"/>
        </w:rPr>
        <w:t xml:space="preserve"> </w:t>
      </w:r>
      <w:r w:rsidR="00EC7B6E" w:rsidRPr="009F35C2">
        <w:rPr>
          <w:bCs/>
          <w:lang w:val="es-MX"/>
        </w:rPr>
        <w:t>%</w:t>
      </w:r>
      <w:r w:rsidR="00EC7B6E">
        <w:rPr>
          <w:b/>
          <w:lang w:val="es-MX"/>
        </w:rPr>
        <w:t xml:space="preserve"> </w:t>
      </w:r>
      <w:r w:rsidR="00EC7B6E" w:rsidRPr="000527F9">
        <w:rPr>
          <w:lang w:val="es-MX"/>
        </w:rPr>
        <w:t>de la población de 18 años y más</w:t>
      </w:r>
      <w:r w:rsidR="00EC7B6E" w:rsidRPr="000527F9">
        <w:rPr>
          <w:spacing w:val="3"/>
          <w:lang w:val="es-MX"/>
        </w:rPr>
        <w:t xml:space="preserve"> </w:t>
      </w:r>
      <w:r w:rsidR="00EC7B6E" w:rsidRPr="000527F9">
        <w:rPr>
          <w:lang w:val="es-MX"/>
        </w:rPr>
        <w:t>consider</w:t>
      </w:r>
      <w:r>
        <w:rPr>
          <w:lang w:val="es-MX"/>
        </w:rPr>
        <w:t>ó</w:t>
      </w:r>
      <w:r w:rsidR="00EC7B6E" w:rsidRPr="000527F9">
        <w:rPr>
          <w:lang w:val="es-MX"/>
        </w:rPr>
        <w:t xml:space="preserve"> la</w:t>
      </w:r>
      <w:r w:rsidR="00EC7B6E" w:rsidRPr="000527F9">
        <w:rPr>
          <w:spacing w:val="-4"/>
          <w:lang w:val="es-MX"/>
        </w:rPr>
        <w:t xml:space="preserve"> </w:t>
      </w:r>
      <w:r w:rsidR="00EC7B6E">
        <w:rPr>
          <w:i/>
          <w:lang w:val="es-MX"/>
        </w:rPr>
        <w:t>i</w:t>
      </w:r>
      <w:r w:rsidR="00EC7B6E" w:rsidRPr="00484F4F">
        <w:rPr>
          <w:i/>
          <w:lang w:val="es-MX"/>
        </w:rPr>
        <w:t>nseguridad</w:t>
      </w:r>
      <w:r w:rsidR="00EC7B6E" w:rsidRPr="00484F4F">
        <w:rPr>
          <w:i/>
          <w:spacing w:val="-4"/>
          <w:lang w:val="es-MX"/>
        </w:rPr>
        <w:t xml:space="preserve"> </w:t>
      </w:r>
      <w:r w:rsidR="00EC7B6E" w:rsidRPr="000527F9">
        <w:rPr>
          <w:lang w:val="es-MX"/>
        </w:rPr>
        <w:t>como</w:t>
      </w:r>
      <w:r w:rsidR="00EC7B6E" w:rsidRPr="000527F9">
        <w:rPr>
          <w:spacing w:val="-6"/>
          <w:lang w:val="es-MX"/>
        </w:rPr>
        <w:t xml:space="preserve"> </w:t>
      </w:r>
      <w:r w:rsidR="00EC7B6E" w:rsidRPr="000527F9">
        <w:rPr>
          <w:lang w:val="es-MX"/>
        </w:rPr>
        <w:t>el</w:t>
      </w:r>
      <w:r w:rsidR="00EC7B6E" w:rsidRPr="000527F9">
        <w:rPr>
          <w:spacing w:val="-5"/>
          <w:lang w:val="es-MX"/>
        </w:rPr>
        <w:t xml:space="preserve"> </w:t>
      </w:r>
      <w:r w:rsidR="00EC7B6E" w:rsidRPr="000527F9">
        <w:rPr>
          <w:lang w:val="es-MX"/>
        </w:rPr>
        <w:t>problema</w:t>
      </w:r>
      <w:r w:rsidR="00EC7B6E" w:rsidRPr="000527F9">
        <w:rPr>
          <w:spacing w:val="-4"/>
          <w:lang w:val="es-MX"/>
        </w:rPr>
        <w:t xml:space="preserve"> </w:t>
      </w:r>
      <w:r w:rsidR="00EC7B6E" w:rsidRPr="000527F9">
        <w:rPr>
          <w:lang w:val="es-MX"/>
        </w:rPr>
        <w:t>más</w:t>
      </w:r>
      <w:r w:rsidR="00EC7B6E" w:rsidRPr="000527F9">
        <w:rPr>
          <w:spacing w:val="-6"/>
          <w:lang w:val="es-MX"/>
        </w:rPr>
        <w:t xml:space="preserve"> </w:t>
      </w:r>
      <w:r w:rsidR="00EC7B6E" w:rsidRPr="000527F9">
        <w:rPr>
          <w:lang w:val="es-MX"/>
        </w:rPr>
        <w:t>importante</w:t>
      </w:r>
      <w:r w:rsidR="00EC7B6E" w:rsidRPr="000527F9">
        <w:rPr>
          <w:spacing w:val="-9"/>
          <w:lang w:val="es-MX"/>
        </w:rPr>
        <w:t xml:space="preserve"> </w:t>
      </w:r>
      <w:r w:rsidR="00EC7B6E" w:rsidRPr="000527F9">
        <w:rPr>
          <w:lang w:val="es-MX"/>
        </w:rPr>
        <w:t>que</w:t>
      </w:r>
      <w:r w:rsidR="00EC7B6E" w:rsidRPr="000527F9">
        <w:rPr>
          <w:spacing w:val="-4"/>
          <w:lang w:val="es-MX"/>
        </w:rPr>
        <w:t xml:space="preserve"> </w:t>
      </w:r>
      <w:r>
        <w:rPr>
          <w:spacing w:val="-4"/>
          <w:lang w:val="es-MX"/>
        </w:rPr>
        <w:t xml:space="preserve">le </w:t>
      </w:r>
      <w:r w:rsidR="00EC7B6E" w:rsidRPr="000527F9">
        <w:rPr>
          <w:lang w:val="es-MX"/>
        </w:rPr>
        <w:t>aqueja</w:t>
      </w:r>
      <w:r>
        <w:rPr>
          <w:lang w:val="es-MX"/>
        </w:rPr>
        <w:t>. Le siguen el</w:t>
      </w:r>
      <w:r w:rsidR="00EC7B6E" w:rsidRPr="000527F9">
        <w:rPr>
          <w:spacing w:val="24"/>
          <w:lang w:val="es-MX"/>
        </w:rPr>
        <w:t xml:space="preserve"> </w:t>
      </w:r>
      <w:r w:rsidR="009F35C2">
        <w:rPr>
          <w:i/>
          <w:lang w:val="es-MX"/>
        </w:rPr>
        <w:t>aumento de precios</w:t>
      </w:r>
      <w:r w:rsidR="005C6DCF">
        <w:rPr>
          <w:iCs/>
          <w:lang w:val="es-MX"/>
        </w:rPr>
        <w:t>,</w:t>
      </w:r>
      <w:r w:rsidR="00EC7B6E">
        <w:rPr>
          <w:i/>
          <w:lang w:val="es-MX"/>
        </w:rPr>
        <w:t xml:space="preserve"> </w:t>
      </w:r>
      <w:r w:rsidR="00EC7B6E" w:rsidRPr="000527F9">
        <w:rPr>
          <w:lang w:val="es-MX"/>
        </w:rPr>
        <w:t>con</w:t>
      </w:r>
      <w:r w:rsidR="00EC7B6E" w:rsidRPr="000527F9">
        <w:rPr>
          <w:spacing w:val="23"/>
          <w:lang w:val="es-MX"/>
        </w:rPr>
        <w:t xml:space="preserve"> </w:t>
      </w:r>
      <w:r w:rsidR="009F35C2">
        <w:rPr>
          <w:bCs/>
          <w:lang w:val="es-MX"/>
        </w:rPr>
        <w:t xml:space="preserve">39.6 </w:t>
      </w:r>
      <w:r w:rsidR="00EC7B6E" w:rsidRPr="009F35C2">
        <w:rPr>
          <w:bCs/>
          <w:lang w:val="es-MX"/>
        </w:rPr>
        <w:t>%</w:t>
      </w:r>
      <w:r w:rsidR="00EC7B6E" w:rsidRPr="000527F9">
        <w:rPr>
          <w:b/>
          <w:spacing w:val="22"/>
          <w:lang w:val="es-MX"/>
        </w:rPr>
        <w:t xml:space="preserve"> </w:t>
      </w:r>
      <w:r w:rsidR="00EC7B6E" w:rsidRPr="000527F9">
        <w:rPr>
          <w:lang w:val="es-MX"/>
        </w:rPr>
        <w:t>y</w:t>
      </w:r>
      <w:r w:rsidR="00EC7B6E" w:rsidRPr="000527F9">
        <w:rPr>
          <w:spacing w:val="21"/>
          <w:lang w:val="es-MX"/>
        </w:rPr>
        <w:t xml:space="preserve"> </w:t>
      </w:r>
      <w:r w:rsidR="003320BF">
        <w:rPr>
          <w:spacing w:val="21"/>
          <w:lang w:val="es-MX"/>
        </w:rPr>
        <w:t>e</w:t>
      </w:r>
      <w:r w:rsidR="00EC7B6E">
        <w:rPr>
          <w:lang w:val="es-MX"/>
        </w:rPr>
        <w:t xml:space="preserve">l </w:t>
      </w:r>
      <w:r w:rsidR="009F35C2">
        <w:rPr>
          <w:i/>
          <w:lang w:val="es-MX"/>
        </w:rPr>
        <w:t>desempleo</w:t>
      </w:r>
      <w:r w:rsidR="005C6DCF">
        <w:rPr>
          <w:iCs/>
          <w:lang w:val="es-MX"/>
        </w:rPr>
        <w:t>,</w:t>
      </w:r>
      <w:r w:rsidR="00EC7B6E" w:rsidRPr="00DB799D">
        <w:rPr>
          <w:iCs/>
          <w:lang w:val="es-MX"/>
        </w:rPr>
        <w:t xml:space="preserve"> con</w:t>
      </w:r>
      <w:r w:rsidR="00EC7B6E" w:rsidRPr="008D213C">
        <w:rPr>
          <w:b/>
          <w:lang w:val="es-MX"/>
        </w:rPr>
        <w:t xml:space="preserve"> </w:t>
      </w:r>
      <w:r w:rsidR="009F35C2">
        <w:rPr>
          <w:bCs/>
          <w:lang w:val="es-MX"/>
        </w:rPr>
        <w:t>32.1</w:t>
      </w:r>
      <w:r w:rsidR="00EC7B6E" w:rsidRPr="008D213C">
        <w:rPr>
          <w:b/>
          <w:lang w:val="es-MX"/>
        </w:rPr>
        <w:t xml:space="preserve"> </w:t>
      </w:r>
      <w:r w:rsidR="00EC7B6E" w:rsidRPr="00E628A7">
        <w:rPr>
          <w:lang w:val="es-MX"/>
        </w:rPr>
        <w:t>por</w:t>
      </w:r>
      <w:r w:rsidR="00EC7B6E" w:rsidRPr="00E628A7">
        <w:rPr>
          <w:spacing w:val="-4"/>
          <w:lang w:val="es-MX"/>
        </w:rPr>
        <w:t xml:space="preserve"> </w:t>
      </w:r>
      <w:r w:rsidR="00EC7B6E" w:rsidRPr="00E628A7">
        <w:rPr>
          <w:lang w:val="es-MX"/>
        </w:rPr>
        <w:t>ciento</w:t>
      </w:r>
      <w:r w:rsidR="00EC7B6E" w:rsidRPr="008D213C">
        <w:rPr>
          <w:lang w:val="es-MX"/>
        </w:rPr>
        <w:t>.</w:t>
      </w:r>
    </w:p>
    <w:p w14:paraId="5C09B94F" w14:textId="77777777" w:rsidR="00AE615F" w:rsidRDefault="00AE615F" w:rsidP="00EC7B6E">
      <w:pPr>
        <w:spacing w:line="247" w:lineRule="auto"/>
        <w:ind w:firstLine="14"/>
        <w:jc w:val="both"/>
        <w:rPr>
          <w:sz w:val="12"/>
          <w:lang w:val="es-MX"/>
        </w:rPr>
      </w:pPr>
    </w:p>
    <w:p w14:paraId="2BCDF9E0" w14:textId="77777777" w:rsidR="00EC7B6E" w:rsidRDefault="00EC7B6E" w:rsidP="00EC7B6E">
      <w:pPr>
        <w:spacing w:line="247" w:lineRule="auto"/>
        <w:ind w:firstLine="14"/>
        <w:jc w:val="both"/>
        <w:rPr>
          <w:sz w:val="12"/>
          <w:lang w:val="es-MX"/>
        </w:rPr>
      </w:pPr>
    </w:p>
    <w:p w14:paraId="17F7DECB" w14:textId="77777777" w:rsidR="00EC7B6E" w:rsidRDefault="00EC7B6E" w:rsidP="00EC7B6E">
      <w:pPr>
        <w:spacing w:line="247" w:lineRule="auto"/>
        <w:ind w:firstLine="14"/>
        <w:jc w:val="both"/>
        <w:rPr>
          <w:sz w:val="12"/>
          <w:lang w:val="es-MX"/>
        </w:rPr>
      </w:pPr>
    </w:p>
    <w:p w14:paraId="5D1D08ED" w14:textId="2905A161" w:rsidR="00271632" w:rsidRPr="005C6DCF" w:rsidRDefault="00271632" w:rsidP="005C6DCF">
      <w:pPr>
        <w:ind w:left="-567" w:right="-518"/>
        <w:jc w:val="center"/>
        <w:rPr>
          <w:sz w:val="20"/>
          <w:szCs w:val="20"/>
          <w:lang w:val="es-ES"/>
        </w:rPr>
      </w:pPr>
      <w:r w:rsidRPr="005C6DCF">
        <w:rPr>
          <w:sz w:val="20"/>
          <w:szCs w:val="20"/>
          <w:lang w:val="es-ES"/>
        </w:rPr>
        <w:t xml:space="preserve">Gráfica </w:t>
      </w:r>
      <w:r w:rsidR="00BF785F" w:rsidRPr="005C6DCF">
        <w:rPr>
          <w:sz w:val="20"/>
          <w:szCs w:val="20"/>
          <w:lang w:val="es-ES"/>
        </w:rPr>
        <w:t>1</w:t>
      </w:r>
      <w:r w:rsidR="00D87D75" w:rsidRPr="005C6DCF">
        <w:rPr>
          <w:sz w:val="20"/>
          <w:szCs w:val="20"/>
          <w:lang w:val="es-ES"/>
        </w:rPr>
        <w:t>3</w:t>
      </w:r>
    </w:p>
    <w:p w14:paraId="4EBDA984" w14:textId="3FA8AE2C" w:rsidR="00271632" w:rsidRPr="00CC5DA2" w:rsidRDefault="00271632" w:rsidP="005C6DCF">
      <w:pPr>
        <w:ind w:left="-567" w:right="-518"/>
        <w:jc w:val="center"/>
        <w:rPr>
          <w:rFonts w:ascii="Arial Negrita" w:hAnsi="Arial Negrita"/>
          <w:b/>
          <w:bCs/>
          <w:smallCaps/>
          <w:spacing w:val="-3"/>
          <w:sz w:val="22"/>
        </w:rPr>
      </w:pPr>
      <w:r w:rsidRPr="00CC5DA2">
        <w:rPr>
          <w:rFonts w:ascii="Arial Negrita" w:hAnsi="Arial Negrita"/>
          <w:b/>
          <w:bCs/>
          <w:smallCaps/>
          <w:sz w:val="22"/>
        </w:rPr>
        <w:t>Distribución porcentual sobre temas que generan mayor preocupación</w:t>
      </w:r>
    </w:p>
    <w:p w14:paraId="735720DA" w14:textId="1C9301ED" w:rsidR="00EC7B6E" w:rsidRPr="005C6DCF" w:rsidRDefault="00EC7B6E" w:rsidP="00CC5DA2">
      <w:pPr>
        <w:pStyle w:val="Ttulo2"/>
        <w:ind w:left="-567" w:firstLine="0"/>
        <w:jc w:val="center"/>
      </w:pPr>
      <w:r w:rsidRPr="005C6DCF">
        <w:rPr>
          <w:noProof/>
        </w:rPr>
        <w:drawing>
          <wp:inline distT="0" distB="0" distL="0" distR="0" wp14:anchorId="684CB27F" wp14:editId="45885168">
            <wp:extent cx="5153025" cy="3361175"/>
            <wp:effectExtent l="19050" t="19050" r="9525" b="10795"/>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n 21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1225" b="-79"/>
                    <a:stretch/>
                  </pic:blipFill>
                  <pic:spPr bwMode="auto">
                    <a:xfrm>
                      <a:off x="0" y="0"/>
                      <a:ext cx="5182646" cy="338049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0944A7F" w14:textId="77777777" w:rsidR="00EC7B6E" w:rsidRPr="005C6DCF" w:rsidRDefault="00EC7B6E" w:rsidP="00EC7B6E">
      <w:pPr>
        <w:rPr>
          <w:b/>
          <w:sz w:val="16"/>
          <w:szCs w:val="16"/>
          <w:lang w:val="es-MX"/>
        </w:rPr>
      </w:pPr>
    </w:p>
    <w:p w14:paraId="49BDF738" w14:textId="11D152B8" w:rsidR="00EC7B6E" w:rsidRPr="005C6DCF" w:rsidRDefault="00EC7B6E" w:rsidP="005C6DCF">
      <w:pPr>
        <w:ind w:left="284"/>
        <w:rPr>
          <w:sz w:val="16"/>
          <w:szCs w:val="16"/>
          <w:lang w:val="es-MX"/>
        </w:rPr>
      </w:pPr>
      <w:r w:rsidRPr="00736A62">
        <w:rPr>
          <w:bCs/>
          <w:sz w:val="16"/>
          <w:szCs w:val="16"/>
          <w:lang w:val="es-MX"/>
        </w:rPr>
        <w:t>Nota</w:t>
      </w:r>
      <w:r w:rsidRPr="005C6DCF">
        <w:rPr>
          <w:sz w:val="16"/>
          <w:szCs w:val="16"/>
          <w:lang w:val="es-MX"/>
        </w:rPr>
        <w:t xml:space="preserve">: </w:t>
      </w:r>
      <w:r w:rsidR="00271632" w:rsidRPr="005C6DCF">
        <w:rPr>
          <w:sz w:val="16"/>
          <w:szCs w:val="16"/>
          <w:lang w:val="es-MX"/>
        </w:rPr>
        <w:t>S</w:t>
      </w:r>
      <w:r w:rsidRPr="005C6DCF">
        <w:rPr>
          <w:sz w:val="16"/>
          <w:szCs w:val="16"/>
          <w:lang w:val="es-MX"/>
        </w:rPr>
        <w:t>e refiere al periodo marzo-abril</w:t>
      </w:r>
      <w:r w:rsidR="00271632" w:rsidRPr="005C6DCF">
        <w:rPr>
          <w:sz w:val="16"/>
          <w:szCs w:val="16"/>
          <w:lang w:val="es-MX"/>
        </w:rPr>
        <w:t xml:space="preserve"> de cada año</w:t>
      </w:r>
      <w:r w:rsidRPr="005C6DCF">
        <w:rPr>
          <w:sz w:val="16"/>
          <w:szCs w:val="16"/>
          <w:lang w:val="es-MX"/>
        </w:rPr>
        <w:t>.</w:t>
      </w:r>
    </w:p>
    <w:p w14:paraId="17C1EBEC" w14:textId="6E5334EE" w:rsidR="00EC7B6E" w:rsidRPr="005C6DCF" w:rsidRDefault="00EC7B6E" w:rsidP="005C6DCF">
      <w:pPr>
        <w:ind w:left="284"/>
        <w:rPr>
          <w:b/>
          <w:bCs/>
          <w:sz w:val="16"/>
          <w:szCs w:val="16"/>
          <w:lang w:val="es-MX"/>
        </w:rPr>
      </w:pPr>
      <w:r w:rsidRPr="005C6DCF">
        <w:rPr>
          <w:sz w:val="16"/>
          <w:szCs w:val="16"/>
          <w:lang w:val="es-MX"/>
        </w:rPr>
        <w:t xml:space="preserve">* En estos casos </w:t>
      </w:r>
      <w:r w:rsidRPr="005C6DCF">
        <w:rPr>
          <w:b/>
          <w:bCs/>
          <w:sz w:val="16"/>
          <w:szCs w:val="16"/>
          <w:lang w:val="es-MX"/>
        </w:rPr>
        <w:t>sí existió</w:t>
      </w:r>
      <w:r w:rsidRPr="005C6DCF">
        <w:rPr>
          <w:sz w:val="16"/>
          <w:szCs w:val="16"/>
          <w:lang w:val="es-MX"/>
        </w:rPr>
        <w:t xml:space="preserve"> un cambio estadísticamente significativo con respecto </w:t>
      </w:r>
      <w:r w:rsidR="005C6DCF">
        <w:rPr>
          <w:sz w:val="16"/>
          <w:szCs w:val="16"/>
          <w:lang w:val="es-MX"/>
        </w:rPr>
        <w:t>al</w:t>
      </w:r>
      <w:r w:rsidRPr="005C6DCF">
        <w:rPr>
          <w:sz w:val="16"/>
          <w:szCs w:val="16"/>
          <w:lang w:val="es-MX"/>
        </w:rPr>
        <w:t xml:space="preserve"> ejercicio anterior.</w:t>
      </w:r>
    </w:p>
    <w:p w14:paraId="3F9BB5A2" w14:textId="77777777" w:rsidR="00271632" w:rsidRDefault="00271632" w:rsidP="0070318F">
      <w:pPr>
        <w:pStyle w:val="Ttulo2"/>
      </w:pPr>
    </w:p>
    <w:p w14:paraId="16C2F6E4" w14:textId="77777777" w:rsidR="00CC5DA2" w:rsidRDefault="00CC5DA2" w:rsidP="0070318F">
      <w:pPr>
        <w:pStyle w:val="Ttulo2"/>
      </w:pPr>
    </w:p>
    <w:p w14:paraId="1557A650" w14:textId="46BB33E7" w:rsidR="00271632" w:rsidRDefault="00271632" w:rsidP="0070318F">
      <w:pPr>
        <w:pStyle w:val="Ttulo2"/>
      </w:pPr>
      <w:r>
        <w:t xml:space="preserve">Percepción sobre </w:t>
      </w:r>
      <w:r w:rsidR="003320BF">
        <w:t>i</w:t>
      </w:r>
      <w:r>
        <w:t>ns</w:t>
      </w:r>
      <w:r w:rsidRPr="000527F9">
        <w:t xml:space="preserve">eguridad </w:t>
      </w:r>
      <w:r>
        <w:t>p</w:t>
      </w:r>
      <w:r w:rsidRPr="000527F9">
        <w:t xml:space="preserve">ública </w:t>
      </w:r>
      <w:r>
        <w:rPr>
          <w:spacing w:val="-4"/>
        </w:rPr>
        <w:t>2013</w:t>
      </w:r>
      <w:r w:rsidRPr="000527F9">
        <w:rPr>
          <w:spacing w:val="-4"/>
        </w:rPr>
        <w:t xml:space="preserve"> </w:t>
      </w:r>
      <w:r w:rsidRPr="000527F9">
        <w:t xml:space="preserve">– </w:t>
      </w:r>
      <w:r>
        <w:t>202</w:t>
      </w:r>
      <w:r w:rsidR="00840403">
        <w:t>2</w:t>
      </w:r>
    </w:p>
    <w:p w14:paraId="0D5A2B70" w14:textId="77777777" w:rsidR="002E1691" w:rsidRPr="005C6DCF" w:rsidRDefault="002E1691" w:rsidP="005C6DCF"/>
    <w:p w14:paraId="7B56A1F3" w14:textId="0DDD93C8" w:rsidR="00682D1D" w:rsidRDefault="002E1691" w:rsidP="005C6DCF">
      <w:pPr>
        <w:pStyle w:val="Textoindependiente"/>
        <w:spacing w:before="0"/>
        <w:ind w:left="-567"/>
        <w:jc w:val="both"/>
        <w:rPr>
          <w:color w:val="auto"/>
          <w:lang w:val="es-MX"/>
        </w:rPr>
      </w:pPr>
      <w:r>
        <w:rPr>
          <w:color w:val="auto"/>
          <w:lang w:val="es-MX"/>
        </w:rPr>
        <w:t xml:space="preserve">En el periodo marzo-abril de 2022, </w:t>
      </w:r>
      <w:r w:rsidRPr="00840403">
        <w:rPr>
          <w:color w:val="auto"/>
          <w:lang w:val="es-MX"/>
        </w:rPr>
        <w:t>75.</w:t>
      </w:r>
      <w:r>
        <w:rPr>
          <w:color w:val="auto"/>
          <w:lang w:val="es-MX"/>
        </w:rPr>
        <w:t xml:space="preserve">9 </w:t>
      </w:r>
      <w:r w:rsidRPr="00840403">
        <w:rPr>
          <w:color w:val="auto"/>
          <w:lang w:val="es-MX"/>
        </w:rPr>
        <w:t xml:space="preserve">% </w:t>
      </w:r>
      <w:r>
        <w:rPr>
          <w:color w:val="auto"/>
          <w:lang w:val="es-MX"/>
        </w:rPr>
        <w:t>d</w:t>
      </w:r>
      <w:r w:rsidRPr="00840403">
        <w:rPr>
          <w:color w:val="auto"/>
          <w:lang w:val="es-MX"/>
        </w:rPr>
        <w:t>e la población de 18 años y más</w:t>
      </w:r>
      <w:r>
        <w:rPr>
          <w:color w:val="auto"/>
          <w:lang w:val="es-MX"/>
        </w:rPr>
        <w:t xml:space="preserve"> </w:t>
      </w:r>
      <w:r w:rsidR="00271632" w:rsidRPr="00840403">
        <w:rPr>
          <w:color w:val="auto"/>
          <w:lang w:val="es-MX"/>
        </w:rPr>
        <w:t>consider</w:t>
      </w:r>
      <w:r>
        <w:rPr>
          <w:color w:val="auto"/>
          <w:lang w:val="es-MX"/>
        </w:rPr>
        <w:t>ó</w:t>
      </w:r>
      <w:r w:rsidR="00271632" w:rsidRPr="00840403">
        <w:rPr>
          <w:color w:val="auto"/>
          <w:lang w:val="es-MX"/>
        </w:rPr>
        <w:t xml:space="preserve"> que vivir en</w:t>
      </w:r>
      <w:r w:rsidR="00271632" w:rsidRPr="00840403">
        <w:rPr>
          <w:color w:val="auto"/>
          <w:spacing w:val="35"/>
          <w:lang w:val="es-MX"/>
        </w:rPr>
        <w:t xml:space="preserve"> </w:t>
      </w:r>
      <w:r w:rsidR="00271632" w:rsidRPr="00840403">
        <w:rPr>
          <w:color w:val="auto"/>
          <w:lang w:val="es-MX"/>
        </w:rPr>
        <w:t xml:space="preserve">su </w:t>
      </w:r>
      <w:r w:rsidR="00271632" w:rsidRPr="00840403">
        <w:rPr>
          <w:i/>
          <w:color w:val="auto"/>
          <w:lang w:val="es-MX"/>
        </w:rPr>
        <w:t>entidad federativa</w:t>
      </w:r>
      <w:r w:rsidR="00271632" w:rsidRPr="00840403">
        <w:rPr>
          <w:color w:val="auto"/>
          <w:lang w:val="es-MX"/>
        </w:rPr>
        <w:t xml:space="preserve"> es inseguro a consecuencia de la delincuencia</w:t>
      </w:r>
      <w:r>
        <w:rPr>
          <w:color w:val="auto"/>
          <w:lang w:val="es-MX"/>
        </w:rPr>
        <w:t>,</w:t>
      </w:r>
      <w:r w:rsidR="006D4904">
        <w:rPr>
          <w:color w:val="auto"/>
          <w:lang w:val="es-MX"/>
        </w:rPr>
        <w:t xml:space="preserve"> </w:t>
      </w:r>
      <w:r w:rsidR="00271632" w:rsidRPr="00840403">
        <w:rPr>
          <w:color w:val="auto"/>
          <w:lang w:val="es-MX"/>
        </w:rPr>
        <w:t xml:space="preserve">cifra estadísticamente </w:t>
      </w:r>
      <w:r w:rsidR="00840403">
        <w:rPr>
          <w:color w:val="auto"/>
          <w:lang w:val="es-MX"/>
        </w:rPr>
        <w:t>similar</w:t>
      </w:r>
      <w:r w:rsidR="00271632" w:rsidRPr="00840403">
        <w:rPr>
          <w:color w:val="auto"/>
          <w:lang w:val="es-MX"/>
        </w:rPr>
        <w:t xml:space="preserve"> a la estimada en la edición anterior de la encuesta.</w:t>
      </w:r>
    </w:p>
    <w:p w14:paraId="7A5C8DAA" w14:textId="77777777" w:rsidR="002E1691" w:rsidRDefault="002E1691" w:rsidP="005C6DCF">
      <w:pPr>
        <w:pStyle w:val="Textoindependiente"/>
        <w:spacing w:before="0"/>
        <w:ind w:left="-567" w:right="-516"/>
        <w:jc w:val="both"/>
        <w:rPr>
          <w:color w:val="auto"/>
          <w:lang w:val="es-MX"/>
        </w:rPr>
      </w:pPr>
    </w:p>
    <w:p w14:paraId="63B33EB0" w14:textId="44062A10" w:rsidR="00271632" w:rsidRDefault="00271632" w:rsidP="005C6DCF">
      <w:pPr>
        <w:pStyle w:val="Textoindependiente"/>
        <w:spacing w:before="0"/>
        <w:ind w:left="-567"/>
        <w:jc w:val="both"/>
        <w:rPr>
          <w:lang w:val="es-MX"/>
        </w:rPr>
      </w:pPr>
      <w:r w:rsidRPr="00840403">
        <w:rPr>
          <w:color w:val="auto"/>
          <w:lang w:val="es-MX"/>
        </w:rPr>
        <w:t xml:space="preserve">La sensación de inseguridad en </w:t>
      </w:r>
      <w:r w:rsidR="00757B32">
        <w:rPr>
          <w:color w:val="auto"/>
          <w:lang w:val="es-MX"/>
        </w:rPr>
        <w:t>el</w:t>
      </w:r>
      <w:r w:rsidRPr="00840403">
        <w:rPr>
          <w:color w:val="auto"/>
          <w:lang w:val="es-MX"/>
        </w:rPr>
        <w:t xml:space="preserve"> ámbito más próximo a las personas </w:t>
      </w:r>
      <w:r w:rsidR="00757B32">
        <w:rPr>
          <w:color w:val="auto"/>
          <w:lang w:val="es-MX"/>
        </w:rPr>
        <w:t>se mantuvo</w:t>
      </w:r>
      <w:r w:rsidR="005C6DCF">
        <w:rPr>
          <w:color w:val="auto"/>
          <w:lang w:val="es-MX"/>
        </w:rPr>
        <w:t xml:space="preserve">: </w:t>
      </w:r>
      <w:r w:rsidR="00757B32" w:rsidRPr="00FA4DFB">
        <w:rPr>
          <w:color w:val="auto"/>
          <w:lang w:val="es-MX"/>
        </w:rPr>
        <w:t>42.</w:t>
      </w:r>
      <w:r w:rsidR="00757B32">
        <w:rPr>
          <w:color w:val="auto"/>
          <w:lang w:val="es-MX"/>
        </w:rPr>
        <w:t>1</w:t>
      </w:r>
      <w:r w:rsidR="00840403">
        <w:rPr>
          <w:color w:val="auto"/>
          <w:lang w:val="es-MX"/>
        </w:rPr>
        <w:t xml:space="preserve"> </w:t>
      </w:r>
      <w:r w:rsidRPr="00840403">
        <w:rPr>
          <w:color w:val="auto"/>
          <w:lang w:val="es-MX"/>
        </w:rPr>
        <w:t>%</w:t>
      </w:r>
      <w:r w:rsidR="00757B32">
        <w:rPr>
          <w:color w:val="auto"/>
          <w:lang w:val="es-MX"/>
        </w:rPr>
        <w:t xml:space="preserve"> </w:t>
      </w:r>
      <w:r w:rsidR="00757B32" w:rsidRPr="00840403">
        <w:rPr>
          <w:color w:val="auto"/>
          <w:lang w:val="es-MX"/>
        </w:rPr>
        <w:t xml:space="preserve">de la población de 18 años y más se siente insegura en su </w:t>
      </w:r>
      <w:r w:rsidR="00757B32" w:rsidRPr="00840403">
        <w:rPr>
          <w:i/>
          <w:color w:val="auto"/>
          <w:lang w:val="es-MX"/>
        </w:rPr>
        <w:t>colonia o localidad</w:t>
      </w:r>
      <w:r w:rsidR="002E1691">
        <w:rPr>
          <w:color w:val="auto"/>
          <w:lang w:val="es-MX"/>
        </w:rPr>
        <w:t xml:space="preserve">. </w:t>
      </w:r>
      <w:r w:rsidR="00512E4A">
        <w:rPr>
          <w:color w:val="auto"/>
          <w:lang w:val="es-MX"/>
        </w:rPr>
        <w:t>Sin embargo</w:t>
      </w:r>
      <w:r w:rsidR="002E1691">
        <w:rPr>
          <w:color w:val="auto"/>
          <w:lang w:val="es-MX"/>
        </w:rPr>
        <w:t xml:space="preserve">, </w:t>
      </w:r>
      <w:r w:rsidR="006D4904">
        <w:rPr>
          <w:color w:val="auto"/>
          <w:lang w:val="es-MX"/>
        </w:rPr>
        <w:t xml:space="preserve">     </w:t>
      </w:r>
      <w:r w:rsidR="00206E80">
        <w:rPr>
          <w:color w:val="auto"/>
          <w:lang w:val="es-MX"/>
        </w:rPr>
        <w:t>64</w:t>
      </w:r>
      <w:r w:rsidRPr="00840403">
        <w:rPr>
          <w:color w:val="auto"/>
          <w:lang w:val="es-MX"/>
        </w:rPr>
        <w:t>.</w:t>
      </w:r>
      <w:r w:rsidR="00206E80">
        <w:rPr>
          <w:color w:val="auto"/>
          <w:lang w:val="es-MX"/>
        </w:rPr>
        <w:t>9</w:t>
      </w:r>
      <w:r w:rsidR="009A72EE">
        <w:rPr>
          <w:color w:val="auto"/>
          <w:lang w:val="es-MX"/>
        </w:rPr>
        <w:t xml:space="preserve"> </w:t>
      </w:r>
      <w:r w:rsidRPr="00840403">
        <w:rPr>
          <w:color w:val="auto"/>
          <w:lang w:val="es-MX"/>
        </w:rPr>
        <w:t>%</w:t>
      </w:r>
      <w:r w:rsidR="00757B32">
        <w:rPr>
          <w:color w:val="auto"/>
          <w:lang w:val="es-MX"/>
        </w:rPr>
        <w:t xml:space="preserve"> </w:t>
      </w:r>
      <w:r w:rsidR="00512E4A">
        <w:rPr>
          <w:color w:val="auto"/>
          <w:lang w:val="es-MX"/>
        </w:rPr>
        <w:t xml:space="preserve">de la población de 18 años y más </w:t>
      </w:r>
      <w:r w:rsidR="00757B32" w:rsidRPr="00840403">
        <w:rPr>
          <w:color w:val="auto"/>
          <w:lang w:val="es-MX"/>
        </w:rPr>
        <w:t xml:space="preserve">se siente insegura en su </w:t>
      </w:r>
      <w:r w:rsidR="00757B32" w:rsidRPr="00840403">
        <w:rPr>
          <w:i/>
          <w:color w:val="auto"/>
          <w:lang w:val="es-MX"/>
        </w:rPr>
        <w:t>municipio o demarcación territorial</w:t>
      </w:r>
      <w:r w:rsidR="00757B32">
        <w:rPr>
          <w:i/>
          <w:color w:val="auto"/>
          <w:lang w:val="es-MX"/>
        </w:rPr>
        <w:t>,</w:t>
      </w:r>
      <w:r w:rsidR="00757B32">
        <w:rPr>
          <w:color w:val="auto"/>
          <w:lang w:val="es-MX"/>
        </w:rPr>
        <w:t xml:space="preserve"> cifra estadísticamente menor a la estimada en la edición anterior</w:t>
      </w:r>
      <w:r w:rsidRPr="00840403">
        <w:rPr>
          <w:color w:val="auto"/>
          <w:lang w:val="es-MX"/>
        </w:rPr>
        <w:t>.</w:t>
      </w:r>
    </w:p>
    <w:p w14:paraId="6E78C95D" w14:textId="77777777" w:rsidR="00271632" w:rsidRPr="007D6361" w:rsidRDefault="00271632" w:rsidP="00271632">
      <w:pPr>
        <w:rPr>
          <w:lang w:val="es-MX"/>
        </w:rPr>
      </w:pPr>
    </w:p>
    <w:p w14:paraId="2AD1F66A" w14:textId="77777777" w:rsidR="00271632" w:rsidRPr="007D6361" w:rsidRDefault="00271632" w:rsidP="00271632">
      <w:pPr>
        <w:rPr>
          <w:lang w:val="es-MX"/>
        </w:rPr>
      </w:pPr>
    </w:p>
    <w:p w14:paraId="53E6FD46" w14:textId="77777777" w:rsidR="00271632" w:rsidRPr="007D6361" w:rsidRDefault="00271632" w:rsidP="00271632">
      <w:pPr>
        <w:rPr>
          <w:lang w:val="es-MX"/>
        </w:rPr>
      </w:pPr>
    </w:p>
    <w:p w14:paraId="3C3C85FD" w14:textId="508657BA" w:rsidR="00EB0AF3" w:rsidRDefault="00EB0AF3" w:rsidP="00757B32">
      <w:pPr>
        <w:ind w:left="794"/>
        <w:rPr>
          <w:sz w:val="18"/>
          <w:szCs w:val="16"/>
          <w:lang w:val="es-ES"/>
        </w:rPr>
      </w:pPr>
    </w:p>
    <w:p w14:paraId="4CE05EAD" w14:textId="569CE019" w:rsidR="00CC5DA2" w:rsidRDefault="00CC5DA2" w:rsidP="00757B32">
      <w:pPr>
        <w:ind w:left="794"/>
        <w:rPr>
          <w:sz w:val="18"/>
          <w:szCs w:val="16"/>
          <w:lang w:val="es-ES"/>
        </w:rPr>
      </w:pPr>
    </w:p>
    <w:p w14:paraId="5B4E0356" w14:textId="77777777" w:rsidR="00CC5DA2" w:rsidRDefault="00CC5DA2" w:rsidP="00757B32">
      <w:pPr>
        <w:ind w:left="794"/>
        <w:rPr>
          <w:sz w:val="18"/>
          <w:szCs w:val="16"/>
          <w:lang w:val="es-ES"/>
        </w:rPr>
      </w:pPr>
    </w:p>
    <w:p w14:paraId="38AD8206" w14:textId="57C1BD3E" w:rsidR="00840403" w:rsidRPr="005C6DCF" w:rsidRDefault="00840403" w:rsidP="005C6DCF">
      <w:pPr>
        <w:ind w:left="-567" w:right="-518"/>
        <w:jc w:val="center"/>
        <w:rPr>
          <w:sz w:val="20"/>
          <w:szCs w:val="20"/>
          <w:lang w:val="es-ES"/>
        </w:rPr>
      </w:pPr>
      <w:r w:rsidRPr="005C6DCF">
        <w:rPr>
          <w:sz w:val="20"/>
          <w:szCs w:val="20"/>
          <w:lang w:val="es-ES"/>
        </w:rPr>
        <w:t xml:space="preserve">Gráfica </w:t>
      </w:r>
      <w:r w:rsidR="00BF785F" w:rsidRPr="005C6DCF">
        <w:rPr>
          <w:sz w:val="20"/>
          <w:szCs w:val="20"/>
          <w:lang w:val="es-ES"/>
        </w:rPr>
        <w:t>1</w:t>
      </w:r>
      <w:r w:rsidR="00D87D75" w:rsidRPr="005C6DCF">
        <w:rPr>
          <w:sz w:val="20"/>
          <w:szCs w:val="20"/>
          <w:lang w:val="es-ES"/>
        </w:rPr>
        <w:t>4</w:t>
      </w:r>
    </w:p>
    <w:p w14:paraId="58872DC5" w14:textId="52AE23C3" w:rsidR="00271632" w:rsidRPr="005C6DCF" w:rsidRDefault="00CD4AC2" w:rsidP="005C6DCF">
      <w:pPr>
        <w:ind w:left="-567" w:right="-518"/>
        <w:jc w:val="center"/>
        <w:rPr>
          <w:rFonts w:ascii="Arial Negrita" w:hAnsi="Arial Negrita"/>
          <w:b/>
          <w:bCs/>
          <w:smallCaps/>
          <w:sz w:val="22"/>
          <w:lang w:val="es-MX"/>
        </w:rPr>
      </w:pPr>
      <w:r w:rsidRPr="005C6DCF">
        <w:rPr>
          <w:rFonts w:ascii="Arial Negrita" w:hAnsi="Arial Negrita"/>
          <w:smallCaps/>
          <w:noProof/>
          <w:sz w:val="22"/>
          <w:szCs w:val="22"/>
        </w:rPr>
        <w:drawing>
          <wp:anchor distT="0" distB="0" distL="114300" distR="114300" simplePos="0" relativeHeight="251673600" behindDoc="0" locked="0" layoutInCell="1" allowOverlap="1" wp14:anchorId="387C8C86" wp14:editId="321CA077">
            <wp:simplePos x="0" y="0"/>
            <wp:positionH relativeFrom="margin">
              <wp:posOffset>-365760</wp:posOffset>
            </wp:positionH>
            <wp:positionV relativeFrom="paragraph">
              <wp:posOffset>209550</wp:posOffset>
            </wp:positionV>
            <wp:extent cx="6315075" cy="2457450"/>
            <wp:effectExtent l="19050" t="19050" r="28575" b="1905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3865"/>
                    <a:stretch/>
                  </pic:blipFill>
                  <pic:spPr bwMode="auto">
                    <a:xfrm>
                      <a:off x="0" y="0"/>
                      <a:ext cx="6315075" cy="24574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7B32" w:rsidRPr="005C6DCF">
        <w:rPr>
          <w:rFonts w:ascii="Arial Negrita" w:hAnsi="Arial Negrita"/>
          <w:b/>
          <w:bCs/>
          <w:smallCaps/>
          <w:sz w:val="22"/>
        </w:rPr>
        <w:t xml:space="preserve">Percepción </w:t>
      </w:r>
      <w:r w:rsidR="00840403" w:rsidRPr="005C6DCF">
        <w:rPr>
          <w:rFonts w:ascii="Arial Negrita" w:hAnsi="Arial Negrita"/>
          <w:b/>
          <w:bCs/>
          <w:smallCaps/>
          <w:sz w:val="22"/>
        </w:rPr>
        <w:t xml:space="preserve">sobre </w:t>
      </w:r>
      <w:r w:rsidR="00757B32" w:rsidRPr="005C6DCF">
        <w:rPr>
          <w:rFonts w:ascii="Arial Negrita" w:hAnsi="Arial Negrita"/>
          <w:b/>
          <w:bCs/>
          <w:smallCaps/>
          <w:sz w:val="22"/>
        </w:rPr>
        <w:t>inseguridad</w:t>
      </w:r>
    </w:p>
    <w:p w14:paraId="54F3B33C" w14:textId="2444543D" w:rsidR="00271632" w:rsidRPr="00CD4AC2" w:rsidRDefault="00271632" w:rsidP="00271632">
      <w:pPr>
        <w:rPr>
          <w:sz w:val="12"/>
          <w:szCs w:val="12"/>
          <w:lang w:val="es-MX"/>
        </w:rPr>
      </w:pPr>
    </w:p>
    <w:p w14:paraId="242FE861" w14:textId="251A6805" w:rsidR="00271632" w:rsidRPr="005C6DCF" w:rsidRDefault="00271632" w:rsidP="005C6DCF">
      <w:pPr>
        <w:tabs>
          <w:tab w:val="left" w:pos="3697"/>
        </w:tabs>
        <w:ind w:left="-567"/>
        <w:rPr>
          <w:rFonts w:eastAsia="Arial"/>
          <w:bCs/>
          <w:sz w:val="16"/>
          <w:szCs w:val="16"/>
          <w:lang w:val="es-MX"/>
        </w:rPr>
      </w:pPr>
      <w:r w:rsidRPr="00736A62">
        <w:rPr>
          <w:rFonts w:eastAsia="Arial"/>
          <w:bCs/>
          <w:sz w:val="16"/>
          <w:szCs w:val="16"/>
          <w:lang w:val="es-MX"/>
        </w:rPr>
        <w:t>Nota 1</w:t>
      </w:r>
      <w:r w:rsidRPr="005C6DCF">
        <w:rPr>
          <w:rFonts w:eastAsia="Arial"/>
          <w:bCs/>
          <w:sz w:val="16"/>
          <w:szCs w:val="16"/>
          <w:lang w:val="es-MX"/>
        </w:rPr>
        <w:t>: El nivel de percepción sobre seguridad pública representa el per</w:t>
      </w:r>
      <w:r w:rsidR="002E1691" w:rsidRPr="005C6DCF">
        <w:rPr>
          <w:rFonts w:eastAsia="Arial"/>
          <w:bCs/>
          <w:sz w:val="16"/>
          <w:szCs w:val="16"/>
          <w:lang w:val="es-MX"/>
        </w:rPr>
        <w:t>i</w:t>
      </w:r>
      <w:r w:rsidRPr="005C6DCF">
        <w:rPr>
          <w:rFonts w:eastAsia="Arial"/>
          <w:bCs/>
          <w:sz w:val="16"/>
          <w:szCs w:val="16"/>
          <w:lang w:val="es-MX"/>
        </w:rPr>
        <w:t xml:space="preserve">odo </w:t>
      </w:r>
      <w:r w:rsidRPr="00736A62">
        <w:rPr>
          <w:rFonts w:eastAsia="Arial"/>
          <w:bCs/>
          <w:sz w:val="16"/>
          <w:szCs w:val="16"/>
          <w:lang w:val="es-MX"/>
        </w:rPr>
        <w:t>marzo – abril de 2013 a 2019</w:t>
      </w:r>
      <w:r w:rsidR="000E25F6" w:rsidRPr="00736A62">
        <w:rPr>
          <w:rFonts w:eastAsia="Arial"/>
          <w:bCs/>
          <w:sz w:val="16"/>
          <w:szCs w:val="16"/>
          <w:lang w:val="es-MX"/>
        </w:rPr>
        <w:t>,</w:t>
      </w:r>
      <w:r w:rsidRPr="00736A62">
        <w:rPr>
          <w:rFonts w:eastAsia="Arial"/>
          <w:bCs/>
          <w:sz w:val="16"/>
          <w:szCs w:val="16"/>
          <w:lang w:val="es-MX"/>
        </w:rPr>
        <w:t xml:space="preserve"> 2021</w:t>
      </w:r>
      <w:r w:rsidR="000E25F6" w:rsidRPr="00736A62">
        <w:rPr>
          <w:rFonts w:eastAsia="Arial"/>
          <w:bCs/>
          <w:sz w:val="16"/>
          <w:szCs w:val="16"/>
          <w:lang w:val="es-MX"/>
        </w:rPr>
        <w:t xml:space="preserve"> y 2022</w:t>
      </w:r>
      <w:r w:rsidR="005C6DCF">
        <w:rPr>
          <w:rFonts w:eastAsia="Arial"/>
          <w:bCs/>
          <w:sz w:val="16"/>
          <w:szCs w:val="16"/>
          <w:lang w:val="es-MX"/>
        </w:rPr>
        <w:t xml:space="preserve">. En </w:t>
      </w:r>
      <w:r w:rsidRPr="00736A62">
        <w:rPr>
          <w:rFonts w:eastAsia="Arial"/>
          <w:bCs/>
          <w:sz w:val="16"/>
          <w:szCs w:val="16"/>
          <w:lang w:val="es-MX"/>
        </w:rPr>
        <w:t>2020</w:t>
      </w:r>
      <w:r w:rsidRPr="005C6DCF">
        <w:rPr>
          <w:rFonts w:eastAsia="Arial"/>
          <w:bCs/>
          <w:sz w:val="16"/>
          <w:szCs w:val="16"/>
          <w:lang w:val="es-MX"/>
        </w:rPr>
        <w:t xml:space="preserve"> se refiere </w:t>
      </w:r>
      <w:r w:rsidR="002E1691" w:rsidRPr="005C6DCF">
        <w:rPr>
          <w:rFonts w:eastAsia="Arial"/>
          <w:bCs/>
          <w:sz w:val="16"/>
          <w:szCs w:val="16"/>
          <w:lang w:val="es-MX"/>
        </w:rPr>
        <w:t>solo a</w:t>
      </w:r>
      <w:r w:rsidRPr="005C6DCF">
        <w:rPr>
          <w:rFonts w:eastAsia="Arial"/>
          <w:bCs/>
          <w:sz w:val="16"/>
          <w:szCs w:val="16"/>
          <w:lang w:val="es-MX"/>
        </w:rPr>
        <w:t xml:space="preserve"> </w:t>
      </w:r>
      <w:r w:rsidRPr="00736A62">
        <w:rPr>
          <w:rFonts w:eastAsia="Arial"/>
          <w:bCs/>
          <w:sz w:val="16"/>
          <w:szCs w:val="16"/>
          <w:lang w:val="es-MX"/>
        </w:rPr>
        <w:t>marzo</w:t>
      </w:r>
      <w:r w:rsidRPr="005C6DCF">
        <w:rPr>
          <w:rFonts w:eastAsia="Arial"/>
          <w:bCs/>
          <w:sz w:val="16"/>
          <w:szCs w:val="16"/>
          <w:lang w:val="es-MX"/>
        </w:rPr>
        <w:t>.</w:t>
      </w:r>
    </w:p>
    <w:p w14:paraId="5CF29413" w14:textId="356809D0" w:rsidR="00271632" w:rsidRPr="005C6DCF" w:rsidRDefault="00271632" w:rsidP="005C6DCF">
      <w:pPr>
        <w:ind w:left="-567"/>
        <w:rPr>
          <w:rFonts w:eastAsia="Arial"/>
          <w:sz w:val="16"/>
          <w:szCs w:val="16"/>
          <w:lang w:val="es-MX"/>
        </w:rPr>
      </w:pPr>
      <w:r w:rsidRPr="00736A62">
        <w:rPr>
          <w:rFonts w:eastAsia="Arial"/>
          <w:bCs/>
          <w:sz w:val="16"/>
          <w:szCs w:val="16"/>
          <w:lang w:val="es-MX"/>
        </w:rPr>
        <w:t>Nota 2</w:t>
      </w:r>
      <w:r w:rsidRPr="005C6DCF">
        <w:rPr>
          <w:rFonts w:eastAsia="Arial"/>
          <w:bCs/>
          <w:sz w:val="16"/>
          <w:szCs w:val="16"/>
          <w:lang w:val="es-MX"/>
        </w:rPr>
        <w:t>:</w:t>
      </w:r>
      <w:r w:rsidRPr="00736A62">
        <w:rPr>
          <w:rFonts w:eastAsia="Arial"/>
          <w:bCs/>
          <w:sz w:val="16"/>
          <w:szCs w:val="16"/>
          <w:lang w:val="es-MX"/>
        </w:rPr>
        <w:t xml:space="preserve"> </w:t>
      </w:r>
      <w:r w:rsidRPr="005C6DCF">
        <w:rPr>
          <w:rFonts w:eastAsia="Arial"/>
          <w:bCs/>
          <w:sz w:val="16"/>
          <w:szCs w:val="16"/>
          <w:lang w:val="es-MX"/>
        </w:rPr>
        <w:t>Debido a la contingencia sanitaria po</w:t>
      </w:r>
      <w:r w:rsidRPr="005C6DCF">
        <w:rPr>
          <w:rFonts w:eastAsia="Arial"/>
          <w:sz w:val="16"/>
          <w:szCs w:val="16"/>
          <w:lang w:val="es-MX"/>
        </w:rPr>
        <w:t>r la COVID-19, el levantamiento de la ENVIPE 2020 se realizó del 17 al 31 de marzo y del 27 de julio al 4 de septiembre.</w:t>
      </w:r>
    </w:p>
    <w:p w14:paraId="67556772" w14:textId="3E411363" w:rsidR="004F66B8" w:rsidRPr="005C6DCF" w:rsidRDefault="00271632" w:rsidP="005C6DCF">
      <w:pPr>
        <w:ind w:left="-567"/>
        <w:rPr>
          <w:rFonts w:eastAsia="Arial"/>
          <w:sz w:val="16"/>
          <w:szCs w:val="16"/>
          <w:lang w:val="es-MX"/>
        </w:rPr>
      </w:pPr>
      <w:r w:rsidRPr="005C6DCF">
        <w:rPr>
          <w:rFonts w:eastAsia="Arial"/>
          <w:sz w:val="16"/>
          <w:szCs w:val="16"/>
          <w:lang w:val="es-MX"/>
        </w:rPr>
        <w:t>*</w:t>
      </w:r>
      <w:r w:rsidRPr="005C6DCF">
        <w:rPr>
          <w:rFonts w:eastAsia="Arial"/>
          <w:sz w:val="16"/>
          <w:szCs w:val="16"/>
          <w:vertAlign w:val="superscript"/>
          <w:lang w:val="es-MX"/>
        </w:rPr>
        <w:t xml:space="preserve"> </w:t>
      </w:r>
      <w:r w:rsidRPr="005C6DCF">
        <w:rPr>
          <w:rFonts w:eastAsia="Arial"/>
          <w:sz w:val="16"/>
          <w:szCs w:val="16"/>
          <w:lang w:val="es-MX"/>
        </w:rPr>
        <w:t xml:space="preserve">En estos casos </w:t>
      </w:r>
      <w:r w:rsidRPr="005C6DCF">
        <w:rPr>
          <w:rFonts w:eastAsia="Arial"/>
          <w:b/>
          <w:bCs/>
          <w:sz w:val="16"/>
          <w:szCs w:val="16"/>
          <w:lang w:val="es-MX"/>
        </w:rPr>
        <w:t xml:space="preserve">sí existió </w:t>
      </w:r>
      <w:r w:rsidRPr="005C6DCF">
        <w:rPr>
          <w:rFonts w:eastAsia="Arial"/>
          <w:sz w:val="16"/>
          <w:szCs w:val="16"/>
          <w:lang w:val="es-MX"/>
        </w:rPr>
        <w:t xml:space="preserve">un cambio estadísticamente significativo con respecto </w:t>
      </w:r>
      <w:r w:rsidR="005C6DCF">
        <w:rPr>
          <w:rFonts w:eastAsia="Arial"/>
          <w:sz w:val="16"/>
          <w:szCs w:val="16"/>
          <w:lang w:val="es-MX"/>
        </w:rPr>
        <w:t>al</w:t>
      </w:r>
      <w:r w:rsidRPr="005C6DCF">
        <w:rPr>
          <w:rFonts w:eastAsia="Arial"/>
          <w:sz w:val="16"/>
          <w:szCs w:val="16"/>
          <w:lang w:val="es-MX"/>
        </w:rPr>
        <w:t xml:space="preserve"> ejercicio anterior</w:t>
      </w:r>
      <w:r w:rsidR="009A72EE">
        <w:rPr>
          <w:rFonts w:eastAsia="Arial"/>
          <w:sz w:val="16"/>
          <w:szCs w:val="16"/>
          <w:lang w:val="es-MX"/>
        </w:rPr>
        <w:t>.</w:t>
      </w:r>
    </w:p>
    <w:p w14:paraId="5E7CDEC3" w14:textId="77777777" w:rsidR="002E1691" w:rsidRDefault="002E1691" w:rsidP="0070318F">
      <w:pPr>
        <w:pStyle w:val="Ttulo2"/>
      </w:pPr>
    </w:p>
    <w:p w14:paraId="7EE4BFBE" w14:textId="216235A8" w:rsidR="00271632" w:rsidRDefault="00271632" w:rsidP="0070318F">
      <w:pPr>
        <w:pStyle w:val="Ttulo2"/>
      </w:pPr>
      <w:r w:rsidRPr="00CD4AC2">
        <w:t>Percepción</w:t>
      </w:r>
      <w:r w:rsidRPr="00CD4AC2">
        <w:rPr>
          <w:spacing w:val="-11"/>
        </w:rPr>
        <w:t xml:space="preserve"> </w:t>
      </w:r>
      <w:r w:rsidRPr="00CD4AC2">
        <w:t>sobre</w:t>
      </w:r>
      <w:r w:rsidRPr="00CD4AC2">
        <w:rPr>
          <w:spacing w:val="-12"/>
        </w:rPr>
        <w:t xml:space="preserve"> in</w:t>
      </w:r>
      <w:r w:rsidRPr="00CD4AC2">
        <w:t>seguridad</w:t>
      </w:r>
      <w:r w:rsidRPr="00CD4AC2">
        <w:rPr>
          <w:spacing w:val="-13"/>
        </w:rPr>
        <w:t xml:space="preserve"> </w:t>
      </w:r>
      <w:r w:rsidRPr="00CD4AC2">
        <w:t>pública</w:t>
      </w:r>
      <w:r w:rsidRPr="00CD4AC2">
        <w:rPr>
          <w:spacing w:val="-12"/>
        </w:rPr>
        <w:t xml:space="preserve"> </w:t>
      </w:r>
      <w:r w:rsidRPr="00CD4AC2">
        <w:t>en</w:t>
      </w:r>
      <w:r w:rsidRPr="00CD4AC2">
        <w:rPr>
          <w:spacing w:val="-11"/>
        </w:rPr>
        <w:t xml:space="preserve"> </w:t>
      </w:r>
      <w:r w:rsidRPr="00CD4AC2">
        <w:t>la</w:t>
      </w:r>
      <w:r w:rsidRPr="00CD4AC2">
        <w:rPr>
          <w:spacing w:val="-10"/>
        </w:rPr>
        <w:t xml:space="preserve"> </w:t>
      </w:r>
      <w:r w:rsidRPr="00CD4AC2">
        <w:t>entidad federativa</w:t>
      </w:r>
    </w:p>
    <w:p w14:paraId="4FB13450" w14:textId="77777777" w:rsidR="002E1691" w:rsidRPr="005C6DCF" w:rsidRDefault="002E1691" w:rsidP="005C6DCF"/>
    <w:p w14:paraId="22078DDC" w14:textId="0928F500" w:rsidR="00271632" w:rsidRDefault="005C6DCF" w:rsidP="005C6DCF">
      <w:pPr>
        <w:pStyle w:val="Textoindependiente"/>
        <w:spacing w:before="0"/>
        <w:ind w:left="-567"/>
        <w:jc w:val="both"/>
        <w:rPr>
          <w:color w:val="auto"/>
          <w:lang w:val="es-MX"/>
        </w:rPr>
      </w:pPr>
      <w:r>
        <w:rPr>
          <w:color w:val="auto"/>
          <w:lang w:val="es-MX"/>
        </w:rPr>
        <w:t>A continuación, se presenta un mapa que descri</w:t>
      </w:r>
      <w:r w:rsidR="00FA4DFB">
        <w:rPr>
          <w:color w:val="auto"/>
          <w:lang w:val="es-MX"/>
        </w:rPr>
        <w:t>b</w:t>
      </w:r>
      <w:r>
        <w:rPr>
          <w:color w:val="auto"/>
          <w:lang w:val="es-MX"/>
        </w:rPr>
        <w:t>e la p</w:t>
      </w:r>
      <w:r w:rsidR="00271632" w:rsidRPr="004F66B8">
        <w:rPr>
          <w:color w:val="auto"/>
          <w:lang w:val="es-MX"/>
        </w:rPr>
        <w:t>ercepción</w:t>
      </w:r>
      <w:r w:rsidR="00271632" w:rsidRPr="004F66B8">
        <w:rPr>
          <w:color w:val="auto"/>
          <w:spacing w:val="-8"/>
          <w:lang w:val="es-MX"/>
        </w:rPr>
        <w:t xml:space="preserve"> </w:t>
      </w:r>
      <w:r w:rsidR="00271632" w:rsidRPr="004F66B8">
        <w:rPr>
          <w:color w:val="auto"/>
          <w:lang w:val="es-MX"/>
        </w:rPr>
        <w:t>de</w:t>
      </w:r>
      <w:r w:rsidR="00271632" w:rsidRPr="004F66B8">
        <w:rPr>
          <w:color w:val="auto"/>
          <w:spacing w:val="-8"/>
          <w:lang w:val="es-MX"/>
        </w:rPr>
        <w:t xml:space="preserve"> </w:t>
      </w:r>
      <w:r w:rsidR="00271632" w:rsidRPr="004F66B8">
        <w:rPr>
          <w:color w:val="auto"/>
          <w:lang w:val="es-MX"/>
        </w:rPr>
        <w:t>la</w:t>
      </w:r>
      <w:r w:rsidR="00271632" w:rsidRPr="004F66B8">
        <w:rPr>
          <w:color w:val="auto"/>
          <w:spacing w:val="-8"/>
          <w:lang w:val="es-MX"/>
        </w:rPr>
        <w:t xml:space="preserve"> </w:t>
      </w:r>
      <w:r w:rsidR="00271632" w:rsidRPr="004F66B8">
        <w:rPr>
          <w:color w:val="auto"/>
          <w:lang w:val="es-MX"/>
        </w:rPr>
        <w:t>población</w:t>
      </w:r>
      <w:r>
        <w:rPr>
          <w:color w:val="auto"/>
          <w:lang w:val="es-MX"/>
        </w:rPr>
        <w:t xml:space="preserve"> con</w:t>
      </w:r>
      <w:r w:rsidR="00271632" w:rsidRPr="004F66B8">
        <w:rPr>
          <w:color w:val="auto"/>
          <w:spacing w:val="-11"/>
          <w:lang w:val="es-MX"/>
        </w:rPr>
        <w:t xml:space="preserve"> </w:t>
      </w:r>
      <w:r w:rsidR="00271632" w:rsidRPr="004F66B8">
        <w:rPr>
          <w:color w:val="auto"/>
          <w:lang w:val="es-MX"/>
        </w:rPr>
        <w:t>respecto</w:t>
      </w:r>
      <w:r w:rsidR="00271632" w:rsidRPr="004F66B8">
        <w:rPr>
          <w:color w:val="auto"/>
          <w:spacing w:val="-8"/>
          <w:lang w:val="es-MX"/>
        </w:rPr>
        <w:t xml:space="preserve"> </w:t>
      </w:r>
      <w:r>
        <w:rPr>
          <w:color w:val="auto"/>
          <w:lang w:val="es-MX"/>
        </w:rPr>
        <w:t>a</w:t>
      </w:r>
      <w:r w:rsidR="00271632" w:rsidRPr="004F66B8">
        <w:rPr>
          <w:color w:val="auto"/>
          <w:spacing w:val="-8"/>
          <w:lang w:val="es-MX"/>
        </w:rPr>
        <w:t xml:space="preserve"> </w:t>
      </w:r>
      <w:r w:rsidR="00271632" w:rsidRPr="004F66B8">
        <w:rPr>
          <w:color w:val="auto"/>
          <w:lang w:val="es-MX"/>
        </w:rPr>
        <w:t>la</w:t>
      </w:r>
      <w:r w:rsidR="00271632" w:rsidRPr="004F66B8">
        <w:rPr>
          <w:color w:val="auto"/>
          <w:spacing w:val="-8"/>
          <w:lang w:val="es-MX"/>
        </w:rPr>
        <w:t xml:space="preserve"> </w:t>
      </w:r>
      <w:r w:rsidR="00271632" w:rsidRPr="004F66B8">
        <w:rPr>
          <w:color w:val="auto"/>
          <w:lang w:val="es-MX"/>
        </w:rPr>
        <w:t>situación que</w:t>
      </w:r>
      <w:r w:rsidR="00271632" w:rsidRPr="004F66B8">
        <w:rPr>
          <w:color w:val="auto"/>
          <w:spacing w:val="-10"/>
          <w:lang w:val="es-MX"/>
        </w:rPr>
        <w:t xml:space="preserve"> </w:t>
      </w:r>
      <w:r w:rsidR="00271632" w:rsidRPr="004F66B8">
        <w:rPr>
          <w:color w:val="auto"/>
          <w:lang w:val="es-MX"/>
        </w:rPr>
        <w:t>guarda</w:t>
      </w:r>
      <w:r w:rsidR="00271632" w:rsidRPr="004F66B8">
        <w:rPr>
          <w:color w:val="auto"/>
          <w:spacing w:val="-8"/>
          <w:lang w:val="es-MX"/>
        </w:rPr>
        <w:t xml:space="preserve"> </w:t>
      </w:r>
      <w:r w:rsidR="00271632" w:rsidRPr="004F66B8">
        <w:rPr>
          <w:color w:val="auto"/>
          <w:lang w:val="es-MX"/>
        </w:rPr>
        <w:t>la</w:t>
      </w:r>
      <w:r w:rsidR="00271632" w:rsidRPr="004F66B8">
        <w:rPr>
          <w:color w:val="auto"/>
          <w:spacing w:val="-10"/>
          <w:lang w:val="es-MX"/>
        </w:rPr>
        <w:t xml:space="preserve"> </w:t>
      </w:r>
      <w:r w:rsidR="00271632" w:rsidRPr="004F66B8">
        <w:rPr>
          <w:color w:val="auto"/>
          <w:lang w:val="es-MX"/>
        </w:rPr>
        <w:t>inseguridad pública en su entidad federativa.</w:t>
      </w:r>
    </w:p>
    <w:p w14:paraId="56ACA880" w14:textId="77777777" w:rsidR="002E1691" w:rsidRDefault="002E1691" w:rsidP="005C6DCF">
      <w:pPr>
        <w:pStyle w:val="Textoindependiente"/>
        <w:spacing w:before="0"/>
        <w:ind w:left="-567" w:right="-518"/>
        <w:jc w:val="both"/>
        <w:rPr>
          <w:color w:val="auto"/>
          <w:lang w:val="es-MX"/>
        </w:rPr>
      </w:pPr>
    </w:p>
    <w:p w14:paraId="3937FCEA" w14:textId="77777777" w:rsidR="00CD4AC2" w:rsidRPr="00CD4AC2" w:rsidRDefault="00CD4AC2" w:rsidP="005C6DCF">
      <w:pPr>
        <w:ind w:left="-567" w:right="-518"/>
        <w:rPr>
          <w:sz w:val="4"/>
          <w:szCs w:val="4"/>
        </w:rPr>
      </w:pPr>
    </w:p>
    <w:p w14:paraId="45750B78" w14:textId="77777777" w:rsidR="00CD4AC2" w:rsidRPr="005C6DCF" w:rsidRDefault="00CD4AC2" w:rsidP="005C6DCF">
      <w:pPr>
        <w:ind w:left="-567" w:right="-518"/>
        <w:jc w:val="center"/>
        <w:rPr>
          <w:sz w:val="20"/>
          <w:szCs w:val="20"/>
        </w:rPr>
      </w:pPr>
      <w:r w:rsidRPr="005C6DCF">
        <w:rPr>
          <w:sz w:val="20"/>
          <w:szCs w:val="20"/>
        </w:rPr>
        <w:t>Mapa 3</w:t>
      </w:r>
    </w:p>
    <w:p w14:paraId="7731D88B" w14:textId="44801F64" w:rsidR="00CD4AC2" w:rsidRPr="005C6DCF" w:rsidRDefault="007A5657">
      <w:pPr>
        <w:ind w:left="-567" w:right="-518"/>
        <w:jc w:val="center"/>
        <w:rPr>
          <w:rFonts w:ascii="Arial Negrita" w:hAnsi="Arial Negrita"/>
          <w:smallCaps/>
          <w:sz w:val="22"/>
          <w:szCs w:val="22"/>
        </w:rPr>
      </w:pPr>
      <w:r w:rsidRPr="005C6DCF">
        <w:rPr>
          <w:rFonts w:ascii="Arial Negrita" w:hAnsi="Arial Negrita"/>
          <w:b/>
          <w:bCs/>
          <w:smallCaps/>
          <w:color w:val="000000"/>
          <w:sz w:val="22"/>
          <w:szCs w:val="22"/>
        </w:rPr>
        <w:t>Percepción de inseguridad</w:t>
      </w:r>
      <w:r w:rsidR="00CD4AC2" w:rsidRPr="005C6DCF">
        <w:rPr>
          <w:rFonts w:ascii="Arial Negrita" w:hAnsi="Arial Negrita"/>
          <w:b/>
          <w:bCs/>
          <w:smallCaps/>
          <w:color w:val="000000"/>
          <w:sz w:val="22"/>
          <w:szCs w:val="22"/>
        </w:rPr>
        <w:t xml:space="preserve"> por entidad federativa en 202</w:t>
      </w:r>
      <w:r w:rsidRPr="005C6DCF">
        <w:rPr>
          <w:rFonts w:ascii="Arial Negrita" w:hAnsi="Arial Negrita"/>
          <w:b/>
          <w:bCs/>
          <w:smallCaps/>
          <w:color w:val="000000"/>
          <w:sz w:val="22"/>
          <w:szCs w:val="22"/>
        </w:rPr>
        <w:t>2</w:t>
      </w:r>
    </w:p>
    <w:p w14:paraId="16D9E287" w14:textId="77777777" w:rsidR="00271632" w:rsidRDefault="00271632" w:rsidP="005C6DCF">
      <w:pPr>
        <w:ind w:left="-567"/>
        <w:jc w:val="center"/>
        <w:rPr>
          <w:rFonts w:eastAsia="Arial"/>
          <w:sz w:val="20"/>
          <w:szCs w:val="20"/>
          <w:lang w:val="es-MX"/>
        </w:rPr>
      </w:pPr>
      <w:r>
        <w:rPr>
          <w:rFonts w:eastAsia="Arial"/>
          <w:noProof/>
          <w:sz w:val="20"/>
          <w:szCs w:val="20"/>
        </w:rPr>
        <w:drawing>
          <wp:inline distT="0" distB="0" distL="0" distR="0" wp14:anchorId="1A26C6C7" wp14:editId="4365B0F3">
            <wp:extent cx="5232211" cy="3248025"/>
            <wp:effectExtent l="19050" t="19050" r="26035"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pic:cNvPicPr>
                      <a:picLocks noChangeAspect="1" noChangeArrowheads="1"/>
                    </pic:cNvPicPr>
                  </pic:nvPicPr>
                  <pic:blipFill>
                    <a:blip r:embed="rId32" cstate="print">
                      <a:extLst>
                        <a:ext uri="{28A0092B-C50C-407E-A947-70E740481C1C}">
                          <a14:useLocalDpi xmlns:a14="http://schemas.microsoft.com/office/drawing/2010/main" val="0"/>
                        </a:ext>
                      </a:extLst>
                    </a:blip>
                    <a:srcRect l="434" r="434"/>
                    <a:stretch>
                      <a:fillRect/>
                    </a:stretch>
                  </pic:blipFill>
                  <pic:spPr bwMode="auto">
                    <a:xfrm>
                      <a:off x="0" y="0"/>
                      <a:ext cx="5261858" cy="3266429"/>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104A4DDF" w14:textId="77777777" w:rsidR="005C6DCF" w:rsidRDefault="005C6DCF" w:rsidP="005C6DCF">
      <w:pPr>
        <w:ind w:left="-567"/>
        <w:jc w:val="both"/>
        <w:rPr>
          <w:b/>
          <w:lang w:val="es-MX"/>
        </w:rPr>
      </w:pPr>
    </w:p>
    <w:p w14:paraId="74D8918E" w14:textId="5AE2D56E" w:rsidR="00CD4AC2" w:rsidRDefault="00CD4AC2" w:rsidP="005C6DCF">
      <w:pPr>
        <w:ind w:left="-567"/>
        <w:jc w:val="both"/>
        <w:rPr>
          <w:b/>
          <w:lang w:val="es-MX"/>
        </w:rPr>
      </w:pPr>
      <w:r w:rsidRPr="00476B5D">
        <w:rPr>
          <w:b/>
          <w:lang w:val="es-MX"/>
        </w:rPr>
        <w:t>Percepción sobre la seguridad pública</w:t>
      </w:r>
    </w:p>
    <w:p w14:paraId="4B22B8F9" w14:textId="77777777" w:rsidR="00CC5DA2" w:rsidRPr="00476B5D" w:rsidRDefault="00CC5DA2" w:rsidP="005C6DCF">
      <w:pPr>
        <w:ind w:left="-567"/>
        <w:jc w:val="both"/>
        <w:rPr>
          <w:b/>
          <w:spacing w:val="-3"/>
          <w:lang w:val="es-MX"/>
        </w:rPr>
      </w:pPr>
    </w:p>
    <w:p w14:paraId="5B2ED2ED" w14:textId="3DE6F8C4" w:rsidR="00CD4AC2" w:rsidRDefault="002E1691" w:rsidP="005C6DCF">
      <w:pPr>
        <w:ind w:left="-567"/>
        <w:jc w:val="both"/>
        <w:rPr>
          <w:lang w:val="es-MX"/>
        </w:rPr>
      </w:pPr>
      <w:r>
        <w:rPr>
          <w:lang w:val="es-MX"/>
        </w:rPr>
        <w:t>A</w:t>
      </w:r>
      <w:r w:rsidR="00CD4AC2" w:rsidRPr="003A03BA">
        <w:rPr>
          <w:lang w:val="es-MX"/>
        </w:rPr>
        <w:t xml:space="preserve"> nivel nacional</w:t>
      </w:r>
      <w:r w:rsidR="00F53429">
        <w:rPr>
          <w:lang w:val="es-MX"/>
        </w:rPr>
        <w:t>,</w:t>
      </w:r>
      <w:r w:rsidR="00CD4AC2" w:rsidRPr="003A03BA">
        <w:rPr>
          <w:lang w:val="es-MX"/>
        </w:rPr>
        <w:t xml:space="preserve"> 38.</w:t>
      </w:r>
      <w:r w:rsidR="00180036" w:rsidRPr="003A03BA">
        <w:rPr>
          <w:lang w:val="es-MX"/>
        </w:rPr>
        <w:t>5</w:t>
      </w:r>
      <w:r w:rsidR="003A03BA" w:rsidRPr="003A03BA">
        <w:rPr>
          <w:lang w:val="es-MX"/>
        </w:rPr>
        <w:t xml:space="preserve"> </w:t>
      </w:r>
      <w:r w:rsidR="00CD4AC2" w:rsidRPr="003A03BA">
        <w:rPr>
          <w:lang w:val="es-MX"/>
        </w:rPr>
        <w:t>% de la población de 18 años y más</w:t>
      </w:r>
      <w:r w:rsidR="00CD4AC2" w:rsidRPr="003A03BA">
        <w:rPr>
          <w:spacing w:val="3"/>
          <w:lang w:val="es-MX"/>
        </w:rPr>
        <w:t xml:space="preserve"> </w:t>
      </w:r>
      <w:r w:rsidR="00CD4AC2" w:rsidRPr="003A03BA">
        <w:rPr>
          <w:lang w:val="es-MX"/>
        </w:rPr>
        <w:t xml:space="preserve">se sintió </w:t>
      </w:r>
      <w:r w:rsidR="00CD4AC2" w:rsidRPr="003A03BA">
        <w:rPr>
          <w:i/>
          <w:iCs/>
          <w:lang w:val="es-MX"/>
        </w:rPr>
        <w:t>segur</w:t>
      </w:r>
      <w:r w:rsidR="00B03E29">
        <w:rPr>
          <w:i/>
          <w:iCs/>
          <w:lang w:val="es-MX"/>
        </w:rPr>
        <w:t>o</w:t>
      </w:r>
      <w:r w:rsidR="00B03E29" w:rsidRPr="00B03E29">
        <w:rPr>
          <w:vertAlign w:val="superscript"/>
          <w:lang w:val="es-MX"/>
        </w:rPr>
        <w:t>1</w:t>
      </w:r>
      <w:r w:rsidR="00CD4AC2" w:rsidRPr="003A03BA">
        <w:rPr>
          <w:lang w:val="es-MX"/>
        </w:rPr>
        <w:t xml:space="preserve"> al caminar por la noche en los alrededores de su vivienda</w:t>
      </w:r>
      <w:r w:rsidR="00F53429">
        <w:rPr>
          <w:lang w:val="es-MX"/>
        </w:rPr>
        <w:t>. E</w:t>
      </w:r>
      <w:r w:rsidR="00CD4AC2" w:rsidRPr="003A03BA">
        <w:rPr>
          <w:lang w:val="es-MX"/>
        </w:rPr>
        <w:t>n las mujeres</w:t>
      </w:r>
      <w:r w:rsidR="005C6DCF">
        <w:rPr>
          <w:lang w:val="es-MX"/>
        </w:rPr>
        <w:t xml:space="preserve"> el porcentaje fue</w:t>
      </w:r>
      <w:r w:rsidR="00CD4AC2" w:rsidRPr="003A03BA">
        <w:rPr>
          <w:lang w:val="es-MX"/>
        </w:rPr>
        <w:t xml:space="preserve"> 3</w:t>
      </w:r>
      <w:r w:rsidR="003A03BA" w:rsidRPr="003A03BA">
        <w:rPr>
          <w:lang w:val="es-MX"/>
        </w:rPr>
        <w:t>0</w:t>
      </w:r>
      <w:r w:rsidR="00CD4AC2" w:rsidRPr="003A03BA">
        <w:rPr>
          <w:lang w:val="es-MX"/>
        </w:rPr>
        <w:t>.</w:t>
      </w:r>
      <w:r w:rsidR="003A03BA" w:rsidRPr="003A03BA">
        <w:rPr>
          <w:lang w:val="es-MX"/>
        </w:rPr>
        <w:t xml:space="preserve">8 </w:t>
      </w:r>
      <w:r w:rsidR="005C6DCF">
        <w:rPr>
          <w:lang w:val="es-MX"/>
        </w:rPr>
        <w:t xml:space="preserve">%; </w:t>
      </w:r>
      <w:r w:rsidR="00CD4AC2" w:rsidRPr="003A03BA">
        <w:rPr>
          <w:lang w:val="es-MX"/>
        </w:rPr>
        <w:t>en hombres</w:t>
      </w:r>
      <w:r w:rsidR="00F53429">
        <w:rPr>
          <w:lang w:val="es-MX"/>
        </w:rPr>
        <w:t>,</w:t>
      </w:r>
      <w:r w:rsidR="00CD4AC2" w:rsidRPr="003A03BA">
        <w:rPr>
          <w:lang w:val="es-MX"/>
        </w:rPr>
        <w:t xml:space="preserve"> 4</w:t>
      </w:r>
      <w:r w:rsidR="003A03BA" w:rsidRPr="003A03BA">
        <w:rPr>
          <w:lang w:val="es-MX"/>
        </w:rPr>
        <w:t>7.2</w:t>
      </w:r>
      <w:r w:rsidR="00CD4AC2" w:rsidRPr="003A03BA">
        <w:rPr>
          <w:lang w:val="es-MX"/>
        </w:rPr>
        <w:t xml:space="preserve"> por ciento.</w:t>
      </w:r>
    </w:p>
    <w:p w14:paraId="03DE7C31" w14:textId="6D7EC548" w:rsidR="00FA4DFB" w:rsidRDefault="00FA4DFB" w:rsidP="005C6DCF">
      <w:pPr>
        <w:ind w:left="-567"/>
        <w:jc w:val="both"/>
        <w:rPr>
          <w:lang w:val="es-MX"/>
        </w:rPr>
      </w:pPr>
    </w:p>
    <w:p w14:paraId="5D3F043F" w14:textId="77777777" w:rsidR="00B401BC" w:rsidRPr="005C6DCF" w:rsidRDefault="00B401BC" w:rsidP="005C6DCF">
      <w:pPr>
        <w:ind w:left="-567"/>
        <w:jc w:val="both"/>
        <w:rPr>
          <w:sz w:val="20"/>
          <w:szCs w:val="20"/>
          <w:lang w:val="es-MX"/>
        </w:rPr>
      </w:pPr>
    </w:p>
    <w:p w14:paraId="2E5EA577" w14:textId="7940132D" w:rsidR="00CD4AC2" w:rsidRPr="005C6DCF" w:rsidRDefault="001D5F4A" w:rsidP="005C6DCF">
      <w:pPr>
        <w:ind w:left="-567"/>
        <w:jc w:val="center"/>
        <w:rPr>
          <w:bCs/>
          <w:sz w:val="20"/>
          <w:szCs w:val="20"/>
          <w:lang w:val="es-MX"/>
        </w:rPr>
      </w:pPr>
      <w:r w:rsidRPr="005C6DCF">
        <w:rPr>
          <w:bCs/>
          <w:sz w:val="20"/>
          <w:szCs w:val="20"/>
          <w:lang w:val="es-MX"/>
        </w:rPr>
        <w:t>Gráfica 1</w:t>
      </w:r>
      <w:r w:rsidR="00D87D75" w:rsidRPr="005C6DCF">
        <w:rPr>
          <w:bCs/>
          <w:sz w:val="20"/>
          <w:szCs w:val="20"/>
          <w:lang w:val="es-MX"/>
        </w:rPr>
        <w:t>5</w:t>
      </w:r>
    </w:p>
    <w:p w14:paraId="7FFE9820" w14:textId="2425ADF8" w:rsidR="00CD4AC2" w:rsidRPr="005C6DCF" w:rsidRDefault="00CD4AC2" w:rsidP="005C6DCF">
      <w:pPr>
        <w:ind w:left="-567"/>
        <w:jc w:val="center"/>
        <w:rPr>
          <w:rFonts w:ascii="Arial Negrita" w:hAnsi="Arial Negrita"/>
          <w:smallCaps/>
          <w:sz w:val="22"/>
          <w:lang w:val="es-MX"/>
        </w:rPr>
      </w:pPr>
      <w:r w:rsidRPr="005C6DCF">
        <w:rPr>
          <w:rFonts w:ascii="Arial Negrita" w:hAnsi="Arial Negrita"/>
          <w:b/>
          <w:smallCaps/>
          <w:sz w:val="22"/>
          <w:lang w:val="es-MX"/>
        </w:rPr>
        <w:t xml:space="preserve">Percepción de seguridad al caminar </w:t>
      </w:r>
      <w:r w:rsidR="00B03E29">
        <w:rPr>
          <w:rFonts w:ascii="Arial Negrita" w:hAnsi="Arial Negrita"/>
          <w:b/>
          <w:smallCaps/>
          <w:sz w:val="22"/>
          <w:lang w:val="es-MX"/>
        </w:rPr>
        <w:t>sin compañía</w:t>
      </w:r>
      <w:r w:rsidRPr="005C6DCF">
        <w:rPr>
          <w:rFonts w:ascii="Arial Negrita" w:hAnsi="Arial Negrita"/>
          <w:b/>
          <w:smallCaps/>
          <w:sz w:val="22"/>
          <w:lang w:val="es-MX"/>
        </w:rPr>
        <w:t xml:space="preserve"> por la noche en los alrededores de su vivienda, según sexo</w:t>
      </w:r>
    </w:p>
    <w:p w14:paraId="651EF1EB" w14:textId="77777777" w:rsidR="00CD4AC2" w:rsidRDefault="00CD4AC2" w:rsidP="005C6DCF">
      <w:pPr>
        <w:spacing w:line="247" w:lineRule="auto"/>
        <w:ind w:left="-567" w:firstLine="14"/>
        <w:jc w:val="center"/>
        <w:rPr>
          <w:sz w:val="12"/>
          <w:lang w:val="es-MX"/>
        </w:rPr>
      </w:pPr>
      <w:r>
        <w:rPr>
          <w:noProof/>
          <w:sz w:val="12"/>
          <w:lang w:val="es-MX"/>
        </w:rPr>
        <w:drawing>
          <wp:inline distT="0" distB="0" distL="0" distR="0" wp14:anchorId="4A53E370" wp14:editId="5F856542">
            <wp:extent cx="4166032" cy="2343150"/>
            <wp:effectExtent l="19050" t="19050" r="2540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85488" cy="2354093"/>
                    </a:xfrm>
                    <a:prstGeom prst="rect">
                      <a:avLst/>
                    </a:prstGeom>
                    <a:ln>
                      <a:solidFill>
                        <a:sysClr val="windowText" lastClr="000000"/>
                      </a:solidFill>
                    </a:ln>
                  </pic:spPr>
                </pic:pic>
              </a:graphicData>
            </a:graphic>
          </wp:inline>
        </w:drawing>
      </w:r>
    </w:p>
    <w:p w14:paraId="10A8D9A9" w14:textId="1ACE4AE3" w:rsidR="00B03E29" w:rsidRDefault="00B03E29" w:rsidP="006D4904">
      <w:pPr>
        <w:spacing w:line="247" w:lineRule="auto"/>
        <w:ind w:firstLine="1134"/>
        <w:rPr>
          <w:sz w:val="16"/>
          <w:szCs w:val="16"/>
          <w:lang w:val="es-MX"/>
        </w:rPr>
      </w:pPr>
      <w:r w:rsidRPr="00B03E29">
        <w:rPr>
          <w:bCs/>
          <w:sz w:val="20"/>
          <w:szCs w:val="20"/>
          <w:vertAlign w:val="superscript"/>
          <w:lang w:val="es-MX"/>
        </w:rPr>
        <w:t>1</w:t>
      </w:r>
      <w:r>
        <w:rPr>
          <w:bCs/>
          <w:sz w:val="20"/>
          <w:szCs w:val="20"/>
          <w:lang w:val="es-MX"/>
        </w:rPr>
        <w:t xml:space="preserve"> </w:t>
      </w:r>
      <w:proofErr w:type="gramStart"/>
      <w:r w:rsidRPr="005C6DCF">
        <w:rPr>
          <w:sz w:val="16"/>
          <w:szCs w:val="16"/>
          <w:lang w:val="es-MX"/>
        </w:rPr>
        <w:t>Se</w:t>
      </w:r>
      <w:proofErr w:type="gramEnd"/>
      <w:r w:rsidRPr="005C6DCF">
        <w:rPr>
          <w:sz w:val="16"/>
          <w:szCs w:val="16"/>
          <w:lang w:val="es-MX"/>
        </w:rPr>
        <w:t xml:space="preserve"> refiere a </w:t>
      </w:r>
      <w:r w:rsidRPr="00736A62">
        <w:rPr>
          <w:i/>
          <w:iCs/>
          <w:sz w:val="16"/>
          <w:szCs w:val="16"/>
          <w:lang w:val="es-MX"/>
        </w:rPr>
        <w:t>Muy seguro</w:t>
      </w:r>
      <w:r w:rsidRPr="005C6DCF">
        <w:rPr>
          <w:sz w:val="16"/>
          <w:szCs w:val="16"/>
          <w:lang w:val="es-MX"/>
        </w:rPr>
        <w:t xml:space="preserve"> o </w:t>
      </w:r>
      <w:r w:rsidRPr="00736A62">
        <w:rPr>
          <w:i/>
          <w:iCs/>
          <w:sz w:val="16"/>
          <w:szCs w:val="16"/>
          <w:lang w:val="es-MX"/>
        </w:rPr>
        <w:t>Seguro</w:t>
      </w:r>
      <w:r w:rsidRPr="005C6DCF">
        <w:rPr>
          <w:sz w:val="16"/>
          <w:szCs w:val="16"/>
          <w:lang w:val="es-MX"/>
        </w:rPr>
        <w:t>.</w:t>
      </w:r>
    </w:p>
    <w:p w14:paraId="15B93BEE" w14:textId="77777777" w:rsidR="00B03E29" w:rsidRDefault="00B03E29" w:rsidP="002B087D">
      <w:pPr>
        <w:spacing w:line="247" w:lineRule="auto"/>
        <w:rPr>
          <w:bCs/>
          <w:sz w:val="20"/>
          <w:szCs w:val="20"/>
          <w:lang w:val="es-MX"/>
        </w:rPr>
      </w:pPr>
    </w:p>
    <w:p w14:paraId="2C713676" w14:textId="744DE106" w:rsidR="00CD4AC2" w:rsidRPr="005C6DCF" w:rsidRDefault="003A03BA" w:rsidP="005C6DCF">
      <w:pPr>
        <w:spacing w:line="247" w:lineRule="auto"/>
        <w:ind w:left="-567" w:firstLine="14"/>
        <w:jc w:val="center"/>
        <w:rPr>
          <w:bCs/>
          <w:sz w:val="20"/>
          <w:szCs w:val="20"/>
          <w:lang w:val="es-MX"/>
        </w:rPr>
      </w:pPr>
      <w:r w:rsidRPr="005C6DCF">
        <w:rPr>
          <w:bCs/>
          <w:sz w:val="20"/>
          <w:szCs w:val="20"/>
          <w:lang w:val="es-MX"/>
        </w:rPr>
        <w:t>Mapa 4</w:t>
      </w:r>
    </w:p>
    <w:p w14:paraId="0D4F0FDD" w14:textId="77777777" w:rsidR="006D4904" w:rsidRDefault="00CD4AC2" w:rsidP="005C6DCF">
      <w:pPr>
        <w:spacing w:line="247" w:lineRule="auto"/>
        <w:ind w:left="-567" w:firstLine="14"/>
        <w:jc w:val="center"/>
        <w:rPr>
          <w:rFonts w:ascii="Arial Negrita" w:hAnsi="Arial Negrita"/>
          <w:b/>
          <w:smallCaps/>
          <w:sz w:val="22"/>
          <w:lang w:val="es-MX"/>
        </w:rPr>
      </w:pPr>
      <w:r w:rsidRPr="005C6DCF">
        <w:rPr>
          <w:rFonts w:ascii="Arial Negrita" w:hAnsi="Arial Negrita"/>
          <w:b/>
          <w:smallCaps/>
          <w:sz w:val="22"/>
          <w:lang w:val="es-MX"/>
        </w:rPr>
        <w:t>Percepción de seguridad al caminar</w:t>
      </w:r>
      <w:r w:rsidR="00494F21">
        <w:rPr>
          <w:rFonts w:ascii="Arial Negrita" w:hAnsi="Arial Negrita"/>
          <w:b/>
          <w:smallCaps/>
          <w:sz w:val="22"/>
          <w:lang w:val="es-MX"/>
        </w:rPr>
        <w:t xml:space="preserve"> </w:t>
      </w:r>
      <w:r w:rsidR="007977E4">
        <w:rPr>
          <w:rFonts w:ascii="Arial Negrita" w:hAnsi="Arial Negrita"/>
          <w:b/>
          <w:smallCaps/>
          <w:sz w:val="22"/>
          <w:lang w:val="es-MX"/>
        </w:rPr>
        <w:t>sin compañía</w:t>
      </w:r>
      <w:r w:rsidR="007977E4" w:rsidRPr="005C6DCF">
        <w:rPr>
          <w:rFonts w:ascii="Arial Negrita" w:hAnsi="Arial Negrita"/>
          <w:b/>
          <w:smallCaps/>
          <w:sz w:val="22"/>
          <w:lang w:val="es-MX"/>
        </w:rPr>
        <w:t xml:space="preserve"> </w:t>
      </w:r>
      <w:r w:rsidRPr="005C6DCF">
        <w:rPr>
          <w:rFonts w:ascii="Arial Negrita" w:hAnsi="Arial Negrita"/>
          <w:b/>
          <w:smallCaps/>
          <w:sz w:val="22"/>
          <w:lang w:val="es-MX"/>
        </w:rPr>
        <w:t xml:space="preserve">por la noche </w:t>
      </w:r>
    </w:p>
    <w:p w14:paraId="0E430E6F" w14:textId="4C6301F6" w:rsidR="00CD4AC2" w:rsidRPr="005C6DCF" w:rsidRDefault="00CD4AC2" w:rsidP="005C6DCF">
      <w:pPr>
        <w:spacing w:line="247" w:lineRule="auto"/>
        <w:ind w:left="-567" w:firstLine="14"/>
        <w:jc w:val="center"/>
        <w:rPr>
          <w:rFonts w:ascii="Arial Negrita" w:hAnsi="Arial Negrita"/>
          <w:smallCaps/>
          <w:sz w:val="22"/>
          <w:lang w:val="es-MX"/>
        </w:rPr>
      </w:pPr>
      <w:r w:rsidRPr="005C6DCF">
        <w:rPr>
          <w:rFonts w:ascii="Arial Negrita" w:hAnsi="Arial Negrita"/>
          <w:b/>
          <w:smallCaps/>
          <w:sz w:val="22"/>
          <w:lang w:val="es-MX"/>
        </w:rPr>
        <w:t>en los alrededores de su vivienda, por entidad federativa</w:t>
      </w:r>
    </w:p>
    <w:p w14:paraId="3D8D6954" w14:textId="77777777" w:rsidR="00CD4AC2" w:rsidRDefault="00CD4AC2" w:rsidP="005C6DCF">
      <w:pPr>
        <w:ind w:left="-567" w:firstLine="1701"/>
        <w:rPr>
          <w:rFonts w:eastAsia="Arial"/>
          <w:sz w:val="12"/>
          <w:szCs w:val="12"/>
          <w:lang w:val="es-MX"/>
        </w:rPr>
      </w:pPr>
    </w:p>
    <w:p w14:paraId="750E8D69" w14:textId="77777777" w:rsidR="00CD4AC2" w:rsidRDefault="00CD4AC2" w:rsidP="006D4904">
      <w:pPr>
        <w:ind w:hanging="567"/>
        <w:jc w:val="center"/>
        <w:rPr>
          <w:rFonts w:eastAsia="Arial"/>
          <w:sz w:val="12"/>
          <w:szCs w:val="12"/>
          <w:lang w:val="es-MX"/>
        </w:rPr>
      </w:pPr>
      <w:r>
        <w:rPr>
          <w:rFonts w:eastAsia="Arial"/>
          <w:noProof/>
          <w:sz w:val="12"/>
          <w:szCs w:val="12"/>
          <w:lang w:val="es-MX"/>
        </w:rPr>
        <w:drawing>
          <wp:inline distT="0" distB="0" distL="0" distR="0" wp14:anchorId="048D08E3" wp14:editId="5B4947D8">
            <wp:extent cx="5715000" cy="3332236"/>
            <wp:effectExtent l="19050" t="19050" r="19050" b="209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34" cstate="print">
                      <a:extLst>
                        <a:ext uri="{28A0092B-C50C-407E-A947-70E740481C1C}">
                          <a14:useLocalDpi xmlns:a14="http://schemas.microsoft.com/office/drawing/2010/main" val="0"/>
                        </a:ext>
                      </a:extLst>
                    </a:blip>
                    <a:srcRect t="2626" b="2626"/>
                    <a:stretch>
                      <a:fillRect/>
                    </a:stretch>
                  </pic:blipFill>
                  <pic:spPr bwMode="auto">
                    <a:xfrm>
                      <a:off x="0" y="0"/>
                      <a:ext cx="5728549" cy="3340136"/>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2E5135A5" w14:textId="3ECAE769" w:rsidR="003A03BA" w:rsidRDefault="003A03BA" w:rsidP="0070318F">
      <w:pPr>
        <w:pStyle w:val="Ttulo2"/>
      </w:pPr>
      <w:r>
        <w:rPr>
          <w:spacing w:val="-3"/>
        </w:rPr>
        <w:lastRenderedPageBreak/>
        <w:t>Percepción sobre ins</w:t>
      </w:r>
      <w:r w:rsidRPr="008224F2">
        <w:rPr>
          <w:spacing w:val="-3"/>
        </w:rPr>
        <w:t>eguridad</w:t>
      </w:r>
      <w:r w:rsidRPr="008224F2">
        <w:rPr>
          <w:spacing w:val="-29"/>
        </w:rPr>
        <w:t xml:space="preserve"> </w:t>
      </w:r>
      <w:r>
        <w:t>p</w:t>
      </w:r>
      <w:r w:rsidRPr="008224F2">
        <w:t>ública en distintos lugares</w:t>
      </w:r>
    </w:p>
    <w:p w14:paraId="091C7FB7" w14:textId="77777777" w:rsidR="00F53429" w:rsidRPr="005C6DCF" w:rsidRDefault="00F53429" w:rsidP="005C6DCF">
      <w:pPr>
        <w:ind w:left="-567" w:right="-518"/>
      </w:pPr>
    </w:p>
    <w:p w14:paraId="7C83D7A0" w14:textId="77777777" w:rsidR="003A03BA" w:rsidRPr="000256E5" w:rsidRDefault="003A03BA" w:rsidP="005C6DCF">
      <w:pPr>
        <w:ind w:left="-567" w:right="-518"/>
        <w:rPr>
          <w:rFonts w:eastAsia="Arial"/>
          <w:b/>
          <w:bCs/>
          <w:sz w:val="8"/>
          <w:lang w:val="es-MX"/>
        </w:rPr>
      </w:pPr>
    </w:p>
    <w:p w14:paraId="68F40969" w14:textId="146145B3" w:rsidR="003A03BA" w:rsidRDefault="003A03BA" w:rsidP="005C6DCF">
      <w:pPr>
        <w:ind w:left="-567"/>
        <w:jc w:val="both"/>
        <w:rPr>
          <w:lang w:val="es-MX"/>
        </w:rPr>
      </w:pPr>
      <w:r w:rsidRPr="000527F9">
        <w:rPr>
          <w:lang w:val="es-MX"/>
        </w:rPr>
        <w:t xml:space="preserve">A nivel nacional, el espacio donde la población de 18 años y más se siente </w:t>
      </w:r>
      <w:r w:rsidRPr="000527F9">
        <w:rPr>
          <w:i/>
          <w:lang w:val="es-MX"/>
        </w:rPr>
        <w:t>más</w:t>
      </w:r>
      <w:r w:rsidRPr="000527F9">
        <w:rPr>
          <w:i/>
          <w:spacing w:val="-14"/>
          <w:lang w:val="es-MX"/>
        </w:rPr>
        <w:t xml:space="preserve"> </w:t>
      </w:r>
      <w:r w:rsidRPr="000527F9">
        <w:rPr>
          <w:i/>
          <w:lang w:val="es-MX"/>
        </w:rPr>
        <w:t>insegura</w:t>
      </w:r>
      <w:r>
        <w:rPr>
          <w:lang w:val="es-MX"/>
        </w:rPr>
        <w:t xml:space="preserve"> es</w:t>
      </w:r>
      <w:r w:rsidRPr="000527F9">
        <w:rPr>
          <w:lang w:val="es-MX"/>
        </w:rPr>
        <w:t xml:space="preserve"> </w:t>
      </w:r>
      <w:r w:rsidR="00F53429">
        <w:rPr>
          <w:lang w:val="es-MX"/>
        </w:rPr>
        <w:t xml:space="preserve">en </w:t>
      </w:r>
      <w:r>
        <w:rPr>
          <w:lang w:val="es-MX"/>
        </w:rPr>
        <w:t>e</w:t>
      </w:r>
      <w:r w:rsidRPr="000527F9">
        <w:rPr>
          <w:i/>
          <w:lang w:val="es-MX"/>
        </w:rPr>
        <w:t>l cajero automático ubicado en la vía</w:t>
      </w:r>
      <w:r w:rsidRPr="000527F9">
        <w:rPr>
          <w:i/>
          <w:spacing w:val="-15"/>
          <w:lang w:val="es-MX"/>
        </w:rPr>
        <w:t xml:space="preserve"> </w:t>
      </w:r>
      <w:r w:rsidRPr="000527F9">
        <w:rPr>
          <w:i/>
          <w:lang w:val="es-MX"/>
        </w:rPr>
        <w:t>pública</w:t>
      </w:r>
      <w:r w:rsidR="00F53429" w:rsidRPr="00736A62">
        <w:rPr>
          <w:iCs/>
          <w:lang w:val="es-MX"/>
        </w:rPr>
        <w:t>,</w:t>
      </w:r>
      <w:r>
        <w:rPr>
          <w:lang w:val="es-MX"/>
        </w:rPr>
        <w:t xml:space="preserve"> con </w:t>
      </w:r>
      <w:r w:rsidR="003E04DA" w:rsidRPr="003E04DA">
        <w:rPr>
          <w:bCs/>
          <w:lang w:val="es-MX"/>
        </w:rPr>
        <w:t>78.6</w:t>
      </w:r>
      <w:r w:rsidRPr="003E04DA">
        <w:rPr>
          <w:bCs/>
          <w:lang w:val="es-MX"/>
        </w:rPr>
        <w:t xml:space="preserve"> por ciento.</w:t>
      </w:r>
    </w:p>
    <w:p w14:paraId="7E94031D" w14:textId="77777777" w:rsidR="001D5F4A" w:rsidRPr="001D5F4A" w:rsidRDefault="001D5F4A" w:rsidP="005C6DCF">
      <w:pPr>
        <w:ind w:left="-567" w:right="-518"/>
        <w:jc w:val="center"/>
        <w:rPr>
          <w:bCs/>
          <w:sz w:val="12"/>
          <w:szCs w:val="12"/>
          <w:lang w:val="es-MX"/>
        </w:rPr>
      </w:pPr>
    </w:p>
    <w:p w14:paraId="6F6F09AB" w14:textId="719EFA57" w:rsidR="001D5F4A" w:rsidRPr="005C6DCF" w:rsidRDefault="001D5F4A" w:rsidP="006D4904">
      <w:pPr>
        <w:ind w:left="-567"/>
        <w:jc w:val="center"/>
        <w:rPr>
          <w:bCs/>
          <w:sz w:val="20"/>
          <w:szCs w:val="20"/>
          <w:lang w:val="es-MX"/>
        </w:rPr>
      </w:pPr>
      <w:r w:rsidRPr="005C6DCF">
        <w:rPr>
          <w:bCs/>
          <w:sz w:val="20"/>
          <w:szCs w:val="20"/>
          <w:lang w:val="es-MX"/>
        </w:rPr>
        <w:t>Gráfica 1</w:t>
      </w:r>
      <w:r w:rsidR="005E36C8" w:rsidRPr="005C6DCF">
        <w:rPr>
          <w:bCs/>
          <w:sz w:val="20"/>
          <w:szCs w:val="20"/>
          <w:lang w:val="es-MX"/>
        </w:rPr>
        <w:t>6</w:t>
      </w:r>
    </w:p>
    <w:p w14:paraId="11919A16" w14:textId="3BF5921D" w:rsidR="001D5F4A" w:rsidRDefault="00F53429" w:rsidP="006D4904">
      <w:pPr>
        <w:ind w:left="-567"/>
        <w:jc w:val="center"/>
        <w:rPr>
          <w:rFonts w:ascii="Arial Negrita" w:hAnsi="Arial Negrita"/>
          <w:b/>
          <w:smallCaps/>
          <w:sz w:val="22"/>
          <w:szCs w:val="22"/>
          <w:lang w:val="es-MX"/>
        </w:rPr>
      </w:pPr>
      <w:r>
        <w:rPr>
          <w:rFonts w:ascii="Arial Negrita" w:hAnsi="Arial Negrita"/>
          <w:b/>
          <w:smallCaps/>
          <w:sz w:val="22"/>
          <w:szCs w:val="22"/>
          <w:lang w:val="es-MX"/>
        </w:rPr>
        <w:t>P</w:t>
      </w:r>
      <w:r w:rsidR="001D5F4A" w:rsidRPr="005C6DCF">
        <w:rPr>
          <w:rFonts w:ascii="Arial Negrita" w:hAnsi="Arial Negrita"/>
          <w:b/>
          <w:smallCaps/>
          <w:sz w:val="22"/>
          <w:szCs w:val="22"/>
          <w:lang w:val="es-MX"/>
        </w:rPr>
        <w:t>oblación que manifiesta sentirse insegura en espacios públicos o privados</w:t>
      </w:r>
    </w:p>
    <w:p w14:paraId="49DF97BC" w14:textId="4CCBCFD8" w:rsidR="00F53429" w:rsidRPr="005C6DCF" w:rsidRDefault="00F53429" w:rsidP="006D4904">
      <w:pPr>
        <w:ind w:left="-567"/>
        <w:jc w:val="center"/>
        <w:rPr>
          <w:rFonts w:eastAsia="Arial"/>
          <w:sz w:val="18"/>
          <w:szCs w:val="22"/>
          <w:lang w:val="es-MX"/>
        </w:rPr>
      </w:pPr>
      <w:r w:rsidRPr="005C6DCF">
        <w:rPr>
          <w:rFonts w:eastAsia="Arial"/>
          <w:sz w:val="18"/>
          <w:szCs w:val="22"/>
          <w:lang w:val="es-MX"/>
        </w:rPr>
        <w:t>(Distribuci</w:t>
      </w:r>
      <w:r w:rsidRPr="005C6DCF">
        <w:rPr>
          <w:rFonts w:eastAsia="Arial" w:hint="eastAsia"/>
          <w:sz w:val="18"/>
          <w:szCs w:val="22"/>
          <w:lang w:val="es-MX"/>
        </w:rPr>
        <w:t>ó</w:t>
      </w:r>
      <w:r w:rsidRPr="005C6DCF">
        <w:rPr>
          <w:rFonts w:eastAsia="Arial"/>
          <w:sz w:val="18"/>
          <w:szCs w:val="22"/>
          <w:lang w:val="es-MX"/>
        </w:rPr>
        <w:t>n porcentual)</w:t>
      </w:r>
    </w:p>
    <w:p w14:paraId="7519FDBF" w14:textId="77777777" w:rsidR="003A03BA" w:rsidRDefault="003A03BA" w:rsidP="006D4904">
      <w:pPr>
        <w:ind w:hanging="567"/>
        <w:jc w:val="center"/>
        <w:rPr>
          <w:rFonts w:eastAsia="Arial"/>
        </w:rPr>
      </w:pPr>
      <w:r>
        <w:rPr>
          <w:rFonts w:eastAsia="Arial"/>
          <w:noProof/>
        </w:rPr>
        <w:drawing>
          <wp:inline distT="0" distB="0" distL="0" distR="0" wp14:anchorId="20DE1056" wp14:editId="24A79A71">
            <wp:extent cx="5538026" cy="2571750"/>
            <wp:effectExtent l="19050" t="19050" r="24765" b="19050"/>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n 21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548" t="1686" r="-86" b="3711"/>
                    <a:stretch/>
                  </pic:blipFill>
                  <pic:spPr bwMode="auto">
                    <a:xfrm>
                      <a:off x="0" y="0"/>
                      <a:ext cx="5567239" cy="258531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1288B37" w14:textId="765F84C1" w:rsidR="003A03BA" w:rsidRPr="005C6DCF" w:rsidRDefault="003A03BA" w:rsidP="005C6DCF">
      <w:pPr>
        <w:ind w:left="142"/>
        <w:jc w:val="both"/>
        <w:rPr>
          <w:rFonts w:eastAsia="Arial"/>
          <w:sz w:val="16"/>
          <w:szCs w:val="16"/>
          <w:lang w:val="es-MX"/>
        </w:rPr>
      </w:pPr>
      <w:r w:rsidRPr="005C6DCF">
        <w:rPr>
          <w:rFonts w:eastAsia="Arial"/>
          <w:b/>
          <w:bCs/>
          <w:sz w:val="16"/>
          <w:szCs w:val="16"/>
          <w:lang w:val="es-MX"/>
        </w:rPr>
        <w:t xml:space="preserve">  </w:t>
      </w:r>
      <w:r w:rsidRPr="00736A62">
        <w:rPr>
          <w:rFonts w:eastAsia="Arial"/>
          <w:sz w:val="16"/>
          <w:szCs w:val="16"/>
          <w:lang w:val="es-MX"/>
        </w:rPr>
        <w:t>Nota 1</w:t>
      </w:r>
      <w:r w:rsidRPr="005C6DCF">
        <w:rPr>
          <w:rFonts w:eastAsia="Arial"/>
          <w:sz w:val="16"/>
          <w:szCs w:val="16"/>
          <w:lang w:val="es-MX"/>
        </w:rPr>
        <w:t xml:space="preserve">: </w:t>
      </w:r>
      <w:r w:rsidR="005C6DCF">
        <w:rPr>
          <w:rFonts w:eastAsia="Arial"/>
          <w:sz w:val="16"/>
          <w:szCs w:val="16"/>
          <w:lang w:val="es-MX"/>
        </w:rPr>
        <w:t xml:space="preserve">la o el </w:t>
      </w:r>
      <w:r w:rsidRPr="005C6DCF">
        <w:rPr>
          <w:rFonts w:eastAsia="Arial"/>
          <w:sz w:val="16"/>
          <w:szCs w:val="16"/>
          <w:lang w:val="es-MX"/>
        </w:rPr>
        <w:t>informante pudo haber elegido más de una respuesta.</w:t>
      </w:r>
    </w:p>
    <w:p w14:paraId="0B717627" w14:textId="4DBEB0C5" w:rsidR="003A03BA" w:rsidRPr="005C6DCF" w:rsidRDefault="003A03BA" w:rsidP="005C6DCF">
      <w:pPr>
        <w:ind w:left="142"/>
        <w:rPr>
          <w:b/>
          <w:bCs/>
          <w:sz w:val="16"/>
          <w:szCs w:val="16"/>
        </w:rPr>
      </w:pPr>
      <w:r w:rsidRPr="005C6DCF">
        <w:rPr>
          <w:sz w:val="16"/>
          <w:szCs w:val="16"/>
        </w:rPr>
        <w:t xml:space="preserve">  </w:t>
      </w:r>
      <w:r w:rsidRPr="00736A62">
        <w:rPr>
          <w:sz w:val="16"/>
          <w:szCs w:val="16"/>
        </w:rPr>
        <w:t>Nota 2</w:t>
      </w:r>
      <w:r w:rsidRPr="005C6DCF">
        <w:rPr>
          <w:sz w:val="16"/>
          <w:szCs w:val="16"/>
        </w:rPr>
        <w:t xml:space="preserve">: </w:t>
      </w:r>
      <w:r w:rsidR="001D5F4A" w:rsidRPr="005C6DCF">
        <w:rPr>
          <w:sz w:val="16"/>
          <w:szCs w:val="16"/>
        </w:rPr>
        <w:t>S</w:t>
      </w:r>
      <w:r w:rsidRPr="005C6DCF">
        <w:rPr>
          <w:sz w:val="16"/>
          <w:szCs w:val="16"/>
        </w:rPr>
        <w:t>e refiere al periodo marzo-abril</w:t>
      </w:r>
      <w:r w:rsidR="001D5F4A" w:rsidRPr="005C6DCF">
        <w:rPr>
          <w:sz w:val="16"/>
          <w:szCs w:val="16"/>
        </w:rPr>
        <w:t xml:space="preserve"> de cada año</w:t>
      </w:r>
      <w:r w:rsidRPr="005C6DCF">
        <w:rPr>
          <w:sz w:val="16"/>
          <w:szCs w:val="16"/>
        </w:rPr>
        <w:t>.</w:t>
      </w:r>
    </w:p>
    <w:p w14:paraId="7F1EB4ED" w14:textId="4974E09D" w:rsidR="003A03BA" w:rsidRPr="005C6DCF" w:rsidRDefault="003A03BA" w:rsidP="005C6DCF">
      <w:pPr>
        <w:ind w:left="142"/>
        <w:jc w:val="both"/>
        <w:rPr>
          <w:rFonts w:eastAsia="Arial"/>
          <w:sz w:val="16"/>
          <w:szCs w:val="16"/>
          <w:lang w:val="es-MX"/>
        </w:rPr>
      </w:pPr>
      <w:r w:rsidRPr="005C6DCF">
        <w:rPr>
          <w:rFonts w:eastAsia="Arial"/>
          <w:sz w:val="16"/>
          <w:szCs w:val="16"/>
          <w:lang w:val="es-MX"/>
        </w:rPr>
        <w:t xml:space="preserve">   *</w:t>
      </w:r>
      <w:r w:rsidRPr="005C6DCF">
        <w:rPr>
          <w:rFonts w:eastAsia="Arial"/>
          <w:sz w:val="16"/>
          <w:szCs w:val="16"/>
          <w:vertAlign w:val="superscript"/>
          <w:lang w:val="es-MX"/>
        </w:rPr>
        <w:t xml:space="preserve"> </w:t>
      </w:r>
      <w:r w:rsidRPr="005C6DCF">
        <w:rPr>
          <w:rFonts w:eastAsia="Arial"/>
          <w:sz w:val="16"/>
          <w:szCs w:val="16"/>
          <w:lang w:val="es-MX"/>
        </w:rPr>
        <w:t xml:space="preserve">En estos casos </w:t>
      </w:r>
      <w:r w:rsidRPr="005C6DCF">
        <w:rPr>
          <w:rFonts w:eastAsia="Arial"/>
          <w:b/>
          <w:bCs/>
          <w:sz w:val="16"/>
          <w:szCs w:val="16"/>
          <w:lang w:val="es-MX"/>
        </w:rPr>
        <w:t xml:space="preserve">sí existió </w:t>
      </w:r>
      <w:r w:rsidRPr="005C6DCF">
        <w:rPr>
          <w:rFonts w:eastAsia="Arial"/>
          <w:sz w:val="16"/>
          <w:szCs w:val="16"/>
          <w:lang w:val="es-MX"/>
        </w:rPr>
        <w:t xml:space="preserve">un cambio estadísticamente significativo con respecto </w:t>
      </w:r>
      <w:r w:rsidR="005C6DCF">
        <w:rPr>
          <w:rFonts w:eastAsia="Arial"/>
          <w:sz w:val="16"/>
          <w:szCs w:val="16"/>
          <w:lang w:val="es-MX"/>
        </w:rPr>
        <w:t xml:space="preserve">al </w:t>
      </w:r>
      <w:r w:rsidRPr="005C6DCF">
        <w:rPr>
          <w:rFonts w:eastAsia="Arial"/>
          <w:sz w:val="16"/>
          <w:szCs w:val="16"/>
          <w:lang w:val="es-MX"/>
        </w:rPr>
        <w:t>ejercicio anterior.</w:t>
      </w:r>
    </w:p>
    <w:p w14:paraId="580FE171" w14:textId="77777777" w:rsidR="003A03BA" w:rsidRPr="00687D8A" w:rsidRDefault="003A03BA" w:rsidP="003A03BA">
      <w:pPr>
        <w:ind w:firstLine="1843"/>
        <w:jc w:val="both"/>
        <w:rPr>
          <w:rFonts w:eastAsia="Arial"/>
          <w:sz w:val="12"/>
          <w:szCs w:val="12"/>
          <w:lang w:val="es-MX"/>
        </w:rPr>
      </w:pPr>
    </w:p>
    <w:p w14:paraId="74489F83" w14:textId="0E182832" w:rsidR="003A03BA" w:rsidRPr="005C6DCF" w:rsidRDefault="003A03BA" w:rsidP="005C6DCF">
      <w:pPr>
        <w:ind w:left="-567"/>
        <w:jc w:val="both"/>
        <w:rPr>
          <w:rFonts w:eastAsia="Arial"/>
          <w:lang w:val="es-MX"/>
        </w:rPr>
      </w:pPr>
      <w:r w:rsidRPr="0031283D">
        <w:rPr>
          <w:rFonts w:eastAsia="Arial"/>
          <w:lang w:val="es-MX"/>
        </w:rPr>
        <w:t xml:space="preserve">En términos </w:t>
      </w:r>
      <w:r w:rsidRPr="005C6DCF">
        <w:rPr>
          <w:rFonts w:eastAsia="Arial"/>
          <w:lang w:val="es-MX"/>
        </w:rPr>
        <w:t xml:space="preserve">generales, las </w:t>
      </w:r>
      <w:r w:rsidRPr="00736A62">
        <w:rPr>
          <w:rFonts w:eastAsia="Arial"/>
          <w:lang w:val="es-MX"/>
        </w:rPr>
        <w:t>mujeres</w:t>
      </w:r>
      <w:r w:rsidRPr="005C6DCF">
        <w:rPr>
          <w:rFonts w:eastAsia="Arial"/>
          <w:lang w:val="es-MX"/>
        </w:rPr>
        <w:t xml:space="preserve"> se sienten más inseguras que los </w:t>
      </w:r>
      <w:r w:rsidRPr="00736A62">
        <w:rPr>
          <w:rFonts w:eastAsia="Arial"/>
          <w:lang w:val="es-MX"/>
        </w:rPr>
        <w:t>hombres</w:t>
      </w:r>
      <w:r w:rsidRPr="005C6DCF">
        <w:rPr>
          <w:rFonts w:eastAsia="Arial"/>
          <w:lang w:val="es-MX"/>
        </w:rPr>
        <w:t xml:space="preserve"> en diversos lugares públicos o privados.</w:t>
      </w:r>
    </w:p>
    <w:p w14:paraId="4FCAC1A8" w14:textId="77777777" w:rsidR="001D5F4A" w:rsidRPr="00127565" w:rsidRDefault="001D5F4A" w:rsidP="003A03BA">
      <w:pPr>
        <w:jc w:val="both"/>
        <w:rPr>
          <w:rFonts w:eastAsia="Arial"/>
          <w:sz w:val="6"/>
          <w:szCs w:val="6"/>
          <w:lang w:val="es-MX"/>
        </w:rPr>
      </w:pPr>
    </w:p>
    <w:p w14:paraId="01EEEFDE" w14:textId="77777777" w:rsidR="00F53429" w:rsidRDefault="00F53429" w:rsidP="00F53429">
      <w:pPr>
        <w:ind w:left="-567" w:right="-518"/>
        <w:jc w:val="center"/>
        <w:rPr>
          <w:rFonts w:eastAsia="Arial"/>
          <w:sz w:val="18"/>
          <w:szCs w:val="18"/>
          <w:lang w:val="es-MX"/>
        </w:rPr>
      </w:pPr>
    </w:p>
    <w:p w14:paraId="52D541C2" w14:textId="7231F773" w:rsidR="001D5F4A" w:rsidRPr="005C6DCF" w:rsidRDefault="001D5F4A" w:rsidP="006D4904">
      <w:pPr>
        <w:ind w:left="-567"/>
        <w:jc w:val="center"/>
        <w:rPr>
          <w:rFonts w:eastAsia="Arial"/>
          <w:sz w:val="20"/>
          <w:szCs w:val="20"/>
          <w:lang w:val="es-MX"/>
        </w:rPr>
      </w:pPr>
      <w:r w:rsidRPr="005C6DCF">
        <w:rPr>
          <w:rFonts w:eastAsia="Arial"/>
          <w:sz w:val="20"/>
          <w:szCs w:val="20"/>
          <w:lang w:val="es-MX"/>
        </w:rPr>
        <w:t>Gráfica 1</w:t>
      </w:r>
      <w:r w:rsidR="005E36C8" w:rsidRPr="005C6DCF">
        <w:rPr>
          <w:rFonts w:eastAsia="Arial"/>
          <w:sz w:val="20"/>
          <w:szCs w:val="20"/>
          <w:lang w:val="es-MX"/>
        </w:rPr>
        <w:t>7</w:t>
      </w:r>
    </w:p>
    <w:p w14:paraId="44406EE0" w14:textId="6596A236" w:rsidR="001D5F4A" w:rsidRDefault="00684A15" w:rsidP="006D4904">
      <w:pPr>
        <w:ind w:left="-567"/>
        <w:jc w:val="center"/>
        <w:rPr>
          <w:rFonts w:ascii="Arial Negrita" w:eastAsia="Arial" w:hAnsi="Arial Negrita"/>
          <w:b/>
          <w:bCs/>
          <w:smallCaps/>
          <w:sz w:val="22"/>
          <w:lang w:val="es-MX"/>
        </w:rPr>
      </w:pPr>
      <w:r>
        <w:rPr>
          <w:rFonts w:ascii="Arial Negrita" w:eastAsia="Arial" w:hAnsi="Arial Negrita"/>
          <w:b/>
          <w:bCs/>
          <w:smallCaps/>
          <w:sz w:val="22"/>
          <w:lang w:val="es-MX"/>
        </w:rPr>
        <w:t>P</w:t>
      </w:r>
      <w:r w:rsidR="001D5F4A" w:rsidRPr="005C6DCF">
        <w:rPr>
          <w:rFonts w:ascii="Arial Negrita" w:eastAsia="Arial" w:hAnsi="Arial Negrita"/>
          <w:b/>
          <w:bCs/>
          <w:smallCaps/>
          <w:sz w:val="22"/>
          <w:lang w:val="es-MX"/>
        </w:rPr>
        <w:t xml:space="preserve">oblación que manifiesta sentirse insegura en espacio públicos o privados, </w:t>
      </w:r>
      <w:r w:rsidR="0069492B" w:rsidRPr="005C6DCF">
        <w:rPr>
          <w:rFonts w:ascii="Arial Negrita" w:eastAsia="Arial" w:hAnsi="Arial Negrita"/>
          <w:b/>
          <w:bCs/>
          <w:smallCaps/>
          <w:sz w:val="22"/>
          <w:lang w:val="es-MX"/>
        </w:rPr>
        <w:t>según</w:t>
      </w:r>
      <w:r w:rsidR="001D5F4A" w:rsidRPr="005C6DCF">
        <w:rPr>
          <w:rFonts w:ascii="Arial Negrita" w:eastAsia="Arial" w:hAnsi="Arial Negrita"/>
          <w:b/>
          <w:bCs/>
          <w:smallCaps/>
          <w:sz w:val="22"/>
          <w:lang w:val="es-MX"/>
        </w:rPr>
        <w:t xml:space="preserve"> sexo</w:t>
      </w:r>
    </w:p>
    <w:p w14:paraId="0952FF96" w14:textId="1D616B0C" w:rsidR="00F53429" w:rsidRPr="005C6DCF" w:rsidRDefault="00F53429" w:rsidP="006D4904">
      <w:pPr>
        <w:ind w:left="-567"/>
        <w:jc w:val="center"/>
        <w:rPr>
          <w:rFonts w:eastAsia="Arial"/>
          <w:bCs/>
          <w:sz w:val="18"/>
          <w:lang w:val="es-MX"/>
        </w:rPr>
      </w:pPr>
      <w:r w:rsidRPr="005C6DCF">
        <w:rPr>
          <w:rFonts w:eastAsia="Arial"/>
          <w:bCs/>
          <w:sz w:val="18"/>
          <w:lang w:val="es-MX"/>
        </w:rPr>
        <w:t>(Distribuci</w:t>
      </w:r>
      <w:r w:rsidRPr="005C6DCF">
        <w:rPr>
          <w:rFonts w:eastAsia="Arial" w:hint="eastAsia"/>
          <w:bCs/>
          <w:sz w:val="18"/>
          <w:lang w:val="es-MX"/>
        </w:rPr>
        <w:t>ó</w:t>
      </w:r>
      <w:r w:rsidRPr="005C6DCF">
        <w:rPr>
          <w:rFonts w:eastAsia="Arial"/>
          <w:bCs/>
          <w:sz w:val="18"/>
          <w:lang w:val="es-MX"/>
        </w:rPr>
        <w:t>n porcentual)</w:t>
      </w:r>
    </w:p>
    <w:p w14:paraId="211C6146" w14:textId="77777777" w:rsidR="003A03BA" w:rsidRDefault="003A03BA" w:rsidP="006D4904">
      <w:pPr>
        <w:ind w:hanging="567"/>
        <w:jc w:val="center"/>
        <w:rPr>
          <w:rFonts w:eastAsia="Arial"/>
        </w:rPr>
      </w:pPr>
      <w:r>
        <w:rPr>
          <w:noProof/>
        </w:rPr>
        <w:drawing>
          <wp:inline distT="0" distB="0" distL="0" distR="0" wp14:anchorId="74FE57AB" wp14:editId="5ED087A8">
            <wp:extent cx="4425221" cy="2924175"/>
            <wp:effectExtent l="19050" t="19050" r="1397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1600"/>
                    <a:stretch/>
                  </pic:blipFill>
                  <pic:spPr bwMode="auto">
                    <a:xfrm>
                      <a:off x="0" y="0"/>
                      <a:ext cx="4456597" cy="294490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CC777F" w14:textId="23D9D4A8" w:rsidR="003A03BA" w:rsidRPr="005C6DCF" w:rsidRDefault="003A03BA" w:rsidP="005C6DCF">
      <w:pPr>
        <w:tabs>
          <w:tab w:val="left" w:pos="1134"/>
        </w:tabs>
        <w:spacing w:before="10"/>
        <w:ind w:left="1134"/>
        <w:rPr>
          <w:rFonts w:eastAsia="Arial"/>
          <w:bCs/>
          <w:sz w:val="16"/>
          <w:szCs w:val="16"/>
          <w:lang w:val="es-MX"/>
        </w:rPr>
      </w:pPr>
      <w:r w:rsidRPr="00736A62">
        <w:rPr>
          <w:rFonts w:eastAsia="Arial"/>
          <w:bCs/>
          <w:sz w:val="16"/>
          <w:szCs w:val="16"/>
          <w:lang w:val="es-MX"/>
        </w:rPr>
        <w:t>Nota</w:t>
      </w:r>
      <w:r w:rsidRPr="005C6DCF">
        <w:rPr>
          <w:rFonts w:eastAsia="Arial"/>
          <w:sz w:val="16"/>
          <w:szCs w:val="16"/>
          <w:lang w:val="es-MX"/>
        </w:rPr>
        <w:t>:</w:t>
      </w:r>
      <w:r w:rsidRPr="005C6DCF">
        <w:rPr>
          <w:rFonts w:eastAsia="Arial"/>
          <w:b/>
          <w:sz w:val="16"/>
          <w:szCs w:val="16"/>
          <w:lang w:val="es-MX"/>
        </w:rPr>
        <w:t xml:space="preserve"> </w:t>
      </w:r>
      <w:r w:rsidR="005C6DCF" w:rsidRPr="00736A62">
        <w:rPr>
          <w:rFonts w:eastAsia="Arial"/>
          <w:bCs/>
          <w:sz w:val="16"/>
          <w:szCs w:val="16"/>
          <w:lang w:val="es-MX"/>
        </w:rPr>
        <w:t xml:space="preserve">La o el </w:t>
      </w:r>
      <w:r w:rsidRPr="005C6DCF">
        <w:rPr>
          <w:rFonts w:eastAsia="Arial"/>
          <w:bCs/>
          <w:sz w:val="16"/>
          <w:szCs w:val="16"/>
          <w:lang w:val="es-MX"/>
        </w:rPr>
        <w:t>informante pudo haber elegido más de una respuesta.</w:t>
      </w:r>
    </w:p>
    <w:p w14:paraId="636E1393" w14:textId="4FAF3071" w:rsidR="00824908" w:rsidRDefault="00824908" w:rsidP="005C6DCF">
      <w:pPr>
        <w:ind w:left="-567"/>
        <w:rPr>
          <w:b/>
          <w:lang w:val="es-MX"/>
        </w:rPr>
      </w:pPr>
      <w:r w:rsidRPr="00896502">
        <w:rPr>
          <w:b/>
          <w:lang w:val="es-MX"/>
        </w:rPr>
        <w:lastRenderedPageBreak/>
        <w:t>Atestigua</w:t>
      </w:r>
      <w:r>
        <w:rPr>
          <w:b/>
          <w:lang w:val="es-MX"/>
        </w:rPr>
        <w:t>ción</w:t>
      </w:r>
      <w:r w:rsidRPr="00896502">
        <w:rPr>
          <w:b/>
          <w:lang w:val="es-MX"/>
        </w:rPr>
        <w:t xml:space="preserve"> de conductas delictivas o antisociales</w:t>
      </w:r>
    </w:p>
    <w:p w14:paraId="0EE2457B" w14:textId="77777777" w:rsidR="00F53429" w:rsidRPr="006B010B" w:rsidRDefault="00F53429" w:rsidP="005C6DCF">
      <w:pPr>
        <w:ind w:left="-567"/>
        <w:rPr>
          <w:rFonts w:eastAsia="Arial"/>
          <w:b/>
          <w:sz w:val="12"/>
          <w:szCs w:val="12"/>
          <w:lang w:val="es-MX"/>
        </w:rPr>
      </w:pPr>
    </w:p>
    <w:p w14:paraId="10F1D50F" w14:textId="77777777" w:rsidR="00824908" w:rsidRPr="0018235C" w:rsidRDefault="00824908" w:rsidP="005C6DCF">
      <w:pPr>
        <w:ind w:left="-567"/>
        <w:jc w:val="both"/>
        <w:rPr>
          <w:b/>
          <w:sz w:val="8"/>
          <w:szCs w:val="8"/>
          <w:lang w:val="es-MX"/>
        </w:rPr>
      </w:pPr>
    </w:p>
    <w:p w14:paraId="28874E15" w14:textId="3DDF571A" w:rsidR="00824908" w:rsidRDefault="00824908" w:rsidP="005C6DCF">
      <w:pPr>
        <w:ind w:left="-567"/>
        <w:jc w:val="both"/>
        <w:rPr>
          <w:lang w:val="es-MX"/>
        </w:rPr>
      </w:pPr>
      <w:r w:rsidRPr="000527F9">
        <w:rPr>
          <w:lang w:val="es-MX"/>
        </w:rPr>
        <w:t xml:space="preserve">A nivel </w:t>
      </w:r>
      <w:r w:rsidRPr="000527F9">
        <w:rPr>
          <w:spacing w:val="-3"/>
          <w:lang w:val="es-MX"/>
        </w:rPr>
        <w:t xml:space="preserve">nacional, </w:t>
      </w:r>
      <w:r w:rsidRPr="00991856">
        <w:rPr>
          <w:bCs/>
          <w:lang w:val="es-MX"/>
        </w:rPr>
        <w:t>6</w:t>
      </w:r>
      <w:r w:rsidR="00991856" w:rsidRPr="00991856">
        <w:rPr>
          <w:bCs/>
          <w:lang w:val="es-MX"/>
        </w:rPr>
        <w:t>4</w:t>
      </w:r>
      <w:r w:rsidRPr="00991856">
        <w:rPr>
          <w:bCs/>
          <w:lang w:val="es-MX"/>
        </w:rPr>
        <w:t>.</w:t>
      </w:r>
      <w:r w:rsidR="00991856" w:rsidRPr="00991856">
        <w:rPr>
          <w:bCs/>
          <w:lang w:val="es-MX"/>
        </w:rPr>
        <w:t>6</w:t>
      </w:r>
      <w:r w:rsidRPr="00991856">
        <w:rPr>
          <w:bCs/>
          <w:lang w:val="es-MX"/>
        </w:rPr>
        <w:t>%</w:t>
      </w:r>
      <w:r w:rsidRPr="000527F9">
        <w:rPr>
          <w:b/>
          <w:lang w:val="es-MX"/>
        </w:rPr>
        <w:t xml:space="preserve"> </w:t>
      </w:r>
      <w:r w:rsidRPr="000527F9">
        <w:rPr>
          <w:lang w:val="es-MX"/>
        </w:rPr>
        <w:t xml:space="preserve">de </w:t>
      </w:r>
      <w:r>
        <w:rPr>
          <w:spacing w:val="-3"/>
          <w:lang w:val="es-MX"/>
        </w:rPr>
        <w:t>la población de</w:t>
      </w:r>
      <w:r w:rsidRPr="000527F9">
        <w:rPr>
          <w:spacing w:val="-3"/>
          <w:lang w:val="es-MX"/>
        </w:rPr>
        <w:t xml:space="preserve"> </w:t>
      </w:r>
      <w:r>
        <w:rPr>
          <w:lang w:val="es-MX"/>
        </w:rPr>
        <w:t>18 años y más</w:t>
      </w:r>
      <w:r w:rsidRPr="000527F9">
        <w:rPr>
          <w:lang w:val="es-MX"/>
        </w:rPr>
        <w:t xml:space="preserve"> </w:t>
      </w:r>
      <w:r w:rsidRPr="000527F9">
        <w:rPr>
          <w:spacing w:val="-3"/>
          <w:lang w:val="es-MX"/>
        </w:rPr>
        <w:t xml:space="preserve">identifica </w:t>
      </w:r>
      <w:r w:rsidR="005C6DCF" w:rsidRPr="000527F9">
        <w:rPr>
          <w:lang w:val="es-MX"/>
        </w:rPr>
        <w:t xml:space="preserve">como </w:t>
      </w:r>
      <w:r w:rsidR="005C6DCF" w:rsidRPr="005C6DCF">
        <w:rPr>
          <w:lang w:val="es-MX"/>
        </w:rPr>
        <w:t xml:space="preserve">primera </w:t>
      </w:r>
      <w:r w:rsidR="005C6DCF" w:rsidRPr="00736A62">
        <w:rPr>
          <w:lang w:val="es-MX"/>
        </w:rPr>
        <w:t xml:space="preserve">conducta </w:t>
      </w:r>
      <w:r w:rsidR="005C6DCF" w:rsidRPr="00736A62">
        <w:rPr>
          <w:spacing w:val="-3"/>
          <w:lang w:val="es-MX"/>
        </w:rPr>
        <w:t xml:space="preserve">delictiva </w:t>
      </w:r>
      <w:r w:rsidR="005C6DCF" w:rsidRPr="00736A62">
        <w:rPr>
          <w:lang w:val="es-MX"/>
        </w:rPr>
        <w:t>o antisocial</w:t>
      </w:r>
      <w:r w:rsidR="005C6DCF" w:rsidRPr="005C6DCF">
        <w:rPr>
          <w:lang w:val="es-MX"/>
        </w:rPr>
        <w:t xml:space="preserve"> </w:t>
      </w:r>
      <w:r w:rsidRPr="005C6DCF">
        <w:rPr>
          <w:lang w:val="es-MX"/>
        </w:rPr>
        <w:t>en los</w:t>
      </w:r>
      <w:r w:rsidRPr="005C6DCF">
        <w:rPr>
          <w:spacing w:val="-14"/>
          <w:lang w:val="es-MX"/>
        </w:rPr>
        <w:t xml:space="preserve"> </w:t>
      </w:r>
      <w:r w:rsidRPr="005C6DCF">
        <w:rPr>
          <w:spacing w:val="-3"/>
          <w:lang w:val="es-MX"/>
        </w:rPr>
        <w:t>alre</w:t>
      </w:r>
      <w:r w:rsidRPr="000527F9">
        <w:rPr>
          <w:spacing w:val="-3"/>
          <w:lang w:val="es-MX"/>
        </w:rPr>
        <w:t xml:space="preserve">dedores </w:t>
      </w:r>
      <w:r w:rsidRPr="000527F9">
        <w:rPr>
          <w:lang w:val="es-MX"/>
        </w:rPr>
        <w:t xml:space="preserve">de </w:t>
      </w:r>
      <w:r w:rsidRPr="000527F9">
        <w:rPr>
          <w:spacing w:val="-3"/>
          <w:lang w:val="es-MX"/>
        </w:rPr>
        <w:t xml:space="preserve">su vivienda </w:t>
      </w:r>
      <w:r w:rsidRPr="000527F9">
        <w:rPr>
          <w:lang w:val="es-MX"/>
        </w:rPr>
        <w:t xml:space="preserve">el </w:t>
      </w:r>
      <w:r w:rsidRPr="000527F9">
        <w:rPr>
          <w:i/>
          <w:lang w:val="es-MX"/>
        </w:rPr>
        <w:t>consumo de alcohol en</w:t>
      </w:r>
      <w:r w:rsidRPr="000527F9">
        <w:rPr>
          <w:i/>
          <w:spacing w:val="8"/>
          <w:lang w:val="es-MX"/>
        </w:rPr>
        <w:t xml:space="preserve"> </w:t>
      </w:r>
      <w:r w:rsidRPr="000527F9">
        <w:rPr>
          <w:i/>
          <w:lang w:val="es-MX"/>
        </w:rPr>
        <w:t>la calle</w:t>
      </w:r>
      <w:r w:rsidRPr="000527F9">
        <w:rPr>
          <w:lang w:val="es-MX"/>
        </w:rPr>
        <w:t>.</w:t>
      </w:r>
    </w:p>
    <w:p w14:paraId="0FB6854A" w14:textId="2EF770D3" w:rsidR="0018235C" w:rsidRDefault="0018235C">
      <w:pPr>
        <w:jc w:val="both"/>
        <w:rPr>
          <w:sz w:val="10"/>
          <w:szCs w:val="10"/>
          <w:lang w:val="es-MX"/>
        </w:rPr>
      </w:pPr>
    </w:p>
    <w:p w14:paraId="65B00F77" w14:textId="77777777" w:rsidR="00991856" w:rsidRPr="0018235C" w:rsidRDefault="00991856">
      <w:pPr>
        <w:jc w:val="both"/>
        <w:rPr>
          <w:sz w:val="10"/>
          <w:szCs w:val="10"/>
          <w:lang w:val="es-MX"/>
        </w:rPr>
      </w:pPr>
    </w:p>
    <w:p w14:paraId="69CB46DB" w14:textId="54E8F2A2" w:rsidR="00824908" w:rsidRPr="005C6DCF" w:rsidRDefault="0018235C">
      <w:pPr>
        <w:jc w:val="center"/>
        <w:rPr>
          <w:rFonts w:eastAsia="Arial"/>
          <w:sz w:val="20"/>
          <w:szCs w:val="20"/>
          <w:lang w:val="es-MX"/>
        </w:rPr>
      </w:pPr>
      <w:r w:rsidRPr="005C6DCF">
        <w:rPr>
          <w:rFonts w:eastAsia="Arial"/>
          <w:sz w:val="20"/>
          <w:szCs w:val="20"/>
          <w:lang w:val="es-MX"/>
        </w:rPr>
        <w:t>Gráfica 1</w:t>
      </w:r>
      <w:r w:rsidR="005E36C8" w:rsidRPr="005C6DCF">
        <w:rPr>
          <w:rFonts w:eastAsia="Arial"/>
          <w:sz w:val="20"/>
          <w:szCs w:val="20"/>
          <w:lang w:val="es-MX"/>
        </w:rPr>
        <w:t>8</w:t>
      </w:r>
    </w:p>
    <w:p w14:paraId="366A277C" w14:textId="77777777" w:rsidR="00824908" w:rsidRDefault="00824908" w:rsidP="005C6DCF">
      <w:pPr>
        <w:ind w:left="-567"/>
        <w:jc w:val="both"/>
        <w:rPr>
          <w:rFonts w:eastAsia="Arial"/>
          <w:sz w:val="20"/>
          <w:szCs w:val="20"/>
          <w:lang w:val="es-MX"/>
        </w:rPr>
      </w:pPr>
      <w:r>
        <w:rPr>
          <w:rFonts w:eastAsia="Arial"/>
          <w:noProof/>
          <w:sz w:val="20"/>
          <w:szCs w:val="20"/>
        </w:rPr>
        <w:drawing>
          <wp:inline distT="0" distB="0" distL="0" distR="0" wp14:anchorId="2B1F127C" wp14:editId="50B8A897">
            <wp:extent cx="6323965" cy="2505075"/>
            <wp:effectExtent l="19050" t="19050" r="19685" b="2857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9" r="-1633"/>
                    <a:stretch/>
                  </pic:blipFill>
                  <pic:spPr bwMode="auto">
                    <a:xfrm>
                      <a:off x="0" y="0"/>
                      <a:ext cx="6364437" cy="2521107"/>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2179976A" w14:textId="77777777" w:rsidR="00824908" w:rsidRDefault="00824908" w:rsidP="00824908">
      <w:pPr>
        <w:spacing w:before="9"/>
        <w:rPr>
          <w:rFonts w:eastAsia="Arial"/>
          <w:sz w:val="4"/>
          <w:szCs w:val="4"/>
        </w:rPr>
      </w:pPr>
    </w:p>
    <w:p w14:paraId="50B28F67" w14:textId="77777777" w:rsidR="00824908" w:rsidRPr="00977678" w:rsidRDefault="00824908" w:rsidP="005C6DCF">
      <w:pPr>
        <w:ind w:left="-567"/>
        <w:rPr>
          <w:rFonts w:eastAsia="Arial"/>
          <w:sz w:val="16"/>
          <w:szCs w:val="16"/>
          <w:lang w:val="es-MX"/>
        </w:rPr>
      </w:pPr>
      <w:r w:rsidRPr="00977678">
        <w:rPr>
          <w:rFonts w:eastAsia="Arial"/>
          <w:sz w:val="16"/>
          <w:szCs w:val="16"/>
          <w:lang w:val="es-MX"/>
        </w:rPr>
        <w:t>Nota 1: El informante pudo haber elegido más de una respuesta.</w:t>
      </w:r>
    </w:p>
    <w:p w14:paraId="6D3450B6" w14:textId="66DD3C77" w:rsidR="00824908" w:rsidRPr="00977678" w:rsidRDefault="00824908" w:rsidP="005C6DCF">
      <w:pPr>
        <w:ind w:left="-567"/>
        <w:rPr>
          <w:rFonts w:eastAsia="Arial"/>
          <w:sz w:val="16"/>
          <w:szCs w:val="16"/>
          <w:lang w:val="es-MX"/>
        </w:rPr>
      </w:pPr>
      <w:r w:rsidRPr="00977678">
        <w:rPr>
          <w:rFonts w:eastAsia="Arial"/>
          <w:sz w:val="16"/>
          <w:szCs w:val="16"/>
          <w:lang w:val="es-MX"/>
        </w:rPr>
        <w:t xml:space="preserve">Nota 2: En 2020, se refiere </w:t>
      </w:r>
      <w:r w:rsidR="00F53429" w:rsidRPr="00977678">
        <w:rPr>
          <w:rFonts w:eastAsia="Arial"/>
          <w:sz w:val="16"/>
          <w:szCs w:val="16"/>
          <w:lang w:val="es-MX"/>
        </w:rPr>
        <w:t>solo a</w:t>
      </w:r>
      <w:r w:rsidRPr="00977678">
        <w:rPr>
          <w:rFonts w:eastAsia="Arial"/>
          <w:sz w:val="16"/>
          <w:szCs w:val="16"/>
          <w:lang w:val="es-MX"/>
        </w:rPr>
        <w:t xml:space="preserve"> marzo, mientras que </w:t>
      </w:r>
      <w:r w:rsidR="0018235C" w:rsidRPr="00977678">
        <w:rPr>
          <w:rFonts w:eastAsia="Arial"/>
          <w:sz w:val="16"/>
          <w:szCs w:val="16"/>
          <w:lang w:val="es-MX"/>
        </w:rPr>
        <w:t>de 2013 a 2019, 2021 y 2022</w:t>
      </w:r>
      <w:r w:rsidRPr="00977678">
        <w:rPr>
          <w:rFonts w:eastAsia="Arial"/>
          <w:sz w:val="16"/>
          <w:szCs w:val="16"/>
          <w:lang w:val="es-MX"/>
        </w:rPr>
        <w:t xml:space="preserve"> </w:t>
      </w:r>
      <w:r w:rsidR="0018235C" w:rsidRPr="00977678">
        <w:rPr>
          <w:rFonts w:eastAsia="Arial"/>
          <w:sz w:val="16"/>
          <w:szCs w:val="16"/>
          <w:lang w:val="es-MX"/>
        </w:rPr>
        <w:t>se refiere a</w:t>
      </w:r>
      <w:r w:rsidR="00F53429" w:rsidRPr="00977678">
        <w:rPr>
          <w:rFonts w:eastAsia="Arial"/>
          <w:sz w:val="16"/>
          <w:szCs w:val="16"/>
          <w:lang w:val="es-MX"/>
        </w:rPr>
        <w:t xml:space="preserve">l periodo </w:t>
      </w:r>
      <w:r w:rsidRPr="00977678">
        <w:rPr>
          <w:rFonts w:eastAsia="Arial"/>
          <w:sz w:val="16"/>
          <w:szCs w:val="16"/>
          <w:lang w:val="es-MX"/>
        </w:rPr>
        <w:t>marzo-abril.</w:t>
      </w:r>
    </w:p>
    <w:p w14:paraId="0B093E59" w14:textId="734D49CD" w:rsidR="00824908" w:rsidRPr="00977678" w:rsidRDefault="00824908" w:rsidP="005C6DCF">
      <w:pPr>
        <w:ind w:left="-567"/>
        <w:rPr>
          <w:rFonts w:eastAsia="Arial"/>
          <w:bCs/>
          <w:sz w:val="16"/>
          <w:szCs w:val="16"/>
          <w:lang w:val="es-MX"/>
        </w:rPr>
      </w:pPr>
      <w:r w:rsidRPr="00977678">
        <w:rPr>
          <w:rFonts w:eastAsia="Arial"/>
          <w:sz w:val="16"/>
          <w:szCs w:val="16"/>
          <w:lang w:val="es-MX"/>
        </w:rPr>
        <w:t>Nota 3:</w:t>
      </w:r>
      <w:r w:rsidRPr="00977678">
        <w:rPr>
          <w:rFonts w:eastAsia="Arial"/>
          <w:bCs/>
          <w:sz w:val="16"/>
          <w:szCs w:val="16"/>
          <w:lang w:val="es-MX"/>
        </w:rPr>
        <w:t xml:space="preserve"> Debido a la contingencia sanitaria por la COVID-19, el levantamiento de la ENVIPE 2020 se realizó del 17 al 31 de marzo y del 27 de julio al 4 de septiembre.</w:t>
      </w:r>
    </w:p>
    <w:p w14:paraId="7CA982EB" w14:textId="41561FB7" w:rsidR="00824908" w:rsidRPr="00977678" w:rsidRDefault="00824908" w:rsidP="005C6DCF">
      <w:pPr>
        <w:ind w:left="-567"/>
        <w:rPr>
          <w:rFonts w:eastAsia="Arial"/>
          <w:bCs/>
          <w:sz w:val="16"/>
          <w:szCs w:val="16"/>
          <w:lang w:val="es-MX"/>
        </w:rPr>
      </w:pPr>
      <w:r w:rsidRPr="00977678">
        <w:rPr>
          <w:rFonts w:eastAsia="Arial"/>
          <w:bCs/>
          <w:sz w:val="16"/>
          <w:szCs w:val="16"/>
          <w:lang w:val="es-MX"/>
        </w:rPr>
        <w:t xml:space="preserve">* En estos casos </w:t>
      </w:r>
      <w:r w:rsidRPr="00977678">
        <w:rPr>
          <w:rFonts w:eastAsia="Arial"/>
          <w:b/>
          <w:sz w:val="16"/>
          <w:szCs w:val="16"/>
          <w:lang w:val="es-MX"/>
        </w:rPr>
        <w:t>sí existió</w:t>
      </w:r>
      <w:r w:rsidRPr="00977678">
        <w:rPr>
          <w:rFonts w:eastAsia="Arial"/>
          <w:bCs/>
          <w:sz w:val="16"/>
          <w:szCs w:val="16"/>
          <w:lang w:val="es-MX"/>
        </w:rPr>
        <w:t xml:space="preserve"> un cambio estadísticamente significativo con respecto </w:t>
      </w:r>
      <w:r w:rsidR="005C6DCF" w:rsidRPr="00977678">
        <w:rPr>
          <w:rFonts w:eastAsia="Arial"/>
          <w:bCs/>
          <w:sz w:val="16"/>
          <w:szCs w:val="16"/>
          <w:lang w:val="es-MX"/>
        </w:rPr>
        <w:t>al</w:t>
      </w:r>
      <w:r w:rsidRPr="00977678">
        <w:rPr>
          <w:rFonts w:eastAsia="Arial"/>
          <w:bCs/>
          <w:sz w:val="16"/>
          <w:szCs w:val="16"/>
          <w:lang w:val="es-MX"/>
        </w:rPr>
        <w:t xml:space="preserve"> ejercicio</w:t>
      </w:r>
      <w:r w:rsidR="00AC3301" w:rsidRPr="00977678">
        <w:rPr>
          <w:rFonts w:eastAsia="Arial"/>
          <w:bCs/>
          <w:sz w:val="16"/>
          <w:szCs w:val="16"/>
          <w:lang w:val="es-MX"/>
        </w:rPr>
        <w:t xml:space="preserve"> anterior</w:t>
      </w:r>
      <w:r w:rsidRPr="00977678">
        <w:rPr>
          <w:rFonts w:eastAsia="Arial"/>
          <w:bCs/>
          <w:sz w:val="16"/>
          <w:szCs w:val="16"/>
          <w:lang w:val="es-MX"/>
        </w:rPr>
        <w:t>.</w:t>
      </w:r>
    </w:p>
    <w:p w14:paraId="0E10601E" w14:textId="77777777" w:rsidR="00824908" w:rsidRPr="0018235C" w:rsidRDefault="00824908" w:rsidP="0070318F">
      <w:pPr>
        <w:pStyle w:val="Ttulo2"/>
      </w:pPr>
    </w:p>
    <w:p w14:paraId="2544245C" w14:textId="77777777" w:rsidR="00824908" w:rsidRPr="000527F9" w:rsidRDefault="00824908" w:rsidP="0070318F">
      <w:pPr>
        <w:pStyle w:val="Ttulo2"/>
      </w:pPr>
      <w:r w:rsidRPr="000527F9">
        <w:t>Cambio en</w:t>
      </w:r>
      <w:r w:rsidRPr="000527F9">
        <w:rPr>
          <w:spacing w:val="10"/>
        </w:rPr>
        <w:t xml:space="preserve"> </w:t>
      </w:r>
      <w:r w:rsidRPr="000527F9">
        <w:t>comportamientos</w:t>
      </w:r>
    </w:p>
    <w:p w14:paraId="42339F82" w14:textId="77777777" w:rsidR="00824908" w:rsidRPr="0018235C" w:rsidRDefault="00824908" w:rsidP="005C6DCF">
      <w:pPr>
        <w:ind w:left="-567"/>
        <w:jc w:val="both"/>
        <w:rPr>
          <w:sz w:val="10"/>
          <w:szCs w:val="20"/>
          <w:lang w:val="es-MX"/>
        </w:rPr>
      </w:pPr>
    </w:p>
    <w:p w14:paraId="517B2002" w14:textId="50B0869D" w:rsidR="00824908" w:rsidRDefault="00824908" w:rsidP="005C6DCF">
      <w:pPr>
        <w:ind w:left="-567"/>
        <w:jc w:val="both"/>
        <w:rPr>
          <w:lang w:val="es-MX"/>
        </w:rPr>
      </w:pPr>
      <w:r w:rsidRPr="00991856">
        <w:rPr>
          <w:lang w:val="es-MX"/>
        </w:rPr>
        <w:t>A</w:t>
      </w:r>
      <w:r w:rsidRPr="00991856">
        <w:rPr>
          <w:spacing w:val="-3"/>
          <w:lang w:val="es-MX"/>
        </w:rPr>
        <w:t xml:space="preserve"> </w:t>
      </w:r>
      <w:r w:rsidRPr="00991856">
        <w:rPr>
          <w:lang w:val="es-MX"/>
        </w:rPr>
        <w:t>nivel</w:t>
      </w:r>
      <w:r w:rsidRPr="00991856">
        <w:rPr>
          <w:spacing w:val="-4"/>
          <w:lang w:val="es-MX"/>
        </w:rPr>
        <w:t xml:space="preserve"> </w:t>
      </w:r>
      <w:r w:rsidRPr="00991856">
        <w:rPr>
          <w:lang w:val="es-MX"/>
        </w:rPr>
        <w:t>nacional, en 202</w:t>
      </w:r>
      <w:r w:rsidR="003E04DA">
        <w:rPr>
          <w:lang w:val="es-MX"/>
        </w:rPr>
        <w:t>1</w:t>
      </w:r>
      <w:r w:rsidRPr="00991856">
        <w:rPr>
          <w:lang w:val="es-MX"/>
        </w:rPr>
        <w:t>,</w:t>
      </w:r>
      <w:r w:rsidRPr="00991856">
        <w:rPr>
          <w:spacing w:val="-2"/>
          <w:lang w:val="es-MX"/>
        </w:rPr>
        <w:t xml:space="preserve"> </w:t>
      </w:r>
      <w:r w:rsidRPr="00991856">
        <w:rPr>
          <w:lang w:val="es-MX"/>
        </w:rPr>
        <w:t>las</w:t>
      </w:r>
      <w:r w:rsidRPr="00991856">
        <w:rPr>
          <w:spacing w:val="-3"/>
          <w:lang w:val="es-MX"/>
        </w:rPr>
        <w:t xml:space="preserve"> </w:t>
      </w:r>
      <w:r w:rsidRPr="00991856">
        <w:rPr>
          <w:lang w:val="es-MX"/>
        </w:rPr>
        <w:t>actividades</w:t>
      </w:r>
      <w:r w:rsidRPr="00991856">
        <w:rPr>
          <w:spacing w:val="-3"/>
          <w:lang w:val="es-MX"/>
        </w:rPr>
        <w:t xml:space="preserve"> </w:t>
      </w:r>
      <w:r w:rsidRPr="00991856">
        <w:rPr>
          <w:lang w:val="es-MX"/>
        </w:rPr>
        <w:t>cotidianas</w:t>
      </w:r>
      <w:r w:rsidR="005C6DCF">
        <w:rPr>
          <w:lang w:val="es-MX"/>
        </w:rPr>
        <w:t xml:space="preserve"> que más dejó de hacer la</w:t>
      </w:r>
      <w:r w:rsidRPr="00991856">
        <w:rPr>
          <w:spacing w:val="-8"/>
          <w:lang w:val="es-MX"/>
        </w:rPr>
        <w:t xml:space="preserve"> </w:t>
      </w:r>
      <w:r w:rsidRPr="00991856">
        <w:rPr>
          <w:lang w:val="es-MX"/>
        </w:rPr>
        <w:t>población</w:t>
      </w:r>
      <w:r w:rsidRPr="00991856">
        <w:rPr>
          <w:spacing w:val="-3"/>
          <w:lang w:val="es-MX"/>
        </w:rPr>
        <w:t xml:space="preserve"> </w:t>
      </w:r>
      <w:r w:rsidRPr="00991856">
        <w:rPr>
          <w:lang w:val="es-MX"/>
        </w:rPr>
        <w:t>de</w:t>
      </w:r>
      <w:r w:rsidRPr="00991856">
        <w:rPr>
          <w:spacing w:val="-3"/>
          <w:lang w:val="es-MX"/>
        </w:rPr>
        <w:t xml:space="preserve"> </w:t>
      </w:r>
      <w:r w:rsidRPr="00991856">
        <w:rPr>
          <w:lang w:val="es-MX"/>
        </w:rPr>
        <w:t>18</w:t>
      </w:r>
      <w:r w:rsidRPr="00991856">
        <w:rPr>
          <w:spacing w:val="-6"/>
          <w:lang w:val="es-MX"/>
        </w:rPr>
        <w:t xml:space="preserve"> </w:t>
      </w:r>
      <w:r w:rsidRPr="00991856">
        <w:rPr>
          <w:lang w:val="es-MX"/>
        </w:rPr>
        <w:t>años</w:t>
      </w:r>
      <w:r w:rsidR="005C6DCF">
        <w:rPr>
          <w:lang w:val="es-MX"/>
        </w:rPr>
        <w:t xml:space="preserve"> </w:t>
      </w:r>
      <w:r w:rsidRPr="00991856">
        <w:rPr>
          <w:lang w:val="es-MX"/>
        </w:rPr>
        <w:t>fueron</w:t>
      </w:r>
      <w:r w:rsidR="005C6DCF">
        <w:rPr>
          <w:lang w:val="es-MX"/>
        </w:rPr>
        <w:t>:</w:t>
      </w:r>
      <w:r w:rsidRPr="00991856">
        <w:rPr>
          <w:lang w:val="es-MX"/>
        </w:rPr>
        <w:t xml:space="preserve"> </w:t>
      </w:r>
      <w:r w:rsidRPr="00991856">
        <w:rPr>
          <w:i/>
          <w:lang w:val="es-MX"/>
        </w:rPr>
        <w:t xml:space="preserve">permitir que sus hijos menores de edad salieran </w:t>
      </w:r>
      <w:r w:rsidRPr="00991856">
        <w:rPr>
          <w:lang w:val="es-MX"/>
        </w:rPr>
        <w:t xml:space="preserve">de casa y </w:t>
      </w:r>
      <w:r w:rsidRPr="00991856">
        <w:rPr>
          <w:i/>
          <w:lang w:val="es-MX"/>
        </w:rPr>
        <w:t>usar joyas</w:t>
      </w:r>
      <w:r w:rsidRPr="00736A62">
        <w:rPr>
          <w:iCs/>
          <w:lang w:val="es-MX"/>
        </w:rPr>
        <w:t>,</w:t>
      </w:r>
      <w:r w:rsidR="005C6DCF">
        <w:rPr>
          <w:i/>
          <w:spacing w:val="57"/>
          <w:lang w:val="es-MX"/>
        </w:rPr>
        <w:t xml:space="preserve"> </w:t>
      </w:r>
      <w:r w:rsidRPr="00991856">
        <w:rPr>
          <w:lang w:val="es-MX"/>
        </w:rPr>
        <w:t>con 6</w:t>
      </w:r>
      <w:r w:rsidR="00991856" w:rsidRPr="00991856">
        <w:rPr>
          <w:lang w:val="es-MX"/>
        </w:rPr>
        <w:t>2.4</w:t>
      </w:r>
      <w:r w:rsidRPr="00991856">
        <w:rPr>
          <w:lang w:val="es-MX"/>
        </w:rPr>
        <w:t xml:space="preserve"> y </w:t>
      </w:r>
      <w:r w:rsidR="00991856" w:rsidRPr="00991856">
        <w:rPr>
          <w:lang w:val="es-MX"/>
        </w:rPr>
        <w:t>49</w:t>
      </w:r>
      <w:r w:rsidRPr="00991856">
        <w:rPr>
          <w:lang w:val="es-MX"/>
        </w:rPr>
        <w:t>.</w:t>
      </w:r>
      <w:r w:rsidR="00991856" w:rsidRPr="00991856">
        <w:rPr>
          <w:lang w:val="es-MX"/>
        </w:rPr>
        <w:t>7</w:t>
      </w:r>
      <w:r w:rsidR="00991856">
        <w:rPr>
          <w:lang w:val="es-MX"/>
        </w:rPr>
        <w:t xml:space="preserve"> </w:t>
      </w:r>
      <w:r w:rsidRPr="00991856">
        <w:rPr>
          <w:lang w:val="es-MX"/>
        </w:rPr>
        <w:t>%</w:t>
      </w:r>
      <w:r w:rsidRPr="000256E5">
        <w:rPr>
          <w:lang w:val="es-MX"/>
        </w:rPr>
        <w:t>,</w:t>
      </w:r>
      <w:r w:rsidRPr="000527F9">
        <w:rPr>
          <w:b/>
          <w:spacing w:val="-8"/>
          <w:lang w:val="es-MX"/>
        </w:rPr>
        <w:t xml:space="preserve"> </w:t>
      </w:r>
      <w:r w:rsidRPr="000527F9">
        <w:rPr>
          <w:lang w:val="es-MX"/>
        </w:rPr>
        <w:t>respectivamente.</w:t>
      </w:r>
    </w:p>
    <w:p w14:paraId="0D449B2C" w14:textId="49B3D82E" w:rsidR="0018235C" w:rsidRDefault="0018235C" w:rsidP="005C6DCF">
      <w:pPr>
        <w:ind w:left="-567"/>
        <w:jc w:val="both"/>
        <w:rPr>
          <w:sz w:val="8"/>
          <w:szCs w:val="8"/>
          <w:lang w:val="es-MX"/>
        </w:rPr>
      </w:pPr>
    </w:p>
    <w:p w14:paraId="13794923" w14:textId="77777777" w:rsidR="00991856" w:rsidRPr="0018235C" w:rsidRDefault="00991856" w:rsidP="005C6DCF">
      <w:pPr>
        <w:ind w:left="-567"/>
        <w:jc w:val="both"/>
        <w:rPr>
          <w:sz w:val="8"/>
          <w:szCs w:val="8"/>
          <w:lang w:val="es-MX"/>
        </w:rPr>
      </w:pPr>
    </w:p>
    <w:p w14:paraId="0E3E3FAC" w14:textId="52428B77" w:rsidR="0018235C" w:rsidRPr="005C6DCF" w:rsidRDefault="0018235C" w:rsidP="005C6DCF">
      <w:pPr>
        <w:ind w:left="-567"/>
        <w:jc w:val="center"/>
        <w:rPr>
          <w:sz w:val="20"/>
          <w:szCs w:val="20"/>
          <w:lang w:val="es-MX"/>
        </w:rPr>
      </w:pPr>
      <w:r w:rsidRPr="005C6DCF">
        <w:rPr>
          <w:sz w:val="20"/>
          <w:szCs w:val="20"/>
          <w:lang w:val="es-MX"/>
        </w:rPr>
        <w:t>Gr</w:t>
      </w:r>
      <w:r w:rsidR="00CE065B" w:rsidRPr="005C6DCF">
        <w:rPr>
          <w:sz w:val="20"/>
          <w:szCs w:val="20"/>
          <w:lang w:val="es-MX"/>
        </w:rPr>
        <w:t>á</w:t>
      </w:r>
      <w:r w:rsidRPr="005C6DCF">
        <w:rPr>
          <w:sz w:val="20"/>
          <w:szCs w:val="20"/>
          <w:lang w:val="es-MX"/>
        </w:rPr>
        <w:t>fica 1</w:t>
      </w:r>
      <w:r w:rsidR="005E36C8" w:rsidRPr="005C6DCF">
        <w:rPr>
          <w:sz w:val="20"/>
          <w:szCs w:val="20"/>
          <w:lang w:val="es-MX"/>
        </w:rPr>
        <w:t>9</w:t>
      </w:r>
    </w:p>
    <w:p w14:paraId="00F042CD" w14:textId="102E98F7" w:rsidR="00684A15" w:rsidRDefault="00684A15" w:rsidP="00684A15">
      <w:pPr>
        <w:ind w:left="-567"/>
        <w:jc w:val="center"/>
        <w:rPr>
          <w:rFonts w:ascii="Arial Negrita" w:hAnsi="Arial Negrita"/>
          <w:b/>
          <w:bCs/>
          <w:smallCaps/>
          <w:sz w:val="22"/>
          <w:szCs w:val="22"/>
          <w:lang w:val="es-MX"/>
        </w:rPr>
      </w:pPr>
      <w:r>
        <w:rPr>
          <w:rFonts w:ascii="Arial Negrita" w:hAnsi="Arial Negrita"/>
          <w:b/>
          <w:bCs/>
          <w:smallCaps/>
          <w:sz w:val="22"/>
          <w:szCs w:val="22"/>
          <w:lang w:val="es-MX"/>
        </w:rPr>
        <w:t>P</w:t>
      </w:r>
      <w:r w:rsidR="0018235C" w:rsidRPr="005C6DCF">
        <w:rPr>
          <w:rFonts w:ascii="Arial Negrita" w:hAnsi="Arial Negrita"/>
          <w:b/>
          <w:bCs/>
          <w:smallCaps/>
          <w:sz w:val="22"/>
          <w:szCs w:val="22"/>
          <w:lang w:val="es-MX"/>
        </w:rPr>
        <w:t xml:space="preserve">oblación que manifestó haber dejado de realizar alguna actividad </w:t>
      </w:r>
    </w:p>
    <w:p w14:paraId="119B9B3B" w14:textId="1C3F6234" w:rsidR="0018235C" w:rsidRDefault="0018235C" w:rsidP="00684A15">
      <w:pPr>
        <w:ind w:left="-567"/>
        <w:jc w:val="center"/>
        <w:rPr>
          <w:rFonts w:ascii="Arial Negrita" w:hAnsi="Arial Negrita"/>
          <w:b/>
          <w:bCs/>
          <w:smallCaps/>
          <w:sz w:val="22"/>
          <w:szCs w:val="22"/>
          <w:lang w:val="es-MX"/>
        </w:rPr>
      </w:pPr>
      <w:r w:rsidRPr="005C6DCF">
        <w:rPr>
          <w:rFonts w:ascii="Arial Negrita" w:hAnsi="Arial Negrita"/>
          <w:b/>
          <w:bCs/>
          <w:smallCaps/>
          <w:sz w:val="22"/>
          <w:szCs w:val="22"/>
          <w:lang w:val="es-MX"/>
        </w:rPr>
        <w:t>por miedo a ser víctima a algún delito</w:t>
      </w:r>
    </w:p>
    <w:p w14:paraId="46A7336B" w14:textId="27A21F03" w:rsidR="00684A15" w:rsidRPr="005C6DCF" w:rsidRDefault="00684A15" w:rsidP="00684A15">
      <w:pPr>
        <w:ind w:left="-567"/>
        <w:jc w:val="center"/>
        <w:rPr>
          <w:bCs/>
          <w:sz w:val="18"/>
          <w:szCs w:val="22"/>
          <w:lang w:val="es-MX"/>
        </w:rPr>
      </w:pPr>
      <w:r w:rsidRPr="005C6DCF">
        <w:rPr>
          <w:bCs/>
          <w:sz w:val="18"/>
          <w:szCs w:val="22"/>
          <w:lang w:val="es-MX"/>
        </w:rPr>
        <w:t>(Distribuci</w:t>
      </w:r>
      <w:r w:rsidRPr="005C6DCF">
        <w:rPr>
          <w:rFonts w:hint="eastAsia"/>
          <w:bCs/>
          <w:sz w:val="18"/>
          <w:szCs w:val="22"/>
          <w:lang w:val="es-MX"/>
        </w:rPr>
        <w:t>ó</w:t>
      </w:r>
      <w:r w:rsidRPr="005C6DCF">
        <w:rPr>
          <w:bCs/>
          <w:sz w:val="18"/>
          <w:szCs w:val="22"/>
          <w:lang w:val="es-MX"/>
        </w:rPr>
        <w:t>n porcentual)</w:t>
      </w:r>
    </w:p>
    <w:p w14:paraId="2315D7A2" w14:textId="77777777" w:rsidR="00824908" w:rsidRDefault="00824908" w:rsidP="005C6DCF">
      <w:pPr>
        <w:spacing w:before="7"/>
        <w:ind w:hanging="567"/>
        <w:jc w:val="center"/>
        <w:rPr>
          <w:rFonts w:eastAsia="Arial"/>
          <w:sz w:val="16"/>
          <w:szCs w:val="16"/>
          <w:lang w:val="es-MX"/>
        </w:rPr>
      </w:pPr>
      <w:r>
        <w:rPr>
          <w:rFonts w:eastAsia="Arial"/>
          <w:noProof/>
          <w:sz w:val="16"/>
          <w:szCs w:val="16"/>
          <w:lang w:val="es-MX"/>
        </w:rPr>
        <w:drawing>
          <wp:inline distT="0" distB="0" distL="0" distR="0" wp14:anchorId="5489A897" wp14:editId="22CEE1C7">
            <wp:extent cx="6113389" cy="2352675"/>
            <wp:effectExtent l="19050" t="19050" r="2095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441" b="142"/>
                    <a:stretch/>
                  </pic:blipFill>
                  <pic:spPr bwMode="auto">
                    <a:xfrm>
                      <a:off x="0" y="0"/>
                      <a:ext cx="6121589" cy="235583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DBDD890" w14:textId="1F29073C" w:rsidR="00824908" w:rsidRPr="005C6DCF" w:rsidRDefault="00824908" w:rsidP="005C6DCF">
      <w:pPr>
        <w:ind w:hanging="426"/>
        <w:rPr>
          <w:rFonts w:eastAsia="Arial"/>
          <w:sz w:val="16"/>
          <w:szCs w:val="16"/>
          <w:lang w:val="es-MX"/>
        </w:rPr>
      </w:pPr>
      <w:r w:rsidRPr="00736A62">
        <w:rPr>
          <w:rFonts w:eastAsia="Arial"/>
          <w:bCs/>
          <w:sz w:val="16"/>
          <w:szCs w:val="16"/>
          <w:lang w:val="es-MX"/>
        </w:rPr>
        <w:t>Nota</w:t>
      </w:r>
      <w:r w:rsidRPr="005C6DCF">
        <w:rPr>
          <w:rFonts w:eastAsia="Arial"/>
          <w:sz w:val="16"/>
          <w:szCs w:val="16"/>
          <w:lang w:val="es-MX"/>
        </w:rPr>
        <w:t xml:space="preserve">: </w:t>
      </w:r>
      <w:r w:rsidR="005C6DCF">
        <w:rPr>
          <w:rFonts w:eastAsia="Arial"/>
          <w:sz w:val="16"/>
          <w:szCs w:val="16"/>
          <w:lang w:val="es-MX"/>
        </w:rPr>
        <w:t xml:space="preserve">La o el </w:t>
      </w:r>
      <w:r w:rsidRPr="005C6DCF">
        <w:rPr>
          <w:rFonts w:eastAsia="Arial"/>
          <w:sz w:val="16"/>
          <w:szCs w:val="16"/>
          <w:lang w:val="es-MX"/>
        </w:rPr>
        <w:t>informante pudo haber dado más de una respuesta.</w:t>
      </w:r>
    </w:p>
    <w:p w14:paraId="4729D6B7" w14:textId="0407463E" w:rsidR="00824908" w:rsidRPr="005C6DCF" w:rsidRDefault="00824908" w:rsidP="005C6DCF">
      <w:pPr>
        <w:ind w:hanging="426"/>
        <w:rPr>
          <w:rFonts w:eastAsia="Arial"/>
          <w:sz w:val="16"/>
          <w:szCs w:val="16"/>
          <w:lang w:val="es-MX"/>
        </w:rPr>
      </w:pPr>
      <w:r w:rsidRPr="005C6DCF">
        <w:rPr>
          <w:rFonts w:eastAsia="Arial"/>
          <w:sz w:val="16"/>
          <w:szCs w:val="16"/>
          <w:lang w:val="es-MX"/>
        </w:rPr>
        <w:t>*</w:t>
      </w:r>
      <w:r w:rsidRPr="005C6DCF">
        <w:rPr>
          <w:rFonts w:eastAsia="Arial"/>
          <w:sz w:val="16"/>
          <w:szCs w:val="16"/>
          <w:vertAlign w:val="superscript"/>
          <w:lang w:val="es-MX"/>
        </w:rPr>
        <w:t xml:space="preserve"> </w:t>
      </w:r>
      <w:r w:rsidRPr="005C6DCF">
        <w:rPr>
          <w:rFonts w:eastAsia="Arial"/>
          <w:sz w:val="16"/>
          <w:szCs w:val="16"/>
          <w:lang w:val="es-MX"/>
        </w:rPr>
        <w:t xml:space="preserve">En estos casos </w:t>
      </w:r>
      <w:r w:rsidRPr="005C6DCF">
        <w:rPr>
          <w:rFonts w:eastAsia="Arial"/>
          <w:b/>
          <w:bCs/>
          <w:sz w:val="16"/>
          <w:szCs w:val="16"/>
          <w:lang w:val="es-MX"/>
        </w:rPr>
        <w:t xml:space="preserve">sí existió </w:t>
      </w:r>
      <w:r w:rsidRPr="005C6DCF">
        <w:rPr>
          <w:rFonts w:eastAsia="Arial"/>
          <w:sz w:val="16"/>
          <w:szCs w:val="16"/>
          <w:lang w:val="es-MX"/>
        </w:rPr>
        <w:t xml:space="preserve">un cambio estadísticamente significativo con respecto </w:t>
      </w:r>
      <w:r w:rsidR="005C6DCF">
        <w:rPr>
          <w:rFonts w:eastAsia="Arial"/>
          <w:sz w:val="16"/>
          <w:szCs w:val="16"/>
          <w:lang w:val="es-MX"/>
        </w:rPr>
        <w:t>al</w:t>
      </w:r>
      <w:r w:rsidRPr="005C6DCF">
        <w:rPr>
          <w:rFonts w:eastAsia="Arial"/>
          <w:sz w:val="16"/>
          <w:szCs w:val="16"/>
          <w:lang w:val="es-MX"/>
        </w:rPr>
        <w:t xml:space="preserve"> ejercicio anterior.</w:t>
      </w:r>
    </w:p>
    <w:p w14:paraId="36AA6D06" w14:textId="294528D0" w:rsidR="00991856" w:rsidRPr="00BD1D2D" w:rsidRDefault="00991856" w:rsidP="005C6DCF">
      <w:pPr>
        <w:pStyle w:val="Prrafodelista"/>
        <w:numPr>
          <w:ilvl w:val="0"/>
          <w:numId w:val="39"/>
        </w:numPr>
        <w:ind w:left="-567" w:firstLine="0"/>
        <w:rPr>
          <w:b/>
          <w:bCs/>
        </w:rPr>
      </w:pPr>
      <w:r w:rsidRPr="00BD1D2D">
        <w:rPr>
          <w:b/>
          <w:bCs/>
        </w:rPr>
        <w:lastRenderedPageBreak/>
        <w:t>Desempeño</w:t>
      </w:r>
      <w:r w:rsidRPr="00BD1D2D">
        <w:rPr>
          <w:b/>
          <w:bCs/>
          <w:spacing w:val="-4"/>
        </w:rPr>
        <w:t xml:space="preserve"> </w:t>
      </w:r>
      <w:r w:rsidRPr="00BD1D2D">
        <w:rPr>
          <w:b/>
          <w:bCs/>
        </w:rPr>
        <w:t>institucional</w:t>
      </w:r>
    </w:p>
    <w:p w14:paraId="43255EF0" w14:textId="77777777" w:rsidR="00991856" w:rsidRPr="00742AB3" w:rsidRDefault="00991856" w:rsidP="005C6DCF">
      <w:pPr>
        <w:ind w:left="-567"/>
        <w:rPr>
          <w:rFonts w:eastAsia="Arial"/>
          <w:b/>
          <w:bCs/>
          <w:sz w:val="12"/>
          <w:szCs w:val="34"/>
        </w:rPr>
      </w:pPr>
    </w:p>
    <w:p w14:paraId="0BB7FC46" w14:textId="2C699907" w:rsidR="00991856" w:rsidRPr="001B3C57" w:rsidRDefault="00991856" w:rsidP="005C6DCF">
      <w:pPr>
        <w:ind w:left="-567"/>
        <w:jc w:val="both"/>
        <w:rPr>
          <w:rFonts w:eastAsia="Arial"/>
          <w:lang w:val="es-MX"/>
        </w:rPr>
      </w:pPr>
      <w:r w:rsidRPr="001B3C57">
        <w:rPr>
          <w:b/>
          <w:lang w:val="es-MX"/>
        </w:rPr>
        <w:t>Percepción del</w:t>
      </w:r>
      <w:r w:rsidRPr="001B3C57">
        <w:rPr>
          <w:b/>
          <w:spacing w:val="-7"/>
          <w:lang w:val="es-MX"/>
        </w:rPr>
        <w:t xml:space="preserve"> </w:t>
      </w:r>
      <w:r w:rsidR="00B03E29">
        <w:rPr>
          <w:b/>
          <w:lang w:val="es-MX"/>
        </w:rPr>
        <w:t>d</w:t>
      </w:r>
      <w:r w:rsidRPr="001B3C57">
        <w:rPr>
          <w:b/>
          <w:lang w:val="es-MX"/>
        </w:rPr>
        <w:t>esempeño</w:t>
      </w:r>
    </w:p>
    <w:p w14:paraId="2C55D02A" w14:textId="77777777" w:rsidR="00991856" w:rsidRPr="00A42B1E" w:rsidRDefault="00991856" w:rsidP="005C6DCF">
      <w:pPr>
        <w:ind w:left="-567"/>
        <w:jc w:val="both"/>
        <w:rPr>
          <w:rFonts w:eastAsia="Arial"/>
          <w:bCs/>
          <w:sz w:val="12"/>
          <w:lang w:val="es-MX"/>
        </w:rPr>
      </w:pPr>
    </w:p>
    <w:p w14:paraId="280C211A" w14:textId="77777777" w:rsidR="008A7D1B" w:rsidRDefault="005C6DCF" w:rsidP="008A7D1B">
      <w:pPr>
        <w:ind w:left="-567"/>
        <w:jc w:val="both"/>
        <w:rPr>
          <w:rFonts w:eastAsia="Arial"/>
          <w:bCs/>
          <w:lang w:val="es-MX"/>
        </w:rPr>
      </w:pPr>
      <w:r>
        <w:rPr>
          <w:rFonts w:eastAsia="Arial"/>
          <w:bCs/>
          <w:lang w:val="es-MX"/>
        </w:rPr>
        <w:t>Con r</w:t>
      </w:r>
      <w:r w:rsidR="00991856" w:rsidRPr="00991856">
        <w:rPr>
          <w:rFonts w:eastAsia="Arial"/>
          <w:bCs/>
          <w:lang w:val="es-MX"/>
        </w:rPr>
        <w:t xml:space="preserve">especto </w:t>
      </w:r>
      <w:r>
        <w:rPr>
          <w:rFonts w:eastAsia="Arial"/>
          <w:bCs/>
          <w:lang w:val="es-MX"/>
        </w:rPr>
        <w:t xml:space="preserve">al </w:t>
      </w:r>
      <w:r w:rsidR="00991856" w:rsidRPr="00991856">
        <w:rPr>
          <w:rFonts w:eastAsia="Arial"/>
          <w:bCs/>
          <w:lang w:val="es-MX"/>
        </w:rPr>
        <w:t>nivel</w:t>
      </w:r>
      <w:r w:rsidR="00991856" w:rsidRPr="00991856">
        <w:rPr>
          <w:rFonts w:eastAsia="Arial"/>
          <w:bCs/>
          <w:spacing w:val="31"/>
          <w:lang w:val="es-MX"/>
        </w:rPr>
        <w:t xml:space="preserve"> </w:t>
      </w:r>
      <w:r w:rsidR="00991856" w:rsidRPr="00991856">
        <w:rPr>
          <w:rFonts w:eastAsia="Arial"/>
          <w:bCs/>
          <w:lang w:val="es-MX"/>
        </w:rPr>
        <w:t>de</w:t>
      </w:r>
      <w:r w:rsidR="00991856" w:rsidRPr="00991856">
        <w:rPr>
          <w:rFonts w:eastAsia="Arial"/>
          <w:bCs/>
          <w:spacing w:val="30"/>
          <w:lang w:val="es-MX"/>
        </w:rPr>
        <w:t xml:space="preserve"> </w:t>
      </w:r>
      <w:r w:rsidR="00991856" w:rsidRPr="00991856">
        <w:rPr>
          <w:rFonts w:eastAsia="Arial"/>
          <w:bCs/>
          <w:lang w:val="es-MX"/>
        </w:rPr>
        <w:t>confianza</w:t>
      </w:r>
      <w:r w:rsidR="00991856" w:rsidRPr="00991856">
        <w:rPr>
          <w:rFonts w:eastAsia="Arial"/>
          <w:bCs/>
          <w:spacing w:val="29"/>
          <w:lang w:val="es-MX"/>
        </w:rPr>
        <w:t xml:space="preserve"> </w:t>
      </w:r>
      <w:r w:rsidR="00991856" w:rsidRPr="00991856">
        <w:rPr>
          <w:rFonts w:eastAsia="Arial"/>
          <w:bCs/>
          <w:lang w:val="es-MX"/>
        </w:rPr>
        <w:t>en</w:t>
      </w:r>
      <w:r w:rsidR="00991856" w:rsidRPr="00991856">
        <w:rPr>
          <w:rFonts w:eastAsia="Arial"/>
          <w:bCs/>
          <w:spacing w:val="28"/>
          <w:lang w:val="es-MX"/>
        </w:rPr>
        <w:t xml:space="preserve"> </w:t>
      </w:r>
      <w:r w:rsidR="00991856" w:rsidRPr="00991856">
        <w:rPr>
          <w:rFonts w:eastAsia="Arial"/>
          <w:bCs/>
          <w:lang w:val="es-MX"/>
        </w:rPr>
        <w:t>autoridades</w:t>
      </w:r>
      <w:r w:rsidR="00991856" w:rsidRPr="00991856">
        <w:rPr>
          <w:rFonts w:eastAsia="Arial"/>
          <w:bCs/>
          <w:spacing w:val="30"/>
          <w:lang w:val="es-MX"/>
        </w:rPr>
        <w:t xml:space="preserve"> </w:t>
      </w:r>
      <w:r w:rsidR="00991856" w:rsidRPr="00991856">
        <w:rPr>
          <w:rFonts w:eastAsia="Arial"/>
          <w:bCs/>
          <w:lang w:val="es-MX"/>
        </w:rPr>
        <w:t>a</w:t>
      </w:r>
      <w:r w:rsidR="00991856" w:rsidRPr="00991856">
        <w:rPr>
          <w:rFonts w:eastAsia="Arial"/>
          <w:bCs/>
          <w:spacing w:val="30"/>
          <w:lang w:val="es-MX"/>
        </w:rPr>
        <w:t xml:space="preserve"> </w:t>
      </w:r>
      <w:r w:rsidR="00991856" w:rsidRPr="00991856">
        <w:rPr>
          <w:rFonts w:eastAsia="Arial"/>
          <w:bCs/>
          <w:lang w:val="es-MX"/>
        </w:rPr>
        <w:t>cargo</w:t>
      </w:r>
      <w:r w:rsidR="00991856" w:rsidRPr="00991856">
        <w:rPr>
          <w:rFonts w:eastAsia="Arial"/>
          <w:bCs/>
          <w:spacing w:val="30"/>
          <w:lang w:val="es-MX"/>
        </w:rPr>
        <w:t xml:space="preserve"> </w:t>
      </w:r>
      <w:r w:rsidR="00991856" w:rsidRPr="00991856">
        <w:rPr>
          <w:rFonts w:eastAsia="Arial"/>
          <w:bCs/>
          <w:lang w:val="es-MX"/>
        </w:rPr>
        <w:t>de</w:t>
      </w:r>
      <w:r w:rsidR="00991856" w:rsidRPr="00991856">
        <w:rPr>
          <w:rFonts w:eastAsia="Arial"/>
          <w:bCs/>
          <w:spacing w:val="28"/>
          <w:lang w:val="es-MX"/>
        </w:rPr>
        <w:t xml:space="preserve"> </w:t>
      </w:r>
      <w:r w:rsidR="00991856" w:rsidRPr="00991856">
        <w:rPr>
          <w:rFonts w:eastAsia="Arial"/>
          <w:bCs/>
          <w:lang w:val="es-MX"/>
        </w:rPr>
        <w:t>la</w:t>
      </w:r>
      <w:r w:rsidR="00991856" w:rsidRPr="00991856">
        <w:rPr>
          <w:rFonts w:eastAsia="Arial"/>
          <w:bCs/>
          <w:spacing w:val="30"/>
          <w:lang w:val="es-MX"/>
        </w:rPr>
        <w:t xml:space="preserve"> </w:t>
      </w:r>
      <w:r w:rsidR="00991856" w:rsidRPr="00991856">
        <w:rPr>
          <w:rFonts w:eastAsia="Arial"/>
          <w:bCs/>
          <w:lang w:val="es-MX"/>
        </w:rPr>
        <w:t>seguridad</w:t>
      </w:r>
      <w:r w:rsidR="00991856" w:rsidRPr="00991856">
        <w:rPr>
          <w:rFonts w:eastAsia="Arial"/>
          <w:bCs/>
          <w:spacing w:val="30"/>
          <w:lang w:val="es-MX"/>
        </w:rPr>
        <w:t xml:space="preserve"> </w:t>
      </w:r>
      <w:r w:rsidR="00991856" w:rsidRPr="00991856">
        <w:rPr>
          <w:rFonts w:eastAsia="Arial"/>
          <w:bCs/>
          <w:lang w:val="es-MX"/>
        </w:rPr>
        <w:t>pública,</w:t>
      </w:r>
      <w:r w:rsidR="00991856" w:rsidRPr="00991856">
        <w:rPr>
          <w:rFonts w:eastAsia="Arial"/>
          <w:bCs/>
          <w:spacing w:val="29"/>
          <w:lang w:val="es-MX"/>
        </w:rPr>
        <w:t xml:space="preserve"> </w:t>
      </w:r>
      <w:r w:rsidR="00991856" w:rsidRPr="00991856">
        <w:rPr>
          <w:rFonts w:eastAsia="Arial"/>
          <w:bCs/>
          <w:lang w:val="es-MX"/>
        </w:rPr>
        <w:t>seguridad</w:t>
      </w:r>
      <w:r w:rsidR="00991856" w:rsidRPr="00991856">
        <w:rPr>
          <w:rFonts w:eastAsia="Arial"/>
          <w:bCs/>
          <w:spacing w:val="30"/>
          <w:lang w:val="es-MX"/>
        </w:rPr>
        <w:t xml:space="preserve"> </w:t>
      </w:r>
      <w:r w:rsidR="00991856" w:rsidRPr="00991856">
        <w:rPr>
          <w:rFonts w:eastAsia="Arial"/>
          <w:bCs/>
          <w:lang w:val="es-MX"/>
        </w:rPr>
        <w:t xml:space="preserve">nacional, procuración e impartición de justicia, </w:t>
      </w:r>
      <w:r w:rsidR="001C24D4">
        <w:rPr>
          <w:rFonts w:eastAsia="Arial"/>
          <w:bCs/>
          <w:lang w:val="es-MX"/>
        </w:rPr>
        <w:t>89.6</w:t>
      </w:r>
      <w:r w:rsidR="00991856">
        <w:rPr>
          <w:rFonts w:eastAsia="Arial"/>
          <w:bCs/>
          <w:lang w:val="es-MX"/>
        </w:rPr>
        <w:t xml:space="preserve"> </w:t>
      </w:r>
      <w:r w:rsidR="00991856" w:rsidRPr="00991856">
        <w:rPr>
          <w:rFonts w:eastAsia="Arial"/>
          <w:bCs/>
          <w:lang w:val="es-MX"/>
        </w:rPr>
        <w:t>% de la población de 18 años y más identific</w:t>
      </w:r>
      <w:r w:rsidR="00D444DE">
        <w:rPr>
          <w:rFonts w:eastAsia="Arial"/>
          <w:bCs/>
          <w:lang w:val="es-MX"/>
        </w:rPr>
        <w:t>ó</w:t>
      </w:r>
      <w:r w:rsidR="00991856" w:rsidRPr="00991856">
        <w:rPr>
          <w:rFonts w:eastAsia="Arial"/>
          <w:bCs/>
          <w:spacing w:val="-1"/>
          <w:lang w:val="es-MX"/>
        </w:rPr>
        <w:t xml:space="preserve"> </w:t>
      </w:r>
      <w:r w:rsidR="00991856" w:rsidRPr="00991856">
        <w:rPr>
          <w:rFonts w:eastAsia="Arial"/>
          <w:bCs/>
          <w:lang w:val="es-MX"/>
        </w:rPr>
        <w:t xml:space="preserve">a la </w:t>
      </w:r>
      <w:r w:rsidR="00D444DE" w:rsidRPr="005C6DCF">
        <w:rPr>
          <w:rFonts w:eastAsia="Arial"/>
          <w:bCs/>
          <w:lang w:val="es-MX"/>
        </w:rPr>
        <w:t>Marina</w:t>
      </w:r>
      <w:r w:rsidR="00991856" w:rsidRPr="00991856">
        <w:rPr>
          <w:rFonts w:eastAsia="Arial"/>
          <w:bCs/>
          <w:i/>
          <w:lang w:val="es-MX"/>
        </w:rPr>
        <w:t xml:space="preserve"> </w:t>
      </w:r>
      <w:r w:rsidR="00991856" w:rsidRPr="00991856">
        <w:rPr>
          <w:rFonts w:eastAsia="Arial"/>
          <w:bCs/>
          <w:lang w:val="es-MX"/>
        </w:rPr>
        <w:t xml:space="preserve">como la autoridad que mayor confianza le inspira con </w:t>
      </w:r>
      <w:r w:rsidR="00D444DE">
        <w:rPr>
          <w:rFonts w:eastAsia="Arial"/>
          <w:bCs/>
          <w:i/>
          <w:lang w:val="es-MX"/>
        </w:rPr>
        <w:t>m</w:t>
      </w:r>
      <w:r w:rsidR="00991856" w:rsidRPr="00991856">
        <w:rPr>
          <w:rFonts w:eastAsia="Arial"/>
          <w:bCs/>
          <w:i/>
          <w:lang w:val="es-MX"/>
        </w:rPr>
        <w:t xml:space="preserve">ucha o </w:t>
      </w:r>
      <w:r w:rsidR="00D444DE">
        <w:rPr>
          <w:rFonts w:eastAsia="Arial"/>
          <w:bCs/>
          <w:i/>
          <w:lang w:val="es-MX"/>
        </w:rPr>
        <w:t>a</w:t>
      </w:r>
      <w:r w:rsidR="00991856" w:rsidRPr="00991856">
        <w:rPr>
          <w:rFonts w:eastAsia="Arial"/>
          <w:bCs/>
          <w:i/>
          <w:lang w:val="es-MX"/>
        </w:rPr>
        <w:t>lgo de confianza</w:t>
      </w:r>
      <w:r w:rsidR="00991856" w:rsidRPr="00991856">
        <w:rPr>
          <w:rFonts w:eastAsia="Arial"/>
          <w:bCs/>
          <w:lang w:val="es-MX"/>
        </w:rPr>
        <w:t>,</w:t>
      </w:r>
      <w:r w:rsidR="00991856" w:rsidRPr="00991856">
        <w:rPr>
          <w:rFonts w:eastAsia="Arial"/>
          <w:bCs/>
          <w:spacing w:val="22"/>
          <w:lang w:val="es-MX"/>
        </w:rPr>
        <w:t xml:space="preserve"> </w:t>
      </w:r>
      <w:r w:rsidR="00991856" w:rsidRPr="00991856">
        <w:rPr>
          <w:rFonts w:eastAsia="Arial"/>
          <w:bCs/>
          <w:lang w:val="es-MX"/>
        </w:rPr>
        <w:t>seguid</w:t>
      </w:r>
      <w:r w:rsidR="005E523A">
        <w:rPr>
          <w:rFonts w:eastAsia="Arial"/>
          <w:bCs/>
          <w:lang w:val="es-MX"/>
        </w:rPr>
        <w:t>a</w:t>
      </w:r>
      <w:r w:rsidR="00991856" w:rsidRPr="00991856">
        <w:rPr>
          <w:rFonts w:eastAsia="Arial"/>
          <w:bCs/>
          <w:lang w:val="es-MX"/>
        </w:rPr>
        <w:t xml:space="preserve"> del </w:t>
      </w:r>
      <w:r w:rsidR="00991856" w:rsidRPr="005C6DCF">
        <w:rPr>
          <w:rFonts w:eastAsia="Arial"/>
          <w:bCs/>
          <w:lang w:val="es-MX"/>
        </w:rPr>
        <w:t>Ejército</w:t>
      </w:r>
      <w:r>
        <w:rPr>
          <w:rFonts w:eastAsia="Arial"/>
          <w:bCs/>
          <w:lang w:val="es-MX"/>
        </w:rPr>
        <w:t>,</w:t>
      </w:r>
      <w:r w:rsidR="00991856" w:rsidRPr="00991856">
        <w:rPr>
          <w:rFonts w:eastAsia="Arial"/>
          <w:bCs/>
          <w:i/>
          <w:lang w:val="es-MX"/>
        </w:rPr>
        <w:t xml:space="preserve"> </w:t>
      </w:r>
      <w:r w:rsidR="00991856" w:rsidRPr="00991856">
        <w:rPr>
          <w:rFonts w:eastAsia="Arial"/>
          <w:bCs/>
          <w:lang w:val="es-MX"/>
        </w:rPr>
        <w:t>con 87.</w:t>
      </w:r>
      <w:r w:rsidR="001C24D4">
        <w:rPr>
          <w:rFonts w:eastAsia="Arial"/>
          <w:bCs/>
          <w:lang w:val="es-MX"/>
        </w:rPr>
        <w:t>1</w:t>
      </w:r>
      <w:r w:rsidR="00991856" w:rsidRPr="00991856">
        <w:rPr>
          <w:rFonts w:eastAsia="Arial"/>
          <w:bCs/>
          <w:lang w:val="es-MX"/>
        </w:rPr>
        <w:t xml:space="preserve"> por</w:t>
      </w:r>
      <w:r w:rsidR="00991856" w:rsidRPr="00991856">
        <w:rPr>
          <w:rFonts w:eastAsia="Arial"/>
          <w:bCs/>
          <w:spacing w:val="-5"/>
          <w:lang w:val="es-MX"/>
        </w:rPr>
        <w:t xml:space="preserve"> </w:t>
      </w:r>
      <w:r w:rsidR="00991856" w:rsidRPr="00991856">
        <w:rPr>
          <w:rFonts w:eastAsia="Arial"/>
          <w:bCs/>
          <w:lang w:val="es-MX"/>
        </w:rPr>
        <w:t>ciento.</w:t>
      </w:r>
    </w:p>
    <w:p w14:paraId="6E425288" w14:textId="430D7ED3" w:rsidR="008A7D1B" w:rsidRDefault="008A7D1B" w:rsidP="008A7D1B">
      <w:pPr>
        <w:ind w:left="-567"/>
        <w:jc w:val="both"/>
        <w:rPr>
          <w:rFonts w:eastAsia="Arial"/>
          <w:bCs/>
          <w:lang w:val="es-MX"/>
        </w:rPr>
      </w:pPr>
      <w:r w:rsidRPr="00F32D5A">
        <w:rPr>
          <w:rFonts w:eastAsia="Arial"/>
          <w:bCs/>
          <w:lang w:val="es-MX"/>
        </w:rPr>
        <w:t xml:space="preserve">En relación </w:t>
      </w:r>
      <w:r>
        <w:rPr>
          <w:rFonts w:eastAsia="Arial"/>
          <w:bCs/>
          <w:lang w:val="es-MX"/>
        </w:rPr>
        <w:t>con</w:t>
      </w:r>
      <w:r w:rsidRPr="00F32D5A">
        <w:rPr>
          <w:rFonts w:eastAsia="Arial"/>
          <w:bCs/>
          <w:lang w:val="es-MX"/>
        </w:rPr>
        <w:t xml:space="preserve"> 2021, para 2022 la confianza de la sociedad en las distintas autoridades se redujo de manera significativa.</w:t>
      </w:r>
    </w:p>
    <w:p w14:paraId="77C72BC2" w14:textId="77777777" w:rsidR="008A7D1B" w:rsidRDefault="008A7D1B" w:rsidP="008A7D1B">
      <w:pPr>
        <w:ind w:left="-567"/>
        <w:jc w:val="both"/>
        <w:rPr>
          <w:rFonts w:eastAsia="Arial"/>
          <w:bCs/>
          <w:lang w:val="es-MX"/>
        </w:rPr>
      </w:pPr>
    </w:p>
    <w:p w14:paraId="3339642B" w14:textId="745EA73A" w:rsidR="008A7D1B" w:rsidRDefault="008A7D1B" w:rsidP="008A7D1B">
      <w:pPr>
        <w:ind w:left="-567"/>
        <w:jc w:val="both"/>
        <w:rPr>
          <w:rFonts w:eastAsia="Arial"/>
          <w:bCs/>
          <w:lang w:val="es-MX"/>
        </w:rPr>
      </w:pPr>
      <w:r w:rsidRPr="00991856">
        <w:rPr>
          <w:rFonts w:eastAsia="Arial"/>
          <w:bCs/>
          <w:lang w:val="es-MX"/>
        </w:rPr>
        <w:t xml:space="preserve">Por otro lado, los hombres presentan mayor nivel de confianza en la </w:t>
      </w:r>
      <w:r w:rsidRPr="00991856">
        <w:rPr>
          <w:rFonts w:eastAsia="Arial"/>
          <w:bCs/>
          <w:i/>
          <w:lang w:val="es-MX"/>
        </w:rPr>
        <w:t>Marina</w:t>
      </w:r>
      <w:r w:rsidRPr="00991856">
        <w:rPr>
          <w:rFonts w:eastAsia="Arial"/>
          <w:bCs/>
          <w:lang w:val="es-MX"/>
        </w:rPr>
        <w:t xml:space="preserve">, el </w:t>
      </w:r>
      <w:r w:rsidRPr="00991856">
        <w:rPr>
          <w:rFonts w:eastAsia="Arial"/>
          <w:bCs/>
          <w:i/>
          <w:lang w:val="es-MX"/>
        </w:rPr>
        <w:t>Ejército</w:t>
      </w:r>
      <w:r>
        <w:rPr>
          <w:rFonts w:eastAsia="Arial"/>
          <w:bCs/>
          <w:lang w:val="es-MX"/>
        </w:rPr>
        <w:t xml:space="preserve"> y la </w:t>
      </w:r>
      <w:r w:rsidRPr="003E04DA">
        <w:rPr>
          <w:rFonts w:eastAsia="Arial"/>
          <w:bCs/>
          <w:i/>
          <w:iCs/>
          <w:lang w:val="es-MX"/>
        </w:rPr>
        <w:t>Guardia Nacional</w:t>
      </w:r>
      <w:r w:rsidRPr="00991856">
        <w:rPr>
          <w:rFonts w:eastAsia="Arial"/>
          <w:bCs/>
          <w:lang w:val="es-MX"/>
        </w:rPr>
        <w:t>.</w:t>
      </w:r>
    </w:p>
    <w:p w14:paraId="7E697CA3" w14:textId="77777777" w:rsidR="00991856" w:rsidRPr="00991856" w:rsidRDefault="00991856">
      <w:pPr>
        <w:jc w:val="both"/>
        <w:rPr>
          <w:rFonts w:eastAsia="Arial"/>
          <w:bCs/>
          <w:sz w:val="14"/>
          <w:szCs w:val="14"/>
          <w:lang w:val="es-MX"/>
        </w:rPr>
      </w:pPr>
    </w:p>
    <w:p w14:paraId="0FB8DB95" w14:textId="5373D9F3" w:rsidR="00991856" w:rsidRPr="005C6DCF" w:rsidRDefault="00991856" w:rsidP="005C6DCF">
      <w:pPr>
        <w:ind w:left="-567"/>
        <w:jc w:val="center"/>
        <w:rPr>
          <w:rFonts w:eastAsia="Arial"/>
          <w:bCs/>
          <w:sz w:val="20"/>
          <w:szCs w:val="20"/>
          <w:lang w:val="es-MX"/>
        </w:rPr>
      </w:pPr>
      <w:r w:rsidRPr="005C6DCF">
        <w:rPr>
          <w:rFonts w:eastAsia="Arial"/>
          <w:bCs/>
          <w:sz w:val="20"/>
          <w:szCs w:val="20"/>
          <w:lang w:val="es-MX"/>
        </w:rPr>
        <w:t xml:space="preserve">Gráfica </w:t>
      </w:r>
      <w:r w:rsidR="005E36C8" w:rsidRPr="005C6DCF">
        <w:rPr>
          <w:rFonts w:eastAsia="Arial"/>
          <w:bCs/>
          <w:sz w:val="20"/>
          <w:szCs w:val="20"/>
          <w:lang w:val="es-MX"/>
        </w:rPr>
        <w:t>20</w:t>
      </w:r>
    </w:p>
    <w:p w14:paraId="322AF345" w14:textId="48EF8F43" w:rsidR="00991856" w:rsidRDefault="00991856" w:rsidP="00D444DE">
      <w:pPr>
        <w:ind w:left="-567"/>
        <w:jc w:val="center"/>
        <w:rPr>
          <w:rFonts w:eastAsia="Arial"/>
          <w:b/>
          <w:smallCaps/>
          <w:sz w:val="22"/>
          <w:lang w:val="es-MX"/>
        </w:rPr>
      </w:pPr>
      <w:r w:rsidRPr="005C6DCF">
        <w:rPr>
          <w:rFonts w:eastAsia="Arial"/>
          <w:b/>
          <w:smallCaps/>
          <w:sz w:val="22"/>
          <w:lang w:val="es-MX"/>
        </w:rPr>
        <w:t xml:space="preserve">Nivel de percepción de </w:t>
      </w:r>
      <w:r w:rsidR="00D444DE" w:rsidRPr="005C6DCF">
        <w:rPr>
          <w:rFonts w:eastAsia="Arial"/>
          <w:b/>
          <w:iCs/>
          <w:smallCaps/>
          <w:sz w:val="22"/>
          <w:lang w:val="es-MX"/>
        </w:rPr>
        <w:t>c</w:t>
      </w:r>
      <w:r w:rsidRPr="005C6DCF">
        <w:rPr>
          <w:rFonts w:eastAsia="Arial"/>
          <w:b/>
          <w:iCs/>
          <w:smallCaps/>
          <w:sz w:val="22"/>
          <w:lang w:val="es-MX"/>
        </w:rPr>
        <w:t>onfianza</w:t>
      </w:r>
      <w:r w:rsidRPr="005C6DCF">
        <w:rPr>
          <w:rFonts w:eastAsia="Arial"/>
          <w:b/>
          <w:smallCaps/>
          <w:sz w:val="22"/>
          <w:lang w:val="es-MX"/>
        </w:rPr>
        <w:t xml:space="preserve"> de la sociedad en autoridades</w:t>
      </w:r>
    </w:p>
    <w:p w14:paraId="2957DF6C" w14:textId="2B230329" w:rsidR="00494F21" w:rsidRPr="005C6DCF" w:rsidRDefault="00494F21" w:rsidP="00D444DE">
      <w:pPr>
        <w:ind w:left="-567"/>
        <w:jc w:val="center"/>
        <w:rPr>
          <w:rFonts w:eastAsia="Arial"/>
          <w:b/>
          <w:smallCaps/>
          <w:sz w:val="22"/>
          <w:lang w:val="es-MX"/>
        </w:rPr>
      </w:pPr>
      <w:r>
        <w:rPr>
          <w:rFonts w:eastAsia="Arial"/>
          <w:bCs/>
          <w:noProof/>
          <w:lang w:val="es-MX"/>
        </w:rPr>
        <w:drawing>
          <wp:inline distT="0" distB="0" distL="0" distR="0" wp14:anchorId="793CF5F6" wp14:editId="688A0066">
            <wp:extent cx="6291462" cy="2367891"/>
            <wp:effectExtent l="19050" t="19050" r="14605" b="13970"/>
            <wp:docPr id="3" name="Imagen 3"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 Teams&#10;&#10;Descripción generada automáticament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140" r="1454"/>
                    <a:stretch/>
                  </pic:blipFill>
                  <pic:spPr bwMode="auto">
                    <a:xfrm>
                      <a:off x="0" y="0"/>
                      <a:ext cx="6343061" cy="238731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61C1A318" w14:textId="0B936A0A" w:rsidR="005E36C8" w:rsidRPr="005C6DCF" w:rsidRDefault="005E36C8" w:rsidP="005C6DCF">
      <w:pPr>
        <w:ind w:left="-567"/>
        <w:rPr>
          <w:sz w:val="16"/>
          <w:szCs w:val="16"/>
          <w:lang w:val="es-MX"/>
        </w:rPr>
      </w:pPr>
      <w:r w:rsidRPr="00736A62">
        <w:rPr>
          <w:bCs/>
          <w:sz w:val="16"/>
          <w:szCs w:val="16"/>
          <w:lang w:val="es-MX"/>
        </w:rPr>
        <w:t>Nota</w:t>
      </w:r>
      <w:r w:rsidRPr="005C6DCF">
        <w:rPr>
          <w:sz w:val="16"/>
          <w:szCs w:val="16"/>
          <w:lang w:val="es-MX"/>
        </w:rPr>
        <w:t>: Se refiere al periodo marzo-abril de cada año.</w:t>
      </w:r>
    </w:p>
    <w:p w14:paraId="5AA696D4" w14:textId="3DBFC3F0" w:rsidR="001C24D4" w:rsidRPr="005C6DCF" w:rsidRDefault="005E36C8" w:rsidP="005C6DCF">
      <w:pPr>
        <w:ind w:left="-567"/>
        <w:rPr>
          <w:sz w:val="16"/>
          <w:szCs w:val="16"/>
          <w:lang w:val="es-MX"/>
        </w:rPr>
      </w:pPr>
      <w:r w:rsidRPr="005C6DCF">
        <w:rPr>
          <w:sz w:val="16"/>
          <w:szCs w:val="16"/>
          <w:lang w:val="es-MX"/>
        </w:rPr>
        <w:t>*</w:t>
      </w:r>
      <w:r w:rsidRPr="005C6DCF">
        <w:rPr>
          <w:sz w:val="16"/>
          <w:szCs w:val="16"/>
          <w:vertAlign w:val="superscript"/>
          <w:lang w:val="es-MX"/>
        </w:rPr>
        <w:t xml:space="preserve"> </w:t>
      </w:r>
      <w:r w:rsidRPr="005C6DCF">
        <w:rPr>
          <w:sz w:val="16"/>
          <w:szCs w:val="16"/>
          <w:lang w:val="es-MX"/>
        </w:rPr>
        <w:t xml:space="preserve">En estos casos </w:t>
      </w:r>
      <w:r w:rsidRPr="005C6DCF">
        <w:rPr>
          <w:b/>
          <w:bCs/>
          <w:sz w:val="16"/>
          <w:szCs w:val="16"/>
          <w:lang w:val="es-MX"/>
        </w:rPr>
        <w:t>sí existió</w:t>
      </w:r>
      <w:r w:rsidRPr="005C6DCF">
        <w:rPr>
          <w:sz w:val="16"/>
          <w:szCs w:val="16"/>
          <w:lang w:val="es-MX"/>
        </w:rPr>
        <w:t xml:space="preserve"> un cambio estadísticamente significativo con respecto </w:t>
      </w:r>
      <w:r w:rsidR="005C6DCF">
        <w:rPr>
          <w:sz w:val="16"/>
          <w:szCs w:val="16"/>
          <w:lang w:val="es-MX"/>
        </w:rPr>
        <w:t>al</w:t>
      </w:r>
      <w:r w:rsidRPr="005C6DCF">
        <w:rPr>
          <w:sz w:val="16"/>
          <w:szCs w:val="16"/>
          <w:lang w:val="es-MX"/>
        </w:rPr>
        <w:t xml:space="preserve"> ejercicio anterior.</w:t>
      </w:r>
    </w:p>
    <w:p w14:paraId="52D59455" w14:textId="77777777" w:rsidR="005E36C8" w:rsidRDefault="005E36C8" w:rsidP="005E36C8">
      <w:pPr>
        <w:rPr>
          <w:rFonts w:eastAsia="Arial"/>
          <w:bCs/>
          <w:lang w:val="es-MX"/>
        </w:rPr>
      </w:pPr>
    </w:p>
    <w:p w14:paraId="68067963" w14:textId="4047C4ED" w:rsidR="00991856" w:rsidRPr="005C6DCF" w:rsidRDefault="00991856" w:rsidP="005C6DCF">
      <w:pPr>
        <w:ind w:left="-567"/>
        <w:jc w:val="center"/>
        <w:rPr>
          <w:rFonts w:eastAsia="Arial"/>
          <w:bCs/>
          <w:sz w:val="20"/>
          <w:szCs w:val="20"/>
          <w:lang w:val="es-MX"/>
        </w:rPr>
      </w:pPr>
      <w:r w:rsidRPr="005C6DCF">
        <w:rPr>
          <w:rFonts w:eastAsia="Arial"/>
          <w:bCs/>
          <w:sz w:val="20"/>
          <w:szCs w:val="20"/>
          <w:lang w:val="es-MX"/>
        </w:rPr>
        <w:t xml:space="preserve">Gráfica </w:t>
      </w:r>
      <w:r w:rsidR="00B401BC" w:rsidRPr="005C6DCF">
        <w:rPr>
          <w:rFonts w:eastAsia="Arial"/>
          <w:bCs/>
          <w:sz w:val="20"/>
          <w:szCs w:val="20"/>
          <w:lang w:val="es-MX"/>
        </w:rPr>
        <w:t>2</w:t>
      </w:r>
      <w:r w:rsidR="005E36C8" w:rsidRPr="005C6DCF">
        <w:rPr>
          <w:rFonts w:eastAsia="Arial"/>
          <w:bCs/>
          <w:sz w:val="20"/>
          <w:szCs w:val="20"/>
          <w:lang w:val="es-MX"/>
        </w:rPr>
        <w:t>1</w:t>
      </w:r>
    </w:p>
    <w:p w14:paraId="385C3686" w14:textId="3157AC45" w:rsidR="00991856" w:rsidRPr="005C6DCF" w:rsidRDefault="00991856" w:rsidP="00ED1D72">
      <w:pPr>
        <w:ind w:left="-567"/>
        <w:jc w:val="center"/>
        <w:rPr>
          <w:rFonts w:eastAsia="Arial"/>
          <w:bCs/>
          <w:smallCaps/>
          <w:sz w:val="22"/>
          <w:lang w:val="es-MX"/>
        </w:rPr>
      </w:pPr>
      <w:r w:rsidRPr="005C6DCF">
        <w:rPr>
          <w:rFonts w:eastAsia="Arial"/>
          <w:b/>
          <w:smallCaps/>
          <w:sz w:val="22"/>
          <w:lang w:val="es-MX"/>
        </w:rPr>
        <w:t xml:space="preserve">Nivel de percepción de </w:t>
      </w:r>
      <w:r w:rsidR="00ED1D72" w:rsidRPr="005C6DCF">
        <w:rPr>
          <w:rFonts w:eastAsia="Arial"/>
          <w:b/>
          <w:iCs/>
          <w:smallCaps/>
          <w:sz w:val="22"/>
          <w:lang w:val="es-MX"/>
        </w:rPr>
        <w:t>c</w:t>
      </w:r>
      <w:r w:rsidRPr="005C6DCF">
        <w:rPr>
          <w:rFonts w:eastAsia="Arial"/>
          <w:b/>
          <w:iCs/>
          <w:smallCaps/>
          <w:sz w:val="22"/>
          <w:lang w:val="es-MX"/>
        </w:rPr>
        <w:t>onfianza</w:t>
      </w:r>
      <w:r w:rsidRPr="005C6DCF">
        <w:rPr>
          <w:rFonts w:eastAsia="Arial"/>
          <w:b/>
          <w:smallCaps/>
          <w:sz w:val="22"/>
          <w:lang w:val="es-MX"/>
        </w:rPr>
        <w:t xml:space="preserve"> de la sociedad en autoridades, según sexo</w:t>
      </w:r>
    </w:p>
    <w:p w14:paraId="44A48301" w14:textId="77777777" w:rsidR="00991856" w:rsidRPr="005C6DCF" w:rsidRDefault="00991856" w:rsidP="005C6DCF">
      <w:pPr>
        <w:ind w:left="-567"/>
        <w:jc w:val="center"/>
        <w:rPr>
          <w:rFonts w:eastAsia="Arial"/>
          <w:bCs/>
          <w:sz w:val="16"/>
          <w:szCs w:val="16"/>
          <w:lang w:val="es-MX"/>
        </w:rPr>
      </w:pPr>
      <w:r w:rsidRPr="005C6DCF">
        <w:rPr>
          <w:noProof/>
          <w:sz w:val="16"/>
          <w:szCs w:val="16"/>
        </w:rPr>
        <w:drawing>
          <wp:inline distT="0" distB="0" distL="0" distR="0" wp14:anchorId="74BD87E9" wp14:editId="1FABDCE3">
            <wp:extent cx="6263469" cy="2295525"/>
            <wp:effectExtent l="19050" t="19050" r="2349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4282"/>
                    <a:stretch/>
                  </pic:blipFill>
                  <pic:spPr bwMode="auto">
                    <a:xfrm>
                      <a:off x="0" y="0"/>
                      <a:ext cx="6294847" cy="230702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6428C69" w14:textId="0B78941C" w:rsidR="00991856" w:rsidRPr="005C6DCF" w:rsidRDefault="00991856" w:rsidP="005C6DCF">
      <w:pPr>
        <w:ind w:left="-567"/>
        <w:rPr>
          <w:sz w:val="16"/>
          <w:szCs w:val="16"/>
          <w:lang w:val="es-MX"/>
        </w:rPr>
      </w:pPr>
      <w:r w:rsidRPr="00736A62">
        <w:rPr>
          <w:bCs/>
          <w:sz w:val="16"/>
          <w:szCs w:val="16"/>
          <w:lang w:val="es-MX"/>
        </w:rPr>
        <w:t>Nota</w:t>
      </w:r>
      <w:r w:rsidRPr="005C6DCF">
        <w:rPr>
          <w:b/>
          <w:sz w:val="16"/>
          <w:szCs w:val="16"/>
          <w:lang w:val="es-MX"/>
        </w:rPr>
        <w:t>:</w:t>
      </w:r>
      <w:r w:rsidRPr="005C6DCF">
        <w:rPr>
          <w:sz w:val="16"/>
          <w:szCs w:val="16"/>
          <w:lang w:val="es-MX"/>
        </w:rPr>
        <w:t xml:space="preserve"> </w:t>
      </w:r>
      <w:r w:rsidR="005E36C8" w:rsidRPr="005C6DCF">
        <w:rPr>
          <w:sz w:val="16"/>
          <w:szCs w:val="16"/>
          <w:lang w:val="es-MX"/>
        </w:rPr>
        <w:t>S</w:t>
      </w:r>
      <w:r w:rsidRPr="005C6DCF">
        <w:rPr>
          <w:sz w:val="16"/>
          <w:szCs w:val="16"/>
          <w:lang w:val="es-MX"/>
        </w:rPr>
        <w:t>e refiere al periodo marzo-abril</w:t>
      </w:r>
      <w:r w:rsidR="005E36C8" w:rsidRPr="005C6DCF">
        <w:rPr>
          <w:sz w:val="16"/>
          <w:szCs w:val="16"/>
          <w:lang w:val="es-MX"/>
        </w:rPr>
        <w:t xml:space="preserve"> de 2022</w:t>
      </w:r>
      <w:r w:rsidRPr="005C6DCF">
        <w:rPr>
          <w:sz w:val="16"/>
          <w:szCs w:val="16"/>
          <w:lang w:val="es-MX"/>
        </w:rPr>
        <w:t>.</w:t>
      </w:r>
    </w:p>
    <w:p w14:paraId="6468BB15" w14:textId="77777777" w:rsidR="003A03BA" w:rsidRDefault="003A03BA" w:rsidP="005C6DCF">
      <w:pPr>
        <w:spacing w:before="10"/>
        <w:ind w:left="-567"/>
        <w:rPr>
          <w:rFonts w:eastAsia="Arial"/>
          <w:bCs/>
          <w:sz w:val="12"/>
          <w:szCs w:val="12"/>
          <w:lang w:val="es-MX"/>
        </w:rPr>
      </w:pPr>
    </w:p>
    <w:p w14:paraId="24088EDE" w14:textId="2556099B" w:rsidR="00D33BAB" w:rsidRDefault="00D33BAB" w:rsidP="005C6DCF">
      <w:pPr>
        <w:autoSpaceDE w:val="0"/>
        <w:autoSpaceDN w:val="0"/>
        <w:adjustRightInd w:val="0"/>
        <w:ind w:left="-567" w:right="-85"/>
        <w:jc w:val="both"/>
        <w:rPr>
          <w:color w:val="000000"/>
          <w:sz w:val="16"/>
          <w:szCs w:val="14"/>
        </w:rPr>
      </w:pPr>
    </w:p>
    <w:p w14:paraId="70BB3481" w14:textId="58DA37B7" w:rsidR="00A206D5" w:rsidRDefault="00A206D5" w:rsidP="005C6DCF">
      <w:pPr>
        <w:autoSpaceDE w:val="0"/>
        <w:autoSpaceDN w:val="0"/>
        <w:adjustRightInd w:val="0"/>
        <w:ind w:left="-567" w:right="-85"/>
        <w:jc w:val="both"/>
        <w:rPr>
          <w:color w:val="000000"/>
          <w:sz w:val="16"/>
          <w:szCs w:val="14"/>
        </w:rPr>
      </w:pPr>
    </w:p>
    <w:p w14:paraId="59135784" w14:textId="696E3181" w:rsidR="001C24D4" w:rsidRPr="00B401BC" w:rsidRDefault="00ED1D72" w:rsidP="005C6DCF">
      <w:pPr>
        <w:ind w:left="-567"/>
        <w:jc w:val="both"/>
        <w:rPr>
          <w:rFonts w:eastAsia="Arial"/>
          <w:lang w:val="es-MX"/>
        </w:rPr>
      </w:pPr>
      <w:r>
        <w:rPr>
          <w:rFonts w:eastAsia="Arial"/>
          <w:bCs/>
          <w:lang w:val="es-MX"/>
        </w:rPr>
        <w:lastRenderedPageBreak/>
        <w:t xml:space="preserve">De la población de 18 años y más, </w:t>
      </w:r>
      <w:r w:rsidR="001C24D4" w:rsidRPr="00B401BC">
        <w:rPr>
          <w:rFonts w:eastAsia="Arial"/>
          <w:lang w:val="es-MX"/>
        </w:rPr>
        <w:t>7</w:t>
      </w:r>
      <w:r w:rsidR="00B401BC">
        <w:rPr>
          <w:rFonts w:eastAsia="Arial"/>
          <w:lang w:val="es-MX"/>
        </w:rPr>
        <w:t>4</w:t>
      </w:r>
      <w:r w:rsidR="001C24D4" w:rsidRPr="00B401BC">
        <w:rPr>
          <w:rFonts w:eastAsia="Arial"/>
          <w:lang w:val="es-MX"/>
        </w:rPr>
        <w:t>.</w:t>
      </w:r>
      <w:r w:rsidR="00B401BC">
        <w:rPr>
          <w:rFonts w:eastAsia="Arial"/>
          <w:lang w:val="es-MX"/>
        </w:rPr>
        <w:t>9</w:t>
      </w:r>
      <w:r w:rsidR="0071023A">
        <w:rPr>
          <w:rFonts w:eastAsia="Arial"/>
          <w:lang w:val="es-MX"/>
        </w:rPr>
        <w:t xml:space="preserve"> </w:t>
      </w:r>
      <w:r w:rsidR="001C24D4" w:rsidRPr="00B401BC">
        <w:rPr>
          <w:rFonts w:eastAsia="Arial"/>
          <w:lang w:val="es-MX"/>
        </w:rPr>
        <w:t>% considera que la </w:t>
      </w:r>
      <w:r w:rsidR="001C24D4" w:rsidRPr="00B401BC">
        <w:rPr>
          <w:rFonts w:eastAsia="Arial"/>
          <w:i/>
          <w:lang w:val="es-MX"/>
        </w:rPr>
        <w:t xml:space="preserve">Policía de </w:t>
      </w:r>
      <w:r>
        <w:rPr>
          <w:rFonts w:eastAsia="Arial"/>
          <w:i/>
          <w:lang w:val="es-MX"/>
        </w:rPr>
        <w:t>t</w:t>
      </w:r>
      <w:r w:rsidR="001C24D4" w:rsidRPr="00B401BC">
        <w:rPr>
          <w:rFonts w:eastAsia="Arial"/>
          <w:i/>
          <w:lang w:val="es-MX"/>
        </w:rPr>
        <w:t>ránsito</w:t>
      </w:r>
      <w:r w:rsidR="001C24D4" w:rsidRPr="00B401BC">
        <w:rPr>
          <w:rFonts w:eastAsia="Arial"/>
          <w:lang w:val="es-MX"/>
        </w:rPr>
        <w:t xml:space="preserve"> es </w:t>
      </w:r>
      <w:r w:rsidR="001C24D4" w:rsidRPr="00B401BC">
        <w:rPr>
          <w:rFonts w:eastAsia="Arial"/>
          <w:i/>
          <w:lang w:val="es-MX"/>
        </w:rPr>
        <w:t>corrupta</w:t>
      </w:r>
      <w:r w:rsidR="001C24D4" w:rsidRPr="00B401BC">
        <w:rPr>
          <w:rFonts w:eastAsia="Arial"/>
          <w:lang w:val="es-MX"/>
        </w:rPr>
        <w:t>, seguida de los </w:t>
      </w:r>
      <w:r w:rsidR="003E04DA">
        <w:rPr>
          <w:rFonts w:eastAsia="Arial"/>
          <w:i/>
          <w:lang w:val="es-MX"/>
        </w:rPr>
        <w:t>Jueces</w:t>
      </w:r>
      <w:r w:rsidR="005C6DCF">
        <w:rPr>
          <w:rFonts w:eastAsia="Arial"/>
          <w:iCs/>
          <w:lang w:val="es-MX"/>
        </w:rPr>
        <w:t>,</w:t>
      </w:r>
      <w:r w:rsidR="001C24D4" w:rsidRPr="00B401BC">
        <w:rPr>
          <w:rFonts w:eastAsia="Arial"/>
          <w:i/>
          <w:lang w:val="es-MX"/>
        </w:rPr>
        <w:t> </w:t>
      </w:r>
      <w:r w:rsidR="001C24D4" w:rsidRPr="00B401BC">
        <w:rPr>
          <w:rFonts w:eastAsia="Arial"/>
          <w:lang w:val="es-MX"/>
        </w:rPr>
        <w:t>con 6</w:t>
      </w:r>
      <w:r w:rsidR="00B401BC">
        <w:rPr>
          <w:rFonts w:eastAsia="Arial"/>
          <w:lang w:val="es-MX"/>
        </w:rPr>
        <w:t>7</w:t>
      </w:r>
      <w:r w:rsidR="001C24D4" w:rsidRPr="00B401BC">
        <w:rPr>
          <w:rFonts w:eastAsia="Arial"/>
          <w:lang w:val="es-MX"/>
        </w:rPr>
        <w:t>.</w:t>
      </w:r>
      <w:r w:rsidR="00B401BC">
        <w:rPr>
          <w:rFonts w:eastAsia="Arial"/>
          <w:lang w:val="es-MX"/>
        </w:rPr>
        <w:t>3</w:t>
      </w:r>
      <w:r w:rsidR="001C24D4" w:rsidRPr="00B401BC">
        <w:rPr>
          <w:rFonts w:eastAsia="Arial"/>
          <w:lang w:val="es-MX"/>
        </w:rPr>
        <w:t xml:space="preserve"> por ciento.</w:t>
      </w:r>
      <w:r w:rsidR="008A7D1B">
        <w:rPr>
          <w:rFonts w:eastAsia="Arial"/>
          <w:lang w:val="es-MX"/>
        </w:rPr>
        <w:t xml:space="preserve"> </w:t>
      </w:r>
      <w:r w:rsidR="008A7D1B" w:rsidRPr="00F32D5A">
        <w:rPr>
          <w:rFonts w:eastAsia="Arial"/>
          <w:lang w:val="es-MX"/>
        </w:rPr>
        <w:t>Con excepción de la policía ministerial, judicial o de investigación, en 2022 la percepción de la sociedad sobre corrupción en autoridades tuvo incrementos significativos en todas las autoridades encargadas de seguridad pública respecto de 2021.</w:t>
      </w:r>
    </w:p>
    <w:p w14:paraId="56113EAA" w14:textId="77777777" w:rsidR="001C24D4" w:rsidRPr="005E36C8" w:rsidRDefault="001C24D4" w:rsidP="005C6DCF">
      <w:pPr>
        <w:ind w:left="-567"/>
        <w:jc w:val="both"/>
        <w:rPr>
          <w:rFonts w:eastAsia="Arial"/>
          <w:bCs/>
          <w:sz w:val="12"/>
          <w:szCs w:val="12"/>
          <w:lang w:val="es-MX"/>
        </w:rPr>
      </w:pPr>
    </w:p>
    <w:p w14:paraId="6E9DE62F" w14:textId="362D78C1" w:rsidR="001C24D4" w:rsidRDefault="005C6DCF" w:rsidP="005C6DCF">
      <w:pPr>
        <w:ind w:left="-567"/>
        <w:jc w:val="both"/>
        <w:rPr>
          <w:rFonts w:eastAsia="Arial"/>
          <w:bCs/>
          <w:lang w:val="es-MX"/>
        </w:rPr>
      </w:pPr>
      <w:r>
        <w:rPr>
          <w:rFonts w:eastAsia="Arial"/>
          <w:bCs/>
          <w:lang w:val="es-MX"/>
        </w:rPr>
        <w:t>P</w:t>
      </w:r>
      <w:r w:rsidRPr="00502D35">
        <w:rPr>
          <w:rFonts w:eastAsia="Arial"/>
          <w:bCs/>
          <w:lang w:val="es-MX"/>
        </w:rPr>
        <w:t xml:space="preserve">ara el caso de la </w:t>
      </w:r>
      <w:r>
        <w:rPr>
          <w:rFonts w:eastAsia="Arial"/>
          <w:bCs/>
          <w:i/>
          <w:lang w:val="es-MX"/>
        </w:rPr>
        <w:t>Policía de tránsito</w:t>
      </w:r>
      <w:r>
        <w:rPr>
          <w:rFonts w:eastAsia="Arial"/>
          <w:bCs/>
          <w:lang w:val="es-MX"/>
        </w:rPr>
        <w:t>,</w:t>
      </w:r>
      <w:r w:rsidRPr="00502D35">
        <w:rPr>
          <w:rFonts w:eastAsia="Arial"/>
          <w:bCs/>
          <w:lang w:val="es-MX"/>
        </w:rPr>
        <w:t xml:space="preserve"> </w:t>
      </w:r>
      <w:r>
        <w:rPr>
          <w:rFonts w:eastAsia="Arial"/>
          <w:bCs/>
          <w:i/>
          <w:lang w:val="es-MX"/>
        </w:rPr>
        <w:t>Policía preventiva municipal, Policía estatal y Policía Ministerial, Judicial o de Investigación</w:t>
      </w:r>
      <w:r>
        <w:rPr>
          <w:rFonts w:eastAsia="Arial"/>
          <w:bCs/>
          <w:lang w:val="es-MX"/>
        </w:rPr>
        <w:t>, l</w:t>
      </w:r>
      <w:r w:rsidR="001C24D4">
        <w:rPr>
          <w:rFonts w:eastAsia="Arial"/>
          <w:bCs/>
          <w:lang w:val="es-MX"/>
        </w:rPr>
        <w:t>os hombres</w:t>
      </w:r>
      <w:r w:rsidR="001C24D4" w:rsidRPr="00502D35">
        <w:rPr>
          <w:rFonts w:eastAsia="Arial"/>
          <w:bCs/>
          <w:lang w:val="es-MX"/>
        </w:rPr>
        <w:t xml:space="preserve"> tienen una percepción de corrupción </w:t>
      </w:r>
      <w:r w:rsidR="00ED1D72" w:rsidRPr="00502D35">
        <w:rPr>
          <w:rFonts w:eastAsia="Arial"/>
          <w:bCs/>
          <w:lang w:val="es-MX"/>
        </w:rPr>
        <w:t xml:space="preserve">ligeramente mayor </w:t>
      </w:r>
      <w:r w:rsidR="00ED1D72">
        <w:rPr>
          <w:rFonts w:eastAsia="Arial"/>
          <w:bCs/>
          <w:lang w:val="es-MX"/>
        </w:rPr>
        <w:t>que las mujeres.</w:t>
      </w:r>
    </w:p>
    <w:p w14:paraId="29F14A69" w14:textId="39D1B21B" w:rsidR="001C24D4" w:rsidRPr="005C6DCF" w:rsidRDefault="001C24D4" w:rsidP="005C6DCF">
      <w:pPr>
        <w:ind w:left="-567"/>
        <w:jc w:val="center"/>
        <w:rPr>
          <w:rFonts w:eastAsia="Arial"/>
          <w:bCs/>
          <w:sz w:val="20"/>
          <w:szCs w:val="20"/>
          <w:lang w:val="es-MX"/>
        </w:rPr>
      </w:pPr>
      <w:r w:rsidRPr="005C6DCF">
        <w:rPr>
          <w:rFonts w:eastAsia="Arial"/>
          <w:bCs/>
          <w:sz w:val="20"/>
          <w:szCs w:val="20"/>
          <w:lang w:val="es-MX"/>
        </w:rPr>
        <w:t xml:space="preserve">Gráfica </w:t>
      </w:r>
      <w:r w:rsidR="00B401BC" w:rsidRPr="005C6DCF">
        <w:rPr>
          <w:rFonts w:eastAsia="Arial"/>
          <w:bCs/>
          <w:sz w:val="20"/>
          <w:szCs w:val="20"/>
          <w:lang w:val="es-MX"/>
        </w:rPr>
        <w:t>2</w:t>
      </w:r>
      <w:r w:rsidR="005E36C8" w:rsidRPr="005C6DCF">
        <w:rPr>
          <w:rFonts w:eastAsia="Arial"/>
          <w:bCs/>
          <w:sz w:val="20"/>
          <w:szCs w:val="20"/>
          <w:lang w:val="es-MX"/>
        </w:rPr>
        <w:t>2</w:t>
      </w:r>
    </w:p>
    <w:p w14:paraId="3A947E87" w14:textId="5D537631" w:rsidR="001C24D4" w:rsidRPr="005C6DCF" w:rsidRDefault="001C24D4" w:rsidP="00ED1D72">
      <w:pPr>
        <w:ind w:left="-567"/>
        <w:jc w:val="center"/>
        <w:rPr>
          <w:rFonts w:eastAsia="Arial"/>
          <w:bCs/>
          <w:smallCaps/>
          <w:sz w:val="22"/>
          <w:lang w:val="es-MX"/>
        </w:rPr>
      </w:pPr>
      <w:r w:rsidRPr="005C6DCF">
        <w:rPr>
          <w:rFonts w:eastAsia="Arial"/>
          <w:b/>
          <w:smallCaps/>
          <w:sz w:val="22"/>
          <w:lang w:val="es-MX"/>
        </w:rPr>
        <w:t xml:space="preserve">Nivel de percepción sobre la </w:t>
      </w:r>
      <w:r w:rsidR="00ED1D72" w:rsidRPr="00ED1D72">
        <w:rPr>
          <w:rFonts w:eastAsia="Arial"/>
          <w:b/>
          <w:iCs/>
          <w:smallCaps/>
          <w:sz w:val="22"/>
          <w:lang w:val="es-MX"/>
        </w:rPr>
        <w:t>corrupción</w:t>
      </w:r>
      <w:r w:rsidRPr="005C6DCF">
        <w:rPr>
          <w:rFonts w:eastAsia="Arial"/>
          <w:b/>
          <w:smallCaps/>
          <w:sz w:val="22"/>
          <w:lang w:val="es-MX"/>
        </w:rPr>
        <w:t xml:space="preserve"> en las autoridades</w:t>
      </w:r>
    </w:p>
    <w:p w14:paraId="6DC6D8C8" w14:textId="77777777" w:rsidR="001C24D4" w:rsidRDefault="001C24D4" w:rsidP="005C6DCF">
      <w:pPr>
        <w:ind w:hanging="567"/>
        <w:jc w:val="center"/>
        <w:rPr>
          <w:rFonts w:eastAsia="Arial"/>
          <w:bCs/>
          <w:lang w:val="es-MX"/>
        </w:rPr>
      </w:pPr>
      <w:r>
        <w:rPr>
          <w:rFonts w:eastAsia="Arial"/>
          <w:bCs/>
          <w:noProof/>
        </w:rPr>
        <w:drawing>
          <wp:inline distT="0" distB="0" distL="0" distR="0" wp14:anchorId="32DB45C3" wp14:editId="79434031">
            <wp:extent cx="6314012" cy="2267897"/>
            <wp:effectExtent l="19050" t="19050" r="10795" b="184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7135"/>
                    <a:stretch/>
                  </pic:blipFill>
                  <pic:spPr bwMode="auto">
                    <a:xfrm>
                      <a:off x="0" y="0"/>
                      <a:ext cx="6322552" cy="2270964"/>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087C7856" w14:textId="1522744E" w:rsidR="00CE065B" w:rsidRPr="005C6DCF" w:rsidRDefault="00CE065B" w:rsidP="005C6DCF">
      <w:pPr>
        <w:ind w:hanging="567"/>
        <w:rPr>
          <w:rFonts w:eastAsia="Arial"/>
          <w:bCs/>
          <w:sz w:val="16"/>
          <w:szCs w:val="16"/>
          <w:lang w:val="es-MX"/>
        </w:rPr>
      </w:pPr>
      <w:r w:rsidRPr="00736A62">
        <w:rPr>
          <w:rFonts w:eastAsia="Arial"/>
          <w:sz w:val="16"/>
          <w:szCs w:val="16"/>
          <w:lang w:val="es-MX"/>
        </w:rPr>
        <w:t>Nota</w:t>
      </w:r>
      <w:r w:rsidRPr="005C6DCF">
        <w:rPr>
          <w:rFonts w:eastAsia="Arial"/>
          <w:sz w:val="16"/>
          <w:szCs w:val="16"/>
          <w:lang w:val="es-MX"/>
        </w:rPr>
        <w:t xml:space="preserve">: Se refiere al periodo </w:t>
      </w:r>
      <w:r w:rsidRPr="00736A62">
        <w:rPr>
          <w:rFonts w:eastAsia="Arial"/>
          <w:sz w:val="16"/>
          <w:szCs w:val="16"/>
          <w:lang w:val="es-MX"/>
        </w:rPr>
        <w:t>marzo-abril</w:t>
      </w:r>
      <w:r w:rsidRPr="005C6DCF">
        <w:rPr>
          <w:rFonts w:eastAsia="Arial"/>
          <w:bCs/>
          <w:sz w:val="16"/>
          <w:szCs w:val="16"/>
          <w:lang w:val="es-MX"/>
        </w:rPr>
        <w:t xml:space="preserve"> de cada año.</w:t>
      </w:r>
    </w:p>
    <w:p w14:paraId="5F2185F7" w14:textId="3A138536" w:rsidR="001C24D4" w:rsidRPr="005C6DCF" w:rsidRDefault="00CE065B" w:rsidP="005C6DCF">
      <w:pPr>
        <w:ind w:hanging="567"/>
        <w:rPr>
          <w:rFonts w:eastAsia="Arial"/>
          <w:bCs/>
          <w:sz w:val="16"/>
          <w:szCs w:val="16"/>
          <w:lang w:val="es-MX"/>
        </w:rPr>
      </w:pPr>
      <w:r w:rsidRPr="005C6DCF">
        <w:rPr>
          <w:rFonts w:eastAsia="Arial"/>
          <w:sz w:val="16"/>
          <w:szCs w:val="16"/>
          <w:lang w:val="es-MX"/>
        </w:rPr>
        <w:t>*</w:t>
      </w:r>
      <w:r w:rsidRPr="005C6DCF">
        <w:rPr>
          <w:rFonts w:eastAsia="Arial"/>
          <w:sz w:val="16"/>
          <w:szCs w:val="16"/>
          <w:vertAlign w:val="superscript"/>
          <w:lang w:val="es-MX"/>
        </w:rPr>
        <w:t xml:space="preserve"> </w:t>
      </w:r>
      <w:r w:rsidRPr="005C6DCF">
        <w:rPr>
          <w:rFonts w:eastAsia="Arial"/>
          <w:sz w:val="16"/>
          <w:szCs w:val="16"/>
          <w:lang w:val="es-MX"/>
        </w:rPr>
        <w:t xml:space="preserve">En estos casos </w:t>
      </w:r>
      <w:r w:rsidRPr="005C6DCF">
        <w:rPr>
          <w:rFonts w:eastAsia="Arial"/>
          <w:b/>
          <w:bCs/>
          <w:sz w:val="16"/>
          <w:szCs w:val="16"/>
          <w:lang w:val="es-MX"/>
        </w:rPr>
        <w:t xml:space="preserve">sí existió </w:t>
      </w:r>
      <w:r w:rsidRPr="005C6DCF">
        <w:rPr>
          <w:rFonts w:eastAsia="Arial"/>
          <w:sz w:val="16"/>
          <w:szCs w:val="16"/>
          <w:lang w:val="es-MX"/>
        </w:rPr>
        <w:t xml:space="preserve">un cambio estadísticamente significativo con respecto </w:t>
      </w:r>
      <w:r w:rsidR="005C6DCF">
        <w:rPr>
          <w:rFonts w:eastAsia="Arial"/>
          <w:sz w:val="16"/>
          <w:szCs w:val="16"/>
          <w:lang w:val="es-MX"/>
        </w:rPr>
        <w:t>a</w:t>
      </w:r>
      <w:r w:rsidRPr="005C6DCF">
        <w:rPr>
          <w:rFonts w:eastAsia="Arial"/>
          <w:sz w:val="16"/>
          <w:szCs w:val="16"/>
          <w:lang w:val="es-MX"/>
        </w:rPr>
        <w:t>l ejercicio anterior.</w:t>
      </w:r>
    </w:p>
    <w:p w14:paraId="4763B983" w14:textId="77777777" w:rsidR="00ED1D72" w:rsidRDefault="00ED1D72" w:rsidP="00ED1D72">
      <w:pPr>
        <w:jc w:val="center"/>
        <w:rPr>
          <w:rFonts w:eastAsia="Arial"/>
          <w:bCs/>
          <w:sz w:val="18"/>
          <w:szCs w:val="18"/>
          <w:lang w:val="es-MX"/>
        </w:rPr>
      </w:pPr>
    </w:p>
    <w:p w14:paraId="7A7753D6" w14:textId="1CD58BDF" w:rsidR="001C24D4" w:rsidRPr="005C6DCF" w:rsidRDefault="001C24D4" w:rsidP="006D4904">
      <w:pPr>
        <w:ind w:left="-567"/>
        <w:jc w:val="center"/>
        <w:rPr>
          <w:rFonts w:eastAsia="Arial"/>
          <w:bCs/>
          <w:sz w:val="20"/>
          <w:szCs w:val="20"/>
          <w:lang w:val="es-MX"/>
        </w:rPr>
      </w:pPr>
      <w:r w:rsidRPr="005C6DCF">
        <w:rPr>
          <w:rFonts w:eastAsia="Arial"/>
          <w:bCs/>
          <w:sz w:val="20"/>
          <w:szCs w:val="20"/>
          <w:lang w:val="es-MX"/>
        </w:rPr>
        <w:t xml:space="preserve">Gráfica </w:t>
      </w:r>
      <w:r w:rsidR="00B401BC" w:rsidRPr="005C6DCF">
        <w:rPr>
          <w:rFonts w:eastAsia="Arial"/>
          <w:bCs/>
          <w:sz w:val="20"/>
          <w:szCs w:val="20"/>
          <w:lang w:val="es-MX"/>
        </w:rPr>
        <w:t>2</w:t>
      </w:r>
      <w:r w:rsidR="005E36C8" w:rsidRPr="005C6DCF">
        <w:rPr>
          <w:rFonts w:eastAsia="Arial"/>
          <w:bCs/>
          <w:sz w:val="20"/>
          <w:szCs w:val="20"/>
          <w:lang w:val="es-MX"/>
        </w:rPr>
        <w:t>3</w:t>
      </w:r>
    </w:p>
    <w:p w14:paraId="00776566" w14:textId="00D0A082" w:rsidR="001C24D4" w:rsidRPr="005C6DCF" w:rsidRDefault="001C24D4" w:rsidP="006D4904">
      <w:pPr>
        <w:ind w:left="-567"/>
        <w:jc w:val="center"/>
        <w:rPr>
          <w:rFonts w:eastAsia="Arial"/>
          <w:b/>
          <w:smallCaps/>
          <w:sz w:val="22"/>
          <w:lang w:val="es-MX"/>
        </w:rPr>
      </w:pPr>
      <w:r w:rsidRPr="005C6DCF">
        <w:rPr>
          <w:rFonts w:eastAsia="Arial"/>
          <w:b/>
          <w:smallCaps/>
          <w:sz w:val="22"/>
          <w:lang w:val="es-MX"/>
        </w:rPr>
        <w:t xml:space="preserve">Nivel de percepción sobre la </w:t>
      </w:r>
      <w:r w:rsidR="00ED1D72" w:rsidRPr="00ED1D72">
        <w:rPr>
          <w:rFonts w:eastAsia="Arial"/>
          <w:b/>
          <w:iCs/>
          <w:smallCaps/>
          <w:sz w:val="22"/>
          <w:lang w:val="es-MX"/>
        </w:rPr>
        <w:t>corrupción</w:t>
      </w:r>
      <w:r w:rsidRPr="005C6DCF">
        <w:rPr>
          <w:rFonts w:eastAsia="Arial"/>
          <w:b/>
          <w:smallCaps/>
          <w:sz w:val="22"/>
          <w:lang w:val="es-MX"/>
        </w:rPr>
        <w:t xml:space="preserve"> en las autoridades, según sexo</w:t>
      </w:r>
    </w:p>
    <w:p w14:paraId="6049BCD2" w14:textId="77777777" w:rsidR="001C24D4" w:rsidRPr="001C24D4" w:rsidRDefault="001C24D4" w:rsidP="005C6DCF">
      <w:pPr>
        <w:jc w:val="center"/>
        <w:rPr>
          <w:rFonts w:eastAsia="Arial"/>
          <w:b/>
          <w:sz w:val="16"/>
          <w:szCs w:val="16"/>
          <w:lang w:val="es-MX"/>
        </w:rPr>
      </w:pPr>
    </w:p>
    <w:p w14:paraId="7F79AD87" w14:textId="77777777" w:rsidR="001C24D4" w:rsidRDefault="001C24D4" w:rsidP="006D4904">
      <w:pPr>
        <w:ind w:left="-567"/>
        <w:jc w:val="center"/>
        <w:rPr>
          <w:rFonts w:eastAsia="Arial"/>
          <w:bCs/>
          <w:lang w:val="es-MX"/>
        </w:rPr>
      </w:pPr>
      <w:r>
        <w:rPr>
          <w:noProof/>
        </w:rPr>
        <w:drawing>
          <wp:inline distT="0" distB="0" distL="0" distR="0" wp14:anchorId="0369598F" wp14:editId="278A007F">
            <wp:extent cx="5977255" cy="2194873"/>
            <wp:effectExtent l="19050" t="19050" r="23495" b="152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4116"/>
                    <a:stretch/>
                  </pic:blipFill>
                  <pic:spPr bwMode="auto">
                    <a:xfrm>
                      <a:off x="0" y="0"/>
                      <a:ext cx="5986091" cy="2198117"/>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61F34031" w14:textId="273F9328" w:rsidR="001C24D4" w:rsidRPr="005C6DCF" w:rsidRDefault="001C24D4" w:rsidP="006D4904">
      <w:pPr>
        <w:ind w:hanging="284"/>
        <w:rPr>
          <w:rFonts w:eastAsia="Arial"/>
          <w:bCs/>
          <w:sz w:val="16"/>
          <w:szCs w:val="16"/>
          <w:lang w:val="es-MX"/>
        </w:rPr>
      </w:pPr>
      <w:r w:rsidRPr="00736A62">
        <w:rPr>
          <w:rFonts w:eastAsia="Arial"/>
          <w:sz w:val="16"/>
          <w:szCs w:val="16"/>
          <w:lang w:val="es-MX"/>
        </w:rPr>
        <w:t>Nota</w:t>
      </w:r>
      <w:r w:rsidRPr="005C6DCF">
        <w:rPr>
          <w:rFonts w:eastAsia="Arial"/>
          <w:sz w:val="16"/>
          <w:szCs w:val="16"/>
          <w:lang w:val="es-MX"/>
        </w:rPr>
        <w:t>: Se refiere al periodo</w:t>
      </w:r>
      <w:r w:rsidRPr="00736A62">
        <w:rPr>
          <w:rFonts w:eastAsia="Arial"/>
          <w:sz w:val="16"/>
          <w:szCs w:val="16"/>
          <w:lang w:val="es-MX"/>
        </w:rPr>
        <w:t xml:space="preserve"> marzo-abril</w:t>
      </w:r>
      <w:r w:rsidRPr="005C6DCF">
        <w:rPr>
          <w:rFonts w:eastAsia="Arial"/>
          <w:sz w:val="16"/>
          <w:szCs w:val="16"/>
          <w:lang w:val="es-MX"/>
        </w:rPr>
        <w:t xml:space="preserve"> de </w:t>
      </w:r>
      <w:r w:rsidR="00CE065B" w:rsidRPr="005C6DCF">
        <w:rPr>
          <w:rFonts w:eastAsia="Arial"/>
          <w:sz w:val="16"/>
          <w:szCs w:val="16"/>
          <w:lang w:val="es-MX"/>
        </w:rPr>
        <w:t>2022</w:t>
      </w:r>
      <w:r w:rsidRPr="005C6DCF">
        <w:rPr>
          <w:rFonts w:eastAsia="Arial"/>
          <w:bCs/>
          <w:sz w:val="16"/>
          <w:szCs w:val="16"/>
          <w:lang w:val="es-MX"/>
        </w:rPr>
        <w:t>.</w:t>
      </w:r>
    </w:p>
    <w:p w14:paraId="2F82A008" w14:textId="41422A59" w:rsidR="00271632" w:rsidRDefault="00271632" w:rsidP="005C6DCF">
      <w:pPr>
        <w:autoSpaceDE w:val="0"/>
        <w:autoSpaceDN w:val="0"/>
        <w:adjustRightInd w:val="0"/>
        <w:spacing w:before="20"/>
        <w:ind w:left="647"/>
        <w:jc w:val="center"/>
        <w:rPr>
          <w:lang w:val="es-ES"/>
        </w:rPr>
      </w:pPr>
    </w:p>
    <w:p w14:paraId="64794FF2" w14:textId="4CFD2B5D" w:rsidR="0012709B" w:rsidRPr="00C671EA" w:rsidRDefault="0012709B" w:rsidP="00E504DE">
      <w:pPr>
        <w:pStyle w:val="NormalWeb"/>
        <w:spacing w:before="0" w:beforeAutospacing="0" w:after="0" w:afterAutospacing="0"/>
        <w:ind w:right="-518"/>
        <w:rPr>
          <w:rStyle w:val="Hipervnculo"/>
          <w:rFonts w:ascii="Arial" w:hAnsi="Arial" w:cs="Arial"/>
          <w:sz w:val="22"/>
          <w:szCs w:val="22"/>
          <w:lang w:val="es-ES_tradnl"/>
        </w:rPr>
      </w:pPr>
      <w:r w:rsidRPr="00C671EA">
        <w:rPr>
          <w:rFonts w:ascii="Arial" w:hAnsi="Arial" w:cs="Arial"/>
          <w:sz w:val="22"/>
          <w:szCs w:val="22"/>
        </w:rPr>
        <w:t xml:space="preserve">Para consultas de medios de comunicación, </w:t>
      </w:r>
      <w:r w:rsidR="000358EA">
        <w:rPr>
          <w:rFonts w:ascii="Arial" w:hAnsi="Arial" w:cs="Arial"/>
          <w:sz w:val="22"/>
          <w:szCs w:val="22"/>
        </w:rPr>
        <w:t>escribir</w:t>
      </w:r>
      <w:r w:rsidRPr="00C671EA">
        <w:rPr>
          <w:rFonts w:ascii="Arial" w:hAnsi="Arial" w:cs="Arial"/>
          <w:sz w:val="22"/>
          <w:szCs w:val="22"/>
        </w:rPr>
        <w:t xml:space="preserve"> a: </w:t>
      </w:r>
      <w:hyperlink r:id="rId43" w:history="1">
        <w:r w:rsidRPr="00C671EA">
          <w:rPr>
            <w:rStyle w:val="Hipervnculo"/>
            <w:rFonts w:ascii="Arial" w:hAnsi="Arial" w:cs="Arial"/>
            <w:color w:val="F79646" w:themeColor="accent6"/>
            <w:sz w:val="22"/>
            <w:szCs w:val="22"/>
          </w:rPr>
          <w:t>comunicacionsocial@inegi.org.mx</w:t>
        </w:r>
      </w:hyperlink>
    </w:p>
    <w:p w14:paraId="1CFCF4DF" w14:textId="73ABEC6F" w:rsidR="0012709B" w:rsidRDefault="0012709B" w:rsidP="0012709B">
      <w:pPr>
        <w:pStyle w:val="NormalWeb"/>
        <w:spacing w:before="0" w:beforeAutospacing="0" w:after="0" w:afterAutospacing="0"/>
        <w:ind w:left="-426" w:right="-518"/>
        <w:jc w:val="center"/>
        <w:rPr>
          <w:rFonts w:ascii="Arial" w:hAnsi="Arial" w:cs="Arial"/>
          <w:sz w:val="22"/>
          <w:szCs w:val="22"/>
        </w:rPr>
      </w:pPr>
      <w:r w:rsidRPr="00C671EA">
        <w:rPr>
          <w:rFonts w:ascii="Arial" w:hAnsi="Arial" w:cs="Arial"/>
          <w:sz w:val="22"/>
          <w:szCs w:val="22"/>
        </w:rPr>
        <w:t xml:space="preserve">o llamar al teléfono (55) 52-78-10-00, </w:t>
      </w:r>
      <w:proofErr w:type="spellStart"/>
      <w:r w:rsidRPr="00C671EA">
        <w:rPr>
          <w:rFonts w:ascii="Arial" w:hAnsi="Arial" w:cs="Arial"/>
          <w:sz w:val="22"/>
          <w:szCs w:val="22"/>
        </w:rPr>
        <w:t>exts</w:t>
      </w:r>
      <w:proofErr w:type="spellEnd"/>
      <w:r w:rsidRPr="00C671EA">
        <w:rPr>
          <w:rFonts w:ascii="Arial" w:hAnsi="Arial" w:cs="Arial"/>
          <w:sz w:val="22"/>
          <w:szCs w:val="22"/>
        </w:rPr>
        <w:t>. 1134, 1260 y 1241.</w:t>
      </w:r>
    </w:p>
    <w:p w14:paraId="259A5191" w14:textId="77777777" w:rsidR="000358EA" w:rsidRDefault="000358EA" w:rsidP="0012709B">
      <w:pPr>
        <w:pStyle w:val="NormalWeb"/>
        <w:spacing w:before="0" w:beforeAutospacing="0" w:after="0" w:afterAutospacing="0"/>
        <w:ind w:left="-426" w:right="-518"/>
        <w:jc w:val="center"/>
        <w:rPr>
          <w:rFonts w:ascii="Arial" w:hAnsi="Arial" w:cs="Arial"/>
          <w:sz w:val="22"/>
          <w:szCs w:val="22"/>
        </w:rPr>
      </w:pPr>
    </w:p>
    <w:p w14:paraId="1172A6FF" w14:textId="0B4A2CF1" w:rsidR="000358EA" w:rsidRDefault="000358EA" w:rsidP="0012709B">
      <w:pPr>
        <w:pStyle w:val="NormalWeb"/>
        <w:spacing w:before="0" w:beforeAutospacing="0" w:after="0" w:afterAutospacing="0"/>
        <w:ind w:left="-426" w:right="-518"/>
        <w:jc w:val="center"/>
        <w:rPr>
          <w:rFonts w:ascii="Arial" w:hAnsi="Arial" w:cs="Arial"/>
          <w:sz w:val="22"/>
          <w:szCs w:val="22"/>
        </w:rPr>
      </w:pPr>
      <w:r>
        <w:rPr>
          <w:rFonts w:ascii="Arial" w:hAnsi="Arial" w:cs="Arial"/>
          <w:sz w:val="22"/>
          <w:szCs w:val="22"/>
        </w:rPr>
        <w:t>Dirección General Adjunta de Comunicación / Dirección de Atención a Medios</w:t>
      </w:r>
    </w:p>
    <w:p w14:paraId="37AAE18F" w14:textId="77777777" w:rsidR="000358EA" w:rsidRPr="00C671EA" w:rsidRDefault="000358EA" w:rsidP="0012709B">
      <w:pPr>
        <w:pStyle w:val="NormalWeb"/>
        <w:spacing w:before="0" w:beforeAutospacing="0" w:after="0" w:afterAutospacing="0"/>
        <w:ind w:left="-426" w:right="-518"/>
        <w:jc w:val="center"/>
        <w:rPr>
          <w:rFonts w:ascii="Arial" w:hAnsi="Arial" w:cs="Arial"/>
          <w:sz w:val="22"/>
          <w:szCs w:val="22"/>
        </w:rPr>
      </w:pPr>
    </w:p>
    <w:p w14:paraId="116EEC97" w14:textId="77777777" w:rsidR="0012709B" w:rsidRDefault="0012709B" w:rsidP="0012709B">
      <w:pPr>
        <w:ind w:right="-516"/>
        <w:contextualSpacing/>
        <w:jc w:val="center"/>
        <w:rPr>
          <w:noProof/>
          <w:lang w:eastAsia="es-MX"/>
        </w:rPr>
        <w:sectPr w:rsidR="0012709B" w:rsidSect="00CC5DA2">
          <w:headerReference w:type="default" r:id="rId44"/>
          <w:footerReference w:type="default" r:id="rId45"/>
          <w:pgSz w:w="12240" w:h="15840"/>
          <w:pgMar w:top="1560" w:right="1183" w:bottom="709" w:left="1701" w:header="426" w:footer="440" w:gutter="0"/>
          <w:cols w:space="708"/>
          <w:docGrid w:linePitch="360"/>
        </w:sectPr>
      </w:pPr>
      <w:r w:rsidRPr="00FF1218">
        <w:rPr>
          <w:noProof/>
        </w:rPr>
        <w:drawing>
          <wp:inline distT="0" distB="0" distL="0" distR="0" wp14:anchorId="6777058A" wp14:editId="5C1C712C">
            <wp:extent cx="238125" cy="227500"/>
            <wp:effectExtent l="0" t="0" r="0" b="1270"/>
            <wp:docPr id="18" name="Imagen 18" descr="C:\Users\saladeprensa\Desktop\NVOS LOGOS\F.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saladeprensa\Desktop\NVOS LOGOS\F.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6459" cy="235462"/>
                    </a:xfrm>
                    <a:prstGeom prst="rect">
                      <a:avLst/>
                    </a:prstGeom>
                    <a:noFill/>
                    <a:ln>
                      <a:noFill/>
                    </a:ln>
                  </pic:spPr>
                </pic:pic>
              </a:graphicData>
            </a:graphic>
          </wp:inline>
        </w:drawing>
      </w:r>
      <w:r>
        <w:rPr>
          <w:noProof/>
          <w:lang w:eastAsia="es-MX"/>
        </w:rPr>
        <w:t xml:space="preserve"> </w:t>
      </w:r>
      <w:r w:rsidRPr="00FF1218">
        <w:rPr>
          <w:noProof/>
        </w:rPr>
        <w:drawing>
          <wp:inline distT="0" distB="0" distL="0" distR="0" wp14:anchorId="4A2E905B" wp14:editId="7764D80F">
            <wp:extent cx="228600" cy="228600"/>
            <wp:effectExtent l="0" t="0" r="0" b="0"/>
            <wp:docPr id="8" name="Imagen 8" descr="C:\Users\saladeprensa\Desktop\NVOS LOGOS\I.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saladeprensa\Desktop\NVOS LOGOS\I.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noProof/>
          <w:lang w:eastAsia="es-MX"/>
        </w:rPr>
        <w:t xml:space="preserve"> </w:t>
      </w:r>
      <w:r w:rsidRPr="00FF1218">
        <w:rPr>
          <w:noProof/>
        </w:rPr>
        <w:drawing>
          <wp:inline distT="0" distB="0" distL="0" distR="0" wp14:anchorId="72C1B1F4" wp14:editId="0BD4DD3F">
            <wp:extent cx="219075" cy="219075"/>
            <wp:effectExtent l="0" t="0" r="9525" b="9525"/>
            <wp:docPr id="16" name="Imagen 16" descr="C:\Users\saladeprensa\Desktop\NVOS LOGOS\T.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saladeprensa\Desktop\NVOS LOGOS\T.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noProof/>
          <w:lang w:eastAsia="es-MX"/>
        </w:rPr>
        <w:t xml:space="preserve"> </w:t>
      </w:r>
      <w:r w:rsidRPr="00FF1218">
        <w:rPr>
          <w:noProof/>
        </w:rPr>
        <w:drawing>
          <wp:inline distT="0" distB="0" distL="0" distR="0" wp14:anchorId="00387A41" wp14:editId="11B6C437">
            <wp:extent cx="219075" cy="219075"/>
            <wp:effectExtent l="0" t="0" r="9525" b="9525"/>
            <wp:docPr id="12" name="Imagen 12" descr="C:\Users\saladeprensa\Desktop\NVOS LOGOS\Y.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saladeprensa\Desktop\NVOS LOGOS\Y.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noProof/>
          <w:lang w:eastAsia="es-MX"/>
        </w:rPr>
        <w:t xml:space="preserve">  </w:t>
      </w:r>
      <w:r w:rsidRPr="00FF1218">
        <w:rPr>
          <w:noProof/>
          <w:sz w:val="14"/>
          <w:szCs w:val="18"/>
        </w:rPr>
        <w:drawing>
          <wp:inline distT="0" distB="0" distL="0" distR="0" wp14:anchorId="2B923917" wp14:editId="23A4F7A9">
            <wp:extent cx="1962150" cy="235458"/>
            <wp:effectExtent l="0" t="0" r="0" b="0"/>
            <wp:docPr id="17" name="Imagen 17">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98011" cy="239761"/>
                    </a:xfrm>
                    <a:prstGeom prst="rect">
                      <a:avLst/>
                    </a:prstGeom>
                    <a:noFill/>
                    <a:ln>
                      <a:noFill/>
                    </a:ln>
                  </pic:spPr>
                </pic:pic>
              </a:graphicData>
            </a:graphic>
          </wp:inline>
        </w:drawing>
      </w:r>
    </w:p>
    <w:p w14:paraId="650414F0" w14:textId="77777777" w:rsidR="0012709B" w:rsidRDefault="0012709B" w:rsidP="006D4904">
      <w:pPr>
        <w:ind w:left="-284" w:right="142"/>
        <w:contextualSpacing/>
        <w:jc w:val="center"/>
        <w:rPr>
          <w:b/>
          <w:bCs/>
          <w:smallCaps/>
          <w:noProof/>
          <w:lang w:eastAsia="es-MX"/>
        </w:rPr>
      </w:pPr>
      <w:r w:rsidRPr="00DC2B81">
        <w:rPr>
          <w:b/>
          <w:bCs/>
          <w:smallCaps/>
          <w:noProof/>
          <w:lang w:eastAsia="es-MX"/>
        </w:rPr>
        <w:lastRenderedPageBreak/>
        <w:t>Anexo</w:t>
      </w:r>
    </w:p>
    <w:p w14:paraId="68A42968" w14:textId="77777777" w:rsidR="0012709B" w:rsidRPr="00DC2B81" w:rsidRDefault="0012709B" w:rsidP="006D4904">
      <w:pPr>
        <w:ind w:left="-284" w:right="142"/>
        <w:contextualSpacing/>
        <w:jc w:val="center"/>
        <w:rPr>
          <w:b/>
          <w:bCs/>
          <w:smallCaps/>
          <w:noProof/>
          <w:lang w:eastAsia="es-MX"/>
        </w:rPr>
      </w:pPr>
    </w:p>
    <w:p w14:paraId="13503FE1" w14:textId="4B2A8233" w:rsidR="00FE63B3" w:rsidRDefault="0012709B" w:rsidP="006D4904">
      <w:pPr>
        <w:ind w:left="-284" w:right="142"/>
        <w:contextualSpacing/>
        <w:jc w:val="center"/>
        <w:rPr>
          <w:b/>
          <w:bCs/>
          <w:smallCaps/>
          <w:noProof/>
          <w:lang w:eastAsia="es-MX"/>
        </w:rPr>
      </w:pPr>
      <w:r w:rsidRPr="00DC2B81">
        <w:rPr>
          <w:b/>
          <w:bCs/>
          <w:smallCaps/>
          <w:noProof/>
          <w:lang w:eastAsia="es-MX"/>
        </w:rPr>
        <w:t>Nota técnica</w:t>
      </w:r>
    </w:p>
    <w:p w14:paraId="100535D3" w14:textId="32EEA5DC" w:rsidR="00000A2D" w:rsidRDefault="00000A2D" w:rsidP="0012709B">
      <w:pPr>
        <w:ind w:left="-567" w:right="-518"/>
        <w:contextualSpacing/>
        <w:jc w:val="center"/>
        <w:rPr>
          <w:b/>
          <w:bCs/>
          <w:smallCaps/>
          <w:noProof/>
          <w:lang w:eastAsia="es-MX"/>
        </w:rPr>
      </w:pPr>
    </w:p>
    <w:p w14:paraId="1127D774" w14:textId="35278C35" w:rsidR="00000A2D" w:rsidRDefault="00000A2D" w:rsidP="00325D14">
      <w:pPr>
        <w:autoSpaceDE w:val="0"/>
        <w:autoSpaceDN w:val="0"/>
        <w:adjustRightInd w:val="0"/>
        <w:ind w:left="-284" w:right="142"/>
        <w:jc w:val="both"/>
        <w:rPr>
          <w:color w:val="000000"/>
        </w:rPr>
      </w:pPr>
      <w:r w:rsidRPr="00694FD7">
        <w:rPr>
          <w:color w:val="000000"/>
        </w:rPr>
        <w:t xml:space="preserve">La ENVIPE </w:t>
      </w:r>
      <w:r w:rsidR="00865AB5">
        <w:rPr>
          <w:color w:val="000000"/>
        </w:rPr>
        <w:t>genera</w:t>
      </w:r>
      <w:r w:rsidRPr="00694FD7">
        <w:rPr>
          <w:color w:val="000000"/>
        </w:rPr>
        <w:t xml:space="preserve"> estimaciones estadísticas sobre la victimización que afecta de manera directa a las personas y a los hogares en los delitos</w:t>
      </w:r>
      <w:r w:rsidR="005C6DCF">
        <w:rPr>
          <w:color w:val="000000"/>
        </w:rPr>
        <w:t xml:space="preserve"> como:</w:t>
      </w:r>
      <w:r w:rsidRPr="00694FD7">
        <w:rPr>
          <w:color w:val="000000"/>
        </w:rPr>
        <w:t xml:space="preserve"> robo total de vehículo, robo parcial de vehículo, robo en casa habitación, robo o asalto en calle o transporte público. </w:t>
      </w:r>
      <w:r w:rsidR="005C6DCF">
        <w:rPr>
          <w:color w:val="000000"/>
        </w:rPr>
        <w:t xml:space="preserve">También se considera el </w:t>
      </w:r>
      <w:r w:rsidRPr="00694FD7">
        <w:rPr>
          <w:color w:val="000000"/>
        </w:rPr>
        <w:t>robo como carterismo, allanamientos con robo en patio o cochera, abigeato, fraude, extorsión, amenazas verbales, lesiones</w:t>
      </w:r>
      <w:r w:rsidR="005C6DCF">
        <w:rPr>
          <w:color w:val="000000"/>
        </w:rPr>
        <w:t xml:space="preserve">, </w:t>
      </w:r>
      <w:r w:rsidRPr="00694FD7">
        <w:rPr>
          <w:color w:val="000000"/>
        </w:rPr>
        <w:t xml:space="preserve">secuestros y delitos sexuales. </w:t>
      </w:r>
      <w:r w:rsidR="005C6DCF">
        <w:rPr>
          <w:color w:val="000000"/>
        </w:rPr>
        <w:t>Nótese que d</w:t>
      </w:r>
      <w:r w:rsidRPr="00694FD7">
        <w:rPr>
          <w:color w:val="000000"/>
        </w:rPr>
        <w:t>elitos como narcotráfico, delincuencia organizada, robo de combustible y trata de personas, entre otros de este tipo, no son susceptibles de medirse en una encuesta de victimización.</w:t>
      </w:r>
      <w:r>
        <w:rPr>
          <w:color w:val="000000"/>
        </w:rPr>
        <w:t xml:space="preserve"> </w:t>
      </w:r>
    </w:p>
    <w:p w14:paraId="408135F0" w14:textId="77777777" w:rsidR="00000A2D" w:rsidRDefault="00000A2D" w:rsidP="00325D14">
      <w:pPr>
        <w:autoSpaceDE w:val="0"/>
        <w:autoSpaceDN w:val="0"/>
        <w:adjustRightInd w:val="0"/>
        <w:ind w:left="-284" w:right="142"/>
        <w:jc w:val="both"/>
        <w:rPr>
          <w:color w:val="000000"/>
        </w:rPr>
      </w:pPr>
    </w:p>
    <w:p w14:paraId="37FF05E4" w14:textId="6B84A154" w:rsidR="00000A2D" w:rsidRPr="006D0FDE" w:rsidRDefault="00000A2D" w:rsidP="00325D14">
      <w:pPr>
        <w:ind w:left="-284" w:right="142"/>
        <w:jc w:val="both"/>
        <w:rPr>
          <w:color w:val="000000"/>
        </w:rPr>
      </w:pPr>
      <w:r w:rsidRPr="006D0FDE">
        <w:rPr>
          <w:color w:val="000000"/>
        </w:rPr>
        <w:t xml:space="preserve">Debido al problema que representa la denominada </w:t>
      </w:r>
      <w:r w:rsidRPr="00736A62">
        <w:rPr>
          <w:i/>
          <w:iCs/>
          <w:color w:val="000000"/>
        </w:rPr>
        <w:t>cifra negra</w:t>
      </w:r>
      <w:r w:rsidR="005C6DCF">
        <w:rPr>
          <w:color w:val="000000"/>
        </w:rPr>
        <w:t xml:space="preserve"> —que es el subregistro de delitos— </w:t>
      </w:r>
      <w:r w:rsidRPr="006D0FDE">
        <w:rPr>
          <w:color w:val="000000"/>
        </w:rPr>
        <w:t xml:space="preserve">en los registros administrativos de delitos, las encuestas de victimización se constituyen como la </w:t>
      </w:r>
      <w:r w:rsidR="00865AB5">
        <w:rPr>
          <w:color w:val="000000"/>
        </w:rPr>
        <w:t xml:space="preserve">principal </w:t>
      </w:r>
      <w:r w:rsidRPr="006D0FDE">
        <w:rPr>
          <w:color w:val="000000"/>
        </w:rPr>
        <w:t>alternativa para hacer la aproximación más apegada a la realidad del fenómeno de la delincuencia.</w:t>
      </w:r>
    </w:p>
    <w:p w14:paraId="4D91BD2A" w14:textId="77777777" w:rsidR="00000A2D" w:rsidRPr="006D0FDE" w:rsidRDefault="00000A2D" w:rsidP="00325D14">
      <w:pPr>
        <w:ind w:left="-284" w:right="142"/>
        <w:jc w:val="both"/>
        <w:rPr>
          <w:color w:val="000000"/>
        </w:rPr>
      </w:pPr>
    </w:p>
    <w:p w14:paraId="77B8824A" w14:textId="77777777" w:rsidR="000B4CE8" w:rsidRDefault="00000A2D" w:rsidP="00325D14">
      <w:pPr>
        <w:ind w:left="-284" w:right="142"/>
        <w:jc w:val="both"/>
        <w:rPr>
          <w:lang w:val="es-MX"/>
        </w:rPr>
      </w:pPr>
      <w:r w:rsidRPr="006D0FDE">
        <w:rPr>
          <w:color w:val="000000"/>
        </w:rPr>
        <w:t>Las encuestas de victimización, a pesar de su enorme valor para proporcionar información sobre la victimización de personas, hogares o empresas del sector privado, no permiten medir delitos en los que no hay una víctima directa o donde la víctima no es una persona (delitos sin víctima identificable)</w:t>
      </w:r>
      <w:r w:rsidR="005C6DCF">
        <w:rPr>
          <w:color w:val="000000"/>
        </w:rPr>
        <w:t xml:space="preserve">. Ejemplos de los anteriores son: </w:t>
      </w:r>
      <w:r w:rsidRPr="006D0FDE">
        <w:rPr>
          <w:color w:val="000000"/>
        </w:rPr>
        <w:t>el lavado de dinero, el tráfico de drogas, de armas o de personas, entre otros.</w:t>
      </w:r>
      <w:r w:rsidR="005C6DCF" w:rsidRPr="005C6DCF">
        <w:rPr>
          <w:lang w:val="es-MX"/>
        </w:rPr>
        <w:t xml:space="preserve"> </w:t>
      </w:r>
    </w:p>
    <w:p w14:paraId="3D1AFED7" w14:textId="77777777" w:rsidR="000B4CE8" w:rsidRDefault="000B4CE8" w:rsidP="00325D14">
      <w:pPr>
        <w:ind w:left="-284" w:right="142"/>
        <w:jc w:val="both"/>
        <w:rPr>
          <w:lang w:val="es-MX"/>
        </w:rPr>
      </w:pPr>
    </w:p>
    <w:p w14:paraId="0823B8C2" w14:textId="7C6B57FA" w:rsidR="005C6DCF" w:rsidRPr="00534D71" w:rsidRDefault="005C6DCF" w:rsidP="00325D14">
      <w:pPr>
        <w:ind w:left="-284" w:right="142"/>
        <w:jc w:val="both"/>
        <w:rPr>
          <w:lang w:val="es-MX"/>
        </w:rPr>
      </w:pPr>
      <w:r>
        <w:rPr>
          <w:lang w:val="es-MX"/>
        </w:rPr>
        <w:t xml:space="preserve">La </w:t>
      </w:r>
      <w:r w:rsidRPr="00534D71">
        <w:rPr>
          <w:lang w:val="es-MX"/>
        </w:rPr>
        <w:t xml:space="preserve">ENVIPE </w:t>
      </w:r>
      <w:r>
        <w:rPr>
          <w:lang w:val="es-MX"/>
        </w:rPr>
        <w:t>2022</w:t>
      </w:r>
      <w:r w:rsidRPr="00534D71">
        <w:rPr>
          <w:lang w:val="es-MX"/>
        </w:rPr>
        <w:t xml:space="preserve"> capta únicamente delitos que </w:t>
      </w:r>
      <w:r>
        <w:rPr>
          <w:lang w:val="es-MX"/>
        </w:rPr>
        <w:t xml:space="preserve">ocurrieron en 2021 y que </w:t>
      </w:r>
      <w:r w:rsidRPr="00534D71">
        <w:rPr>
          <w:lang w:val="es-MX"/>
        </w:rPr>
        <w:t>afecta</w:t>
      </w:r>
      <w:r>
        <w:rPr>
          <w:lang w:val="es-MX"/>
        </w:rPr>
        <w:t>ro</w:t>
      </w:r>
      <w:r w:rsidRPr="00534D71">
        <w:rPr>
          <w:lang w:val="es-MX"/>
        </w:rPr>
        <w:t xml:space="preserve">n de manera directa a hogares y a </w:t>
      </w:r>
      <w:r>
        <w:rPr>
          <w:lang w:val="es-MX"/>
        </w:rPr>
        <w:t xml:space="preserve">sus integrantes de </w:t>
      </w:r>
      <w:r w:rsidRPr="00534D71">
        <w:rPr>
          <w:lang w:val="es-MX"/>
        </w:rPr>
        <w:t>18 años y más</w:t>
      </w:r>
      <w:r>
        <w:rPr>
          <w:lang w:val="es-MX"/>
        </w:rPr>
        <w:t xml:space="preserve">. </w:t>
      </w:r>
    </w:p>
    <w:p w14:paraId="085DCA55" w14:textId="77777777" w:rsidR="00000A2D" w:rsidRDefault="00000A2D" w:rsidP="00325D14">
      <w:pPr>
        <w:ind w:right="142"/>
        <w:contextualSpacing/>
        <w:rPr>
          <w:b/>
          <w:bCs/>
          <w:smallCaps/>
          <w:noProof/>
          <w:lang w:eastAsia="es-MX"/>
        </w:rPr>
      </w:pPr>
    </w:p>
    <w:p w14:paraId="69756776" w14:textId="3DE641C4" w:rsidR="00617FC1" w:rsidRPr="00650BCB" w:rsidRDefault="00617FC1" w:rsidP="00325D14">
      <w:pPr>
        <w:ind w:left="-284" w:right="142"/>
        <w:contextualSpacing/>
        <w:jc w:val="both"/>
        <w:rPr>
          <w:lang w:val="es-ES"/>
        </w:rPr>
      </w:pPr>
      <w:r w:rsidRPr="00650BCB">
        <w:rPr>
          <w:lang w:val="es-ES"/>
        </w:rPr>
        <w:t>La EN</w:t>
      </w:r>
      <w:r w:rsidR="00293863">
        <w:rPr>
          <w:lang w:val="es-ES"/>
        </w:rPr>
        <w:t>VIPE</w:t>
      </w:r>
      <w:r w:rsidR="005C6DCF">
        <w:rPr>
          <w:lang w:val="es-ES"/>
        </w:rPr>
        <w:t xml:space="preserve"> </w:t>
      </w:r>
      <w:r w:rsidRPr="00650BCB">
        <w:rPr>
          <w:lang w:val="es-ES"/>
        </w:rPr>
        <w:t>se lleva a cabo</w:t>
      </w:r>
      <w:r>
        <w:rPr>
          <w:lang w:val="es-ES"/>
        </w:rPr>
        <w:t xml:space="preserve"> </w:t>
      </w:r>
      <w:r w:rsidR="000B1A04">
        <w:rPr>
          <w:lang w:val="es-ES"/>
        </w:rPr>
        <w:t>du</w:t>
      </w:r>
      <w:r w:rsidR="0042033C">
        <w:rPr>
          <w:lang w:val="es-ES"/>
        </w:rPr>
        <w:t xml:space="preserve">rante </w:t>
      </w:r>
      <w:r w:rsidR="00293863">
        <w:rPr>
          <w:lang w:val="es-ES"/>
        </w:rPr>
        <w:t>marzo y abril de cada año</w:t>
      </w:r>
      <w:r w:rsidRPr="00650BCB">
        <w:rPr>
          <w:lang w:val="es-ES"/>
        </w:rPr>
        <w:t>.</w:t>
      </w:r>
      <w:r w:rsidRPr="001B28C2">
        <w:rPr>
          <w:lang w:val="es-ES"/>
        </w:rPr>
        <w:t xml:space="preserve"> El </w:t>
      </w:r>
      <w:r w:rsidR="00082A43">
        <w:rPr>
          <w:lang w:val="es-ES"/>
        </w:rPr>
        <w:t xml:space="preserve">tamaño de muestra </w:t>
      </w:r>
      <w:r w:rsidRPr="001B28C2">
        <w:rPr>
          <w:lang w:val="es-ES"/>
        </w:rPr>
        <w:t>nacional fue de</w:t>
      </w:r>
      <w:r w:rsidR="005C6DCF">
        <w:rPr>
          <w:lang w:val="es-ES"/>
        </w:rPr>
        <w:t xml:space="preserve"> </w:t>
      </w:r>
      <w:r w:rsidR="00293863">
        <w:rPr>
          <w:lang w:val="es-ES"/>
        </w:rPr>
        <w:t>102</w:t>
      </w:r>
      <w:r w:rsidR="00C07E18">
        <w:rPr>
          <w:lang w:val="es-ES"/>
        </w:rPr>
        <w:t xml:space="preserve"> </w:t>
      </w:r>
      <w:r w:rsidR="00293863">
        <w:rPr>
          <w:lang w:val="es-ES"/>
        </w:rPr>
        <w:t>093</w:t>
      </w:r>
      <w:r w:rsidRPr="001B28C2">
        <w:rPr>
          <w:lang w:val="es-ES"/>
        </w:rPr>
        <w:t xml:space="preserve"> viviendas. </w:t>
      </w:r>
      <w:r w:rsidR="0042033C">
        <w:rPr>
          <w:lang w:val="es-ES"/>
        </w:rPr>
        <w:t>La o el</w:t>
      </w:r>
      <w:r w:rsidRPr="001B28C2">
        <w:rPr>
          <w:lang w:val="es-ES"/>
        </w:rPr>
        <w:t xml:space="preserve"> entrevistado, que debe contar con al menos 18 años, </w:t>
      </w:r>
      <w:r w:rsidR="0042033C">
        <w:rPr>
          <w:lang w:val="es-ES"/>
        </w:rPr>
        <w:t xml:space="preserve">se selecciona de manera aleatoria. </w:t>
      </w:r>
      <w:r w:rsidRPr="001B28C2">
        <w:rPr>
          <w:lang w:val="es-ES"/>
        </w:rPr>
        <w:t>El esquema de muestreo es probabilístico, trietápico, estratificado y por conglomerados</w:t>
      </w:r>
      <w:r>
        <w:rPr>
          <w:lang w:val="es-ES"/>
        </w:rPr>
        <w:t xml:space="preserve">, </w:t>
      </w:r>
      <w:r w:rsidRPr="00650BCB">
        <w:rPr>
          <w:lang w:val="es-ES"/>
        </w:rPr>
        <w:t xml:space="preserve">tiene como última </w:t>
      </w:r>
      <w:r>
        <w:rPr>
          <w:lang w:val="es-ES"/>
        </w:rPr>
        <w:t>unidad</w:t>
      </w:r>
      <w:r w:rsidRPr="00650BCB">
        <w:rPr>
          <w:lang w:val="es-ES"/>
        </w:rPr>
        <w:t xml:space="preserve"> de selección la viviend</w:t>
      </w:r>
      <w:r>
        <w:rPr>
          <w:lang w:val="es-ES"/>
        </w:rPr>
        <w:t>a</w:t>
      </w:r>
      <w:r w:rsidRPr="00650BCB">
        <w:rPr>
          <w:lang w:val="es-ES"/>
        </w:rPr>
        <w:t xml:space="preserve"> particular y c</w:t>
      </w:r>
      <w:r>
        <w:rPr>
          <w:lang w:val="es-ES"/>
        </w:rPr>
        <w:t xml:space="preserve">omo unidad de observación a la </w:t>
      </w:r>
      <w:r w:rsidRPr="00650BCB">
        <w:rPr>
          <w:lang w:val="es-ES"/>
        </w:rPr>
        <w:t>persona.</w:t>
      </w:r>
    </w:p>
    <w:p w14:paraId="7905D450" w14:textId="77777777" w:rsidR="0041333D" w:rsidRDefault="0041333D" w:rsidP="00325D14">
      <w:pPr>
        <w:autoSpaceDE w:val="0"/>
        <w:autoSpaceDN w:val="0"/>
        <w:adjustRightInd w:val="0"/>
        <w:ind w:left="-284" w:right="142"/>
        <w:jc w:val="both"/>
        <w:rPr>
          <w:lang w:val="es-ES"/>
        </w:rPr>
      </w:pPr>
    </w:p>
    <w:p w14:paraId="580F19C5" w14:textId="033FF8A8" w:rsidR="00617FC1" w:rsidRPr="00650BCB" w:rsidRDefault="004F5768" w:rsidP="00325D14">
      <w:pPr>
        <w:autoSpaceDE w:val="0"/>
        <w:autoSpaceDN w:val="0"/>
        <w:adjustRightInd w:val="0"/>
        <w:ind w:left="-284" w:right="142"/>
        <w:jc w:val="both"/>
        <w:rPr>
          <w:lang w:val="es-ES"/>
        </w:rPr>
      </w:pPr>
      <w:r>
        <w:rPr>
          <w:lang w:val="es-ES"/>
        </w:rPr>
        <w:t>Para el 202</w:t>
      </w:r>
      <w:r w:rsidR="00810FA5">
        <w:rPr>
          <w:lang w:val="es-ES"/>
        </w:rPr>
        <w:t>2</w:t>
      </w:r>
      <w:r>
        <w:rPr>
          <w:lang w:val="es-ES"/>
        </w:rPr>
        <w:t>, l</w:t>
      </w:r>
      <w:r w:rsidR="00617FC1" w:rsidRPr="003351E3">
        <w:rPr>
          <w:lang w:val="es-ES"/>
        </w:rPr>
        <w:t>a EN</w:t>
      </w:r>
      <w:r w:rsidR="00293863">
        <w:rPr>
          <w:lang w:val="es-ES"/>
        </w:rPr>
        <w:t>VIPE</w:t>
      </w:r>
      <w:r w:rsidR="00617FC1" w:rsidRPr="003351E3">
        <w:rPr>
          <w:lang w:val="es-ES"/>
        </w:rPr>
        <w:t xml:space="preserve"> se aplicó </w:t>
      </w:r>
      <w:r w:rsidR="00293863">
        <w:rPr>
          <w:lang w:val="es-ES"/>
        </w:rPr>
        <w:t>a nivel nacional, en las 32 entidades federativas</w:t>
      </w:r>
      <w:r w:rsidR="005C6DCF">
        <w:rPr>
          <w:lang w:val="es-ES"/>
        </w:rPr>
        <w:t xml:space="preserve"> y</w:t>
      </w:r>
      <w:r w:rsidR="00293863">
        <w:rPr>
          <w:lang w:val="es-ES"/>
        </w:rPr>
        <w:t xml:space="preserve"> en los ámbitos urbano y rural</w:t>
      </w:r>
      <w:r w:rsidR="005C6DCF">
        <w:rPr>
          <w:lang w:val="es-ES"/>
        </w:rPr>
        <w:t>. A</w:t>
      </w:r>
      <w:r w:rsidR="00293863">
        <w:rPr>
          <w:lang w:val="es-ES"/>
        </w:rPr>
        <w:t>demás</w:t>
      </w:r>
      <w:r w:rsidR="005C6DCF">
        <w:rPr>
          <w:lang w:val="es-ES"/>
        </w:rPr>
        <w:t>,</w:t>
      </w:r>
      <w:r w:rsidR="00293863">
        <w:rPr>
          <w:lang w:val="es-ES"/>
        </w:rPr>
        <w:t xml:space="preserve"> es representativa para</w:t>
      </w:r>
      <w:r w:rsidR="00617FC1" w:rsidRPr="003351E3">
        <w:rPr>
          <w:lang w:val="es-ES"/>
        </w:rPr>
        <w:t xml:space="preserve"> </w:t>
      </w:r>
      <w:r w:rsidR="00293863">
        <w:rPr>
          <w:lang w:val="es-ES"/>
        </w:rPr>
        <w:t>34</w:t>
      </w:r>
      <w:r w:rsidR="00617FC1" w:rsidRPr="003351E3">
        <w:rPr>
          <w:lang w:val="es-ES"/>
        </w:rPr>
        <w:t xml:space="preserve"> ciudades de interés</w:t>
      </w:r>
      <w:r w:rsidR="00293863">
        <w:rPr>
          <w:lang w:val="es-ES"/>
        </w:rPr>
        <w:t xml:space="preserve"> o áreas metropolitanas</w:t>
      </w:r>
      <w:r w:rsidR="005C6DCF">
        <w:rPr>
          <w:lang w:val="es-ES"/>
        </w:rPr>
        <w:t xml:space="preserve"> más </w:t>
      </w:r>
      <w:r w:rsidR="00617FC1">
        <w:rPr>
          <w:lang w:val="es-ES"/>
        </w:rPr>
        <w:t xml:space="preserve">Ciudad de México </w:t>
      </w:r>
      <w:r w:rsidR="005C6DCF">
        <w:rPr>
          <w:lang w:val="es-ES"/>
        </w:rPr>
        <w:t xml:space="preserve">que se divide en </w:t>
      </w:r>
      <w:r w:rsidR="000358EA">
        <w:rPr>
          <w:lang w:val="es-ES"/>
        </w:rPr>
        <w:t>cuatro</w:t>
      </w:r>
      <w:r w:rsidR="00617FC1">
        <w:rPr>
          <w:lang w:val="es-ES"/>
        </w:rPr>
        <w:t xml:space="preserve"> </w:t>
      </w:r>
      <w:r w:rsidR="00293863">
        <w:rPr>
          <w:lang w:val="es-ES"/>
        </w:rPr>
        <w:t>regiones</w:t>
      </w:r>
      <w:r w:rsidR="00617FC1">
        <w:rPr>
          <w:lang w:val="es-ES"/>
        </w:rPr>
        <w:t>.</w:t>
      </w:r>
    </w:p>
    <w:p w14:paraId="23DC8CFA" w14:textId="77777777" w:rsidR="0041333D" w:rsidRDefault="0041333D" w:rsidP="00325D14">
      <w:pPr>
        <w:autoSpaceDE w:val="0"/>
        <w:autoSpaceDN w:val="0"/>
        <w:adjustRightInd w:val="0"/>
        <w:ind w:left="-284" w:right="142"/>
        <w:jc w:val="both"/>
        <w:rPr>
          <w:lang w:val="es-ES"/>
        </w:rPr>
      </w:pPr>
    </w:p>
    <w:p w14:paraId="565C76BA" w14:textId="47C9B93A" w:rsidR="00617FC1" w:rsidRDefault="00617FC1" w:rsidP="00325D14">
      <w:pPr>
        <w:autoSpaceDE w:val="0"/>
        <w:autoSpaceDN w:val="0"/>
        <w:adjustRightInd w:val="0"/>
        <w:ind w:left="-284" w:right="142"/>
        <w:jc w:val="both"/>
        <w:rPr>
          <w:lang w:val="es-ES"/>
        </w:rPr>
      </w:pPr>
      <w:r w:rsidRPr="00D56BD4">
        <w:rPr>
          <w:lang w:val="es-ES"/>
        </w:rPr>
        <w:t xml:space="preserve">El tamaño de la muestra garantiza un nivel de confianza en los resultados de </w:t>
      </w:r>
      <w:r w:rsidRPr="00837638">
        <w:rPr>
          <w:lang w:val="es-ES"/>
        </w:rPr>
        <w:t>90</w:t>
      </w:r>
      <w:r w:rsidR="0042033C">
        <w:rPr>
          <w:lang w:val="es-ES"/>
        </w:rPr>
        <w:t xml:space="preserve"> </w:t>
      </w:r>
      <w:r w:rsidRPr="00837638">
        <w:rPr>
          <w:lang w:val="es-ES"/>
        </w:rPr>
        <w:t>%, con errores relativos acotados a 15</w:t>
      </w:r>
      <w:r w:rsidR="0042033C">
        <w:rPr>
          <w:lang w:val="es-ES"/>
        </w:rPr>
        <w:t xml:space="preserve"> </w:t>
      </w:r>
      <w:r w:rsidR="00F86972">
        <w:rPr>
          <w:lang w:val="es-ES"/>
        </w:rPr>
        <w:t>por ciento</w:t>
      </w:r>
      <w:r w:rsidR="0042033C">
        <w:rPr>
          <w:lang w:val="es-ES"/>
        </w:rPr>
        <w:t xml:space="preserve">. Se considera </w:t>
      </w:r>
      <w:r w:rsidRPr="00837638">
        <w:rPr>
          <w:lang w:val="es-ES"/>
        </w:rPr>
        <w:t xml:space="preserve">una tasa de no respuesta de 15 por ciento. Para </w:t>
      </w:r>
      <w:r>
        <w:rPr>
          <w:lang w:val="es-ES"/>
        </w:rPr>
        <w:t>202</w:t>
      </w:r>
      <w:r w:rsidR="008766DE">
        <w:rPr>
          <w:lang w:val="es-ES"/>
        </w:rPr>
        <w:t>2</w:t>
      </w:r>
      <w:r w:rsidR="0042033C">
        <w:rPr>
          <w:lang w:val="es-ES"/>
        </w:rPr>
        <w:t>,</w:t>
      </w:r>
      <w:r w:rsidRPr="00837638">
        <w:rPr>
          <w:lang w:val="es-ES"/>
        </w:rPr>
        <w:t xml:space="preserve"> la tasa de respuesta neta total fue</w:t>
      </w:r>
      <w:r w:rsidR="00F86972">
        <w:rPr>
          <w:lang w:val="es-ES"/>
        </w:rPr>
        <w:t xml:space="preserve"> de</w:t>
      </w:r>
      <w:r w:rsidRPr="00837638">
        <w:rPr>
          <w:lang w:val="es-ES"/>
        </w:rPr>
        <w:t xml:space="preserve"> </w:t>
      </w:r>
      <w:r>
        <w:rPr>
          <w:lang w:val="es-ES"/>
        </w:rPr>
        <w:t>8</w:t>
      </w:r>
      <w:r w:rsidR="00BC4A20">
        <w:rPr>
          <w:lang w:val="es-ES"/>
        </w:rPr>
        <w:t>8</w:t>
      </w:r>
      <w:r>
        <w:rPr>
          <w:lang w:val="es-ES"/>
        </w:rPr>
        <w:t>.</w:t>
      </w:r>
      <w:r w:rsidR="00BC4A20">
        <w:rPr>
          <w:lang w:val="es-ES"/>
        </w:rPr>
        <w:t>61</w:t>
      </w:r>
      <w:r w:rsidRPr="00837638">
        <w:rPr>
          <w:lang w:val="es-ES"/>
        </w:rPr>
        <w:t xml:space="preserve"> por ciento.</w:t>
      </w:r>
    </w:p>
    <w:p w14:paraId="28692C14" w14:textId="3A04EEEC" w:rsidR="00F96C02" w:rsidRPr="00F96C02" w:rsidRDefault="00523915" w:rsidP="00325D14">
      <w:pPr>
        <w:autoSpaceDE w:val="0"/>
        <w:autoSpaceDN w:val="0"/>
        <w:adjustRightInd w:val="0"/>
        <w:spacing w:before="240"/>
        <w:ind w:left="-284" w:right="142"/>
        <w:jc w:val="both"/>
        <w:rPr>
          <w:color w:val="000000"/>
          <w:lang w:val="es-ES"/>
        </w:rPr>
      </w:pPr>
      <w:r>
        <w:rPr>
          <w:color w:val="000000"/>
          <w:lang w:val="es-ES"/>
        </w:rPr>
        <w:t>1</w:t>
      </w:r>
      <w:r w:rsidR="00F96C02" w:rsidRPr="00F96C02">
        <w:rPr>
          <w:color w:val="000000"/>
          <w:lang w:val="es-ES"/>
        </w:rPr>
        <w:t>)</w:t>
      </w:r>
      <w:r w:rsidR="00F96C02" w:rsidRPr="00F96C02">
        <w:rPr>
          <w:color w:val="000000"/>
          <w:lang w:val="es-ES"/>
        </w:rPr>
        <w:tab/>
        <w:t>Diseño de la encuesta</w:t>
      </w:r>
    </w:p>
    <w:p w14:paraId="4983DAA3" w14:textId="77777777" w:rsidR="00977678" w:rsidRDefault="00F96C02" w:rsidP="00325D14">
      <w:pPr>
        <w:autoSpaceDE w:val="0"/>
        <w:autoSpaceDN w:val="0"/>
        <w:adjustRightInd w:val="0"/>
        <w:spacing w:before="240"/>
        <w:ind w:left="-284" w:right="142"/>
        <w:jc w:val="both"/>
        <w:rPr>
          <w:color w:val="000000"/>
          <w:lang w:val="es-ES"/>
        </w:rPr>
      </w:pPr>
      <w:r w:rsidRPr="00F96C02">
        <w:rPr>
          <w:color w:val="000000"/>
          <w:lang w:val="es-ES"/>
        </w:rPr>
        <w:t xml:space="preserve">En el proceso de diseño </w:t>
      </w:r>
      <w:r w:rsidR="005C6DCF">
        <w:rPr>
          <w:color w:val="000000"/>
          <w:lang w:val="es-ES"/>
        </w:rPr>
        <w:t xml:space="preserve">se consideraron </w:t>
      </w:r>
      <w:r w:rsidRPr="00F96C02">
        <w:rPr>
          <w:color w:val="000000"/>
          <w:lang w:val="es-ES"/>
        </w:rPr>
        <w:t xml:space="preserve">las necesidades de información y aportaciones de </w:t>
      </w:r>
      <w:r w:rsidR="005C6DCF">
        <w:rPr>
          <w:color w:val="000000"/>
          <w:lang w:val="es-ES"/>
        </w:rPr>
        <w:t xml:space="preserve">las y </w:t>
      </w:r>
      <w:r w:rsidRPr="00F96C02">
        <w:rPr>
          <w:color w:val="000000"/>
          <w:lang w:val="es-ES"/>
        </w:rPr>
        <w:t xml:space="preserve">los principales usuarios. </w:t>
      </w:r>
    </w:p>
    <w:p w14:paraId="7C18957F" w14:textId="4330FDC2" w:rsidR="00F96C02" w:rsidRPr="00F96C02" w:rsidRDefault="005C6DCF" w:rsidP="00325D14">
      <w:pPr>
        <w:autoSpaceDE w:val="0"/>
        <w:autoSpaceDN w:val="0"/>
        <w:adjustRightInd w:val="0"/>
        <w:spacing w:before="240"/>
        <w:ind w:left="-284" w:right="142"/>
        <w:jc w:val="both"/>
        <w:rPr>
          <w:color w:val="000000"/>
          <w:lang w:val="es-ES"/>
        </w:rPr>
      </w:pPr>
      <w:r>
        <w:rPr>
          <w:color w:val="000000"/>
          <w:lang w:val="es-ES"/>
        </w:rPr>
        <w:lastRenderedPageBreak/>
        <w:t xml:space="preserve">Lo anterior para que </w:t>
      </w:r>
      <w:r w:rsidR="00F96C02" w:rsidRPr="00F96C02">
        <w:rPr>
          <w:color w:val="000000"/>
          <w:lang w:val="es-ES"/>
        </w:rPr>
        <w:t xml:space="preserve">la información sea del más alto valor en el diseño, implementación y evaluación de políticas públicas en materia de seguridad pública y justicia. </w:t>
      </w:r>
      <w:r>
        <w:rPr>
          <w:color w:val="000000"/>
          <w:lang w:val="es-ES"/>
        </w:rPr>
        <w:t>S</w:t>
      </w:r>
      <w:r w:rsidR="00F96C02" w:rsidRPr="00F96C02">
        <w:rPr>
          <w:color w:val="000000"/>
          <w:lang w:val="es-ES"/>
        </w:rPr>
        <w:t>e han considerado las necesidades y opiniones de:</w:t>
      </w:r>
    </w:p>
    <w:p w14:paraId="562C2D89" w14:textId="7678FF2F" w:rsidR="00F96C02" w:rsidRPr="00F96C02" w:rsidRDefault="00F96C02" w:rsidP="00325D14">
      <w:pPr>
        <w:autoSpaceDE w:val="0"/>
        <w:autoSpaceDN w:val="0"/>
        <w:adjustRightInd w:val="0"/>
        <w:spacing w:before="240"/>
        <w:ind w:left="-284" w:right="142"/>
        <w:jc w:val="both"/>
        <w:rPr>
          <w:color w:val="000000"/>
          <w:lang w:val="es-ES"/>
        </w:rPr>
      </w:pPr>
      <w:r w:rsidRPr="00F96C02">
        <w:rPr>
          <w:color w:val="000000"/>
          <w:lang w:val="es-ES"/>
        </w:rPr>
        <w:t>•</w:t>
      </w:r>
      <w:r w:rsidRPr="00F96C02">
        <w:rPr>
          <w:color w:val="000000"/>
          <w:lang w:val="es-ES"/>
        </w:rPr>
        <w:tab/>
        <w:t xml:space="preserve">Autoridades de </w:t>
      </w:r>
      <w:r w:rsidR="000358EA">
        <w:rPr>
          <w:color w:val="000000"/>
          <w:lang w:val="es-ES"/>
        </w:rPr>
        <w:t>s</w:t>
      </w:r>
      <w:r w:rsidRPr="00F96C02">
        <w:rPr>
          <w:color w:val="000000"/>
          <w:lang w:val="es-ES"/>
        </w:rPr>
        <w:t xml:space="preserve">eguridad </w:t>
      </w:r>
      <w:r w:rsidR="000358EA">
        <w:rPr>
          <w:color w:val="000000"/>
          <w:lang w:val="es-ES"/>
        </w:rPr>
        <w:t>p</w:t>
      </w:r>
      <w:r w:rsidRPr="00F96C02">
        <w:rPr>
          <w:color w:val="000000"/>
          <w:lang w:val="es-ES"/>
        </w:rPr>
        <w:t>ública de los tres ámbitos de gobierno</w:t>
      </w:r>
    </w:p>
    <w:p w14:paraId="77DBB91B" w14:textId="00A4D267" w:rsidR="00F96C02" w:rsidRPr="00F96C02" w:rsidRDefault="00F96C02" w:rsidP="00325D14">
      <w:pPr>
        <w:autoSpaceDE w:val="0"/>
        <w:autoSpaceDN w:val="0"/>
        <w:adjustRightInd w:val="0"/>
        <w:spacing w:before="240"/>
        <w:ind w:left="-284" w:right="142"/>
        <w:jc w:val="both"/>
        <w:rPr>
          <w:color w:val="000000"/>
          <w:lang w:val="es-ES"/>
        </w:rPr>
      </w:pPr>
      <w:r w:rsidRPr="00F96C02">
        <w:rPr>
          <w:color w:val="000000"/>
          <w:lang w:val="es-ES"/>
        </w:rPr>
        <w:t>•</w:t>
      </w:r>
      <w:r w:rsidRPr="00F96C02">
        <w:rPr>
          <w:color w:val="000000"/>
          <w:lang w:val="es-ES"/>
        </w:rPr>
        <w:tab/>
        <w:t xml:space="preserve">Autoridades de </w:t>
      </w:r>
      <w:r w:rsidR="000358EA">
        <w:rPr>
          <w:color w:val="000000"/>
          <w:lang w:val="es-ES"/>
        </w:rPr>
        <w:t>p</w:t>
      </w:r>
      <w:r w:rsidRPr="00F96C02">
        <w:rPr>
          <w:color w:val="000000"/>
          <w:lang w:val="es-ES"/>
        </w:rPr>
        <w:t xml:space="preserve">rocuración de </w:t>
      </w:r>
      <w:r w:rsidR="000358EA">
        <w:rPr>
          <w:color w:val="000000"/>
          <w:lang w:val="es-ES"/>
        </w:rPr>
        <w:t>j</w:t>
      </w:r>
      <w:r w:rsidRPr="00F96C02">
        <w:rPr>
          <w:color w:val="000000"/>
          <w:lang w:val="es-ES"/>
        </w:rPr>
        <w:t xml:space="preserve">usticia </w:t>
      </w:r>
      <w:r w:rsidR="000358EA">
        <w:rPr>
          <w:color w:val="000000"/>
          <w:lang w:val="es-ES"/>
        </w:rPr>
        <w:t>f</w:t>
      </w:r>
      <w:r w:rsidRPr="00F96C02">
        <w:rPr>
          <w:color w:val="000000"/>
          <w:lang w:val="es-ES"/>
        </w:rPr>
        <w:t xml:space="preserve">ederal y </w:t>
      </w:r>
      <w:r w:rsidR="000358EA">
        <w:rPr>
          <w:color w:val="000000"/>
          <w:lang w:val="es-ES"/>
        </w:rPr>
        <w:t>e</w:t>
      </w:r>
      <w:r w:rsidRPr="00F96C02">
        <w:rPr>
          <w:color w:val="000000"/>
          <w:lang w:val="es-ES"/>
        </w:rPr>
        <w:t>statal</w:t>
      </w:r>
    </w:p>
    <w:p w14:paraId="435946EE" w14:textId="015C0E0E" w:rsidR="00F96C02" w:rsidRPr="00F96C02" w:rsidRDefault="00F96C02" w:rsidP="00325D14">
      <w:pPr>
        <w:autoSpaceDE w:val="0"/>
        <w:autoSpaceDN w:val="0"/>
        <w:adjustRightInd w:val="0"/>
        <w:spacing w:before="240"/>
        <w:ind w:left="-284" w:right="142"/>
        <w:jc w:val="both"/>
        <w:rPr>
          <w:color w:val="000000"/>
          <w:lang w:val="es-ES"/>
        </w:rPr>
      </w:pPr>
      <w:r w:rsidRPr="00F96C02">
        <w:rPr>
          <w:color w:val="000000"/>
          <w:lang w:val="es-ES"/>
        </w:rPr>
        <w:t>•</w:t>
      </w:r>
      <w:r w:rsidRPr="00F96C02">
        <w:rPr>
          <w:color w:val="000000"/>
          <w:lang w:val="es-ES"/>
        </w:rPr>
        <w:tab/>
        <w:t xml:space="preserve">Organizaciones de la </w:t>
      </w:r>
      <w:r w:rsidR="000358EA">
        <w:rPr>
          <w:color w:val="000000"/>
          <w:lang w:val="es-ES"/>
        </w:rPr>
        <w:t>s</w:t>
      </w:r>
      <w:r w:rsidRPr="00F96C02">
        <w:rPr>
          <w:color w:val="000000"/>
          <w:lang w:val="es-ES"/>
        </w:rPr>
        <w:t xml:space="preserve">ociedad </w:t>
      </w:r>
      <w:r w:rsidR="000358EA">
        <w:rPr>
          <w:color w:val="000000"/>
          <w:lang w:val="es-ES"/>
        </w:rPr>
        <w:t>c</w:t>
      </w:r>
      <w:r w:rsidRPr="00F96C02">
        <w:rPr>
          <w:color w:val="000000"/>
          <w:lang w:val="es-ES"/>
        </w:rPr>
        <w:t>ivil</w:t>
      </w:r>
    </w:p>
    <w:p w14:paraId="3443A772" w14:textId="480403A7" w:rsidR="00617FC1" w:rsidRDefault="00F96C02" w:rsidP="00325D14">
      <w:pPr>
        <w:autoSpaceDE w:val="0"/>
        <w:autoSpaceDN w:val="0"/>
        <w:adjustRightInd w:val="0"/>
        <w:spacing w:before="240"/>
        <w:ind w:left="-284" w:right="142"/>
        <w:jc w:val="both"/>
        <w:rPr>
          <w:color w:val="000000"/>
          <w:lang w:val="es-ES"/>
        </w:rPr>
      </w:pPr>
      <w:r w:rsidRPr="00F96C02">
        <w:rPr>
          <w:color w:val="000000"/>
          <w:lang w:val="es-ES"/>
        </w:rPr>
        <w:t>•</w:t>
      </w:r>
      <w:r w:rsidRPr="00F96C02">
        <w:rPr>
          <w:color w:val="000000"/>
          <w:lang w:val="es-ES"/>
        </w:rPr>
        <w:tab/>
      </w:r>
      <w:r w:rsidR="005C6DCF">
        <w:rPr>
          <w:color w:val="000000"/>
          <w:lang w:val="es-ES"/>
        </w:rPr>
        <w:t xml:space="preserve">Personas de la academia y expertas </w:t>
      </w:r>
      <w:r w:rsidRPr="00F96C02">
        <w:rPr>
          <w:color w:val="000000"/>
          <w:lang w:val="es-ES"/>
        </w:rPr>
        <w:t xml:space="preserve">en temas de </w:t>
      </w:r>
      <w:r w:rsidR="000358EA">
        <w:rPr>
          <w:color w:val="000000"/>
          <w:lang w:val="es-ES"/>
        </w:rPr>
        <w:t>s</w:t>
      </w:r>
      <w:r w:rsidRPr="00F96C02">
        <w:rPr>
          <w:color w:val="000000"/>
          <w:lang w:val="es-ES"/>
        </w:rPr>
        <w:t xml:space="preserve">eguridad </w:t>
      </w:r>
      <w:r w:rsidR="000358EA">
        <w:rPr>
          <w:color w:val="000000"/>
          <w:lang w:val="es-ES"/>
        </w:rPr>
        <w:t>p</w:t>
      </w:r>
      <w:r w:rsidRPr="00F96C02">
        <w:rPr>
          <w:color w:val="000000"/>
          <w:lang w:val="es-ES"/>
        </w:rPr>
        <w:t xml:space="preserve">ública y </w:t>
      </w:r>
      <w:r w:rsidR="000358EA">
        <w:rPr>
          <w:color w:val="000000"/>
          <w:lang w:val="es-ES"/>
        </w:rPr>
        <w:t>j</w:t>
      </w:r>
      <w:r w:rsidRPr="00F96C02">
        <w:rPr>
          <w:color w:val="000000"/>
          <w:lang w:val="es-ES"/>
        </w:rPr>
        <w:t>usticia</w:t>
      </w:r>
    </w:p>
    <w:p w14:paraId="5E60D75F" w14:textId="5D0CF868" w:rsidR="00766948" w:rsidRDefault="000741B9" w:rsidP="00325D14">
      <w:pPr>
        <w:widowControl w:val="0"/>
        <w:spacing w:before="240"/>
        <w:ind w:left="-284" w:right="142"/>
        <w:jc w:val="both"/>
      </w:pPr>
      <w:bookmarkStart w:id="0" w:name="_Hlk108991491"/>
      <w:r>
        <w:t>E</w:t>
      </w:r>
      <w:r w:rsidRPr="00BB17EB">
        <w:t xml:space="preserve">l </w:t>
      </w:r>
      <w:r>
        <w:t>Instituto Nacional de Estadística y Geografía (</w:t>
      </w:r>
      <w:r w:rsidRPr="00BB17EB">
        <w:t>INEGI</w:t>
      </w:r>
      <w:r>
        <w:t>)</w:t>
      </w:r>
      <w:r w:rsidRPr="00BB17EB">
        <w:t xml:space="preserve"> </w:t>
      </w:r>
      <w:r>
        <w:t xml:space="preserve">genera la </w:t>
      </w:r>
      <w:r w:rsidR="00854E69" w:rsidRPr="00BB17EB">
        <w:t xml:space="preserve">información contenida en este documento </w:t>
      </w:r>
      <w:r>
        <w:t xml:space="preserve">con base en la </w:t>
      </w:r>
      <w:r w:rsidR="007842E3">
        <w:t>EN</w:t>
      </w:r>
      <w:r w:rsidR="00F96C02">
        <w:t>VIPE</w:t>
      </w:r>
      <w:r w:rsidR="007842E3">
        <w:t xml:space="preserve"> </w:t>
      </w:r>
      <w:r w:rsidR="00854E69" w:rsidRPr="00BB17EB">
        <w:t xml:space="preserve">y </w:t>
      </w:r>
      <w:r w:rsidR="005C6DCF">
        <w:t>la</w:t>
      </w:r>
      <w:r w:rsidR="00854E69" w:rsidRPr="00BB17EB">
        <w:t xml:space="preserve"> da a conocer en la fecha </w:t>
      </w:r>
      <w:r>
        <w:t xml:space="preserve">del </w:t>
      </w:r>
      <w:r w:rsidR="00854E69" w:rsidRPr="00BB17EB">
        <w:t>Calendario de difusión de información estadística y geográfica y de Interés Nacional.</w:t>
      </w:r>
    </w:p>
    <w:bookmarkEnd w:id="0"/>
    <w:p w14:paraId="40E10FE6" w14:textId="77777777" w:rsidR="00766948" w:rsidRPr="005C6DCF" w:rsidRDefault="00766948" w:rsidP="00325D14">
      <w:pPr>
        <w:pStyle w:val="Default"/>
        <w:spacing w:before="240"/>
        <w:ind w:left="-284" w:right="142"/>
        <w:rPr>
          <w:bCs/>
          <w:color w:val="auto"/>
        </w:rPr>
      </w:pPr>
      <w:r w:rsidRPr="005C6DCF">
        <w:rPr>
          <w:bCs/>
          <w:color w:val="auto"/>
        </w:rPr>
        <w:t>Dise</w:t>
      </w:r>
      <w:r w:rsidRPr="005C6DCF">
        <w:rPr>
          <w:rFonts w:hint="eastAsia"/>
          <w:bCs/>
          <w:color w:val="auto"/>
        </w:rPr>
        <w:t>ñ</w:t>
      </w:r>
      <w:r w:rsidRPr="005C6DCF">
        <w:rPr>
          <w:bCs/>
          <w:color w:val="auto"/>
        </w:rPr>
        <w:t>o estad</w:t>
      </w:r>
      <w:r w:rsidRPr="005C6DCF">
        <w:rPr>
          <w:rFonts w:hint="eastAsia"/>
          <w:bCs/>
          <w:color w:val="auto"/>
        </w:rPr>
        <w:t>í</w:t>
      </w:r>
      <w:r w:rsidRPr="005C6DCF">
        <w:rPr>
          <w:bCs/>
          <w:color w:val="auto"/>
        </w:rPr>
        <w:t>stico</w:t>
      </w:r>
    </w:p>
    <w:p w14:paraId="152BB184" w14:textId="77777777" w:rsidR="00766948" w:rsidRPr="00A21F44" w:rsidRDefault="00766948" w:rsidP="00766948">
      <w:pPr>
        <w:pStyle w:val="Default"/>
        <w:jc w:val="both"/>
        <w:rPr>
          <w:color w:val="auto"/>
          <w:sz w:val="22"/>
          <w:szCs w:val="22"/>
        </w:rPr>
      </w:pPr>
    </w:p>
    <w:tbl>
      <w:tblPr>
        <w:tblW w:w="0" w:type="auto"/>
        <w:jc w:val="center"/>
        <w:tblCellMar>
          <w:top w:w="28" w:type="dxa"/>
          <w:left w:w="28" w:type="dxa"/>
          <w:bottom w:w="28" w:type="dxa"/>
          <w:right w:w="28" w:type="dxa"/>
        </w:tblCellMar>
        <w:tblLook w:val="0420" w:firstRow="1" w:lastRow="0" w:firstColumn="0" w:lastColumn="0" w:noHBand="0" w:noVBand="1"/>
      </w:tblPr>
      <w:tblGrid>
        <w:gridCol w:w="3544"/>
        <w:gridCol w:w="5294"/>
      </w:tblGrid>
      <w:tr w:rsidR="000A53F6" w:rsidRPr="00EF36AB" w14:paraId="549DDDD2" w14:textId="77777777" w:rsidTr="00F62921">
        <w:trPr>
          <w:trHeight w:val="340"/>
          <w:jc w:val="center"/>
        </w:trPr>
        <w:tc>
          <w:tcPr>
            <w:tcW w:w="3544" w:type="dxa"/>
            <w:tcBorders>
              <w:top w:val="nil"/>
              <w:left w:val="nil"/>
              <w:bottom w:val="nil"/>
              <w:right w:val="nil"/>
            </w:tcBorders>
            <w:shd w:val="clear" w:color="auto" w:fill="F0ECF4"/>
            <w:tcMar>
              <w:top w:w="72" w:type="dxa"/>
              <w:left w:w="144" w:type="dxa"/>
              <w:bottom w:w="72" w:type="dxa"/>
              <w:right w:w="144" w:type="dxa"/>
            </w:tcMar>
            <w:vAlign w:val="center"/>
            <w:hideMark/>
          </w:tcPr>
          <w:p w14:paraId="7155ECB8" w14:textId="77777777" w:rsidR="000A53F6" w:rsidRPr="005C6DCF" w:rsidRDefault="000A53F6" w:rsidP="00F62921">
            <w:pPr>
              <w:spacing w:after="160" w:line="200" w:lineRule="exact"/>
              <w:rPr>
                <w:sz w:val="23"/>
                <w:szCs w:val="23"/>
                <w:lang w:val="es-MX"/>
              </w:rPr>
            </w:pPr>
            <w:r w:rsidRPr="005C6DCF">
              <w:rPr>
                <w:b/>
                <w:bCs/>
                <w:sz w:val="23"/>
                <w:szCs w:val="23"/>
                <w:lang w:val="es-MX"/>
              </w:rPr>
              <w:t>Periodo de referencia de la información</w:t>
            </w:r>
          </w:p>
        </w:tc>
        <w:tc>
          <w:tcPr>
            <w:tcW w:w="5294" w:type="dxa"/>
            <w:tcBorders>
              <w:top w:val="nil"/>
              <w:left w:val="nil"/>
              <w:bottom w:val="nil"/>
              <w:right w:val="nil"/>
            </w:tcBorders>
            <w:shd w:val="clear" w:color="auto" w:fill="F0ECF4"/>
            <w:tcMar>
              <w:top w:w="72" w:type="dxa"/>
              <w:left w:w="144" w:type="dxa"/>
              <w:bottom w:w="72" w:type="dxa"/>
              <w:right w:w="144" w:type="dxa"/>
            </w:tcMar>
            <w:vAlign w:val="center"/>
            <w:hideMark/>
          </w:tcPr>
          <w:p w14:paraId="08674E9A" w14:textId="51061D2D" w:rsidR="000A53F6" w:rsidRPr="0099004E" w:rsidRDefault="000A53F6" w:rsidP="00F62921">
            <w:pPr>
              <w:spacing w:after="120" w:line="200" w:lineRule="exact"/>
              <w:rPr>
                <w:sz w:val="23"/>
                <w:szCs w:val="23"/>
                <w:lang w:val="es-MX"/>
              </w:rPr>
            </w:pPr>
            <w:r w:rsidRPr="0099004E">
              <w:rPr>
                <w:sz w:val="23"/>
                <w:szCs w:val="23"/>
                <w:lang w:val="es-MX"/>
              </w:rPr>
              <w:t>Enero – diciembre de 2021 para victimización</w:t>
            </w:r>
          </w:p>
          <w:p w14:paraId="7E3F11E1" w14:textId="1D400863" w:rsidR="000A53F6" w:rsidRPr="005C6DCF" w:rsidRDefault="000A53F6" w:rsidP="00F62921">
            <w:pPr>
              <w:spacing w:after="120"/>
              <w:rPr>
                <w:color w:val="800080"/>
                <w:sz w:val="23"/>
                <w:szCs w:val="23"/>
                <w:lang w:val="es-MX"/>
              </w:rPr>
            </w:pPr>
            <w:r w:rsidRPr="0099004E">
              <w:rPr>
                <w:sz w:val="23"/>
                <w:szCs w:val="23"/>
                <w:lang w:val="es-MX"/>
              </w:rPr>
              <w:t>Marzo y abril de 2022</w:t>
            </w:r>
            <w:r w:rsidRPr="005C6DCF">
              <w:rPr>
                <w:b/>
                <w:bCs/>
                <w:color w:val="800080"/>
                <w:sz w:val="23"/>
                <w:szCs w:val="23"/>
                <w:lang w:val="es-ES"/>
              </w:rPr>
              <w:t xml:space="preserve"> </w:t>
            </w:r>
            <w:r w:rsidRPr="005C6DCF">
              <w:rPr>
                <w:sz w:val="23"/>
                <w:szCs w:val="23"/>
                <w:lang w:val="es-MX"/>
              </w:rPr>
              <w:t>para percepción sobre la seguridad pública y desempeño de las autoridades</w:t>
            </w:r>
            <w:r w:rsidRPr="005C6DCF">
              <w:rPr>
                <w:b/>
                <w:bCs/>
                <w:color w:val="262626" w:themeColor="text1" w:themeTint="D9"/>
                <w:sz w:val="23"/>
                <w:szCs w:val="23"/>
                <w:lang w:val="es-ES"/>
              </w:rPr>
              <w:t xml:space="preserve"> </w:t>
            </w:r>
          </w:p>
        </w:tc>
      </w:tr>
      <w:tr w:rsidR="000A53F6" w:rsidRPr="00EF36AB" w14:paraId="1D70390C" w14:textId="77777777" w:rsidTr="00F62921">
        <w:trPr>
          <w:trHeight w:val="340"/>
          <w:jc w:val="center"/>
        </w:trPr>
        <w:tc>
          <w:tcPr>
            <w:tcW w:w="3544" w:type="dxa"/>
            <w:tcBorders>
              <w:top w:val="nil"/>
              <w:left w:val="nil"/>
              <w:bottom w:val="nil"/>
              <w:right w:val="nil"/>
            </w:tcBorders>
            <w:shd w:val="clear" w:color="auto" w:fill="auto"/>
            <w:tcMar>
              <w:top w:w="72" w:type="dxa"/>
              <w:left w:w="144" w:type="dxa"/>
              <w:bottom w:w="72" w:type="dxa"/>
              <w:right w:w="144" w:type="dxa"/>
            </w:tcMar>
            <w:vAlign w:val="center"/>
            <w:hideMark/>
          </w:tcPr>
          <w:p w14:paraId="4753AF82" w14:textId="77777777" w:rsidR="000A53F6" w:rsidRPr="005C6DCF" w:rsidRDefault="000A53F6" w:rsidP="00F62921">
            <w:pPr>
              <w:spacing w:after="160" w:line="200" w:lineRule="exact"/>
              <w:rPr>
                <w:sz w:val="23"/>
                <w:szCs w:val="23"/>
                <w:lang w:val="es-MX"/>
              </w:rPr>
            </w:pPr>
            <w:r w:rsidRPr="005C6DCF">
              <w:rPr>
                <w:b/>
                <w:bCs/>
                <w:sz w:val="23"/>
                <w:szCs w:val="23"/>
                <w:lang w:val="es-MX"/>
              </w:rPr>
              <w:t>Selección de la muestra</w:t>
            </w:r>
          </w:p>
        </w:tc>
        <w:tc>
          <w:tcPr>
            <w:tcW w:w="5294" w:type="dxa"/>
            <w:tcBorders>
              <w:top w:val="nil"/>
              <w:left w:val="nil"/>
              <w:bottom w:val="nil"/>
              <w:right w:val="nil"/>
            </w:tcBorders>
            <w:shd w:val="clear" w:color="auto" w:fill="auto"/>
            <w:tcMar>
              <w:top w:w="72" w:type="dxa"/>
              <w:left w:w="144" w:type="dxa"/>
              <w:bottom w:w="72" w:type="dxa"/>
              <w:right w:w="144" w:type="dxa"/>
            </w:tcMar>
            <w:vAlign w:val="center"/>
            <w:hideMark/>
          </w:tcPr>
          <w:p w14:paraId="7080EF7B" w14:textId="77777777" w:rsidR="000A53F6" w:rsidRPr="005C6DCF" w:rsidRDefault="000A53F6" w:rsidP="00F62921">
            <w:pPr>
              <w:spacing w:after="120"/>
              <w:rPr>
                <w:sz w:val="23"/>
                <w:szCs w:val="23"/>
                <w:lang w:val="es-MX"/>
              </w:rPr>
            </w:pPr>
            <w:r w:rsidRPr="005C6DCF">
              <w:rPr>
                <w:sz w:val="23"/>
                <w:szCs w:val="23"/>
                <w:lang w:val="es-MX"/>
              </w:rPr>
              <w:t>Probabilístico: trietápico, estratificado y por conglomerados</w:t>
            </w:r>
          </w:p>
        </w:tc>
      </w:tr>
      <w:tr w:rsidR="000A53F6" w:rsidRPr="00EF36AB" w14:paraId="780A4EFF" w14:textId="77777777" w:rsidTr="00F62921">
        <w:trPr>
          <w:trHeight w:val="340"/>
          <w:jc w:val="center"/>
        </w:trPr>
        <w:tc>
          <w:tcPr>
            <w:tcW w:w="3544" w:type="dxa"/>
            <w:tcBorders>
              <w:top w:val="nil"/>
              <w:left w:val="nil"/>
              <w:bottom w:val="nil"/>
              <w:right w:val="nil"/>
            </w:tcBorders>
            <w:shd w:val="clear" w:color="auto" w:fill="F0ECF4"/>
            <w:tcMar>
              <w:top w:w="72" w:type="dxa"/>
              <w:left w:w="144" w:type="dxa"/>
              <w:bottom w:w="72" w:type="dxa"/>
              <w:right w:w="144" w:type="dxa"/>
            </w:tcMar>
            <w:vAlign w:val="center"/>
            <w:hideMark/>
          </w:tcPr>
          <w:p w14:paraId="75494278" w14:textId="77777777" w:rsidR="000A53F6" w:rsidRPr="005C6DCF" w:rsidRDefault="000A53F6" w:rsidP="00F62921">
            <w:pPr>
              <w:spacing w:after="160" w:line="200" w:lineRule="exact"/>
              <w:rPr>
                <w:sz w:val="23"/>
                <w:szCs w:val="23"/>
                <w:lang w:val="es-MX"/>
              </w:rPr>
            </w:pPr>
            <w:r w:rsidRPr="005C6DCF">
              <w:rPr>
                <w:b/>
                <w:bCs/>
                <w:sz w:val="23"/>
                <w:szCs w:val="23"/>
                <w:lang w:val="es-MX"/>
              </w:rPr>
              <w:t>Unidades de observación</w:t>
            </w:r>
          </w:p>
        </w:tc>
        <w:tc>
          <w:tcPr>
            <w:tcW w:w="5294" w:type="dxa"/>
            <w:tcBorders>
              <w:top w:val="nil"/>
              <w:left w:val="nil"/>
              <w:bottom w:val="nil"/>
              <w:right w:val="nil"/>
            </w:tcBorders>
            <w:shd w:val="clear" w:color="auto" w:fill="F0ECF4"/>
            <w:tcMar>
              <w:top w:w="72" w:type="dxa"/>
              <w:left w:w="144" w:type="dxa"/>
              <w:bottom w:w="72" w:type="dxa"/>
              <w:right w:w="144" w:type="dxa"/>
            </w:tcMar>
            <w:vAlign w:val="center"/>
            <w:hideMark/>
          </w:tcPr>
          <w:p w14:paraId="1687EFE1" w14:textId="77777777" w:rsidR="000A53F6" w:rsidRPr="005C6DCF" w:rsidRDefault="000A53F6" w:rsidP="00F62921">
            <w:pPr>
              <w:spacing w:after="120"/>
              <w:rPr>
                <w:sz w:val="23"/>
                <w:szCs w:val="23"/>
                <w:lang w:val="es-MX"/>
              </w:rPr>
            </w:pPr>
            <w:r w:rsidRPr="005C6DCF">
              <w:rPr>
                <w:sz w:val="23"/>
                <w:szCs w:val="23"/>
                <w:lang w:val="es-MX"/>
              </w:rPr>
              <w:t>Las viviendas seleccionadas, los hogares, los residentes del hogar y la persona seleccionada en el hogar</w:t>
            </w:r>
          </w:p>
        </w:tc>
      </w:tr>
      <w:tr w:rsidR="000A53F6" w:rsidRPr="00EF36AB" w14:paraId="6D1C57D5" w14:textId="77777777" w:rsidTr="00F62921">
        <w:trPr>
          <w:trHeight w:val="340"/>
          <w:jc w:val="center"/>
        </w:trPr>
        <w:tc>
          <w:tcPr>
            <w:tcW w:w="3544" w:type="dxa"/>
            <w:tcBorders>
              <w:top w:val="nil"/>
              <w:left w:val="nil"/>
              <w:bottom w:val="nil"/>
              <w:right w:val="nil"/>
            </w:tcBorders>
            <w:shd w:val="clear" w:color="auto" w:fill="auto"/>
            <w:tcMar>
              <w:top w:w="72" w:type="dxa"/>
              <w:left w:w="144" w:type="dxa"/>
              <w:bottom w:w="72" w:type="dxa"/>
              <w:right w:w="144" w:type="dxa"/>
            </w:tcMar>
            <w:vAlign w:val="center"/>
            <w:hideMark/>
          </w:tcPr>
          <w:p w14:paraId="3E8578AF" w14:textId="77777777" w:rsidR="000A53F6" w:rsidRPr="005C6DCF" w:rsidRDefault="000A53F6" w:rsidP="00F62921">
            <w:pPr>
              <w:spacing w:after="160" w:line="200" w:lineRule="exact"/>
              <w:rPr>
                <w:sz w:val="23"/>
                <w:szCs w:val="23"/>
                <w:lang w:val="es-MX"/>
              </w:rPr>
            </w:pPr>
            <w:r w:rsidRPr="005C6DCF">
              <w:rPr>
                <w:b/>
                <w:bCs/>
                <w:sz w:val="23"/>
                <w:szCs w:val="23"/>
                <w:lang w:val="es-MX"/>
              </w:rPr>
              <w:t>Población objeto de estudio</w:t>
            </w:r>
          </w:p>
        </w:tc>
        <w:tc>
          <w:tcPr>
            <w:tcW w:w="5294" w:type="dxa"/>
            <w:tcBorders>
              <w:top w:val="nil"/>
              <w:left w:val="nil"/>
              <w:bottom w:val="nil"/>
              <w:right w:val="nil"/>
            </w:tcBorders>
            <w:shd w:val="clear" w:color="auto" w:fill="auto"/>
            <w:tcMar>
              <w:top w:w="72" w:type="dxa"/>
              <w:left w:w="144" w:type="dxa"/>
              <w:bottom w:w="72" w:type="dxa"/>
              <w:right w:w="144" w:type="dxa"/>
            </w:tcMar>
            <w:vAlign w:val="center"/>
            <w:hideMark/>
          </w:tcPr>
          <w:p w14:paraId="2173A8B8" w14:textId="77777777" w:rsidR="000A53F6" w:rsidRPr="005C6DCF" w:rsidRDefault="000A53F6" w:rsidP="00F62921">
            <w:pPr>
              <w:spacing w:after="120"/>
              <w:rPr>
                <w:sz w:val="23"/>
                <w:szCs w:val="23"/>
                <w:lang w:val="es-MX"/>
              </w:rPr>
            </w:pPr>
            <w:r w:rsidRPr="005C6DCF">
              <w:rPr>
                <w:sz w:val="23"/>
                <w:szCs w:val="23"/>
                <w:lang w:val="es-MX"/>
              </w:rPr>
              <w:t>Población de 18 años y más</w:t>
            </w:r>
          </w:p>
        </w:tc>
      </w:tr>
      <w:tr w:rsidR="000A53F6" w:rsidRPr="00C00307" w14:paraId="1D5F7CE7" w14:textId="77777777" w:rsidTr="00F62921">
        <w:trPr>
          <w:trHeight w:val="340"/>
          <w:jc w:val="center"/>
        </w:trPr>
        <w:tc>
          <w:tcPr>
            <w:tcW w:w="3544" w:type="dxa"/>
            <w:tcBorders>
              <w:top w:val="nil"/>
              <w:left w:val="nil"/>
              <w:bottom w:val="nil"/>
              <w:right w:val="nil"/>
            </w:tcBorders>
            <w:shd w:val="clear" w:color="auto" w:fill="F0ECF4"/>
            <w:tcMar>
              <w:top w:w="72" w:type="dxa"/>
              <w:left w:w="144" w:type="dxa"/>
              <w:bottom w:w="72" w:type="dxa"/>
              <w:right w:w="144" w:type="dxa"/>
            </w:tcMar>
            <w:vAlign w:val="center"/>
            <w:hideMark/>
          </w:tcPr>
          <w:p w14:paraId="73628109" w14:textId="77777777" w:rsidR="000A53F6" w:rsidRPr="005C6DCF" w:rsidRDefault="000A53F6" w:rsidP="00F62921">
            <w:pPr>
              <w:spacing w:after="160" w:line="200" w:lineRule="exact"/>
              <w:rPr>
                <w:sz w:val="23"/>
                <w:szCs w:val="23"/>
                <w:lang w:val="es-MX"/>
              </w:rPr>
            </w:pPr>
            <w:r w:rsidRPr="005C6DCF">
              <w:rPr>
                <w:b/>
                <w:bCs/>
                <w:sz w:val="23"/>
                <w:szCs w:val="23"/>
                <w:lang w:val="es-MX"/>
              </w:rPr>
              <w:t>Tamaño de muestra nacional</w:t>
            </w:r>
          </w:p>
        </w:tc>
        <w:tc>
          <w:tcPr>
            <w:tcW w:w="5294" w:type="dxa"/>
            <w:tcBorders>
              <w:top w:val="nil"/>
              <w:left w:val="nil"/>
              <w:bottom w:val="nil"/>
              <w:right w:val="nil"/>
            </w:tcBorders>
            <w:shd w:val="clear" w:color="auto" w:fill="F0ECF4"/>
            <w:tcMar>
              <w:top w:w="72" w:type="dxa"/>
              <w:left w:w="144" w:type="dxa"/>
              <w:bottom w:w="72" w:type="dxa"/>
              <w:right w:w="144" w:type="dxa"/>
            </w:tcMar>
            <w:vAlign w:val="center"/>
            <w:hideMark/>
          </w:tcPr>
          <w:p w14:paraId="24FD1D73" w14:textId="4FA8A615" w:rsidR="000A53F6" w:rsidRPr="005C6DCF" w:rsidRDefault="000A53F6" w:rsidP="00F62921">
            <w:pPr>
              <w:spacing w:after="120"/>
              <w:rPr>
                <w:color w:val="800080"/>
                <w:sz w:val="23"/>
                <w:szCs w:val="23"/>
                <w:lang w:val="es-MX"/>
              </w:rPr>
            </w:pPr>
            <w:r w:rsidRPr="0099004E">
              <w:rPr>
                <w:sz w:val="23"/>
                <w:szCs w:val="23"/>
                <w:lang w:val="es-MX"/>
              </w:rPr>
              <w:t>102</w:t>
            </w:r>
            <w:r w:rsidR="000358EA" w:rsidRPr="0099004E">
              <w:rPr>
                <w:sz w:val="23"/>
                <w:szCs w:val="23"/>
                <w:lang w:val="es-MX"/>
              </w:rPr>
              <w:t xml:space="preserve"> </w:t>
            </w:r>
            <w:r w:rsidRPr="0099004E">
              <w:rPr>
                <w:sz w:val="23"/>
                <w:szCs w:val="23"/>
                <w:lang w:val="es-MX"/>
              </w:rPr>
              <w:t>093 viviendas</w:t>
            </w:r>
          </w:p>
        </w:tc>
      </w:tr>
      <w:tr w:rsidR="000A53F6" w:rsidRPr="00EF36AB" w14:paraId="750BC983" w14:textId="77777777" w:rsidTr="00F62921">
        <w:trPr>
          <w:trHeight w:val="340"/>
          <w:jc w:val="center"/>
        </w:trPr>
        <w:tc>
          <w:tcPr>
            <w:tcW w:w="3544" w:type="dxa"/>
            <w:tcBorders>
              <w:top w:val="nil"/>
              <w:left w:val="nil"/>
              <w:bottom w:val="nil"/>
              <w:right w:val="nil"/>
            </w:tcBorders>
            <w:shd w:val="clear" w:color="auto" w:fill="auto"/>
            <w:tcMar>
              <w:top w:w="72" w:type="dxa"/>
              <w:left w:w="144" w:type="dxa"/>
              <w:bottom w:w="72" w:type="dxa"/>
              <w:right w:w="144" w:type="dxa"/>
            </w:tcMar>
            <w:vAlign w:val="center"/>
            <w:hideMark/>
          </w:tcPr>
          <w:p w14:paraId="73475F44" w14:textId="77777777" w:rsidR="000A53F6" w:rsidRPr="005C6DCF" w:rsidRDefault="000A53F6" w:rsidP="00F62921">
            <w:pPr>
              <w:spacing w:after="160" w:line="200" w:lineRule="exact"/>
              <w:rPr>
                <w:sz w:val="23"/>
                <w:szCs w:val="23"/>
                <w:lang w:val="es-MX"/>
              </w:rPr>
            </w:pPr>
            <w:r w:rsidRPr="005C6DCF">
              <w:rPr>
                <w:b/>
                <w:bCs/>
                <w:sz w:val="23"/>
                <w:szCs w:val="23"/>
                <w:lang w:val="es-MX"/>
              </w:rPr>
              <w:t>Periodo de levantamiento</w:t>
            </w:r>
          </w:p>
        </w:tc>
        <w:tc>
          <w:tcPr>
            <w:tcW w:w="5294" w:type="dxa"/>
            <w:tcBorders>
              <w:top w:val="nil"/>
              <w:left w:val="nil"/>
              <w:bottom w:val="nil"/>
              <w:right w:val="nil"/>
            </w:tcBorders>
            <w:shd w:val="clear" w:color="auto" w:fill="auto"/>
            <w:tcMar>
              <w:top w:w="72" w:type="dxa"/>
              <w:left w:w="144" w:type="dxa"/>
              <w:bottom w:w="72" w:type="dxa"/>
              <w:right w:w="144" w:type="dxa"/>
            </w:tcMar>
            <w:vAlign w:val="center"/>
            <w:hideMark/>
          </w:tcPr>
          <w:p w14:paraId="141E9A22" w14:textId="1F9F8077" w:rsidR="000A53F6" w:rsidRPr="00736A62" w:rsidRDefault="000A53F6" w:rsidP="00F62921">
            <w:pPr>
              <w:spacing w:after="120"/>
              <w:rPr>
                <w:color w:val="800080"/>
                <w:sz w:val="23"/>
                <w:szCs w:val="23"/>
                <w:lang w:val="es-ES"/>
              </w:rPr>
            </w:pPr>
            <w:r w:rsidRPr="0099004E">
              <w:rPr>
                <w:sz w:val="23"/>
                <w:szCs w:val="23"/>
                <w:lang w:val="es-MX"/>
              </w:rPr>
              <w:t xml:space="preserve">28 de febrero al </w:t>
            </w:r>
            <w:r w:rsidR="009075FF" w:rsidRPr="0099004E">
              <w:rPr>
                <w:sz w:val="23"/>
                <w:szCs w:val="23"/>
                <w:lang w:val="es-MX"/>
              </w:rPr>
              <w:t>2</w:t>
            </w:r>
            <w:r w:rsidRPr="0099004E">
              <w:rPr>
                <w:sz w:val="23"/>
                <w:szCs w:val="23"/>
                <w:lang w:val="es-MX"/>
              </w:rPr>
              <w:t>9 de abril de 2022</w:t>
            </w:r>
          </w:p>
        </w:tc>
      </w:tr>
      <w:tr w:rsidR="000A53F6" w:rsidRPr="00EF36AB" w14:paraId="33F8301D" w14:textId="77777777" w:rsidTr="00F62921">
        <w:trPr>
          <w:trHeight w:val="468"/>
          <w:jc w:val="center"/>
        </w:trPr>
        <w:tc>
          <w:tcPr>
            <w:tcW w:w="3544" w:type="dxa"/>
            <w:tcBorders>
              <w:top w:val="nil"/>
              <w:left w:val="nil"/>
              <w:bottom w:val="nil"/>
              <w:right w:val="nil"/>
            </w:tcBorders>
            <w:shd w:val="clear" w:color="auto" w:fill="F0ECF4"/>
            <w:tcMar>
              <w:top w:w="72" w:type="dxa"/>
              <w:left w:w="144" w:type="dxa"/>
              <w:bottom w:w="72" w:type="dxa"/>
              <w:right w:w="144" w:type="dxa"/>
            </w:tcMar>
            <w:vAlign w:val="center"/>
            <w:hideMark/>
          </w:tcPr>
          <w:p w14:paraId="603EAB83" w14:textId="13F84F6C" w:rsidR="000A53F6" w:rsidRPr="005C6DCF" w:rsidRDefault="000A53F6" w:rsidP="00F62921">
            <w:pPr>
              <w:spacing w:after="160" w:line="200" w:lineRule="exact"/>
              <w:rPr>
                <w:sz w:val="23"/>
                <w:szCs w:val="23"/>
                <w:lang w:val="es-MX"/>
              </w:rPr>
            </w:pPr>
            <w:r w:rsidRPr="005C6DCF">
              <w:rPr>
                <w:b/>
                <w:bCs/>
                <w:sz w:val="23"/>
                <w:szCs w:val="23"/>
                <w:lang w:val="es-MX"/>
              </w:rPr>
              <w:t xml:space="preserve">Cobertura </w:t>
            </w:r>
            <w:r w:rsidR="000358EA">
              <w:rPr>
                <w:b/>
                <w:bCs/>
                <w:sz w:val="23"/>
                <w:szCs w:val="23"/>
                <w:lang w:val="es-MX"/>
              </w:rPr>
              <w:t>g</w:t>
            </w:r>
            <w:r w:rsidRPr="005C6DCF">
              <w:rPr>
                <w:b/>
                <w:bCs/>
                <w:sz w:val="23"/>
                <w:szCs w:val="23"/>
                <w:lang w:val="es-MX"/>
              </w:rPr>
              <w:t>eográfica</w:t>
            </w:r>
          </w:p>
        </w:tc>
        <w:tc>
          <w:tcPr>
            <w:tcW w:w="5294" w:type="dxa"/>
            <w:tcBorders>
              <w:top w:val="nil"/>
              <w:left w:val="nil"/>
              <w:bottom w:val="nil"/>
              <w:right w:val="nil"/>
            </w:tcBorders>
            <w:shd w:val="clear" w:color="auto" w:fill="F0ECF4"/>
            <w:tcMar>
              <w:top w:w="72" w:type="dxa"/>
              <w:left w:w="144" w:type="dxa"/>
              <w:bottom w:w="72" w:type="dxa"/>
              <w:right w:w="144" w:type="dxa"/>
            </w:tcMar>
            <w:vAlign w:val="center"/>
            <w:hideMark/>
          </w:tcPr>
          <w:p w14:paraId="5F46A36B" w14:textId="094F8952" w:rsidR="000A53F6" w:rsidRPr="005C6DCF" w:rsidRDefault="009075FF" w:rsidP="00F62921">
            <w:pPr>
              <w:spacing w:after="120"/>
              <w:rPr>
                <w:sz w:val="23"/>
                <w:szCs w:val="23"/>
                <w:lang w:val="es-MX"/>
              </w:rPr>
            </w:pPr>
            <w:r w:rsidRPr="005C6DCF">
              <w:rPr>
                <w:sz w:val="23"/>
                <w:szCs w:val="23"/>
                <w:lang w:val="es-MX"/>
              </w:rPr>
              <w:t>A nivel nacional, nacional urbano, nacional rural, entidad federativa y áreas metropolitanas de interés</w:t>
            </w:r>
          </w:p>
        </w:tc>
      </w:tr>
    </w:tbl>
    <w:p w14:paraId="4845C8F4" w14:textId="423BCE08" w:rsidR="00766948" w:rsidRDefault="00766948" w:rsidP="00766948">
      <w:pPr>
        <w:rPr>
          <w:b/>
          <w:bCs/>
          <w:u w:val="single"/>
        </w:rPr>
      </w:pPr>
    </w:p>
    <w:p w14:paraId="0A01F7FE" w14:textId="6094AF61" w:rsidR="00766948" w:rsidRDefault="00766948" w:rsidP="00766948">
      <w:pPr>
        <w:pStyle w:val="NormalWeb"/>
        <w:spacing w:before="0" w:beforeAutospacing="0" w:after="0" w:afterAutospacing="0"/>
        <w:jc w:val="both"/>
        <w:rPr>
          <w:rFonts w:ascii="Arial" w:eastAsia="Calibri" w:hAnsi="Arial" w:cs="Arial"/>
          <w:sz w:val="22"/>
          <w:szCs w:val="22"/>
        </w:rPr>
      </w:pPr>
    </w:p>
    <w:p w14:paraId="43190B5B" w14:textId="5D238B2E" w:rsidR="000358EA" w:rsidRDefault="000358EA" w:rsidP="00766948">
      <w:pPr>
        <w:pStyle w:val="NormalWeb"/>
        <w:spacing w:before="0" w:beforeAutospacing="0" w:after="0" w:afterAutospacing="0"/>
        <w:jc w:val="both"/>
        <w:rPr>
          <w:rFonts w:ascii="Arial" w:eastAsia="Calibri" w:hAnsi="Arial" w:cs="Arial"/>
          <w:sz w:val="22"/>
          <w:szCs w:val="22"/>
        </w:rPr>
      </w:pPr>
    </w:p>
    <w:p w14:paraId="379F535B" w14:textId="3B3FC7B4" w:rsidR="00225ACE" w:rsidRDefault="00225ACE" w:rsidP="00766948">
      <w:pPr>
        <w:pStyle w:val="NormalWeb"/>
        <w:spacing w:before="0" w:beforeAutospacing="0" w:after="0" w:afterAutospacing="0"/>
        <w:jc w:val="both"/>
        <w:rPr>
          <w:rFonts w:ascii="Arial" w:eastAsia="Calibri" w:hAnsi="Arial" w:cs="Arial"/>
          <w:sz w:val="22"/>
          <w:szCs w:val="22"/>
        </w:rPr>
      </w:pPr>
    </w:p>
    <w:p w14:paraId="18DD2161" w14:textId="081B1364" w:rsidR="00225ACE" w:rsidRDefault="00225ACE" w:rsidP="00766948">
      <w:pPr>
        <w:pStyle w:val="NormalWeb"/>
        <w:spacing w:before="0" w:beforeAutospacing="0" w:after="0" w:afterAutospacing="0"/>
        <w:jc w:val="both"/>
        <w:rPr>
          <w:rFonts w:ascii="Arial" w:eastAsia="Calibri" w:hAnsi="Arial" w:cs="Arial"/>
          <w:sz w:val="22"/>
          <w:szCs w:val="22"/>
        </w:rPr>
      </w:pPr>
    </w:p>
    <w:p w14:paraId="11C385F3" w14:textId="17427378" w:rsidR="00225ACE" w:rsidRDefault="00225ACE" w:rsidP="00766948">
      <w:pPr>
        <w:pStyle w:val="NormalWeb"/>
        <w:spacing w:before="0" w:beforeAutospacing="0" w:after="0" w:afterAutospacing="0"/>
        <w:jc w:val="both"/>
        <w:rPr>
          <w:rFonts w:ascii="Arial" w:eastAsia="Calibri" w:hAnsi="Arial" w:cs="Arial"/>
          <w:sz w:val="22"/>
          <w:szCs w:val="22"/>
        </w:rPr>
      </w:pPr>
    </w:p>
    <w:p w14:paraId="6B54904B" w14:textId="77777777" w:rsidR="00225ACE" w:rsidRDefault="00225ACE" w:rsidP="00766948">
      <w:pPr>
        <w:pStyle w:val="NormalWeb"/>
        <w:spacing w:before="0" w:beforeAutospacing="0" w:after="0" w:afterAutospacing="0"/>
        <w:jc w:val="both"/>
        <w:rPr>
          <w:rFonts w:ascii="Arial" w:eastAsia="Calibri" w:hAnsi="Arial" w:cs="Arial"/>
          <w:sz w:val="22"/>
          <w:szCs w:val="22"/>
        </w:rPr>
      </w:pPr>
    </w:p>
    <w:p w14:paraId="4523FF86" w14:textId="110EA394" w:rsidR="000358EA" w:rsidRDefault="000358EA" w:rsidP="00766948">
      <w:pPr>
        <w:pStyle w:val="NormalWeb"/>
        <w:spacing w:before="0" w:beforeAutospacing="0" w:after="0" w:afterAutospacing="0"/>
        <w:jc w:val="both"/>
        <w:rPr>
          <w:rFonts w:ascii="Arial" w:eastAsia="Calibri" w:hAnsi="Arial" w:cs="Arial"/>
          <w:sz w:val="22"/>
          <w:szCs w:val="22"/>
        </w:rPr>
      </w:pPr>
    </w:p>
    <w:p w14:paraId="3F5E06D2" w14:textId="03E60AAD" w:rsidR="000A53F6" w:rsidRDefault="000A53F6" w:rsidP="005C6DCF">
      <w:pPr>
        <w:pStyle w:val="Prrafodelista"/>
        <w:numPr>
          <w:ilvl w:val="0"/>
          <w:numId w:val="47"/>
        </w:numPr>
        <w:ind w:left="-284" w:right="-142" w:firstLine="0"/>
        <w:rPr>
          <w:lang w:eastAsia="es-MX"/>
        </w:rPr>
      </w:pPr>
      <w:r>
        <w:rPr>
          <w:lang w:eastAsia="es-MX"/>
        </w:rPr>
        <w:t>Productos y documentos de la ENVIPE 202</w:t>
      </w:r>
      <w:r w:rsidR="00F46B14">
        <w:rPr>
          <w:lang w:eastAsia="es-MX"/>
        </w:rPr>
        <w:t>2</w:t>
      </w:r>
    </w:p>
    <w:p w14:paraId="1538744B" w14:textId="77777777" w:rsidR="000A53F6" w:rsidRDefault="000A53F6" w:rsidP="005C6DCF">
      <w:pPr>
        <w:ind w:left="-284" w:right="-142"/>
        <w:rPr>
          <w:lang w:eastAsia="es-MX"/>
        </w:rPr>
      </w:pPr>
    </w:p>
    <w:p w14:paraId="31D21818" w14:textId="07DE9EC5" w:rsidR="000A53F6" w:rsidRDefault="000A53F6" w:rsidP="005C6DCF">
      <w:pPr>
        <w:ind w:left="-284" w:right="141"/>
        <w:jc w:val="both"/>
        <w:rPr>
          <w:lang w:eastAsia="es-MX"/>
        </w:rPr>
      </w:pPr>
      <w:r>
        <w:rPr>
          <w:lang w:eastAsia="es-MX"/>
        </w:rPr>
        <w:t>Los productos y documentos de la ENVIPE 202</w:t>
      </w:r>
      <w:r w:rsidR="00F46B14">
        <w:rPr>
          <w:lang w:eastAsia="es-MX"/>
        </w:rPr>
        <w:t>2</w:t>
      </w:r>
      <w:r>
        <w:rPr>
          <w:lang w:eastAsia="es-MX"/>
        </w:rPr>
        <w:t xml:space="preserve"> que el INEGI pone a disposición de</w:t>
      </w:r>
      <w:r w:rsidR="005C6DCF">
        <w:rPr>
          <w:lang w:eastAsia="es-MX"/>
        </w:rPr>
        <w:t xml:space="preserve"> las y</w:t>
      </w:r>
      <w:r>
        <w:rPr>
          <w:lang w:eastAsia="es-MX"/>
        </w:rPr>
        <w:t xml:space="preserve"> los usuarios son los siguientes:</w:t>
      </w:r>
    </w:p>
    <w:p w14:paraId="720E8CDE" w14:textId="333F03A1" w:rsidR="006D5230" w:rsidRDefault="006D5230" w:rsidP="005C6DCF">
      <w:pPr>
        <w:ind w:right="-142"/>
        <w:rPr>
          <w:lang w:eastAsia="es-MX"/>
        </w:rPr>
      </w:pPr>
    </w:p>
    <w:tbl>
      <w:tblPr>
        <w:tblW w:w="5000" w:type="pct"/>
        <w:tblLayout w:type="fixed"/>
        <w:tblCellMar>
          <w:left w:w="70" w:type="dxa"/>
          <w:right w:w="70" w:type="dxa"/>
        </w:tblCellMar>
        <w:tblLook w:val="04A0" w:firstRow="1" w:lastRow="0" w:firstColumn="1" w:lastColumn="0" w:noHBand="0" w:noVBand="1"/>
      </w:tblPr>
      <w:tblGrid>
        <w:gridCol w:w="5254"/>
        <w:gridCol w:w="4527"/>
      </w:tblGrid>
      <w:tr w:rsidR="006D5230" w:rsidRPr="00EF36AB" w14:paraId="3F9A0D0B" w14:textId="77777777" w:rsidTr="005C6DCF">
        <w:trPr>
          <w:trHeight w:val="300"/>
        </w:trPr>
        <w:tc>
          <w:tcPr>
            <w:tcW w:w="2686" w:type="pct"/>
            <w:tcBorders>
              <w:top w:val="nil"/>
              <w:left w:val="nil"/>
              <w:bottom w:val="nil"/>
              <w:right w:val="nil"/>
            </w:tcBorders>
            <w:shd w:val="clear" w:color="auto" w:fill="auto"/>
            <w:noWrap/>
            <w:vAlign w:val="center"/>
            <w:hideMark/>
          </w:tcPr>
          <w:p w14:paraId="7309D88C" w14:textId="77777777" w:rsidR="006D5230" w:rsidRPr="00362061" w:rsidRDefault="006D5230" w:rsidP="00F62921">
            <w:pPr>
              <w:rPr>
                <w:rFonts w:ascii="Symbol" w:hAnsi="Symbol" w:cs="Calibri"/>
                <w:color w:val="000000"/>
                <w:lang w:val="es-MX" w:eastAsia="es-MX"/>
              </w:rPr>
            </w:pPr>
            <w:r w:rsidRPr="00362061">
              <w:rPr>
                <w:rFonts w:ascii="Symbol" w:hAnsi="Symbol" w:cs="Calibri"/>
                <w:color w:val="000000"/>
                <w:lang w:val="es-MX" w:eastAsia="es-MX"/>
              </w:rPr>
              <w:t></w:t>
            </w:r>
            <w:r w:rsidRPr="00362061">
              <w:rPr>
                <w:rFonts w:ascii="Times New Roman" w:hAnsi="Times New Roman" w:cs="Times New Roman"/>
                <w:color w:val="000000"/>
                <w:sz w:val="14"/>
                <w:szCs w:val="14"/>
                <w:lang w:val="es-MX" w:eastAsia="es-MX"/>
              </w:rPr>
              <w:t xml:space="preserve">         </w:t>
            </w:r>
            <w:r w:rsidRPr="006C2F82">
              <w:rPr>
                <w:color w:val="000000"/>
                <w:lang w:val="es-MX" w:eastAsia="es-MX"/>
              </w:rPr>
              <w:t>Tabulados con los principales resultados</w:t>
            </w:r>
          </w:p>
        </w:tc>
        <w:tc>
          <w:tcPr>
            <w:tcW w:w="2314" w:type="pct"/>
            <w:tcBorders>
              <w:top w:val="nil"/>
              <w:left w:val="nil"/>
              <w:bottom w:val="nil"/>
              <w:right w:val="nil"/>
            </w:tcBorders>
            <w:shd w:val="clear" w:color="auto" w:fill="auto"/>
            <w:noWrap/>
            <w:vAlign w:val="center"/>
            <w:hideMark/>
          </w:tcPr>
          <w:p w14:paraId="5BC56AAB" w14:textId="77777777" w:rsidR="006D5230" w:rsidRPr="00362061" w:rsidRDefault="006D5230" w:rsidP="005C6DCF">
            <w:pPr>
              <w:ind w:left="494" w:hanging="494"/>
              <w:rPr>
                <w:rFonts w:ascii="Symbol" w:hAnsi="Symbol" w:cs="Calibri"/>
                <w:color w:val="000000"/>
                <w:lang w:val="es-MX" w:eastAsia="es-MX"/>
              </w:rPr>
            </w:pPr>
            <w:r w:rsidRPr="00362061">
              <w:rPr>
                <w:rFonts w:ascii="Symbol" w:hAnsi="Symbol" w:cs="Calibri"/>
                <w:color w:val="000000"/>
                <w:lang w:val="es-MX" w:eastAsia="es-MX"/>
              </w:rPr>
              <w:t></w:t>
            </w:r>
            <w:r w:rsidRPr="00362061">
              <w:rPr>
                <w:rFonts w:ascii="Times New Roman" w:hAnsi="Times New Roman" w:cs="Times New Roman"/>
                <w:color w:val="000000"/>
                <w:sz w:val="14"/>
                <w:szCs w:val="14"/>
                <w:lang w:val="es-MX" w:eastAsia="es-MX"/>
              </w:rPr>
              <w:t xml:space="preserve">         </w:t>
            </w:r>
            <w:r w:rsidRPr="006C2F82">
              <w:rPr>
                <w:color w:val="000000"/>
                <w:lang w:val="es-MX" w:eastAsia="es-MX"/>
              </w:rPr>
              <w:t>Cuestionario principal y Módulo de victimización</w:t>
            </w:r>
          </w:p>
        </w:tc>
      </w:tr>
      <w:tr w:rsidR="006D5230" w:rsidRPr="00362061" w14:paraId="04C0C5A4" w14:textId="77777777" w:rsidTr="005C6DCF">
        <w:trPr>
          <w:trHeight w:val="300"/>
        </w:trPr>
        <w:tc>
          <w:tcPr>
            <w:tcW w:w="2686" w:type="pct"/>
            <w:tcBorders>
              <w:top w:val="nil"/>
              <w:left w:val="nil"/>
              <w:bottom w:val="nil"/>
              <w:right w:val="nil"/>
            </w:tcBorders>
            <w:shd w:val="clear" w:color="auto" w:fill="auto"/>
            <w:noWrap/>
            <w:vAlign w:val="center"/>
            <w:hideMark/>
          </w:tcPr>
          <w:p w14:paraId="13F3408E" w14:textId="77777777" w:rsidR="006D5230" w:rsidRPr="00362061" w:rsidRDefault="006D5230" w:rsidP="005C6DCF">
            <w:pPr>
              <w:ind w:left="492" w:hanging="492"/>
              <w:rPr>
                <w:rFonts w:ascii="Symbol" w:hAnsi="Symbol" w:cs="Calibri"/>
                <w:color w:val="000000"/>
                <w:lang w:val="es-MX" w:eastAsia="es-MX"/>
              </w:rPr>
            </w:pPr>
            <w:r w:rsidRPr="00362061">
              <w:rPr>
                <w:rFonts w:ascii="Symbol" w:hAnsi="Symbol" w:cs="Calibri"/>
                <w:color w:val="000000"/>
                <w:lang w:val="es-MX" w:eastAsia="es-MX"/>
              </w:rPr>
              <w:t></w:t>
            </w:r>
            <w:r w:rsidRPr="00362061">
              <w:rPr>
                <w:rFonts w:ascii="Times New Roman" w:hAnsi="Times New Roman" w:cs="Times New Roman"/>
                <w:color w:val="000000"/>
                <w:sz w:val="14"/>
                <w:szCs w:val="14"/>
                <w:lang w:val="es-MX" w:eastAsia="es-MX"/>
              </w:rPr>
              <w:t xml:space="preserve">         </w:t>
            </w:r>
            <w:r w:rsidRPr="006C2F82">
              <w:rPr>
                <w:color w:val="000000"/>
                <w:lang w:val="es-MX" w:eastAsia="es-MX"/>
              </w:rPr>
              <w:t>Tabulados de medidas de precisión (errores estándar, coeficientes de variación e intervalos de confianza)</w:t>
            </w:r>
          </w:p>
        </w:tc>
        <w:tc>
          <w:tcPr>
            <w:tcW w:w="2314" w:type="pct"/>
            <w:tcBorders>
              <w:top w:val="nil"/>
              <w:left w:val="nil"/>
              <w:bottom w:val="nil"/>
              <w:right w:val="nil"/>
            </w:tcBorders>
            <w:shd w:val="clear" w:color="auto" w:fill="auto"/>
            <w:noWrap/>
            <w:vAlign w:val="center"/>
            <w:hideMark/>
          </w:tcPr>
          <w:p w14:paraId="76004E17" w14:textId="77777777" w:rsidR="006D5230" w:rsidRPr="00362061" w:rsidRDefault="006D5230" w:rsidP="00F62921">
            <w:pPr>
              <w:rPr>
                <w:rFonts w:ascii="Symbol" w:hAnsi="Symbol" w:cs="Calibri"/>
                <w:color w:val="000000"/>
                <w:lang w:val="es-MX" w:eastAsia="es-MX"/>
              </w:rPr>
            </w:pPr>
            <w:r w:rsidRPr="00362061">
              <w:rPr>
                <w:rFonts w:ascii="Symbol" w:hAnsi="Symbol" w:cs="Calibri"/>
                <w:color w:val="000000"/>
                <w:lang w:val="es-MX" w:eastAsia="es-MX"/>
              </w:rPr>
              <w:t></w:t>
            </w:r>
            <w:r w:rsidRPr="00362061">
              <w:rPr>
                <w:rFonts w:ascii="Times New Roman" w:hAnsi="Times New Roman" w:cs="Times New Roman"/>
                <w:color w:val="000000"/>
                <w:sz w:val="14"/>
                <w:szCs w:val="14"/>
                <w:lang w:val="es-MX" w:eastAsia="es-MX"/>
              </w:rPr>
              <w:t xml:space="preserve">         </w:t>
            </w:r>
            <w:r w:rsidRPr="006C2F82">
              <w:rPr>
                <w:color w:val="000000"/>
                <w:lang w:val="es-MX" w:eastAsia="es-MX"/>
              </w:rPr>
              <w:t>Diseño muestral</w:t>
            </w:r>
          </w:p>
        </w:tc>
      </w:tr>
      <w:tr w:rsidR="006D5230" w:rsidRPr="00362061" w14:paraId="0BDDA6A3" w14:textId="77777777" w:rsidTr="005C6DCF">
        <w:trPr>
          <w:trHeight w:val="300"/>
        </w:trPr>
        <w:tc>
          <w:tcPr>
            <w:tcW w:w="2686" w:type="pct"/>
            <w:vMerge w:val="restart"/>
            <w:tcBorders>
              <w:top w:val="nil"/>
              <w:left w:val="nil"/>
              <w:bottom w:val="nil"/>
              <w:right w:val="nil"/>
            </w:tcBorders>
            <w:shd w:val="clear" w:color="auto" w:fill="auto"/>
            <w:noWrap/>
            <w:vAlign w:val="center"/>
            <w:hideMark/>
          </w:tcPr>
          <w:p w14:paraId="726ACCA9" w14:textId="4DB3E708" w:rsidR="006D5230" w:rsidRPr="00362061" w:rsidRDefault="006D5230" w:rsidP="00F62921">
            <w:pPr>
              <w:rPr>
                <w:rFonts w:ascii="Symbol" w:hAnsi="Symbol" w:cs="Calibri"/>
                <w:color w:val="000000"/>
                <w:lang w:val="es-MX" w:eastAsia="es-MX"/>
              </w:rPr>
            </w:pPr>
            <w:r w:rsidRPr="00362061">
              <w:rPr>
                <w:rFonts w:ascii="Symbol" w:hAnsi="Symbol" w:cs="Calibri"/>
                <w:color w:val="000000"/>
                <w:lang w:val="es-MX" w:eastAsia="es-MX"/>
              </w:rPr>
              <w:t></w:t>
            </w:r>
            <w:r w:rsidRPr="00362061">
              <w:rPr>
                <w:rFonts w:ascii="Times New Roman" w:hAnsi="Times New Roman" w:cs="Times New Roman"/>
                <w:color w:val="000000"/>
                <w:sz w:val="14"/>
                <w:szCs w:val="14"/>
                <w:lang w:val="es-MX" w:eastAsia="es-MX"/>
              </w:rPr>
              <w:t xml:space="preserve">         </w:t>
            </w:r>
            <w:r w:rsidRPr="006C2F82">
              <w:rPr>
                <w:color w:val="000000"/>
                <w:lang w:val="es-MX" w:eastAsia="es-MX"/>
              </w:rPr>
              <w:t>Base de dato</w:t>
            </w:r>
            <w:r w:rsidR="006C2F82">
              <w:rPr>
                <w:color w:val="000000"/>
                <w:lang w:val="es-MX" w:eastAsia="es-MX"/>
              </w:rPr>
              <w:t>s</w:t>
            </w:r>
          </w:p>
        </w:tc>
        <w:tc>
          <w:tcPr>
            <w:tcW w:w="2314" w:type="pct"/>
            <w:vMerge w:val="restart"/>
            <w:tcBorders>
              <w:top w:val="nil"/>
              <w:left w:val="nil"/>
              <w:bottom w:val="nil"/>
              <w:right w:val="nil"/>
            </w:tcBorders>
            <w:shd w:val="clear" w:color="auto" w:fill="auto"/>
            <w:noWrap/>
            <w:vAlign w:val="center"/>
            <w:hideMark/>
          </w:tcPr>
          <w:p w14:paraId="063A766B" w14:textId="77777777" w:rsidR="006D5230" w:rsidRPr="00362061" w:rsidRDefault="006D5230" w:rsidP="00F62921">
            <w:pPr>
              <w:rPr>
                <w:rFonts w:ascii="Symbol" w:hAnsi="Symbol" w:cs="Calibri"/>
                <w:color w:val="000000"/>
                <w:lang w:val="es-MX" w:eastAsia="es-MX"/>
              </w:rPr>
            </w:pPr>
            <w:r w:rsidRPr="00362061">
              <w:rPr>
                <w:rFonts w:ascii="Symbol" w:hAnsi="Symbol" w:cs="Calibri"/>
                <w:color w:val="000000"/>
                <w:lang w:val="es-MX" w:eastAsia="es-MX"/>
              </w:rPr>
              <w:t></w:t>
            </w:r>
            <w:r w:rsidRPr="00362061">
              <w:rPr>
                <w:rFonts w:ascii="Times New Roman" w:hAnsi="Times New Roman" w:cs="Times New Roman"/>
                <w:color w:val="000000"/>
                <w:sz w:val="14"/>
                <w:szCs w:val="14"/>
                <w:lang w:val="es-MX" w:eastAsia="es-MX"/>
              </w:rPr>
              <w:t xml:space="preserve">         </w:t>
            </w:r>
            <w:r w:rsidRPr="006C2F82">
              <w:rPr>
                <w:color w:val="000000"/>
                <w:lang w:val="es-MX" w:eastAsia="es-MX"/>
              </w:rPr>
              <w:t>Informe operativo</w:t>
            </w:r>
          </w:p>
        </w:tc>
      </w:tr>
      <w:tr w:rsidR="006D5230" w:rsidRPr="00362061" w14:paraId="32552898" w14:textId="77777777" w:rsidTr="005C6DCF">
        <w:trPr>
          <w:trHeight w:val="285"/>
        </w:trPr>
        <w:tc>
          <w:tcPr>
            <w:tcW w:w="2686" w:type="pct"/>
            <w:vMerge/>
            <w:tcBorders>
              <w:top w:val="nil"/>
              <w:left w:val="nil"/>
              <w:bottom w:val="nil"/>
              <w:right w:val="nil"/>
            </w:tcBorders>
            <w:vAlign w:val="center"/>
            <w:hideMark/>
          </w:tcPr>
          <w:p w14:paraId="514E84CB" w14:textId="77777777" w:rsidR="006D5230" w:rsidRPr="00362061" w:rsidRDefault="006D5230" w:rsidP="00F62921">
            <w:pPr>
              <w:rPr>
                <w:rFonts w:ascii="Symbol" w:hAnsi="Symbol" w:cs="Calibri"/>
                <w:color w:val="000000"/>
                <w:lang w:val="es-MX" w:eastAsia="es-MX"/>
              </w:rPr>
            </w:pPr>
          </w:p>
        </w:tc>
        <w:tc>
          <w:tcPr>
            <w:tcW w:w="2314" w:type="pct"/>
            <w:vMerge/>
            <w:tcBorders>
              <w:top w:val="nil"/>
              <w:left w:val="nil"/>
              <w:bottom w:val="nil"/>
              <w:right w:val="nil"/>
            </w:tcBorders>
            <w:vAlign w:val="center"/>
            <w:hideMark/>
          </w:tcPr>
          <w:p w14:paraId="4C4947D2" w14:textId="77777777" w:rsidR="006D5230" w:rsidRPr="00362061" w:rsidRDefault="006D5230" w:rsidP="00F62921">
            <w:pPr>
              <w:rPr>
                <w:rFonts w:ascii="Symbol" w:hAnsi="Symbol" w:cs="Calibri"/>
                <w:color w:val="000000"/>
                <w:lang w:val="es-MX" w:eastAsia="es-MX"/>
              </w:rPr>
            </w:pPr>
          </w:p>
        </w:tc>
      </w:tr>
      <w:tr w:rsidR="006D5230" w:rsidRPr="00362061" w14:paraId="57678444" w14:textId="77777777" w:rsidTr="005C6DCF">
        <w:trPr>
          <w:trHeight w:val="300"/>
        </w:trPr>
        <w:tc>
          <w:tcPr>
            <w:tcW w:w="2686" w:type="pct"/>
            <w:tcBorders>
              <w:top w:val="nil"/>
              <w:left w:val="nil"/>
              <w:bottom w:val="nil"/>
              <w:right w:val="nil"/>
            </w:tcBorders>
            <w:shd w:val="clear" w:color="auto" w:fill="auto"/>
            <w:noWrap/>
            <w:vAlign w:val="center"/>
            <w:hideMark/>
          </w:tcPr>
          <w:p w14:paraId="080318E1" w14:textId="2887990C" w:rsidR="006D5230" w:rsidRPr="00362061" w:rsidRDefault="006D5230" w:rsidP="00F62921">
            <w:pPr>
              <w:rPr>
                <w:rFonts w:ascii="Symbol" w:hAnsi="Symbol" w:cs="Calibri"/>
                <w:color w:val="000000"/>
                <w:lang w:val="es-MX" w:eastAsia="es-MX"/>
              </w:rPr>
            </w:pPr>
            <w:r w:rsidRPr="00362061">
              <w:rPr>
                <w:rFonts w:ascii="Symbol" w:hAnsi="Symbol" w:cs="Calibri"/>
                <w:color w:val="000000"/>
                <w:lang w:val="es-MX" w:eastAsia="es-MX"/>
              </w:rPr>
              <w:t></w:t>
            </w:r>
            <w:r w:rsidRPr="00362061">
              <w:rPr>
                <w:rFonts w:ascii="Times New Roman" w:hAnsi="Times New Roman" w:cs="Times New Roman"/>
                <w:color w:val="000000"/>
                <w:sz w:val="14"/>
                <w:szCs w:val="14"/>
                <w:lang w:val="es-MX" w:eastAsia="es-MX"/>
              </w:rPr>
              <w:t xml:space="preserve">         </w:t>
            </w:r>
            <w:r w:rsidR="00A1565F">
              <w:rPr>
                <w:color w:val="000000"/>
                <w:lang w:val="es-MX" w:eastAsia="es-MX"/>
              </w:rPr>
              <w:t>Estructura de la base de datos</w:t>
            </w:r>
          </w:p>
        </w:tc>
        <w:tc>
          <w:tcPr>
            <w:tcW w:w="2314" w:type="pct"/>
            <w:tcBorders>
              <w:top w:val="nil"/>
              <w:left w:val="nil"/>
              <w:bottom w:val="nil"/>
              <w:right w:val="nil"/>
            </w:tcBorders>
            <w:shd w:val="clear" w:color="auto" w:fill="auto"/>
            <w:noWrap/>
            <w:vAlign w:val="center"/>
            <w:hideMark/>
          </w:tcPr>
          <w:p w14:paraId="79DE120D" w14:textId="77777777" w:rsidR="006D5230" w:rsidRPr="00362061" w:rsidRDefault="006D5230" w:rsidP="00F62921">
            <w:pPr>
              <w:rPr>
                <w:rFonts w:ascii="Symbol" w:hAnsi="Symbol" w:cs="Calibri"/>
                <w:color w:val="000000"/>
                <w:lang w:val="es-MX" w:eastAsia="es-MX"/>
              </w:rPr>
            </w:pPr>
            <w:r w:rsidRPr="00362061">
              <w:rPr>
                <w:rFonts w:ascii="Symbol" w:hAnsi="Symbol" w:cs="Calibri"/>
                <w:color w:val="000000"/>
                <w:lang w:val="es-MX" w:eastAsia="es-MX"/>
              </w:rPr>
              <w:t></w:t>
            </w:r>
            <w:r w:rsidRPr="00362061">
              <w:rPr>
                <w:rFonts w:ascii="Times New Roman" w:hAnsi="Times New Roman" w:cs="Times New Roman"/>
                <w:color w:val="000000"/>
                <w:sz w:val="14"/>
                <w:szCs w:val="14"/>
                <w:lang w:val="es-MX" w:eastAsia="es-MX"/>
              </w:rPr>
              <w:t xml:space="preserve">         </w:t>
            </w:r>
            <w:r w:rsidRPr="006C2F82">
              <w:rPr>
                <w:color w:val="000000"/>
                <w:lang w:val="es-MX" w:eastAsia="es-MX"/>
              </w:rPr>
              <w:t>Metadatos</w:t>
            </w:r>
          </w:p>
        </w:tc>
      </w:tr>
      <w:tr w:rsidR="006D5230" w:rsidRPr="00362061" w14:paraId="299FF1FE" w14:textId="77777777" w:rsidTr="005C6DCF">
        <w:trPr>
          <w:trHeight w:val="80"/>
        </w:trPr>
        <w:tc>
          <w:tcPr>
            <w:tcW w:w="2686" w:type="pct"/>
            <w:tcBorders>
              <w:top w:val="nil"/>
              <w:left w:val="nil"/>
              <w:bottom w:val="nil"/>
              <w:right w:val="nil"/>
            </w:tcBorders>
            <w:shd w:val="clear" w:color="auto" w:fill="auto"/>
            <w:noWrap/>
            <w:vAlign w:val="center"/>
            <w:hideMark/>
          </w:tcPr>
          <w:p w14:paraId="394A152C" w14:textId="77777777" w:rsidR="006D5230" w:rsidRPr="00362061" w:rsidRDefault="006D5230" w:rsidP="00F62921">
            <w:pPr>
              <w:rPr>
                <w:rFonts w:ascii="Symbol" w:hAnsi="Symbol" w:cs="Calibri"/>
                <w:color w:val="000000"/>
                <w:lang w:val="es-MX" w:eastAsia="es-MX"/>
              </w:rPr>
            </w:pPr>
            <w:r w:rsidRPr="00362061">
              <w:rPr>
                <w:rFonts w:ascii="Symbol" w:hAnsi="Symbol" w:cs="Calibri"/>
                <w:color w:val="000000"/>
                <w:lang w:val="es-MX" w:eastAsia="es-MX"/>
              </w:rPr>
              <w:t></w:t>
            </w:r>
            <w:r w:rsidRPr="00362061">
              <w:rPr>
                <w:rFonts w:ascii="Times New Roman" w:hAnsi="Times New Roman" w:cs="Times New Roman"/>
                <w:color w:val="000000"/>
                <w:sz w:val="14"/>
                <w:szCs w:val="14"/>
                <w:lang w:val="es-MX" w:eastAsia="es-MX"/>
              </w:rPr>
              <w:t xml:space="preserve">         </w:t>
            </w:r>
            <w:r w:rsidRPr="006C2F82">
              <w:rPr>
                <w:color w:val="000000"/>
                <w:lang w:val="es-MX" w:eastAsia="es-MX"/>
              </w:rPr>
              <w:t>Marco conceptual</w:t>
            </w:r>
          </w:p>
        </w:tc>
        <w:tc>
          <w:tcPr>
            <w:tcW w:w="2314" w:type="pct"/>
            <w:tcBorders>
              <w:top w:val="nil"/>
              <w:left w:val="nil"/>
              <w:bottom w:val="nil"/>
              <w:right w:val="nil"/>
            </w:tcBorders>
            <w:shd w:val="clear" w:color="auto" w:fill="auto"/>
            <w:noWrap/>
            <w:vAlign w:val="center"/>
            <w:hideMark/>
          </w:tcPr>
          <w:p w14:paraId="6A1B051C" w14:textId="77777777" w:rsidR="006D5230" w:rsidRPr="00362061" w:rsidRDefault="006D5230" w:rsidP="00F62921">
            <w:pPr>
              <w:rPr>
                <w:rFonts w:ascii="Symbol" w:hAnsi="Symbol" w:cs="Calibri"/>
                <w:color w:val="000000"/>
                <w:lang w:val="es-MX" w:eastAsia="es-MX"/>
              </w:rPr>
            </w:pPr>
            <w:r w:rsidRPr="00362061">
              <w:rPr>
                <w:rFonts w:ascii="Symbol" w:hAnsi="Symbol" w:cs="Calibri"/>
                <w:color w:val="000000"/>
                <w:lang w:val="es-MX" w:eastAsia="es-MX"/>
              </w:rPr>
              <w:t></w:t>
            </w:r>
            <w:r w:rsidRPr="00362061">
              <w:rPr>
                <w:rFonts w:ascii="Times New Roman" w:hAnsi="Times New Roman" w:cs="Times New Roman"/>
                <w:color w:val="000000"/>
                <w:sz w:val="14"/>
                <w:szCs w:val="14"/>
                <w:lang w:val="es-MX" w:eastAsia="es-MX"/>
              </w:rPr>
              <w:t xml:space="preserve">         </w:t>
            </w:r>
            <w:r w:rsidRPr="006C2F82">
              <w:rPr>
                <w:color w:val="000000"/>
                <w:lang w:val="es-MX" w:eastAsia="es-MX"/>
              </w:rPr>
              <w:t>Datos abiertos</w:t>
            </w:r>
          </w:p>
        </w:tc>
      </w:tr>
    </w:tbl>
    <w:p w14:paraId="137B0F62" w14:textId="77777777" w:rsidR="006D5230" w:rsidRDefault="006D5230" w:rsidP="000A53F6">
      <w:pPr>
        <w:rPr>
          <w:lang w:eastAsia="es-MX"/>
        </w:rPr>
      </w:pPr>
    </w:p>
    <w:p w14:paraId="60E454B2" w14:textId="69D6F283" w:rsidR="000358EA" w:rsidRDefault="000A53F6" w:rsidP="00325D14">
      <w:pPr>
        <w:ind w:left="-284" w:right="142"/>
        <w:jc w:val="both"/>
        <w:rPr>
          <w:lang w:eastAsia="es-MX"/>
        </w:rPr>
      </w:pPr>
      <w:r>
        <w:rPr>
          <w:lang w:eastAsia="es-MX"/>
        </w:rPr>
        <w:t xml:space="preserve">Estos productos pueden </w:t>
      </w:r>
      <w:r w:rsidR="005C6DCF">
        <w:rPr>
          <w:lang w:eastAsia="es-MX"/>
        </w:rPr>
        <w:t xml:space="preserve">consultarse en la </w:t>
      </w:r>
      <w:r>
        <w:rPr>
          <w:lang w:eastAsia="es-MX"/>
        </w:rPr>
        <w:t>página del Instituto</w:t>
      </w:r>
      <w:r w:rsidR="005C6DCF">
        <w:rPr>
          <w:lang w:eastAsia="es-MX"/>
        </w:rPr>
        <w:t>:</w:t>
      </w:r>
      <w:r>
        <w:rPr>
          <w:lang w:eastAsia="es-MX"/>
        </w:rPr>
        <w:t xml:space="preserve"> </w:t>
      </w:r>
      <w:hyperlink r:id="rId56" w:history="1">
        <w:r w:rsidR="000358EA" w:rsidRPr="00935F79">
          <w:rPr>
            <w:rStyle w:val="Hipervnculo"/>
            <w:lang w:eastAsia="es-MX"/>
          </w:rPr>
          <w:t>https://www.inegi.org.mx/programas/envipe/2022/</w:t>
        </w:r>
      </w:hyperlink>
      <w:r>
        <w:rPr>
          <w:lang w:eastAsia="es-MX"/>
        </w:rPr>
        <w:t xml:space="preserve">. </w:t>
      </w:r>
    </w:p>
    <w:p w14:paraId="1EECB5BC" w14:textId="77777777" w:rsidR="0041333D" w:rsidRDefault="0041333D" w:rsidP="00325D14">
      <w:pPr>
        <w:ind w:left="-284" w:right="142"/>
        <w:jc w:val="both"/>
        <w:rPr>
          <w:lang w:eastAsia="es-MX"/>
        </w:rPr>
      </w:pPr>
    </w:p>
    <w:p w14:paraId="1D772CCA" w14:textId="77777777" w:rsidR="000358EA" w:rsidRDefault="000358EA" w:rsidP="00325D14">
      <w:pPr>
        <w:ind w:left="-284" w:right="142"/>
        <w:jc w:val="both"/>
        <w:rPr>
          <w:lang w:eastAsia="es-MX"/>
        </w:rPr>
      </w:pPr>
    </w:p>
    <w:p w14:paraId="1E3882AF" w14:textId="2D93DA8C" w:rsidR="000A53F6" w:rsidRDefault="000A53F6" w:rsidP="00325D14">
      <w:pPr>
        <w:ind w:left="-284" w:right="142"/>
        <w:jc w:val="both"/>
        <w:rPr>
          <w:lang w:eastAsia="es-MX"/>
        </w:rPr>
      </w:pPr>
      <w:r>
        <w:rPr>
          <w:lang w:eastAsia="es-MX"/>
        </w:rPr>
        <w:t>La agrupación de los temas que comprende la ENVIPE 202</w:t>
      </w:r>
      <w:r w:rsidR="00F46B14">
        <w:rPr>
          <w:lang w:eastAsia="es-MX"/>
        </w:rPr>
        <w:t>2</w:t>
      </w:r>
      <w:r>
        <w:rPr>
          <w:lang w:eastAsia="es-MX"/>
        </w:rPr>
        <w:t xml:space="preserve"> es la siguiente: </w:t>
      </w:r>
    </w:p>
    <w:p w14:paraId="78FA4744" w14:textId="77777777" w:rsidR="000A53F6" w:rsidRDefault="000A53F6" w:rsidP="00325D14">
      <w:pPr>
        <w:ind w:right="142"/>
        <w:jc w:val="both"/>
        <w:rPr>
          <w:lang w:eastAsia="es-MX"/>
        </w:rPr>
      </w:pPr>
    </w:p>
    <w:p w14:paraId="348CF7C9" w14:textId="762269D9" w:rsidR="000A53F6" w:rsidRDefault="000A53F6" w:rsidP="00325D14">
      <w:pPr>
        <w:pStyle w:val="Prrafodelista"/>
        <w:numPr>
          <w:ilvl w:val="0"/>
          <w:numId w:val="42"/>
        </w:numPr>
        <w:ind w:left="0" w:right="142" w:hanging="142"/>
        <w:jc w:val="both"/>
        <w:rPr>
          <w:lang w:eastAsia="es-MX"/>
        </w:rPr>
      </w:pPr>
      <w:r>
        <w:rPr>
          <w:lang w:eastAsia="es-MX"/>
        </w:rPr>
        <w:t>Nivel de victimización y delincuencia</w:t>
      </w:r>
      <w:r w:rsidR="005C6DCF">
        <w:rPr>
          <w:lang w:eastAsia="es-MX"/>
        </w:rPr>
        <w:t>. C</w:t>
      </w:r>
      <w:r>
        <w:rPr>
          <w:lang w:eastAsia="es-MX"/>
        </w:rPr>
        <w:t>omprende cuadros estadísticos que permiten conocer la prevalencia y la incidencia delictiva en 202</w:t>
      </w:r>
      <w:r w:rsidR="006C2F82">
        <w:rPr>
          <w:lang w:eastAsia="es-MX"/>
        </w:rPr>
        <w:t>1</w:t>
      </w:r>
      <w:r>
        <w:rPr>
          <w:lang w:eastAsia="es-MX"/>
        </w:rPr>
        <w:t>, es decir, la cantidad de víctimas y los delitos ocurridos, así como la distribución de las víctimas por entidad federativa y de los delitos declarados por entidad federativa de ocurrencia. Además, se incluye un cuadro sobre los delitos graves con información simétrica del hogar, con énfasis en las víctimas y delitos de secuestro, así como un cuadro con información sobre su duración.</w:t>
      </w:r>
    </w:p>
    <w:p w14:paraId="1F0AAC11" w14:textId="77777777" w:rsidR="000A53F6" w:rsidRDefault="000A53F6" w:rsidP="00325D14">
      <w:pPr>
        <w:ind w:right="142"/>
        <w:jc w:val="both"/>
        <w:rPr>
          <w:lang w:eastAsia="es-MX"/>
        </w:rPr>
      </w:pPr>
    </w:p>
    <w:p w14:paraId="7777DE0A" w14:textId="6A207A55" w:rsidR="000A53F6" w:rsidRDefault="000A53F6" w:rsidP="00325D14">
      <w:pPr>
        <w:pStyle w:val="Prrafodelista"/>
        <w:numPr>
          <w:ilvl w:val="0"/>
          <w:numId w:val="42"/>
        </w:numPr>
        <w:ind w:left="0" w:right="142" w:hanging="142"/>
        <w:jc w:val="both"/>
        <w:rPr>
          <w:lang w:eastAsia="es-MX"/>
        </w:rPr>
      </w:pPr>
      <w:r>
        <w:rPr>
          <w:lang w:eastAsia="es-MX"/>
        </w:rPr>
        <w:t>Caracterización de</w:t>
      </w:r>
      <w:r w:rsidR="002B7AD0">
        <w:rPr>
          <w:lang w:eastAsia="es-MX"/>
        </w:rPr>
        <w:t xml:space="preserve"> la o el</w:t>
      </w:r>
      <w:r>
        <w:rPr>
          <w:lang w:eastAsia="es-MX"/>
        </w:rPr>
        <w:t xml:space="preserve"> delincuente</w:t>
      </w:r>
      <w:r w:rsidR="005C6DCF">
        <w:rPr>
          <w:lang w:eastAsia="es-MX"/>
        </w:rPr>
        <w:t>. P</w:t>
      </w:r>
      <w:r>
        <w:rPr>
          <w:lang w:eastAsia="es-MX"/>
        </w:rPr>
        <w:t xml:space="preserve">resenta las características que las víctimas percibieron acerca de </w:t>
      </w:r>
      <w:r w:rsidR="002B7AD0">
        <w:rPr>
          <w:lang w:eastAsia="es-MX"/>
        </w:rPr>
        <w:t xml:space="preserve">las o </w:t>
      </w:r>
      <w:r>
        <w:rPr>
          <w:lang w:eastAsia="es-MX"/>
        </w:rPr>
        <w:t xml:space="preserve">los delincuentes, como </w:t>
      </w:r>
      <w:r w:rsidR="005C6DCF">
        <w:rPr>
          <w:lang w:eastAsia="es-MX"/>
        </w:rPr>
        <w:t xml:space="preserve">lo es cantidad que </w:t>
      </w:r>
      <w:r>
        <w:rPr>
          <w:lang w:eastAsia="es-MX"/>
        </w:rPr>
        <w:t>particip</w:t>
      </w:r>
      <w:r w:rsidR="005C6DCF">
        <w:rPr>
          <w:lang w:eastAsia="es-MX"/>
        </w:rPr>
        <w:t>ó</w:t>
      </w:r>
      <w:r>
        <w:rPr>
          <w:lang w:eastAsia="es-MX"/>
        </w:rPr>
        <w:t xml:space="preserve"> en los actos delictivos, el sexo</w:t>
      </w:r>
      <w:r w:rsidR="005C6DCF">
        <w:rPr>
          <w:lang w:eastAsia="es-MX"/>
        </w:rPr>
        <w:t xml:space="preserve"> de la o las personas</w:t>
      </w:r>
      <w:r>
        <w:rPr>
          <w:lang w:eastAsia="es-MX"/>
        </w:rPr>
        <w:t>, la edad y si</w:t>
      </w:r>
      <w:r w:rsidR="005C6DCF">
        <w:rPr>
          <w:lang w:eastAsia="es-MX"/>
        </w:rPr>
        <w:t xml:space="preserve"> las o</w:t>
      </w:r>
      <w:r>
        <w:rPr>
          <w:lang w:eastAsia="es-MX"/>
        </w:rPr>
        <w:t xml:space="preserve"> los delincuentes se encontraban bajo el efecto de alguna droga o alcohol, así como la portación de armas.</w:t>
      </w:r>
    </w:p>
    <w:p w14:paraId="4C8E2BFB" w14:textId="77777777" w:rsidR="000A53F6" w:rsidRDefault="000A53F6" w:rsidP="00325D14">
      <w:pPr>
        <w:ind w:right="142"/>
        <w:jc w:val="both"/>
        <w:rPr>
          <w:lang w:eastAsia="es-MX"/>
        </w:rPr>
      </w:pPr>
    </w:p>
    <w:p w14:paraId="053A09E3" w14:textId="5F11D02F" w:rsidR="000A53F6" w:rsidRDefault="000A53F6" w:rsidP="00325D14">
      <w:pPr>
        <w:pStyle w:val="Prrafodelista"/>
        <w:numPr>
          <w:ilvl w:val="0"/>
          <w:numId w:val="42"/>
        </w:numPr>
        <w:ind w:left="0" w:right="142" w:hanging="142"/>
        <w:jc w:val="both"/>
        <w:rPr>
          <w:lang w:eastAsia="es-MX"/>
        </w:rPr>
      </w:pPr>
      <w:r>
        <w:rPr>
          <w:lang w:eastAsia="es-MX"/>
        </w:rPr>
        <w:t>Denuncia del delito</w:t>
      </w:r>
      <w:r w:rsidR="005C6DCF">
        <w:rPr>
          <w:lang w:eastAsia="es-MX"/>
        </w:rPr>
        <w:t>. C</w:t>
      </w:r>
      <w:r>
        <w:rPr>
          <w:lang w:eastAsia="es-MX"/>
        </w:rPr>
        <w:t xml:space="preserve">omprende la denuncia en </w:t>
      </w:r>
      <w:r w:rsidR="005C6DCF">
        <w:rPr>
          <w:lang w:eastAsia="es-MX"/>
        </w:rPr>
        <w:t>la</w:t>
      </w:r>
      <w:r>
        <w:rPr>
          <w:lang w:eastAsia="es-MX"/>
        </w:rPr>
        <w:t xml:space="preserve"> </w:t>
      </w:r>
      <w:r w:rsidR="005C6DCF">
        <w:rPr>
          <w:lang w:eastAsia="es-MX"/>
        </w:rPr>
        <w:t xml:space="preserve">que se </w:t>
      </w:r>
      <w:r>
        <w:rPr>
          <w:lang w:eastAsia="es-MX"/>
        </w:rPr>
        <w:t xml:space="preserve">presentan tabulados con los delitos según condición de denuncia ante el Ministerio Público </w:t>
      </w:r>
      <w:r w:rsidR="006C2F82">
        <w:rPr>
          <w:lang w:eastAsia="es-MX"/>
        </w:rPr>
        <w:t xml:space="preserve">o Fiscalía </w:t>
      </w:r>
      <w:r w:rsidR="0041333D">
        <w:rPr>
          <w:lang w:eastAsia="es-MX"/>
        </w:rPr>
        <w:t>e</w:t>
      </w:r>
      <w:r w:rsidR="006C2F82">
        <w:rPr>
          <w:lang w:eastAsia="es-MX"/>
        </w:rPr>
        <w:t xml:space="preserve">statal </w:t>
      </w:r>
      <w:r>
        <w:rPr>
          <w:lang w:eastAsia="es-MX"/>
        </w:rPr>
        <w:t xml:space="preserve">e inicio de </w:t>
      </w:r>
      <w:r w:rsidR="0041333D">
        <w:rPr>
          <w:lang w:eastAsia="es-MX"/>
        </w:rPr>
        <w:t>c</w:t>
      </w:r>
      <w:r>
        <w:rPr>
          <w:lang w:eastAsia="es-MX"/>
        </w:rPr>
        <w:t xml:space="preserve">arpeta de </w:t>
      </w:r>
      <w:r w:rsidR="0041333D">
        <w:rPr>
          <w:lang w:eastAsia="es-MX"/>
        </w:rPr>
        <w:t>i</w:t>
      </w:r>
      <w:r>
        <w:rPr>
          <w:lang w:eastAsia="es-MX"/>
        </w:rPr>
        <w:t xml:space="preserve">nvestigación. A partir de estos datos se </w:t>
      </w:r>
      <w:r w:rsidR="005C6DCF">
        <w:rPr>
          <w:lang w:eastAsia="es-MX"/>
        </w:rPr>
        <w:t xml:space="preserve">obtiene </w:t>
      </w:r>
      <w:r>
        <w:rPr>
          <w:lang w:eastAsia="es-MX"/>
        </w:rPr>
        <w:t xml:space="preserve">la </w:t>
      </w:r>
      <w:r w:rsidRPr="005C6DCF">
        <w:rPr>
          <w:i/>
          <w:lang w:eastAsia="es-MX"/>
        </w:rPr>
        <w:t>cifra negra</w:t>
      </w:r>
      <w:r>
        <w:rPr>
          <w:lang w:eastAsia="es-MX"/>
        </w:rPr>
        <w:t xml:space="preserve">, es decir, los delitos no denunciados o que, a pesar de haber sido denunciados, no iniciaron una </w:t>
      </w:r>
      <w:r w:rsidR="0041333D">
        <w:rPr>
          <w:lang w:eastAsia="es-MX"/>
        </w:rPr>
        <w:t>c</w:t>
      </w:r>
      <w:r>
        <w:rPr>
          <w:lang w:eastAsia="es-MX"/>
        </w:rPr>
        <w:t xml:space="preserve">arpeta de </w:t>
      </w:r>
      <w:r w:rsidR="0041333D">
        <w:rPr>
          <w:lang w:eastAsia="es-MX"/>
        </w:rPr>
        <w:t>i</w:t>
      </w:r>
      <w:r>
        <w:rPr>
          <w:lang w:eastAsia="es-MX"/>
        </w:rPr>
        <w:t>nvestigación. También reúne cuadros estadísticos sobre los delitos no denunciados y los motivos por los cuales las víctimas manifiestan no haber denunciado</w:t>
      </w:r>
      <w:r w:rsidR="005C6DCF">
        <w:rPr>
          <w:lang w:eastAsia="es-MX"/>
        </w:rPr>
        <w:t xml:space="preserve">. Además, contiene </w:t>
      </w:r>
      <w:r>
        <w:rPr>
          <w:lang w:eastAsia="es-MX"/>
        </w:rPr>
        <w:t xml:space="preserve">información sobre el resultado de la </w:t>
      </w:r>
      <w:r w:rsidR="0041333D">
        <w:rPr>
          <w:lang w:eastAsia="es-MX"/>
        </w:rPr>
        <w:t>c</w:t>
      </w:r>
      <w:r>
        <w:rPr>
          <w:lang w:eastAsia="es-MX"/>
        </w:rPr>
        <w:t xml:space="preserve">arpeta de </w:t>
      </w:r>
      <w:r w:rsidR="0041333D">
        <w:rPr>
          <w:lang w:eastAsia="es-MX"/>
        </w:rPr>
        <w:t>i</w:t>
      </w:r>
      <w:r>
        <w:rPr>
          <w:lang w:eastAsia="es-MX"/>
        </w:rPr>
        <w:t>nvestigación, el tiempo dedicado a presentar la denuncia y la percepción del trato recibido durante el proceso.</w:t>
      </w:r>
    </w:p>
    <w:p w14:paraId="1E9A0ACE" w14:textId="77777777" w:rsidR="000A53F6" w:rsidRDefault="000A53F6" w:rsidP="00325D14">
      <w:pPr>
        <w:ind w:right="142"/>
        <w:jc w:val="both"/>
        <w:rPr>
          <w:lang w:eastAsia="es-MX"/>
        </w:rPr>
      </w:pPr>
    </w:p>
    <w:p w14:paraId="169D434D" w14:textId="496C8001" w:rsidR="000A53F6" w:rsidRDefault="000A53F6" w:rsidP="00325D14">
      <w:pPr>
        <w:pStyle w:val="Prrafodelista"/>
        <w:numPr>
          <w:ilvl w:val="0"/>
          <w:numId w:val="42"/>
        </w:numPr>
        <w:ind w:left="0" w:right="142" w:hanging="142"/>
        <w:jc w:val="both"/>
        <w:rPr>
          <w:lang w:eastAsia="es-MX"/>
        </w:rPr>
      </w:pPr>
      <w:r>
        <w:rPr>
          <w:lang w:eastAsia="es-MX"/>
        </w:rPr>
        <w:lastRenderedPageBreak/>
        <w:t>Características de las víctimas de delito, los delitos y los daños</w:t>
      </w:r>
      <w:r w:rsidR="005C6DCF">
        <w:rPr>
          <w:lang w:eastAsia="es-MX"/>
        </w:rPr>
        <w:t>. Esta i</w:t>
      </w:r>
      <w:r>
        <w:rPr>
          <w:lang w:eastAsia="es-MX"/>
        </w:rPr>
        <w:t xml:space="preserve">nformación comprende el tipo de delitos declarados por las víctimas, los delitos más frecuentes por entidad federativa, las características de las víctimas como grupo de edad y sexo, características de la victimización </w:t>
      </w:r>
      <w:r w:rsidR="005C6DCF">
        <w:rPr>
          <w:lang w:eastAsia="es-MX"/>
        </w:rPr>
        <w:t>(</w:t>
      </w:r>
      <w:r>
        <w:rPr>
          <w:lang w:eastAsia="es-MX"/>
        </w:rPr>
        <w:t>como el horario en el que se cometió</w:t>
      </w:r>
      <w:r w:rsidR="005C6DCF">
        <w:rPr>
          <w:lang w:eastAsia="es-MX"/>
        </w:rPr>
        <w:t xml:space="preserve"> el delito)</w:t>
      </w:r>
      <w:r>
        <w:rPr>
          <w:lang w:eastAsia="es-MX"/>
        </w:rPr>
        <w:t xml:space="preserve">, relación con </w:t>
      </w:r>
      <w:r w:rsidR="002B7AD0">
        <w:rPr>
          <w:lang w:eastAsia="es-MX"/>
        </w:rPr>
        <w:t xml:space="preserve">la o </w:t>
      </w:r>
      <w:r>
        <w:rPr>
          <w:lang w:eastAsia="es-MX"/>
        </w:rPr>
        <w:t>el delincuente, agresión física, armas, y daño causado. Asimismo, se presenta información sobre las pérdidas económicas a consecuencia de la inseguridad y el delito.</w:t>
      </w:r>
    </w:p>
    <w:p w14:paraId="2A2B98DF" w14:textId="77777777" w:rsidR="000A53F6" w:rsidRDefault="000A53F6" w:rsidP="00325D14">
      <w:pPr>
        <w:ind w:right="142"/>
        <w:jc w:val="both"/>
        <w:rPr>
          <w:lang w:eastAsia="es-MX"/>
        </w:rPr>
      </w:pPr>
    </w:p>
    <w:p w14:paraId="659469D1" w14:textId="6277738A" w:rsidR="000A53F6" w:rsidRDefault="000A53F6" w:rsidP="00325D14">
      <w:pPr>
        <w:pStyle w:val="Prrafodelista"/>
        <w:numPr>
          <w:ilvl w:val="0"/>
          <w:numId w:val="42"/>
        </w:numPr>
        <w:ind w:left="0" w:right="142" w:hanging="142"/>
        <w:jc w:val="both"/>
        <w:rPr>
          <w:lang w:eastAsia="es-MX"/>
        </w:rPr>
      </w:pPr>
      <w:r>
        <w:rPr>
          <w:lang w:eastAsia="es-MX"/>
        </w:rPr>
        <w:t>Percepción sobre la seguridad pública</w:t>
      </w:r>
      <w:r w:rsidR="005C6DCF">
        <w:rPr>
          <w:lang w:eastAsia="es-MX"/>
        </w:rPr>
        <w:t>. C</w:t>
      </w:r>
      <w:r>
        <w:rPr>
          <w:lang w:eastAsia="es-MX"/>
        </w:rPr>
        <w:t>ontiene información sobre la percepción de inseguridad de la población de 18 años y más, la percepción sobre la tendencia de la seguridad pública, sobre las actividades cotidianas que la población de 18 años y más manifestó haber dejado de realizar por temor a ser víctima de delito. De igual forma, se presenta información acerca del tema de cohesión social y la percepción de las principales causas de la inseguridad. Esta información tiene como periodo de referencia</w:t>
      </w:r>
      <w:r w:rsidR="0041333D">
        <w:rPr>
          <w:lang w:eastAsia="es-MX"/>
        </w:rPr>
        <w:t xml:space="preserve"> </w:t>
      </w:r>
      <w:r>
        <w:rPr>
          <w:lang w:eastAsia="es-MX"/>
        </w:rPr>
        <w:t>marzo</w:t>
      </w:r>
      <w:r w:rsidR="0041333D">
        <w:rPr>
          <w:lang w:eastAsia="es-MX"/>
        </w:rPr>
        <w:t>-</w:t>
      </w:r>
      <w:r>
        <w:rPr>
          <w:lang w:eastAsia="es-MX"/>
        </w:rPr>
        <w:t>abril de 202</w:t>
      </w:r>
      <w:r w:rsidR="006C2F82">
        <w:rPr>
          <w:lang w:eastAsia="es-MX"/>
        </w:rPr>
        <w:t>2</w:t>
      </w:r>
      <w:r>
        <w:rPr>
          <w:lang w:eastAsia="es-MX"/>
        </w:rPr>
        <w:t xml:space="preserve"> y se presenta desagregada por sexo.</w:t>
      </w:r>
    </w:p>
    <w:p w14:paraId="09AC69B8" w14:textId="77777777" w:rsidR="000A53F6" w:rsidRDefault="000A53F6" w:rsidP="00325D14">
      <w:pPr>
        <w:ind w:right="142"/>
        <w:jc w:val="both"/>
        <w:rPr>
          <w:lang w:eastAsia="es-MX"/>
        </w:rPr>
      </w:pPr>
    </w:p>
    <w:p w14:paraId="366075CF" w14:textId="14B0FC5A" w:rsidR="000A53F6" w:rsidRDefault="000A53F6" w:rsidP="00325D14">
      <w:pPr>
        <w:pStyle w:val="Prrafodelista"/>
        <w:numPr>
          <w:ilvl w:val="0"/>
          <w:numId w:val="42"/>
        </w:numPr>
        <w:ind w:left="0" w:right="142" w:hanging="142"/>
        <w:jc w:val="both"/>
        <w:rPr>
          <w:lang w:eastAsia="es-MX"/>
        </w:rPr>
      </w:pPr>
      <w:r>
        <w:rPr>
          <w:lang w:eastAsia="es-MX"/>
        </w:rPr>
        <w:t>Desempeño institucional</w:t>
      </w:r>
      <w:r w:rsidR="005C6DCF">
        <w:rPr>
          <w:lang w:eastAsia="es-MX"/>
        </w:rPr>
        <w:t>. L</w:t>
      </w:r>
      <w:r>
        <w:rPr>
          <w:lang w:eastAsia="es-MX"/>
        </w:rPr>
        <w:t>os cuadros estadísticos muestran la percepción del desempeño institucional</w:t>
      </w:r>
      <w:r w:rsidR="005C6DCF">
        <w:rPr>
          <w:lang w:eastAsia="es-MX"/>
        </w:rPr>
        <w:t xml:space="preserve"> a partir de </w:t>
      </w:r>
      <w:r>
        <w:rPr>
          <w:lang w:eastAsia="es-MX"/>
        </w:rPr>
        <w:t xml:space="preserve">la identificación de las autoridades de seguridad pública y nacional, así como de justicia, para </w:t>
      </w:r>
      <w:r w:rsidR="005C6DCF">
        <w:rPr>
          <w:lang w:eastAsia="es-MX"/>
        </w:rPr>
        <w:t xml:space="preserve">después </w:t>
      </w:r>
      <w:r>
        <w:rPr>
          <w:lang w:eastAsia="es-MX"/>
        </w:rPr>
        <w:t xml:space="preserve">abordar aspectos como la confianza, la percepción de corrupción y la percepción de efectividad de las autoridades. Este apartado incluye datos acerca del conocimiento de la población de 18 años y más </w:t>
      </w:r>
      <w:r w:rsidR="005C6DCF">
        <w:rPr>
          <w:lang w:eastAsia="es-MX"/>
        </w:rPr>
        <w:t xml:space="preserve">sobre </w:t>
      </w:r>
      <w:r>
        <w:rPr>
          <w:lang w:eastAsia="es-MX"/>
        </w:rPr>
        <w:t>acciones que se realizan en su localidad para mejorar la seguridad, e información relativa a las actitudes de la población hacia la policía y la justicia. También contiene un cuadro sobre la confianza de la población en instituciones sociales por entidad federativa. Al igual que el tema anterior, el periodo de referencia de la información es marzo</w:t>
      </w:r>
      <w:r w:rsidR="00B03E29">
        <w:rPr>
          <w:lang w:eastAsia="es-MX"/>
        </w:rPr>
        <w:t xml:space="preserve"> </w:t>
      </w:r>
      <w:r w:rsidR="0041333D">
        <w:rPr>
          <w:lang w:eastAsia="es-MX"/>
        </w:rPr>
        <w:t>-</w:t>
      </w:r>
      <w:r w:rsidR="00B03E29">
        <w:rPr>
          <w:lang w:eastAsia="es-MX"/>
        </w:rPr>
        <w:t xml:space="preserve"> </w:t>
      </w:r>
      <w:r>
        <w:rPr>
          <w:lang w:eastAsia="es-MX"/>
        </w:rPr>
        <w:t>abril de 202</w:t>
      </w:r>
      <w:r w:rsidR="006C2F82">
        <w:rPr>
          <w:lang w:eastAsia="es-MX"/>
        </w:rPr>
        <w:t>2</w:t>
      </w:r>
      <w:r w:rsidR="005C6DCF">
        <w:rPr>
          <w:lang w:eastAsia="es-MX"/>
        </w:rPr>
        <w:t>. T</w:t>
      </w:r>
      <w:r>
        <w:rPr>
          <w:lang w:eastAsia="es-MX"/>
        </w:rPr>
        <w:t>oda la información se presenta desagregada por sexo.</w:t>
      </w:r>
    </w:p>
    <w:p w14:paraId="2D94685B" w14:textId="77777777" w:rsidR="000A53F6" w:rsidRDefault="000A53F6" w:rsidP="00325D14">
      <w:pPr>
        <w:ind w:right="142" w:hanging="142"/>
        <w:jc w:val="both"/>
        <w:rPr>
          <w:lang w:eastAsia="es-MX"/>
        </w:rPr>
      </w:pPr>
    </w:p>
    <w:p w14:paraId="317442F3" w14:textId="1FE2AEF9" w:rsidR="000A53F6" w:rsidRDefault="000A53F6" w:rsidP="00325D14">
      <w:pPr>
        <w:pStyle w:val="Prrafodelista"/>
        <w:numPr>
          <w:ilvl w:val="0"/>
          <w:numId w:val="42"/>
        </w:numPr>
        <w:ind w:left="0" w:right="142" w:hanging="142"/>
        <w:jc w:val="both"/>
        <w:rPr>
          <w:lang w:eastAsia="es-MX"/>
        </w:rPr>
      </w:pPr>
      <w:r>
        <w:rPr>
          <w:lang w:eastAsia="es-MX"/>
        </w:rPr>
        <w:t>Caracterización del delito en los hogares</w:t>
      </w:r>
      <w:r w:rsidR="005C6DCF">
        <w:rPr>
          <w:lang w:eastAsia="es-MX"/>
        </w:rPr>
        <w:t xml:space="preserve">. Contiene </w:t>
      </w:r>
      <w:r>
        <w:rPr>
          <w:lang w:eastAsia="es-MX"/>
        </w:rPr>
        <w:t>información referente a la victimización de los hogares. En primer lugar, respecto a los hogares en los que</w:t>
      </w:r>
      <w:r w:rsidR="005C6DCF">
        <w:rPr>
          <w:lang w:eastAsia="es-MX"/>
        </w:rPr>
        <w:t xml:space="preserve"> alguien fue víctima de delito </w:t>
      </w:r>
      <w:r>
        <w:rPr>
          <w:lang w:eastAsia="es-MX"/>
        </w:rPr>
        <w:t>durante 202</w:t>
      </w:r>
      <w:r w:rsidR="006C2F82">
        <w:rPr>
          <w:lang w:eastAsia="es-MX"/>
        </w:rPr>
        <w:t>1</w:t>
      </w:r>
      <w:r w:rsidR="005C6DCF">
        <w:rPr>
          <w:lang w:eastAsia="es-MX"/>
        </w:rPr>
        <w:t>.</w:t>
      </w:r>
      <w:r>
        <w:rPr>
          <w:lang w:eastAsia="es-MX"/>
        </w:rPr>
        <w:t xml:space="preserve"> De igual forma, se ofrece información sobre las medidas preventivas que adoptan los hogares para protegerse. A</w:t>
      </w:r>
      <w:r w:rsidR="005C6DCF">
        <w:rPr>
          <w:lang w:eastAsia="es-MX"/>
        </w:rPr>
        <w:t xml:space="preserve">demás, </w:t>
      </w:r>
      <w:r>
        <w:rPr>
          <w:lang w:eastAsia="es-MX"/>
        </w:rPr>
        <w:t>se presenta información referente al vandalismo que afecta a los hogares.</w:t>
      </w:r>
    </w:p>
    <w:p w14:paraId="54394097" w14:textId="77777777" w:rsidR="000A53F6" w:rsidRDefault="000A53F6" w:rsidP="00325D14">
      <w:pPr>
        <w:ind w:right="142" w:hanging="142"/>
        <w:jc w:val="both"/>
        <w:rPr>
          <w:lang w:eastAsia="es-MX"/>
        </w:rPr>
      </w:pPr>
    </w:p>
    <w:p w14:paraId="336FB24E" w14:textId="565F55BB" w:rsidR="000A53F6" w:rsidRDefault="000A53F6" w:rsidP="00325D14">
      <w:pPr>
        <w:pStyle w:val="Prrafodelista"/>
        <w:numPr>
          <w:ilvl w:val="0"/>
          <w:numId w:val="42"/>
        </w:numPr>
        <w:ind w:left="0" w:right="142" w:hanging="142"/>
        <w:jc w:val="both"/>
        <w:rPr>
          <w:lang w:eastAsia="es-MX"/>
        </w:rPr>
      </w:pPr>
      <w:r>
        <w:rPr>
          <w:lang w:eastAsia="es-MX"/>
        </w:rPr>
        <w:t>Información en ciudades y/</w:t>
      </w:r>
      <w:r w:rsidR="005C6DCF">
        <w:rPr>
          <w:lang w:eastAsia="es-MX"/>
        </w:rPr>
        <w:t xml:space="preserve"> </w:t>
      </w:r>
      <w:r>
        <w:rPr>
          <w:lang w:eastAsia="es-MX"/>
        </w:rPr>
        <w:t>o áreas metropolitanas</w:t>
      </w:r>
      <w:r w:rsidR="005C6DCF">
        <w:rPr>
          <w:lang w:eastAsia="es-MX"/>
        </w:rPr>
        <w:t>. I</w:t>
      </w:r>
      <w:r>
        <w:rPr>
          <w:lang w:eastAsia="es-MX"/>
        </w:rPr>
        <w:t>ncluye información sobre las principales variables de interés desagregadas a nivel área metropolitana, tales como prevalencia e incidencia delictiva, delitos y conductas antisociales más frecuentes, percepción de inseguridad y percepción sobre el desempeño de las autoridades a cargo de la seguridad pública e impartición de justicia.</w:t>
      </w:r>
    </w:p>
    <w:p w14:paraId="5F181ED2" w14:textId="77777777" w:rsidR="000A53F6" w:rsidRDefault="000A53F6" w:rsidP="00325D14">
      <w:pPr>
        <w:ind w:right="142" w:hanging="142"/>
        <w:jc w:val="both"/>
        <w:rPr>
          <w:lang w:eastAsia="es-MX"/>
        </w:rPr>
      </w:pPr>
    </w:p>
    <w:p w14:paraId="089394A2" w14:textId="28BAF1F7" w:rsidR="00766948" w:rsidRDefault="000A53F6" w:rsidP="00325D14">
      <w:pPr>
        <w:pStyle w:val="Prrafodelista"/>
        <w:numPr>
          <w:ilvl w:val="0"/>
          <w:numId w:val="42"/>
        </w:numPr>
        <w:ind w:left="0" w:right="142" w:hanging="142"/>
        <w:jc w:val="both"/>
        <w:rPr>
          <w:lang w:eastAsia="es-MX"/>
        </w:rPr>
      </w:pPr>
      <w:r>
        <w:rPr>
          <w:lang w:eastAsia="es-MX"/>
        </w:rPr>
        <w:t>Información Ciudad de México</w:t>
      </w:r>
      <w:r w:rsidR="005C6DCF">
        <w:rPr>
          <w:lang w:eastAsia="es-MX"/>
        </w:rPr>
        <w:t>. I</w:t>
      </w:r>
      <w:r>
        <w:rPr>
          <w:lang w:eastAsia="es-MX"/>
        </w:rPr>
        <w:t xml:space="preserve">ncluye las principales variables de Ciudad de México </w:t>
      </w:r>
      <w:r w:rsidR="005C6DCF">
        <w:rPr>
          <w:lang w:eastAsia="es-MX"/>
        </w:rPr>
        <w:t>(</w:t>
      </w:r>
      <w:r>
        <w:rPr>
          <w:lang w:eastAsia="es-MX"/>
        </w:rPr>
        <w:t>dividida en cuatro regiones</w:t>
      </w:r>
      <w:r w:rsidR="005C6DCF">
        <w:rPr>
          <w:lang w:eastAsia="es-MX"/>
        </w:rPr>
        <w:t>)</w:t>
      </w:r>
      <w:r>
        <w:rPr>
          <w:lang w:eastAsia="es-MX"/>
        </w:rPr>
        <w:t>, tales como</w:t>
      </w:r>
      <w:r w:rsidR="005C6DCF">
        <w:rPr>
          <w:lang w:eastAsia="es-MX"/>
        </w:rPr>
        <w:t>:</w:t>
      </w:r>
      <w:r>
        <w:rPr>
          <w:lang w:eastAsia="es-MX"/>
        </w:rPr>
        <w:t xml:space="preserve"> prevalencia e incidencia delictiva, hogares víctima, cifra negra, percepción de inseguridad, pérdidas económicas a consecuencia de la inseguridad y el delito.</w:t>
      </w:r>
    </w:p>
    <w:sectPr w:rsidR="00766948" w:rsidSect="005C6DCF">
      <w:headerReference w:type="default" r:id="rId57"/>
      <w:footerReference w:type="default" r:id="rId58"/>
      <w:pgSz w:w="12242" w:h="15842" w:code="119"/>
      <w:pgMar w:top="2325" w:right="1043" w:bottom="680" w:left="1418" w:header="567" w:footer="872" w:gutter="0"/>
      <w:paperSrc w:first="15" w:other="15"/>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6C8C7" w14:textId="77777777" w:rsidR="000B4619" w:rsidRDefault="000B4619">
      <w:r>
        <w:separator/>
      </w:r>
    </w:p>
  </w:endnote>
  <w:endnote w:type="continuationSeparator" w:id="0">
    <w:p w14:paraId="1B13BCD3" w14:textId="77777777" w:rsidR="000B4619" w:rsidRDefault="000B4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charset w:val="00"/>
    <w:family w:val="swiss"/>
    <w:pitch w:val="variable"/>
    <w:sig w:usb0="80000287" w:usb1="00000000" w:usb2="00000000" w:usb3="00000000" w:csb0="0000000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egrita">
    <w:altName w:val="Arial"/>
    <w:panose1 w:val="020B0704020202020204"/>
    <w:charset w:val="00"/>
    <w:family w:val="roman"/>
    <w:pitch w:val="default"/>
  </w:font>
  <w:font w:name="Wingdings 3">
    <w:panose1 w:val="05040102010807070707"/>
    <w:charset w:val="02"/>
    <w:family w:val="roman"/>
    <w:pitch w:val="variable"/>
    <w:sig w:usb0="00000000" w:usb1="10000000" w:usb2="00000000" w:usb3="00000000" w:csb0="80000000" w:csb1="00000000"/>
  </w:font>
  <w:font w:name="HELVETICA NEUE MEDIUM">
    <w:altName w:val="HELVETICA NEUE MEDIUM"/>
    <w:charset w:val="4D"/>
    <w:family w:val="swiss"/>
    <w:pitch w:val="variable"/>
    <w:sig w:usb0="A00002FF" w:usb1="5000205B" w:usb2="00000002"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23015" w14:textId="77777777" w:rsidR="00C015D2" w:rsidRPr="00C66B51" w:rsidRDefault="00C015D2" w:rsidP="00D20D41">
    <w:pPr>
      <w:pStyle w:val="Piedepgina"/>
      <w:jc w:val="center"/>
      <w:rPr>
        <w:b/>
        <w:color w:val="215868" w:themeColor="accent5" w:themeShade="80"/>
        <w:sz w:val="20"/>
        <w:szCs w:val="20"/>
      </w:rPr>
    </w:pPr>
    <w:r w:rsidRPr="00C66B51">
      <w:rPr>
        <w:b/>
        <w:color w:val="215868" w:themeColor="accent5" w:themeShade="80"/>
        <w:sz w:val="20"/>
        <w:szCs w:val="20"/>
      </w:rPr>
      <w:t>COMUN</w:t>
    </w:r>
    <w:r>
      <w:rPr>
        <w:b/>
        <w:color w:val="215868" w:themeColor="accent5" w:themeShade="80"/>
        <w:sz w:val="20"/>
        <w:szCs w:val="20"/>
      </w:rPr>
      <w:t>IC</w:t>
    </w:r>
    <w:r w:rsidRPr="00C66B51">
      <w:rPr>
        <w:b/>
        <w:color w:val="215868" w:themeColor="accent5" w:themeShade="80"/>
        <w:sz w:val="20"/>
        <w:szCs w:val="20"/>
      </w:rPr>
      <w:t>ACIÓN SOCIAL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95DCE" w14:textId="77777777" w:rsidR="00C015D2" w:rsidRPr="000203F1" w:rsidRDefault="00C015D2" w:rsidP="003076C4">
    <w:pPr>
      <w:pStyle w:val="Piedepgina"/>
      <w:jc w:val="center"/>
      <w:rPr>
        <w:b/>
        <w:color w:val="002060"/>
        <w:sz w:val="20"/>
        <w:szCs w:val="20"/>
        <w:lang w:val="es-MX"/>
      </w:rPr>
    </w:pPr>
    <w:r w:rsidRPr="000203F1">
      <w:rPr>
        <w:b/>
        <w:color w:val="002060"/>
        <w:sz w:val="20"/>
        <w:szCs w:val="20"/>
        <w:lang w:val="es-MX"/>
      </w:rPr>
      <w:t>COMUNICACIÓN SOCIAL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6C141" w14:textId="77777777" w:rsidR="000B4619" w:rsidRDefault="000B4619">
      <w:r>
        <w:separator/>
      </w:r>
    </w:p>
  </w:footnote>
  <w:footnote w:type="continuationSeparator" w:id="0">
    <w:p w14:paraId="0AEC6934" w14:textId="77777777" w:rsidR="000B4619" w:rsidRDefault="000B4619">
      <w:r>
        <w:continuationSeparator/>
      </w:r>
    </w:p>
  </w:footnote>
  <w:footnote w:id="1">
    <w:p w14:paraId="7AF79DC1" w14:textId="3DB5118E" w:rsidR="00C015D2" w:rsidRPr="005B1ED6" w:rsidRDefault="00C015D2" w:rsidP="005C6DCF">
      <w:pPr>
        <w:pStyle w:val="Textonotapie"/>
        <w:ind w:left="-426" w:hanging="141"/>
        <w:jc w:val="both"/>
        <w:rPr>
          <w:lang w:val="es-MX"/>
        </w:rPr>
      </w:pPr>
      <w:r w:rsidRPr="005B1ED6">
        <w:rPr>
          <w:rStyle w:val="Refdenotaalpie"/>
          <w:sz w:val="16"/>
          <w:szCs w:val="16"/>
        </w:rPr>
        <w:footnoteRef/>
      </w:r>
      <w:r w:rsidRPr="005B1ED6">
        <w:rPr>
          <w:sz w:val="16"/>
          <w:szCs w:val="16"/>
        </w:rPr>
        <w:t xml:space="preserve"> La E</w:t>
      </w:r>
      <w:r>
        <w:rPr>
          <w:sz w:val="16"/>
          <w:szCs w:val="16"/>
        </w:rPr>
        <w:t xml:space="preserve">ncuesta </w:t>
      </w:r>
      <w:r w:rsidRPr="005B1ED6">
        <w:rPr>
          <w:sz w:val="16"/>
          <w:szCs w:val="16"/>
        </w:rPr>
        <w:t>N</w:t>
      </w:r>
      <w:r>
        <w:rPr>
          <w:sz w:val="16"/>
          <w:szCs w:val="16"/>
        </w:rPr>
        <w:t xml:space="preserve">acional de </w:t>
      </w:r>
      <w:r w:rsidRPr="005B1ED6">
        <w:rPr>
          <w:sz w:val="16"/>
          <w:szCs w:val="16"/>
        </w:rPr>
        <w:t>V</w:t>
      </w:r>
      <w:r>
        <w:rPr>
          <w:sz w:val="16"/>
          <w:szCs w:val="16"/>
        </w:rPr>
        <w:t xml:space="preserve">ictimización y </w:t>
      </w:r>
      <w:r w:rsidRPr="005B1ED6">
        <w:rPr>
          <w:sz w:val="16"/>
          <w:szCs w:val="16"/>
        </w:rPr>
        <w:t>P</w:t>
      </w:r>
      <w:r>
        <w:rPr>
          <w:sz w:val="16"/>
          <w:szCs w:val="16"/>
        </w:rPr>
        <w:t>ercepción sobre Seguridad Pública (ENVIP</w:t>
      </w:r>
      <w:r w:rsidRPr="005B1ED6">
        <w:rPr>
          <w:sz w:val="16"/>
          <w:szCs w:val="16"/>
        </w:rPr>
        <w:t>E</w:t>
      </w:r>
      <w:r>
        <w:rPr>
          <w:sz w:val="16"/>
          <w:szCs w:val="16"/>
        </w:rPr>
        <w:t>)</w:t>
      </w:r>
      <w:r w:rsidRPr="005B1ED6">
        <w:rPr>
          <w:sz w:val="16"/>
          <w:szCs w:val="16"/>
        </w:rPr>
        <w:t xml:space="preserve"> mide delitos que afectan de manera directa a las víctimas o a los hogares, tales como: </w:t>
      </w:r>
      <w:r>
        <w:rPr>
          <w:sz w:val="16"/>
          <w:szCs w:val="16"/>
        </w:rPr>
        <w:t>r</w:t>
      </w:r>
      <w:r w:rsidRPr="005B1ED6">
        <w:rPr>
          <w:sz w:val="16"/>
          <w:szCs w:val="16"/>
        </w:rPr>
        <w:t xml:space="preserve">obo total de vehículo, </w:t>
      </w:r>
      <w:r>
        <w:rPr>
          <w:sz w:val="16"/>
          <w:szCs w:val="16"/>
        </w:rPr>
        <w:t>r</w:t>
      </w:r>
      <w:r w:rsidRPr="005B1ED6">
        <w:rPr>
          <w:sz w:val="16"/>
          <w:szCs w:val="16"/>
        </w:rPr>
        <w:t xml:space="preserve">obo parcial de vehículo, </w:t>
      </w:r>
      <w:r>
        <w:rPr>
          <w:sz w:val="16"/>
          <w:szCs w:val="16"/>
        </w:rPr>
        <w:t>r</w:t>
      </w:r>
      <w:r w:rsidRPr="005B1ED6">
        <w:rPr>
          <w:sz w:val="16"/>
          <w:szCs w:val="16"/>
        </w:rPr>
        <w:t xml:space="preserve">obo en casa habitación, </w:t>
      </w:r>
      <w:r>
        <w:rPr>
          <w:sz w:val="16"/>
          <w:szCs w:val="16"/>
        </w:rPr>
        <w:t>r</w:t>
      </w:r>
      <w:r w:rsidRPr="005B1ED6">
        <w:rPr>
          <w:sz w:val="16"/>
          <w:szCs w:val="16"/>
        </w:rPr>
        <w:t xml:space="preserve">obo o asalto en calle o transporte público, </w:t>
      </w:r>
      <w:r>
        <w:rPr>
          <w:sz w:val="16"/>
          <w:szCs w:val="16"/>
        </w:rPr>
        <w:t>r</w:t>
      </w:r>
      <w:r w:rsidRPr="005B1ED6">
        <w:rPr>
          <w:sz w:val="16"/>
          <w:szCs w:val="16"/>
        </w:rPr>
        <w:t xml:space="preserve">obo en forma distinta a las anteriores (como carterismo, allanamientos, abigeato y otros tipos de robo), </w:t>
      </w:r>
      <w:r>
        <w:rPr>
          <w:sz w:val="16"/>
          <w:szCs w:val="16"/>
        </w:rPr>
        <w:t>f</w:t>
      </w:r>
      <w:r w:rsidRPr="005B1ED6">
        <w:rPr>
          <w:sz w:val="16"/>
          <w:szCs w:val="16"/>
        </w:rPr>
        <w:t xml:space="preserve">raude, </w:t>
      </w:r>
      <w:r>
        <w:rPr>
          <w:sz w:val="16"/>
          <w:szCs w:val="16"/>
        </w:rPr>
        <w:t>e</w:t>
      </w:r>
      <w:r w:rsidRPr="005B1ED6">
        <w:rPr>
          <w:sz w:val="16"/>
          <w:szCs w:val="16"/>
        </w:rPr>
        <w:t xml:space="preserve">xtorsión, </w:t>
      </w:r>
      <w:r>
        <w:rPr>
          <w:sz w:val="16"/>
          <w:szCs w:val="16"/>
        </w:rPr>
        <w:t>a</w:t>
      </w:r>
      <w:r w:rsidRPr="005B1ED6">
        <w:rPr>
          <w:sz w:val="16"/>
          <w:szCs w:val="16"/>
        </w:rPr>
        <w:t xml:space="preserve">menazas verbales, </w:t>
      </w:r>
      <w:r>
        <w:rPr>
          <w:sz w:val="16"/>
          <w:szCs w:val="16"/>
        </w:rPr>
        <w:t>l</w:t>
      </w:r>
      <w:r w:rsidRPr="005B1ED6">
        <w:rPr>
          <w:sz w:val="16"/>
          <w:szCs w:val="16"/>
        </w:rPr>
        <w:t xml:space="preserve">esiones y </w:t>
      </w:r>
      <w:r>
        <w:rPr>
          <w:sz w:val="16"/>
          <w:szCs w:val="16"/>
        </w:rPr>
        <w:t>o</w:t>
      </w:r>
      <w:r w:rsidRPr="005B1ED6">
        <w:rPr>
          <w:sz w:val="16"/>
          <w:szCs w:val="16"/>
        </w:rPr>
        <w:t>tros delitos distintos a los anteriores (como secuestros, delitos sexuales y otros)</w:t>
      </w:r>
      <w:r>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DE551" w14:textId="48D5C589" w:rsidR="00C015D2" w:rsidRPr="00214651" w:rsidRDefault="00C015D2" w:rsidP="00684A15">
    <w:pPr>
      <w:spacing w:line="265" w:lineRule="exact"/>
      <w:jc w:val="right"/>
      <w:rPr>
        <w:b/>
        <w:color w:val="002060"/>
      </w:rPr>
    </w:pPr>
    <w:r w:rsidRPr="00DB5EB8">
      <w:rPr>
        <w:noProof/>
        <w:color w:val="002060"/>
      </w:rPr>
      <w:drawing>
        <wp:anchor distT="0" distB="0" distL="114300" distR="114300" simplePos="0" relativeHeight="251659264" behindDoc="0" locked="0" layoutInCell="1" allowOverlap="1" wp14:anchorId="3621700B" wp14:editId="72536D0C">
          <wp:simplePos x="0" y="0"/>
          <wp:positionH relativeFrom="margin">
            <wp:posOffset>-327660</wp:posOffset>
          </wp:positionH>
          <wp:positionV relativeFrom="margin">
            <wp:posOffset>-892175</wp:posOffset>
          </wp:positionV>
          <wp:extent cx="771525" cy="799465"/>
          <wp:effectExtent l="0" t="0" r="9525" b="63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99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5EB8">
      <w:rPr>
        <w:b/>
        <w:color w:val="002060"/>
      </w:rPr>
      <w:t>COMUNICADO</w:t>
    </w:r>
    <w:r w:rsidRPr="00214651">
      <w:rPr>
        <w:b/>
        <w:color w:val="002060"/>
      </w:rPr>
      <w:t xml:space="preserve"> </w:t>
    </w:r>
    <w:r w:rsidRPr="00DB5EB8">
      <w:rPr>
        <w:b/>
        <w:color w:val="002060"/>
      </w:rPr>
      <w:t>DE</w:t>
    </w:r>
    <w:r w:rsidRPr="00214651">
      <w:rPr>
        <w:b/>
        <w:color w:val="002060"/>
      </w:rPr>
      <w:t xml:space="preserve"> PRENSA </w:t>
    </w:r>
    <w:r w:rsidRPr="00DB5EB8">
      <w:rPr>
        <w:b/>
        <w:color w:val="002060"/>
      </w:rPr>
      <w:t xml:space="preserve">NÚM. </w:t>
    </w:r>
    <w:r>
      <w:rPr>
        <w:b/>
        <w:color w:val="002060"/>
      </w:rPr>
      <w:t>502</w:t>
    </w:r>
    <w:r w:rsidRPr="00214651">
      <w:rPr>
        <w:b/>
        <w:color w:val="002060"/>
      </w:rPr>
      <w:t>/</w:t>
    </w:r>
    <w:r w:rsidRPr="00DB5EB8">
      <w:rPr>
        <w:b/>
        <w:color w:val="002060"/>
      </w:rPr>
      <w:t>22</w:t>
    </w:r>
    <w:r w:rsidRPr="00214651">
      <w:rPr>
        <w:b/>
        <w:color w:val="002060"/>
      </w:rPr>
      <w:t xml:space="preserve"> </w:t>
    </w:r>
  </w:p>
  <w:p w14:paraId="3212FC83" w14:textId="464105F1" w:rsidR="00C015D2" w:rsidRDefault="00C015D2" w:rsidP="00684A15">
    <w:pPr>
      <w:jc w:val="right"/>
      <w:rPr>
        <w:rFonts w:eastAsia="Arial"/>
      </w:rPr>
    </w:pPr>
    <w:r>
      <w:rPr>
        <w:b/>
        <w:color w:val="002060"/>
      </w:rPr>
      <w:t>8</w:t>
    </w:r>
    <w:r w:rsidRPr="00022238">
      <w:rPr>
        <w:b/>
        <w:color w:val="002060"/>
      </w:rPr>
      <w:t xml:space="preserve"> DE </w:t>
    </w:r>
    <w:r>
      <w:rPr>
        <w:b/>
        <w:color w:val="002060"/>
      </w:rPr>
      <w:t>SEPTIEMBRE</w:t>
    </w:r>
    <w:r w:rsidRPr="00022238">
      <w:rPr>
        <w:b/>
        <w:color w:val="002060"/>
        <w:spacing w:val="-6"/>
      </w:rPr>
      <w:t xml:space="preserve"> </w:t>
    </w:r>
    <w:r w:rsidRPr="00022238">
      <w:rPr>
        <w:b/>
        <w:color w:val="002060"/>
      </w:rPr>
      <w:t>DE</w:t>
    </w:r>
    <w:r w:rsidRPr="00022238">
      <w:rPr>
        <w:b/>
        <w:color w:val="002060"/>
        <w:spacing w:val="-5"/>
      </w:rPr>
      <w:t xml:space="preserve"> </w:t>
    </w:r>
    <w:r w:rsidRPr="00022238">
      <w:rPr>
        <w:b/>
        <w:color w:val="002060"/>
      </w:rPr>
      <w:t>2022</w:t>
    </w:r>
  </w:p>
  <w:p w14:paraId="1D6E0E40" w14:textId="4CABFDAA" w:rsidR="00C015D2" w:rsidRDefault="00C015D2" w:rsidP="00684A15">
    <w:pPr>
      <w:jc w:val="right"/>
      <w:rPr>
        <w:b/>
        <w:color w:val="002060"/>
      </w:rPr>
    </w:pPr>
    <w:r>
      <w:rPr>
        <w:b/>
        <w:color w:val="002060"/>
      </w:rPr>
      <w:t>PÁGINA</w:t>
    </w:r>
    <w:r>
      <w:rPr>
        <w:b/>
        <w:color w:val="002060"/>
        <w:spacing w:val="-13"/>
      </w:rPr>
      <w:t xml:space="preserve"> </w:t>
    </w:r>
    <w:r>
      <w:fldChar w:fldCharType="begin"/>
    </w:r>
    <w:r>
      <w:rPr>
        <w:b/>
        <w:color w:val="002060"/>
      </w:rPr>
      <w:instrText xml:space="preserve"> PAGE </w:instrText>
    </w:r>
    <w:r>
      <w:fldChar w:fldCharType="separate"/>
    </w:r>
    <w:r>
      <w:rPr>
        <w:b/>
        <w:noProof/>
        <w:color w:val="002060"/>
      </w:rPr>
      <w:t>2</w:t>
    </w:r>
    <w:r>
      <w:fldChar w:fldCharType="end"/>
    </w:r>
    <w:r>
      <w:rPr>
        <w:b/>
        <w:color w:val="002060"/>
      </w:rPr>
      <w:t>/22</w:t>
    </w:r>
  </w:p>
  <w:p w14:paraId="22256CDE" w14:textId="77777777" w:rsidR="00C015D2" w:rsidRDefault="00C015D2" w:rsidP="00D20D41">
    <w:pPr>
      <w:ind w:right="-518"/>
      <w:jc w:val="center"/>
      <w:rPr>
        <w:rFonts w:eastAsia="Arial"/>
      </w:rPr>
    </w:pPr>
  </w:p>
  <w:p w14:paraId="10CE3C4B" w14:textId="77777777" w:rsidR="00C015D2" w:rsidRDefault="00C015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4B3B5" w14:textId="764F5BB2" w:rsidR="00C015D2" w:rsidRDefault="00C015D2" w:rsidP="006D4904">
    <w:pPr>
      <w:pStyle w:val="Encabezado"/>
      <w:tabs>
        <w:tab w:val="clear" w:pos="8640"/>
        <w:tab w:val="left" w:pos="4320"/>
      </w:tabs>
      <w:ind w:left="-284"/>
      <w:jc w:val="center"/>
    </w:pPr>
    <w:r>
      <w:rPr>
        <w:noProof/>
        <w:lang w:val="es-MX" w:eastAsia="es-MX"/>
      </w:rPr>
      <w:drawing>
        <wp:inline distT="0" distB="0" distL="0" distR="0" wp14:anchorId="65913347" wp14:editId="0E691139">
          <wp:extent cx="928370" cy="964565"/>
          <wp:effectExtent l="0" t="0" r="5080" b="6985"/>
          <wp:docPr id="25" name="Imagen 25" descr="cid:image002.png@01D4B335.490B1A50"/>
          <wp:cNvGraphicFramePr/>
          <a:graphic xmlns:a="http://schemas.openxmlformats.org/drawingml/2006/main">
            <a:graphicData uri="http://schemas.openxmlformats.org/drawingml/2006/picture">
              <pic:pic xmlns:pic="http://schemas.openxmlformats.org/drawingml/2006/picture">
                <pic:nvPicPr>
                  <pic:cNvPr id="2" name="Imagen 2" descr="cid:image002.png@01D4B335.490B1A50"/>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8370" cy="9645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2ED5362"/>
    <w:multiLevelType w:val="hybridMultilevel"/>
    <w:tmpl w:val="48868A78"/>
    <w:lvl w:ilvl="0" w:tplc="AB5C8DB8">
      <w:start w:val="1"/>
      <w:numFmt w:val="decimal"/>
      <w:lvlText w:val="%1"/>
      <w:lvlJc w:val="left"/>
      <w:pPr>
        <w:ind w:left="1891" w:hanging="360"/>
      </w:pPr>
      <w:rPr>
        <w:rFonts w:hint="default"/>
      </w:rPr>
    </w:lvl>
    <w:lvl w:ilvl="1" w:tplc="080A0019" w:tentative="1">
      <w:start w:val="1"/>
      <w:numFmt w:val="lowerLetter"/>
      <w:lvlText w:val="%2."/>
      <w:lvlJc w:val="left"/>
      <w:pPr>
        <w:ind w:left="2611" w:hanging="360"/>
      </w:pPr>
    </w:lvl>
    <w:lvl w:ilvl="2" w:tplc="080A001B" w:tentative="1">
      <w:start w:val="1"/>
      <w:numFmt w:val="lowerRoman"/>
      <w:lvlText w:val="%3."/>
      <w:lvlJc w:val="right"/>
      <w:pPr>
        <w:ind w:left="3331" w:hanging="180"/>
      </w:pPr>
    </w:lvl>
    <w:lvl w:ilvl="3" w:tplc="080A000F" w:tentative="1">
      <w:start w:val="1"/>
      <w:numFmt w:val="decimal"/>
      <w:lvlText w:val="%4."/>
      <w:lvlJc w:val="left"/>
      <w:pPr>
        <w:ind w:left="4051" w:hanging="360"/>
      </w:pPr>
    </w:lvl>
    <w:lvl w:ilvl="4" w:tplc="080A0019" w:tentative="1">
      <w:start w:val="1"/>
      <w:numFmt w:val="lowerLetter"/>
      <w:lvlText w:val="%5."/>
      <w:lvlJc w:val="left"/>
      <w:pPr>
        <w:ind w:left="4771" w:hanging="360"/>
      </w:pPr>
    </w:lvl>
    <w:lvl w:ilvl="5" w:tplc="080A001B" w:tentative="1">
      <w:start w:val="1"/>
      <w:numFmt w:val="lowerRoman"/>
      <w:lvlText w:val="%6."/>
      <w:lvlJc w:val="right"/>
      <w:pPr>
        <w:ind w:left="5491" w:hanging="180"/>
      </w:pPr>
    </w:lvl>
    <w:lvl w:ilvl="6" w:tplc="080A000F" w:tentative="1">
      <w:start w:val="1"/>
      <w:numFmt w:val="decimal"/>
      <w:lvlText w:val="%7."/>
      <w:lvlJc w:val="left"/>
      <w:pPr>
        <w:ind w:left="6211" w:hanging="360"/>
      </w:pPr>
    </w:lvl>
    <w:lvl w:ilvl="7" w:tplc="080A0019" w:tentative="1">
      <w:start w:val="1"/>
      <w:numFmt w:val="lowerLetter"/>
      <w:lvlText w:val="%8."/>
      <w:lvlJc w:val="left"/>
      <w:pPr>
        <w:ind w:left="6931" w:hanging="360"/>
      </w:pPr>
    </w:lvl>
    <w:lvl w:ilvl="8" w:tplc="080A001B" w:tentative="1">
      <w:start w:val="1"/>
      <w:numFmt w:val="lowerRoman"/>
      <w:lvlText w:val="%9."/>
      <w:lvlJc w:val="right"/>
      <w:pPr>
        <w:ind w:left="7651" w:hanging="180"/>
      </w:pPr>
    </w:lvl>
  </w:abstractNum>
  <w:abstractNum w:abstractNumId="2" w15:restartNumberingAfterBreak="0">
    <w:nsid w:val="13A139D0"/>
    <w:multiLevelType w:val="hybridMultilevel"/>
    <w:tmpl w:val="D7A8C186"/>
    <w:lvl w:ilvl="0" w:tplc="3E909774">
      <w:start w:val="1"/>
      <w:numFmt w:val="upperRoman"/>
      <w:lvlText w:val="%1."/>
      <w:lvlJc w:val="left"/>
      <w:pPr>
        <w:ind w:left="8092"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552750"/>
    <w:multiLevelType w:val="hybridMultilevel"/>
    <w:tmpl w:val="D396BD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255C54"/>
    <w:multiLevelType w:val="hybridMultilevel"/>
    <w:tmpl w:val="1EB67B2A"/>
    <w:lvl w:ilvl="0" w:tplc="7F14B768">
      <w:start w:val="1"/>
      <w:numFmt w:val="decimal"/>
      <w:lvlText w:val="%1"/>
      <w:lvlJc w:val="left"/>
      <w:pPr>
        <w:ind w:left="720" w:hanging="360"/>
      </w:pPr>
      <w:rPr>
        <w:rFonts w:hint="default"/>
        <w:vertAlign w:val="superscrip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18F31AD"/>
    <w:multiLevelType w:val="hybridMultilevel"/>
    <w:tmpl w:val="4036C3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23BD4183"/>
    <w:multiLevelType w:val="hybridMultilevel"/>
    <w:tmpl w:val="F006B4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4202A60"/>
    <w:multiLevelType w:val="hybridMultilevel"/>
    <w:tmpl w:val="96908FE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4672A8A"/>
    <w:multiLevelType w:val="hybridMultilevel"/>
    <w:tmpl w:val="705030F2"/>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1F2BAE"/>
    <w:multiLevelType w:val="singleLevel"/>
    <w:tmpl w:val="FFFFFFFF"/>
    <w:lvl w:ilvl="0">
      <w:numFmt w:val="decimal"/>
      <w:lvlText w:val="*"/>
      <w:lvlJc w:val="left"/>
    </w:lvl>
  </w:abstractNum>
  <w:abstractNum w:abstractNumId="10" w15:restartNumberingAfterBreak="0">
    <w:nsid w:val="2B202FA0"/>
    <w:multiLevelType w:val="hybridMultilevel"/>
    <w:tmpl w:val="8FAADA76"/>
    <w:lvl w:ilvl="0" w:tplc="B7AA7040">
      <w:start w:val="1"/>
      <w:numFmt w:val="bullet"/>
      <w:lvlText w:val="-"/>
      <w:lvlJc w:val="left"/>
      <w:pPr>
        <w:ind w:left="786" w:hanging="360"/>
      </w:pPr>
      <w:rPr>
        <w:rFonts w:ascii="Calibri" w:hAnsi="Calibri"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1" w15:restartNumberingAfterBreak="0">
    <w:nsid w:val="2C754C3E"/>
    <w:multiLevelType w:val="hybridMultilevel"/>
    <w:tmpl w:val="B4B2BFE0"/>
    <w:lvl w:ilvl="0" w:tplc="B85C592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CB0740"/>
    <w:multiLevelType w:val="hybridMultilevel"/>
    <w:tmpl w:val="E7041EFC"/>
    <w:lvl w:ilvl="0" w:tplc="F4F4DB0C">
      <w:start w:val="2"/>
      <w:numFmt w:val="decimal"/>
      <w:lvlText w:val="%1)"/>
      <w:lvlJc w:val="left"/>
      <w:pPr>
        <w:ind w:left="3254" w:hanging="276"/>
      </w:pPr>
      <w:rPr>
        <w:rFonts w:ascii="Arial" w:eastAsia="Arial" w:hAnsi="Arial" w:hint="default"/>
        <w:b/>
        <w:bCs/>
        <w:w w:val="100"/>
        <w:sz w:val="24"/>
        <w:szCs w:val="24"/>
      </w:rPr>
    </w:lvl>
    <w:lvl w:ilvl="1" w:tplc="6A88776C">
      <w:start w:val="1"/>
      <w:numFmt w:val="bullet"/>
      <w:lvlText w:val=""/>
      <w:lvlJc w:val="left"/>
      <w:pPr>
        <w:ind w:left="961" w:hanging="360"/>
      </w:pPr>
      <w:rPr>
        <w:rFonts w:ascii="Symbol" w:eastAsia="Symbol" w:hAnsi="Symbol" w:hint="default"/>
        <w:w w:val="100"/>
        <w:sz w:val="24"/>
        <w:szCs w:val="24"/>
      </w:rPr>
    </w:lvl>
    <w:lvl w:ilvl="2" w:tplc="F55EB784">
      <w:start w:val="1"/>
      <w:numFmt w:val="bullet"/>
      <w:lvlText w:val="•"/>
      <w:lvlJc w:val="left"/>
      <w:pPr>
        <w:ind w:left="1279" w:hanging="360"/>
      </w:pPr>
      <w:rPr>
        <w:rFonts w:hint="default"/>
      </w:rPr>
    </w:lvl>
    <w:lvl w:ilvl="3" w:tplc="EB4C799A">
      <w:start w:val="1"/>
      <w:numFmt w:val="bullet"/>
      <w:lvlText w:val="•"/>
      <w:lvlJc w:val="left"/>
      <w:pPr>
        <w:ind w:left="1598" w:hanging="360"/>
      </w:pPr>
      <w:rPr>
        <w:rFonts w:hint="default"/>
      </w:rPr>
    </w:lvl>
    <w:lvl w:ilvl="4" w:tplc="8A86987E">
      <w:start w:val="1"/>
      <w:numFmt w:val="bullet"/>
      <w:lvlText w:val="•"/>
      <w:lvlJc w:val="left"/>
      <w:pPr>
        <w:ind w:left="1917" w:hanging="360"/>
      </w:pPr>
      <w:rPr>
        <w:rFonts w:hint="default"/>
      </w:rPr>
    </w:lvl>
    <w:lvl w:ilvl="5" w:tplc="8C620944">
      <w:start w:val="1"/>
      <w:numFmt w:val="bullet"/>
      <w:lvlText w:val="•"/>
      <w:lvlJc w:val="left"/>
      <w:pPr>
        <w:ind w:left="2235" w:hanging="360"/>
      </w:pPr>
      <w:rPr>
        <w:rFonts w:hint="default"/>
      </w:rPr>
    </w:lvl>
    <w:lvl w:ilvl="6" w:tplc="F252CC6C">
      <w:start w:val="1"/>
      <w:numFmt w:val="bullet"/>
      <w:lvlText w:val="•"/>
      <w:lvlJc w:val="left"/>
      <w:pPr>
        <w:ind w:left="2554" w:hanging="360"/>
      </w:pPr>
      <w:rPr>
        <w:rFonts w:hint="default"/>
      </w:rPr>
    </w:lvl>
    <w:lvl w:ilvl="7" w:tplc="D2D85D4C">
      <w:start w:val="1"/>
      <w:numFmt w:val="bullet"/>
      <w:lvlText w:val="•"/>
      <w:lvlJc w:val="left"/>
      <w:pPr>
        <w:ind w:left="2873" w:hanging="360"/>
      </w:pPr>
      <w:rPr>
        <w:rFonts w:hint="default"/>
      </w:rPr>
    </w:lvl>
    <w:lvl w:ilvl="8" w:tplc="85743C92">
      <w:start w:val="1"/>
      <w:numFmt w:val="bullet"/>
      <w:lvlText w:val="•"/>
      <w:lvlJc w:val="left"/>
      <w:pPr>
        <w:ind w:left="3192" w:hanging="360"/>
      </w:pPr>
      <w:rPr>
        <w:rFonts w:hint="default"/>
      </w:rPr>
    </w:lvl>
  </w:abstractNum>
  <w:abstractNum w:abstractNumId="13" w15:restartNumberingAfterBreak="0">
    <w:nsid w:val="2FA9341D"/>
    <w:multiLevelType w:val="hybridMultilevel"/>
    <w:tmpl w:val="118478F0"/>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14" w15:restartNumberingAfterBreak="0">
    <w:nsid w:val="2FC854E1"/>
    <w:multiLevelType w:val="hybridMultilevel"/>
    <w:tmpl w:val="D29074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04D26A0"/>
    <w:multiLevelType w:val="multilevel"/>
    <w:tmpl w:val="EF704C50"/>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0D75D69"/>
    <w:multiLevelType w:val="hybridMultilevel"/>
    <w:tmpl w:val="AD5652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FC7E63"/>
    <w:multiLevelType w:val="hybridMultilevel"/>
    <w:tmpl w:val="A596E6A2"/>
    <w:lvl w:ilvl="0" w:tplc="7820DB4C">
      <w:start w:val="1"/>
      <w:numFmt w:val="decimal"/>
      <w:lvlText w:val="%1)"/>
      <w:lvlJc w:val="left"/>
      <w:pPr>
        <w:ind w:left="3338" w:hanging="360"/>
      </w:pPr>
      <w:rPr>
        <w:rFonts w:hint="default"/>
        <w:i w:val="0"/>
        <w:sz w:val="22"/>
      </w:rPr>
    </w:lvl>
    <w:lvl w:ilvl="1" w:tplc="080A0019" w:tentative="1">
      <w:start w:val="1"/>
      <w:numFmt w:val="lowerLetter"/>
      <w:lvlText w:val="%2."/>
      <w:lvlJc w:val="left"/>
      <w:pPr>
        <w:ind w:left="4058" w:hanging="360"/>
      </w:pPr>
    </w:lvl>
    <w:lvl w:ilvl="2" w:tplc="080A001B" w:tentative="1">
      <w:start w:val="1"/>
      <w:numFmt w:val="lowerRoman"/>
      <w:lvlText w:val="%3."/>
      <w:lvlJc w:val="right"/>
      <w:pPr>
        <w:ind w:left="4778" w:hanging="180"/>
      </w:pPr>
    </w:lvl>
    <w:lvl w:ilvl="3" w:tplc="080A000F" w:tentative="1">
      <w:start w:val="1"/>
      <w:numFmt w:val="decimal"/>
      <w:lvlText w:val="%4."/>
      <w:lvlJc w:val="left"/>
      <w:pPr>
        <w:ind w:left="5498" w:hanging="360"/>
      </w:pPr>
    </w:lvl>
    <w:lvl w:ilvl="4" w:tplc="080A0019" w:tentative="1">
      <w:start w:val="1"/>
      <w:numFmt w:val="lowerLetter"/>
      <w:lvlText w:val="%5."/>
      <w:lvlJc w:val="left"/>
      <w:pPr>
        <w:ind w:left="6218" w:hanging="360"/>
      </w:pPr>
    </w:lvl>
    <w:lvl w:ilvl="5" w:tplc="080A001B" w:tentative="1">
      <w:start w:val="1"/>
      <w:numFmt w:val="lowerRoman"/>
      <w:lvlText w:val="%6."/>
      <w:lvlJc w:val="right"/>
      <w:pPr>
        <w:ind w:left="6938" w:hanging="180"/>
      </w:pPr>
    </w:lvl>
    <w:lvl w:ilvl="6" w:tplc="080A000F" w:tentative="1">
      <w:start w:val="1"/>
      <w:numFmt w:val="decimal"/>
      <w:lvlText w:val="%7."/>
      <w:lvlJc w:val="left"/>
      <w:pPr>
        <w:ind w:left="7658" w:hanging="360"/>
      </w:pPr>
    </w:lvl>
    <w:lvl w:ilvl="7" w:tplc="080A0019" w:tentative="1">
      <w:start w:val="1"/>
      <w:numFmt w:val="lowerLetter"/>
      <w:lvlText w:val="%8."/>
      <w:lvlJc w:val="left"/>
      <w:pPr>
        <w:ind w:left="8378" w:hanging="360"/>
      </w:pPr>
    </w:lvl>
    <w:lvl w:ilvl="8" w:tplc="080A001B" w:tentative="1">
      <w:start w:val="1"/>
      <w:numFmt w:val="lowerRoman"/>
      <w:lvlText w:val="%9."/>
      <w:lvlJc w:val="right"/>
      <w:pPr>
        <w:ind w:left="9098" w:hanging="180"/>
      </w:pPr>
    </w:lvl>
  </w:abstractNum>
  <w:abstractNum w:abstractNumId="18" w15:restartNumberingAfterBreak="0">
    <w:nsid w:val="36FC299F"/>
    <w:multiLevelType w:val="hybridMultilevel"/>
    <w:tmpl w:val="71EAB3E2"/>
    <w:lvl w:ilvl="0" w:tplc="79AC3F28">
      <w:start w:val="1"/>
      <w:numFmt w:val="decimal"/>
      <w:lvlText w:val="%1"/>
      <w:lvlJc w:val="left"/>
      <w:pPr>
        <w:ind w:left="1436" w:hanging="585"/>
      </w:pPr>
      <w:rPr>
        <w:rFonts w:hint="default"/>
        <w:vertAlign w:val="superscrip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 w15:restartNumberingAfterBreak="0">
    <w:nsid w:val="3BEE6391"/>
    <w:multiLevelType w:val="multilevel"/>
    <w:tmpl w:val="1D78F854"/>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C6D632F"/>
    <w:multiLevelType w:val="hybridMultilevel"/>
    <w:tmpl w:val="FBD24598"/>
    <w:lvl w:ilvl="0" w:tplc="080A0001">
      <w:start w:val="1"/>
      <w:numFmt w:val="bullet"/>
      <w:lvlText w:val=""/>
      <w:lvlJc w:val="left"/>
      <w:pPr>
        <w:ind w:left="360" w:hanging="360"/>
      </w:pPr>
      <w:rPr>
        <w:rFonts w:ascii="Symbol" w:hAnsi="Symbol" w:cs="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cs="Wingdings" w:hint="default"/>
      </w:rPr>
    </w:lvl>
    <w:lvl w:ilvl="3" w:tplc="080A0001" w:tentative="1">
      <w:start w:val="1"/>
      <w:numFmt w:val="bullet"/>
      <w:lvlText w:val=""/>
      <w:lvlJc w:val="left"/>
      <w:pPr>
        <w:ind w:left="2520" w:hanging="360"/>
      </w:pPr>
      <w:rPr>
        <w:rFonts w:ascii="Symbol" w:hAnsi="Symbol" w:cs="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cs="Wingdings" w:hint="default"/>
      </w:rPr>
    </w:lvl>
    <w:lvl w:ilvl="6" w:tplc="080A0001" w:tentative="1">
      <w:start w:val="1"/>
      <w:numFmt w:val="bullet"/>
      <w:lvlText w:val=""/>
      <w:lvlJc w:val="left"/>
      <w:pPr>
        <w:ind w:left="4680" w:hanging="360"/>
      </w:pPr>
      <w:rPr>
        <w:rFonts w:ascii="Symbol" w:hAnsi="Symbol" w:cs="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cs="Wingdings" w:hint="default"/>
      </w:rPr>
    </w:lvl>
  </w:abstractNum>
  <w:abstractNum w:abstractNumId="21" w15:restartNumberingAfterBreak="0">
    <w:nsid w:val="3D970A15"/>
    <w:multiLevelType w:val="multilevel"/>
    <w:tmpl w:val="CD70D858"/>
    <w:lvl w:ilvl="0">
      <w:start w:val="1"/>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80A6286"/>
    <w:multiLevelType w:val="hybridMultilevel"/>
    <w:tmpl w:val="F5DCB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D8B2391"/>
    <w:multiLevelType w:val="hybridMultilevel"/>
    <w:tmpl w:val="4ACA75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000E50"/>
    <w:multiLevelType w:val="hybridMultilevel"/>
    <w:tmpl w:val="8A5A495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4F5E08CD"/>
    <w:multiLevelType w:val="hybridMultilevel"/>
    <w:tmpl w:val="83CEEF0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15:restartNumberingAfterBreak="0">
    <w:nsid w:val="4F8A3352"/>
    <w:multiLevelType w:val="hybridMultilevel"/>
    <w:tmpl w:val="1BF007F4"/>
    <w:lvl w:ilvl="0" w:tplc="92486A26">
      <w:start w:val="1"/>
      <w:numFmt w:val="decimal"/>
      <w:lvlText w:val="%1"/>
      <w:lvlJc w:val="left"/>
      <w:pPr>
        <w:ind w:left="720" w:hanging="360"/>
      </w:pPr>
      <w:rPr>
        <w:rFonts w:ascii="Arial" w:hAnsi="Arial" w:cs="Arial" w:hint="default"/>
        <w:b w:val="0"/>
        <w:sz w:val="18"/>
        <w:vertAlign w:val="superscrip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BC08B2"/>
    <w:multiLevelType w:val="multilevel"/>
    <w:tmpl w:val="9518519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8852DFA"/>
    <w:multiLevelType w:val="hybridMultilevel"/>
    <w:tmpl w:val="967A6BCE"/>
    <w:lvl w:ilvl="0" w:tplc="19AEA020">
      <w:start w:val="4"/>
      <w:numFmt w:val="decimal"/>
      <w:lvlText w:val="%1"/>
      <w:lvlJc w:val="left"/>
      <w:pPr>
        <w:ind w:left="-150" w:hanging="360"/>
      </w:pPr>
      <w:rPr>
        <w:rFonts w:hint="default"/>
      </w:rPr>
    </w:lvl>
    <w:lvl w:ilvl="1" w:tplc="080A0019" w:tentative="1">
      <w:start w:val="1"/>
      <w:numFmt w:val="lowerLetter"/>
      <w:lvlText w:val="%2."/>
      <w:lvlJc w:val="left"/>
      <w:pPr>
        <w:ind w:left="570" w:hanging="360"/>
      </w:pPr>
    </w:lvl>
    <w:lvl w:ilvl="2" w:tplc="080A001B" w:tentative="1">
      <w:start w:val="1"/>
      <w:numFmt w:val="lowerRoman"/>
      <w:lvlText w:val="%3."/>
      <w:lvlJc w:val="right"/>
      <w:pPr>
        <w:ind w:left="1290" w:hanging="180"/>
      </w:pPr>
    </w:lvl>
    <w:lvl w:ilvl="3" w:tplc="080A000F" w:tentative="1">
      <w:start w:val="1"/>
      <w:numFmt w:val="decimal"/>
      <w:lvlText w:val="%4."/>
      <w:lvlJc w:val="left"/>
      <w:pPr>
        <w:ind w:left="2010" w:hanging="360"/>
      </w:pPr>
    </w:lvl>
    <w:lvl w:ilvl="4" w:tplc="080A0019" w:tentative="1">
      <w:start w:val="1"/>
      <w:numFmt w:val="lowerLetter"/>
      <w:lvlText w:val="%5."/>
      <w:lvlJc w:val="left"/>
      <w:pPr>
        <w:ind w:left="2730" w:hanging="360"/>
      </w:pPr>
    </w:lvl>
    <w:lvl w:ilvl="5" w:tplc="080A001B" w:tentative="1">
      <w:start w:val="1"/>
      <w:numFmt w:val="lowerRoman"/>
      <w:lvlText w:val="%6."/>
      <w:lvlJc w:val="right"/>
      <w:pPr>
        <w:ind w:left="3450" w:hanging="180"/>
      </w:pPr>
    </w:lvl>
    <w:lvl w:ilvl="6" w:tplc="080A000F" w:tentative="1">
      <w:start w:val="1"/>
      <w:numFmt w:val="decimal"/>
      <w:lvlText w:val="%7."/>
      <w:lvlJc w:val="left"/>
      <w:pPr>
        <w:ind w:left="4170" w:hanging="360"/>
      </w:pPr>
    </w:lvl>
    <w:lvl w:ilvl="7" w:tplc="080A0019" w:tentative="1">
      <w:start w:val="1"/>
      <w:numFmt w:val="lowerLetter"/>
      <w:lvlText w:val="%8."/>
      <w:lvlJc w:val="left"/>
      <w:pPr>
        <w:ind w:left="4890" w:hanging="360"/>
      </w:pPr>
    </w:lvl>
    <w:lvl w:ilvl="8" w:tplc="080A001B" w:tentative="1">
      <w:start w:val="1"/>
      <w:numFmt w:val="lowerRoman"/>
      <w:lvlText w:val="%9."/>
      <w:lvlJc w:val="right"/>
      <w:pPr>
        <w:ind w:left="5610" w:hanging="180"/>
      </w:pPr>
    </w:lvl>
  </w:abstractNum>
  <w:abstractNum w:abstractNumId="29" w15:restartNumberingAfterBreak="0">
    <w:nsid w:val="592410A2"/>
    <w:multiLevelType w:val="hybridMultilevel"/>
    <w:tmpl w:val="70341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1B77527"/>
    <w:multiLevelType w:val="hybridMultilevel"/>
    <w:tmpl w:val="D9C64176"/>
    <w:lvl w:ilvl="0" w:tplc="449C7A3C">
      <w:start w:val="2"/>
      <w:numFmt w:val="decimal"/>
      <w:lvlText w:val="%1"/>
      <w:lvlJc w:val="left"/>
      <w:pPr>
        <w:ind w:left="-150" w:hanging="360"/>
      </w:pPr>
      <w:rPr>
        <w:rFonts w:hint="default"/>
      </w:rPr>
    </w:lvl>
    <w:lvl w:ilvl="1" w:tplc="080A0019" w:tentative="1">
      <w:start w:val="1"/>
      <w:numFmt w:val="lowerLetter"/>
      <w:lvlText w:val="%2."/>
      <w:lvlJc w:val="left"/>
      <w:pPr>
        <w:ind w:left="570" w:hanging="360"/>
      </w:pPr>
    </w:lvl>
    <w:lvl w:ilvl="2" w:tplc="080A001B" w:tentative="1">
      <w:start w:val="1"/>
      <w:numFmt w:val="lowerRoman"/>
      <w:lvlText w:val="%3."/>
      <w:lvlJc w:val="right"/>
      <w:pPr>
        <w:ind w:left="1290" w:hanging="180"/>
      </w:pPr>
    </w:lvl>
    <w:lvl w:ilvl="3" w:tplc="080A000F" w:tentative="1">
      <w:start w:val="1"/>
      <w:numFmt w:val="decimal"/>
      <w:lvlText w:val="%4."/>
      <w:lvlJc w:val="left"/>
      <w:pPr>
        <w:ind w:left="2010" w:hanging="360"/>
      </w:pPr>
    </w:lvl>
    <w:lvl w:ilvl="4" w:tplc="080A0019" w:tentative="1">
      <w:start w:val="1"/>
      <w:numFmt w:val="lowerLetter"/>
      <w:lvlText w:val="%5."/>
      <w:lvlJc w:val="left"/>
      <w:pPr>
        <w:ind w:left="2730" w:hanging="360"/>
      </w:pPr>
    </w:lvl>
    <w:lvl w:ilvl="5" w:tplc="080A001B" w:tentative="1">
      <w:start w:val="1"/>
      <w:numFmt w:val="lowerRoman"/>
      <w:lvlText w:val="%6."/>
      <w:lvlJc w:val="right"/>
      <w:pPr>
        <w:ind w:left="3450" w:hanging="180"/>
      </w:pPr>
    </w:lvl>
    <w:lvl w:ilvl="6" w:tplc="080A000F" w:tentative="1">
      <w:start w:val="1"/>
      <w:numFmt w:val="decimal"/>
      <w:lvlText w:val="%7."/>
      <w:lvlJc w:val="left"/>
      <w:pPr>
        <w:ind w:left="4170" w:hanging="360"/>
      </w:pPr>
    </w:lvl>
    <w:lvl w:ilvl="7" w:tplc="080A0019" w:tentative="1">
      <w:start w:val="1"/>
      <w:numFmt w:val="lowerLetter"/>
      <w:lvlText w:val="%8."/>
      <w:lvlJc w:val="left"/>
      <w:pPr>
        <w:ind w:left="4890" w:hanging="360"/>
      </w:pPr>
    </w:lvl>
    <w:lvl w:ilvl="8" w:tplc="080A001B" w:tentative="1">
      <w:start w:val="1"/>
      <w:numFmt w:val="lowerRoman"/>
      <w:lvlText w:val="%9."/>
      <w:lvlJc w:val="right"/>
      <w:pPr>
        <w:ind w:left="5610" w:hanging="180"/>
      </w:pPr>
    </w:lvl>
  </w:abstractNum>
  <w:abstractNum w:abstractNumId="31" w15:restartNumberingAfterBreak="0">
    <w:nsid w:val="65D271F7"/>
    <w:multiLevelType w:val="hybridMultilevel"/>
    <w:tmpl w:val="E1AC49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77E097B"/>
    <w:multiLevelType w:val="hybridMultilevel"/>
    <w:tmpl w:val="C256E852"/>
    <w:lvl w:ilvl="0" w:tplc="D8E67286">
      <w:start w:val="1"/>
      <w:numFmt w:val="bullet"/>
      <w:lvlText w:val=""/>
      <w:lvlJc w:val="left"/>
      <w:pPr>
        <w:tabs>
          <w:tab w:val="num" w:pos="2029"/>
        </w:tabs>
        <w:ind w:left="2029" w:hanging="360"/>
      </w:pPr>
      <w:rPr>
        <w:rFonts w:ascii="Symbol" w:hAnsi="Symbol" w:hint="default"/>
        <w:color w:val="auto"/>
      </w:rPr>
    </w:lvl>
    <w:lvl w:ilvl="1" w:tplc="0C0A0003" w:tentative="1">
      <w:start w:val="1"/>
      <w:numFmt w:val="bullet"/>
      <w:lvlText w:val="o"/>
      <w:lvlJc w:val="left"/>
      <w:pPr>
        <w:tabs>
          <w:tab w:val="num" w:pos="2749"/>
        </w:tabs>
        <w:ind w:left="2749" w:hanging="360"/>
      </w:pPr>
      <w:rPr>
        <w:rFonts w:ascii="Courier New" w:hAnsi="Courier New" w:cs="Courier New" w:hint="default"/>
      </w:rPr>
    </w:lvl>
    <w:lvl w:ilvl="2" w:tplc="0C0A0005" w:tentative="1">
      <w:start w:val="1"/>
      <w:numFmt w:val="bullet"/>
      <w:lvlText w:val=""/>
      <w:lvlJc w:val="left"/>
      <w:pPr>
        <w:tabs>
          <w:tab w:val="num" w:pos="3469"/>
        </w:tabs>
        <w:ind w:left="3469" w:hanging="360"/>
      </w:pPr>
      <w:rPr>
        <w:rFonts w:ascii="Wingdings" w:hAnsi="Wingdings" w:hint="default"/>
      </w:rPr>
    </w:lvl>
    <w:lvl w:ilvl="3" w:tplc="0C0A0001" w:tentative="1">
      <w:start w:val="1"/>
      <w:numFmt w:val="bullet"/>
      <w:lvlText w:val=""/>
      <w:lvlJc w:val="left"/>
      <w:pPr>
        <w:tabs>
          <w:tab w:val="num" w:pos="4189"/>
        </w:tabs>
        <w:ind w:left="4189" w:hanging="360"/>
      </w:pPr>
      <w:rPr>
        <w:rFonts w:ascii="Symbol" w:hAnsi="Symbol" w:hint="default"/>
      </w:rPr>
    </w:lvl>
    <w:lvl w:ilvl="4" w:tplc="0C0A0003" w:tentative="1">
      <w:start w:val="1"/>
      <w:numFmt w:val="bullet"/>
      <w:lvlText w:val="o"/>
      <w:lvlJc w:val="left"/>
      <w:pPr>
        <w:tabs>
          <w:tab w:val="num" w:pos="4909"/>
        </w:tabs>
        <w:ind w:left="4909" w:hanging="360"/>
      </w:pPr>
      <w:rPr>
        <w:rFonts w:ascii="Courier New" w:hAnsi="Courier New" w:cs="Courier New" w:hint="default"/>
      </w:rPr>
    </w:lvl>
    <w:lvl w:ilvl="5" w:tplc="0C0A0005" w:tentative="1">
      <w:start w:val="1"/>
      <w:numFmt w:val="bullet"/>
      <w:lvlText w:val=""/>
      <w:lvlJc w:val="left"/>
      <w:pPr>
        <w:tabs>
          <w:tab w:val="num" w:pos="5629"/>
        </w:tabs>
        <w:ind w:left="5629" w:hanging="360"/>
      </w:pPr>
      <w:rPr>
        <w:rFonts w:ascii="Wingdings" w:hAnsi="Wingdings" w:hint="default"/>
      </w:rPr>
    </w:lvl>
    <w:lvl w:ilvl="6" w:tplc="0C0A0001" w:tentative="1">
      <w:start w:val="1"/>
      <w:numFmt w:val="bullet"/>
      <w:lvlText w:val=""/>
      <w:lvlJc w:val="left"/>
      <w:pPr>
        <w:tabs>
          <w:tab w:val="num" w:pos="6349"/>
        </w:tabs>
        <w:ind w:left="6349" w:hanging="360"/>
      </w:pPr>
      <w:rPr>
        <w:rFonts w:ascii="Symbol" w:hAnsi="Symbol" w:hint="default"/>
      </w:rPr>
    </w:lvl>
    <w:lvl w:ilvl="7" w:tplc="0C0A0003" w:tentative="1">
      <w:start w:val="1"/>
      <w:numFmt w:val="bullet"/>
      <w:lvlText w:val="o"/>
      <w:lvlJc w:val="left"/>
      <w:pPr>
        <w:tabs>
          <w:tab w:val="num" w:pos="7069"/>
        </w:tabs>
        <w:ind w:left="7069" w:hanging="360"/>
      </w:pPr>
      <w:rPr>
        <w:rFonts w:ascii="Courier New" w:hAnsi="Courier New" w:cs="Courier New" w:hint="default"/>
      </w:rPr>
    </w:lvl>
    <w:lvl w:ilvl="8" w:tplc="0C0A0005" w:tentative="1">
      <w:start w:val="1"/>
      <w:numFmt w:val="bullet"/>
      <w:lvlText w:val=""/>
      <w:lvlJc w:val="left"/>
      <w:pPr>
        <w:tabs>
          <w:tab w:val="num" w:pos="7789"/>
        </w:tabs>
        <w:ind w:left="7789" w:hanging="360"/>
      </w:pPr>
      <w:rPr>
        <w:rFonts w:ascii="Wingdings" w:hAnsi="Wingdings" w:hint="default"/>
      </w:rPr>
    </w:lvl>
  </w:abstractNum>
  <w:abstractNum w:abstractNumId="33" w15:restartNumberingAfterBreak="0">
    <w:nsid w:val="68460C10"/>
    <w:multiLevelType w:val="hybridMultilevel"/>
    <w:tmpl w:val="552A87D2"/>
    <w:lvl w:ilvl="0" w:tplc="E5A8FB24">
      <w:start w:val="1"/>
      <w:numFmt w:val="decimal"/>
      <w:lvlText w:val="%1)"/>
      <w:lvlJc w:val="left"/>
      <w:pPr>
        <w:ind w:left="720" w:hanging="360"/>
      </w:pPr>
      <w:rPr>
        <w:rFonts w:hint="default"/>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C677CC7"/>
    <w:multiLevelType w:val="hybridMultilevel"/>
    <w:tmpl w:val="0F1274F6"/>
    <w:lvl w:ilvl="0" w:tplc="5AC472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32929E6"/>
    <w:multiLevelType w:val="hybridMultilevel"/>
    <w:tmpl w:val="34A4BE8C"/>
    <w:lvl w:ilvl="0" w:tplc="080A0013">
      <w:start w:val="1"/>
      <w:numFmt w:val="upperRoman"/>
      <w:lvlText w:val="%1."/>
      <w:lvlJc w:val="righ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3B357FC"/>
    <w:multiLevelType w:val="hybridMultilevel"/>
    <w:tmpl w:val="F8FC8E7A"/>
    <w:lvl w:ilvl="0" w:tplc="20C22B6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63F1B32"/>
    <w:multiLevelType w:val="hybridMultilevel"/>
    <w:tmpl w:val="908CBA28"/>
    <w:lvl w:ilvl="0" w:tplc="50567BD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B8207A7"/>
    <w:multiLevelType w:val="hybridMultilevel"/>
    <w:tmpl w:val="73AC13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15:restartNumberingAfterBreak="0">
    <w:nsid w:val="7BEA20CB"/>
    <w:multiLevelType w:val="hybridMultilevel"/>
    <w:tmpl w:val="7E980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452561"/>
    <w:multiLevelType w:val="hybridMultilevel"/>
    <w:tmpl w:val="6CC4F5E8"/>
    <w:lvl w:ilvl="0" w:tplc="0C0A0001">
      <w:start w:val="1"/>
      <w:numFmt w:val="bullet"/>
      <w:lvlText w:val=""/>
      <w:lvlJc w:val="left"/>
      <w:pPr>
        <w:tabs>
          <w:tab w:val="num" w:pos="1040"/>
        </w:tabs>
        <w:ind w:left="1040" w:hanging="360"/>
      </w:pPr>
      <w:rPr>
        <w:rFonts w:ascii="Symbol" w:hAnsi="Symbol" w:hint="default"/>
      </w:rPr>
    </w:lvl>
    <w:lvl w:ilvl="1" w:tplc="0C0A0003" w:tentative="1">
      <w:start w:val="1"/>
      <w:numFmt w:val="bullet"/>
      <w:lvlText w:val="o"/>
      <w:lvlJc w:val="left"/>
      <w:pPr>
        <w:tabs>
          <w:tab w:val="num" w:pos="1760"/>
        </w:tabs>
        <w:ind w:left="1760" w:hanging="360"/>
      </w:pPr>
      <w:rPr>
        <w:rFonts w:ascii="Courier New" w:hAnsi="Courier New" w:cs="Courier New" w:hint="default"/>
      </w:rPr>
    </w:lvl>
    <w:lvl w:ilvl="2" w:tplc="0C0A0005" w:tentative="1">
      <w:start w:val="1"/>
      <w:numFmt w:val="bullet"/>
      <w:lvlText w:val=""/>
      <w:lvlJc w:val="left"/>
      <w:pPr>
        <w:tabs>
          <w:tab w:val="num" w:pos="2480"/>
        </w:tabs>
        <w:ind w:left="2480" w:hanging="360"/>
      </w:pPr>
      <w:rPr>
        <w:rFonts w:ascii="Wingdings" w:hAnsi="Wingdings" w:hint="default"/>
      </w:rPr>
    </w:lvl>
    <w:lvl w:ilvl="3" w:tplc="0C0A0001" w:tentative="1">
      <w:start w:val="1"/>
      <w:numFmt w:val="bullet"/>
      <w:lvlText w:val=""/>
      <w:lvlJc w:val="left"/>
      <w:pPr>
        <w:tabs>
          <w:tab w:val="num" w:pos="3200"/>
        </w:tabs>
        <w:ind w:left="3200" w:hanging="360"/>
      </w:pPr>
      <w:rPr>
        <w:rFonts w:ascii="Symbol" w:hAnsi="Symbol" w:hint="default"/>
      </w:rPr>
    </w:lvl>
    <w:lvl w:ilvl="4" w:tplc="0C0A0003" w:tentative="1">
      <w:start w:val="1"/>
      <w:numFmt w:val="bullet"/>
      <w:lvlText w:val="o"/>
      <w:lvlJc w:val="left"/>
      <w:pPr>
        <w:tabs>
          <w:tab w:val="num" w:pos="3920"/>
        </w:tabs>
        <w:ind w:left="3920" w:hanging="360"/>
      </w:pPr>
      <w:rPr>
        <w:rFonts w:ascii="Courier New" w:hAnsi="Courier New" w:cs="Courier New" w:hint="default"/>
      </w:rPr>
    </w:lvl>
    <w:lvl w:ilvl="5" w:tplc="0C0A0005" w:tentative="1">
      <w:start w:val="1"/>
      <w:numFmt w:val="bullet"/>
      <w:lvlText w:val=""/>
      <w:lvlJc w:val="left"/>
      <w:pPr>
        <w:tabs>
          <w:tab w:val="num" w:pos="4640"/>
        </w:tabs>
        <w:ind w:left="4640" w:hanging="360"/>
      </w:pPr>
      <w:rPr>
        <w:rFonts w:ascii="Wingdings" w:hAnsi="Wingdings" w:hint="default"/>
      </w:rPr>
    </w:lvl>
    <w:lvl w:ilvl="6" w:tplc="0C0A0001" w:tentative="1">
      <w:start w:val="1"/>
      <w:numFmt w:val="bullet"/>
      <w:lvlText w:val=""/>
      <w:lvlJc w:val="left"/>
      <w:pPr>
        <w:tabs>
          <w:tab w:val="num" w:pos="5360"/>
        </w:tabs>
        <w:ind w:left="5360" w:hanging="360"/>
      </w:pPr>
      <w:rPr>
        <w:rFonts w:ascii="Symbol" w:hAnsi="Symbol" w:hint="default"/>
      </w:rPr>
    </w:lvl>
    <w:lvl w:ilvl="7" w:tplc="0C0A0003" w:tentative="1">
      <w:start w:val="1"/>
      <w:numFmt w:val="bullet"/>
      <w:lvlText w:val="o"/>
      <w:lvlJc w:val="left"/>
      <w:pPr>
        <w:tabs>
          <w:tab w:val="num" w:pos="6080"/>
        </w:tabs>
        <w:ind w:left="6080" w:hanging="360"/>
      </w:pPr>
      <w:rPr>
        <w:rFonts w:ascii="Courier New" w:hAnsi="Courier New" w:cs="Courier New" w:hint="default"/>
      </w:rPr>
    </w:lvl>
    <w:lvl w:ilvl="8" w:tplc="0C0A0005" w:tentative="1">
      <w:start w:val="1"/>
      <w:numFmt w:val="bullet"/>
      <w:lvlText w:val=""/>
      <w:lvlJc w:val="left"/>
      <w:pPr>
        <w:tabs>
          <w:tab w:val="num" w:pos="6800"/>
        </w:tabs>
        <w:ind w:left="6800" w:hanging="360"/>
      </w:pPr>
      <w:rPr>
        <w:rFonts w:ascii="Wingdings" w:hAnsi="Wingdings" w:hint="default"/>
      </w:rPr>
    </w:lvl>
  </w:abstractNum>
  <w:abstractNum w:abstractNumId="41" w15:restartNumberingAfterBreak="0">
    <w:nsid w:val="7F40135A"/>
    <w:multiLevelType w:val="multilevel"/>
    <w:tmpl w:val="47944F40"/>
    <w:lvl w:ilvl="0">
      <w:start w:val="1"/>
      <w:numFmt w:val="decimal"/>
      <w:lvlText w:val="%1."/>
      <w:lvlJc w:val="left"/>
      <w:pPr>
        <w:tabs>
          <w:tab w:val="num" w:pos="660"/>
        </w:tabs>
        <w:ind w:left="660" w:hanging="6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2" w15:restartNumberingAfterBreak="0">
    <w:nsid w:val="7F925BF2"/>
    <w:multiLevelType w:val="hybridMultilevel"/>
    <w:tmpl w:val="7F16EAA8"/>
    <w:lvl w:ilvl="0" w:tplc="67F6D738">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2637993">
    <w:abstractNumId w:val="0"/>
    <w:lvlOverride w:ilvl="0">
      <w:lvl w:ilvl="0">
        <w:start w:val="1"/>
        <w:numFmt w:val="bullet"/>
        <w:lvlText w:val=""/>
        <w:legacy w:legacy="1" w:legacySpace="0" w:legacyIndent="360"/>
        <w:lvlJc w:val="left"/>
        <w:pPr>
          <w:ind w:left="2628" w:hanging="360"/>
        </w:pPr>
        <w:rPr>
          <w:rFonts w:ascii="Symbol" w:hAnsi="Symbol" w:hint="default"/>
        </w:rPr>
      </w:lvl>
    </w:lvlOverride>
  </w:num>
  <w:num w:numId="2" w16cid:durableId="768544442">
    <w:abstractNumId w:val="0"/>
    <w:lvlOverride w:ilvl="0">
      <w:lvl w:ilvl="0">
        <w:start w:val="1"/>
        <w:numFmt w:val="bullet"/>
        <w:lvlText w:val=""/>
        <w:legacy w:legacy="1" w:legacySpace="0" w:legacyIndent="360"/>
        <w:lvlJc w:val="left"/>
        <w:pPr>
          <w:ind w:left="2628" w:hanging="360"/>
        </w:pPr>
        <w:rPr>
          <w:rFonts w:ascii="Symbol" w:hAnsi="Symbol" w:hint="default"/>
        </w:rPr>
      </w:lvl>
    </w:lvlOverride>
  </w:num>
  <w:num w:numId="3" w16cid:durableId="1348868242">
    <w:abstractNumId w:val="5"/>
  </w:num>
  <w:num w:numId="4" w16cid:durableId="859702847">
    <w:abstractNumId w:val="9"/>
  </w:num>
  <w:num w:numId="5" w16cid:durableId="774323986">
    <w:abstractNumId w:val="14"/>
  </w:num>
  <w:num w:numId="6" w16cid:durableId="1695224901">
    <w:abstractNumId w:val="2"/>
  </w:num>
  <w:num w:numId="7" w16cid:durableId="1082799964">
    <w:abstractNumId w:val="6"/>
  </w:num>
  <w:num w:numId="8" w16cid:durableId="1850752525">
    <w:abstractNumId w:val="0"/>
    <w:lvlOverride w:ilvl="0">
      <w:lvl w:ilvl="0">
        <w:start w:val="1"/>
        <w:numFmt w:val="bullet"/>
        <w:lvlText w:val=""/>
        <w:legacy w:legacy="1" w:legacySpace="0" w:legacyIndent="360"/>
        <w:lvlJc w:val="left"/>
        <w:pPr>
          <w:ind w:left="1040" w:hanging="360"/>
        </w:pPr>
        <w:rPr>
          <w:rFonts w:ascii="Symbol" w:hAnsi="Symbol" w:hint="default"/>
        </w:rPr>
      </w:lvl>
    </w:lvlOverride>
  </w:num>
  <w:num w:numId="9" w16cid:durableId="1085803858">
    <w:abstractNumId w:val="0"/>
    <w:lvlOverride w:ilvl="0">
      <w:lvl w:ilvl="0">
        <w:start w:val="1"/>
        <w:numFmt w:val="bullet"/>
        <w:lvlText w:val=""/>
        <w:legacy w:legacy="1" w:legacySpace="0" w:legacyIndent="360"/>
        <w:lvlJc w:val="left"/>
        <w:pPr>
          <w:ind w:left="1040" w:hanging="360"/>
        </w:pPr>
        <w:rPr>
          <w:rFonts w:ascii="Symbol" w:hAnsi="Symbol" w:hint="default"/>
        </w:rPr>
      </w:lvl>
    </w:lvlOverride>
  </w:num>
  <w:num w:numId="10" w16cid:durableId="29501526">
    <w:abstractNumId w:val="0"/>
    <w:lvlOverride w:ilvl="0">
      <w:lvl w:ilvl="0">
        <w:start w:val="1"/>
        <w:numFmt w:val="bullet"/>
        <w:lvlText w:val=""/>
        <w:legacy w:legacy="1" w:legacySpace="0" w:legacyIndent="360"/>
        <w:lvlJc w:val="left"/>
        <w:pPr>
          <w:ind w:left="1040" w:hanging="360"/>
        </w:pPr>
        <w:rPr>
          <w:rFonts w:ascii="Symbol" w:hAnsi="Symbol" w:hint="default"/>
        </w:rPr>
      </w:lvl>
    </w:lvlOverride>
  </w:num>
  <w:num w:numId="11" w16cid:durableId="1121266832">
    <w:abstractNumId w:val="32"/>
  </w:num>
  <w:num w:numId="12" w16cid:durableId="871964070">
    <w:abstractNumId w:val="40"/>
  </w:num>
  <w:num w:numId="13" w16cid:durableId="72163167">
    <w:abstractNumId w:val="41"/>
  </w:num>
  <w:num w:numId="14" w16cid:durableId="1047530122">
    <w:abstractNumId w:val="21"/>
  </w:num>
  <w:num w:numId="15" w16cid:durableId="1518079645">
    <w:abstractNumId w:val="15"/>
  </w:num>
  <w:num w:numId="16" w16cid:durableId="2055082802">
    <w:abstractNumId w:val="27"/>
  </w:num>
  <w:num w:numId="17" w16cid:durableId="581571699">
    <w:abstractNumId w:val="19"/>
  </w:num>
  <w:num w:numId="18" w16cid:durableId="1976060701">
    <w:abstractNumId w:val="24"/>
  </w:num>
  <w:num w:numId="19" w16cid:durableId="998188082">
    <w:abstractNumId w:val="7"/>
  </w:num>
  <w:num w:numId="20" w16cid:durableId="1209297276">
    <w:abstractNumId w:val="10"/>
  </w:num>
  <w:num w:numId="21" w16cid:durableId="59641307">
    <w:abstractNumId w:val="13"/>
  </w:num>
  <w:num w:numId="22" w16cid:durableId="279991536">
    <w:abstractNumId w:val="23"/>
  </w:num>
  <w:num w:numId="23" w16cid:durableId="2006005131">
    <w:abstractNumId w:val="39"/>
  </w:num>
  <w:num w:numId="24" w16cid:durableId="1432971818">
    <w:abstractNumId w:val="22"/>
  </w:num>
  <w:num w:numId="25" w16cid:durableId="1254315574">
    <w:abstractNumId w:val="28"/>
  </w:num>
  <w:num w:numId="26" w16cid:durableId="1055084740">
    <w:abstractNumId w:val="30"/>
  </w:num>
  <w:num w:numId="27" w16cid:durableId="1880432294">
    <w:abstractNumId w:val="16"/>
  </w:num>
  <w:num w:numId="28" w16cid:durableId="1729306615">
    <w:abstractNumId w:val="42"/>
  </w:num>
  <w:num w:numId="29" w16cid:durableId="429086477">
    <w:abstractNumId w:val="26"/>
  </w:num>
  <w:num w:numId="30" w16cid:durableId="243102383">
    <w:abstractNumId w:val="1"/>
  </w:num>
  <w:num w:numId="31" w16cid:durableId="1239972783">
    <w:abstractNumId w:val="25"/>
  </w:num>
  <w:num w:numId="32" w16cid:durableId="464467366">
    <w:abstractNumId w:val="8"/>
  </w:num>
  <w:num w:numId="33" w16cid:durableId="958798357">
    <w:abstractNumId w:val="38"/>
  </w:num>
  <w:num w:numId="34" w16cid:durableId="2077779742">
    <w:abstractNumId w:val="3"/>
  </w:num>
  <w:num w:numId="35" w16cid:durableId="1936786994">
    <w:abstractNumId w:val="29"/>
  </w:num>
  <w:num w:numId="36" w16cid:durableId="346949555">
    <w:abstractNumId w:val="20"/>
  </w:num>
  <w:num w:numId="37" w16cid:durableId="132452167">
    <w:abstractNumId w:val="18"/>
  </w:num>
  <w:num w:numId="38" w16cid:durableId="1306617440">
    <w:abstractNumId w:val="31"/>
  </w:num>
  <w:num w:numId="39" w16cid:durableId="772633634">
    <w:abstractNumId w:val="12"/>
  </w:num>
  <w:num w:numId="40" w16cid:durableId="1813059302">
    <w:abstractNumId w:val="4"/>
  </w:num>
  <w:num w:numId="41" w16cid:durableId="1704865088">
    <w:abstractNumId w:val="11"/>
  </w:num>
  <w:num w:numId="42" w16cid:durableId="302002348">
    <w:abstractNumId w:val="35"/>
  </w:num>
  <w:num w:numId="43" w16cid:durableId="248779942">
    <w:abstractNumId w:val="34"/>
  </w:num>
  <w:num w:numId="44" w16cid:durableId="1182208010">
    <w:abstractNumId w:val="37"/>
  </w:num>
  <w:num w:numId="45" w16cid:durableId="144788491">
    <w:abstractNumId w:val="36"/>
  </w:num>
  <w:num w:numId="46" w16cid:durableId="659239435">
    <w:abstractNumId w:val="17"/>
  </w:num>
  <w:num w:numId="47" w16cid:durableId="125547740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embedSystemFonts/>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pt-B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4EC"/>
    <w:rsid w:val="0000043F"/>
    <w:rsid w:val="00000854"/>
    <w:rsid w:val="00000A2D"/>
    <w:rsid w:val="00000AA9"/>
    <w:rsid w:val="00000BEA"/>
    <w:rsid w:val="000014E8"/>
    <w:rsid w:val="0000180F"/>
    <w:rsid w:val="00002466"/>
    <w:rsid w:val="00002665"/>
    <w:rsid w:val="000027BD"/>
    <w:rsid w:val="00002B26"/>
    <w:rsid w:val="00003712"/>
    <w:rsid w:val="00003C25"/>
    <w:rsid w:val="00003C68"/>
    <w:rsid w:val="00004291"/>
    <w:rsid w:val="0000458A"/>
    <w:rsid w:val="00004804"/>
    <w:rsid w:val="000050C6"/>
    <w:rsid w:val="00005940"/>
    <w:rsid w:val="00005F56"/>
    <w:rsid w:val="00006B5A"/>
    <w:rsid w:val="00006CE3"/>
    <w:rsid w:val="000078B1"/>
    <w:rsid w:val="0000790F"/>
    <w:rsid w:val="00007A1A"/>
    <w:rsid w:val="00010A59"/>
    <w:rsid w:val="00011004"/>
    <w:rsid w:val="000112A7"/>
    <w:rsid w:val="00011512"/>
    <w:rsid w:val="0001151F"/>
    <w:rsid w:val="00011840"/>
    <w:rsid w:val="00011AC0"/>
    <w:rsid w:val="00011BD3"/>
    <w:rsid w:val="00012278"/>
    <w:rsid w:val="00012A27"/>
    <w:rsid w:val="00012E16"/>
    <w:rsid w:val="00012FE8"/>
    <w:rsid w:val="0001302A"/>
    <w:rsid w:val="000132A4"/>
    <w:rsid w:val="00013319"/>
    <w:rsid w:val="00013E55"/>
    <w:rsid w:val="0001447E"/>
    <w:rsid w:val="000144ED"/>
    <w:rsid w:val="00014FBD"/>
    <w:rsid w:val="00015302"/>
    <w:rsid w:val="00016300"/>
    <w:rsid w:val="00016590"/>
    <w:rsid w:val="00016876"/>
    <w:rsid w:val="00016B4E"/>
    <w:rsid w:val="00016D3A"/>
    <w:rsid w:val="0001718D"/>
    <w:rsid w:val="000176AC"/>
    <w:rsid w:val="00017C49"/>
    <w:rsid w:val="000202A6"/>
    <w:rsid w:val="000203F1"/>
    <w:rsid w:val="00020D33"/>
    <w:rsid w:val="00021432"/>
    <w:rsid w:val="00021492"/>
    <w:rsid w:val="00021686"/>
    <w:rsid w:val="000216A3"/>
    <w:rsid w:val="000228C4"/>
    <w:rsid w:val="00022CA3"/>
    <w:rsid w:val="000230C9"/>
    <w:rsid w:val="00023FB8"/>
    <w:rsid w:val="000249A0"/>
    <w:rsid w:val="000256F4"/>
    <w:rsid w:val="000260EE"/>
    <w:rsid w:val="00026B3C"/>
    <w:rsid w:val="00026B52"/>
    <w:rsid w:val="00030480"/>
    <w:rsid w:val="0003065F"/>
    <w:rsid w:val="0003080B"/>
    <w:rsid w:val="00030BF8"/>
    <w:rsid w:val="00030D10"/>
    <w:rsid w:val="00031231"/>
    <w:rsid w:val="000314D3"/>
    <w:rsid w:val="00031BCF"/>
    <w:rsid w:val="00032593"/>
    <w:rsid w:val="00032B16"/>
    <w:rsid w:val="00033603"/>
    <w:rsid w:val="00033A14"/>
    <w:rsid w:val="0003447A"/>
    <w:rsid w:val="00034BC3"/>
    <w:rsid w:val="000353F3"/>
    <w:rsid w:val="00035600"/>
    <w:rsid w:val="000358EA"/>
    <w:rsid w:val="00035B2D"/>
    <w:rsid w:val="00035C0B"/>
    <w:rsid w:val="00035DA7"/>
    <w:rsid w:val="00035E5C"/>
    <w:rsid w:val="00036179"/>
    <w:rsid w:val="00036D72"/>
    <w:rsid w:val="00037089"/>
    <w:rsid w:val="00037177"/>
    <w:rsid w:val="00037859"/>
    <w:rsid w:val="0003789E"/>
    <w:rsid w:val="00037CC4"/>
    <w:rsid w:val="0004066E"/>
    <w:rsid w:val="00040F75"/>
    <w:rsid w:val="00041220"/>
    <w:rsid w:val="0004165C"/>
    <w:rsid w:val="00041FF7"/>
    <w:rsid w:val="00042075"/>
    <w:rsid w:val="0004225C"/>
    <w:rsid w:val="000427A6"/>
    <w:rsid w:val="00043535"/>
    <w:rsid w:val="00043B32"/>
    <w:rsid w:val="00043E2B"/>
    <w:rsid w:val="00043EA5"/>
    <w:rsid w:val="00044296"/>
    <w:rsid w:val="00044699"/>
    <w:rsid w:val="00044700"/>
    <w:rsid w:val="00044C5E"/>
    <w:rsid w:val="00044D67"/>
    <w:rsid w:val="00044FD9"/>
    <w:rsid w:val="0004596A"/>
    <w:rsid w:val="00045AF1"/>
    <w:rsid w:val="00045B11"/>
    <w:rsid w:val="00045E58"/>
    <w:rsid w:val="00045E9B"/>
    <w:rsid w:val="00046139"/>
    <w:rsid w:val="000465BF"/>
    <w:rsid w:val="00046822"/>
    <w:rsid w:val="0004682E"/>
    <w:rsid w:val="00046912"/>
    <w:rsid w:val="00046AB6"/>
    <w:rsid w:val="00046D06"/>
    <w:rsid w:val="00047104"/>
    <w:rsid w:val="000471CD"/>
    <w:rsid w:val="0004735D"/>
    <w:rsid w:val="0004777C"/>
    <w:rsid w:val="00047B48"/>
    <w:rsid w:val="00047B50"/>
    <w:rsid w:val="00047C64"/>
    <w:rsid w:val="000501E0"/>
    <w:rsid w:val="00050934"/>
    <w:rsid w:val="00050FB5"/>
    <w:rsid w:val="00051AC0"/>
    <w:rsid w:val="00051C72"/>
    <w:rsid w:val="00051D1C"/>
    <w:rsid w:val="00051D9E"/>
    <w:rsid w:val="000522C4"/>
    <w:rsid w:val="00052536"/>
    <w:rsid w:val="00052F04"/>
    <w:rsid w:val="00052F1E"/>
    <w:rsid w:val="000536D2"/>
    <w:rsid w:val="00053B2C"/>
    <w:rsid w:val="00053EB7"/>
    <w:rsid w:val="00054A4F"/>
    <w:rsid w:val="00054C21"/>
    <w:rsid w:val="00055047"/>
    <w:rsid w:val="00055086"/>
    <w:rsid w:val="00055B54"/>
    <w:rsid w:val="00056F51"/>
    <w:rsid w:val="000573F5"/>
    <w:rsid w:val="00057F37"/>
    <w:rsid w:val="000602B0"/>
    <w:rsid w:val="0006056C"/>
    <w:rsid w:val="00060892"/>
    <w:rsid w:val="00061733"/>
    <w:rsid w:val="00061DB5"/>
    <w:rsid w:val="0006228A"/>
    <w:rsid w:val="000626C8"/>
    <w:rsid w:val="00063614"/>
    <w:rsid w:val="00063838"/>
    <w:rsid w:val="0006433F"/>
    <w:rsid w:val="000643A1"/>
    <w:rsid w:val="000646BA"/>
    <w:rsid w:val="00064BBC"/>
    <w:rsid w:val="00064E9D"/>
    <w:rsid w:val="00064FDB"/>
    <w:rsid w:val="00065106"/>
    <w:rsid w:val="000651F1"/>
    <w:rsid w:val="000652CD"/>
    <w:rsid w:val="00065336"/>
    <w:rsid w:val="00065708"/>
    <w:rsid w:val="00065A07"/>
    <w:rsid w:val="00065BC1"/>
    <w:rsid w:val="00065DCD"/>
    <w:rsid w:val="00066638"/>
    <w:rsid w:val="00066EA7"/>
    <w:rsid w:val="0007012A"/>
    <w:rsid w:val="0007017F"/>
    <w:rsid w:val="000703E6"/>
    <w:rsid w:val="00070431"/>
    <w:rsid w:val="000704E1"/>
    <w:rsid w:val="000707FF"/>
    <w:rsid w:val="00070864"/>
    <w:rsid w:val="00070BB7"/>
    <w:rsid w:val="0007145A"/>
    <w:rsid w:val="000716C3"/>
    <w:rsid w:val="00071F33"/>
    <w:rsid w:val="00072213"/>
    <w:rsid w:val="000725AC"/>
    <w:rsid w:val="00072B18"/>
    <w:rsid w:val="000730F3"/>
    <w:rsid w:val="000732A6"/>
    <w:rsid w:val="00073491"/>
    <w:rsid w:val="000739D2"/>
    <w:rsid w:val="00073EF4"/>
    <w:rsid w:val="000741B9"/>
    <w:rsid w:val="00074B14"/>
    <w:rsid w:val="000753EC"/>
    <w:rsid w:val="0007567F"/>
    <w:rsid w:val="00075B3A"/>
    <w:rsid w:val="00075DEC"/>
    <w:rsid w:val="00076234"/>
    <w:rsid w:val="000767F7"/>
    <w:rsid w:val="00076DD4"/>
    <w:rsid w:val="00076EE9"/>
    <w:rsid w:val="00077C46"/>
    <w:rsid w:val="0008027F"/>
    <w:rsid w:val="0008084D"/>
    <w:rsid w:val="000814C6"/>
    <w:rsid w:val="000814ED"/>
    <w:rsid w:val="0008175A"/>
    <w:rsid w:val="0008195B"/>
    <w:rsid w:val="00081AB5"/>
    <w:rsid w:val="000826F7"/>
    <w:rsid w:val="00082A43"/>
    <w:rsid w:val="00082F11"/>
    <w:rsid w:val="0008325D"/>
    <w:rsid w:val="000834DD"/>
    <w:rsid w:val="00083DFF"/>
    <w:rsid w:val="00084687"/>
    <w:rsid w:val="00084A57"/>
    <w:rsid w:val="00084BED"/>
    <w:rsid w:val="00084EDB"/>
    <w:rsid w:val="00084FF2"/>
    <w:rsid w:val="0008524D"/>
    <w:rsid w:val="000856E9"/>
    <w:rsid w:val="0008573E"/>
    <w:rsid w:val="0008590A"/>
    <w:rsid w:val="00086295"/>
    <w:rsid w:val="0008756B"/>
    <w:rsid w:val="00087B51"/>
    <w:rsid w:val="00087DB7"/>
    <w:rsid w:val="0009025D"/>
    <w:rsid w:val="00090B9C"/>
    <w:rsid w:val="00090D7B"/>
    <w:rsid w:val="00090E89"/>
    <w:rsid w:val="000912C1"/>
    <w:rsid w:val="00091474"/>
    <w:rsid w:val="00091483"/>
    <w:rsid w:val="000915F7"/>
    <w:rsid w:val="00092421"/>
    <w:rsid w:val="00092764"/>
    <w:rsid w:val="0009292F"/>
    <w:rsid w:val="00092D2A"/>
    <w:rsid w:val="00092D3A"/>
    <w:rsid w:val="00092F4C"/>
    <w:rsid w:val="00093A4B"/>
    <w:rsid w:val="00094496"/>
    <w:rsid w:val="00094FD4"/>
    <w:rsid w:val="000950E7"/>
    <w:rsid w:val="00095360"/>
    <w:rsid w:val="000955AA"/>
    <w:rsid w:val="000957BC"/>
    <w:rsid w:val="00096633"/>
    <w:rsid w:val="00096737"/>
    <w:rsid w:val="000972E8"/>
    <w:rsid w:val="00097C0A"/>
    <w:rsid w:val="000A0344"/>
    <w:rsid w:val="000A0823"/>
    <w:rsid w:val="000A1522"/>
    <w:rsid w:val="000A176B"/>
    <w:rsid w:val="000A21D6"/>
    <w:rsid w:val="000A2F4F"/>
    <w:rsid w:val="000A31EF"/>
    <w:rsid w:val="000A3339"/>
    <w:rsid w:val="000A3354"/>
    <w:rsid w:val="000A3656"/>
    <w:rsid w:val="000A3733"/>
    <w:rsid w:val="000A43B0"/>
    <w:rsid w:val="000A53E6"/>
    <w:rsid w:val="000A53F6"/>
    <w:rsid w:val="000A574B"/>
    <w:rsid w:val="000A5B04"/>
    <w:rsid w:val="000A5E2A"/>
    <w:rsid w:val="000A609E"/>
    <w:rsid w:val="000A643B"/>
    <w:rsid w:val="000A707A"/>
    <w:rsid w:val="000A78BA"/>
    <w:rsid w:val="000B00C6"/>
    <w:rsid w:val="000B0710"/>
    <w:rsid w:val="000B0746"/>
    <w:rsid w:val="000B075A"/>
    <w:rsid w:val="000B0BD1"/>
    <w:rsid w:val="000B1A04"/>
    <w:rsid w:val="000B1C11"/>
    <w:rsid w:val="000B1D13"/>
    <w:rsid w:val="000B29B8"/>
    <w:rsid w:val="000B2A27"/>
    <w:rsid w:val="000B4619"/>
    <w:rsid w:val="000B4A6A"/>
    <w:rsid w:val="000B4CE8"/>
    <w:rsid w:val="000B50FB"/>
    <w:rsid w:val="000B515D"/>
    <w:rsid w:val="000B5A74"/>
    <w:rsid w:val="000B5B5B"/>
    <w:rsid w:val="000B5FA3"/>
    <w:rsid w:val="000B6AF6"/>
    <w:rsid w:val="000C1051"/>
    <w:rsid w:val="000C1608"/>
    <w:rsid w:val="000C1D3B"/>
    <w:rsid w:val="000C1F04"/>
    <w:rsid w:val="000C1F86"/>
    <w:rsid w:val="000C2578"/>
    <w:rsid w:val="000C2892"/>
    <w:rsid w:val="000C2B3C"/>
    <w:rsid w:val="000C30D7"/>
    <w:rsid w:val="000C3105"/>
    <w:rsid w:val="000C34DD"/>
    <w:rsid w:val="000C35CB"/>
    <w:rsid w:val="000C37BC"/>
    <w:rsid w:val="000C4650"/>
    <w:rsid w:val="000C482F"/>
    <w:rsid w:val="000C4905"/>
    <w:rsid w:val="000C4992"/>
    <w:rsid w:val="000C4A24"/>
    <w:rsid w:val="000C5299"/>
    <w:rsid w:val="000C5468"/>
    <w:rsid w:val="000C55CC"/>
    <w:rsid w:val="000C5852"/>
    <w:rsid w:val="000C5D0E"/>
    <w:rsid w:val="000C614B"/>
    <w:rsid w:val="000C6A4A"/>
    <w:rsid w:val="000C6AEF"/>
    <w:rsid w:val="000C6AFD"/>
    <w:rsid w:val="000D06FA"/>
    <w:rsid w:val="000D0DDA"/>
    <w:rsid w:val="000D0ED5"/>
    <w:rsid w:val="000D113E"/>
    <w:rsid w:val="000D1169"/>
    <w:rsid w:val="000D15C5"/>
    <w:rsid w:val="000D28A5"/>
    <w:rsid w:val="000D31C1"/>
    <w:rsid w:val="000D36B2"/>
    <w:rsid w:val="000D39FD"/>
    <w:rsid w:val="000D4833"/>
    <w:rsid w:val="000D49D2"/>
    <w:rsid w:val="000D4A88"/>
    <w:rsid w:val="000D4BBC"/>
    <w:rsid w:val="000D4D90"/>
    <w:rsid w:val="000D4E26"/>
    <w:rsid w:val="000D5176"/>
    <w:rsid w:val="000D5799"/>
    <w:rsid w:val="000D5EDB"/>
    <w:rsid w:val="000D6029"/>
    <w:rsid w:val="000D6C0F"/>
    <w:rsid w:val="000D6F1E"/>
    <w:rsid w:val="000D767F"/>
    <w:rsid w:val="000D7A95"/>
    <w:rsid w:val="000D7BBD"/>
    <w:rsid w:val="000E03C0"/>
    <w:rsid w:val="000E0654"/>
    <w:rsid w:val="000E139E"/>
    <w:rsid w:val="000E19B3"/>
    <w:rsid w:val="000E1A02"/>
    <w:rsid w:val="000E25F6"/>
    <w:rsid w:val="000E2782"/>
    <w:rsid w:val="000E2970"/>
    <w:rsid w:val="000E3CC1"/>
    <w:rsid w:val="000E4CD2"/>
    <w:rsid w:val="000E5331"/>
    <w:rsid w:val="000E5526"/>
    <w:rsid w:val="000E5D6B"/>
    <w:rsid w:val="000E5FE0"/>
    <w:rsid w:val="000E684F"/>
    <w:rsid w:val="000E6D5D"/>
    <w:rsid w:val="000E6E7B"/>
    <w:rsid w:val="000E6F32"/>
    <w:rsid w:val="000E75C0"/>
    <w:rsid w:val="000F05D5"/>
    <w:rsid w:val="000F109B"/>
    <w:rsid w:val="000F14C1"/>
    <w:rsid w:val="000F1819"/>
    <w:rsid w:val="000F1DEB"/>
    <w:rsid w:val="000F20BF"/>
    <w:rsid w:val="000F2F7F"/>
    <w:rsid w:val="000F3491"/>
    <w:rsid w:val="000F3998"/>
    <w:rsid w:val="000F3DE6"/>
    <w:rsid w:val="000F4202"/>
    <w:rsid w:val="000F44E7"/>
    <w:rsid w:val="000F4794"/>
    <w:rsid w:val="000F49F1"/>
    <w:rsid w:val="000F4C41"/>
    <w:rsid w:val="000F4FA7"/>
    <w:rsid w:val="000F536A"/>
    <w:rsid w:val="000F540F"/>
    <w:rsid w:val="000F541D"/>
    <w:rsid w:val="000F5472"/>
    <w:rsid w:val="000F5AD1"/>
    <w:rsid w:val="000F5D0B"/>
    <w:rsid w:val="000F69FA"/>
    <w:rsid w:val="000F74EB"/>
    <w:rsid w:val="000F7577"/>
    <w:rsid w:val="000F7974"/>
    <w:rsid w:val="000F7ECD"/>
    <w:rsid w:val="000F7FB5"/>
    <w:rsid w:val="00100103"/>
    <w:rsid w:val="00100317"/>
    <w:rsid w:val="00100ACC"/>
    <w:rsid w:val="00100BDC"/>
    <w:rsid w:val="001011EC"/>
    <w:rsid w:val="001017C1"/>
    <w:rsid w:val="00101E92"/>
    <w:rsid w:val="00101F40"/>
    <w:rsid w:val="0010312A"/>
    <w:rsid w:val="00103847"/>
    <w:rsid w:val="00103913"/>
    <w:rsid w:val="00103FA2"/>
    <w:rsid w:val="001042B8"/>
    <w:rsid w:val="00105234"/>
    <w:rsid w:val="00105E2B"/>
    <w:rsid w:val="0010619C"/>
    <w:rsid w:val="0010664D"/>
    <w:rsid w:val="00110510"/>
    <w:rsid w:val="0011076D"/>
    <w:rsid w:val="00110DB1"/>
    <w:rsid w:val="00110DF0"/>
    <w:rsid w:val="001110FE"/>
    <w:rsid w:val="001114D0"/>
    <w:rsid w:val="00111703"/>
    <w:rsid w:val="001117D1"/>
    <w:rsid w:val="0011194A"/>
    <w:rsid w:val="00111AA3"/>
    <w:rsid w:val="00111E8C"/>
    <w:rsid w:val="00111F29"/>
    <w:rsid w:val="00111F72"/>
    <w:rsid w:val="00112876"/>
    <w:rsid w:val="00112EF8"/>
    <w:rsid w:val="00113348"/>
    <w:rsid w:val="00113404"/>
    <w:rsid w:val="001134B4"/>
    <w:rsid w:val="00113DE8"/>
    <w:rsid w:val="0011424C"/>
    <w:rsid w:val="0011478A"/>
    <w:rsid w:val="00114B56"/>
    <w:rsid w:val="00114B96"/>
    <w:rsid w:val="00114E47"/>
    <w:rsid w:val="00114FA2"/>
    <w:rsid w:val="0011589E"/>
    <w:rsid w:val="00115A20"/>
    <w:rsid w:val="0011621E"/>
    <w:rsid w:val="00116368"/>
    <w:rsid w:val="00116518"/>
    <w:rsid w:val="00116647"/>
    <w:rsid w:val="00116F84"/>
    <w:rsid w:val="00117D7A"/>
    <w:rsid w:val="00120112"/>
    <w:rsid w:val="001201BA"/>
    <w:rsid w:val="00120EA1"/>
    <w:rsid w:val="001215E5"/>
    <w:rsid w:val="0012181E"/>
    <w:rsid w:val="00122048"/>
    <w:rsid w:val="001228A0"/>
    <w:rsid w:val="001239B9"/>
    <w:rsid w:val="00123EFF"/>
    <w:rsid w:val="001241F7"/>
    <w:rsid w:val="00124D1A"/>
    <w:rsid w:val="001251AF"/>
    <w:rsid w:val="00125654"/>
    <w:rsid w:val="00125943"/>
    <w:rsid w:val="00125D0D"/>
    <w:rsid w:val="00125D9D"/>
    <w:rsid w:val="001263E8"/>
    <w:rsid w:val="0012709B"/>
    <w:rsid w:val="00127565"/>
    <w:rsid w:val="0012762F"/>
    <w:rsid w:val="00127810"/>
    <w:rsid w:val="001301E6"/>
    <w:rsid w:val="001304F2"/>
    <w:rsid w:val="00130C4C"/>
    <w:rsid w:val="001313EB"/>
    <w:rsid w:val="001315B2"/>
    <w:rsid w:val="0013222E"/>
    <w:rsid w:val="001338BB"/>
    <w:rsid w:val="00134503"/>
    <w:rsid w:val="00134904"/>
    <w:rsid w:val="001349AB"/>
    <w:rsid w:val="00134F4E"/>
    <w:rsid w:val="00134FB0"/>
    <w:rsid w:val="001350AC"/>
    <w:rsid w:val="001352EC"/>
    <w:rsid w:val="00135E0B"/>
    <w:rsid w:val="001361A8"/>
    <w:rsid w:val="001365A5"/>
    <w:rsid w:val="001368CC"/>
    <w:rsid w:val="001372CA"/>
    <w:rsid w:val="00137674"/>
    <w:rsid w:val="00137AFD"/>
    <w:rsid w:val="0014012A"/>
    <w:rsid w:val="001405BA"/>
    <w:rsid w:val="001408B4"/>
    <w:rsid w:val="00140AD8"/>
    <w:rsid w:val="00140BE4"/>
    <w:rsid w:val="001411DE"/>
    <w:rsid w:val="00141399"/>
    <w:rsid w:val="00141A0B"/>
    <w:rsid w:val="00141AF4"/>
    <w:rsid w:val="00142363"/>
    <w:rsid w:val="0014285E"/>
    <w:rsid w:val="00142E09"/>
    <w:rsid w:val="0014377B"/>
    <w:rsid w:val="00143AE0"/>
    <w:rsid w:val="00143C8C"/>
    <w:rsid w:val="00143D3A"/>
    <w:rsid w:val="00145F65"/>
    <w:rsid w:val="001460E0"/>
    <w:rsid w:val="0014646A"/>
    <w:rsid w:val="00146902"/>
    <w:rsid w:val="00146DFA"/>
    <w:rsid w:val="00147D79"/>
    <w:rsid w:val="0015018D"/>
    <w:rsid w:val="00150228"/>
    <w:rsid w:val="001502C3"/>
    <w:rsid w:val="001504E8"/>
    <w:rsid w:val="00150536"/>
    <w:rsid w:val="0015112F"/>
    <w:rsid w:val="00152988"/>
    <w:rsid w:val="001533B2"/>
    <w:rsid w:val="001534CA"/>
    <w:rsid w:val="0015369A"/>
    <w:rsid w:val="0015386A"/>
    <w:rsid w:val="001540F9"/>
    <w:rsid w:val="00154E1D"/>
    <w:rsid w:val="00154E90"/>
    <w:rsid w:val="001557A9"/>
    <w:rsid w:val="00155878"/>
    <w:rsid w:val="0015599D"/>
    <w:rsid w:val="00155A36"/>
    <w:rsid w:val="00155EDD"/>
    <w:rsid w:val="001560AA"/>
    <w:rsid w:val="00156C37"/>
    <w:rsid w:val="0015755C"/>
    <w:rsid w:val="00157DAA"/>
    <w:rsid w:val="001600C9"/>
    <w:rsid w:val="00160308"/>
    <w:rsid w:val="00160511"/>
    <w:rsid w:val="0016052B"/>
    <w:rsid w:val="00160957"/>
    <w:rsid w:val="00160B56"/>
    <w:rsid w:val="0016159C"/>
    <w:rsid w:val="00161833"/>
    <w:rsid w:val="00161C37"/>
    <w:rsid w:val="00161E62"/>
    <w:rsid w:val="00162797"/>
    <w:rsid w:val="00162A20"/>
    <w:rsid w:val="00163A9A"/>
    <w:rsid w:val="001648B2"/>
    <w:rsid w:val="00164CD1"/>
    <w:rsid w:val="001655BD"/>
    <w:rsid w:val="00165810"/>
    <w:rsid w:val="00165C79"/>
    <w:rsid w:val="00165E36"/>
    <w:rsid w:val="00165FD0"/>
    <w:rsid w:val="0016614B"/>
    <w:rsid w:val="001665FD"/>
    <w:rsid w:val="00166816"/>
    <w:rsid w:val="0016710F"/>
    <w:rsid w:val="00167A72"/>
    <w:rsid w:val="0017080F"/>
    <w:rsid w:val="00170972"/>
    <w:rsid w:val="001709AA"/>
    <w:rsid w:val="00170BD4"/>
    <w:rsid w:val="001711E3"/>
    <w:rsid w:val="00171806"/>
    <w:rsid w:val="00171D67"/>
    <w:rsid w:val="00171D9D"/>
    <w:rsid w:val="00171DA7"/>
    <w:rsid w:val="00171F36"/>
    <w:rsid w:val="00172464"/>
    <w:rsid w:val="00172600"/>
    <w:rsid w:val="00172614"/>
    <w:rsid w:val="00172891"/>
    <w:rsid w:val="00172AA4"/>
    <w:rsid w:val="0017308E"/>
    <w:rsid w:val="00173309"/>
    <w:rsid w:val="0017357E"/>
    <w:rsid w:val="001735A8"/>
    <w:rsid w:val="00173881"/>
    <w:rsid w:val="00173D1A"/>
    <w:rsid w:val="001740E5"/>
    <w:rsid w:val="00174587"/>
    <w:rsid w:val="0017474C"/>
    <w:rsid w:val="00174783"/>
    <w:rsid w:val="00174876"/>
    <w:rsid w:val="00175CF4"/>
    <w:rsid w:val="001763FA"/>
    <w:rsid w:val="001763FC"/>
    <w:rsid w:val="00176592"/>
    <w:rsid w:val="00176E7D"/>
    <w:rsid w:val="00177026"/>
    <w:rsid w:val="00177187"/>
    <w:rsid w:val="001773BC"/>
    <w:rsid w:val="001774FA"/>
    <w:rsid w:val="00180036"/>
    <w:rsid w:val="00180887"/>
    <w:rsid w:val="001809B8"/>
    <w:rsid w:val="00180A83"/>
    <w:rsid w:val="001810DE"/>
    <w:rsid w:val="001813AB"/>
    <w:rsid w:val="001819C6"/>
    <w:rsid w:val="00181B78"/>
    <w:rsid w:val="0018211C"/>
    <w:rsid w:val="001821F8"/>
    <w:rsid w:val="0018235C"/>
    <w:rsid w:val="00182CBE"/>
    <w:rsid w:val="00182E02"/>
    <w:rsid w:val="001831B3"/>
    <w:rsid w:val="00183BFD"/>
    <w:rsid w:val="001845FA"/>
    <w:rsid w:val="0018522B"/>
    <w:rsid w:val="001854A8"/>
    <w:rsid w:val="00185D40"/>
    <w:rsid w:val="001861F7"/>
    <w:rsid w:val="00186C17"/>
    <w:rsid w:val="00190180"/>
    <w:rsid w:val="00190196"/>
    <w:rsid w:val="00190A43"/>
    <w:rsid w:val="00190BF4"/>
    <w:rsid w:val="00190D0B"/>
    <w:rsid w:val="00190EFF"/>
    <w:rsid w:val="001912FB"/>
    <w:rsid w:val="00191608"/>
    <w:rsid w:val="00191664"/>
    <w:rsid w:val="00191C77"/>
    <w:rsid w:val="00192065"/>
    <w:rsid w:val="001941AA"/>
    <w:rsid w:val="00194F73"/>
    <w:rsid w:val="00195EC2"/>
    <w:rsid w:val="00195F99"/>
    <w:rsid w:val="0019661A"/>
    <w:rsid w:val="00196805"/>
    <w:rsid w:val="001A016C"/>
    <w:rsid w:val="001A03B3"/>
    <w:rsid w:val="001A0422"/>
    <w:rsid w:val="001A102F"/>
    <w:rsid w:val="001A1A27"/>
    <w:rsid w:val="001A1ED0"/>
    <w:rsid w:val="001A30A7"/>
    <w:rsid w:val="001A35A6"/>
    <w:rsid w:val="001A368A"/>
    <w:rsid w:val="001A3963"/>
    <w:rsid w:val="001A41DF"/>
    <w:rsid w:val="001A43F5"/>
    <w:rsid w:val="001A4E0E"/>
    <w:rsid w:val="001A4E8C"/>
    <w:rsid w:val="001A4EF7"/>
    <w:rsid w:val="001A4F6E"/>
    <w:rsid w:val="001A5141"/>
    <w:rsid w:val="001A5ABD"/>
    <w:rsid w:val="001A5CE0"/>
    <w:rsid w:val="001A60E2"/>
    <w:rsid w:val="001A69F0"/>
    <w:rsid w:val="001A79AA"/>
    <w:rsid w:val="001A7DCB"/>
    <w:rsid w:val="001A7F95"/>
    <w:rsid w:val="001B07B0"/>
    <w:rsid w:val="001B091A"/>
    <w:rsid w:val="001B0992"/>
    <w:rsid w:val="001B0AC4"/>
    <w:rsid w:val="001B1120"/>
    <w:rsid w:val="001B15E2"/>
    <w:rsid w:val="001B163A"/>
    <w:rsid w:val="001B1A37"/>
    <w:rsid w:val="001B211E"/>
    <w:rsid w:val="001B253D"/>
    <w:rsid w:val="001B277C"/>
    <w:rsid w:val="001B2C6A"/>
    <w:rsid w:val="001B2F19"/>
    <w:rsid w:val="001B3280"/>
    <w:rsid w:val="001B35ED"/>
    <w:rsid w:val="001B369D"/>
    <w:rsid w:val="001B450E"/>
    <w:rsid w:val="001B46DB"/>
    <w:rsid w:val="001B4F75"/>
    <w:rsid w:val="001B5DDB"/>
    <w:rsid w:val="001B62D3"/>
    <w:rsid w:val="001B6682"/>
    <w:rsid w:val="001B6ABD"/>
    <w:rsid w:val="001B74F4"/>
    <w:rsid w:val="001B75DC"/>
    <w:rsid w:val="001C0136"/>
    <w:rsid w:val="001C01CE"/>
    <w:rsid w:val="001C0A6E"/>
    <w:rsid w:val="001C0AD1"/>
    <w:rsid w:val="001C0BB1"/>
    <w:rsid w:val="001C0BCC"/>
    <w:rsid w:val="001C117D"/>
    <w:rsid w:val="001C1F9C"/>
    <w:rsid w:val="001C219D"/>
    <w:rsid w:val="001C226A"/>
    <w:rsid w:val="001C236E"/>
    <w:rsid w:val="001C24D4"/>
    <w:rsid w:val="001C29E7"/>
    <w:rsid w:val="001C314A"/>
    <w:rsid w:val="001C32C6"/>
    <w:rsid w:val="001C3E2D"/>
    <w:rsid w:val="001C48C7"/>
    <w:rsid w:val="001C4A9E"/>
    <w:rsid w:val="001C5652"/>
    <w:rsid w:val="001C6CAB"/>
    <w:rsid w:val="001C6CC1"/>
    <w:rsid w:val="001C6E79"/>
    <w:rsid w:val="001C6F1B"/>
    <w:rsid w:val="001C7130"/>
    <w:rsid w:val="001C7D82"/>
    <w:rsid w:val="001C7E70"/>
    <w:rsid w:val="001D0068"/>
    <w:rsid w:val="001D01C6"/>
    <w:rsid w:val="001D027D"/>
    <w:rsid w:val="001D050E"/>
    <w:rsid w:val="001D092F"/>
    <w:rsid w:val="001D0E2A"/>
    <w:rsid w:val="001D0E3A"/>
    <w:rsid w:val="001D182B"/>
    <w:rsid w:val="001D1AEF"/>
    <w:rsid w:val="001D244E"/>
    <w:rsid w:val="001D24F1"/>
    <w:rsid w:val="001D2636"/>
    <w:rsid w:val="001D2D9E"/>
    <w:rsid w:val="001D3407"/>
    <w:rsid w:val="001D39AE"/>
    <w:rsid w:val="001D3AD1"/>
    <w:rsid w:val="001D44C8"/>
    <w:rsid w:val="001D478B"/>
    <w:rsid w:val="001D4970"/>
    <w:rsid w:val="001D55AE"/>
    <w:rsid w:val="001D5A86"/>
    <w:rsid w:val="001D5F02"/>
    <w:rsid w:val="001D5F4A"/>
    <w:rsid w:val="001D6186"/>
    <w:rsid w:val="001D62AF"/>
    <w:rsid w:val="001D637E"/>
    <w:rsid w:val="001D63C2"/>
    <w:rsid w:val="001D6652"/>
    <w:rsid w:val="001D69E5"/>
    <w:rsid w:val="001D6B3D"/>
    <w:rsid w:val="001D7104"/>
    <w:rsid w:val="001E075F"/>
    <w:rsid w:val="001E07AF"/>
    <w:rsid w:val="001E0933"/>
    <w:rsid w:val="001E14E8"/>
    <w:rsid w:val="001E1627"/>
    <w:rsid w:val="001E18BD"/>
    <w:rsid w:val="001E1D8F"/>
    <w:rsid w:val="001E1DBA"/>
    <w:rsid w:val="001E1EF2"/>
    <w:rsid w:val="001E212C"/>
    <w:rsid w:val="001E290B"/>
    <w:rsid w:val="001E385F"/>
    <w:rsid w:val="001E39E4"/>
    <w:rsid w:val="001E490C"/>
    <w:rsid w:val="001E4C68"/>
    <w:rsid w:val="001E50FD"/>
    <w:rsid w:val="001E51DB"/>
    <w:rsid w:val="001E5310"/>
    <w:rsid w:val="001E5367"/>
    <w:rsid w:val="001E59DC"/>
    <w:rsid w:val="001E5DD7"/>
    <w:rsid w:val="001E5EEE"/>
    <w:rsid w:val="001E65F6"/>
    <w:rsid w:val="001E6E6A"/>
    <w:rsid w:val="001E7358"/>
    <w:rsid w:val="001E759F"/>
    <w:rsid w:val="001E7C72"/>
    <w:rsid w:val="001E7EDD"/>
    <w:rsid w:val="001F02CD"/>
    <w:rsid w:val="001F0B7F"/>
    <w:rsid w:val="001F0CD0"/>
    <w:rsid w:val="001F0F71"/>
    <w:rsid w:val="001F19D1"/>
    <w:rsid w:val="001F1B69"/>
    <w:rsid w:val="001F1D9A"/>
    <w:rsid w:val="001F2656"/>
    <w:rsid w:val="001F2740"/>
    <w:rsid w:val="001F27F2"/>
    <w:rsid w:val="001F2C3A"/>
    <w:rsid w:val="001F3531"/>
    <w:rsid w:val="001F3696"/>
    <w:rsid w:val="001F42FF"/>
    <w:rsid w:val="001F44B4"/>
    <w:rsid w:val="001F44D3"/>
    <w:rsid w:val="001F4510"/>
    <w:rsid w:val="001F58D3"/>
    <w:rsid w:val="001F5F60"/>
    <w:rsid w:val="001F65A4"/>
    <w:rsid w:val="001F65E0"/>
    <w:rsid w:val="001F6CEE"/>
    <w:rsid w:val="001F6EE3"/>
    <w:rsid w:val="001F7362"/>
    <w:rsid w:val="001F73D2"/>
    <w:rsid w:val="001F75E2"/>
    <w:rsid w:val="001F7863"/>
    <w:rsid w:val="001F7AE9"/>
    <w:rsid w:val="001F7CFD"/>
    <w:rsid w:val="002000BF"/>
    <w:rsid w:val="002011D5"/>
    <w:rsid w:val="00201C2D"/>
    <w:rsid w:val="00203367"/>
    <w:rsid w:val="00204438"/>
    <w:rsid w:val="00204A44"/>
    <w:rsid w:val="00206147"/>
    <w:rsid w:val="002064F3"/>
    <w:rsid w:val="002069A8"/>
    <w:rsid w:val="00206E80"/>
    <w:rsid w:val="00206EE7"/>
    <w:rsid w:val="0020787D"/>
    <w:rsid w:val="0020789A"/>
    <w:rsid w:val="00207B4A"/>
    <w:rsid w:val="00207BB5"/>
    <w:rsid w:val="00207C83"/>
    <w:rsid w:val="00210718"/>
    <w:rsid w:val="00210869"/>
    <w:rsid w:val="0021121C"/>
    <w:rsid w:val="00211394"/>
    <w:rsid w:val="002116AD"/>
    <w:rsid w:val="00211744"/>
    <w:rsid w:val="00211999"/>
    <w:rsid w:val="002123A4"/>
    <w:rsid w:val="002126CD"/>
    <w:rsid w:val="00212814"/>
    <w:rsid w:val="0021306B"/>
    <w:rsid w:val="00213773"/>
    <w:rsid w:val="00213B0E"/>
    <w:rsid w:val="00213CBC"/>
    <w:rsid w:val="002141FB"/>
    <w:rsid w:val="00214651"/>
    <w:rsid w:val="002146CA"/>
    <w:rsid w:val="002147D6"/>
    <w:rsid w:val="00214C6A"/>
    <w:rsid w:val="002154B2"/>
    <w:rsid w:val="0021575B"/>
    <w:rsid w:val="00215783"/>
    <w:rsid w:val="0021669B"/>
    <w:rsid w:val="00216876"/>
    <w:rsid w:val="0022018A"/>
    <w:rsid w:val="00220ADA"/>
    <w:rsid w:val="00220B7B"/>
    <w:rsid w:val="002215CD"/>
    <w:rsid w:val="0022180E"/>
    <w:rsid w:val="002220BA"/>
    <w:rsid w:val="00222525"/>
    <w:rsid w:val="002227B3"/>
    <w:rsid w:val="00222CE3"/>
    <w:rsid w:val="002235D7"/>
    <w:rsid w:val="0022372F"/>
    <w:rsid w:val="002239C4"/>
    <w:rsid w:val="00224617"/>
    <w:rsid w:val="00224B7A"/>
    <w:rsid w:val="00225591"/>
    <w:rsid w:val="00225690"/>
    <w:rsid w:val="0022574F"/>
    <w:rsid w:val="0022593A"/>
    <w:rsid w:val="00225ACE"/>
    <w:rsid w:val="00225B52"/>
    <w:rsid w:val="00225C75"/>
    <w:rsid w:val="00225CE3"/>
    <w:rsid w:val="002260D7"/>
    <w:rsid w:val="002263E2"/>
    <w:rsid w:val="00226B17"/>
    <w:rsid w:val="0022712B"/>
    <w:rsid w:val="002276A4"/>
    <w:rsid w:val="00227843"/>
    <w:rsid w:val="00227A99"/>
    <w:rsid w:val="00227C8B"/>
    <w:rsid w:val="00230A44"/>
    <w:rsid w:val="00230A52"/>
    <w:rsid w:val="00230F22"/>
    <w:rsid w:val="00230FA5"/>
    <w:rsid w:val="00231131"/>
    <w:rsid w:val="0023132D"/>
    <w:rsid w:val="0023132F"/>
    <w:rsid w:val="0023170E"/>
    <w:rsid w:val="00231839"/>
    <w:rsid w:val="002318DA"/>
    <w:rsid w:val="0023262B"/>
    <w:rsid w:val="00232A4E"/>
    <w:rsid w:val="00233A7D"/>
    <w:rsid w:val="00233EAC"/>
    <w:rsid w:val="00233ED2"/>
    <w:rsid w:val="0023482B"/>
    <w:rsid w:val="0023482C"/>
    <w:rsid w:val="00234AA4"/>
    <w:rsid w:val="00234C7F"/>
    <w:rsid w:val="00234E62"/>
    <w:rsid w:val="00234F8F"/>
    <w:rsid w:val="002358A1"/>
    <w:rsid w:val="00235C73"/>
    <w:rsid w:val="0023658F"/>
    <w:rsid w:val="002367B9"/>
    <w:rsid w:val="00236872"/>
    <w:rsid w:val="00236890"/>
    <w:rsid w:val="002368C0"/>
    <w:rsid w:val="00236BDC"/>
    <w:rsid w:val="00236CC2"/>
    <w:rsid w:val="00236CDE"/>
    <w:rsid w:val="002375CF"/>
    <w:rsid w:val="0023763A"/>
    <w:rsid w:val="00237D7D"/>
    <w:rsid w:val="002404D1"/>
    <w:rsid w:val="002405C8"/>
    <w:rsid w:val="00240ECB"/>
    <w:rsid w:val="002415DA"/>
    <w:rsid w:val="00241857"/>
    <w:rsid w:val="002420C0"/>
    <w:rsid w:val="00242728"/>
    <w:rsid w:val="0024285E"/>
    <w:rsid w:val="00242F79"/>
    <w:rsid w:val="00242FA8"/>
    <w:rsid w:val="0024310E"/>
    <w:rsid w:val="00243204"/>
    <w:rsid w:val="002437DE"/>
    <w:rsid w:val="00243AC5"/>
    <w:rsid w:val="0024405D"/>
    <w:rsid w:val="00244516"/>
    <w:rsid w:val="00244CF8"/>
    <w:rsid w:val="0024512A"/>
    <w:rsid w:val="002454F0"/>
    <w:rsid w:val="00245B9E"/>
    <w:rsid w:val="002465AC"/>
    <w:rsid w:val="002465EC"/>
    <w:rsid w:val="00246614"/>
    <w:rsid w:val="00246907"/>
    <w:rsid w:val="00246C0E"/>
    <w:rsid w:val="00246EC9"/>
    <w:rsid w:val="00246FE9"/>
    <w:rsid w:val="00247130"/>
    <w:rsid w:val="0024723E"/>
    <w:rsid w:val="00247760"/>
    <w:rsid w:val="00247E6F"/>
    <w:rsid w:val="00247F58"/>
    <w:rsid w:val="00247FD9"/>
    <w:rsid w:val="0025003A"/>
    <w:rsid w:val="00250260"/>
    <w:rsid w:val="00250607"/>
    <w:rsid w:val="00250FD5"/>
    <w:rsid w:val="00251167"/>
    <w:rsid w:val="002511BA"/>
    <w:rsid w:val="002517BC"/>
    <w:rsid w:val="002518A2"/>
    <w:rsid w:val="002521A6"/>
    <w:rsid w:val="002526B9"/>
    <w:rsid w:val="00252780"/>
    <w:rsid w:val="002528A4"/>
    <w:rsid w:val="00252DD3"/>
    <w:rsid w:val="0025394F"/>
    <w:rsid w:val="00253B97"/>
    <w:rsid w:val="00254194"/>
    <w:rsid w:val="002544CB"/>
    <w:rsid w:val="002546F0"/>
    <w:rsid w:val="00254724"/>
    <w:rsid w:val="00255D8E"/>
    <w:rsid w:val="00256584"/>
    <w:rsid w:val="00256C48"/>
    <w:rsid w:val="00256EF8"/>
    <w:rsid w:val="002570D5"/>
    <w:rsid w:val="00257177"/>
    <w:rsid w:val="00257730"/>
    <w:rsid w:val="002577CB"/>
    <w:rsid w:val="00257803"/>
    <w:rsid w:val="00257B74"/>
    <w:rsid w:val="00257CD8"/>
    <w:rsid w:val="00257E42"/>
    <w:rsid w:val="002610D8"/>
    <w:rsid w:val="00261A6C"/>
    <w:rsid w:val="002629E2"/>
    <w:rsid w:val="00262BA8"/>
    <w:rsid w:val="00262BC8"/>
    <w:rsid w:val="00263981"/>
    <w:rsid w:val="002641D9"/>
    <w:rsid w:val="00264220"/>
    <w:rsid w:val="002643C5"/>
    <w:rsid w:val="00264917"/>
    <w:rsid w:val="002651EC"/>
    <w:rsid w:val="00265DC2"/>
    <w:rsid w:val="0026638C"/>
    <w:rsid w:val="00266F00"/>
    <w:rsid w:val="002670EF"/>
    <w:rsid w:val="002671A2"/>
    <w:rsid w:val="00267A38"/>
    <w:rsid w:val="00267F5F"/>
    <w:rsid w:val="00270059"/>
    <w:rsid w:val="00270965"/>
    <w:rsid w:val="00271632"/>
    <w:rsid w:val="00271A12"/>
    <w:rsid w:val="00271E5D"/>
    <w:rsid w:val="00272082"/>
    <w:rsid w:val="0027341D"/>
    <w:rsid w:val="0027349D"/>
    <w:rsid w:val="00273516"/>
    <w:rsid w:val="00273985"/>
    <w:rsid w:val="00273B82"/>
    <w:rsid w:val="00273E7A"/>
    <w:rsid w:val="00274372"/>
    <w:rsid w:val="0027475A"/>
    <w:rsid w:val="00275F56"/>
    <w:rsid w:val="002765B7"/>
    <w:rsid w:val="00276EAA"/>
    <w:rsid w:val="00277713"/>
    <w:rsid w:val="00277DBC"/>
    <w:rsid w:val="00277F64"/>
    <w:rsid w:val="00280550"/>
    <w:rsid w:val="00280791"/>
    <w:rsid w:val="00280C2E"/>
    <w:rsid w:val="00280EC1"/>
    <w:rsid w:val="00281063"/>
    <w:rsid w:val="00281676"/>
    <w:rsid w:val="00281E32"/>
    <w:rsid w:val="00282479"/>
    <w:rsid w:val="0028276E"/>
    <w:rsid w:val="002827F3"/>
    <w:rsid w:val="002829BD"/>
    <w:rsid w:val="00282B3E"/>
    <w:rsid w:val="00282C1F"/>
    <w:rsid w:val="00282C6C"/>
    <w:rsid w:val="00282F99"/>
    <w:rsid w:val="0028357F"/>
    <w:rsid w:val="00283B7F"/>
    <w:rsid w:val="0028468D"/>
    <w:rsid w:val="0028470C"/>
    <w:rsid w:val="00284938"/>
    <w:rsid w:val="00284B5F"/>
    <w:rsid w:val="0028596B"/>
    <w:rsid w:val="00285FB9"/>
    <w:rsid w:val="00286219"/>
    <w:rsid w:val="00286A03"/>
    <w:rsid w:val="0028733B"/>
    <w:rsid w:val="00287514"/>
    <w:rsid w:val="0028791B"/>
    <w:rsid w:val="00287E44"/>
    <w:rsid w:val="00287F79"/>
    <w:rsid w:val="002900A9"/>
    <w:rsid w:val="00290C43"/>
    <w:rsid w:val="00290C90"/>
    <w:rsid w:val="002916DB"/>
    <w:rsid w:val="0029190A"/>
    <w:rsid w:val="00292421"/>
    <w:rsid w:val="00293271"/>
    <w:rsid w:val="00293587"/>
    <w:rsid w:val="00293863"/>
    <w:rsid w:val="00293896"/>
    <w:rsid w:val="00293B5C"/>
    <w:rsid w:val="00293ED1"/>
    <w:rsid w:val="00294A06"/>
    <w:rsid w:val="00294FFB"/>
    <w:rsid w:val="002954FD"/>
    <w:rsid w:val="002955B9"/>
    <w:rsid w:val="00295882"/>
    <w:rsid w:val="00295A5A"/>
    <w:rsid w:val="00296242"/>
    <w:rsid w:val="00296AFE"/>
    <w:rsid w:val="00296CE6"/>
    <w:rsid w:val="00296F86"/>
    <w:rsid w:val="002973DF"/>
    <w:rsid w:val="002979DC"/>
    <w:rsid w:val="00297D6A"/>
    <w:rsid w:val="002A0190"/>
    <w:rsid w:val="002A0983"/>
    <w:rsid w:val="002A0BF5"/>
    <w:rsid w:val="002A1128"/>
    <w:rsid w:val="002A158C"/>
    <w:rsid w:val="002A23F4"/>
    <w:rsid w:val="002A24EB"/>
    <w:rsid w:val="002A29BF"/>
    <w:rsid w:val="002A2C5E"/>
    <w:rsid w:val="002A2D66"/>
    <w:rsid w:val="002A2E5B"/>
    <w:rsid w:val="002A407E"/>
    <w:rsid w:val="002A428E"/>
    <w:rsid w:val="002A46FA"/>
    <w:rsid w:val="002A4EA8"/>
    <w:rsid w:val="002A5227"/>
    <w:rsid w:val="002A57BC"/>
    <w:rsid w:val="002A581C"/>
    <w:rsid w:val="002B00FE"/>
    <w:rsid w:val="002B062B"/>
    <w:rsid w:val="002B087D"/>
    <w:rsid w:val="002B0E27"/>
    <w:rsid w:val="002B10B6"/>
    <w:rsid w:val="002B10D3"/>
    <w:rsid w:val="002B1113"/>
    <w:rsid w:val="002B1867"/>
    <w:rsid w:val="002B1EA3"/>
    <w:rsid w:val="002B2A55"/>
    <w:rsid w:val="002B2DA9"/>
    <w:rsid w:val="002B30C8"/>
    <w:rsid w:val="002B31FA"/>
    <w:rsid w:val="002B33D5"/>
    <w:rsid w:val="002B3A06"/>
    <w:rsid w:val="002B4552"/>
    <w:rsid w:val="002B4C84"/>
    <w:rsid w:val="002B5746"/>
    <w:rsid w:val="002B5F27"/>
    <w:rsid w:val="002B60E0"/>
    <w:rsid w:val="002B63D3"/>
    <w:rsid w:val="002B6815"/>
    <w:rsid w:val="002B6AB1"/>
    <w:rsid w:val="002B71D1"/>
    <w:rsid w:val="002B7AD0"/>
    <w:rsid w:val="002C0144"/>
    <w:rsid w:val="002C098F"/>
    <w:rsid w:val="002C0CAC"/>
    <w:rsid w:val="002C13F0"/>
    <w:rsid w:val="002C159D"/>
    <w:rsid w:val="002C1F28"/>
    <w:rsid w:val="002C23C3"/>
    <w:rsid w:val="002C254B"/>
    <w:rsid w:val="002C25DE"/>
    <w:rsid w:val="002C27E8"/>
    <w:rsid w:val="002C2ACB"/>
    <w:rsid w:val="002C2F60"/>
    <w:rsid w:val="002C41CB"/>
    <w:rsid w:val="002C467E"/>
    <w:rsid w:val="002C5A5E"/>
    <w:rsid w:val="002C5C58"/>
    <w:rsid w:val="002C6A1A"/>
    <w:rsid w:val="002C6B67"/>
    <w:rsid w:val="002C6D03"/>
    <w:rsid w:val="002C73EE"/>
    <w:rsid w:val="002C7660"/>
    <w:rsid w:val="002C7718"/>
    <w:rsid w:val="002C77DB"/>
    <w:rsid w:val="002C77F7"/>
    <w:rsid w:val="002C7CD4"/>
    <w:rsid w:val="002D02EB"/>
    <w:rsid w:val="002D0321"/>
    <w:rsid w:val="002D0A14"/>
    <w:rsid w:val="002D0E7A"/>
    <w:rsid w:val="002D155B"/>
    <w:rsid w:val="002D1AD3"/>
    <w:rsid w:val="002D1DB6"/>
    <w:rsid w:val="002D40A5"/>
    <w:rsid w:val="002D48E1"/>
    <w:rsid w:val="002D4B7D"/>
    <w:rsid w:val="002D5BD9"/>
    <w:rsid w:val="002D61C8"/>
    <w:rsid w:val="002D629E"/>
    <w:rsid w:val="002D6E9A"/>
    <w:rsid w:val="002D726B"/>
    <w:rsid w:val="002D75DB"/>
    <w:rsid w:val="002E0067"/>
    <w:rsid w:val="002E02D0"/>
    <w:rsid w:val="002E0489"/>
    <w:rsid w:val="002E04C0"/>
    <w:rsid w:val="002E0544"/>
    <w:rsid w:val="002E0C48"/>
    <w:rsid w:val="002E1691"/>
    <w:rsid w:val="002E1DF4"/>
    <w:rsid w:val="002E2122"/>
    <w:rsid w:val="002E2C3B"/>
    <w:rsid w:val="002E30B9"/>
    <w:rsid w:val="002E3C37"/>
    <w:rsid w:val="002E4BA7"/>
    <w:rsid w:val="002E4D3D"/>
    <w:rsid w:val="002E52A1"/>
    <w:rsid w:val="002E5CA7"/>
    <w:rsid w:val="002E668B"/>
    <w:rsid w:val="002E6B39"/>
    <w:rsid w:val="002E7235"/>
    <w:rsid w:val="002E7DEA"/>
    <w:rsid w:val="002F0276"/>
    <w:rsid w:val="002F10E7"/>
    <w:rsid w:val="002F11F9"/>
    <w:rsid w:val="002F1274"/>
    <w:rsid w:val="002F13E0"/>
    <w:rsid w:val="002F16CB"/>
    <w:rsid w:val="002F1742"/>
    <w:rsid w:val="002F1AB0"/>
    <w:rsid w:val="002F29AD"/>
    <w:rsid w:val="002F3C64"/>
    <w:rsid w:val="002F40D0"/>
    <w:rsid w:val="002F41E5"/>
    <w:rsid w:val="002F4431"/>
    <w:rsid w:val="002F47E7"/>
    <w:rsid w:val="002F510D"/>
    <w:rsid w:val="002F51A8"/>
    <w:rsid w:val="002F5F61"/>
    <w:rsid w:val="002F60DD"/>
    <w:rsid w:val="002F6364"/>
    <w:rsid w:val="002F7C4F"/>
    <w:rsid w:val="00300081"/>
    <w:rsid w:val="0030023E"/>
    <w:rsid w:val="0030059B"/>
    <w:rsid w:val="00300FC5"/>
    <w:rsid w:val="00301277"/>
    <w:rsid w:val="003017EA"/>
    <w:rsid w:val="00301837"/>
    <w:rsid w:val="003019CD"/>
    <w:rsid w:val="00302B1B"/>
    <w:rsid w:val="0030341B"/>
    <w:rsid w:val="003034D2"/>
    <w:rsid w:val="0030373E"/>
    <w:rsid w:val="0030379D"/>
    <w:rsid w:val="00303A1B"/>
    <w:rsid w:val="00303B6C"/>
    <w:rsid w:val="003045BE"/>
    <w:rsid w:val="00304639"/>
    <w:rsid w:val="003048C5"/>
    <w:rsid w:val="00305F53"/>
    <w:rsid w:val="003060F3"/>
    <w:rsid w:val="0030612A"/>
    <w:rsid w:val="003068EC"/>
    <w:rsid w:val="00306C01"/>
    <w:rsid w:val="00307197"/>
    <w:rsid w:val="0030759B"/>
    <w:rsid w:val="003076C4"/>
    <w:rsid w:val="003079A6"/>
    <w:rsid w:val="00307D6F"/>
    <w:rsid w:val="003100D6"/>
    <w:rsid w:val="003106C8"/>
    <w:rsid w:val="00310902"/>
    <w:rsid w:val="00310E3F"/>
    <w:rsid w:val="00311270"/>
    <w:rsid w:val="0031175D"/>
    <w:rsid w:val="003119DD"/>
    <w:rsid w:val="003120FA"/>
    <w:rsid w:val="00312297"/>
    <w:rsid w:val="00313367"/>
    <w:rsid w:val="0031354F"/>
    <w:rsid w:val="003135C8"/>
    <w:rsid w:val="00313D14"/>
    <w:rsid w:val="00314614"/>
    <w:rsid w:val="00314739"/>
    <w:rsid w:val="00314773"/>
    <w:rsid w:val="00314A41"/>
    <w:rsid w:val="00314F8A"/>
    <w:rsid w:val="003151F3"/>
    <w:rsid w:val="003152FA"/>
    <w:rsid w:val="003154DB"/>
    <w:rsid w:val="00315D25"/>
    <w:rsid w:val="00316779"/>
    <w:rsid w:val="003176E6"/>
    <w:rsid w:val="00317DA5"/>
    <w:rsid w:val="003201D0"/>
    <w:rsid w:val="00320553"/>
    <w:rsid w:val="003205E0"/>
    <w:rsid w:val="003208D0"/>
    <w:rsid w:val="00320FDD"/>
    <w:rsid w:val="00321386"/>
    <w:rsid w:val="00321629"/>
    <w:rsid w:val="00321788"/>
    <w:rsid w:val="00321848"/>
    <w:rsid w:val="00321CB3"/>
    <w:rsid w:val="00322341"/>
    <w:rsid w:val="00322C94"/>
    <w:rsid w:val="0032345B"/>
    <w:rsid w:val="003235FE"/>
    <w:rsid w:val="00324FF5"/>
    <w:rsid w:val="00325489"/>
    <w:rsid w:val="003256A0"/>
    <w:rsid w:val="00325D14"/>
    <w:rsid w:val="003265DE"/>
    <w:rsid w:val="00326943"/>
    <w:rsid w:val="00326A08"/>
    <w:rsid w:val="0032720B"/>
    <w:rsid w:val="003275D6"/>
    <w:rsid w:val="0032767E"/>
    <w:rsid w:val="003277C6"/>
    <w:rsid w:val="00327845"/>
    <w:rsid w:val="00327B0E"/>
    <w:rsid w:val="003302CF"/>
    <w:rsid w:val="00330559"/>
    <w:rsid w:val="003309DD"/>
    <w:rsid w:val="00330B86"/>
    <w:rsid w:val="00330DB5"/>
    <w:rsid w:val="00331306"/>
    <w:rsid w:val="003314E7"/>
    <w:rsid w:val="00331659"/>
    <w:rsid w:val="003319C5"/>
    <w:rsid w:val="00331A58"/>
    <w:rsid w:val="00331ADA"/>
    <w:rsid w:val="003320BF"/>
    <w:rsid w:val="003320F9"/>
    <w:rsid w:val="003327BD"/>
    <w:rsid w:val="00332AE6"/>
    <w:rsid w:val="003338EB"/>
    <w:rsid w:val="00334446"/>
    <w:rsid w:val="0033444C"/>
    <w:rsid w:val="00334725"/>
    <w:rsid w:val="00334A38"/>
    <w:rsid w:val="00334A88"/>
    <w:rsid w:val="00334AF1"/>
    <w:rsid w:val="00334C0F"/>
    <w:rsid w:val="003353D5"/>
    <w:rsid w:val="00335A53"/>
    <w:rsid w:val="0033687A"/>
    <w:rsid w:val="003369C6"/>
    <w:rsid w:val="00336B9B"/>
    <w:rsid w:val="00336D65"/>
    <w:rsid w:val="00337095"/>
    <w:rsid w:val="0033716A"/>
    <w:rsid w:val="00337205"/>
    <w:rsid w:val="003379A4"/>
    <w:rsid w:val="003379AC"/>
    <w:rsid w:val="00337BB0"/>
    <w:rsid w:val="00337CB6"/>
    <w:rsid w:val="003403AE"/>
    <w:rsid w:val="003409BD"/>
    <w:rsid w:val="0034111B"/>
    <w:rsid w:val="00341134"/>
    <w:rsid w:val="00342559"/>
    <w:rsid w:val="00342D1A"/>
    <w:rsid w:val="00342E32"/>
    <w:rsid w:val="0034331D"/>
    <w:rsid w:val="0034339B"/>
    <w:rsid w:val="00343860"/>
    <w:rsid w:val="00343AB5"/>
    <w:rsid w:val="00344CEF"/>
    <w:rsid w:val="00344F44"/>
    <w:rsid w:val="0034511C"/>
    <w:rsid w:val="00345191"/>
    <w:rsid w:val="0034550A"/>
    <w:rsid w:val="00345B7B"/>
    <w:rsid w:val="0034620C"/>
    <w:rsid w:val="00346579"/>
    <w:rsid w:val="0034696A"/>
    <w:rsid w:val="00346C50"/>
    <w:rsid w:val="003474B3"/>
    <w:rsid w:val="00347A1B"/>
    <w:rsid w:val="00347CA3"/>
    <w:rsid w:val="00347F79"/>
    <w:rsid w:val="00347F9F"/>
    <w:rsid w:val="0035042A"/>
    <w:rsid w:val="00350C9E"/>
    <w:rsid w:val="00351032"/>
    <w:rsid w:val="0035149A"/>
    <w:rsid w:val="00351668"/>
    <w:rsid w:val="00351D88"/>
    <w:rsid w:val="00352775"/>
    <w:rsid w:val="00352B71"/>
    <w:rsid w:val="00352F14"/>
    <w:rsid w:val="003530B3"/>
    <w:rsid w:val="003535C4"/>
    <w:rsid w:val="00353865"/>
    <w:rsid w:val="00353BFA"/>
    <w:rsid w:val="0035546F"/>
    <w:rsid w:val="003554BD"/>
    <w:rsid w:val="003554CE"/>
    <w:rsid w:val="0035561A"/>
    <w:rsid w:val="00356210"/>
    <w:rsid w:val="00356409"/>
    <w:rsid w:val="00356586"/>
    <w:rsid w:val="00356636"/>
    <w:rsid w:val="00356792"/>
    <w:rsid w:val="0035690C"/>
    <w:rsid w:val="003571E2"/>
    <w:rsid w:val="003579D5"/>
    <w:rsid w:val="003605AA"/>
    <w:rsid w:val="00360A82"/>
    <w:rsid w:val="00360AA0"/>
    <w:rsid w:val="00361062"/>
    <w:rsid w:val="003610F5"/>
    <w:rsid w:val="003616F4"/>
    <w:rsid w:val="00361FEC"/>
    <w:rsid w:val="00362753"/>
    <w:rsid w:val="00362B5E"/>
    <w:rsid w:val="003638E9"/>
    <w:rsid w:val="003643A5"/>
    <w:rsid w:val="00364D97"/>
    <w:rsid w:val="0036533F"/>
    <w:rsid w:val="00365370"/>
    <w:rsid w:val="00365FA4"/>
    <w:rsid w:val="003661C9"/>
    <w:rsid w:val="0036693A"/>
    <w:rsid w:val="00366AFA"/>
    <w:rsid w:val="00366C31"/>
    <w:rsid w:val="00366E4E"/>
    <w:rsid w:val="003676E5"/>
    <w:rsid w:val="003676EA"/>
    <w:rsid w:val="00367886"/>
    <w:rsid w:val="00367AD9"/>
    <w:rsid w:val="00367CC7"/>
    <w:rsid w:val="00370219"/>
    <w:rsid w:val="0037051E"/>
    <w:rsid w:val="00370859"/>
    <w:rsid w:val="00371016"/>
    <w:rsid w:val="00371208"/>
    <w:rsid w:val="003718D9"/>
    <w:rsid w:val="0037207D"/>
    <w:rsid w:val="00372286"/>
    <w:rsid w:val="00372389"/>
    <w:rsid w:val="00372564"/>
    <w:rsid w:val="00372644"/>
    <w:rsid w:val="0037334A"/>
    <w:rsid w:val="003734B3"/>
    <w:rsid w:val="0037443B"/>
    <w:rsid w:val="00374783"/>
    <w:rsid w:val="00374D3E"/>
    <w:rsid w:val="00374EE7"/>
    <w:rsid w:val="003753FF"/>
    <w:rsid w:val="00375820"/>
    <w:rsid w:val="00375B14"/>
    <w:rsid w:val="00375D85"/>
    <w:rsid w:val="003760FD"/>
    <w:rsid w:val="003769D5"/>
    <w:rsid w:val="00376EB3"/>
    <w:rsid w:val="00377475"/>
    <w:rsid w:val="00377A8C"/>
    <w:rsid w:val="0038054C"/>
    <w:rsid w:val="0038061C"/>
    <w:rsid w:val="00381168"/>
    <w:rsid w:val="00381E3D"/>
    <w:rsid w:val="003825F4"/>
    <w:rsid w:val="00382B86"/>
    <w:rsid w:val="00383181"/>
    <w:rsid w:val="003831C2"/>
    <w:rsid w:val="00383338"/>
    <w:rsid w:val="0038339B"/>
    <w:rsid w:val="00383701"/>
    <w:rsid w:val="003840B4"/>
    <w:rsid w:val="00384187"/>
    <w:rsid w:val="00384202"/>
    <w:rsid w:val="0038458A"/>
    <w:rsid w:val="00384744"/>
    <w:rsid w:val="00384900"/>
    <w:rsid w:val="00384D8F"/>
    <w:rsid w:val="00384DCE"/>
    <w:rsid w:val="00384EF8"/>
    <w:rsid w:val="00386891"/>
    <w:rsid w:val="00386A21"/>
    <w:rsid w:val="0038735C"/>
    <w:rsid w:val="003874B4"/>
    <w:rsid w:val="00387631"/>
    <w:rsid w:val="00387823"/>
    <w:rsid w:val="00387B47"/>
    <w:rsid w:val="00390044"/>
    <w:rsid w:val="00390165"/>
    <w:rsid w:val="003903FB"/>
    <w:rsid w:val="00390644"/>
    <w:rsid w:val="0039066F"/>
    <w:rsid w:val="0039070C"/>
    <w:rsid w:val="00390D50"/>
    <w:rsid w:val="00390EAD"/>
    <w:rsid w:val="00390EAF"/>
    <w:rsid w:val="00391282"/>
    <w:rsid w:val="003919AF"/>
    <w:rsid w:val="00391CBB"/>
    <w:rsid w:val="00391D90"/>
    <w:rsid w:val="00391DDE"/>
    <w:rsid w:val="0039208E"/>
    <w:rsid w:val="003923A6"/>
    <w:rsid w:val="0039257A"/>
    <w:rsid w:val="00392A69"/>
    <w:rsid w:val="0039303F"/>
    <w:rsid w:val="00393231"/>
    <w:rsid w:val="0039372B"/>
    <w:rsid w:val="0039383D"/>
    <w:rsid w:val="0039482E"/>
    <w:rsid w:val="00394BBE"/>
    <w:rsid w:val="00394FE8"/>
    <w:rsid w:val="00395069"/>
    <w:rsid w:val="003955AD"/>
    <w:rsid w:val="003958A6"/>
    <w:rsid w:val="00395A0A"/>
    <w:rsid w:val="00396053"/>
    <w:rsid w:val="003960F4"/>
    <w:rsid w:val="00396C46"/>
    <w:rsid w:val="00397BF1"/>
    <w:rsid w:val="003A03BA"/>
    <w:rsid w:val="003A0A67"/>
    <w:rsid w:val="003A1131"/>
    <w:rsid w:val="003A1273"/>
    <w:rsid w:val="003A1401"/>
    <w:rsid w:val="003A1596"/>
    <w:rsid w:val="003A1FEA"/>
    <w:rsid w:val="003A329F"/>
    <w:rsid w:val="003A344A"/>
    <w:rsid w:val="003A3622"/>
    <w:rsid w:val="003A36D4"/>
    <w:rsid w:val="003A3A77"/>
    <w:rsid w:val="003A3B75"/>
    <w:rsid w:val="003A3D6E"/>
    <w:rsid w:val="003A4139"/>
    <w:rsid w:val="003A418E"/>
    <w:rsid w:val="003A495B"/>
    <w:rsid w:val="003A4B2F"/>
    <w:rsid w:val="003A4C4A"/>
    <w:rsid w:val="003A4F9E"/>
    <w:rsid w:val="003A5033"/>
    <w:rsid w:val="003A53AA"/>
    <w:rsid w:val="003A5B88"/>
    <w:rsid w:val="003A5EEB"/>
    <w:rsid w:val="003A701E"/>
    <w:rsid w:val="003A7161"/>
    <w:rsid w:val="003A7200"/>
    <w:rsid w:val="003A72AC"/>
    <w:rsid w:val="003A75C6"/>
    <w:rsid w:val="003A77CC"/>
    <w:rsid w:val="003A79FF"/>
    <w:rsid w:val="003A7DFF"/>
    <w:rsid w:val="003B00E9"/>
    <w:rsid w:val="003B02DF"/>
    <w:rsid w:val="003B06D2"/>
    <w:rsid w:val="003B0A8B"/>
    <w:rsid w:val="003B1083"/>
    <w:rsid w:val="003B12DB"/>
    <w:rsid w:val="003B1C5D"/>
    <w:rsid w:val="003B1EAD"/>
    <w:rsid w:val="003B1F1C"/>
    <w:rsid w:val="003B23A8"/>
    <w:rsid w:val="003B26F3"/>
    <w:rsid w:val="003B3822"/>
    <w:rsid w:val="003B3BAD"/>
    <w:rsid w:val="003B3F02"/>
    <w:rsid w:val="003B3F64"/>
    <w:rsid w:val="003B4644"/>
    <w:rsid w:val="003B4B26"/>
    <w:rsid w:val="003B4E29"/>
    <w:rsid w:val="003B5306"/>
    <w:rsid w:val="003B6179"/>
    <w:rsid w:val="003B69D0"/>
    <w:rsid w:val="003B712A"/>
    <w:rsid w:val="003B781F"/>
    <w:rsid w:val="003B7B4D"/>
    <w:rsid w:val="003B7F5C"/>
    <w:rsid w:val="003C0125"/>
    <w:rsid w:val="003C03F7"/>
    <w:rsid w:val="003C05CD"/>
    <w:rsid w:val="003C0FE5"/>
    <w:rsid w:val="003C1CAF"/>
    <w:rsid w:val="003C22D4"/>
    <w:rsid w:val="003C29AF"/>
    <w:rsid w:val="003C363E"/>
    <w:rsid w:val="003C37AE"/>
    <w:rsid w:val="003C3C30"/>
    <w:rsid w:val="003C3F73"/>
    <w:rsid w:val="003C40A2"/>
    <w:rsid w:val="003C47BD"/>
    <w:rsid w:val="003C48C7"/>
    <w:rsid w:val="003C4BD6"/>
    <w:rsid w:val="003C5519"/>
    <w:rsid w:val="003C57B8"/>
    <w:rsid w:val="003C5A97"/>
    <w:rsid w:val="003C616B"/>
    <w:rsid w:val="003C6495"/>
    <w:rsid w:val="003C681D"/>
    <w:rsid w:val="003C6BED"/>
    <w:rsid w:val="003C6F02"/>
    <w:rsid w:val="003C72CA"/>
    <w:rsid w:val="003C7965"/>
    <w:rsid w:val="003C79E6"/>
    <w:rsid w:val="003C7D06"/>
    <w:rsid w:val="003C7EF7"/>
    <w:rsid w:val="003D0E1F"/>
    <w:rsid w:val="003D1182"/>
    <w:rsid w:val="003D1A0A"/>
    <w:rsid w:val="003D1AE0"/>
    <w:rsid w:val="003D2006"/>
    <w:rsid w:val="003D22DA"/>
    <w:rsid w:val="003D3779"/>
    <w:rsid w:val="003D3F02"/>
    <w:rsid w:val="003D425A"/>
    <w:rsid w:val="003D4866"/>
    <w:rsid w:val="003D507A"/>
    <w:rsid w:val="003D6280"/>
    <w:rsid w:val="003D66CB"/>
    <w:rsid w:val="003D687A"/>
    <w:rsid w:val="003D6E45"/>
    <w:rsid w:val="003D7A2D"/>
    <w:rsid w:val="003D7BA9"/>
    <w:rsid w:val="003D7C91"/>
    <w:rsid w:val="003E043F"/>
    <w:rsid w:val="003E04BE"/>
    <w:rsid w:val="003E04DA"/>
    <w:rsid w:val="003E07F1"/>
    <w:rsid w:val="003E0A66"/>
    <w:rsid w:val="003E0D49"/>
    <w:rsid w:val="003E0E8C"/>
    <w:rsid w:val="003E113F"/>
    <w:rsid w:val="003E1254"/>
    <w:rsid w:val="003E1418"/>
    <w:rsid w:val="003E15CB"/>
    <w:rsid w:val="003E19FE"/>
    <w:rsid w:val="003E1E60"/>
    <w:rsid w:val="003E2BAB"/>
    <w:rsid w:val="003E4979"/>
    <w:rsid w:val="003E49FC"/>
    <w:rsid w:val="003E4B79"/>
    <w:rsid w:val="003E4B85"/>
    <w:rsid w:val="003E4C4D"/>
    <w:rsid w:val="003E581F"/>
    <w:rsid w:val="003E5E74"/>
    <w:rsid w:val="003E5F16"/>
    <w:rsid w:val="003E634D"/>
    <w:rsid w:val="003E64BB"/>
    <w:rsid w:val="003E6AC1"/>
    <w:rsid w:val="003E7EEA"/>
    <w:rsid w:val="003F01E7"/>
    <w:rsid w:val="003F1330"/>
    <w:rsid w:val="003F137D"/>
    <w:rsid w:val="003F13AA"/>
    <w:rsid w:val="003F18CF"/>
    <w:rsid w:val="003F2BFE"/>
    <w:rsid w:val="003F30B8"/>
    <w:rsid w:val="003F35CB"/>
    <w:rsid w:val="003F3A44"/>
    <w:rsid w:val="003F5F0A"/>
    <w:rsid w:val="003F6DF4"/>
    <w:rsid w:val="003F7022"/>
    <w:rsid w:val="003F7263"/>
    <w:rsid w:val="003F7D77"/>
    <w:rsid w:val="003F7F1B"/>
    <w:rsid w:val="0040033B"/>
    <w:rsid w:val="00400A5E"/>
    <w:rsid w:val="004015B0"/>
    <w:rsid w:val="004016AD"/>
    <w:rsid w:val="00401A15"/>
    <w:rsid w:val="00401C5B"/>
    <w:rsid w:val="00401DB1"/>
    <w:rsid w:val="004020FB"/>
    <w:rsid w:val="0040230D"/>
    <w:rsid w:val="004028D0"/>
    <w:rsid w:val="00402940"/>
    <w:rsid w:val="00403226"/>
    <w:rsid w:val="00403827"/>
    <w:rsid w:val="004040E3"/>
    <w:rsid w:val="004049FD"/>
    <w:rsid w:val="00404D4D"/>
    <w:rsid w:val="00407690"/>
    <w:rsid w:val="00407CDA"/>
    <w:rsid w:val="004100FD"/>
    <w:rsid w:val="00410279"/>
    <w:rsid w:val="0041029D"/>
    <w:rsid w:val="00410347"/>
    <w:rsid w:val="004104BF"/>
    <w:rsid w:val="0041068A"/>
    <w:rsid w:val="00410DEC"/>
    <w:rsid w:val="0041138F"/>
    <w:rsid w:val="004118D5"/>
    <w:rsid w:val="00411B68"/>
    <w:rsid w:val="004127F8"/>
    <w:rsid w:val="00412EF3"/>
    <w:rsid w:val="0041333D"/>
    <w:rsid w:val="004133CD"/>
    <w:rsid w:val="00413549"/>
    <w:rsid w:val="0041398F"/>
    <w:rsid w:val="00414538"/>
    <w:rsid w:val="0041479C"/>
    <w:rsid w:val="0041666C"/>
    <w:rsid w:val="00416787"/>
    <w:rsid w:val="0042033C"/>
    <w:rsid w:val="004203CA"/>
    <w:rsid w:val="004208D7"/>
    <w:rsid w:val="00420CA2"/>
    <w:rsid w:val="00421878"/>
    <w:rsid w:val="004225F3"/>
    <w:rsid w:val="004228EE"/>
    <w:rsid w:val="00422BB1"/>
    <w:rsid w:val="00422D87"/>
    <w:rsid w:val="00422F79"/>
    <w:rsid w:val="0042325A"/>
    <w:rsid w:val="0042336F"/>
    <w:rsid w:val="004234EF"/>
    <w:rsid w:val="00423DF0"/>
    <w:rsid w:val="004242F2"/>
    <w:rsid w:val="0042465F"/>
    <w:rsid w:val="004249DB"/>
    <w:rsid w:val="00424C76"/>
    <w:rsid w:val="0042528A"/>
    <w:rsid w:val="00425554"/>
    <w:rsid w:val="0042556A"/>
    <w:rsid w:val="004259A5"/>
    <w:rsid w:val="00425B68"/>
    <w:rsid w:val="00425C9F"/>
    <w:rsid w:val="0042602E"/>
    <w:rsid w:val="004268A5"/>
    <w:rsid w:val="0042768E"/>
    <w:rsid w:val="004300E1"/>
    <w:rsid w:val="00430294"/>
    <w:rsid w:val="004309CF"/>
    <w:rsid w:val="00430B44"/>
    <w:rsid w:val="00430F27"/>
    <w:rsid w:val="0043104B"/>
    <w:rsid w:val="0043181D"/>
    <w:rsid w:val="004328E4"/>
    <w:rsid w:val="00432937"/>
    <w:rsid w:val="00433299"/>
    <w:rsid w:val="004332D4"/>
    <w:rsid w:val="00433460"/>
    <w:rsid w:val="0043378D"/>
    <w:rsid w:val="00433D87"/>
    <w:rsid w:val="00433ECE"/>
    <w:rsid w:val="004347A7"/>
    <w:rsid w:val="00434800"/>
    <w:rsid w:val="004348FC"/>
    <w:rsid w:val="00434975"/>
    <w:rsid w:val="00434AA6"/>
    <w:rsid w:val="00434C3E"/>
    <w:rsid w:val="00434DE9"/>
    <w:rsid w:val="00434F9C"/>
    <w:rsid w:val="00435F09"/>
    <w:rsid w:val="00435F6F"/>
    <w:rsid w:val="00436548"/>
    <w:rsid w:val="00436C20"/>
    <w:rsid w:val="004373A1"/>
    <w:rsid w:val="00440370"/>
    <w:rsid w:val="00440392"/>
    <w:rsid w:val="00440502"/>
    <w:rsid w:val="00440688"/>
    <w:rsid w:val="004412E5"/>
    <w:rsid w:val="004415FC"/>
    <w:rsid w:val="00441989"/>
    <w:rsid w:val="00442112"/>
    <w:rsid w:val="00442822"/>
    <w:rsid w:val="00443751"/>
    <w:rsid w:val="004437F3"/>
    <w:rsid w:val="00443A3A"/>
    <w:rsid w:val="00443AE0"/>
    <w:rsid w:val="00443D1A"/>
    <w:rsid w:val="004442B1"/>
    <w:rsid w:val="004443FB"/>
    <w:rsid w:val="0044476D"/>
    <w:rsid w:val="00445064"/>
    <w:rsid w:val="00445172"/>
    <w:rsid w:val="00445DEC"/>
    <w:rsid w:val="00447603"/>
    <w:rsid w:val="00447999"/>
    <w:rsid w:val="00447AC5"/>
    <w:rsid w:val="00447EAD"/>
    <w:rsid w:val="004504A7"/>
    <w:rsid w:val="0045051C"/>
    <w:rsid w:val="00450899"/>
    <w:rsid w:val="004508B7"/>
    <w:rsid w:val="00450909"/>
    <w:rsid w:val="00450ADF"/>
    <w:rsid w:val="00450BC8"/>
    <w:rsid w:val="00450FE9"/>
    <w:rsid w:val="00451534"/>
    <w:rsid w:val="00451A7B"/>
    <w:rsid w:val="004522A6"/>
    <w:rsid w:val="004529D7"/>
    <w:rsid w:val="00452A11"/>
    <w:rsid w:val="00453105"/>
    <w:rsid w:val="00453BF4"/>
    <w:rsid w:val="00454388"/>
    <w:rsid w:val="00454571"/>
    <w:rsid w:val="004549B7"/>
    <w:rsid w:val="00454AE5"/>
    <w:rsid w:val="00454E3C"/>
    <w:rsid w:val="0045545C"/>
    <w:rsid w:val="00455AFA"/>
    <w:rsid w:val="00455DFA"/>
    <w:rsid w:val="00456308"/>
    <w:rsid w:val="004566BE"/>
    <w:rsid w:val="0045682E"/>
    <w:rsid w:val="004568B4"/>
    <w:rsid w:val="004569CC"/>
    <w:rsid w:val="00457142"/>
    <w:rsid w:val="004573A4"/>
    <w:rsid w:val="00457493"/>
    <w:rsid w:val="00457958"/>
    <w:rsid w:val="004601D0"/>
    <w:rsid w:val="00460CC5"/>
    <w:rsid w:val="0046115F"/>
    <w:rsid w:val="00461272"/>
    <w:rsid w:val="0046148D"/>
    <w:rsid w:val="00461535"/>
    <w:rsid w:val="00461A23"/>
    <w:rsid w:val="004627CF"/>
    <w:rsid w:val="00462977"/>
    <w:rsid w:val="00462DBA"/>
    <w:rsid w:val="004635B7"/>
    <w:rsid w:val="00463A6E"/>
    <w:rsid w:val="00464027"/>
    <w:rsid w:val="004641CB"/>
    <w:rsid w:val="0046443B"/>
    <w:rsid w:val="004649E4"/>
    <w:rsid w:val="00464BC7"/>
    <w:rsid w:val="004651B8"/>
    <w:rsid w:val="00465580"/>
    <w:rsid w:val="00465972"/>
    <w:rsid w:val="00465E7E"/>
    <w:rsid w:val="00466BB5"/>
    <w:rsid w:val="004672E8"/>
    <w:rsid w:val="004677E9"/>
    <w:rsid w:val="00470535"/>
    <w:rsid w:val="004709C6"/>
    <w:rsid w:val="00471183"/>
    <w:rsid w:val="0047123C"/>
    <w:rsid w:val="004714F6"/>
    <w:rsid w:val="0047289C"/>
    <w:rsid w:val="00472E22"/>
    <w:rsid w:val="00472F67"/>
    <w:rsid w:val="004739A1"/>
    <w:rsid w:val="0047430D"/>
    <w:rsid w:val="004746D2"/>
    <w:rsid w:val="00474FDF"/>
    <w:rsid w:val="00475688"/>
    <w:rsid w:val="004758F6"/>
    <w:rsid w:val="004759E3"/>
    <w:rsid w:val="00475C51"/>
    <w:rsid w:val="00476161"/>
    <w:rsid w:val="0047643D"/>
    <w:rsid w:val="00476658"/>
    <w:rsid w:val="00476E34"/>
    <w:rsid w:val="00476EE1"/>
    <w:rsid w:val="00477163"/>
    <w:rsid w:val="00477B0E"/>
    <w:rsid w:val="00477CD1"/>
    <w:rsid w:val="00481688"/>
    <w:rsid w:val="004820E0"/>
    <w:rsid w:val="004822CA"/>
    <w:rsid w:val="004822D6"/>
    <w:rsid w:val="004828E1"/>
    <w:rsid w:val="00482F46"/>
    <w:rsid w:val="00483F95"/>
    <w:rsid w:val="00484D20"/>
    <w:rsid w:val="004850C1"/>
    <w:rsid w:val="00486D2A"/>
    <w:rsid w:val="00486F54"/>
    <w:rsid w:val="004871B4"/>
    <w:rsid w:val="004872C2"/>
    <w:rsid w:val="004876DD"/>
    <w:rsid w:val="00487855"/>
    <w:rsid w:val="00487A4E"/>
    <w:rsid w:val="00491477"/>
    <w:rsid w:val="0049178A"/>
    <w:rsid w:val="00491C1D"/>
    <w:rsid w:val="00491DF1"/>
    <w:rsid w:val="00492535"/>
    <w:rsid w:val="00492B71"/>
    <w:rsid w:val="004931B7"/>
    <w:rsid w:val="00493435"/>
    <w:rsid w:val="004947D4"/>
    <w:rsid w:val="00494B28"/>
    <w:rsid w:val="00494F21"/>
    <w:rsid w:val="00495FFF"/>
    <w:rsid w:val="004964B9"/>
    <w:rsid w:val="00496A9F"/>
    <w:rsid w:val="00497358"/>
    <w:rsid w:val="00497FA5"/>
    <w:rsid w:val="004A03B3"/>
    <w:rsid w:val="004A04D5"/>
    <w:rsid w:val="004A1B07"/>
    <w:rsid w:val="004A2E04"/>
    <w:rsid w:val="004A3226"/>
    <w:rsid w:val="004A399F"/>
    <w:rsid w:val="004A4096"/>
    <w:rsid w:val="004A4692"/>
    <w:rsid w:val="004A46BB"/>
    <w:rsid w:val="004A4700"/>
    <w:rsid w:val="004A5809"/>
    <w:rsid w:val="004A60E5"/>
    <w:rsid w:val="004A669F"/>
    <w:rsid w:val="004A6786"/>
    <w:rsid w:val="004A6842"/>
    <w:rsid w:val="004A718C"/>
    <w:rsid w:val="004A7C51"/>
    <w:rsid w:val="004A7DBE"/>
    <w:rsid w:val="004A7E17"/>
    <w:rsid w:val="004A7F94"/>
    <w:rsid w:val="004B08AC"/>
    <w:rsid w:val="004B0D88"/>
    <w:rsid w:val="004B1231"/>
    <w:rsid w:val="004B16F9"/>
    <w:rsid w:val="004B206E"/>
    <w:rsid w:val="004B2267"/>
    <w:rsid w:val="004B229E"/>
    <w:rsid w:val="004B243F"/>
    <w:rsid w:val="004B2771"/>
    <w:rsid w:val="004B29C2"/>
    <w:rsid w:val="004B29E1"/>
    <w:rsid w:val="004B2C52"/>
    <w:rsid w:val="004B2F46"/>
    <w:rsid w:val="004B395D"/>
    <w:rsid w:val="004B39D8"/>
    <w:rsid w:val="004B4194"/>
    <w:rsid w:val="004B457E"/>
    <w:rsid w:val="004B4865"/>
    <w:rsid w:val="004B55F0"/>
    <w:rsid w:val="004B56C3"/>
    <w:rsid w:val="004B6928"/>
    <w:rsid w:val="004B6D40"/>
    <w:rsid w:val="004B7821"/>
    <w:rsid w:val="004B79FA"/>
    <w:rsid w:val="004B7D94"/>
    <w:rsid w:val="004C07B9"/>
    <w:rsid w:val="004C0DE4"/>
    <w:rsid w:val="004C0FB7"/>
    <w:rsid w:val="004C104B"/>
    <w:rsid w:val="004C157A"/>
    <w:rsid w:val="004C164A"/>
    <w:rsid w:val="004C1F31"/>
    <w:rsid w:val="004C23AE"/>
    <w:rsid w:val="004C2E14"/>
    <w:rsid w:val="004C2FE3"/>
    <w:rsid w:val="004C305A"/>
    <w:rsid w:val="004C32C1"/>
    <w:rsid w:val="004C35EF"/>
    <w:rsid w:val="004C3BCF"/>
    <w:rsid w:val="004C3D04"/>
    <w:rsid w:val="004C4829"/>
    <w:rsid w:val="004C4D30"/>
    <w:rsid w:val="004C4EAB"/>
    <w:rsid w:val="004C512B"/>
    <w:rsid w:val="004C5159"/>
    <w:rsid w:val="004C5570"/>
    <w:rsid w:val="004C5A20"/>
    <w:rsid w:val="004C5BD0"/>
    <w:rsid w:val="004C5D52"/>
    <w:rsid w:val="004C5DB0"/>
    <w:rsid w:val="004C60D8"/>
    <w:rsid w:val="004C62EE"/>
    <w:rsid w:val="004C6A0D"/>
    <w:rsid w:val="004C72C7"/>
    <w:rsid w:val="004D07FD"/>
    <w:rsid w:val="004D1000"/>
    <w:rsid w:val="004D1C6B"/>
    <w:rsid w:val="004D1CC0"/>
    <w:rsid w:val="004D1D27"/>
    <w:rsid w:val="004D25A9"/>
    <w:rsid w:val="004D2EC3"/>
    <w:rsid w:val="004D2FF6"/>
    <w:rsid w:val="004D3FD6"/>
    <w:rsid w:val="004D405F"/>
    <w:rsid w:val="004D4CE1"/>
    <w:rsid w:val="004D55CA"/>
    <w:rsid w:val="004D5A27"/>
    <w:rsid w:val="004D5C1B"/>
    <w:rsid w:val="004D5F0E"/>
    <w:rsid w:val="004D6626"/>
    <w:rsid w:val="004D6758"/>
    <w:rsid w:val="004D7B00"/>
    <w:rsid w:val="004D7B1A"/>
    <w:rsid w:val="004E05F5"/>
    <w:rsid w:val="004E0830"/>
    <w:rsid w:val="004E169C"/>
    <w:rsid w:val="004E1BD5"/>
    <w:rsid w:val="004E1BF0"/>
    <w:rsid w:val="004E1E6A"/>
    <w:rsid w:val="004E206D"/>
    <w:rsid w:val="004E28E1"/>
    <w:rsid w:val="004E2B01"/>
    <w:rsid w:val="004E31FD"/>
    <w:rsid w:val="004E3209"/>
    <w:rsid w:val="004E34C7"/>
    <w:rsid w:val="004E356A"/>
    <w:rsid w:val="004E35A4"/>
    <w:rsid w:val="004E375D"/>
    <w:rsid w:val="004E3850"/>
    <w:rsid w:val="004E3A2C"/>
    <w:rsid w:val="004E3AA9"/>
    <w:rsid w:val="004E3D0B"/>
    <w:rsid w:val="004E3FC1"/>
    <w:rsid w:val="004E545D"/>
    <w:rsid w:val="004E58EA"/>
    <w:rsid w:val="004E5F65"/>
    <w:rsid w:val="004E6C7A"/>
    <w:rsid w:val="004E708F"/>
    <w:rsid w:val="004E7615"/>
    <w:rsid w:val="004E7CDF"/>
    <w:rsid w:val="004F04D7"/>
    <w:rsid w:val="004F078C"/>
    <w:rsid w:val="004F1324"/>
    <w:rsid w:val="004F163B"/>
    <w:rsid w:val="004F19ED"/>
    <w:rsid w:val="004F1C7D"/>
    <w:rsid w:val="004F1D24"/>
    <w:rsid w:val="004F21D2"/>
    <w:rsid w:val="004F2641"/>
    <w:rsid w:val="004F27F3"/>
    <w:rsid w:val="004F29B9"/>
    <w:rsid w:val="004F2B8E"/>
    <w:rsid w:val="004F2C85"/>
    <w:rsid w:val="004F32BF"/>
    <w:rsid w:val="004F3E6A"/>
    <w:rsid w:val="004F469D"/>
    <w:rsid w:val="004F5346"/>
    <w:rsid w:val="004F5768"/>
    <w:rsid w:val="004F5A2D"/>
    <w:rsid w:val="004F5C09"/>
    <w:rsid w:val="004F5E4E"/>
    <w:rsid w:val="004F63CC"/>
    <w:rsid w:val="004F6678"/>
    <w:rsid w:val="004F66B8"/>
    <w:rsid w:val="004F687A"/>
    <w:rsid w:val="004F6B28"/>
    <w:rsid w:val="004F6B69"/>
    <w:rsid w:val="004F6C65"/>
    <w:rsid w:val="004F6D2E"/>
    <w:rsid w:val="004F7F0F"/>
    <w:rsid w:val="004F7FBC"/>
    <w:rsid w:val="005001AE"/>
    <w:rsid w:val="00500652"/>
    <w:rsid w:val="005007E7"/>
    <w:rsid w:val="00500F01"/>
    <w:rsid w:val="005012FC"/>
    <w:rsid w:val="00501EBE"/>
    <w:rsid w:val="005020A9"/>
    <w:rsid w:val="005027A0"/>
    <w:rsid w:val="00503551"/>
    <w:rsid w:val="00503F38"/>
    <w:rsid w:val="005043FC"/>
    <w:rsid w:val="00504A55"/>
    <w:rsid w:val="00505F08"/>
    <w:rsid w:val="0050671D"/>
    <w:rsid w:val="0050672C"/>
    <w:rsid w:val="00506C4C"/>
    <w:rsid w:val="0050700E"/>
    <w:rsid w:val="005079D7"/>
    <w:rsid w:val="00507B2A"/>
    <w:rsid w:val="00510A22"/>
    <w:rsid w:val="00510D8A"/>
    <w:rsid w:val="00511EBC"/>
    <w:rsid w:val="005125D5"/>
    <w:rsid w:val="00512D51"/>
    <w:rsid w:val="00512E4A"/>
    <w:rsid w:val="00512E95"/>
    <w:rsid w:val="00513040"/>
    <w:rsid w:val="00514674"/>
    <w:rsid w:val="0051477F"/>
    <w:rsid w:val="00514C46"/>
    <w:rsid w:val="00514FE0"/>
    <w:rsid w:val="0051543A"/>
    <w:rsid w:val="005155BA"/>
    <w:rsid w:val="00515BCF"/>
    <w:rsid w:val="00515DC3"/>
    <w:rsid w:val="00516083"/>
    <w:rsid w:val="0051635A"/>
    <w:rsid w:val="0051646E"/>
    <w:rsid w:val="005166C3"/>
    <w:rsid w:val="005168B5"/>
    <w:rsid w:val="00516EA5"/>
    <w:rsid w:val="005179DA"/>
    <w:rsid w:val="00517D73"/>
    <w:rsid w:val="00517E2A"/>
    <w:rsid w:val="005200C3"/>
    <w:rsid w:val="00520303"/>
    <w:rsid w:val="00520C1C"/>
    <w:rsid w:val="00521439"/>
    <w:rsid w:val="00522133"/>
    <w:rsid w:val="0052292E"/>
    <w:rsid w:val="0052373B"/>
    <w:rsid w:val="00523915"/>
    <w:rsid w:val="00523E00"/>
    <w:rsid w:val="0052439F"/>
    <w:rsid w:val="005243EB"/>
    <w:rsid w:val="00525789"/>
    <w:rsid w:val="00525890"/>
    <w:rsid w:val="00526452"/>
    <w:rsid w:val="00526816"/>
    <w:rsid w:val="00526DC2"/>
    <w:rsid w:val="00526F09"/>
    <w:rsid w:val="005270A4"/>
    <w:rsid w:val="00527F4F"/>
    <w:rsid w:val="00530380"/>
    <w:rsid w:val="00530512"/>
    <w:rsid w:val="00530799"/>
    <w:rsid w:val="0053109F"/>
    <w:rsid w:val="005311E8"/>
    <w:rsid w:val="005312B9"/>
    <w:rsid w:val="005312C4"/>
    <w:rsid w:val="0053133A"/>
    <w:rsid w:val="00531822"/>
    <w:rsid w:val="005319DF"/>
    <w:rsid w:val="005326D0"/>
    <w:rsid w:val="005327CB"/>
    <w:rsid w:val="00532800"/>
    <w:rsid w:val="00532A38"/>
    <w:rsid w:val="00532A80"/>
    <w:rsid w:val="00532FDA"/>
    <w:rsid w:val="005335E3"/>
    <w:rsid w:val="00533EE8"/>
    <w:rsid w:val="0053417D"/>
    <w:rsid w:val="0053490C"/>
    <w:rsid w:val="00535585"/>
    <w:rsid w:val="00535C3E"/>
    <w:rsid w:val="00535DFF"/>
    <w:rsid w:val="00536A58"/>
    <w:rsid w:val="00536AB4"/>
    <w:rsid w:val="00537127"/>
    <w:rsid w:val="0053764B"/>
    <w:rsid w:val="00537833"/>
    <w:rsid w:val="00537D70"/>
    <w:rsid w:val="005400BB"/>
    <w:rsid w:val="0054069F"/>
    <w:rsid w:val="00541199"/>
    <w:rsid w:val="00541307"/>
    <w:rsid w:val="00541B60"/>
    <w:rsid w:val="00541DB8"/>
    <w:rsid w:val="00541F9A"/>
    <w:rsid w:val="00542599"/>
    <w:rsid w:val="00542EB4"/>
    <w:rsid w:val="00543033"/>
    <w:rsid w:val="00543AE4"/>
    <w:rsid w:val="005448B9"/>
    <w:rsid w:val="00544C02"/>
    <w:rsid w:val="00545136"/>
    <w:rsid w:val="00545145"/>
    <w:rsid w:val="005452C1"/>
    <w:rsid w:val="00545B42"/>
    <w:rsid w:val="0054612B"/>
    <w:rsid w:val="00547753"/>
    <w:rsid w:val="005479F5"/>
    <w:rsid w:val="00547D90"/>
    <w:rsid w:val="005501AC"/>
    <w:rsid w:val="005508EF"/>
    <w:rsid w:val="005510E3"/>
    <w:rsid w:val="0055173F"/>
    <w:rsid w:val="00551AE8"/>
    <w:rsid w:val="00551D57"/>
    <w:rsid w:val="00552046"/>
    <w:rsid w:val="0055267D"/>
    <w:rsid w:val="00552E11"/>
    <w:rsid w:val="00552FEB"/>
    <w:rsid w:val="0055326B"/>
    <w:rsid w:val="005532A3"/>
    <w:rsid w:val="00553395"/>
    <w:rsid w:val="00553567"/>
    <w:rsid w:val="005538EF"/>
    <w:rsid w:val="0055400F"/>
    <w:rsid w:val="005548DD"/>
    <w:rsid w:val="00554908"/>
    <w:rsid w:val="005551EB"/>
    <w:rsid w:val="00555500"/>
    <w:rsid w:val="00555FC3"/>
    <w:rsid w:val="00556027"/>
    <w:rsid w:val="00556506"/>
    <w:rsid w:val="0055659A"/>
    <w:rsid w:val="005565AF"/>
    <w:rsid w:val="00556731"/>
    <w:rsid w:val="00557401"/>
    <w:rsid w:val="0055747C"/>
    <w:rsid w:val="00557D41"/>
    <w:rsid w:val="00557F5B"/>
    <w:rsid w:val="00557FE2"/>
    <w:rsid w:val="00560092"/>
    <w:rsid w:val="00560729"/>
    <w:rsid w:val="00560A86"/>
    <w:rsid w:val="00560D3E"/>
    <w:rsid w:val="00561758"/>
    <w:rsid w:val="00561C64"/>
    <w:rsid w:val="0056218D"/>
    <w:rsid w:val="00562EAD"/>
    <w:rsid w:val="00563222"/>
    <w:rsid w:val="00563AEB"/>
    <w:rsid w:val="00564775"/>
    <w:rsid w:val="00564FAB"/>
    <w:rsid w:val="0056503A"/>
    <w:rsid w:val="00566C28"/>
    <w:rsid w:val="00566EBC"/>
    <w:rsid w:val="00567500"/>
    <w:rsid w:val="0056753D"/>
    <w:rsid w:val="00567811"/>
    <w:rsid w:val="005678B9"/>
    <w:rsid w:val="00567CDA"/>
    <w:rsid w:val="00570163"/>
    <w:rsid w:val="005701B3"/>
    <w:rsid w:val="005702BD"/>
    <w:rsid w:val="005704B1"/>
    <w:rsid w:val="0057096B"/>
    <w:rsid w:val="005709D9"/>
    <w:rsid w:val="005709E4"/>
    <w:rsid w:val="00572749"/>
    <w:rsid w:val="0057334D"/>
    <w:rsid w:val="00573722"/>
    <w:rsid w:val="005739F4"/>
    <w:rsid w:val="00573A7F"/>
    <w:rsid w:val="00573EE1"/>
    <w:rsid w:val="0057406C"/>
    <w:rsid w:val="00575051"/>
    <w:rsid w:val="005750DF"/>
    <w:rsid w:val="005758E3"/>
    <w:rsid w:val="00576D03"/>
    <w:rsid w:val="00576D35"/>
    <w:rsid w:val="005773BA"/>
    <w:rsid w:val="005777C8"/>
    <w:rsid w:val="0057796B"/>
    <w:rsid w:val="00577AD5"/>
    <w:rsid w:val="00577F23"/>
    <w:rsid w:val="00580A72"/>
    <w:rsid w:val="0058107B"/>
    <w:rsid w:val="00581181"/>
    <w:rsid w:val="0058149F"/>
    <w:rsid w:val="0058161B"/>
    <w:rsid w:val="005817A5"/>
    <w:rsid w:val="00581DF3"/>
    <w:rsid w:val="00582853"/>
    <w:rsid w:val="00582893"/>
    <w:rsid w:val="00582C76"/>
    <w:rsid w:val="00583A87"/>
    <w:rsid w:val="00583AC2"/>
    <w:rsid w:val="0058403B"/>
    <w:rsid w:val="005840D8"/>
    <w:rsid w:val="005842BA"/>
    <w:rsid w:val="005843E6"/>
    <w:rsid w:val="005845FA"/>
    <w:rsid w:val="00584AC0"/>
    <w:rsid w:val="00585313"/>
    <w:rsid w:val="00585C21"/>
    <w:rsid w:val="00585DFE"/>
    <w:rsid w:val="005874CD"/>
    <w:rsid w:val="00587597"/>
    <w:rsid w:val="005875E1"/>
    <w:rsid w:val="0059070C"/>
    <w:rsid w:val="00590D18"/>
    <w:rsid w:val="00590EDD"/>
    <w:rsid w:val="00590FDA"/>
    <w:rsid w:val="005917BC"/>
    <w:rsid w:val="00591988"/>
    <w:rsid w:val="00591C0D"/>
    <w:rsid w:val="0059212F"/>
    <w:rsid w:val="005921C8"/>
    <w:rsid w:val="005922A3"/>
    <w:rsid w:val="0059239E"/>
    <w:rsid w:val="005924DB"/>
    <w:rsid w:val="005929E8"/>
    <w:rsid w:val="00592A2E"/>
    <w:rsid w:val="00593155"/>
    <w:rsid w:val="00593378"/>
    <w:rsid w:val="0059353B"/>
    <w:rsid w:val="005938DB"/>
    <w:rsid w:val="00594413"/>
    <w:rsid w:val="005949FB"/>
    <w:rsid w:val="00594C1A"/>
    <w:rsid w:val="00595106"/>
    <w:rsid w:val="00595692"/>
    <w:rsid w:val="00595B7B"/>
    <w:rsid w:val="00595FE2"/>
    <w:rsid w:val="00596020"/>
    <w:rsid w:val="0059632F"/>
    <w:rsid w:val="00597799"/>
    <w:rsid w:val="005977F9"/>
    <w:rsid w:val="00597A2F"/>
    <w:rsid w:val="00597BA8"/>
    <w:rsid w:val="005A01E7"/>
    <w:rsid w:val="005A02C8"/>
    <w:rsid w:val="005A09E5"/>
    <w:rsid w:val="005A1223"/>
    <w:rsid w:val="005A1473"/>
    <w:rsid w:val="005A19F4"/>
    <w:rsid w:val="005A19FF"/>
    <w:rsid w:val="005A2074"/>
    <w:rsid w:val="005A24AE"/>
    <w:rsid w:val="005A28EA"/>
    <w:rsid w:val="005A3394"/>
    <w:rsid w:val="005A3DB2"/>
    <w:rsid w:val="005A403A"/>
    <w:rsid w:val="005A43BE"/>
    <w:rsid w:val="005A4624"/>
    <w:rsid w:val="005A4AAC"/>
    <w:rsid w:val="005A4ED0"/>
    <w:rsid w:val="005A5011"/>
    <w:rsid w:val="005A508D"/>
    <w:rsid w:val="005A5164"/>
    <w:rsid w:val="005A53F8"/>
    <w:rsid w:val="005A60BA"/>
    <w:rsid w:val="005A761B"/>
    <w:rsid w:val="005B0877"/>
    <w:rsid w:val="005B096F"/>
    <w:rsid w:val="005B0987"/>
    <w:rsid w:val="005B0FB5"/>
    <w:rsid w:val="005B1152"/>
    <w:rsid w:val="005B1191"/>
    <w:rsid w:val="005B1205"/>
    <w:rsid w:val="005B1D3B"/>
    <w:rsid w:val="005B1ED6"/>
    <w:rsid w:val="005B2088"/>
    <w:rsid w:val="005B2466"/>
    <w:rsid w:val="005B2BBB"/>
    <w:rsid w:val="005B2BD3"/>
    <w:rsid w:val="005B2BF5"/>
    <w:rsid w:val="005B2FD3"/>
    <w:rsid w:val="005B3372"/>
    <w:rsid w:val="005B3AD5"/>
    <w:rsid w:val="005B41B3"/>
    <w:rsid w:val="005B4289"/>
    <w:rsid w:val="005B5025"/>
    <w:rsid w:val="005B5111"/>
    <w:rsid w:val="005B5288"/>
    <w:rsid w:val="005B5926"/>
    <w:rsid w:val="005B5A74"/>
    <w:rsid w:val="005B5DBE"/>
    <w:rsid w:val="005B66DA"/>
    <w:rsid w:val="005B6927"/>
    <w:rsid w:val="005B698D"/>
    <w:rsid w:val="005B6B33"/>
    <w:rsid w:val="005B6B72"/>
    <w:rsid w:val="005B6BFD"/>
    <w:rsid w:val="005B7098"/>
    <w:rsid w:val="005B7331"/>
    <w:rsid w:val="005B7485"/>
    <w:rsid w:val="005B75B6"/>
    <w:rsid w:val="005B7F6E"/>
    <w:rsid w:val="005C082F"/>
    <w:rsid w:val="005C12AC"/>
    <w:rsid w:val="005C1C90"/>
    <w:rsid w:val="005C1CEF"/>
    <w:rsid w:val="005C24C2"/>
    <w:rsid w:val="005C286F"/>
    <w:rsid w:val="005C3579"/>
    <w:rsid w:val="005C3964"/>
    <w:rsid w:val="005C3A3A"/>
    <w:rsid w:val="005C428A"/>
    <w:rsid w:val="005C4330"/>
    <w:rsid w:val="005C4554"/>
    <w:rsid w:val="005C4787"/>
    <w:rsid w:val="005C5113"/>
    <w:rsid w:val="005C54B8"/>
    <w:rsid w:val="005C557C"/>
    <w:rsid w:val="005C56B7"/>
    <w:rsid w:val="005C5CDF"/>
    <w:rsid w:val="005C677E"/>
    <w:rsid w:val="005C6B0F"/>
    <w:rsid w:val="005C6C00"/>
    <w:rsid w:val="005C6CD0"/>
    <w:rsid w:val="005C6DCF"/>
    <w:rsid w:val="005C7072"/>
    <w:rsid w:val="005C7345"/>
    <w:rsid w:val="005C741C"/>
    <w:rsid w:val="005C785E"/>
    <w:rsid w:val="005C78B3"/>
    <w:rsid w:val="005C78D5"/>
    <w:rsid w:val="005D00B6"/>
    <w:rsid w:val="005D02A0"/>
    <w:rsid w:val="005D101F"/>
    <w:rsid w:val="005D1247"/>
    <w:rsid w:val="005D1D60"/>
    <w:rsid w:val="005D1D88"/>
    <w:rsid w:val="005D205D"/>
    <w:rsid w:val="005D24E3"/>
    <w:rsid w:val="005D2A09"/>
    <w:rsid w:val="005D2F54"/>
    <w:rsid w:val="005D3204"/>
    <w:rsid w:val="005D33D2"/>
    <w:rsid w:val="005D353D"/>
    <w:rsid w:val="005D3FD5"/>
    <w:rsid w:val="005D482A"/>
    <w:rsid w:val="005D593D"/>
    <w:rsid w:val="005D63A5"/>
    <w:rsid w:val="005D69A4"/>
    <w:rsid w:val="005D79B5"/>
    <w:rsid w:val="005D7BDA"/>
    <w:rsid w:val="005E046C"/>
    <w:rsid w:val="005E0773"/>
    <w:rsid w:val="005E0A1F"/>
    <w:rsid w:val="005E0CA1"/>
    <w:rsid w:val="005E0DEA"/>
    <w:rsid w:val="005E1667"/>
    <w:rsid w:val="005E17B3"/>
    <w:rsid w:val="005E1BB5"/>
    <w:rsid w:val="005E1BD6"/>
    <w:rsid w:val="005E20D0"/>
    <w:rsid w:val="005E2A79"/>
    <w:rsid w:val="005E2D15"/>
    <w:rsid w:val="005E2EDB"/>
    <w:rsid w:val="005E2FB1"/>
    <w:rsid w:val="005E36C8"/>
    <w:rsid w:val="005E3850"/>
    <w:rsid w:val="005E3EB4"/>
    <w:rsid w:val="005E40C8"/>
    <w:rsid w:val="005E43DF"/>
    <w:rsid w:val="005E48DE"/>
    <w:rsid w:val="005E4A46"/>
    <w:rsid w:val="005E523A"/>
    <w:rsid w:val="005E5620"/>
    <w:rsid w:val="005E566F"/>
    <w:rsid w:val="005E64AF"/>
    <w:rsid w:val="005E6BE9"/>
    <w:rsid w:val="005E71A5"/>
    <w:rsid w:val="005E75B6"/>
    <w:rsid w:val="005E777B"/>
    <w:rsid w:val="005F03D5"/>
    <w:rsid w:val="005F0752"/>
    <w:rsid w:val="005F0860"/>
    <w:rsid w:val="005F14A7"/>
    <w:rsid w:val="005F1B20"/>
    <w:rsid w:val="005F1C4D"/>
    <w:rsid w:val="005F1E18"/>
    <w:rsid w:val="005F27E0"/>
    <w:rsid w:val="005F29C0"/>
    <w:rsid w:val="005F2A66"/>
    <w:rsid w:val="005F2B32"/>
    <w:rsid w:val="005F2BEE"/>
    <w:rsid w:val="005F2C33"/>
    <w:rsid w:val="005F3176"/>
    <w:rsid w:val="005F3549"/>
    <w:rsid w:val="005F3D8C"/>
    <w:rsid w:val="005F54B4"/>
    <w:rsid w:val="005F5576"/>
    <w:rsid w:val="005F5A4E"/>
    <w:rsid w:val="005F5A6F"/>
    <w:rsid w:val="005F5C6D"/>
    <w:rsid w:val="005F5D7E"/>
    <w:rsid w:val="005F5E8E"/>
    <w:rsid w:val="005F60E6"/>
    <w:rsid w:val="005F61DD"/>
    <w:rsid w:val="005F764A"/>
    <w:rsid w:val="0060008E"/>
    <w:rsid w:val="0060034E"/>
    <w:rsid w:val="006005C1"/>
    <w:rsid w:val="0060076C"/>
    <w:rsid w:val="00600EEF"/>
    <w:rsid w:val="006011A0"/>
    <w:rsid w:val="00602A78"/>
    <w:rsid w:val="00602BCA"/>
    <w:rsid w:val="0060305F"/>
    <w:rsid w:val="00603271"/>
    <w:rsid w:val="006034C7"/>
    <w:rsid w:val="00604617"/>
    <w:rsid w:val="00604730"/>
    <w:rsid w:val="006049CE"/>
    <w:rsid w:val="00604AE3"/>
    <w:rsid w:val="00604D1B"/>
    <w:rsid w:val="006052A3"/>
    <w:rsid w:val="006053D8"/>
    <w:rsid w:val="0060574D"/>
    <w:rsid w:val="006057CF"/>
    <w:rsid w:val="006059A0"/>
    <w:rsid w:val="00605A1A"/>
    <w:rsid w:val="00606054"/>
    <w:rsid w:val="0060611E"/>
    <w:rsid w:val="006063E0"/>
    <w:rsid w:val="00606906"/>
    <w:rsid w:val="00606EE7"/>
    <w:rsid w:val="00606FAA"/>
    <w:rsid w:val="00607C10"/>
    <w:rsid w:val="00610D24"/>
    <w:rsid w:val="00611A08"/>
    <w:rsid w:val="00611BA6"/>
    <w:rsid w:val="00611E58"/>
    <w:rsid w:val="00612D19"/>
    <w:rsid w:val="0061330F"/>
    <w:rsid w:val="00613641"/>
    <w:rsid w:val="00614139"/>
    <w:rsid w:val="00614483"/>
    <w:rsid w:val="0061478C"/>
    <w:rsid w:val="006150AB"/>
    <w:rsid w:val="0061516E"/>
    <w:rsid w:val="006151BC"/>
    <w:rsid w:val="00615204"/>
    <w:rsid w:val="0061523E"/>
    <w:rsid w:val="006154F0"/>
    <w:rsid w:val="00615745"/>
    <w:rsid w:val="00615E77"/>
    <w:rsid w:val="006162A3"/>
    <w:rsid w:val="00616C7D"/>
    <w:rsid w:val="0061735F"/>
    <w:rsid w:val="00617B94"/>
    <w:rsid w:val="00617F3B"/>
    <w:rsid w:val="00617FC1"/>
    <w:rsid w:val="006200A3"/>
    <w:rsid w:val="006205E1"/>
    <w:rsid w:val="006208EE"/>
    <w:rsid w:val="0062091D"/>
    <w:rsid w:val="00620C44"/>
    <w:rsid w:val="0062100E"/>
    <w:rsid w:val="006211A5"/>
    <w:rsid w:val="006219BC"/>
    <w:rsid w:val="00622789"/>
    <w:rsid w:val="00622EC4"/>
    <w:rsid w:val="006233C1"/>
    <w:rsid w:val="006238D8"/>
    <w:rsid w:val="00624174"/>
    <w:rsid w:val="00624194"/>
    <w:rsid w:val="00624649"/>
    <w:rsid w:val="006246FF"/>
    <w:rsid w:val="006249A7"/>
    <w:rsid w:val="006249D1"/>
    <w:rsid w:val="00624D4F"/>
    <w:rsid w:val="00625713"/>
    <w:rsid w:val="00625B22"/>
    <w:rsid w:val="00625C53"/>
    <w:rsid w:val="00626104"/>
    <w:rsid w:val="00626415"/>
    <w:rsid w:val="0062768B"/>
    <w:rsid w:val="00627936"/>
    <w:rsid w:val="00627A49"/>
    <w:rsid w:val="00627D60"/>
    <w:rsid w:val="00627D7C"/>
    <w:rsid w:val="00627E30"/>
    <w:rsid w:val="006303FC"/>
    <w:rsid w:val="006309D1"/>
    <w:rsid w:val="00631716"/>
    <w:rsid w:val="0063179F"/>
    <w:rsid w:val="006317A4"/>
    <w:rsid w:val="00631B0E"/>
    <w:rsid w:val="00632259"/>
    <w:rsid w:val="00632765"/>
    <w:rsid w:val="00632DD8"/>
    <w:rsid w:val="0063386E"/>
    <w:rsid w:val="006338DA"/>
    <w:rsid w:val="0063390C"/>
    <w:rsid w:val="00633A5E"/>
    <w:rsid w:val="00633F74"/>
    <w:rsid w:val="006344B4"/>
    <w:rsid w:val="00634CDD"/>
    <w:rsid w:val="00634E45"/>
    <w:rsid w:val="00635AEB"/>
    <w:rsid w:val="0063642C"/>
    <w:rsid w:val="00636A87"/>
    <w:rsid w:val="00636D7B"/>
    <w:rsid w:val="00636EF8"/>
    <w:rsid w:val="00636FEF"/>
    <w:rsid w:val="0063715F"/>
    <w:rsid w:val="00637325"/>
    <w:rsid w:val="006377DB"/>
    <w:rsid w:val="00637D76"/>
    <w:rsid w:val="00637E74"/>
    <w:rsid w:val="00637F19"/>
    <w:rsid w:val="006405A2"/>
    <w:rsid w:val="00640699"/>
    <w:rsid w:val="00640819"/>
    <w:rsid w:val="0064096C"/>
    <w:rsid w:val="006410E5"/>
    <w:rsid w:val="006417E0"/>
    <w:rsid w:val="006418D2"/>
    <w:rsid w:val="006419D4"/>
    <w:rsid w:val="00641E1E"/>
    <w:rsid w:val="00642453"/>
    <w:rsid w:val="006436AE"/>
    <w:rsid w:val="00643B59"/>
    <w:rsid w:val="006443B2"/>
    <w:rsid w:val="00644875"/>
    <w:rsid w:val="00645210"/>
    <w:rsid w:val="00645933"/>
    <w:rsid w:val="006459B3"/>
    <w:rsid w:val="00645D57"/>
    <w:rsid w:val="00646970"/>
    <w:rsid w:val="00646CD8"/>
    <w:rsid w:val="00646FDD"/>
    <w:rsid w:val="00647C38"/>
    <w:rsid w:val="00647D39"/>
    <w:rsid w:val="006500A2"/>
    <w:rsid w:val="0065058D"/>
    <w:rsid w:val="00650B42"/>
    <w:rsid w:val="00650C5E"/>
    <w:rsid w:val="00651147"/>
    <w:rsid w:val="0065131D"/>
    <w:rsid w:val="00651DC1"/>
    <w:rsid w:val="00651FD6"/>
    <w:rsid w:val="0065234B"/>
    <w:rsid w:val="0065252C"/>
    <w:rsid w:val="00652802"/>
    <w:rsid w:val="00652C34"/>
    <w:rsid w:val="0065387F"/>
    <w:rsid w:val="00653AC4"/>
    <w:rsid w:val="00653C52"/>
    <w:rsid w:val="006540C1"/>
    <w:rsid w:val="006544BE"/>
    <w:rsid w:val="00654642"/>
    <w:rsid w:val="00654AF4"/>
    <w:rsid w:val="00654CB8"/>
    <w:rsid w:val="00655292"/>
    <w:rsid w:val="0065561D"/>
    <w:rsid w:val="00655F61"/>
    <w:rsid w:val="006562F3"/>
    <w:rsid w:val="006565D3"/>
    <w:rsid w:val="00656618"/>
    <w:rsid w:val="00656F87"/>
    <w:rsid w:val="00656FC3"/>
    <w:rsid w:val="00657693"/>
    <w:rsid w:val="00657861"/>
    <w:rsid w:val="00657B97"/>
    <w:rsid w:val="00660010"/>
    <w:rsid w:val="00660083"/>
    <w:rsid w:val="00660680"/>
    <w:rsid w:val="00660BFB"/>
    <w:rsid w:val="00660E23"/>
    <w:rsid w:val="00661383"/>
    <w:rsid w:val="00661A10"/>
    <w:rsid w:val="00662A70"/>
    <w:rsid w:val="00662AF9"/>
    <w:rsid w:val="00662C14"/>
    <w:rsid w:val="00662C97"/>
    <w:rsid w:val="00662CBB"/>
    <w:rsid w:val="00662F3E"/>
    <w:rsid w:val="00662F5F"/>
    <w:rsid w:val="0066398B"/>
    <w:rsid w:val="00663F53"/>
    <w:rsid w:val="0066486A"/>
    <w:rsid w:val="006650F3"/>
    <w:rsid w:val="0066527F"/>
    <w:rsid w:val="00665C92"/>
    <w:rsid w:val="00666043"/>
    <w:rsid w:val="00666754"/>
    <w:rsid w:val="00666AEA"/>
    <w:rsid w:val="00667FB2"/>
    <w:rsid w:val="00670602"/>
    <w:rsid w:val="00670C26"/>
    <w:rsid w:val="00670D2E"/>
    <w:rsid w:val="0067124A"/>
    <w:rsid w:val="00671E6A"/>
    <w:rsid w:val="006723E7"/>
    <w:rsid w:val="0067269F"/>
    <w:rsid w:val="006726CB"/>
    <w:rsid w:val="0067272F"/>
    <w:rsid w:val="00673BA4"/>
    <w:rsid w:val="00674C5D"/>
    <w:rsid w:val="00674ED8"/>
    <w:rsid w:val="00675793"/>
    <w:rsid w:val="00675C5E"/>
    <w:rsid w:val="00676638"/>
    <w:rsid w:val="00676B7F"/>
    <w:rsid w:val="00676E19"/>
    <w:rsid w:val="00676F0B"/>
    <w:rsid w:val="006773D1"/>
    <w:rsid w:val="006801BB"/>
    <w:rsid w:val="006802E3"/>
    <w:rsid w:val="00680CC6"/>
    <w:rsid w:val="00681ED1"/>
    <w:rsid w:val="0068241B"/>
    <w:rsid w:val="00682D1D"/>
    <w:rsid w:val="00683889"/>
    <w:rsid w:val="006842A2"/>
    <w:rsid w:val="006845EF"/>
    <w:rsid w:val="006848BB"/>
    <w:rsid w:val="00684A15"/>
    <w:rsid w:val="00685075"/>
    <w:rsid w:val="00685339"/>
    <w:rsid w:val="00685597"/>
    <w:rsid w:val="00686338"/>
    <w:rsid w:val="00686A7B"/>
    <w:rsid w:val="0068731C"/>
    <w:rsid w:val="006904AD"/>
    <w:rsid w:val="006905F1"/>
    <w:rsid w:val="006912E6"/>
    <w:rsid w:val="006914E9"/>
    <w:rsid w:val="00691815"/>
    <w:rsid w:val="00691E51"/>
    <w:rsid w:val="00692025"/>
    <w:rsid w:val="006920CA"/>
    <w:rsid w:val="006921B7"/>
    <w:rsid w:val="006927F0"/>
    <w:rsid w:val="00692C4E"/>
    <w:rsid w:val="00693602"/>
    <w:rsid w:val="006936DB"/>
    <w:rsid w:val="00693801"/>
    <w:rsid w:val="00693F70"/>
    <w:rsid w:val="0069400F"/>
    <w:rsid w:val="006944B8"/>
    <w:rsid w:val="006944D5"/>
    <w:rsid w:val="0069458B"/>
    <w:rsid w:val="00694706"/>
    <w:rsid w:val="0069492B"/>
    <w:rsid w:val="00694DF8"/>
    <w:rsid w:val="00694FD7"/>
    <w:rsid w:val="0069513F"/>
    <w:rsid w:val="006956E0"/>
    <w:rsid w:val="00695D95"/>
    <w:rsid w:val="00695DDA"/>
    <w:rsid w:val="00696136"/>
    <w:rsid w:val="00696243"/>
    <w:rsid w:val="006962E6"/>
    <w:rsid w:val="0069657D"/>
    <w:rsid w:val="00696745"/>
    <w:rsid w:val="00696911"/>
    <w:rsid w:val="00696A8E"/>
    <w:rsid w:val="0069703E"/>
    <w:rsid w:val="00697208"/>
    <w:rsid w:val="00697A32"/>
    <w:rsid w:val="006A06E3"/>
    <w:rsid w:val="006A0B03"/>
    <w:rsid w:val="006A0ECA"/>
    <w:rsid w:val="006A0FE8"/>
    <w:rsid w:val="006A11F4"/>
    <w:rsid w:val="006A14A8"/>
    <w:rsid w:val="006A15F4"/>
    <w:rsid w:val="006A182D"/>
    <w:rsid w:val="006A1A1C"/>
    <w:rsid w:val="006A1ADF"/>
    <w:rsid w:val="006A23AC"/>
    <w:rsid w:val="006A2835"/>
    <w:rsid w:val="006A37BB"/>
    <w:rsid w:val="006A3A19"/>
    <w:rsid w:val="006A3B9E"/>
    <w:rsid w:val="006A3D6D"/>
    <w:rsid w:val="006A3D73"/>
    <w:rsid w:val="006A43EA"/>
    <w:rsid w:val="006A471A"/>
    <w:rsid w:val="006A5290"/>
    <w:rsid w:val="006A777A"/>
    <w:rsid w:val="006A7AE9"/>
    <w:rsid w:val="006A7C9D"/>
    <w:rsid w:val="006B0264"/>
    <w:rsid w:val="006B1B64"/>
    <w:rsid w:val="006B1E59"/>
    <w:rsid w:val="006B24A5"/>
    <w:rsid w:val="006B2995"/>
    <w:rsid w:val="006B2E30"/>
    <w:rsid w:val="006B2F13"/>
    <w:rsid w:val="006B3EFD"/>
    <w:rsid w:val="006B40C8"/>
    <w:rsid w:val="006B472A"/>
    <w:rsid w:val="006B549F"/>
    <w:rsid w:val="006B5B6A"/>
    <w:rsid w:val="006B5F76"/>
    <w:rsid w:val="006B65CB"/>
    <w:rsid w:val="006B6D7B"/>
    <w:rsid w:val="006B765D"/>
    <w:rsid w:val="006C0867"/>
    <w:rsid w:val="006C0AD2"/>
    <w:rsid w:val="006C12F3"/>
    <w:rsid w:val="006C215A"/>
    <w:rsid w:val="006C24C7"/>
    <w:rsid w:val="006C273C"/>
    <w:rsid w:val="006C2F82"/>
    <w:rsid w:val="006C374A"/>
    <w:rsid w:val="006C3A0F"/>
    <w:rsid w:val="006C479E"/>
    <w:rsid w:val="006C57FE"/>
    <w:rsid w:val="006C5AB5"/>
    <w:rsid w:val="006C63B1"/>
    <w:rsid w:val="006C63C8"/>
    <w:rsid w:val="006C6AD1"/>
    <w:rsid w:val="006C6E36"/>
    <w:rsid w:val="006C705E"/>
    <w:rsid w:val="006C7216"/>
    <w:rsid w:val="006C7266"/>
    <w:rsid w:val="006D045E"/>
    <w:rsid w:val="006D0B6D"/>
    <w:rsid w:val="006D0FDE"/>
    <w:rsid w:val="006D1549"/>
    <w:rsid w:val="006D1A5F"/>
    <w:rsid w:val="006D21B7"/>
    <w:rsid w:val="006D381C"/>
    <w:rsid w:val="006D39EA"/>
    <w:rsid w:val="006D3CE0"/>
    <w:rsid w:val="006D3DFE"/>
    <w:rsid w:val="006D4801"/>
    <w:rsid w:val="006D487E"/>
    <w:rsid w:val="006D4904"/>
    <w:rsid w:val="006D4A33"/>
    <w:rsid w:val="006D5230"/>
    <w:rsid w:val="006D52B3"/>
    <w:rsid w:val="006D53DF"/>
    <w:rsid w:val="006D54F7"/>
    <w:rsid w:val="006D5604"/>
    <w:rsid w:val="006D5CDA"/>
    <w:rsid w:val="006D7902"/>
    <w:rsid w:val="006D7C19"/>
    <w:rsid w:val="006D7C9D"/>
    <w:rsid w:val="006D7D85"/>
    <w:rsid w:val="006D7F0C"/>
    <w:rsid w:val="006E045E"/>
    <w:rsid w:val="006E09E9"/>
    <w:rsid w:val="006E0B21"/>
    <w:rsid w:val="006E171B"/>
    <w:rsid w:val="006E2C6D"/>
    <w:rsid w:val="006E31D1"/>
    <w:rsid w:val="006E33D2"/>
    <w:rsid w:val="006E35C0"/>
    <w:rsid w:val="006E374B"/>
    <w:rsid w:val="006E3B50"/>
    <w:rsid w:val="006E3E59"/>
    <w:rsid w:val="006E44D3"/>
    <w:rsid w:val="006E4705"/>
    <w:rsid w:val="006E470D"/>
    <w:rsid w:val="006E49DF"/>
    <w:rsid w:val="006E4E81"/>
    <w:rsid w:val="006E58CF"/>
    <w:rsid w:val="006E5B60"/>
    <w:rsid w:val="006E6241"/>
    <w:rsid w:val="006E645F"/>
    <w:rsid w:val="006E6F3D"/>
    <w:rsid w:val="006E729E"/>
    <w:rsid w:val="006E72AC"/>
    <w:rsid w:val="006E7B0F"/>
    <w:rsid w:val="006E7C4D"/>
    <w:rsid w:val="006F0661"/>
    <w:rsid w:val="006F0E41"/>
    <w:rsid w:val="006F117D"/>
    <w:rsid w:val="006F1195"/>
    <w:rsid w:val="006F13F3"/>
    <w:rsid w:val="006F1DBD"/>
    <w:rsid w:val="006F1E00"/>
    <w:rsid w:val="006F2BB6"/>
    <w:rsid w:val="006F2ED5"/>
    <w:rsid w:val="006F301F"/>
    <w:rsid w:val="006F36FF"/>
    <w:rsid w:val="006F4A8C"/>
    <w:rsid w:val="006F4D49"/>
    <w:rsid w:val="006F5041"/>
    <w:rsid w:val="006F5265"/>
    <w:rsid w:val="006F52A6"/>
    <w:rsid w:val="006F5847"/>
    <w:rsid w:val="006F5B1A"/>
    <w:rsid w:val="006F5DA9"/>
    <w:rsid w:val="006F5F76"/>
    <w:rsid w:val="006F63B9"/>
    <w:rsid w:val="006F6790"/>
    <w:rsid w:val="006F6F57"/>
    <w:rsid w:val="00700821"/>
    <w:rsid w:val="00700833"/>
    <w:rsid w:val="007010A7"/>
    <w:rsid w:val="007011D1"/>
    <w:rsid w:val="007011D8"/>
    <w:rsid w:val="0070123F"/>
    <w:rsid w:val="00702723"/>
    <w:rsid w:val="0070303A"/>
    <w:rsid w:val="0070318F"/>
    <w:rsid w:val="0070328F"/>
    <w:rsid w:val="00704346"/>
    <w:rsid w:val="00704464"/>
    <w:rsid w:val="00704527"/>
    <w:rsid w:val="00704E45"/>
    <w:rsid w:val="007051AC"/>
    <w:rsid w:val="0070522E"/>
    <w:rsid w:val="00705254"/>
    <w:rsid w:val="00705BD7"/>
    <w:rsid w:val="007061EC"/>
    <w:rsid w:val="00706461"/>
    <w:rsid w:val="00706770"/>
    <w:rsid w:val="007068C5"/>
    <w:rsid w:val="00706995"/>
    <w:rsid w:val="00706B55"/>
    <w:rsid w:val="00706C3A"/>
    <w:rsid w:val="00706E1E"/>
    <w:rsid w:val="007071D4"/>
    <w:rsid w:val="00707C37"/>
    <w:rsid w:val="00710164"/>
    <w:rsid w:val="00710167"/>
    <w:rsid w:val="0071023A"/>
    <w:rsid w:val="00710595"/>
    <w:rsid w:val="00710870"/>
    <w:rsid w:val="00710EC9"/>
    <w:rsid w:val="007110B3"/>
    <w:rsid w:val="007115CA"/>
    <w:rsid w:val="00711E91"/>
    <w:rsid w:val="00712020"/>
    <w:rsid w:val="00712026"/>
    <w:rsid w:val="007121C0"/>
    <w:rsid w:val="0071221A"/>
    <w:rsid w:val="00712638"/>
    <w:rsid w:val="0071276A"/>
    <w:rsid w:val="00712B22"/>
    <w:rsid w:val="00712D93"/>
    <w:rsid w:val="007139BF"/>
    <w:rsid w:val="00713C11"/>
    <w:rsid w:val="0071437A"/>
    <w:rsid w:val="007147BD"/>
    <w:rsid w:val="00714A38"/>
    <w:rsid w:val="00714B10"/>
    <w:rsid w:val="00714B64"/>
    <w:rsid w:val="00714BA7"/>
    <w:rsid w:val="00714BB2"/>
    <w:rsid w:val="00714F03"/>
    <w:rsid w:val="00715C06"/>
    <w:rsid w:val="007165D0"/>
    <w:rsid w:val="00716779"/>
    <w:rsid w:val="00716891"/>
    <w:rsid w:val="007168CC"/>
    <w:rsid w:val="00716D4E"/>
    <w:rsid w:val="0071717E"/>
    <w:rsid w:val="00717BA5"/>
    <w:rsid w:val="00717DD4"/>
    <w:rsid w:val="00720A2C"/>
    <w:rsid w:val="00720B85"/>
    <w:rsid w:val="00720C22"/>
    <w:rsid w:val="00720C6E"/>
    <w:rsid w:val="00720E58"/>
    <w:rsid w:val="00720E79"/>
    <w:rsid w:val="00721810"/>
    <w:rsid w:val="00721E15"/>
    <w:rsid w:val="00721E1A"/>
    <w:rsid w:val="0072216E"/>
    <w:rsid w:val="00722A15"/>
    <w:rsid w:val="00722BE6"/>
    <w:rsid w:val="00722CD9"/>
    <w:rsid w:val="00722EF9"/>
    <w:rsid w:val="007232F1"/>
    <w:rsid w:val="007236B0"/>
    <w:rsid w:val="00723BF5"/>
    <w:rsid w:val="00723C9F"/>
    <w:rsid w:val="00723F60"/>
    <w:rsid w:val="0072454A"/>
    <w:rsid w:val="007245B1"/>
    <w:rsid w:val="00724952"/>
    <w:rsid w:val="00724CD4"/>
    <w:rsid w:val="00724F9D"/>
    <w:rsid w:val="00725D1A"/>
    <w:rsid w:val="00725DF3"/>
    <w:rsid w:val="00726B7D"/>
    <w:rsid w:val="00726DA8"/>
    <w:rsid w:val="00727285"/>
    <w:rsid w:val="00727380"/>
    <w:rsid w:val="00727D91"/>
    <w:rsid w:val="00727E44"/>
    <w:rsid w:val="00730152"/>
    <w:rsid w:val="007301B7"/>
    <w:rsid w:val="0073071A"/>
    <w:rsid w:val="00730DD2"/>
    <w:rsid w:val="007310E4"/>
    <w:rsid w:val="00731129"/>
    <w:rsid w:val="00731B92"/>
    <w:rsid w:val="00732732"/>
    <w:rsid w:val="0073314B"/>
    <w:rsid w:val="007335B2"/>
    <w:rsid w:val="00733934"/>
    <w:rsid w:val="0073397C"/>
    <w:rsid w:val="007339AA"/>
    <w:rsid w:val="00734051"/>
    <w:rsid w:val="00734519"/>
    <w:rsid w:val="0073458B"/>
    <w:rsid w:val="00734B84"/>
    <w:rsid w:val="00734E73"/>
    <w:rsid w:val="007350C9"/>
    <w:rsid w:val="00735735"/>
    <w:rsid w:val="007357CE"/>
    <w:rsid w:val="00735EBF"/>
    <w:rsid w:val="00736342"/>
    <w:rsid w:val="00736533"/>
    <w:rsid w:val="007365ED"/>
    <w:rsid w:val="00736927"/>
    <w:rsid w:val="00736A62"/>
    <w:rsid w:val="00736ACC"/>
    <w:rsid w:val="00737A4B"/>
    <w:rsid w:val="00737D53"/>
    <w:rsid w:val="00740008"/>
    <w:rsid w:val="007405AF"/>
    <w:rsid w:val="00741255"/>
    <w:rsid w:val="00741355"/>
    <w:rsid w:val="00741C56"/>
    <w:rsid w:val="00741C83"/>
    <w:rsid w:val="00741E9A"/>
    <w:rsid w:val="00742891"/>
    <w:rsid w:val="00742C3D"/>
    <w:rsid w:val="00742DAD"/>
    <w:rsid w:val="0074311B"/>
    <w:rsid w:val="00743455"/>
    <w:rsid w:val="007435B8"/>
    <w:rsid w:val="007444AE"/>
    <w:rsid w:val="007447C6"/>
    <w:rsid w:val="007449FE"/>
    <w:rsid w:val="00744CEC"/>
    <w:rsid w:val="0074514B"/>
    <w:rsid w:val="0074552E"/>
    <w:rsid w:val="00745A05"/>
    <w:rsid w:val="00745F8E"/>
    <w:rsid w:val="0074618B"/>
    <w:rsid w:val="00746564"/>
    <w:rsid w:val="00746721"/>
    <w:rsid w:val="00747741"/>
    <w:rsid w:val="007505F4"/>
    <w:rsid w:val="00750635"/>
    <w:rsid w:val="00750979"/>
    <w:rsid w:val="00751313"/>
    <w:rsid w:val="007514AA"/>
    <w:rsid w:val="00751741"/>
    <w:rsid w:val="00751760"/>
    <w:rsid w:val="007518C9"/>
    <w:rsid w:val="0075218A"/>
    <w:rsid w:val="00752238"/>
    <w:rsid w:val="00752413"/>
    <w:rsid w:val="007529AA"/>
    <w:rsid w:val="00752DE0"/>
    <w:rsid w:val="00752E14"/>
    <w:rsid w:val="00753C9D"/>
    <w:rsid w:val="00753DA5"/>
    <w:rsid w:val="007548BE"/>
    <w:rsid w:val="00754E53"/>
    <w:rsid w:val="00754FBA"/>
    <w:rsid w:val="0075502B"/>
    <w:rsid w:val="00755633"/>
    <w:rsid w:val="00755B6F"/>
    <w:rsid w:val="00756A17"/>
    <w:rsid w:val="00756B41"/>
    <w:rsid w:val="007576EC"/>
    <w:rsid w:val="00757957"/>
    <w:rsid w:val="007579BD"/>
    <w:rsid w:val="00757B32"/>
    <w:rsid w:val="00760581"/>
    <w:rsid w:val="00760978"/>
    <w:rsid w:val="00760D42"/>
    <w:rsid w:val="007623B0"/>
    <w:rsid w:val="00762527"/>
    <w:rsid w:val="00762A7D"/>
    <w:rsid w:val="007636DF"/>
    <w:rsid w:val="00763809"/>
    <w:rsid w:val="00763B9E"/>
    <w:rsid w:val="00764478"/>
    <w:rsid w:val="00764588"/>
    <w:rsid w:val="007648FE"/>
    <w:rsid w:val="00764B39"/>
    <w:rsid w:val="007664EA"/>
    <w:rsid w:val="00766716"/>
    <w:rsid w:val="007667C4"/>
    <w:rsid w:val="00766948"/>
    <w:rsid w:val="00766D35"/>
    <w:rsid w:val="007670FC"/>
    <w:rsid w:val="00767282"/>
    <w:rsid w:val="007678B9"/>
    <w:rsid w:val="00767DDD"/>
    <w:rsid w:val="00767F7F"/>
    <w:rsid w:val="00767FFD"/>
    <w:rsid w:val="007703EA"/>
    <w:rsid w:val="00770B47"/>
    <w:rsid w:val="00770C49"/>
    <w:rsid w:val="0077130E"/>
    <w:rsid w:val="007713D7"/>
    <w:rsid w:val="00771BF6"/>
    <w:rsid w:val="0077249A"/>
    <w:rsid w:val="0077262C"/>
    <w:rsid w:val="00772742"/>
    <w:rsid w:val="00772A29"/>
    <w:rsid w:val="00773B3E"/>
    <w:rsid w:val="00773E65"/>
    <w:rsid w:val="007741B0"/>
    <w:rsid w:val="007745D3"/>
    <w:rsid w:val="007746DC"/>
    <w:rsid w:val="00774D8F"/>
    <w:rsid w:val="0077558B"/>
    <w:rsid w:val="007756E4"/>
    <w:rsid w:val="0077659C"/>
    <w:rsid w:val="007767E8"/>
    <w:rsid w:val="00776874"/>
    <w:rsid w:val="00776A8B"/>
    <w:rsid w:val="00776B98"/>
    <w:rsid w:val="0077726C"/>
    <w:rsid w:val="007779EE"/>
    <w:rsid w:val="00777AAB"/>
    <w:rsid w:val="00777E87"/>
    <w:rsid w:val="007804BC"/>
    <w:rsid w:val="00780FF9"/>
    <w:rsid w:val="00781A7B"/>
    <w:rsid w:val="0078212B"/>
    <w:rsid w:val="0078285C"/>
    <w:rsid w:val="00782B30"/>
    <w:rsid w:val="00782BD4"/>
    <w:rsid w:val="00782F10"/>
    <w:rsid w:val="00783056"/>
    <w:rsid w:val="007839DF"/>
    <w:rsid w:val="00783A36"/>
    <w:rsid w:val="007842E3"/>
    <w:rsid w:val="007845D4"/>
    <w:rsid w:val="00784DF0"/>
    <w:rsid w:val="00785A38"/>
    <w:rsid w:val="00785C2A"/>
    <w:rsid w:val="0078668F"/>
    <w:rsid w:val="0078700E"/>
    <w:rsid w:val="00787339"/>
    <w:rsid w:val="00787B59"/>
    <w:rsid w:val="00787BD9"/>
    <w:rsid w:val="0079009F"/>
    <w:rsid w:val="007900A9"/>
    <w:rsid w:val="00790225"/>
    <w:rsid w:val="007905FD"/>
    <w:rsid w:val="007910C3"/>
    <w:rsid w:val="00791110"/>
    <w:rsid w:val="00791250"/>
    <w:rsid w:val="0079150D"/>
    <w:rsid w:val="0079171B"/>
    <w:rsid w:val="00791AD3"/>
    <w:rsid w:val="00791DE1"/>
    <w:rsid w:val="00793181"/>
    <w:rsid w:val="0079356B"/>
    <w:rsid w:val="007936BD"/>
    <w:rsid w:val="007936C1"/>
    <w:rsid w:val="00793D45"/>
    <w:rsid w:val="00794363"/>
    <w:rsid w:val="007952FD"/>
    <w:rsid w:val="00795E20"/>
    <w:rsid w:val="00796787"/>
    <w:rsid w:val="007975BD"/>
    <w:rsid w:val="007977E4"/>
    <w:rsid w:val="00797B7E"/>
    <w:rsid w:val="00797C7E"/>
    <w:rsid w:val="007A012C"/>
    <w:rsid w:val="007A05A2"/>
    <w:rsid w:val="007A0A9F"/>
    <w:rsid w:val="007A10D6"/>
    <w:rsid w:val="007A12EE"/>
    <w:rsid w:val="007A138C"/>
    <w:rsid w:val="007A1393"/>
    <w:rsid w:val="007A1834"/>
    <w:rsid w:val="007A1856"/>
    <w:rsid w:val="007A1E52"/>
    <w:rsid w:val="007A249C"/>
    <w:rsid w:val="007A29C9"/>
    <w:rsid w:val="007A2A4D"/>
    <w:rsid w:val="007A2DF6"/>
    <w:rsid w:val="007A316C"/>
    <w:rsid w:val="007A31B2"/>
    <w:rsid w:val="007A3629"/>
    <w:rsid w:val="007A385C"/>
    <w:rsid w:val="007A38F5"/>
    <w:rsid w:val="007A398F"/>
    <w:rsid w:val="007A3A6F"/>
    <w:rsid w:val="007A3D24"/>
    <w:rsid w:val="007A4860"/>
    <w:rsid w:val="007A4CAF"/>
    <w:rsid w:val="007A4F7B"/>
    <w:rsid w:val="007A4FB6"/>
    <w:rsid w:val="007A5657"/>
    <w:rsid w:val="007A61E4"/>
    <w:rsid w:val="007A62AC"/>
    <w:rsid w:val="007A633F"/>
    <w:rsid w:val="007A6775"/>
    <w:rsid w:val="007A6E82"/>
    <w:rsid w:val="007A704A"/>
    <w:rsid w:val="007A7242"/>
    <w:rsid w:val="007B0E50"/>
    <w:rsid w:val="007B12B0"/>
    <w:rsid w:val="007B1392"/>
    <w:rsid w:val="007B1785"/>
    <w:rsid w:val="007B215A"/>
    <w:rsid w:val="007B22DC"/>
    <w:rsid w:val="007B24F0"/>
    <w:rsid w:val="007B2533"/>
    <w:rsid w:val="007B34DC"/>
    <w:rsid w:val="007B3A98"/>
    <w:rsid w:val="007B4008"/>
    <w:rsid w:val="007B46D2"/>
    <w:rsid w:val="007B4767"/>
    <w:rsid w:val="007B49C4"/>
    <w:rsid w:val="007B4D74"/>
    <w:rsid w:val="007B4DC6"/>
    <w:rsid w:val="007B5132"/>
    <w:rsid w:val="007B6926"/>
    <w:rsid w:val="007B69E8"/>
    <w:rsid w:val="007B6C17"/>
    <w:rsid w:val="007B7266"/>
    <w:rsid w:val="007B742E"/>
    <w:rsid w:val="007B743C"/>
    <w:rsid w:val="007B7A60"/>
    <w:rsid w:val="007C0165"/>
    <w:rsid w:val="007C048B"/>
    <w:rsid w:val="007C0508"/>
    <w:rsid w:val="007C057E"/>
    <w:rsid w:val="007C1541"/>
    <w:rsid w:val="007C19DF"/>
    <w:rsid w:val="007C25F8"/>
    <w:rsid w:val="007C3FFC"/>
    <w:rsid w:val="007C44DC"/>
    <w:rsid w:val="007C4545"/>
    <w:rsid w:val="007C45F7"/>
    <w:rsid w:val="007C46D1"/>
    <w:rsid w:val="007C47C2"/>
    <w:rsid w:val="007C4822"/>
    <w:rsid w:val="007C4DEF"/>
    <w:rsid w:val="007C5468"/>
    <w:rsid w:val="007C55F1"/>
    <w:rsid w:val="007C58AB"/>
    <w:rsid w:val="007C6148"/>
    <w:rsid w:val="007C6900"/>
    <w:rsid w:val="007C69A9"/>
    <w:rsid w:val="007C6C60"/>
    <w:rsid w:val="007C6D07"/>
    <w:rsid w:val="007C745C"/>
    <w:rsid w:val="007C7578"/>
    <w:rsid w:val="007C7D08"/>
    <w:rsid w:val="007C7D92"/>
    <w:rsid w:val="007C7E7C"/>
    <w:rsid w:val="007C7F4C"/>
    <w:rsid w:val="007D065E"/>
    <w:rsid w:val="007D0A94"/>
    <w:rsid w:val="007D0B22"/>
    <w:rsid w:val="007D0BCC"/>
    <w:rsid w:val="007D0BD6"/>
    <w:rsid w:val="007D0D5B"/>
    <w:rsid w:val="007D143D"/>
    <w:rsid w:val="007D25B9"/>
    <w:rsid w:val="007D2BE8"/>
    <w:rsid w:val="007D3066"/>
    <w:rsid w:val="007D421B"/>
    <w:rsid w:val="007D4440"/>
    <w:rsid w:val="007D4490"/>
    <w:rsid w:val="007D4579"/>
    <w:rsid w:val="007D4B7A"/>
    <w:rsid w:val="007D51EB"/>
    <w:rsid w:val="007D563E"/>
    <w:rsid w:val="007D58BB"/>
    <w:rsid w:val="007D649D"/>
    <w:rsid w:val="007D6835"/>
    <w:rsid w:val="007D6A93"/>
    <w:rsid w:val="007D6D4D"/>
    <w:rsid w:val="007D7CDE"/>
    <w:rsid w:val="007D7DC7"/>
    <w:rsid w:val="007E01AF"/>
    <w:rsid w:val="007E0385"/>
    <w:rsid w:val="007E0772"/>
    <w:rsid w:val="007E0D31"/>
    <w:rsid w:val="007E0E04"/>
    <w:rsid w:val="007E0EF9"/>
    <w:rsid w:val="007E144C"/>
    <w:rsid w:val="007E1A20"/>
    <w:rsid w:val="007E21D9"/>
    <w:rsid w:val="007E2BDD"/>
    <w:rsid w:val="007E322A"/>
    <w:rsid w:val="007E45CA"/>
    <w:rsid w:val="007E48C0"/>
    <w:rsid w:val="007E4B3F"/>
    <w:rsid w:val="007E5885"/>
    <w:rsid w:val="007E594A"/>
    <w:rsid w:val="007E59A7"/>
    <w:rsid w:val="007E6156"/>
    <w:rsid w:val="007E61B7"/>
    <w:rsid w:val="007E64E9"/>
    <w:rsid w:val="007E64FF"/>
    <w:rsid w:val="007E6F62"/>
    <w:rsid w:val="007E6FEA"/>
    <w:rsid w:val="007E715F"/>
    <w:rsid w:val="007E7C7B"/>
    <w:rsid w:val="007E7E0F"/>
    <w:rsid w:val="007E7F8F"/>
    <w:rsid w:val="007F015E"/>
    <w:rsid w:val="007F1160"/>
    <w:rsid w:val="007F1E80"/>
    <w:rsid w:val="007F21B0"/>
    <w:rsid w:val="007F2CEB"/>
    <w:rsid w:val="007F2D47"/>
    <w:rsid w:val="007F2DE9"/>
    <w:rsid w:val="007F341B"/>
    <w:rsid w:val="007F3682"/>
    <w:rsid w:val="007F3A0A"/>
    <w:rsid w:val="007F3AA2"/>
    <w:rsid w:val="007F3B45"/>
    <w:rsid w:val="007F3E3E"/>
    <w:rsid w:val="007F45BB"/>
    <w:rsid w:val="007F489B"/>
    <w:rsid w:val="007F4A9E"/>
    <w:rsid w:val="007F4ABC"/>
    <w:rsid w:val="007F4D45"/>
    <w:rsid w:val="007F510F"/>
    <w:rsid w:val="007F51AF"/>
    <w:rsid w:val="007F545B"/>
    <w:rsid w:val="007F59B2"/>
    <w:rsid w:val="007F6607"/>
    <w:rsid w:val="007F69C9"/>
    <w:rsid w:val="007F7865"/>
    <w:rsid w:val="007F7FB3"/>
    <w:rsid w:val="0080026A"/>
    <w:rsid w:val="00800340"/>
    <w:rsid w:val="00800953"/>
    <w:rsid w:val="00801255"/>
    <w:rsid w:val="0080137E"/>
    <w:rsid w:val="0080197B"/>
    <w:rsid w:val="00801C1F"/>
    <w:rsid w:val="008021D3"/>
    <w:rsid w:val="008022AB"/>
    <w:rsid w:val="00802849"/>
    <w:rsid w:val="00802971"/>
    <w:rsid w:val="008038E3"/>
    <w:rsid w:val="008038F6"/>
    <w:rsid w:val="00804558"/>
    <w:rsid w:val="008047AE"/>
    <w:rsid w:val="00804B21"/>
    <w:rsid w:val="00805330"/>
    <w:rsid w:val="00805483"/>
    <w:rsid w:val="0080575C"/>
    <w:rsid w:val="0080585D"/>
    <w:rsid w:val="008058BB"/>
    <w:rsid w:val="008059A6"/>
    <w:rsid w:val="00805D39"/>
    <w:rsid w:val="00806273"/>
    <w:rsid w:val="0080661F"/>
    <w:rsid w:val="00806EFD"/>
    <w:rsid w:val="00807074"/>
    <w:rsid w:val="008075D1"/>
    <w:rsid w:val="008079A6"/>
    <w:rsid w:val="00807E43"/>
    <w:rsid w:val="00807F69"/>
    <w:rsid w:val="008102C3"/>
    <w:rsid w:val="00810368"/>
    <w:rsid w:val="008108B5"/>
    <w:rsid w:val="00810BE7"/>
    <w:rsid w:val="00810F4A"/>
    <w:rsid w:val="00810FA5"/>
    <w:rsid w:val="00811336"/>
    <w:rsid w:val="0081165D"/>
    <w:rsid w:val="00811B28"/>
    <w:rsid w:val="00812862"/>
    <w:rsid w:val="00812A7A"/>
    <w:rsid w:val="0081362B"/>
    <w:rsid w:val="0081450B"/>
    <w:rsid w:val="0081467F"/>
    <w:rsid w:val="00815339"/>
    <w:rsid w:val="00815813"/>
    <w:rsid w:val="0081591F"/>
    <w:rsid w:val="00815A99"/>
    <w:rsid w:val="00815E5B"/>
    <w:rsid w:val="008160D1"/>
    <w:rsid w:val="00816116"/>
    <w:rsid w:val="008162B3"/>
    <w:rsid w:val="0081640D"/>
    <w:rsid w:val="0081687A"/>
    <w:rsid w:val="008168C8"/>
    <w:rsid w:val="008169A1"/>
    <w:rsid w:val="008200EE"/>
    <w:rsid w:val="00820160"/>
    <w:rsid w:val="00820199"/>
    <w:rsid w:val="0082022B"/>
    <w:rsid w:val="00820E0E"/>
    <w:rsid w:val="00821237"/>
    <w:rsid w:val="008216DA"/>
    <w:rsid w:val="008217C3"/>
    <w:rsid w:val="00821868"/>
    <w:rsid w:val="008219B8"/>
    <w:rsid w:val="00821ECA"/>
    <w:rsid w:val="00822414"/>
    <w:rsid w:val="00822CB9"/>
    <w:rsid w:val="00822E2C"/>
    <w:rsid w:val="00823116"/>
    <w:rsid w:val="0082350E"/>
    <w:rsid w:val="00823658"/>
    <w:rsid w:val="008239BF"/>
    <w:rsid w:val="00823B36"/>
    <w:rsid w:val="00823E69"/>
    <w:rsid w:val="0082488C"/>
    <w:rsid w:val="00824908"/>
    <w:rsid w:val="008251E7"/>
    <w:rsid w:val="00825417"/>
    <w:rsid w:val="00825795"/>
    <w:rsid w:val="0082593E"/>
    <w:rsid w:val="008262BC"/>
    <w:rsid w:val="008266A2"/>
    <w:rsid w:val="008267AE"/>
    <w:rsid w:val="00826B38"/>
    <w:rsid w:val="00826C54"/>
    <w:rsid w:val="00826E29"/>
    <w:rsid w:val="008274A2"/>
    <w:rsid w:val="00830B33"/>
    <w:rsid w:val="0083118A"/>
    <w:rsid w:val="00831784"/>
    <w:rsid w:val="00832727"/>
    <w:rsid w:val="00832934"/>
    <w:rsid w:val="00832A83"/>
    <w:rsid w:val="00832E37"/>
    <w:rsid w:val="008337C1"/>
    <w:rsid w:val="00834F23"/>
    <w:rsid w:val="008353B6"/>
    <w:rsid w:val="00836A67"/>
    <w:rsid w:val="00836CEB"/>
    <w:rsid w:val="00836EC0"/>
    <w:rsid w:val="0083725F"/>
    <w:rsid w:val="00840403"/>
    <w:rsid w:val="00840EAF"/>
    <w:rsid w:val="008416BF"/>
    <w:rsid w:val="008416FD"/>
    <w:rsid w:val="0084188F"/>
    <w:rsid w:val="00842659"/>
    <w:rsid w:val="0084271F"/>
    <w:rsid w:val="0084293A"/>
    <w:rsid w:val="0084354C"/>
    <w:rsid w:val="0084375D"/>
    <w:rsid w:val="0084416F"/>
    <w:rsid w:val="00844462"/>
    <w:rsid w:val="008449FE"/>
    <w:rsid w:val="00845515"/>
    <w:rsid w:val="00845520"/>
    <w:rsid w:val="0084568A"/>
    <w:rsid w:val="00845FC4"/>
    <w:rsid w:val="008461B0"/>
    <w:rsid w:val="00846C9F"/>
    <w:rsid w:val="00846D16"/>
    <w:rsid w:val="00846F4C"/>
    <w:rsid w:val="0085044B"/>
    <w:rsid w:val="00850EE1"/>
    <w:rsid w:val="0085165B"/>
    <w:rsid w:val="0085179C"/>
    <w:rsid w:val="008518FA"/>
    <w:rsid w:val="00851903"/>
    <w:rsid w:val="00851B3F"/>
    <w:rsid w:val="00851DCB"/>
    <w:rsid w:val="00851E0C"/>
    <w:rsid w:val="00851F5F"/>
    <w:rsid w:val="00852142"/>
    <w:rsid w:val="008528CF"/>
    <w:rsid w:val="00852F2D"/>
    <w:rsid w:val="00853510"/>
    <w:rsid w:val="0085388C"/>
    <w:rsid w:val="008538E7"/>
    <w:rsid w:val="00853E5B"/>
    <w:rsid w:val="00854123"/>
    <w:rsid w:val="008542D1"/>
    <w:rsid w:val="00854351"/>
    <w:rsid w:val="00854465"/>
    <w:rsid w:val="008544BD"/>
    <w:rsid w:val="00854946"/>
    <w:rsid w:val="00854B62"/>
    <w:rsid w:val="00854B77"/>
    <w:rsid w:val="00854C99"/>
    <w:rsid w:val="00854E58"/>
    <w:rsid w:val="00854E69"/>
    <w:rsid w:val="008558ED"/>
    <w:rsid w:val="00855CFC"/>
    <w:rsid w:val="00855FD5"/>
    <w:rsid w:val="00856049"/>
    <w:rsid w:val="0085632A"/>
    <w:rsid w:val="00856565"/>
    <w:rsid w:val="008568BB"/>
    <w:rsid w:val="00856E96"/>
    <w:rsid w:val="00857287"/>
    <w:rsid w:val="00857822"/>
    <w:rsid w:val="00857C93"/>
    <w:rsid w:val="00860D51"/>
    <w:rsid w:val="008611C1"/>
    <w:rsid w:val="0086151A"/>
    <w:rsid w:val="0086173C"/>
    <w:rsid w:val="00861DA4"/>
    <w:rsid w:val="00862330"/>
    <w:rsid w:val="0086264B"/>
    <w:rsid w:val="008626E9"/>
    <w:rsid w:val="008626EB"/>
    <w:rsid w:val="00862743"/>
    <w:rsid w:val="008629CD"/>
    <w:rsid w:val="00862EFD"/>
    <w:rsid w:val="008638FB"/>
    <w:rsid w:val="0086444C"/>
    <w:rsid w:val="008644B1"/>
    <w:rsid w:val="00864768"/>
    <w:rsid w:val="008658AB"/>
    <w:rsid w:val="00865AB5"/>
    <w:rsid w:val="00865B18"/>
    <w:rsid w:val="0086672E"/>
    <w:rsid w:val="00866CF2"/>
    <w:rsid w:val="008673EB"/>
    <w:rsid w:val="008675EC"/>
    <w:rsid w:val="008679CE"/>
    <w:rsid w:val="00867DA7"/>
    <w:rsid w:val="008705A8"/>
    <w:rsid w:val="0087081A"/>
    <w:rsid w:val="008716AF"/>
    <w:rsid w:val="008718FC"/>
    <w:rsid w:val="00871CC2"/>
    <w:rsid w:val="00871F4F"/>
    <w:rsid w:val="0087200D"/>
    <w:rsid w:val="00872131"/>
    <w:rsid w:val="008723B8"/>
    <w:rsid w:val="008725F5"/>
    <w:rsid w:val="008726CD"/>
    <w:rsid w:val="00873147"/>
    <w:rsid w:val="0087323D"/>
    <w:rsid w:val="00873664"/>
    <w:rsid w:val="00873C1E"/>
    <w:rsid w:val="00873CD6"/>
    <w:rsid w:val="00873DE6"/>
    <w:rsid w:val="00873FBF"/>
    <w:rsid w:val="00874178"/>
    <w:rsid w:val="00874272"/>
    <w:rsid w:val="008743DF"/>
    <w:rsid w:val="0087477C"/>
    <w:rsid w:val="00874C66"/>
    <w:rsid w:val="00874CC2"/>
    <w:rsid w:val="00874F67"/>
    <w:rsid w:val="008752D6"/>
    <w:rsid w:val="00875A1A"/>
    <w:rsid w:val="00875F4F"/>
    <w:rsid w:val="008762D8"/>
    <w:rsid w:val="008766DE"/>
    <w:rsid w:val="008772D9"/>
    <w:rsid w:val="00877B29"/>
    <w:rsid w:val="008808B9"/>
    <w:rsid w:val="00880B30"/>
    <w:rsid w:val="00880F1D"/>
    <w:rsid w:val="00881662"/>
    <w:rsid w:val="0088172A"/>
    <w:rsid w:val="0088193D"/>
    <w:rsid w:val="00881F90"/>
    <w:rsid w:val="00883ADB"/>
    <w:rsid w:val="008851C4"/>
    <w:rsid w:val="00885696"/>
    <w:rsid w:val="0088570A"/>
    <w:rsid w:val="00885E9D"/>
    <w:rsid w:val="0088636E"/>
    <w:rsid w:val="008864A7"/>
    <w:rsid w:val="0088666A"/>
    <w:rsid w:val="0088688A"/>
    <w:rsid w:val="00886A9E"/>
    <w:rsid w:val="00886B7C"/>
    <w:rsid w:val="00886DC9"/>
    <w:rsid w:val="00886EC7"/>
    <w:rsid w:val="00887184"/>
    <w:rsid w:val="008879EA"/>
    <w:rsid w:val="00890139"/>
    <w:rsid w:val="0089160E"/>
    <w:rsid w:val="008921B1"/>
    <w:rsid w:val="00892687"/>
    <w:rsid w:val="0089297E"/>
    <w:rsid w:val="00893386"/>
    <w:rsid w:val="0089363C"/>
    <w:rsid w:val="00893657"/>
    <w:rsid w:val="00893671"/>
    <w:rsid w:val="008938BB"/>
    <w:rsid w:val="00893985"/>
    <w:rsid w:val="008941FB"/>
    <w:rsid w:val="00894565"/>
    <w:rsid w:val="00894A55"/>
    <w:rsid w:val="008950D6"/>
    <w:rsid w:val="00895B46"/>
    <w:rsid w:val="00896474"/>
    <w:rsid w:val="00896DBC"/>
    <w:rsid w:val="00897B59"/>
    <w:rsid w:val="00897C6C"/>
    <w:rsid w:val="00897D1A"/>
    <w:rsid w:val="008A0300"/>
    <w:rsid w:val="008A0905"/>
    <w:rsid w:val="008A0B02"/>
    <w:rsid w:val="008A0E0D"/>
    <w:rsid w:val="008A10C7"/>
    <w:rsid w:val="008A155C"/>
    <w:rsid w:val="008A180E"/>
    <w:rsid w:val="008A197C"/>
    <w:rsid w:val="008A20AD"/>
    <w:rsid w:val="008A2545"/>
    <w:rsid w:val="008A2636"/>
    <w:rsid w:val="008A294C"/>
    <w:rsid w:val="008A35DB"/>
    <w:rsid w:val="008A35E0"/>
    <w:rsid w:val="008A3AF9"/>
    <w:rsid w:val="008A3FBE"/>
    <w:rsid w:val="008A4013"/>
    <w:rsid w:val="008A4BC9"/>
    <w:rsid w:val="008A4C9C"/>
    <w:rsid w:val="008A5CA0"/>
    <w:rsid w:val="008A5D67"/>
    <w:rsid w:val="008A6041"/>
    <w:rsid w:val="008A60F8"/>
    <w:rsid w:val="008A654D"/>
    <w:rsid w:val="008A69FE"/>
    <w:rsid w:val="008A6EC7"/>
    <w:rsid w:val="008A6F36"/>
    <w:rsid w:val="008A7286"/>
    <w:rsid w:val="008A7B50"/>
    <w:rsid w:val="008A7BE1"/>
    <w:rsid w:val="008A7D1B"/>
    <w:rsid w:val="008A7D72"/>
    <w:rsid w:val="008B007F"/>
    <w:rsid w:val="008B0641"/>
    <w:rsid w:val="008B0C12"/>
    <w:rsid w:val="008B0EB7"/>
    <w:rsid w:val="008B138E"/>
    <w:rsid w:val="008B17C5"/>
    <w:rsid w:val="008B1C78"/>
    <w:rsid w:val="008B1F87"/>
    <w:rsid w:val="008B28BD"/>
    <w:rsid w:val="008B2E96"/>
    <w:rsid w:val="008B2F53"/>
    <w:rsid w:val="008B3006"/>
    <w:rsid w:val="008B3139"/>
    <w:rsid w:val="008B3B50"/>
    <w:rsid w:val="008B3D47"/>
    <w:rsid w:val="008B3D8F"/>
    <w:rsid w:val="008B44CB"/>
    <w:rsid w:val="008B46D2"/>
    <w:rsid w:val="008B51CB"/>
    <w:rsid w:val="008B5253"/>
    <w:rsid w:val="008B53D8"/>
    <w:rsid w:val="008B5B1B"/>
    <w:rsid w:val="008B5F6A"/>
    <w:rsid w:val="008B63BE"/>
    <w:rsid w:val="008B640E"/>
    <w:rsid w:val="008B6505"/>
    <w:rsid w:val="008B688D"/>
    <w:rsid w:val="008B70EE"/>
    <w:rsid w:val="008B715C"/>
    <w:rsid w:val="008B75B8"/>
    <w:rsid w:val="008C0EAD"/>
    <w:rsid w:val="008C1442"/>
    <w:rsid w:val="008C1693"/>
    <w:rsid w:val="008C19D9"/>
    <w:rsid w:val="008C1A5E"/>
    <w:rsid w:val="008C1A81"/>
    <w:rsid w:val="008C1E01"/>
    <w:rsid w:val="008C21A9"/>
    <w:rsid w:val="008C2760"/>
    <w:rsid w:val="008C29FE"/>
    <w:rsid w:val="008C32CA"/>
    <w:rsid w:val="008C3967"/>
    <w:rsid w:val="008C431E"/>
    <w:rsid w:val="008C50E5"/>
    <w:rsid w:val="008C54BD"/>
    <w:rsid w:val="008C54C4"/>
    <w:rsid w:val="008C6056"/>
    <w:rsid w:val="008C6628"/>
    <w:rsid w:val="008C69C9"/>
    <w:rsid w:val="008C6E38"/>
    <w:rsid w:val="008C6F75"/>
    <w:rsid w:val="008C742B"/>
    <w:rsid w:val="008C78F6"/>
    <w:rsid w:val="008C7C18"/>
    <w:rsid w:val="008C7CC4"/>
    <w:rsid w:val="008D0385"/>
    <w:rsid w:val="008D047D"/>
    <w:rsid w:val="008D0B4C"/>
    <w:rsid w:val="008D14C4"/>
    <w:rsid w:val="008D1964"/>
    <w:rsid w:val="008D221A"/>
    <w:rsid w:val="008D24D6"/>
    <w:rsid w:val="008D24E1"/>
    <w:rsid w:val="008D3E6A"/>
    <w:rsid w:val="008D4413"/>
    <w:rsid w:val="008D47EE"/>
    <w:rsid w:val="008D50CE"/>
    <w:rsid w:val="008D522A"/>
    <w:rsid w:val="008D53E2"/>
    <w:rsid w:val="008D5908"/>
    <w:rsid w:val="008D5A26"/>
    <w:rsid w:val="008D5A71"/>
    <w:rsid w:val="008D5AF1"/>
    <w:rsid w:val="008D6A6E"/>
    <w:rsid w:val="008D6B72"/>
    <w:rsid w:val="008D6C2C"/>
    <w:rsid w:val="008D758F"/>
    <w:rsid w:val="008D781F"/>
    <w:rsid w:val="008D7DBE"/>
    <w:rsid w:val="008E02B7"/>
    <w:rsid w:val="008E0AED"/>
    <w:rsid w:val="008E20BE"/>
    <w:rsid w:val="008E241B"/>
    <w:rsid w:val="008E3096"/>
    <w:rsid w:val="008E330C"/>
    <w:rsid w:val="008E332F"/>
    <w:rsid w:val="008E4114"/>
    <w:rsid w:val="008E45EA"/>
    <w:rsid w:val="008E4A1A"/>
    <w:rsid w:val="008E4A3D"/>
    <w:rsid w:val="008E5DB9"/>
    <w:rsid w:val="008E5E01"/>
    <w:rsid w:val="008E69A3"/>
    <w:rsid w:val="008E79EA"/>
    <w:rsid w:val="008E7CC9"/>
    <w:rsid w:val="008F02A1"/>
    <w:rsid w:val="008F0E69"/>
    <w:rsid w:val="008F11AF"/>
    <w:rsid w:val="008F12FF"/>
    <w:rsid w:val="008F1462"/>
    <w:rsid w:val="008F1FF5"/>
    <w:rsid w:val="008F3B19"/>
    <w:rsid w:val="008F3D3E"/>
    <w:rsid w:val="008F3F31"/>
    <w:rsid w:val="008F4655"/>
    <w:rsid w:val="008F4779"/>
    <w:rsid w:val="008F51F6"/>
    <w:rsid w:val="008F542B"/>
    <w:rsid w:val="008F543C"/>
    <w:rsid w:val="008F5670"/>
    <w:rsid w:val="008F599F"/>
    <w:rsid w:val="008F5A5E"/>
    <w:rsid w:val="008F63DF"/>
    <w:rsid w:val="008F64E5"/>
    <w:rsid w:val="008F677E"/>
    <w:rsid w:val="008F6B78"/>
    <w:rsid w:val="008F7282"/>
    <w:rsid w:val="008F7C28"/>
    <w:rsid w:val="0090034D"/>
    <w:rsid w:val="0090069D"/>
    <w:rsid w:val="00900821"/>
    <w:rsid w:val="00900EC7"/>
    <w:rsid w:val="00900FFC"/>
    <w:rsid w:val="009011F9"/>
    <w:rsid w:val="00901244"/>
    <w:rsid w:val="00901979"/>
    <w:rsid w:val="00902357"/>
    <w:rsid w:val="0090242A"/>
    <w:rsid w:val="00902C63"/>
    <w:rsid w:val="00902C85"/>
    <w:rsid w:val="009030F7"/>
    <w:rsid w:val="009034D9"/>
    <w:rsid w:val="009046C9"/>
    <w:rsid w:val="009046F1"/>
    <w:rsid w:val="00904883"/>
    <w:rsid w:val="00904B0A"/>
    <w:rsid w:val="00904F84"/>
    <w:rsid w:val="0090538A"/>
    <w:rsid w:val="009055DD"/>
    <w:rsid w:val="00906052"/>
    <w:rsid w:val="0090616A"/>
    <w:rsid w:val="00906449"/>
    <w:rsid w:val="00906527"/>
    <w:rsid w:val="00906BD9"/>
    <w:rsid w:val="00906EA0"/>
    <w:rsid w:val="009075FF"/>
    <w:rsid w:val="00907F4C"/>
    <w:rsid w:val="0091006A"/>
    <w:rsid w:val="009100E1"/>
    <w:rsid w:val="009107E0"/>
    <w:rsid w:val="00910825"/>
    <w:rsid w:val="00910B57"/>
    <w:rsid w:val="00910F5A"/>
    <w:rsid w:val="0091148A"/>
    <w:rsid w:val="00912347"/>
    <w:rsid w:val="0091268D"/>
    <w:rsid w:val="0091274E"/>
    <w:rsid w:val="009128F7"/>
    <w:rsid w:val="009129C1"/>
    <w:rsid w:val="009135B6"/>
    <w:rsid w:val="00913B74"/>
    <w:rsid w:val="00913EBB"/>
    <w:rsid w:val="009141BB"/>
    <w:rsid w:val="00914B55"/>
    <w:rsid w:val="00914DC4"/>
    <w:rsid w:val="00914E66"/>
    <w:rsid w:val="00915329"/>
    <w:rsid w:val="0091588C"/>
    <w:rsid w:val="00915B3A"/>
    <w:rsid w:val="00915DB5"/>
    <w:rsid w:val="00915DF4"/>
    <w:rsid w:val="00916068"/>
    <w:rsid w:val="009164D7"/>
    <w:rsid w:val="009168D6"/>
    <w:rsid w:val="00916BF5"/>
    <w:rsid w:val="00916CA9"/>
    <w:rsid w:val="00916CCB"/>
    <w:rsid w:val="00917DB8"/>
    <w:rsid w:val="00920EC8"/>
    <w:rsid w:val="00920F9A"/>
    <w:rsid w:val="00921102"/>
    <w:rsid w:val="00921305"/>
    <w:rsid w:val="00921783"/>
    <w:rsid w:val="009217D9"/>
    <w:rsid w:val="00921AC8"/>
    <w:rsid w:val="00921EC6"/>
    <w:rsid w:val="0092206F"/>
    <w:rsid w:val="00922482"/>
    <w:rsid w:val="00922935"/>
    <w:rsid w:val="00922A2B"/>
    <w:rsid w:val="00922C1F"/>
    <w:rsid w:val="00922E63"/>
    <w:rsid w:val="009244C9"/>
    <w:rsid w:val="00924862"/>
    <w:rsid w:val="00924A6C"/>
    <w:rsid w:val="00924ED4"/>
    <w:rsid w:val="00924F63"/>
    <w:rsid w:val="009271AB"/>
    <w:rsid w:val="00927281"/>
    <w:rsid w:val="009273B8"/>
    <w:rsid w:val="009276FA"/>
    <w:rsid w:val="00927A20"/>
    <w:rsid w:val="00930298"/>
    <w:rsid w:val="009302A6"/>
    <w:rsid w:val="00931325"/>
    <w:rsid w:val="009319DC"/>
    <w:rsid w:val="00931AAD"/>
    <w:rsid w:val="00931E6D"/>
    <w:rsid w:val="009326C8"/>
    <w:rsid w:val="009327F0"/>
    <w:rsid w:val="00932D04"/>
    <w:rsid w:val="00932E9E"/>
    <w:rsid w:val="00933B8A"/>
    <w:rsid w:val="00934141"/>
    <w:rsid w:val="009341AA"/>
    <w:rsid w:val="0093429A"/>
    <w:rsid w:val="009352D3"/>
    <w:rsid w:val="009355BB"/>
    <w:rsid w:val="00935789"/>
    <w:rsid w:val="009359C5"/>
    <w:rsid w:val="00935CFA"/>
    <w:rsid w:val="009361E8"/>
    <w:rsid w:val="00936247"/>
    <w:rsid w:val="00936501"/>
    <w:rsid w:val="009366AD"/>
    <w:rsid w:val="009377A1"/>
    <w:rsid w:val="00940850"/>
    <w:rsid w:val="00940B1D"/>
    <w:rsid w:val="00940DA5"/>
    <w:rsid w:val="00941414"/>
    <w:rsid w:val="00941B22"/>
    <w:rsid w:val="0094243B"/>
    <w:rsid w:val="009425EB"/>
    <w:rsid w:val="009427D0"/>
    <w:rsid w:val="009428A4"/>
    <w:rsid w:val="00943157"/>
    <w:rsid w:val="0094349D"/>
    <w:rsid w:val="0094368C"/>
    <w:rsid w:val="00943893"/>
    <w:rsid w:val="00944312"/>
    <w:rsid w:val="009443DC"/>
    <w:rsid w:val="00944AE2"/>
    <w:rsid w:val="00944DFF"/>
    <w:rsid w:val="0094526B"/>
    <w:rsid w:val="009456EB"/>
    <w:rsid w:val="00945E7E"/>
    <w:rsid w:val="00945E8F"/>
    <w:rsid w:val="009463FD"/>
    <w:rsid w:val="009467FD"/>
    <w:rsid w:val="00946D2E"/>
    <w:rsid w:val="00946E64"/>
    <w:rsid w:val="009472F6"/>
    <w:rsid w:val="0094783F"/>
    <w:rsid w:val="009503E3"/>
    <w:rsid w:val="0095042E"/>
    <w:rsid w:val="0095067F"/>
    <w:rsid w:val="00950B18"/>
    <w:rsid w:val="00950C55"/>
    <w:rsid w:val="00950CB3"/>
    <w:rsid w:val="00952303"/>
    <w:rsid w:val="0095267E"/>
    <w:rsid w:val="00952EBB"/>
    <w:rsid w:val="00952F24"/>
    <w:rsid w:val="0095370E"/>
    <w:rsid w:val="00953B5D"/>
    <w:rsid w:val="00953D3D"/>
    <w:rsid w:val="00953F68"/>
    <w:rsid w:val="009543D8"/>
    <w:rsid w:val="009545D6"/>
    <w:rsid w:val="00954F67"/>
    <w:rsid w:val="00955AA9"/>
    <w:rsid w:val="00955AB2"/>
    <w:rsid w:val="00955AE4"/>
    <w:rsid w:val="00955E60"/>
    <w:rsid w:val="00955EC8"/>
    <w:rsid w:val="009560C5"/>
    <w:rsid w:val="00956851"/>
    <w:rsid w:val="0095699A"/>
    <w:rsid w:val="00956B34"/>
    <w:rsid w:val="0095702D"/>
    <w:rsid w:val="009571A6"/>
    <w:rsid w:val="0095752A"/>
    <w:rsid w:val="009575E3"/>
    <w:rsid w:val="009577C1"/>
    <w:rsid w:val="009602BA"/>
    <w:rsid w:val="00960EBB"/>
    <w:rsid w:val="009615D7"/>
    <w:rsid w:val="00961778"/>
    <w:rsid w:val="0096281D"/>
    <w:rsid w:val="00962D17"/>
    <w:rsid w:val="009639DE"/>
    <w:rsid w:val="00963D17"/>
    <w:rsid w:val="00963D45"/>
    <w:rsid w:val="009640B5"/>
    <w:rsid w:val="00964459"/>
    <w:rsid w:val="00965555"/>
    <w:rsid w:val="009657D5"/>
    <w:rsid w:val="00965896"/>
    <w:rsid w:val="00965E7A"/>
    <w:rsid w:val="00965F9F"/>
    <w:rsid w:val="00966141"/>
    <w:rsid w:val="009662EC"/>
    <w:rsid w:val="00966611"/>
    <w:rsid w:val="009669CC"/>
    <w:rsid w:val="00967655"/>
    <w:rsid w:val="00967DAF"/>
    <w:rsid w:val="009701B9"/>
    <w:rsid w:val="00970418"/>
    <w:rsid w:val="00970F12"/>
    <w:rsid w:val="009710BF"/>
    <w:rsid w:val="00971106"/>
    <w:rsid w:val="00971874"/>
    <w:rsid w:val="00971F83"/>
    <w:rsid w:val="00972061"/>
    <w:rsid w:val="0097245C"/>
    <w:rsid w:val="009725FE"/>
    <w:rsid w:val="00972646"/>
    <w:rsid w:val="0097282B"/>
    <w:rsid w:val="00972DAC"/>
    <w:rsid w:val="0097305C"/>
    <w:rsid w:val="00973979"/>
    <w:rsid w:val="00973A35"/>
    <w:rsid w:val="0097411E"/>
    <w:rsid w:val="0097484C"/>
    <w:rsid w:val="00974A1E"/>
    <w:rsid w:val="00974A34"/>
    <w:rsid w:val="0097559A"/>
    <w:rsid w:val="00975836"/>
    <w:rsid w:val="00975D48"/>
    <w:rsid w:val="0097623F"/>
    <w:rsid w:val="009763C0"/>
    <w:rsid w:val="00976546"/>
    <w:rsid w:val="00976FCF"/>
    <w:rsid w:val="00977487"/>
    <w:rsid w:val="00977678"/>
    <w:rsid w:val="00980A44"/>
    <w:rsid w:val="00980BAC"/>
    <w:rsid w:val="00980C74"/>
    <w:rsid w:val="00980DF0"/>
    <w:rsid w:val="00980F3F"/>
    <w:rsid w:val="00981034"/>
    <w:rsid w:val="00981D1C"/>
    <w:rsid w:val="00982214"/>
    <w:rsid w:val="009823D4"/>
    <w:rsid w:val="00982474"/>
    <w:rsid w:val="00983285"/>
    <w:rsid w:val="00984184"/>
    <w:rsid w:val="00984672"/>
    <w:rsid w:val="00984F97"/>
    <w:rsid w:val="00984F9D"/>
    <w:rsid w:val="0098569D"/>
    <w:rsid w:val="00985A09"/>
    <w:rsid w:val="00986277"/>
    <w:rsid w:val="009866A3"/>
    <w:rsid w:val="0098693D"/>
    <w:rsid w:val="00986FD4"/>
    <w:rsid w:val="00987689"/>
    <w:rsid w:val="0099004E"/>
    <w:rsid w:val="00990343"/>
    <w:rsid w:val="009905E1"/>
    <w:rsid w:val="0099064C"/>
    <w:rsid w:val="0099078A"/>
    <w:rsid w:val="0099097F"/>
    <w:rsid w:val="009913B6"/>
    <w:rsid w:val="00991856"/>
    <w:rsid w:val="00992097"/>
    <w:rsid w:val="00992574"/>
    <w:rsid w:val="00992869"/>
    <w:rsid w:val="00992914"/>
    <w:rsid w:val="00992C47"/>
    <w:rsid w:val="00993776"/>
    <w:rsid w:val="00993832"/>
    <w:rsid w:val="00993A6C"/>
    <w:rsid w:val="00993F15"/>
    <w:rsid w:val="009944B9"/>
    <w:rsid w:val="009947D5"/>
    <w:rsid w:val="00994B69"/>
    <w:rsid w:val="00994D7B"/>
    <w:rsid w:val="00994E90"/>
    <w:rsid w:val="0099551B"/>
    <w:rsid w:val="009955E2"/>
    <w:rsid w:val="00995629"/>
    <w:rsid w:val="009959A5"/>
    <w:rsid w:val="00995C16"/>
    <w:rsid w:val="0099625A"/>
    <w:rsid w:val="009965BC"/>
    <w:rsid w:val="0099662E"/>
    <w:rsid w:val="00996D99"/>
    <w:rsid w:val="00996EA7"/>
    <w:rsid w:val="00997258"/>
    <w:rsid w:val="00997C19"/>
    <w:rsid w:val="009A0207"/>
    <w:rsid w:val="009A0415"/>
    <w:rsid w:val="009A04CD"/>
    <w:rsid w:val="009A177E"/>
    <w:rsid w:val="009A1AE9"/>
    <w:rsid w:val="009A22E6"/>
    <w:rsid w:val="009A2486"/>
    <w:rsid w:val="009A2690"/>
    <w:rsid w:val="009A26AE"/>
    <w:rsid w:val="009A3307"/>
    <w:rsid w:val="009A3520"/>
    <w:rsid w:val="009A3547"/>
    <w:rsid w:val="009A39FF"/>
    <w:rsid w:val="009A3CB5"/>
    <w:rsid w:val="009A3EAF"/>
    <w:rsid w:val="009A3F33"/>
    <w:rsid w:val="009A5102"/>
    <w:rsid w:val="009A54AD"/>
    <w:rsid w:val="009A5501"/>
    <w:rsid w:val="009A5AE0"/>
    <w:rsid w:val="009A6621"/>
    <w:rsid w:val="009A6A4C"/>
    <w:rsid w:val="009A6AEA"/>
    <w:rsid w:val="009A6CC5"/>
    <w:rsid w:val="009A72EE"/>
    <w:rsid w:val="009B1F3A"/>
    <w:rsid w:val="009B26AA"/>
    <w:rsid w:val="009B2766"/>
    <w:rsid w:val="009B2C26"/>
    <w:rsid w:val="009B32F0"/>
    <w:rsid w:val="009B3EB4"/>
    <w:rsid w:val="009B3F21"/>
    <w:rsid w:val="009B42BE"/>
    <w:rsid w:val="009B5973"/>
    <w:rsid w:val="009B5B48"/>
    <w:rsid w:val="009B62E6"/>
    <w:rsid w:val="009B64FF"/>
    <w:rsid w:val="009B67C4"/>
    <w:rsid w:val="009B6975"/>
    <w:rsid w:val="009B6A3F"/>
    <w:rsid w:val="009B6C5A"/>
    <w:rsid w:val="009B71E1"/>
    <w:rsid w:val="009B775D"/>
    <w:rsid w:val="009C0448"/>
    <w:rsid w:val="009C0615"/>
    <w:rsid w:val="009C0CF8"/>
    <w:rsid w:val="009C125A"/>
    <w:rsid w:val="009C1EB2"/>
    <w:rsid w:val="009C2675"/>
    <w:rsid w:val="009C2839"/>
    <w:rsid w:val="009C2DC4"/>
    <w:rsid w:val="009C3042"/>
    <w:rsid w:val="009C386A"/>
    <w:rsid w:val="009C3DD2"/>
    <w:rsid w:val="009C3E9C"/>
    <w:rsid w:val="009C4A32"/>
    <w:rsid w:val="009C4E12"/>
    <w:rsid w:val="009C63AB"/>
    <w:rsid w:val="009C69D0"/>
    <w:rsid w:val="009C69F4"/>
    <w:rsid w:val="009C7163"/>
    <w:rsid w:val="009C73E5"/>
    <w:rsid w:val="009C75B3"/>
    <w:rsid w:val="009C761D"/>
    <w:rsid w:val="009C77A3"/>
    <w:rsid w:val="009D1082"/>
    <w:rsid w:val="009D11A2"/>
    <w:rsid w:val="009D187E"/>
    <w:rsid w:val="009D20AC"/>
    <w:rsid w:val="009D20C9"/>
    <w:rsid w:val="009D21C8"/>
    <w:rsid w:val="009D26D8"/>
    <w:rsid w:val="009D3099"/>
    <w:rsid w:val="009D30F9"/>
    <w:rsid w:val="009D3192"/>
    <w:rsid w:val="009D31C0"/>
    <w:rsid w:val="009D322C"/>
    <w:rsid w:val="009D334F"/>
    <w:rsid w:val="009D372A"/>
    <w:rsid w:val="009D3A26"/>
    <w:rsid w:val="009D3BAC"/>
    <w:rsid w:val="009D3ED3"/>
    <w:rsid w:val="009D3EDD"/>
    <w:rsid w:val="009D48BA"/>
    <w:rsid w:val="009D4B7E"/>
    <w:rsid w:val="009D4D48"/>
    <w:rsid w:val="009D4DC6"/>
    <w:rsid w:val="009D5106"/>
    <w:rsid w:val="009D66B9"/>
    <w:rsid w:val="009D6B77"/>
    <w:rsid w:val="009D6CE1"/>
    <w:rsid w:val="009D7387"/>
    <w:rsid w:val="009D765E"/>
    <w:rsid w:val="009E030C"/>
    <w:rsid w:val="009E1188"/>
    <w:rsid w:val="009E13C3"/>
    <w:rsid w:val="009E14B2"/>
    <w:rsid w:val="009E1D15"/>
    <w:rsid w:val="009E1DFA"/>
    <w:rsid w:val="009E23ED"/>
    <w:rsid w:val="009E26BC"/>
    <w:rsid w:val="009E28C6"/>
    <w:rsid w:val="009E322C"/>
    <w:rsid w:val="009E3352"/>
    <w:rsid w:val="009E3479"/>
    <w:rsid w:val="009E387D"/>
    <w:rsid w:val="009E453D"/>
    <w:rsid w:val="009E5013"/>
    <w:rsid w:val="009E56B0"/>
    <w:rsid w:val="009E5917"/>
    <w:rsid w:val="009E6223"/>
    <w:rsid w:val="009E6DBB"/>
    <w:rsid w:val="009E725F"/>
    <w:rsid w:val="009E79CF"/>
    <w:rsid w:val="009E7F2E"/>
    <w:rsid w:val="009F009C"/>
    <w:rsid w:val="009F0345"/>
    <w:rsid w:val="009F04F2"/>
    <w:rsid w:val="009F0A3E"/>
    <w:rsid w:val="009F0A8F"/>
    <w:rsid w:val="009F0C75"/>
    <w:rsid w:val="009F186D"/>
    <w:rsid w:val="009F1C5D"/>
    <w:rsid w:val="009F1D98"/>
    <w:rsid w:val="009F231C"/>
    <w:rsid w:val="009F2512"/>
    <w:rsid w:val="009F2C7D"/>
    <w:rsid w:val="009F35C2"/>
    <w:rsid w:val="009F40CE"/>
    <w:rsid w:val="009F4BB7"/>
    <w:rsid w:val="009F4CDA"/>
    <w:rsid w:val="009F59BF"/>
    <w:rsid w:val="009F5F68"/>
    <w:rsid w:val="009F7620"/>
    <w:rsid w:val="009F776E"/>
    <w:rsid w:val="009F7A06"/>
    <w:rsid w:val="00A00F42"/>
    <w:rsid w:val="00A011ED"/>
    <w:rsid w:val="00A01519"/>
    <w:rsid w:val="00A0193B"/>
    <w:rsid w:val="00A0195A"/>
    <w:rsid w:val="00A02D3C"/>
    <w:rsid w:val="00A032EA"/>
    <w:rsid w:val="00A0408F"/>
    <w:rsid w:val="00A04E68"/>
    <w:rsid w:val="00A05975"/>
    <w:rsid w:val="00A05EAA"/>
    <w:rsid w:val="00A0608D"/>
    <w:rsid w:val="00A060BE"/>
    <w:rsid w:val="00A0695E"/>
    <w:rsid w:val="00A07D26"/>
    <w:rsid w:val="00A1036E"/>
    <w:rsid w:val="00A104A1"/>
    <w:rsid w:val="00A104FD"/>
    <w:rsid w:val="00A10AC1"/>
    <w:rsid w:val="00A10D80"/>
    <w:rsid w:val="00A10FC7"/>
    <w:rsid w:val="00A11671"/>
    <w:rsid w:val="00A1187C"/>
    <w:rsid w:val="00A1213D"/>
    <w:rsid w:val="00A12CCC"/>
    <w:rsid w:val="00A12D1A"/>
    <w:rsid w:val="00A12E07"/>
    <w:rsid w:val="00A12F3D"/>
    <w:rsid w:val="00A13A4E"/>
    <w:rsid w:val="00A13C82"/>
    <w:rsid w:val="00A15566"/>
    <w:rsid w:val="00A1565F"/>
    <w:rsid w:val="00A15B2D"/>
    <w:rsid w:val="00A163CD"/>
    <w:rsid w:val="00A1656E"/>
    <w:rsid w:val="00A16778"/>
    <w:rsid w:val="00A16B57"/>
    <w:rsid w:val="00A20224"/>
    <w:rsid w:val="00A206D5"/>
    <w:rsid w:val="00A20ED7"/>
    <w:rsid w:val="00A21424"/>
    <w:rsid w:val="00A215C3"/>
    <w:rsid w:val="00A21997"/>
    <w:rsid w:val="00A21F6A"/>
    <w:rsid w:val="00A226A0"/>
    <w:rsid w:val="00A23A98"/>
    <w:rsid w:val="00A24217"/>
    <w:rsid w:val="00A244E9"/>
    <w:rsid w:val="00A244FA"/>
    <w:rsid w:val="00A24622"/>
    <w:rsid w:val="00A246A3"/>
    <w:rsid w:val="00A24A5F"/>
    <w:rsid w:val="00A259A8"/>
    <w:rsid w:val="00A25ABB"/>
    <w:rsid w:val="00A25E39"/>
    <w:rsid w:val="00A26112"/>
    <w:rsid w:val="00A267F3"/>
    <w:rsid w:val="00A26827"/>
    <w:rsid w:val="00A26D47"/>
    <w:rsid w:val="00A26DA7"/>
    <w:rsid w:val="00A26F41"/>
    <w:rsid w:val="00A26F88"/>
    <w:rsid w:val="00A275D1"/>
    <w:rsid w:val="00A27B57"/>
    <w:rsid w:val="00A30C9B"/>
    <w:rsid w:val="00A313B3"/>
    <w:rsid w:val="00A31D00"/>
    <w:rsid w:val="00A31EE9"/>
    <w:rsid w:val="00A32051"/>
    <w:rsid w:val="00A32AE0"/>
    <w:rsid w:val="00A32B77"/>
    <w:rsid w:val="00A32BB4"/>
    <w:rsid w:val="00A33CCF"/>
    <w:rsid w:val="00A34861"/>
    <w:rsid w:val="00A3592C"/>
    <w:rsid w:val="00A35D65"/>
    <w:rsid w:val="00A36B68"/>
    <w:rsid w:val="00A36CF6"/>
    <w:rsid w:val="00A36EC5"/>
    <w:rsid w:val="00A37EDA"/>
    <w:rsid w:val="00A4035D"/>
    <w:rsid w:val="00A413A3"/>
    <w:rsid w:val="00A415A0"/>
    <w:rsid w:val="00A42DAB"/>
    <w:rsid w:val="00A42DF7"/>
    <w:rsid w:val="00A42F53"/>
    <w:rsid w:val="00A43270"/>
    <w:rsid w:val="00A43F81"/>
    <w:rsid w:val="00A44213"/>
    <w:rsid w:val="00A44C91"/>
    <w:rsid w:val="00A4539E"/>
    <w:rsid w:val="00A45B61"/>
    <w:rsid w:val="00A46080"/>
    <w:rsid w:val="00A461CB"/>
    <w:rsid w:val="00A46C6C"/>
    <w:rsid w:val="00A46EB1"/>
    <w:rsid w:val="00A47A54"/>
    <w:rsid w:val="00A47C59"/>
    <w:rsid w:val="00A47D9D"/>
    <w:rsid w:val="00A50230"/>
    <w:rsid w:val="00A503C2"/>
    <w:rsid w:val="00A50FEC"/>
    <w:rsid w:val="00A51200"/>
    <w:rsid w:val="00A519C4"/>
    <w:rsid w:val="00A51FC3"/>
    <w:rsid w:val="00A532FC"/>
    <w:rsid w:val="00A53624"/>
    <w:rsid w:val="00A54538"/>
    <w:rsid w:val="00A545BD"/>
    <w:rsid w:val="00A54F72"/>
    <w:rsid w:val="00A55B9B"/>
    <w:rsid w:val="00A565B6"/>
    <w:rsid w:val="00A567E2"/>
    <w:rsid w:val="00A56806"/>
    <w:rsid w:val="00A577C1"/>
    <w:rsid w:val="00A577D4"/>
    <w:rsid w:val="00A57F15"/>
    <w:rsid w:val="00A60066"/>
    <w:rsid w:val="00A600D3"/>
    <w:rsid w:val="00A60179"/>
    <w:rsid w:val="00A60FCD"/>
    <w:rsid w:val="00A611B2"/>
    <w:rsid w:val="00A61782"/>
    <w:rsid w:val="00A61FDA"/>
    <w:rsid w:val="00A6263F"/>
    <w:rsid w:val="00A6383E"/>
    <w:rsid w:val="00A63850"/>
    <w:rsid w:val="00A64787"/>
    <w:rsid w:val="00A648E9"/>
    <w:rsid w:val="00A65F4A"/>
    <w:rsid w:val="00A6654A"/>
    <w:rsid w:val="00A66C0D"/>
    <w:rsid w:val="00A6764D"/>
    <w:rsid w:val="00A67934"/>
    <w:rsid w:val="00A67D4A"/>
    <w:rsid w:val="00A67FEB"/>
    <w:rsid w:val="00A703AE"/>
    <w:rsid w:val="00A70415"/>
    <w:rsid w:val="00A709AE"/>
    <w:rsid w:val="00A70DCB"/>
    <w:rsid w:val="00A70E5B"/>
    <w:rsid w:val="00A71FD1"/>
    <w:rsid w:val="00A720C2"/>
    <w:rsid w:val="00A7226F"/>
    <w:rsid w:val="00A7248F"/>
    <w:rsid w:val="00A72733"/>
    <w:rsid w:val="00A72BC8"/>
    <w:rsid w:val="00A72C04"/>
    <w:rsid w:val="00A72E69"/>
    <w:rsid w:val="00A72FE2"/>
    <w:rsid w:val="00A73341"/>
    <w:rsid w:val="00A748ED"/>
    <w:rsid w:val="00A75386"/>
    <w:rsid w:val="00A7593A"/>
    <w:rsid w:val="00A7597F"/>
    <w:rsid w:val="00A75D3F"/>
    <w:rsid w:val="00A75F8A"/>
    <w:rsid w:val="00A768C8"/>
    <w:rsid w:val="00A76C21"/>
    <w:rsid w:val="00A76F74"/>
    <w:rsid w:val="00A77727"/>
    <w:rsid w:val="00A77B91"/>
    <w:rsid w:val="00A77D91"/>
    <w:rsid w:val="00A8002D"/>
    <w:rsid w:val="00A80172"/>
    <w:rsid w:val="00A806A8"/>
    <w:rsid w:val="00A80E45"/>
    <w:rsid w:val="00A80E78"/>
    <w:rsid w:val="00A813FF"/>
    <w:rsid w:val="00A81A61"/>
    <w:rsid w:val="00A8226A"/>
    <w:rsid w:val="00A82941"/>
    <w:rsid w:val="00A834D6"/>
    <w:rsid w:val="00A839E2"/>
    <w:rsid w:val="00A83DBC"/>
    <w:rsid w:val="00A842AD"/>
    <w:rsid w:val="00A84746"/>
    <w:rsid w:val="00A847AE"/>
    <w:rsid w:val="00A84D2C"/>
    <w:rsid w:val="00A84FEF"/>
    <w:rsid w:val="00A85084"/>
    <w:rsid w:val="00A851A5"/>
    <w:rsid w:val="00A855FE"/>
    <w:rsid w:val="00A85836"/>
    <w:rsid w:val="00A85E79"/>
    <w:rsid w:val="00A85F29"/>
    <w:rsid w:val="00A8613B"/>
    <w:rsid w:val="00A86203"/>
    <w:rsid w:val="00A86D62"/>
    <w:rsid w:val="00A87982"/>
    <w:rsid w:val="00A87C2F"/>
    <w:rsid w:val="00A904F2"/>
    <w:rsid w:val="00A90A9D"/>
    <w:rsid w:val="00A911A0"/>
    <w:rsid w:val="00A91363"/>
    <w:rsid w:val="00A91450"/>
    <w:rsid w:val="00A91B63"/>
    <w:rsid w:val="00A920B1"/>
    <w:rsid w:val="00A92564"/>
    <w:rsid w:val="00A92DB9"/>
    <w:rsid w:val="00A9319F"/>
    <w:rsid w:val="00A934FE"/>
    <w:rsid w:val="00A93738"/>
    <w:rsid w:val="00A94084"/>
    <w:rsid w:val="00A9446E"/>
    <w:rsid w:val="00A95366"/>
    <w:rsid w:val="00A95599"/>
    <w:rsid w:val="00A95AEF"/>
    <w:rsid w:val="00A96852"/>
    <w:rsid w:val="00A96B95"/>
    <w:rsid w:val="00A96F8B"/>
    <w:rsid w:val="00A9791D"/>
    <w:rsid w:val="00A97D4A"/>
    <w:rsid w:val="00A97DB8"/>
    <w:rsid w:val="00AA01DB"/>
    <w:rsid w:val="00AA0209"/>
    <w:rsid w:val="00AA03A6"/>
    <w:rsid w:val="00AA1128"/>
    <w:rsid w:val="00AA1A7C"/>
    <w:rsid w:val="00AA1ADA"/>
    <w:rsid w:val="00AA20B3"/>
    <w:rsid w:val="00AA2A7D"/>
    <w:rsid w:val="00AA2A95"/>
    <w:rsid w:val="00AA2ECC"/>
    <w:rsid w:val="00AA34D8"/>
    <w:rsid w:val="00AA35B2"/>
    <w:rsid w:val="00AA3A3E"/>
    <w:rsid w:val="00AA3B94"/>
    <w:rsid w:val="00AA3C7B"/>
    <w:rsid w:val="00AA3C94"/>
    <w:rsid w:val="00AA408E"/>
    <w:rsid w:val="00AA41D4"/>
    <w:rsid w:val="00AA4203"/>
    <w:rsid w:val="00AA45EC"/>
    <w:rsid w:val="00AA4775"/>
    <w:rsid w:val="00AA488F"/>
    <w:rsid w:val="00AA4986"/>
    <w:rsid w:val="00AA504B"/>
    <w:rsid w:val="00AA5515"/>
    <w:rsid w:val="00AA567F"/>
    <w:rsid w:val="00AA583C"/>
    <w:rsid w:val="00AA5980"/>
    <w:rsid w:val="00AA5F54"/>
    <w:rsid w:val="00AA65CF"/>
    <w:rsid w:val="00AA67C0"/>
    <w:rsid w:val="00AA6A88"/>
    <w:rsid w:val="00AA774B"/>
    <w:rsid w:val="00AA7A28"/>
    <w:rsid w:val="00AB02DD"/>
    <w:rsid w:val="00AB045C"/>
    <w:rsid w:val="00AB05BB"/>
    <w:rsid w:val="00AB090C"/>
    <w:rsid w:val="00AB0F9A"/>
    <w:rsid w:val="00AB1160"/>
    <w:rsid w:val="00AB1411"/>
    <w:rsid w:val="00AB142E"/>
    <w:rsid w:val="00AB1C10"/>
    <w:rsid w:val="00AB212D"/>
    <w:rsid w:val="00AB2DEE"/>
    <w:rsid w:val="00AB32C1"/>
    <w:rsid w:val="00AB3552"/>
    <w:rsid w:val="00AB4689"/>
    <w:rsid w:val="00AB49C3"/>
    <w:rsid w:val="00AB55F8"/>
    <w:rsid w:val="00AB58D3"/>
    <w:rsid w:val="00AB5DF2"/>
    <w:rsid w:val="00AB695A"/>
    <w:rsid w:val="00AB6C4D"/>
    <w:rsid w:val="00AB7866"/>
    <w:rsid w:val="00AB790A"/>
    <w:rsid w:val="00AC094A"/>
    <w:rsid w:val="00AC0EFF"/>
    <w:rsid w:val="00AC1D3B"/>
    <w:rsid w:val="00AC226A"/>
    <w:rsid w:val="00AC246C"/>
    <w:rsid w:val="00AC2701"/>
    <w:rsid w:val="00AC2FB2"/>
    <w:rsid w:val="00AC32FB"/>
    <w:rsid w:val="00AC3301"/>
    <w:rsid w:val="00AC3ADE"/>
    <w:rsid w:val="00AC3F58"/>
    <w:rsid w:val="00AC416C"/>
    <w:rsid w:val="00AC4C92"/>
    <w:rsid w:val="00AC4E28"/>
    <w:rsid w:val="00AC4E71"/>
    <w:rsid w:val="00AC4F7E"/>
    <w:rsid w:val="00AC5700"/>
    <w:rsid w:val="00AC5A64"/>
    <w:rsid w:val="00AC5B2D"/>
    <w:rsid w:val="00AC6C17"/>
    <w:rsid w:val="00AC7042"/>
    <w:rsid w:val="00AC752F"/>
    <w:rsid w:val="00AC7B8D"/>
    <w:rsid w:val="00AC7E49"/>
    <w:rsid w:val="00AD099F"/>
    <w:rsid w:val="00AD0C8D"/>
    <w:rsid w:val="00AD17D6"/>
    <w:rsid w:val="00AD1C10"/>
    <w:rsid w:val="00AD2E7B"/>
    <w:rsid w:val="00AD2F8F"/>
    <w:rsid w:val="00AD3685"/>
    <w:rsid w:val="00AD3AEE"/>
    <w:rsid w:val="00AD3BFC"/>
    <w:rsid w:val="00AD3F4F"/>
    <w:rsid w:val="00AD403C"/>
    <w:rsid w:val="00AD4153"/>
    <w:rsid w:val="00AD4838"/>
    <w:rsid w:val="00AD4C23"/>
    <w:rsid w:val="00AD5198"/>
    <w:rsid w:val="00AD5420"/>
    <w:rsid w:val="00AD56CF"/>
    <w:rsid w:val="00AD5DDB"/>
    <w:rsid w:val="00AD5E16"/>
    <w:rsid w:val="00AD5E3E"/>
    <w:rsid w:val="00AD60B8"/>
    <w:rsid w:val="00AD60EF"/>
    <w:rsid w:val="00AD612C"/>
    <w:rsid w:val="00AD70E4"/>
    <w:rsid w:val="00AD734C"/>
    <w:rsid w:val="00AD73C7"/>
    <w:rsid w:val="00AD7922"/>
    <w:rsid w:val="00AE0413"/>
    <w:rsid w:val="00AE05BF"/>
    <w:rsid w:val="00AE064A"/>
    <w:rsid w:val="00AE0D8D"/>
    <w:rsid w:val="00AE1DBC"/>
    <w:rsid w:val="00AE23C8"/>
    <w:rsid w:val="00AE265A"/>
    <w:rsid w:val="00AE26F3"/>
    <w:rsid w:val="00AE308D"/>
    <w:rsid w:val="00AE36D1"/>
    <w:rsid w:val="00AE3DDB"/>
    <w:rsid w:val="00AE4A64"/>
    <w:rsid w:val="00AE536D"/>
    <w:rsid w:val="00AE5771"/>
    <w:rsid w:val="00AE59FC"/>
    <w:rsid w:val="00AE615F"/>
    <w:rsid w:val="00AE69AB"/>
    <w:rsid w:val="00AE6AAF"/>
    <w:rsid w:val="00AE6E97"/>
    <w:rsid w:val="00AE7401"/>
    <w:rsid w:val="00AE758E"/>
    <w:rsid w:val="00AF059D"/>
    <w:rsid w:val="00AF077D"/>
    <w:rsid w:val="00AF0992"/>
    <w:rsid w:val="00AF0C7C"/>
    <w:rsid w:val="00AF0D62"/>
    <w:rsid w:val="00AF0EB3"/>
    <w:rsid w:val="00AF0FA9"/>
    <w:rsid w:val="00AF1281"/>
    <w:rsid w:val="00AF14C8"/>
    <w:rsid w:val="00AF1777"/>
    <w:rsid w:val="00AF23D9"/>
    <w:rsid w:val="00AF290E"/>
    <w:rsid w:val="00AF29FA"/>
    <w:rsid w:val="00AF37D5"/>
    <w:rsid w:val="00AF381B"/>
    <w:rsid w:val="00AF3F63"/>
    <w:rsid w:val="00AF4345"/>
    <w:rsid w:val="00AF463B"/>
    <w:rsid w:val="00AF4A4B"/>
    <w:rsid w:val="00AF4CC5"/>
    <w:rsid w:val="00AF5319"/>
    <w:rsid w:val="00AF587C"/>
    <w:rsid w:val="00AF58FB"/>
    <w:rsid w:val="00AF5C19"/>
    <w:rsid w:val="00AF6015"/>
    <w:rsid w:val="00AF608B"/>
    <w:rsid w:val="00AF641B"/>
    <w:rsid w:val="00AF6A59"/>
    <w:rsid w:val="00AF7BDD"/>
    <w:rsid w:val="00B00F8C"/>
    <w:rsid w:val="00B00FEC"/>
    <w:rsid w:val="00B01D5E"/>
    <w:rsid w:val="00B02145"/>
    <w:rsid w:val="00B02F0C"/>
    <w:rsid w:val="00B03776"/>
    <w:rsid w:val="00B03E29"/>
    <w:rsid w:val="00B03ED8"/>
    <w:rsid w:val="00B0401D"/>
    <w:rsid w:val="00B042D2"/>
    <w:rsid w:val="00B047C5"/>
    <w:rsid w:val="00B04E8D"/>
    <w:rsid w:val="00B04F50"/>
    <w:rsid w:val="00B0542F"/>
    <w:rsid w:val="00B05A05"/>
    <w:rsid w:val="00B06495"/>
    <w:rsid w:val="00B064F1"/>
    <w:rsid w:val="00B0680C"/>
    <w:rsid w:val="00B06DA3"/>
    <w:rsid w:val="00B1062D"/>
    <w:rsid w:val="00B109DF"/>
    <w:rsid w:val="00B118E1"/>
    <w:rsid w:val="00B11A39"/>
    <w:rsid w:val="00B11A5F"/>
    <w:rsid w:val="00B11A9A"/>
    <w:rsid w:val="00B120CF"/>
    <w:rsid w:val="00B1210E"/>
    <w:rsid w:val="00B1243E"/>
    <w:rsid w:val="00B129BD"/>
    <w:rsid w:val="00B12BDA"/>
    <w:rsid w:val="00B13D2B"/>
    <w:rsid w:val="00B13F2E"/>
    <w:rsid w:val="00B14011"/>
    <w:rsid w:val="00B14793"/>
    <w:rsid w:val="00B15075"/>
    <w:rsid w:val="00B15774"/>
    <w:rsid w:val="00B158E1"/>
    <w:rsid w:val="00B15D73"/>
    <w:rsid w:val="00B15DB9"/>
    <w:rsid w:val="00B15EFE"/>
    <w:rsid w:val="00B1741B"/>
    <w:rsid w:val="00B174A1"/>
    <w:rsid w:val="00B1780E"/>
    <w:rsid w:val="00B17D83"/>
    <w:rsid w:val="00B200D3"/>
    <w:rsid w:val="00B2060E"/>
    <w:rsid w:val="00B20DCF"/>
    <w:rsid w:val="00B20F8A"/>
    <w:rsid w:val="00B215EB"/>
    <w:rsid w:val="00B22522"/>
    <w:rsid w:val="00B2288A"/>
    <w:rsid w:val="00B24D66"/>
    <w:rsid w:val="00B258AF"/>
    <w:rsid w:val="00B2641D"/>
    <w:rsid w:val="00B264B0"/>
    <w:rsid w:val="00B26BB9"/>
    <w:rsid w:val="00B26CDB"/>
    <w:rsid w:val="00B26ECF"/>
    <w:rsid w:val="00B27444"/>
    <w:rsid w:val="00B27734"/>
    <w:rsid w:val="00B27771"/>
    <w:rsid w:val="00B27787"/>
    <w:rsid w:val="00B278D7"/>
    <w:rsid w:val="00B27B80"/>
    <w:rsid w:val="00B27F14"/>
    <w:rsid w:val="00B3091E"/>
    <w:rsid w:val="00B31602"/>
    <w:rsid w:val="00B319CD"/>
    <w:rsid w:val="00B319FE"/>
    <w:rsid w:val="00B32058"/>
    <w:rsid w:val="00B3232C"/>
    <w:rsid w:val="00B331B8"/>
    <w:rsid w:val="00B33786"/>
    <w:rsid w:val="00B337A4"/>
    <w:rsid w:val="00B34725"/>
    <w:rsid w:val="00B35218"/>
    <w:rsid w:val="00B355F0"/>
    <w:rsid w:val="00B3578C"/>
    <w:rsid w:val="00B36D9E"/>
    <w:rsid w:val="00B37311"/>
    <w:rsid w:val="00B373FB"/>
    <w:rsid w:val="00B37975"/>
    <w:rsid w:val="00B37B77"/>
    <w:rsid w:val="00B401BC"/>
    <w:rsid w:val="00B4106F"/>
    <w:rsid w:val="00B41BE7"/>
    <w:rsid w:val="00B424F7"/>
    <w:rsid w:val="00B42568"/>
    <w:rsid w:val="00B425B8"/>
    <w:rsid w:val="00B425E8"/>
    <w:rsid w:val="00B4276E"/>
    <w:rsid w:val="00B42CC6"/>
    <w:rsid w:val="00B4316E"/>
    <w:rsid w:val="00B4339F"/>
    <w:rsid w:val="00B4381B"/>
    <w:rsid w:val="00B4383C"/>
    <w:rsid w:val="00B439E6"/>
    <w:rsid w:val="00B4403D"/>
    <w:rsid w:val="00B441E9"/>
    <w:rsid w:val="00B4425E"/>
    <w:rsid w:val="00B4564A"/>
    <w:rsid w:val="00B45847"/>
    <w:rsid w:val="00B460A1"/>
    <w:rsid w:val="00B46275"/>
    <w:rsid w:val="00B464C7"/>
    <w:rsid w:val="00B4658A"/>
    <w:rsid w:val="00B46865"/>
    <w:rsid w:val="00B4727E"/>
    <w:rsid w:val="00B4733F"/>
    <w:rsid w:val="00B4758E"/>
    <w:rsid w:val="00B4775D"/>
    <w:rsid w:val="00B47C65"/>
    <w:rsid w:val="00B47CBB"/>
    <w:rsid w:val="00B503D5"/>
    <w:rsid w:val="00B5083E"/>
    <w:rsid w:val="00B50ADB"/>
    <w:rsid w:val="00B51604"/>
    <w:rsid w:val="00B51C28"/>
    <w:rsid w:val="00B51F64"/>
    <w:rsid w:val="00B52018"/>
    <w:rsid w:val="00B53741"/>
    <w:rsid w:val="00B53B4E"/>
    <w:rsid w:val="00B53C5F"/>
    <w:rsid w:val="00B544D0"/>
    <w:rsid w:val="00B54BD8"/>
    <w:rsid w:val="00B5596C"/>
    <w:rsid w:val="00B569B2"/>
    <w:rsid w:val="00B56FBD"/>
    <w:rsid w:val="00B5715A"/>
    <w:rsid w:val="00B57327"/>
    <w:rsid w:val="00B57411"/>
    <w:rsid w:val="00B6002D"/>
    <w:rsid w:val="00B6010B"/>
    <w:rsid w:val="00B61262"/>
    <w:rsid w:val="00B61720"/>
    <w:rsid w:val="00B61D1A"/>
    <w:rsid w:val="00B6210A"/>
    <w:rsid w:val="00B62158"/>
    <w:rsid w:val="00B6220A"/>
    <w:rsid w:val="00B6289B"/>
    <w:rsid w:val="00B629F3"/>
    <w:rsid w:val="00B62DCB"/>
    <w:rsid w:val="00B62F58"/>
    <w:rsid w:val="00B63A11"/>
    <w:rsid w:val="00B640CF"/>
    <w:rsid w:val="00B65828"/>
    <w:rsid w:val="00B65E01"/>
    <w:rsid w:val="00B6623C"/>
    <w:rsid w:val="00B665BB"/>
    <w:rsid w:val="00B66800"/>
    <w:rsid w:val="00B668CA"/>
    <w:rsid w:val="00B66AB0"/>
    <w:rsid w:val="00B677D7"/>
    <w:rsid w:val="00B6790F"/>
    <w:rsid w:val="00B7028D"/>
    <w:rsid w:val="00B7095E"/>
    <w:rsid w:val="00B70C27"/>
    <w:rsid w:val="00B70ED8"/>
    <w:rsid w:val="00B710E0"/>
    <w:rsid w:val="00B7162D"/>
    <w:rsid w:val="00B71E56"/>
    <w:rsid w:val="00B727DF"/>
    <w:rsid w:val="00B72CF9"/>
    <w:rsid w:val="00B72EE9"/>
    <w:rsid w:val="00B73637"/>
    <w:rsid w:val="00B73D34"/>
    <w:rsid w:val="00B7422E"/>
    <w:rsid w:val="00B742C1"/>
    <w:rsid w:val="00B74720"/>
    <w:rsid w:val="00B74811"/>
    <w:rsid w:val="00B74C68"/>
    <w:rsid w:val="00B74C99"/>
    <w:rsid w:val="00B75032"/>
    <w:rsid w:val="00B750D5"/>
    <w:rsid w:val="00B751B1"/>
    <w:rsid w:val="00B7591C"/>
    <w:rsid w:val="00B75D1D"/>
    <w:rsid w:val="00B75E98"/>
    <w:rsid w:val="00B76A3F"/>
    <w:rsid w:val="00B76A7D"/>
    <w:rsid w:val="00B76CE1"/>
    <w:rsid w:val="00B776D5"/>
    <w:rsid w:val="00B77AB5"/>
    <w:rsid w:val="00B77B7E"/>
    <w:rsid w:val="00B77FEB"/>
    <w:rsid w:val="00B80744"/>
    <w:rsid w:val="00B80979"/>
    <w:rsid w:val="00B817DB"/>
    <w:rsid w:val="00B818AA"/>
    <w:rsid w:val="00B81B66"/>
    <w:rsid w:val="00B81BC2"/>
    <w:rsid w:val="00B81C75"/>
    <w:rsid w:val="00B81D8F"/>
    <w:rsid w:val="00B81EEF"/>
    <w:rsid w:val="00B81F26"/>
    <w:rsid w:val="00B8409E"/>
    <w:rsid w:val="00B840BB"/>
    <w:rsid w:val="00B84C9F"/>
    <w:rsid w:val="00B84D52"/>
    <w:rsid w:val="00B8525F"/>
    <w:rsid w:val="00B856E9"/>
    <w:rsid w:val="00B85774"/>
    <w:rsid w:val="00B85FDB"/>
    <w:rsid w:val="00B86429"/>
    <w:rsid w:val="00B8648F"/>
    <w:rsid w:val="00B866C7"/>
    <w:rsid w:val="00B86EFB"/>
    <w:rsid w:val="00B87563"/>
    <w:rsid w:val="00B87755"/>
    <w:rsid w:val="00B8799B"/>
    <w:rsid w:val="00B87EBC"/>
    <w:rsid w:val="00B87FF0"/>
    <w:rsid w:val="00B902C3"/>
    <w:rsid w:val="00B90825"/>
    <w:rsid w:val="00B9084F"/>
    <w:rsid w:val="00B90862"/>
    <w:rsid w:val="00B90DD5"/>
    <w:rsid w:val="00B912EC"/>
    <w:rsid w:val="00B917AC"/>
    <w:rsid w:val="00B91BC4"/>
    <w:rsid w:val="00B91F77"/>
    <w:rsid w:val="00B926AC"/>
    <w:rsid w:val="00B92D82"/>
    <w:rsid w:val="00B92E6B"/>
    <w:rsid w:val="00B93043"/>
    <w:rsid w:val="00B93431"/>
    <w:rsid w:val="00B93500"/>
    <w:rsid w:val="00B93D97"/>
    <w:rsid w:val="00B94392"/>
    <w:rsid w:val="00B955F5"/>
    <w:rsid w:val="00B95663"/>
    <w:rsid w:val="00B95A36"/>
    <w:rsid w:val="00B95CCC"/>
    <w:rsid w:val="00B95F44"/>
    <w:rsid w:val="00B96D3C"/>
    <w:rsid w:val="00B97577"/>
    <w:rsid w:val="00BA0F28"/>
    <w:rsid w:val="00BA0FE9"/>
    <w:rsid w:val="00BA1004"/>
    <w:rsid w:val="00BA139F"/>
    <w:rsid w:val="00BA1A0B"/>
    <w:rsid w:val="00BA1E85"/>
    <w:rsid w:val="00BA2995"/>
    <w:rsid w:val="00BA359B"/>
    <w:rsid w:val="00BA35C7"/>
    <w:rsid w:val="00BA3A93"/>
    <w:rsid w:val="00BA3B22"/>
    <w:rsid w:val="00BA4C18"/>
    <w:rsid w:val="00BA4D05"/>
    <w:rsid w:val="00BA5165"/>
    <w:rsid w:val="00BA5599"/>
    <w:rsid w:val="00BA5A40"/>
    <w:rsid w:val="00BA5FD5"/>
    <w:rsid w:val="00BA62AB"/>
    <w:rsid w:val="00BA7E0B"/>
    <w:rsid w:val="00BB0264"/>
    <w:rsid w:val="00BB0DE3"/>
    <w:rsid w:val="00BB0EA0"/>
    <w:rsid w:val="00BB10CD"/>
    <w:rsid w:val="00BB10F0"/>
    <w:rsid w:val="00BB122E"/>
    <w:rsid w:val="00BB17EB"/>
    <w:rsid w:val="00BB1E90"/>
    <w:rsid w:val="00BB25BB"/>
    <w:rsid w:val="00BB4277"/>
    <w:rsid w:val="00BB439A"/>
    <w:rsid w:val="00BB464D"/>
    <w:rsid w:val="00BB4A6F"/>
    <w:rsid w:val="00BB4D5E"/>
    <w:rsid w:val="00BB5666"/>
    <w:rsid w:val="00BB56B1"/>
    <w:rsid w:val="00BB5759"/>
    <w:rsid w:val="00BB5A30"/>
    <w:rsid w:val="00BB5B98"/>
    <w:rsid w:val="00BB694F"/>
    <w:rsid w:val="00BB6FAB"/>
    <w:rsid w:val="00BB6FB5"/>
    <w:rsid w:val="00BB73C0"/>
    <w:rsid w:val="00BB7BAC"/>
    <w:rsid w:val="00BC0099"/>
    <w:rsid w:val="00BC08D8"/>
    <w:rsid w:val="00BC08FC"/>
    <w:rsid w:val="00BC109F"/>
    <w:rsid w:val="00BC1B1B"/>
    <w:rsid w:val="00BC202D"/>
    <w:rsid w:val="00BC213B"/>
    <w:rsid w:val="00BC2964"/>
    <w:rsid w:val="00BC3112"/>
    <w:rsid w:val="00BC3776"/>
    <w:rsid w:val="00BC3D8E"/>
    <w:rsid w:val="00BC3E7F"/>
    <w:rsid w:val="00BC41B5"/>
    <w:rsid w:val="00BC47EE"/>
    <w:rsid w:val="00BC4932"/>
    <w:rsid w:val="00BC4A20"/>
    <w:rsid w:val="00BC4B98"/>
    <w:rsid w:val="00BC4C63"/>
    <w:rsid w:val="00BC54D1"/>
    <w:rsid w:val="00BC6308"/>
    <w:rsid w:val="00BC63FE"/>
    <w:rsid w:val="00BC666D"/>
    <w:rsid w:val="00BC67A4"/>
    <w:rsid w:val="00BC6A92"/>
    <w:rsid w:val="00BC6B4D"/>
    <w:rsid w:val="00BC6C4F"/>
    <w:rsid w:val="00BC76AA"/>
    <w:rsid w:val="00BC7CC3"/>
    <w:rsid w:val="00BD0798"/>
    <w:rsid w:val="00BD1290"/>
    <w:rsid w:val="00BD13C4"/>
    <w:rsid w:val="00BD19FE"/>
    <w:rsid w:val="00BD1CFB"/>
    <w:rsid w:val="00BD1D2D"/>
    <w:rsid w:val="00BD202F"/>
    <w:rsid w:val="00BD25CC"/>
    <w:rsid w:val="00BD2B8F"/>
    <w:rsid w:val="00BD349A"/>
    <w:rsid w:val="00BD35B9"/>
    <w:rsid w:val="00BD36EC"/>
    <w:rsid w:val="00BD39A6"/>
    <w:rsid w:val="00BD4A52"/>
    <w:rsid w:val="00BD51CA"/>
    <w:rsid w:val="00BD5CD2"/>
    <w:rsid w:val="00BD64C3"/>
    <w:rsid w:val="00BD6E31"/>
    <w:rsid w:val="00BD77DE"/>
    <w:rsid w:val="00BD79C2"/>
    <w:rsid w:val="00BE1F2E"/>
    <w:rsid w:val="00BE1FA7"/>
    <w:rsid w:val="00BE2964"/>
    <w:rsid w:val="00BE2AD7"/>
    <w:rsid w:val="00BE2BAA"/>
    <w:rsid w:val="00BE2F0B"/>
    <w:rsid w:val="00BE3204"/>
    <w:rsid w:val="00BE4F8D"/>
    <w:rsid w:val="00BE590A"/>
    <w:rsid w:val="00BE6870"/>
    <w:rsid w:val="00BE770F"/>
    <w:rsid w:val="00BE778C"/>
    <w:rsid w:val="00BF01D4"/>
    <w:rsid w:val="00BF023B"/>
    <w:rsid w:val="00BF0ED0"/>
    <w:rsid w:val="00BF20FB"/>
    <w:rsid w:val="00BF286A"/>
    <w:rsid w:val="00BF2997"/>
    <w:rsid w:val="00BF299A"/>
    <w:rsid w:val="00BF39CC"/>
    <w:rsid w:val="00BF4777"/>
    <w:rsid w:val="00BF4C22"/>
    <w:rsid w:val="00BF4CD1"/>
    <w:rsid w:val="00BF4DD7"/>
    <w:rsid w:val="00BF51E4"/>
    <w:rsid w:val="00BF563F"/>
    <w:rsid w:val="00BF6043"/>
    <w:rsid w:val="00BF76ED"/>
    <w:rsid w:val="00BF785F"/>
    <w:rsid w:val="00BF7B81"/>
    <w:rsid w:val="00C00156"/>
    <w:rsid w:val="00C003C3"/>
    <w:rsid w:val="00C006F6"/>
    <w:rsid w:val="00C00838"/>
    <w:rsid w:val="00C008C6"/>
    <w:rsid w:val="00C00BE6"/>
    <w:rsid w:val="00C00F80"/>
    <w:rsid w:val="00C00F84"/>
    <w:rsid w:val="00C01250"/>
    <w:rsid w:val="00C015D2"/>
    <w:rsid w:val="00C01619"/>
    <w:rsid w:val="00C01DF0"/>
    <w:rsid w:val="00C03041"/>
    <w:rsid w:val="00C03815"/>
    <w:rsid w:val="00C041F4"/>
    <w:rsid w:val="00C04C59"/>
    <w:rsid w:val="00C0524E"/>
    <w:rsid w:val="00C05428"/>
    <w:rsid w:val="00C058A3"/>
    <w:rsid w:val="00C05E05"/>
    <w:rsid w:val="00C0711F"/>
    <w:rsid w:val="00C077E1"/>
    <w:rsid w:val="00C07A57"/>
    <w:rsid w:val="00C07E18"/>
    <w:rsid w:val="00C107BE"/>
    <w:rsid w:val="00C10BD0"/>
    <w:rsid w:val="00C10C03"/>
    <w:rsid w:val="00C10C68"/>
    <w:rsid w:val="00C112F7"/>
    <w:rsid w:val="00C1161D"/>
    <w:rsid w:val="00C123CF"/>
    <w:rsid w:val="00C12C1F"/>
    <w:rsid w:val="00C12CC4"/>
    <w:rsid w:val="00C12CE6"/>
    <w:rsid w:val="00C12D9C"/>
    <w:rsid w:val="00C13208"/>
    <w:rsid w:val="00C1323B"/>
    <w:rsid w:val="00C133F5"/>
    <w:rsid w:val="00C1360E"/>
    <w:rsid w:val="00C13819"/>
    <w:rsid w:val="00C13CCA"/>
    <w:rsid w:val="00C142EA"/>
    <w:rsid w:val="00C14827"/>
    <w:rsid w:val="00C14AD2"/>
    <w:rsid w:val="00C14CA5"/>
    <w:rsid w:val="00C157CD"/>
    <w:rsid w:val="00C15BE1"/>
    <w:rsid w:val="00C160D9"/>
    <w:rsid w:val="00C16B32"/>
    <w:rsid w:val="00C16FF1"/>
    <w:rsid w:val="00C17089"/>
    <w:rsid w:val="00C1715B"/>
    <w:rsid w:val="00C1757F"/>
    <w:rsid w:val="00C17B74"/>
    <w:rsid w:val="00C17BCC"/>
    <w:rsid w:val="00C20358"/>
    <w:rsid w:val="00C20A09"/>
    <w:rsid w:val="00C20AEB"/>
    <w:rsid w:val="00C20D0B"/>
    <w:rsid w:val="00C20F22"/>
    <w:rsid w:val="00C217E0"/>
    <w:rsid w:val="00C21FF8"/>
    <w:rsid w:val="00C220F2"/>
    <w:rsid w:val="00C223A0"/>
    <w:rsid w:val="00C23615"/>
    <w:rsid w:val="00C23A99"/>
    <w:rsid w:val="00C23BBD"/>
    <w:rsid w:val="00C2455C"/>
    <w:rsid w:val="00C24638"/>
    <w:rsid w:val="00C26495"/>
    <w:rsid w:val="00C26B58"/>
    <w:rsid w:val="00C27144"/>
    <w:rsid w:val="00C273ED"/>
    <w:rsid w:val="00C27447"/>
    <w:rsid w:val="00C27891"/>
    <w:rsid w:val="00C27D45"/>
    <w:rsid w:val="00C300F5"/>
    <w:rsid w:val="00C30791"/>
    <w:rsid w:val="00C30AED"/>
    <w:rsid w:val="00C30B62"/>
    <w:rsid w:val="00C31073"/>
    <w:rsid w:val="00C314A3"/>
    <w:rsid w:val="00C314B5"/>
    <w:rsid w:val="00C316BD"/>
    <w:rsid w:val="00C32570"/>
    <w:rsid w:val="00C32C1E"/>
    <w:rsid w:val="00C32D53"/>
    <w:rsid w:val="00C32F69"/>
    <w:rsid w:val="00C33127"/>
    <w:rsid w:val="00C3312E"/>
    <w:rsid w:val="00C33192"/>
    <w:rsid w:val="00C336C1"/>
    <w:rsid w:val="00C33CD5"/>
    <w:rsid w:val="00C34056"/>
    <w:rsid w:val="00C340CF"/>
    <w:rsid w:val="00C34101"/>
    <w:rsid w:val="00C348FE"/>
    <w:rsid w:val="00C34FBC"/>
    <w:rsid w:val="00C35087"/>
    <w:rsid w:val="00C3523B"/>
    <w:rsid w:val="00C35947"/>
    <w:rsid w:val="00C36D9B"/>
    <w:rsid w:val="00C36FFE"/>
    <w:rsid w:val="00C37199"/>
    <w:rsid w:val="00C4009C"/>
    <w:rsid w:val="00C40A83"/>
    <w:rsid w:val="00C40D37"/>
    <w:rsid w:val="00C412E1"/>
    <w:rsid w:val="00C416FD"/>
    <w:rsid w:val="00C41E73"/>
    <w:rsid w:val="00C41FA0"/>
    <w:rsid w:val="00C4271F"/>
    <w:rsid w:val="00C42A6C"/>
    <w:rsid w:val="00C42B60"/>
    <w:rsid w:val="00C430EC"/>
    <w:rsid w:val="00C43853"/>
    <w:rsid w:val="00C43E4A"/>
    <w:rsid w:val="00C43FD4"/>
    <w:rsid w:val="00C4445E"/>
    <w:rsid w:val="00C44846"/>
    <w:rsid w:val="00C45A51"/>
    <w:rsid w:val="00C466C3"/>
    <w:rsid w:val="00C469E3"/>
    <w:rsid w:val="00C47155"/>
    <w:rsid w:val="00C47987"/>
    <w:rsid w:val="00C47CD2"/>
    <w:rsid w:val="00C47D56"/>
    <w:rsid w:val="00C50CA5"/>
    <w:rsid w:val="00C510DE"/>
    <w:rsid w:val="00C5148E"/>
    <w:rsid w:val="00C516F2"/>
    <w:rsid w:val="00C51903"/>
    <w:rsid w:val="00C52452"/>
    <w:rsid w:val="00C536E4"/>
    <w:rsid w:val="00C538AE"/>
    <w:rsid w:val="00C5394B"/>
    <w:rsid w:val="00C53C32"/>
    <w:rsid w:val="00C53CA9"/>
    <w:rsid w:val="00C53E7A"/>
    <w:rsid w:val="00C54090"/>
    <w:rsid w:val="00C54492"/>
    <w:rsid w:val="00C544B6"/>
    <w:rsid w:val="00C54565"/>
    <w:rsid w:val="00C54601"/>
    <w:rsid w:val="00C54E26"/>
    <w:rsid w:val="00C55313"/>
    <w:rsid w:val="00C56765"/>
    <w:rsid w:val="00C56A84"/>
    <w:rsid w:val="00C575E8"/>
    <w:rsid w:val="00C5777E"/>
    <w:rsid w:val="00C57EB0"/>
    <w:rsid w:val="00C6050A"/>
    <w:rsid w:val="00C60984"/>
    <w:rsid w:val="00C60E33"/>
    <w:rsid w:val="00C6111A"/>
    <w:rsid w:val="00C61801"/>
    <w:rsid w:val="00C618DF"/>
    <w:rsid w:val="00C62EA5"/>
    <w:rsid w:val="00C63014"/>
    <w:rsid w:val="00C63058"/>
    <w:rsid w:val="00C636CB"/>
    <w:rsid w:val="00C648DE"/>
    <w:rsid w:val="00C649A6"/>
    <w:rsid w:val="00C65030"/>
    <w:rsid w:val="00C652A1"/>
    <w:rsid w:val="00C655E4"/>
    <w:rsid w:val="00C65738"/>
    <w:rsid w:val="00C6590A"/>
    <w:rsid w:val="00C65CFF"/>
    <w:rsid w:val="00C65FFB"/>
    <w:rsid w:val="00C66663"/>
    <w:rsid w:val="00C668D8"/>
    <w:rsid w:val="00C66BCD"/>
    <w:rsid w:val="00C66E74"/>
    <w:rsid w:val="00C67029"/>
    <w:rsid w:val="00C67313"/>
    <w:rsid w:val="00C70B38"/>
    <w:rsid w:val="00C70B43"/>
    <w:rsid w:val="00C70FB1"/>
    <w:rsid w:val="00C71992"/>
    <w:rsid w:val="00C71A56"/>
    <w:rsid w:val="00C730CC"/>
    <w:rsid w:val="00C7391A"/>
    <w:rsid w:val="00C74092"/>
    <w:rsid w:val="00C74423"/>
    <w:rsid w:val="00C7532A"/>
    <w:rsid w:val="00C75485"/>
    <w:rsid w:val="00C75721"/>
    <w:rsid w:val="00C757CF"/>
    <w:rsid w:val="00C760A6"/>
    <w:rsid w:val="00C762B7"/>
    <w:rsid w:val="00C76825"/>
    <w:rsid w:val="00C77664"/>
    <w:rsid w:val="00C77C4B"/>
    <w:rsid w:val="00C77D50"/>
    <w:rsid w:val="00C80DC6"/>
    <w:rsid w:val="00C813EF"/>
    <w:rsid w:val="00C815E4"/>
    <w:rsid w:val="00C8290C"/>
    <w:rsid w:val="00C83396"/>
    <w:rsid w:val="00C83899"/>
    <w:rsid w:val="00C8435F"/>
    <w:rsid w:val="00C84D20"/>
    <w:rsid w:val="00C8512B"/>
    <w:rsid w:val="00C8534E"/>
    <w:rsid w:val="00C858C8"/>
    <w:rsid w:val="00C85A79"/>
    <w:rsid w:val="00C86242"/>
    <w:rsid w:val="00C86D64"/>
    <w:rsid w:val="00C87B3F"/>
    <w:rsid w:val="00C87CDD"/>
    <w:rsid w:val="00C909EE"/>
    <w:rsid w:val="00C90C18"/>
    <w:rsid w:val="00C90E27"/>
    <w:rsid w:val="00C910ED"/>
    <w:rsid w:val="00C914C9"/>
    <w:rsid w:val="00C91534"/>
    <w:rsid w:val="00C9156F"/>
    <w:rsid w:val="00C91E57"/>
    <w:rsid w:val="00C922CD"/>
    <w:rsid w:val="00C922E8"/>
    <w:rsid w:val="00C92D0B"/>
    <w:rsid w:val="00C93188"/>
    <w:rsid w:val="00C93327"/>
    <w:rsid w:val="00C93F1F"/>
    <w:rsid w:val="00C94EF3"/>
    <w:rsid w:val="00C952A9"/>
    <w:rsid w:val="00C9534F"/>
    <w:rsid w:val="00C95E98"/>
    <w:rsid w:val="00C95F67"/>
    <w:rsid w:val="00C961C0"/>
    <w:rsid w:val="00C965E4"/>
    <w:rsid w:val="00C9739A"/>
    <w:rsid w:val="00CA03F7"/>
    <w:rsid w:val="00CA13BF"/>
    <w:rsid w:val="00CA13F7"/>
    <w:rsid w:val="00CA1463"/>
    <w:rsid w:val="00CA14DE"/>
    <w:rsid w:val="00CA28AA"/>
    <w:rsid w:val="00CA2A57"/>
    <w:rsid w:val="00CA2C4B"/>
    <w:rsid w:val="00CA30A9"/>
    <w:rsid w:val="00CA34ED"/>
    <w:rsid w:val="00CA359E"/>
    <w:rsid w:val="00CA35EC"/>
    <w:rsid w:val="00CA3B5B"/>
    <w:rsid w:val="00CA3D36"/>
    <w:rsid w:val="00CA3EC4"/>
    <w:rsid w:val="00CA4249"/>
    <w:rsid w:val="00CA4BC7"/>
    <w:rsid w:val="00CA4EF3"/>
    <w:rsid w:val="00CA553A"/>
    <w:rsid w:val="00CA575F"/>
    <w:rsid w:val="00CA5E54"/>
    <w:rsid w:val="00CA6F7C"/>
    <w:rsid w:val="00CA7C31"/>
    <w:rsid w:val="00CB062E"/>
    <w:rsid w:val="00CB0652"/>
    <w:rsid w:val="00CB0A8A"/>
    <w:rsid w:val="00CB1118"/>
    <w:rsid w:val="00CB138C"/>
    <w:rsid w:val="00CB1BD3"/>
    <w:rsid w:val="00CB21EF"/>
    <w:rsid w:val="00CB2349"/>
    <w:rsid w:val="00CB245D"/>
    <w:rsid w:val="00CB26B1"/>
    <w:rsid w:val="00CB2714"/>
    <w:rsid w:val="00CB2824"/>
    <w:rsid w:val="00CB2C75"/>
    <w:rsid w:val="00CB2F95"/>
    <w:rsid w:val="00CB30E7"/>
    <w:rsid w:val="00CB3270"/>
    <w:rsid w:val="00CB377F"/>
    <w:rsid w:val="00CB4134"/>
    <w:rsid w:val="00CB4DA4"/>
    <w:rsid w:val="00CB557A"/>
    <w:rsid w:val="00CB6108"/>
    <w:rsid w:val="00CB644A"/>
    <w:rsid w:val="00CB6482"/>
    <w:rsid w:val="00CB7071"/>
    <w:rsid w:val="00CB75F9"/>
    <w:rsid w:val="00CB7D14"/>
    <w:rsid w:val="00CB7D9F"/>
    <w:rsid w:val="00CC07A1"/>
    <w:rsid w:val="00CC0824"/>
    <w:rsid w:val="00CC08D7"/>
    <w:rsid w:val="00CC0A9A"/>
    <w:rsid w:val="00CC0C1D"/>
    <w:rsid w:val="00CC0EA3"/>
    <w:rsid w:val="00CC156F"/>
    <w:rsid w:val="00CC165B"/>
    <w:rsid w:val="00CC2B9C"/>
    <w:rsid w:val="00CC326E"/>
    <w:rsid w:val="00CC3536"/>
    <w:rsid w:val="00CC357F"/>
    <w:rsid w:val="00CC35DF"/>
    <w:rsid w:val="00CC36B4"/>
    <w:rsid w:val="00CC38EE"/>
    <w:rsid w:val="00CC3A44"/>
    <w:rsid w:val="00CC4E61"/>
    <w:rsid w:val="00CC566D"/>
    <w:rsid w:val="00CC5DA2"/>
    <w:rsid w:val="00CC6AA6"/>
    <w:rsid w:val="00CC6ACF"/>
    <w:rsid w:val="00CC722F"/>
    <w:rsid w:val="00CC726E"/>
    <w:rsid w:val="00CC7476"/>
    <w:rsid w:val="00CC75EE"/>
    <w:rsid w:val="00CD0BAE"/>
    <w:rsid w:val="00CD1017"/>
    <w:rsid w:val="00CD129C"/>
    <w:rsid w:val="00CD12BA"/>
    <w:rsid w:val="00CD181E"/>
    <w:rsid w:val="00CD1B8A"/>
    <w:rsid w:val="00CD2C45"/>
    <w:rsid w:val="00CD387C"/>
    <w:rsid w:val="00CD40B9"/>
    <w:rsid w:val="00CD474C"/>
    <w:rsid w:val="00CD49AB"/>
    <w:rsid w:val="00CD4AC2"/>
    <w:rsid w:val="00CD5589"/>
    <w:rsid w:val="00CD5CCC"/>
    <w:rsid w:val="00CD5CF4"/>
    <w:rsid w:val="00CD6B16"/>
    <w:rsid w:val="00CD6B5E"/>
    <w:rsid w:val="00CD7422"/>
    <w:rsid w:val="00CD7A74"/>
    <w:rsid w:val="00CE065B"/>
    <w:rsid w:val="00CE0950"/>
    <w:rsid w:val="00CE0D69"/>
    <w:rsid w:val="00CE0FC5"/>
    <w:rsid w:val="00CE11D8"/>
    <w:rsid w:val="00CE1648"/>
    <w:rsid w:val="00CE1A90"/>
    <w:rsid w:val="00CE1C5C"/>
    <w:rsid w:val="00CE1CA9"/>
    <w:rsid w:val="00CE1E07"/>
    <w:rsid w:val="00CE2567"/>
    <w:rsid w:val="00CE2A00"/>
    <w:rsid w:val="00CE2A65"/>
    <w:rsid w:val="00CE3037"/>
    <w:rsid w:val="00CE32AD"/>
    <w:rsid w:val="00CE3361"/>
    <w:rsid w:val="00CE3DF6"/>
    <w:rsid w:val="00CE3F49"/>
    <w:rsid w:val="00CE44DE"/>
    <w:rsid w:val="00CE48AD"/>
    <w:rsid w:val="00CE49B0"/>
    <w:rsid w:val="00CE4A6D"/>
    <w:rsid w:val="00CE4EA8"/>
    <w:rsid w:val="00CE50B5"/>
    <w:rsid w:val="00CE5261"/>
    <w:rsid w:val="00CE5320"/>
    <w:rsid w:val="00CE584B"/>
    <w:rsid w:val="00CE5A0A"/>
    <w:rsid w:val="00CE6C53"/>
    <w:rsid w:val="00CE6C5C"/>
    <w:rsid w:val="00CE6FEE"/>
    <w:rsid w:val="00CE72F6"/>
    <w:rsid w:val="00CE7FF2"/>
    <w:rsid w:val="00CF02BE"/>
    <w:rsid w:val="00CF0E8B"/>
    <w:rsid w:val="00CF1090"/>
    <w:rsid w:val="00CF12DA"/>
    <w:rsid w:val="00CF182E"/>
    <w:rsid w:val="00CF1AB9"/>
    <w:rsid w:val="00CF1B03"/>
    <w:rsid w:val="00CF1B1E"/>
    <w:rsid w:val="00CF1E58"/>
    <w:rsid w:val="00CF1F79"/>
    <w:rsid w:val="00CF2787"/>
    <w:rsid w:val="00CF2B1C"/>
    <w:rsid w:val="00CF2B8E"/>
    <w:rsid w:val="00CF39B2"/>
    <w:rsid w:val="00CF3E3D"/>
    <w:rsid w:val="00CF4060"/>
    <w:rsid w:val="00CF423B"/>
    <w:rsid w:val="00CF52EB"/>
    <w:rsid w:val="00CF585D"/>
    <w:rsid w:val="00CF5CA8"/>
    <w:rsid w:val="00CF667F"/>
    <w:rsid w:val="00CF72BD"/>
    <w:rsid w:val="00CF767E"/>
    <w:rsid w:val="00CF78C0"/>
    <w:rsid w:val="00CF7D57"/>
    <w:rsid w:val="00D0057C"/>
    <w:rsid w:val="00D006D3"/>
    <w:rsid w:val="00D015A8"/>
    <w:rsid w:val="00D024F9"/>
    <w:rsid w:val="00D027E8"/>
    <w:rsid w:val="00D027F9"/>
    <w:rsid w:val="00D03195"/>
    <w:rsid w:val="00D032AA"/>
    <w:rsid w:val="00D03741"/>
    <w:rsid w:val="00D03A3E"/>
    <w:rsid w:val="00D03B1A"/>
    <w:rsid w:val="00D03E97"/>
    <w:rsid w:val="00D040BB"/>
    <w:rsid w:val="00D04196"/>
    <w:rsid w:val="00D056E9"/>
    <w:rsid w:val="00D05CB6"/>
    <w:rsid w:val="00D06325"/>
    <w:rsid w:val="00D07684"/>
    <w:rsid w:val="00D076A6"/>
    <w:rsid w:val="00D07F59"/>
    <w:rsid w:val="00D104B2"/>
    <w:rsid w:val="00D10986"/>
    <w:rsid w:val="00D1113A"/>
    <w:rsid w:val="00D11397"/>
    <w:rsid w:val="00D11434"/>
    <w:rsid w:val="00D11644"/>
    <w:rsid w:val="00D11AEA"/>
    <w:rsid w:val="00D11BB2"/>
    <w:rsid w:val="00D12F1F"/>
    <w:rsid w:val="00D13207"/>
    <w:rsid w:val="00D13358"/>
    <w:rsid w:val="00D1342C"/>
    <w:rsid w:val="00D136F9"/>
    <w:rsid w:val="00D13822"/>
    <w:rsid w:val="00D13840"/>
    <w:rsid w:val="00D13A31"/>
    <w:rsid w:val="00D13D9A"/>
    <w:rsid w:val="00D142FA"/>
    <w:rsid w:val="00D14873"/>
    <w:rsid w:val="00D14C06"/>
    <w:rsid w:val="00D14DAF"/>
    <w:rsid w:val="00D15528"/>
    <w:rsid w:val="00D1564A"/>
    <w:rsid w:val="00D156E5"/>
    <w:rsid w:val="00D1589A"/>
    <w:rsid w:val="00D15AF0"/>
    <w:rsid w:val="00D163BD"/>
    <w:rsid w:val="00D16747"/>
    <w:rsid w:val="00D16D6A"/>
    <w:rsid w:val="00D16FCD"/>
    <w:rsid w:val="00D173FD"/>
    <w:rsid w:val="00D175C7"/>
    <w:rsid w:val="00D17A1B"/>
    <w:rsid w:val="00D17E09"/>
    <w:rsid w:val="00D20886"/>
    <w:rsid w:val="00D20D41"/>
    <w:rsid w:val="00D20D74"/>
    <w:rsid w:val="00D20EE8"/>
    <w:rsid w:val="00D20F89"/>
    <w:rsid w:val="00D22078"/>
    <w:rsid w:val="00D22E00"/>
    <w:rsid w:val="00D23626"/>
    <w:rsid w:val="00D23B71"/>
    <w:rsid w:val="00D251E6"/>
    <w:rsid w:val="00D254FD"/>
    <w:rsid w:val="00D259B0"/>
    <w:rsid w:val="00D26097"/>
    <w:rsid w:val="00D261C5"/>
    <w:rsid w:val="00D26391"/>
    <w:rsid w:val="00D2699D"/>
    <w:rsid w:val="00D27747"/>
    <w:rsid w:val="00D27BF7"/>
    <w:rsid w:val="00D27FD0"/>
    <w:rsid w:val="00D30028"/>
    <w:rsid w:val="00D300CF"/>
    <w:rsid w:val="00D30729"/>
    <w:rsid w:val="00D30EAF"/>
    <w:rsid w:val="00D314F6"/>
    <w:rsid w:val="00D31A4F"/>
    <w:rsid w:val="00D31A9D"/>
    <w:rsid w:val="00D31BFB"/>
    <w:rsid w:val="00D31D6C"/>
    <w:rsid w:val="00D31D99"/>
    <w:rsid w:val="00D32CDD"/>
    <w:rsid w:val="00D32E0D"/>
    <w:rsid w:val="00D3326D"/>
    <w:rsid w:val="00D33977"/>
    <w:rsid w:val="00D33BAB"/>
    <w:rsid w:val="00D33F32"/>
    <w:rsid w:val="00D34097"/>
    <w:rsid w:val="00D34E8A"/>
    <w:rsid w:val="00D3544C"/>
    <w:rsid w:val="00D3547D"/>
    <w:rsid w:val="00D35524"/>
    <w:rsid w:val="00D36C71"/>
    <w:rsid w:val="00D3719F"/>
    <w:rsid w:val="00D371C8"/>
    <w:rsid w:val="00D3721D"/>
    <w:rsid w:val="00D4061B"/>
    <w:rsid w:val="00D4178E"/>
    <w:rsid w:val="00D423E5"/>
    <w:rsid w:val="00D43035"/>
    <w:rsid w:val="00D431DA"/>
    <w:rsid w:val="00D43450"/>
    <w:rsid w:val="00D43720"/>
    <w:rsid w:val="00D43D75"/>
    <w:rsid w:val="00D43F48"/>
    <w:rsid w:val="00D43F90"/>
    <w:rsid w:val="00D44156"/>
    <w:rsid w:val="00D44198"/>
    <w:rsid w:val="00D444DE"/>
    <w:rsid w:val="00D44575"/>
    <w:rsid w:val="00D445B3"/>
    <w:rsid w:val="00D4473E"/>
    <w:rsid w:val="00D453B5"/>
    <w:rsid w:val="00D45977"/>
    <w:rsid w:val="00D45990"/>
    <w:rsid w:val="00D46DBF"/>
    <w:rsid w:val="00D46F26"/>
    <w:rsid w:val="00D47591"/>
    <w:rsid w:val="00D50F4A"/>
    <w:rsid w:val="00D51089"/>
    <w:rsid w:val="00D514BF"/>
    <w:rsid w:val="00D52049"/>
    <w:rsid w:val="00D5228C"/>
    <w:rsid w:val="00D522A2"/>
    <w:rsid w:val="00D52E06"/>
    <w:rsid w:val="00D53650"/>
    <w:rsid w:val="00D53927"/>
    <w:rsid w:val="00D54097"/>
    <w:rsid w:val="00D5467D"/>
    <w:rsid w:val="00D55169"/>
    <w:rsid w:val="00D553C7"/>
    <w:rsid w:val="00D55BD9"/>
    <w:rsid w:val="00D5648F"/>
    <w:rsid w:val="00D5651D"/>
    <w:rsid w:val="00D56C0F"/>
    <w:rsid w:val="00D57B21"/>
    <w:rsid w:val="00D57B9A"/>
    <w:rsid w:val="00D60190"/>
    <w:rsid w:val="00D602D3"/>
    <w:rsid w:val="00D605A5"/>
    <w:rsid w:val="00D606A0"/>
    <w:rsid w:val="00D60A2F"/>
    <w:rsid w:val="00D60DAB"/>
    <w:rsid w:val="00D61A8A"/>
    <w:rsid w:val="00D62369"/>
    <w:rsid w:val="00D623AA"/>
    <w:rsid w:val="00D62971"/>
    <w:rsid w:val="00D62A24"/>
    <w:rsid w:val="00D62FAC"/>
    <w:rsid w:val="00D635B0"/>
    <w:rsid w:val="00D637A9"/>
    <w:rsid w:val="00D63BE1"/>
    <w:rsid w:val="00D64853"/>
    <w:rsid w:val="00D65280"/>
    <w:rsid w:val="00D6585F"/>
    <w:rsid w:val="00D6595E"/>
    <w:rsid w:val="00D6616F"/>
    <w:rsid w:val="00D661D4"/>
    <w:rsid w:val="00D6699B"/>
    <w:rsid w:val="00D672A7"/>
    <w:rsid w:val="00D7009E"/>
    <w:rsid w:val="00D70280"/>
    <w:rsid w:val="00D70C63"/>
    <w:rsid w:val="00D710C5"/>
    <w:rsid w:val="00D71705"/>
    <w:rsid w:val="00D71844"/>
    <w:rsid w:val="00D71888"/>
    <w:rsid w:val="00D71B45"/>
    <w:rsid w:val="00D722C1"/>
    <w:rsid w:val="00D72437"/>
    <w:rsid w:val="00D72514"/>
    <w:rsid w:val="00D726A5"/>
    <w:rsid w:val="00D727AC"/>
    <w:rsid w:val="00D72AC2"/>
    <w:rsid w:val="00D72CAE"/>
    <w:rsid w:val="00D72DC2"/>
    <w:rsid w:val="00D735E8"/>
    <w:rsid w:val="00D74660"/>
    <w:rsid w:val="00D74797"/>
    <w:rsid w:val="00D74968"/>
    <w:rsid w:val="00D749D2"/>
    <w:rsid w:val="00D74D9B"/>
    <w:rsid w:val="00D750A2"/>
    <w:rsid w:val="00D75650"/>
    <w:rsid w:val="00D756E8"/>
    <w:rsid w:val="00D774DE"/>
    <w:rsid w:val="00D801EB"/>
    <w:rsid w:val="00D80747"/>
    <w:rsid w:val="00D8099F"/>
    <w:rsid w:val="00D809FF"/>
    <w:rsid w:val="00D80E48"/>
    <w:rsid w:val="00D810F2"/>
    <w:rsid w:val="00D81285"/>
    <w:rsid w:val="00D81B9A"/>
    <w:rsid w:val="00D822C6"/>
    <w:rsid w:val="00D82890"/>
    <w:rsid w:val="00D843D6"/>
    <w:rsid w:val="00D85237"/>
    <w:rsid w:val="00D85475"/>
    <w:rsid w:val="00D8589F"/>
    <w:rsid w:val="00D85A2F"/>
    <w:rsid w:val="00D86605"/>
    <w:rsid w:val="00D871B1"/>
    <w:rsid w:val="00D87BDC"/>
    <w:rsid w:val="00D87D75"/>
    <w:rsid w:val="00D9096B"/>
    <w:rsid w:val="00D90D1C"/>
    <w:rsid w:val="00D90D5C"/>
    <w:rsid w:val="00D90ED4"/>
    <w:rsid w:val="00D90FF0"/>
    <w:rsid w:val="00D91023"/>
    <w:rsid w:val="00D9117B"/>
    <w:rsid w:val="00D91263"/>
    <w:rsid w:val="00D91838"/>
    <w:rsid w:val="00D91EF3"/>
    <w:rsid w:val="00D920E8"/>
    <w:rsid w:val="00D92722"/>
    <w:rsid w:val="00D92BF2"/>
    <w:rsid w:val="00D92F98"/>
    <w:rsid w:val="00D93295"/>
    <w:rsid w:val="00D9335B"/>
    <w:rsid w:val="00D93DAF"/>
    <w:rsid w:val="00D941AE"/>
    <w:rsid w:val="00D94E5E"/>
    <w:rsid w:val="00D94F2C"/>
    <w:rsid w:val="00D95532"/>
    <w:rsid w:val="00D96138"/>
    <w:rsid w:val="00D965AB"/>
    <w:rsid w:val="00D96B07"/>
    <w:rsid w:val="00D96BD2"/>
    <w:rsid w:val="00D9709C"/>
    <w:rsid w:val="00D974EC"/>
    <w:rsid w:val="00D97594"/>
    <w:rsid w:val="00DA002B"/>
    <w:rsid w:val="00DA0351"/>
    <w:rsid w:val="00DA0417"/>
    <w:rsid w:val="00DA059A"/>
    <w:rsid w:val="00DA0676"/>
    <w:rsid w:val="00DA08F0"/>
    <w:rsid w:val="00DA0F27"/>
    <w:rsid w:val="00DA1188"/>
    <w:rsid w:val="00DA156A"/>
    <w:rsid w:val="00DA1DA8"/>
    <w:rsid w:val="00DA22C1"/>
    <w:rsid w:val="00DA24B0"/>
    <w:rsid w:val="00DA2582"/>
    <w:rsid w:val="00DA2694"/>
    <w:rsid w:val="00DA3228"/>
    <w:rsid w:val="00DA3766"/>
    <w:rsid w:val="00DA3CF1"/>
    <w:rsid w:val="00DA4B0E"/>
    <w:rsid w:val="00DA4D26"/>
    <w:rsid w:val="00DA50E4"/>
    <w:rsid w:val="00DA586F"/>
    <w:rsid w:val="00DA5BEB"/>
    <w:rsid w:val="00DA5C39"/>
    <w:rsid w:val="00DA6BFD"/>
    <w:rsid w:val="00DA7645"/>
    <w:rsid w:val="00DA7867"/>
    <w:rsid w:val="00DA7963"/>
    <w:rsid w:val="00DA7AC6"/>
    <w:rsid w:val="00DA7E15"/>
    <w:rsid w:val="00DA7F1E"/>
    <w:rsid w:val="00DA7FC8"/>
    <w:rsid w:val="00DB02FF"/>
    <w:rsid w:val="00DB0D93"/>
    <w:rsid w:val="00DB10BD"/>
    <w:rsid w:val="00DB1433"/>
    <w:rsid w:val="00DB197C"/>
    <w:rsid w:val="00DB1AAF"/>
    <w:rsid w:val="00DB26B5"/>
    <w:rsid w:val="00DB28F1"/>
    <w:rsid w:val="00DB2EF5"/>
    <w:rsid w:val="00DB3AA0"/>
    <w:rsid w:val="00DB3C49"/>
    <w:rsid w:val="00DB41B9"/>
    <w:rsid w:val="00DB42C2"/>
    <w:rsid w:val="00DB444B"/>
    <w:rsid w:val="00DB453A"/>
    <w:rsid w:val="00DB4628"/>
    <w:rsid w:val="00DB4714"/>
    <w:rsid w:val="00DB4788"/>
    <w:rsid w:val="00DB4D04"/>
    <w:rsid w:val="00DB510A"/>
    <w:rsid w:val="00DB5178"/>
    <w:rsid w:val="00DB5386"/>
    <w:rsid w:val="00DB5ABE"/>
    <w:rsid w:val="00DB5EB8"/>
    <w:rsid w:val="00DB6273"/>
    <w:rsid w:val="00DB6292"/>
    <w:rsid w:val="00DB67E7"/>
    <w:rsid w:val="00DB68BB"/>
    <w:rsid w:val="00DB6B0E"/>
    <w:rsid w:val="00DB70FD"/>
    <w:rsid w:val="00DB7C2D"/>
    <w:rsid w:val="00DB7F10"/>
    <w:rsid w:val="00DC112E"/>
    <w:rsid w:val="00DC1524"/>
    <w:rsid w:val="00DC1889"/>
    <w:rsid w:val="00DC1CA3"/>
    <w:rsid w:val="00DC208A"/>
    <w:rsid w:val="00DC2A33"/>
    <w:rsid w:val="00DC3214"/>
    <w:rsid w:val="00DC3579"/>
    <w:rsid w:val="00DC3E0F"/>
    <w:rsid w:val="00DC3F35"/>
    <w:rsid w:val="00DC3F6F"/>
    <w:rsid w:val="00DC43AE"/>
    <w:rsid w:val="00DC45A4"/>
    <w:rsid w:val="00DC466F"/>
    <w:rsid w:val="00DC4841"/>
    <w:rsid w:val="00DC51EE"/>
    <w:rsid w:val="00DC5533"/>
    <w:rsid w:val="00DC5770"/>
    <w:rsid w:val="00DC593E"/>
    <w:rsid w:val="00DC59D7"/>
    <w:rsid w:val="00DC6E13"/>
    <w:rsid w:val="00DC6E1B"/>
    <w:rsid w:val="00DC70F0"/>
    <w:rsid w:val="00DC7EBE"/>
    <w:rsid w:val="00DD0BAC"/>
    <w:rsid w:val="00DD0C77"/>
    <w:rsid w:val="00DD12EF"/>
    <w:rsid w:val="00DD158F"/>
    <w:rsid w:val="00DD16FB"/>
    <w:rsid w:val="00DD1D74"/>
    <w:rsid w:val="00DD235A"/>
    <w:rsid w:val="00DD2381"/>
    <w:rsid w:val="00DD2B1D"/>
    <w:rsid w:val="00DD3821"/>
    <w:rsid w:val="00DD391B"/>
    <w:rsid w:val="00DD45D3"/>
    <w:rsid w:val="00DD48F3"/>
    <w:rsid w:val="00DD4E0C"/>
    <w:rsid w:val="00DD5A2A"/>
    <w:rsid w:val="00DD662B"/>
    <w:rsid w:val="00DD6AEC"/>
    <w:rsid w:val="00DD6C4A"/>
    <w:rsid w:val="00DD6C92"/>
    <w:rsid w:val="00DE01AB"/>
    <w:rsid w:val="00DE0B85"/>
    <w:rsid w:val="00DE12BD"/>
    <w:rsid w:val="00DE1532"/>
    <w:rsid w:val="00DE179B"/>
    <w:rsid w:val="00DE1CB3"/>
    <w:rsid w:val="00DE292D"/>
    <w:rsid w:val="00DE2AA3"/>
    <w:rsid w:val="00DE30D1"/>
    <w:rsid w:val="00DE3B74"/>
    <w:rsid w:val="00DE3CDA"/>
    <w:rsid w:val="00DE40F7"/>
    <w:rsid w:val="00DE47DF"/>
    <w:rsid w:val="00DE4D21"/>
    <w:rsid w:val="00DE5EA6"/>
    <w:rsid w:val="00DE5F41"/>
    <w:rsid w:val="00DE61FB"/>
    <w:rsid w:val="00DE639E"/>
    <w:rsid w:val="00DE647C"/>
    <w:rsid w:val="00DE694E"/>
    <w:rsid w:val="00DE6B6A"/>
    <w:rsid w:val="00DE730F"/>
    <w:rsid w:val="00DE731D"/>
    <w:rsid w:val="00DE77FD"/>
    <w:rsid w:val="00DE7A1D"/>
    <w:rsid w:val="00DF0A62"/>
    <w:rsid w:val="00DF0A8D"/>
    <w:rsid w:val="00DF0E97"/>
    <w:rsid w:val="00DF11F0"/>
    <w:rsid w:val="00DF11F8"/>
    <w:rsid w:val="00DF1685"/>
    <w:rsid w:val="00DF1956"/>
    <w:rsid w:val="00DF1AD2"/>
    <w:rsid w:val="00DF1D62"/>
    <w:rsid w:val="00DF2170"/>
    <w:rsid w:val="00DF2D75"/>
    <w:rsid w:val="00DF2FC2"/>
    <w:rsid w:val="00DF2FF1"/>
    <w:rsid w:val="00DF3116"/>
    <w:rsid w:val="00DF3D62"/>
    <w:rsid w:val="00DF572E"/>
    <w:rsid w:val="00DF596A"/>
    <w:rsid w:val="00DF66E8"/>
    <w:rsid w:val="00DF6DA6"/>
    <w:rsid w:val="00DF708D"/>
    <w:rsid w:val="00DF7EB8"/>
    <w:rsid w:val="00E0031E"/>
    <w:rsid w:val="00E006EE"/>
    <w:rsid w:val="00E00FD5"/>
    <w:rsid w:val="00E01956"/>
    <w:rsid w:val="00E02047"/>
    <w:rsid w:val="00E023E5"/>
    <w:rsid w:val="00E02837"/>
    <w:rsid w:val="00E03593"/>
    <w:rsid w:val="00E0443C"/>
    <w:rsid w:val="00E046AE"/>
    <w:rsid w:val="00E04B4F"/>
    <w:rsid w:val="00E0559F"/>
    <w:rsid w:val="00E069BF"/>
    <w:rsid w:val="00E06FD6"/>
    <w:rsid w:val="00E074C1"/>
    <w:rsid w:val="00E07530"/>
    <w:rsid w:val="00E07655"/>
    <w:rsid w:val="00E07B79"/>
    <w:rsid w:val="00E07CDC"/>
    <w:rsid w:val="00E1006A"/>
    <w:rsid w:val="00E1055D"/>
    <w:rsid w:val="00E105B9"/>
    <w:rsid w:val="00E10771"/>
    <w:rsid w:val="00E1079E"/>
    <w:rsid w:val="00E109C3"/>
    <w:rsid w:val="00E10F6A"/>
    <w:rsid w:val="00E112FA"/>
    <w:rsid w:val="00E12CED"/>
    <w:rsid w:val="00E13D2C"/>
    <w:rsid w:val="00E13EE3"/>
    <w:rsid w:val="00E1406A"/>
    <w:rsid w:val="00E1421F"/>
    <w:rsid w:val="00E1465F"/>
    <w:rsid w:val="00E148CD"/>
    <w:rsid w:val="00E14E22"/>
    <w:rsid w:val="00E14FF5"/>
    <w:rsid w:val="00E15181"/>
    <w:rsid w:val="00E15713"/>
    <w:rsid w:val="00E16682"/>
    <w:rsid w:val="00E1678A"/>
    <w:rsid w:val="00E17549"/>
    <w:rsid w:val="00E17BAE"/>
    <w:rsid w:val="00E17DB4"/>
    <w:rsid w:val="00E17E85"/>
    <w:rsid w:val="00E17E99"/>
    <w:rsid w:val="00E2002A"/>
    <w:rsid w:val="00E2055A"/>
    <w:rsid w:val="00E20946"/>
    <w:rsid w:val="00E20B35"/>
    <w:rsid w:val="00E20BC1"/>
    <w:rsid w:val="00E20E73"/>
    <w:rsid w:val="00E210AA"/>
    <w:rsid w:val="00E21A0E"/>
    <w:rsid w:val="00E21F2D"/>
    <w:rsid w:val="00E21FA8"/>
    <w:rsid w:val="00E225FF"/>
    <w:rsid w:val="00E22A26"/>
    <w:rsid w:val="00E22DD9"/>
    <w:rsid w:val="00E2336E"/>
    <w:rsid w:val="00E23655"/>
    <w:rsid w:val="00E23AB9"/>
    <w:rsid w:val="00E23AC4"/>
    <w:rsid w:val="00E23ED2"/>
    <w:rsid w:val="00E2410F"/>
    <w:rsid w:val="00E248F2"/>
    <w:rsid w:val="00E2490D"/>
    <w:rsid w:val="00E24FE3"/>
    <w:rsid w:val="00E254E2"/>
    <w:rsid w:val="00E25663"/>
    <w:rsid w:val="00E256F7"/>
    <w:rsid w:val="00E25995"/>
    <w:rsid w:val="00E25D57"/>
    <w:rsid w:val="00E261AC"/>
    <w:rsid w:val="00E26257"/>
    <w:rsid w:val="00E264AD"/>
    <w:rsid w:val="00E27074"/>
    <w:rsid w:val="00E276B6"/>
    <w:rsid w:val="00E2793C"/>
    <w:rsid w:val="00E27E1C"/>
    <w:rsid w:val="00E27F3F"/>
    <w:rsid w:val="00E300F2"/>
    <w:rsid w:val="00E300FA"/>
    <w:rsid w:val="00E30442"/>
    <w:rsid w:val="00E30B99"/>
    <w:rsid w:val="00E30C81"/>
    <w:rsid w:val="00E31966"/>
    <w:rsid w:val="00E3203D"/>
    <w:rsid w:val="00E32AE4"/>
    <w:rsid w:val="00E32D6A"/>
    <w:rsid w:val="00E33396"/>
    <w:rsid w:val="00E335C5"/>
    <w:rsid w:val="00E33898"/>
    <w:rsid w:val="00E33D24"/>
    <w:rsid w:val="00E33E8E"/>
    <w:rsid w:val="00E3444F"/>
    <w:rsid w:val="00E34706"/>
    <w:rsid w:val="00E34ED4"/>
    <w:rsid w:val="00E35580"/>
    <w:rsid w:val="00E36110"/>
    <w:rsid w:val="00E36DD5"/>
    <w:rsid w:val="00E3751A"/>
    <w:rsid w:val="00E377A6"/>
    <w:rsid w:val="00E4005E"/>
    <w:rsid w:val="00E4016F"/>
    <w:rsid w:val="00E40A1E"/>
    <w:rsid w:val="00E40ED9"/>
    <w:rsid w:val="00E41CF2"/>
    <w:rsid w:val="00E41D23"/>
    <w:rsid w:val="00E42739"/>
    <w:rsid w:val="00E4297F"/>
    <w:rsid w:val="00E4364C"/>
    <w:rsid w:val="00E438F7"/>
    <w:rsid w:val="00E43E29"/>
    <w:rsid w:val="00E43EE5"/>
    <w:rsid w:val="00E449C3"/>
    <w:rsid w:val="00E44ACD"/>
    <w:rsid w:val="00E44CB9"/>
    <w:rsid w:val="00E45343"/>
    <w:rsid w:val="00E45936"/>
    <w:rsid w:val="00E45B97"/>
    <w:rsid w:val="00E46852"/>
    <w:rsid w:val="00E46AB1"/>
    <w:rsid w:val="00E479FF"/>
    <w:rsid w:val="00E50471"/>
    <w:rsid w:val="00E504DE"/>
    <w:rsid w:val="00E510F2"/>
    <w:rsid w:val="00E51392"/>
    <w:rsid w:val="00E515B1"/>
    <w:rsid w:val="00E51662"/>
    <w:rsid w:val="00E51A15"/>
    <w:rsid w:val="00E5269A"/>
    <w:rsid w:val="00E527F9"/>
    <w:rsid w:val="00E535D1"/>
    <w:rsid w:val="00E536FC"/>
    <w:rsid w:val="00E53AA6"/>
    <w:rsid w:val="00E53C6C"/>
    <w:rsid w:val="00E53CB2"/>
    <w:rsid w:val="00E53D6A"/>
    <w:rsid w:val="00E54898"/>
    <w:rsid w:val="00E553FA"/>
    <w:rsid w:val="00E55558"/>
    <w:rsid w:val="00E55BB8"/>
    <w:rsid w:val="00E56344"/>
    <w:rsid w:val="00E57B8D"/>
    <w:rsid w:val="00E57E87"/>
    <w:rsid w:val="00E60322"/>
    <w:rsid w:val="00E60DE1"/>
    <w:rsid w:val="00E61076"/>
    <w:rsid w:val="00E61812"/>
    <w:rsid w:val="00E624FF"/>
    <w:rsid w:val="00E62CF0"/>
    <w:rsid w:val="00E62E5D"/>
    <w:rsid w:val="00E65073"/>
    <w:rsid w:val="00E65E8C"/>
    <w:rsid w:val="00E6676B"/>
    <w:rsid w:val="00E66800"/>
    <w:rsid w:val="00E66D78"/>
    <w:rsid w:val="00E673C1"/>
    <w:rsid w:val="00E67C5C"/>
    <w:rsid w:val="00E67E55"/>
    <w:rsid w:val="00E70504"/>
    <w:rsid w:val="00E71198"/>
    <w:rsid w:val="00E71BD3"/>
    <w:rsid w:val="00E71C3D"/>
    <w:rsid w:val="00E71E4F"/>
    <w:rsid w:val="00E72486"/>
    <w:rsid w:val="00E724EF"/>
    <w:rsid w:val="00E7264E"/>
    <w:rsid w:val="00E72651"/>
    <w:rsid w:val="00E72796"/>
    <w:rsid w:val="00E727AD"/>
    <w:rsid w:val="00E73957"/>
    <w:rsid w:val="00E73C90"/>
    <w:rsid w:val="00E73CA4"/>
    <w:rsid w:val="00E73D3A"/>
    <w:rsid w:val="00E743A1"/>
    <w:rsid w:val="00E749B7"/>
    <w:rsid w:val="00E74BC5"/>
    <w:rsid w:val="00E74F05"/>
    <w:rsid w:val="00E7518B"/>
    <w:rsid w:val="00E7593F"/>
    <w:rsid w:val="00E76497"/>
    <w:rsid w:val="00E76897"/>
    <w:rsid w:val="00E76C33"/>
    <w:rsid w:val="00E77615"/>
    <w:rsid w:val="00E8011B"/>
    <w:rsid w:val="00E801FE"/>
    <w:rsid w:val="00E80768"/>
    <w:rsid w:val="00E80E1E"/>
    <w:rsid w:val="00E81EA0"/>
    <w:rsid w:val="00E82135"/>
    <w:rsid w:val="00E8277E"/>
    <w:rsid w:val="00E82862"/>
    <w:rsid w:val="00E82CA0"/>
    <w:rsid w:val="00E82DAD"/>
    <w:rsid w:val="00E82E17"/>
    <w:rsid w:val="00E83635"/>
    <w:rsid w:val="00E839A5"/>
    <w:rsid w:val="00E83A52"/>
    <w:rsid w:val="00E84AD4"/>
    <w:rsid w:val="00E8534F"/>
    <w:rsid w:val="00E854EA"/>
    <w:rsid w:val="00E85EC9"/>
    <w:rsid w:val="00E86BAE"/>
    <w:rsid w:val="00E876A3"/>
    <w:rsid w:val="00E876A4"/>
    <w:rsid w:val="00E87DC5"/>
    <w:rsid w:val="00E90252"/>
    <w:rsid w:val="00E903A5"/>
    <w:rsid w:val="00E90A19"/>
    <w:rsid w:val="00E91460"/>
    <w:rsid w:val="00E915F1"/>
    <w:rsid w:val="00E91C42"/>
    <w:rsid w:val="00E92341"/>
    <w:rsid w:val="00E93148"/>
    <w:rsid w:val="00E93635"/>
    <w:rsid w:val="00E9455C"/>
    <w:rsid w:val="00E94F06"/>
    <w:rsid w:val="00E95243"/>
    <w:rsid w:val="00E956CB"/>
    <w:rsid w:val="00E95DB6"/>
    <w:rsid w:val="00E960B8"/>
    <w:rsid w:val="00E96514"/>
    <w:rsid w:val="00E96AEE"/>
    <w:rsid w:val="00E96D1C"/>
    <w:rsid w:val="00E977CB"/>
    <w:rsid w:val="00E977CE"/>
    <w:rsid w:val="00E97990"/>
    <w:rsid w:val="00E97C52"/>
    <w:rsid w:val="00E97D2F"/>
    <w:rsid w:val="00E97EA7"/>
    <w:rsid w:val="00E97FB1"/>
    <w:rsid w:val="00EA1514"/>
    <w:rsid w:val="00EA16E1"/>
    <w:rsid w:val="00EA1767"/>
    <w:rsid w:val="00EA1F8E"/>
    <w:rsid w:val="00EA2360"/>
    <w:rsid w:val="00EA272B"/>
    <w:rsid w:val="00EA2F5D"/>
    <w:rsid w:val="00EA301E"/>
    <w:rsid w:val="00EA3451"/>
    <w:rsid w:val="00EA3834"/>
    <w:rsid w:val="00EA3BA1"/>
    <w:rsid w:val="00EA449C"/>
    <w:rsid w:val="00EA4F1E"/>
    <w:rsid w:val="00EA4F7D"/>
    <w:rsid w:val="00EA51BF"/>
    <w:rsid w:val="00EA5F9C"/>
    <w:rsid w:val="00EA633B"/>
    <w:rsid w:val="00EA659C"/>
    <w:rsid w:val="00EA7206"/>
    <w:rsid w:val="00EB0A68"/>
    <w:rsid w:val="00EB0AF3"/>
    <w:rsid w:val="00EB0E6A"/>
    <w:rsid w:val="00EB0FE6"/>
    <w:rsid w:val="00EB1646"/>
    <w:rsid w:val="00EB16EB"/>
    <w:rsid w:val="00EB182C"/>
    <w:rsid w:val="00EB19D9"/>
    <w:rsid w:val="00EB2185"/>
    <w:rsid w:val="00EB2287"/>
    <w:rsid w:val="00EB269D"/>
    <w:rsid w:val="00EB30E8"/>
    <w:rsid w:val="00EB344E"/>
    <w:rsid w:val="00EB3C27"/>
    <w:rsid w:val="00EB45D7"/>
    <w:rsid w:val="00EB47B3"/>
    <w:rsid w:val="00EB4926"/>
    <w:rsid w:val="00EB4B48"/>
    <w:rsid w:val="00EB4B58"/>
    <w:rsid w:val="00EB4E5F"/>
    <w:rsid w:val="00EB5197"/>
    <w:rsid w:val="00EB5629"/>
    <w:rsid w:val="00EB5734"/>
    <w:rsid w:val="00EB5927"/>
    <w:rsid w:val="00EB66CD"/>
    <w:rsid w:val="00EB75EB"/>
    <w:rsid w:val="00EB7605"/>
    <w:rsid w:val="00EB76CB"/>
    <w:rsid w:val="00EC02EE"/>
    <w:rsid w:val="00EC089D"/>
    <w:rsid w:val="00EC0DD3"/>
    <w:rsid w:val="00EC0ED2"/>
    <w:rsid w:val="00EC101A"/>
    <w:rsid w:val="00EC1394"/>
    <w:rsid w:val="00EC1BB3"/>
    <w:rsid w:val="00EC20D7"/>
    <w:rsid w:val="00EC226A"/>
    <w:rsid w:val="00EC229B"/>
    <w:rsid w:val="00EC28DD"/>
    <w:rsid w:val="00EC2EE6"/>
    <w:rsid w:val="00EC3012"/>
    <w:rsid w:val="00EC3713"/>
    <w:rsid w:val="00EC37A0"/>
    <w:rsid w:val="00EC3FA5"/>
    <w:rsid w:val="00EC43D6"/>
    <w:rsid w:val="00EC552D"/>
    <w:rsid w:val="00EC56D4"/>
    <w:rsid w:val="00EC5A97"/>
    <w:rsid w:val="00EC5B93"/>
    <w:rsid w:val="00EC774B"/>
    <w:rsid w:val="00EC7B6E"/>
    <w:rsid w:val="00ED13EB"/>
    <w:rsid w:val="00ED1462"/>
    <w:rsid w:val="00ED14A1"/>
    <w:rsid w:val="00ED17FA"/>
    <w:rsid w:val="00ED1856"/>
    <w:rsid w:val="00ED1CEF"/>
    <w:rsid w:val="00ED1D72"/>
    <w:rsid w:val="00ED24B6"/>
    <w:rsid w:val="00ED25D2"/>
    <w:rsid w:val="00ED27E0"/>
    <w:rsid w:val="00ED31E3"/>
    <w:rsid w:val="00ED34D9"/>
    <w:rsid w:val="00ED35C0"/>
    <w:rsid w:val="00ED3924"/>
    <w:rsid w:val="00ED3F38"/>
    <w:rsid w:val="00ED410B"/>
    <w:rsid w:val="00ED4124"/>
    <w:rsid w:val="00ED5030"/>
    <w:rsid w:val="00ED547D"/>
    <w:rsid w:val="00ED596C"/>
    <w:rsid w:val="00ED5ACF"/>
    <w:rsid w:val="00ED657D"/>
    <w:rsid w:val="00ED6B27"/>
    <w:rsid w:val="00EE0174"/>
    <w:rsid w:val="00EE01D1"/>
    <w:rsid w:val="00EE083C"/>
    <w:rsid w:val="00EE0D6A"/>
    <w:rsid w:val="00EE12E9"/>
    <w:rsid w:val="00EE13A7"/>
    <w:rsid w:val="00EE2B55"/>
    <w:rsid w:val="00EE3341"/>
    <w:rsid w:val="00EE3445"/>
    <w:rsid w:val="00EE40E2"/>
    <w:rsid w:val="00EE4436"/>
    <w:rsid w:val="00EE4BBE"/>
    <w:rsid w:val="00EE546C"/>
    <w:rsid w:val="00EE563D"/>
    <w:rsid w:val="00EE5DFC"/>
    <w:rsid w:val="00EE60E7"/>
    <w:rsid w:val="00EE6940"/>
    <w:rsid w:val="00EE6A20"/>
    <w:rsid w:val="00EE6E5C"/>
    <w:rsid w:val="00EE7503"/>
    <w:rsid w:val="00EE7636"/>
    <w:rsid w:val="00EE7F14"/>
    <w:rsid w:val="00EF00A8"/>
    <w:rsid w:val="00EF02E6"/>
    <w:rsid w:val="00EF043D"/>
    <w:rsid w:val="00EF045D"/>
    <w:rsid w:val="00EF0511"/>
    <w:rsid w:val="00EF0908"/>
    <w:rsid w:val="00EF0983"/>
    <w:rsid w:val="00EF0C8C"/>
    <w:rsid w:val="00EF0E21"/>
    <w:rsid w:val="00EF138D"/>
    <w:rsid w:val="00EF152C"/>
    <w:rsid w:val="00EF1821"/>
    <w:rsid w:val="00EF1B9E"/>
    <w:rsid w:val="00EF1D2F"/>
    <w:rsid w:val="00EF20C3"/>
    <w:rsid w:val="00EF2272"/>
    <w:rsid w:val="00EF231B"/>
    <w:rsid w:val="00EF2449"/>
    <w:rsid w:val="00EF2467"/>
    <w:rsid w:val="00EF256C"/>
    <w:rsid w:val="00EF268D"/>
    <w:rsid w:val="00EF29AE"/>
    <w:rsid w:val="00EF3393"/>
    <w:rsid w:val="00EF36DE"/>
    <w:rsid w:val="00EF3C6A"/>
    <w:rsid w:val="00EF3C7A"/>
    <w:rsid w:val="00EF3F1A"/>
    <w:rsid w:val="00EF4378"/>
    <w:rsid w:val="00EF463E"/>
    <w:rsid w:val="00EF4AFF"/>
    <w:rsid w:val="00EF541D"/>
    <w:rsid w:val="00EF571F"/>
    <w:rsid w:val="00EF579C"/>
    <w:rsid w:val="00EF57BB"/>
    <w:rsid w:val="00EF585C"/>
    <w:rsid w:val="00EF5B95"/>
    <w:rsid w:val="00EF5D4F"/>
    <w:rsid w:val="00EF60B7"/>
    <w:rsid w:val="00EF613D"/>
    <w:rsid w:val="00EF73B1"/>
    <w:rsid w:val="00EF7D56"/>
    <w:rsid w:val="00F000AB"/>
    <w:rsid w:val="00F00922"/>
    <w:rsid w:val="00F0102C"/>
    <w:rsid w:val="00F0106B"/>
    <w:rsid w:val="00F0137B"/>
    <w:rsid w:val="00F0139C"/>
    <w:rsid w:val="00F01AE4"/>
    <w:rsid w:val="00F020E1"/>
    <w:rsid w:val="00F0221D"/>
    <w:rsid w:val="00F02DE5"/>
    <w:rsid w:val="00F0324F"/>
    <w:rsid w:val="00F03AA2"/>
    <w:rsid w:val="00F043F9"/>
    <w:rsid w:val="00F04E02"/>
    <w:rsid w:val="00F05558"/>
    <w:rsid w:val="00F0595E"/>
    <w:rsid w:val="00F05A7B"/>
    <w:rsid w:val="00F060D2"/>
    <w:rsid w:val="00F06454"/>
    <w:rsid w:val="00F06CB2"/>
    <w:rsid w:val="00F06E72"/>
    <w:rsid w:val="00F07C8A"/>
    <w:rsid w:val="00F07D8B"/>
    <w:rsid w:val="00F104D0"/>
    <w:rsid w:val="00F10840"/>
    <w:rsid w:val="00F10BD9"/>
    <w:rsid w:val="00F116E1"/>
    <w:rsid w:val="00F11E4F"/>
    <w:rsid w:val="00F1272B"/>
    <w:rsid w:val="00F13033"/>
    <w:rsid w:val="00F13232"/>
    <w:rsid w:val="00F132E7"/>
    <w:rsid w:val="00F13A85"/>
    <w:rsid w:val="00F13C6A"/>
    <w:rsid w:val="00F13C93"/>
    <w:rsid w:val="00F14212"/>
    <w:rsid w:val="00F14A1F"/>
    <w:rsid w:val="00F14D95"/>
    <w:rsid w:val="00F15D2C"/>
    <w:rsid w:val="00F16582"/>
    <w:rsid w:val="00F16B5A"/>
    <w:rsid w:val="00F16B9D"/>
    <w:rsid w:val="00F16CE1"/>
    <w:rsid w:val="00F17125"/>
    <w:rsid w:val="00F179EF"/>
    <w:rsid w:val="00F17E02"/>
    <w:rsid w:val="00F17E22"/>
    <w:rsid w:val="00F20017"/>
    <w:rsid w:val="00F20776"/>
    <w:rsid w:val="00F21051"/>
    <w:rsid w:val="00F2106E"/>
    <w:rsid w:val="00F21420"/>
    <w:rsid w:val="00F21514"/>
    <w:rsid w:val="00F21AE7"/>
    <w:rsid w:val="00F21B8E"/>
    <w:rsid w:val="00F21CAF"/>
    <w:rsid w:val="00F223BD"/>
    <w:rsid w:val="00F223EA"/>
    <w:rsid w:val="00F22EE2"/>
    <w:rsid w:val="00F232DA"/>
    <w:rsid w:val="00F23491"/>
    <w:rsid w:val="00F24874"/>
    <w:rsid w:val="00F24980"/>
    <w:rsid w:val="00F24B20"/>
    <w:rsid w:val="00F24CF3"/>
    <w:rsid w:val="00F24EF6"/>
    <w:rsid w:val="00F25C36"/>
    <w:rsid w:val="00F26145"/>
    <w:rsid w:val="00F26345"/>
    <w:rsid w:val="00F2634C"/>
    <w:rsid w:val="00F26D6D"/>
    <w:rsid w:val="00F26F90"/>
    <w:rsid w:val="00F30616"/>
    <w:rsid w:val="00F31281"/>
    <w:rsid w:val="00F319F9"/>
    <w:rsid w:val="00F31E2B"/>
    <w:rsid w:val="00F32661"/>
    <w:rsid w:val="00F32AF9"/>
    <w:rsid w:val="00F33B96"/>
    <w:rsid w:val="00F33D39"/>
    <w:rsid w:val="00F341D9"/>
    <w:rsid w:val="00F346B1"/>
    <w:rsid w:val="00F3484E"/>
    <w:rsid w:val="00F349DE"/>
    <w:rsid w:val="00F34E84"/>
    <w:rsid w:val="00F34FB3"/>
    <w:rsid w:val="00F35532"/>
    <w:rsid w:val="00F36323"/>
    <w:rsid w:val="00F36F16"/>
    <w:rsid w:val="00F37507"/>
    <w:rsid w:val="00F40042"/>
    <w:rsid w:val="00F408AB"/>
    <w:rsid w:val="00F415F2"/>
    <w:rsid w:val="00F418C7"/>
    <w:rsid w:val="00F42037"/>
    <w:rsid w:val="00F423F6"/>
    <w:rsid w:val="00F42415"/>
    <w:rsid w:val="00F424AF"/>
    <w:rsid w:val="00F424D3"/>
    <w:rsid w:val="00F4284C"/>
    <w:rsid w:val="00F42A38"/>
    <w:rsid w:val="00F4336F"/>
    <w:rsid w:val="00F433F2"/>
    <w:rsid w:val="00F43455"/>
    <w:rsid w:val="00F43F6C"/>
    <w:rsid w:val="00F443B0"/>
    <w:rsid w:val="00F444E7"/>
    <w:rsid w:val="00F447EA"/>
    <w:rsid w:val="00F448ED"/>
    <w:rsid w:val="00F44943"/>
    <w:rsid w:val="00F44DB9"/>
    <w:rsid w:val="00F453DF"/>
    <w:rsid w:val="00F46265"/>
    <w:rsid w:val="00F46B14"/>
    <w:rsid w:val="00F4737E"/>
    <w:rsid w:val="00F47D5F"/>
    <w:rsid w:val="00F47E5F"/>
    <w:rsid w:val="00F50623"/>
    <w:rsid w:val="00F511EE"/>
    <w:rsid w:val="00F51292"/>
    <w:rsid w:val="00F51D28"/>
    <w:rsid w:val="00F51E4D"/>
    <w:rsid w:val="00F52D1A"/>
    <w:rsid w:val="00F533F9"/>
    <w:rsid w:val="00F53429"/>
    <w:rsid w:val="00F539AC"/>
    <w:rsid w:val="00F53D94"/>
    <w:rsid w:val="00F5420D"/>
    <w:rsid w:val="00F54768"/>
    <w:rsid w:val="00F54836"/>
    <w:rsid w:val="00F54ADC"/>
    <w:rsid w:val="00F553E8"/>
    <w:rsid w:val="00F5569D"/>
    <w:rsid w:val="00F55AA3"/>
    <w:rsid w:val="00F55DFC"/>
    <w:rsid w:val="00F56C88"/>
    <w:rsid w:val="00F57BDA"/>
    <w:rsid w:val="00F57F43"/>
    <w:rsid w:val="00F60058"/>
    <w:rsid w:val="00F6066A"/>
    <w:rsid w:val="00F60688"/>
    <w:rsid w:val="00F60D88"/>
    <w:rsid w:val="00F60DC0"/>
    <w:rsid w:val="00F61248"/>
    <w:rsid w:val="00F61281"/>
    <w:rsid w:val="00F613C3"/>
    <w:rsid w:val="00F6151A"/>
    <w:rsid w:val="00F6208A"/>
    <w:rsid w:val="00F626F5"/>
    <w:rsid w:val="00F62921"/>
    <w:rsid w:val="00F629DE"/>
    <w:rsid w:val="00F62DCB"/>
    <w:rsid w:val="00F632C0"/>
    <w:rsid w:val="00F63811"/>
    <w:rsid w:val="00F638B4"/>
    <w:rsid w:val="00F6394E"/>
    <w:rsid w:val="00F643C2"/>
    <w:rsid w:val="00F64616"/>
    <w:rsid w:val="00F64A0B"/>
    <w:rsid w:val="00F6557B"/>
    <w:rsid w:val="00F66600"/>
    <w:rsid w:val="00F666B5"/>
    <w:rsid w:val="00F66F05"/>
    <w:rsid w:val="00F67176"/>
    <w:rsid w:val="00F67275"/>
    <w:rsid w:val="00F67EF9"/>
    <w:rsid w:val="00F700FD"/>
    <w:rsid w:val="00F705F6"/>
    <w:rsid w:val="00F713E2"/>
    <w:rsid w:val="00F7187B"/>
    <w:rsid w:val="00F718A4"/>
    <w:rsid w:val="00F71F69"/>
    <w:rsid w:val="00F722CC"/>
    <w:rsid w:val="00F72698"/>
    <w:rsid w:val="00F728AA"/>
    <w:rsid w:val="00F72AD3"/>
    <w:rsid w:val="00F72C8A"/>
    <w:rsid w:val="00F72CA8"/>
    <w:rsid w:val="00F72D90"/>
    <w:rsid w:val="00F72F5B"/>
    <w:rsid w:val="00F741FA"/>
    <w:rsid w:val="00F7430B"/>
    <w:rsid w:val="00F745D9"/>
    <w:rsid w:val="00F7494C"/>
    <w:rsid w:val="00F7523E"/>
    <w:rsid w:val="00F759D7"/>
    <w:rsid w:val="00F7609A"/>
    <w:rsid w:val="00F76924"/>
    <w:rsid w:val="00F76C4F"/>
    <w:rsid w:val="00F76FD6"/>
    <w:rsid w:val="00F77293"/>
    <w:rsid w:val="00F77C33"/>
    <w:rsid w:val="00F77C4A"/>
    <w:rsid w:val="00F77D71"/>
    <w:rsid w:val="00F808F0"/>
    <w:rsid w:val="00F80927"/>
    <w:rsid w:val="00F80956"/>
    <w:rsid w:val="00F81921"/>
    <w:rsid w:val="00F819E1"/>
    <w:rsid w:val="00F81FBC"/>
    <w:rsid w:val="00F822A0"/>
    <w:rsid w:val="00F83A8B"/>
    <w:rsid w:val="00F83B2E"/>
    <w:rsid w:val="00F84099"/>
    <w:rsid w:val="00F8412E"/>
    <w:rsid w:val="00F843F7"/>
    <w:rsid w:val="00F8476D"/>
    <w:rsid w:val="00F84B12"/>
    <w:rsid w:val="00F85501"/>
    <w:rsid w:val="00F856DE"/>
    <w:rsid w:val="00F85851"/>
    <w:rsid w:val="00F86769"/>
    <w:rsid w:val="00F8676D"/>
    <w:rsid w:val="00F86972"/>
    <w:rsid w:val="00F86C16"/>
    <w:rsid w:val="00F87074"/>
    <w:rsid w:val="00F87256"/>
    <w:rsid w:val="00F8783D"/>
    <w:rsid w:val="00F8798B"/>
    <w:rsid w:val="00F9034D"/>
    <w:rsid w:val="00F90624"/>
    <w:rsid w:val="00F907AF"/>
    <w:rsid w:val="00F90E09"/>
    <w:rsid w:val="00F913D6"/>
    <w:rsid w:val="00F9145D"/>
    <w:rsid w:val="00F91CBC"/>
    <w:rsid w:val="00F91E36"/>
    <w:rsid w:val="00F922E0"/>
    <w:rsid w:val="00F922ED"/>
    <w:rsid w:val="00F9329F"/>
    <w:rsid w:val="00F93A0A"/>
    <w:rsid w:val="00F93E27"/>
    <w:rsid w:val="00F94A71"/>
    <w:rsid w:val="00F94CCA"/>
    <w:rsid w:val="00F9535C"/>
    <w:rsid w:val="00F953AB"/>
    <w:rsid w:val="00F955E5"/>
    <w:rsid w:val="00F95780"/>
    <w:rsid w:val="00F95EFB"/>
    <w:rsid w:val="00F9624E"/>
    <w:rsid w:val="00F96923"/>
    <w:rsid w:val="00F96C02"/>
    <w:rsid w:val="00F96E26"/>
    <w:rsid w:val="00F970DB"/>
    <w:rsid w:val="00F9766C"/>
    <w:rsid w:val="00FA008C"/>
    <w:rsid w:val="00FA0431"/>
    <w:rsid w:val="00FA04E0"/>
    <w:rsid w:val="00FA0577"/>
    <w:rsid w:val="00FA086C"/>
    <w:rsid w:val="00FA0870"/>
    <w:rsid w:val="00FA0FFB"/>
    <w:rsid w:val="00FA1441"/>
    <w:rsid w:val="00FA203F"/>
    <w:rsid w:val="00FA38A1"/>
    <w:rsid w:val="00FA3C01"/>
    <w:rsid w:val="00FA3F41"/>
    <w:rsid w:val="00FA3FFF"/>
    <w:rsid w:val="00FA44D9"/>
    <w:rsid w:val="00FA459D"/>
    <w:rsid w:val="00FA4A3B"/>
    <w:rsid w:val="00FA4DFB"/>
    <w:rsid w:val="00FA4EEE"/>
    <w:rsid w:val="00FA62C1"/>
    <w:rsid w:val="00FA6B17"/>
    <w:rsid w:val="00FA723B"/>
    <w:rsid w:val="00FA73E4"/>
    <w:rsid w:val="00FA7860"/>
    <w:rsid w:val="00FB0060"/>
    <w:rsid w:val="00FB012F"/>
    <w:rsid w:val="00FB029B"/>
    <w:rsid w:val="00FB0A08"/>
    <w:rsid w:val="00FB0AD3"/>
    <w:rsid w:val="00FB0D58"/>
    <w:rsid w:val="00FB185F"/>
    <w:rsid w:val="00FB1D2F"/>
    <w:rsid w:val="00FB21EE"/>
    <w:rsid w:val="00FB2506"/>
    <w:rsid w:val="00FB306B"/>
    <w:rsid w:val="00FB30A8"/>
    <w:rsid w:val="00FB3784"/>
    <w:rsid w:val="00FB50C2"/>
    <w:rsid w:val="00FB529D"/>
    <w:rsid w:val="00FB56C5"/>
    <w:rsid w:val="00FB57EF"/>
    <w:rsid w:val="00FB59E5"/>
    <w:rsid w:val="00FB5FB0"/>
    <w:rsid w:val="00FB6E9A"/>
    <w:rsid w:val="00FB6F0E"/>
    <w:rsid w:val="00FB7A46"/>
    <w:rsid w:val="00FB7D49"/>
    <w:rsid w:val="00FC06BF"/>
    <w:rsid w:val="00FC0AE4"/>
    <w:rsid w:val="00FC0E21"/>
    <w:rsid w:val="00FC15FD"/>
    <w:rsid w:val="00FC1694"/>
    <w:rsid w:val="00FC1BE6"/>
    <w:rsid w:val="00FC1CA7"/>
    <w:rsid w:val="00FC1CF2"/>
    <w:rsid w:val="00FC2124"/>
    <w:rsid w:val="00FC2576"/>
    <w:rsid w:val="00FC2A8A"/>
    <w:rsid w:val="00FC2E45"/>
    <w:rsid w:val="00FC351E"/>
    <w:rsid w:val="00FC35DE"/>
    <w:rsid w:val="00FC3D8C"/>
    <w:rsid w:val="00FC4398"/>
    <w:rsid w:val="00FC440C"/>
    <w:rsid w:val="00FC4B62"/>
    <w:rsid w:val="00FC4BA2"/>
    <w:rsid w:val="00FC503B"/>
    <w:rsid w:val="00FC5301"/>
    <w:rsid w:val="00FC588B"/>
    <w:rsid w:val="00FC5B26"/>
    <w:rsid w:val="00FC5F5C"/>
    <w:rsid w:val="00FC6028"/>
    <w:rsid w:val="00FC635D"/>
    <w:rsid w:val="00FC66B8"/>
    <w:rsid w:val="00FC6719"/>
    <w:rsid w:val="00FC6947"/>
    <w:rsid w:val="00FC6E6C"/>
    <w:rsid w:val="00FC6E74"/>
    <w:rsid w:val="00FC7186"/>
    <w:rsid w:val="00FC742F"/>
    <w:rsid w:val="00FC7C89"/>
    <w:rsid w:val="00FD0F61"/>
    <w:rsid w:val="00FD1102"/>
    <w:rsid w:val="00FD1280"/>
    <w:rsid w:val="00FD143C"/>
    <w:rsid w:val="00FD1580"/>
    <w:rsid w:val="00FD1946"/>
    <w:rsid w:val="00FD1D2C"/>
    <w:rsid w:val="00FD1DE0"/>
    <w:rsid w:val="00FD2965"/>
    <w:rsid w:val="00FD2A64"/>
    <w:rsid w:val="00FD2CC3"/>
    <w:rsid w:val="00FD2FEA"/>
    <w:rsid w:val="00FD3D61"/>
    <w:rsid w:val="00FD436D"/>
    <w:rsid w:val="00FD4796"/>
    <w:rsid w:val="00FD491D"/>
    <w:rsid w:val="00FD49DB"/>
    <w:rsid w:val="00FD4E79"/>
    <w:rsid w:val="00FD5062"/>
    <w:rsid w:val="00FD5C8E"/>
    <w:rsid w:val="00FD692F"/>
    <w:rsid w:val="00FD6FFD"/>
    <w:rsid w:val="00FD764D"/>
    <w:rsid w:val="00FD7B35"/>
    <w:rsid w:val="00FD7C6C"/>
    <w:rsid w:val="00FD7CDC"/>
    <w:rsid w:val="00FD7F20"/>
    <w:rsid w:val="00FE01A6"/>
    <w:rsid w:val="00FE02F8"/>
    <w:rsid w:val="00FE0BA6"/>
    <w:rsid w:val="00FE1445"/>
    <w:rsid w:val="00FE153E"/>
    <w:rsid w:val="00FE18EF"/>
    <w:rsid w:val="00FE1CE2"/>
    <w:rsid w:val="00FE1DFC"/>
    <w:rsid w:val="00FE235B"/>
    <w:rsid w:val="00FE2651"/>
    <w:rsid w:val="00FE26EE"/>
    <w:rsid w:val="00FE27FE"/>
    <w:rsid w:val="00FE2852"/>
    <w:rsid w:val="00FE2F5F"/>
    <w:rsid w:val="00FE393B"/>
    <w:rsid w:val="00FE4145"/>
    <w:rsid w:val="00FE435E"/>
    <w:rsid w:val="00FE4608"/>
    <w:rsid w:val="00FE4826"/>
    <w:rsid w:val="00FE53DC"/>
    <w:rsid w:val="00FE5DD2"/>
    <w:rsid w:val="00FE63B3"/>
    <w:rsid w:val="00FE66DF"/>
    <w:rsid w:val="00FE6845"/>
    <w:rsid w:val="00FE6AD1"/>
    <w:rsid w:val="00FE78FD"/>
    <w:rsid w:val="00FE7BA2"/>
    <w:rsid w:val="00FF030E"/>
    <w:rsid w:val="00FF0586"/>
    <w:rsid w:val="00FF08DA"/>
    <w:rsid w:val="00FF09BD"/>
    <w:rsid w:val="00FF1744"/>
    <w:rsid w:val="00FF2265"/>
    <w:rsid w:val="00FF3496"/>
    <w:rsid w:val="00FF3CA1"/>
    <w:rsid w:val="00FF4177"/>
    <w:rsid w:val="00FF4374"/>
    <w:rsid w:val="00FF4675"/>
    <w:rsid w:val="00FF48C8"/>
    <w:rsid w:val="00FF6248"/>
    <w:rsid w:val="00FF66E9"/>
    <w:rsid w:val="00FF69AF"/>
    <w:rsid w:val="00FF6AE5"/>
    <w:rsid w:val="00FF79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0D963A"/>
  <w15:docId w15:val="{29F90630-7AA0-44E5-87E4-7A3CD3A3D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22A2"/>
    <w:rPr>
      <w:rFonts w:ascii="Arial" w:hAnsi="Arial" w:cs="Arial"/>
      <w:sz w:val="24"/>
      <w:szCs w:val="24"/>
      <w:lang w:val="es-ES_tradnl" w:eastAsia="es-ES"/>
    </w:rPr>
  </w:style>
  <w:style w:type="paragraph" w:styleId="Ttulo1">
    <w:name w:val="heading 1"/>
    <w:basedOn w:val="Normal"/>
    <w:next w:val="Normal"/>
    <w:qFormat/>
    <w:rsid w:val="00170972"/>
    <w:pPr>
      <w:keepNext/>
      <w:spacing w:before="240"/>
      <w:outlineLvl w:val="0"/>
    </w:pPr>
    <w:rPr>
      <w:b/>
      <w:bCs/>
      <w:i/>
      <w:iCs/>
      <w:u w:val="single"/>
    </w:rPr>
  </w:style>
  <w:style w:type="paragraph" w:styleId="Ttulo2">
    <w:name w:val="heading 2"/>
    <w:basedOn w:val="Normal"/>
    <w:next w:val="Normal"/>
    <w:link w:val="Ttulo2Car"/>
    <w:autoRedefine/>
    <w:uiPriority w:val="9"/>
    <w:unhideWhenUsed/>
    <w:qFormat/>
    <w:rsid w:val="0070318F"/>
    <w:pPr>
      <w:keepNext/>
      <w:keepLines/>
      <w:ind w:hanging="567"/>
      <w:outlineLvl w:val="1"/>
    </w:pPr>
    <w:rPr>
      <w:rFonts w:eastAsiaTheme="majorEastAsia"/>
      <w:b/>
      <w:bCs/>
      <w:color w:val="000000"/>
      <w:szCs w:val="20"/>
      <w:lang w:val="es-MX" w:eastAsia="en-US"/>
    </w:rPr>
  </w:style>
  <w:style w:type="paragraph" w:styleId="Ttulo3">
    <w:name w:val="heading 3"/>
    <w:basedOn w:val="Normal"/>
    <w:next w:val="Normal"/>
    <w:link w:val="Ttulo3Car"/>
    <w:semiHidden/>
    <w:unhideWhenUsed/>
    <w:qFormat/>
    <w:rsid w:val="00D44575"/>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170972"/>
    <w:pPr>
      <w:tabs>
        <w:tab w:val="center" w:pos="4320"/>
        <w:tab w:val="right" w:pos="8640"/>
      </w:tabs>
    </w:pPr>
  </w:style>
  <w:style w:type="paragraph" w:styleId="Encabezado">
    <w:name w:val="header"/>
    <w:basedOn w:val="Normal"/>
    <w:link w:val="EncabezadoCar"/>
    <w:uiPriority w:val="99"/>
    <w:rsid w:val="00170972"/>
    <w:pPr>
      <w:tabs>
        <w:tab w:val="center" w:pos="4320"/>
        <w:tab w:val="right" w:pos="8640"/>
      </w:tabs>
    </w:pPr>
  </w:style>
  <w:style w:type="paragraph" w:customStyle="1" w:styleId="Textonotafinal">
    <w:name w:val="Texto nota final"/>
    <w:basedOn w:val="Normal"/>
    <w:rsid w:val="00170972"/>
    <w:rPr>
      <w:sz w:val="20"/>
      <w:szCs w:val="20"/>
    </w:rPr>
  </w:style>
  <w:style w:type="paragraph" w:customStyle="1" w:styleId="n0">
    <w:name w:val="n0"/>
    <w:basedOn w:val="Normal"/>
    <w:rsid w:val="00170972"/>
    <w:pPr>
      <w:keepLines/>
      <w:spacing w:before="240"/>
      <w:ind w:left="709" w:right="-351" w:hanging="709"/>
    </w:pPr>
    <w:rPr>
      <w:color w:val="800080"/>
    </w:rPr>
  </w:style>
  <w:style w:type="paragraph" w:styleId="Textoindependiente">
    <w:name w:val="Body Text"/>
    <w:basedOn w:val="Normal"/>
    <w:rsid w:val="00170972"/>
    <w:pPr>
      <w:spacing w:before="240"/>
    </w:pPr>
    <w:rPr>
      <w:color w:val="0000FF"/>
    </w:rPr>
  </w:style>
  <w:style w:type="paragraph" w:customStyle="1" w:styleId="n01">
    <w:name w:val="n01"/>
    <w:basedOn w:val="Normal"/>
    <w:rsid w:val="00170972"/>
    <w:pPr>
      <w:keepLines/>
      <w:spacing w:before="240"/>
      <w:ind w:left="720" w:hanging="720"/>
    </w:pPr>
    <w:rPr>
      <w:rFonts w:ascii="Univers (W1)" w:hAnsi="Univers (W1)"/>
      <w:color w:val="800080"/>
    </w:rPr>
  </w:style>
  <w:style w:type="paragraph" w:customStyle="1" w:styleId="Mapadeldocumento1">
    <w:name w:val="Mapa del documento1"/>
    <w:basedOn w:val="Normal"/>
    <w:rsid w:val="00170972"/>
    <w:pPr>
      <w:shd w:val="clear" w:color="auto" w:fill="000080"/>
    </w:pPr>
    <w:rPr>
      <w:rFonts w:ascii="Tahoma" w:hAnsi="Tahoma" w:cs="Tahoma"/>
    </w:rPr>
  </w:style>
  <w:style w:type="paragraph" w:customStyle="1" w:styleId="Profesin">
    <w:name w:val="Profesión"/>
    <w:basedOn w:val="Normal"/>
    <w:rsid w:val="00170972"/>
    <w:pPr>
      <w:jc w:val="center"/>
    </w:pPr>
    <w:rPr>
      <w:b/>
      <w:bCs/>
      <w:caps/>
      <w:sz w:val="28"/>
      <w:szCs w:val="28"/>
    </w:rPr>
  </w:style>
  <w:style w:type="paragraph" w:styleId="Subttulo">
    <w:name w:val="Subtitle"/>
    <w:basedOn w:val="Normal"/>
    <w:qFormat/>
    <w:rsid w:val="00170972"/>
    <w:pPr>
      <w:jc w:val="center"/>
    </w:pPr>
    <w:rPr>
      <w:b/>
      <w:bCs/>
    </w:rPr>
  </w:style>
  <w:style w:type="paragraph" w:styleId="Mapadeldocumento">
    <w:name w:val="Document Map"/>
    <w:basedOn w:val="Normal"/>
    <w:semiHidden/>
    <w:rsid w:val="00170972"/>
    <w:pPr>
      <w:shd w:val="clear" w:color="auto" w:fill="000080"/>
    </w:pPr>
    <w:rPr>
      <w:rFonts w:ascii="Tahoma" w:hAnsi="Tahoma" w:cs="Tahoma"/>
    </w:rPr>
  </w:style>
  <w:style w:type="paragraph" w:styleId="Textoindependiente2">
    <w:name w:val="Body Text 2"/>
    <w:basedOn w:val="Normal"/>
    <w:rsid w:val="00170972"/>
    <w:pPr>
      <w:spacing w:before="240"/>
      <w:ind w:right="1951"/>
    </w:pPr>
  </w:style>
  <w:style w:type="paragraph" w:customStyle="1" w:styleId="p0">
    <w:name w:val="p0"/>
    <w:basedOn w:val="Normal"/>
    <w:rsid w:val="00170972"/>
    <w:pPr>
      <w:keepLines/>
      <w:widowControl w:val="0"/>
      <w:spacing w:before="240"/>
    </w:pPr>
    <w:rPr>
      <w:rFonts w:ascii="Helvetica" w:hAnsi="Helvetica"/>
      <w:snapToGrid w:val="0"/>
      <w:color w:val="0000FF"/>
    </w:rPr>
  </w:style>
  <w:style w:type="paragraph" w:styleId="Textodeglobo">
    <w:name w:val="Balloon Text"/>
    <w:basedOn w:val="Normal"/>
    <w:link w:val="TextodegloboCar"/>
    <w:uiPriority w:val="99"/>
    <w:semiHidden/>
    <w:rsid w:val="00170972"/>
    <w:rPr>
      <w:rFonts w:ascii="Tahoma" w:hAnsi="Tahoma" w:cs="Tahoma"/>
      <w:sz w:val="16"/>
      <w:szCs w:val="16"/>
    </w:rPr>
  </w:style>
  <w:style w:type="paragraph" w:styleId="Textoindependiente3">
    <w:name w:val="Body Text 3"/>
    <w:basedOn w:val="Normal"/>
    <w:rsid w:val="00170972"/>
    <w:pPr>
      <w:spacing w:before="360"/>
      <w:outlineLvl w:val="0"/>
    </w:pPr>
    <w:rPr>
      <w:u w:val="single"/>
    </w:rPr>
  </w:style>
  <w:style w:type="paragraph" w:styleId="TDC7">
    <w:name w:val="toc 7"/>
    <w:basedOn w:val="Normal"/>
    <w:next w:val="Normal"/>
    <w:rsid w:val="00CC726E"/>
    <w:pPr>
      <w:tabs>
        <w:tab w:val="left" w:leader="dot" w:pos="8646"/>
        <w:tab w:val="right" w:pos="9072"/>
      </w:tabs>
      <w:ind w:left="4253" w:right="850"/>
    </w:pPr>
    <w:rPr>
      <w:rFonts w:ascii="Univers (W1)" w:hAnsi="Univers (W1)" w:cs="Times New Roman"/>
    </w:rPr>
  </w:style>
  <w:style w:type="character" w:styleId="Hipervnculo">
    <w:name w:val="Hyperlink"/>
    <w:basedOn w:val="Fuentedeprrafopredeter"/>
    <w:uiPriority w:val="99"/>
    <w:rsid w:val="00404D4D"/>
    <w:rPr>
      <w:color w:val="0000FF"/>
      <w:u w:val="single"/>
    </w:rPr>
  </w:style>
  <w:style w:type="paragraph" w:styleId="Prrafodelista">
    <w:name w:val="List Paragraph"/>
    <w:basedOn w:val="Normal"/>
    <w:uiPriority w:val="1"/>
    <w:qFormat/>
    <w:rsid w:val="00F8476D"/>
    <w:pPr>
      <w:ind w:left="708"/>
    </w:pPr>
  </w:style>
  <w:style w:type="paragraph" w:customStyle="1" w:styleId="Texto">
    <w:name w:val="Texto"/>
    <w:basedOn w:val="Normal"/>
    <w:link w:val="TextoCar"/>
    <w:rsid w:val="007F4D45"/>
    <w:pPr>
      <w:spacing w:after="101" w:line="216" w:lineRule="exact"/>
      <w:ind w:firstLine="288"/>
    </w:pPr>
    <w:rPr>
      <w:sz w:val="18"/>
      <w:szCs w:val="20"/>
      <w:lang w:val="es-ES"/>
    </w:rPr>
  </w:style>
  <w:style w:type="character" w:customStyle="1" w:styleId="TextoCar">
    <w:name w:val="Texto Car"/>
    <w:basedOn w:val="Fuentedeprrafopredeter"/>
    <w:link w:val="Texto"/>
    <w:rsid w:val="007F4D45"/>
    <w:rPr>
      <w:rFonts w:ascii="Arial" w:hAnsi="Arial" w:cs="Arial"/>
      <w:sz w:val="18"/>
      <w:lang w:val="es-ES" w:eastAsia="es-ES"/>
    </w:rPr>
  </w:style>
  <w:style w:type="paragraph" w:styleId="Textonotapie">
    <w:name w:val="footnote text"/>
    <w:basedOn w:val="Normal"/>
    <w:link w:val="TextonotapieCar"/>
    <w:uiPriority w:val="99"/>
    <w:rsid w:val="003E64BB"/>
    <w:rPr>
      <w:sz w:val="20"/>
      <w:szCs w:val="20"/>
    </w:rPr>
  </w:style>
  <w:style w:type="character" w:customStyle="1" w:styleId="TextonotapieCar">
    <w:name w:val="Texto nota pie Car"/>
    <w:basedOn w:val="Fuentedeprrafopredeter"/>
    <w:link w:val="Textonotapie"/>
    <w:uiPriority w:val="99"/>
    <w:rsid w:val="003E64BB"/>
    <w:rPr>
      <w:rFonts w:ascii="Arial" w:hAnsi="Arial" w:cs="Arial"/>
      <w:lang w:val="es-ES_tradnl" w:eastAsia="es-ES"/>
    </w:rPr>
  </w:style>
  <w:style w:type="character" w:styleId="Refdenotaalpie">
    <w:name w:val="footnote reference"/>
    <w:basedOn w:val="Fuentedeprrafopredeter"/>
    <w:uiPriority w:val="99"/>
    <w:rsid w:val="003E64BB"/>
    <w:rPr>
      <w:vertAlign w:val="superscript"/>
    </w:rPr>
  </w:style>
  <w:style w:type="character" w:styleId="Hipervnculovisitado">
    <w:name w:val="FollowedHyperlink"/>
    <w:basedOn w:val="Fuentedeprrafopredeter"/>
    <w:uiPriority w:val="99"/>
    <w:rsid w:val="00D87BDC"/>
    <w:rPr>
      <w:color w:val="800080" w:themeColor="followedHyperlink"/>
      <w:u w:val="single"/>
    </w:rPr>
  </w:style>
  <w:style w:type="paragraph" w:customStyle="1" w:styleId="Default">
    <w:name w:val="Default"/>
    <w:rsid w:val="00705BD7"/>
    <w:pPr>
      <w:autoSpaceDE w:val="0"/>
      <w:autoSpaceDN w:val="0"/>
      <w:adjustRightInd w:val="0"/>
    </w:pPr>
    <w:rPr>
      <w:rFonts w:ascii="Arial" w:hAnsi="Arial" w:cs="Arial"/>
      <w:color w:val="000000"/>
      <w:sz w:val="24"/>
      <w:szCs w:val="24"/>
    </w:rPr>
  </w:style>
  <w:style w:type="character" w:customStyle="1" w:styleId="EncabezadoCar">
    <w:name w:val="Encabezado Car"/>
    <w:basedOn w:val="Fuentedeprrafopredeter"/>
    <w:link w:val="Encabezado"/>
    <w:uiPriority w:val="99"/>
    <w:rsid w:val="003076C4"/>
    <w:rPr>
      <w:rFonts w:ascii="Arial" w:hAnsi="Arial" w:cs="Arial"/>
      <w:sz w:val="24"/>
      <w:szCs w:val="24"/>
      <w:lang w:val="es-ES_tradnl" w:eastAsia="es-ES"/>
    </w:rPr>
  </w:style>
  <w:style w:type="paragraph" w:styleId="Textocomentario">
    <w:name w:val="annotation text"/>
    <w:basedOn w:val="Normal"/>
    <w:link w:val="TextocomentarioCar"/>
    <w:semiHidden/>
    <w:rsid w:val="00D53650"/>
    <w:rPr>
      <w:rFonts w:ascii="Times New Roman" w:hAnsi="Times New Roman" w:cs="Times New Roman"/>
      <w:sz w:val="20"/>
      <w:szCs w:val="20"/>
      <w:lang w:val="es-MX"/>
    </w:rPr>
  </w:style>
  <w:style w:type="character" w:customStyle="1" w:styleId="TextocomentarioCar">
    <w:name w:val="Texto comentario Car"/>
    <w:basedOn w:val="Fuentedeprrafopredeter"/>
    <w:link w:val="Textocomentario"/>
    <w:semiHidden/>
    <w:rsid w:val="00D53650"/>
    <w:rPr>
      <w:lang w:eastAsia="es-ES"/>
    </w:rPr>
  </w:style>
  <w:style w:type="paragraph" w:styleId="Textonotaalfinal">
    <w:name w:val="endnote text"/>
    <w:basedOn w:val="Normal"/>
    <w:link w:val="TextonotaalfinalCar"/>
    <w:uiPriority w:val="99"/>
    <w:semiHidden/>
    <w:rsid w:val="00D53650"/>
    <w:rPr>
      <w:rFonts w:ascii="Times New Roman" w:hAnsi="Times New Roman" w:cs="Times New Roman"/>
      <w:sz w:val="20"/>
      <w:szCs w:val="20"/>
      <w:lang w:val="es-MX"/>
    </w:rPr>
  </w:style>
  <w:style w:type="character" w:customStyle="1" w:styleId="TextonotaalfinalCar">
    <w:name w:val="Texto nota al final Car"/>
    <w:basedOn w:val="Fuentedeprrafopredeter"/>
    <w:link w:val="Textonotaalfinal"/>
    <w:uiPriority w:val="99"/>
    <w:semiHidden/>
    <w:rsid w:val="00D53650"/>
    <w:rPr>
      <w:lang w:eastAsia="es-ES"/>
    </w:rPr>
  </w:style>
  <w:style w:type="paragraph" w:customStyle="1" w:styleId="bulnot">
    <w:name w:val="bulnot"/>
    <w:basedOn w:val="Normal"/>
    <w:rsid w:val="00D53650"/>
    <w:pPr>
      <w:tabs>
        <w:tab w:val="left" w:pos="851"/>
      </w:tabs>
      <w:spacing w:before="360"/>
      <w:ind w:left="1985" w:right="2036" w:hanging="273"/>
    </w:pPr>
    <w:rPr>
      <w:rFonts w:cs="Times New Roman"/>
      <w:b/>
      <w:color w:val="0000FF"/>
      <w:spacing w:val="10"/>
      <w:sz w:val="22"/>
      <w:szCs w:val="20"/>
      <w:lang w:val="es-MX"/>
    </w:rPr>
  </w:style>
  <w:style w:type="paragraph" w:customStyle="1" w:styleId="texto0">
    <w:name w:val="texto"/>
    <w:basedOn w:val="Normal"/>
    <w:rsid w:val="00D53650"/>
    <w:pPr>
      <w:keepLines/>
      <w:spacing w:before="240"/>
    </w:pPr>
    <w:rPr>
      <w:rFonts w:cs="Times New Roman"/>
      <w:color w:val="000080"/>
      <w:szCs w:val="20"/>
      <w:lang w:val="es-MX"/>
    </w:rPr>
  </w:style>
  <w:style w:type="paragraph" w:customStyle="1" w:styleId="bullet">
    <w:name w:val="bullet"/>
    <w:basedOn w:val="Normal"/>
    <w:rsid w:val="00D53650"/>
    <w:pPr>
      <w:keepLines/>
      <w:spacing w:before="240" w:after="120"/>
      <w:ind w:left="1418" w:right="901" w:hanging="284"/>
    </w:pPr>
    <w:rPr>
      <w:rFonts w:cs="Times New Roman"/>
      <w:b/>
      <w:color w:val="0000FF"/>
      <w:spacing w:val="10"/>
      <w:szCs w:val="20"/>
      <w:lang w:val="es-MX"/>
    </w:rPr>
  </w:style>
  <w:style w:type="paragraph" w:customStyle="1" w:styleId="estado">
    <w:name w:val="estado"/>
    <w:basedOn w:val="Normal"/>
    <w:rsid w:val="00D53650"/>
    <w:pPr>
      <w:spacing w:before="360" w:line="320" w:lineRule="exact"/>
      <w:ind w:left="567" w:hanging="567"/>
    </w:pPr>
    <w:rPr>
      <w:rFonts w:cs="Times New Roman"/>
      <w:szCs w:val="20"/>
      <w:lang w:val="es-MX"/>
    </w:rPr>
  </w:style>
  <w:style w:type="paragraph" w:customStyle="1" w:styleId="tit-gra">
    <w:name w:val="tit-gra"/>
    <w:basedOn w:val="Normal"/>
    <w:rsid w:val="00D53650"/>
    <w:pPr>
      <w:keepNext/>
      <w:keepLines/>
      <w:jc w:val="center"/>
    </w:pPr>
    <w:rPr>
      <w:rFonts w:cs="Times New Roman"/>
      <w:b/>
      <w:szCs w:val="20"/>
      <w:lang w:val="es-MX"/>
    </w:rPr>
  </w:style>
  <w:style w:type="paragraph" w:customStyle="1" w:styleId="var">
    <w:name w:val="var%"/>
    <w:basedOn w:val="Normal"/>
    <w:rsid w:val="00D53650"/>
    <w:pPr>
      <w:jc w:val="center"/>
    </w:pPr>
    <w:rPr>
      <w:rFonts w:cs="Times New Roman"/>
      <w:sz w:val="18"/>
      <w:szCs w:val="20"/>
      <w:lang w:val="es-MX"/>
    </w:rPr>
  </w:style>
  <w:style w:type="paragraph" w:styleId="Textodebloque">
    <w:name w:val="Block Text"/>
    <w:basedOn w:val="Normal"/>
    <w:rsid w:val="00D53650"/>
    <w:pPr>
      <w:spacing w:before="240"/>
      <w:ind w:left="-142" w:right="-91"/>
      <w:jc w:val="center"/>
    </w:pPr>
    <w:rPr>
      <w:rFonts w:cs="Times New Roman"/>
      <w:b/>
      <w:caps/>
      <w:szCs w:val="20"/>
      <w:lang w:val="es-MX"/>
    </w:rPr>
  </w:style>
  <w:style w:type="paragraph" w:customStyle="1" w:styleId="Textodebloque1">
    <w:name w:val="Texto de bloque1"/>
    <w:basedOn w:val="Normal"/>
    <w:rsid w:val="00D53650"/>
    <w:pPr>
      <w:spacing w:before="240"/>
      <w:ind w:left="1843" w:right="1361" w:hanging="273"/>
    </w:pPr>
    <w:rPr>
      <w:rFonts w:cs="Times New Roman"/>
      <w:b/>
      <w:sz w:val="22"/>
      <w:szCs w:val="20"/>
      <w:lang w:val="es-MX"/>
    </w:rPr>
  </w:style>
  <w:style w:type="paragraph" w:customStyle="1" w:styleId="Textoindependiente21">
    <w:name w:val="Texto independiente 21"/>
    <w:basedOn w:val="Normal"/>
    <w:rsid w:val="00D53650"/>
    <w:pPr>
      <w:spacing w:before="360"/>
      <w:ind w:left="570"/>
    </w:pPr>
    <w:rPr>
      <w:rFonts w:cs="Times New Roman"/>
      <w:color w:val="0000FF"/>
      <w:szCs w:val="20"/>
      <w:lang w:val="es-MX"/>
    </w:rPr>
  </w:style>
  <w:style w:type="paragraph" w:customStyle="1" w:styleId="nombre">
    <w:name w:val="nombre"/>
    <w:basedOn w:val="Normal"/>
    <w:rsid w:val="00D53650"/>
    <w:pPr>
      <w:keepLines/>
      <w:spacing w:before="240"/>
      <w:ind w:left="1080" w:hanging="1080"/>
    </w:pPr>
    <w:rPr>
      <w:rFonts w:ascii="Helvetica" w:hAnsi="Helvetica" w:cs="Times New Roman"/>
      <w:color w:val="0000FF"/>
      <w:szCs w:val="20"/>
      <w:lang w:val="es-MX"/>
    </w:rPr>
  </w:style>
  <w:style w:type="paragraph" w:styleId="NormalWeb">
    <w:name w:val="Normal (Web)"/>
    <w:basedOn w:val="Normal"/>
    <w:uiPriority w:val="99"/>
    <w:rsid w:val="00D53650"/>
    <w:pPr>
      <w:spacing w:before="100" w:beforeAutospacing="1" w:after="100" w:afterAutospacing="1"/>
    </w:pPr>
    <w:rPr>
      <w:rFonts w:ascii="Times New Roman" w:hAnsi="Times New Roman" w:cs="Times New Roman"/>
      <w:lang w:val="es-ES"/>
    </w:rPr>
  </w:style>
  <w:style w:type="paragraph" w:styleId="Ttulo">
    <w:name w:val="Title"/>
    <w:basedOn w:val="Normal"/>
    <w:link w:val="TtuloCar"/>
    <w:qFormat/>
    <w:rsid w:val="00D53650"/>
    <w:pPr>
      <w:jc w:val="center"/>
    </w:pPr>
    <w:rPr>
      <w:rFonts w:cs="Times New Roman"/>
      <w:b/>
      <w:szCs w:val="20"/>
      <w:lang w:val="es-ES"/>
    </w:rPr>
  </w:style>
  <w:style w:type="character" w:customStyle="1" w:styleId="TtuloCar">
    <w:name w:val="Título Car"/>
    <w:basedOn w:val="Fuentedeprrafopredeter"/>
    <w:link w:val="Ttulo"/>
    <w:rsid w:val="00D53650"/>
    <w:rPr>
      <w:rFonts w:ascii="Arial" w:hAnsi="Arial"/>
      <w:b/>
      <w:sz w:val="24"/>
      <w:lang w:val="es-ES" w:eastAsia="es-ES"/>
    </w:rPr>
  </w:style>
  <w:style w:type="table" w:styleId="Tablaconcuadrcula">
    <w:name w:val="Table Grid"/>
    <w:basedOn w:val="Tablanormal"/>
    <w:rsid w:val="00D5365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final">
    <w:name w:val="endnote reference"/>
    <w:basedOn w:val="Fuentedeprrafopredeter"/>
    <w:uiPriority w:val="99"/>
    <w:semiHidden/>
    <w:rsid w:val="00D53650"/>
    <w:rPr>
      <w:vertAlign w:val="superscript"/>
    </w:rPr>
  </w:style>
  <w:style w:type="paragraph" w:customStyle="1" w:styleId="p1">
    <w:name w:val="p1"/>
    <w:basedOn w:val="p0"/>
    <w:rsid w:val="00D53650"/>
    <w:pPr>
      <w:spacing w:before="360"/>
    </w:pPr>
    <w:rPr>
      <w:rFonts w:ascii="Arial" w:hAnsi="Arial" w:cs="Times New Roman"/>
      <w:szCs w:val="20"/>
    </w:rPr>
  </w:style>
  <w:style w:type="paragraph" w:styleId="ndice3">
    <w:name w:val="index 3"/>
    <w:basedOn w:val="Normal"/>
    <w:next w:val="Normal"/>
    <w:rsid w:val="00D53650"/>
    <w:pPr>
      <w:keepLines/>
      <w:ind w:left="567"/>
    </w:pPr>
    <w:rPr>
      <w:rFonts w:ascii="Univers" w:hAnsi="Univers" w:cs="Times New Roman"/>
      <w:szCs w:val="20"/>
      <w:lang w:val="es-MX"/>
    </w:rPr>
  </w:style>
  <w:style w:type="paragraph" w:customStyle="1" w:styleId="Normal1">
    <w:name w:val="Normal1"/>
    <w:rsid w:val="00D53650"/>
    <w:rPr>
      <w:rFonts w:ascii="CG Times" w:hAnsi="CG Times"/>
      <w:lang w:val="es-ES_tradnl" w:eastAsia="es-ES"/>
    </w:rPr>
  </w:style>
  <w:style w:type="paragraph" w:customStyle="1" w:styleId="consang">
    <w:name w:val="con sang"/>
    <w:basedOn w:val="Normal"/>
    <w:link w:val="consangCar"/>
    <w:qFormat/>
    <w:rsid w:val="00D53650"/>
    <w:pPr>
      <w:spacing w:after="200" w:line="276" w:lineRule="auto"/>
      <w:ind w:firstLine="426"/>
    </w:pPr>
    <w:rPr>
      <w:rFonts w:ascii="Times New Roman" w:eastAsia="Calibri" w:hAnsi="Times New Roman" w:cs="Times New Roman"/>
      <w:szCs w:val="22"/>
      <w:lang w:val="es-MX" w:eastAsia="en-US"/>
    </w:rPr>
  </w:style>
  <w:style w:type="character" w:customStyle="1" w:styleId="consangCar">
    <w:name w:val="con sang Car"/>
    <w:basedOn w:val="Fuentedeprrafopredeter"/>
    <w:link w:val="consang"/>
    <w:rsid w:val="00D53650"/>
    <w:rPr>
      <w:rFonts w:eastAsia="Calibri"/>
      <w:sz w:val="24"/>
      <w:szCs w:val="22"/>
      <w:lang w:eastAsia="en-US"/>
    </w:rPr>
  </w:style>
  <w:style w:type="character" w:styleId="nfasis">
    <w:name w:val="Emphasis"/>
    <w:basedOn w:val="Fuentedeprrafopredeter"/>
    <w:uiPriority w:val="20"/>
    <w:qFormat/>
    <w:rsid w:val="00D53650"/>
    <w:rPr>
      <w:i/>
      <w:iCs/>
    </w:rPr>
  </w:style>
  <w:style w:type="character" w:customStyle="1" w:styleId="Mencinsinresolver1">
    <w:name w:val="Mención sin resolver1"/>
    <w:basedOn w:val="Fuentedeprrafopredeter"/>
    <w:uiPriority w:val="99"/>
    <w:semiHidden/>
    <w:unhideWhenUsed/>
    <w:rsid w:val="00304639"/>
    <w:rPr>
      <w:color w:val="605E5C"/>
      <w:shd w:val="clear" w:color="auto" w:fill="E1DFDD"/>
    </w:rPr>
  </w:style>
  <w:style w:type="paragraph" w:customStyle="1" w:styleId="xmsonormal">
    <w:name w:val="x_msonormal"/>
    <w:basedOn w:val="Normal"/>
    <w:rsid w:val="00F31E2B"/>
    <w:pPr>
      <w:spacing w:before="100" w:beforeAutospacing="1" w:after="100" w:afterAutospacing="1"/>
    </w:pPr>
    <w:rPr>
      <w:rFonts w:ascii="Times New Roman" w:hAnsi="Times New Roman" w:cs="Times New Roman"/>
      <w:lang w:val="es-MX" w:eastAsia="es-MX"/>
    </w:rPr>
  </w:style>
  <w:style w:type="character" w:styleId="Refdecomentario">
    <w:name w:val="annotation reference"/>
    <w:basedOn w:val="Fuentedeprrafopredeter"/>
    <w:semiHidden/>
    <w:unhideWhenUsed/>
    <w:rsid w:val="00207BB5"/>
    <w:rPr>
      <w:sz w:val="16"/>
      <w:szCs w:val="16"/>
    </w:rPr>
  </w:style>
  <w:style w:type="paragraph" w:styleId="Asuntodelcomentario">
    <w:name w:val="annotation subject"/>
    <w:basedOn w:val="Textocomentario"/>
    <w:next w:val="Textocomentario"/>
    <w:link w:val="AsuntodelcomentarioCar"/>
    <w:semiHidden/>
    <w:unhideWhenUsed/>
    <w:rsid w:val="00207BB5"/>
    <w:pPr>
      <w:jc w:val="both"/>
    </w:pPr>
    <w:rPr>
      <w:rFonts w:ascii="Arial" w:hAnsi="Arial" w:cs="Arial"/>
      <w:b/>
      <w:bCs/>
      <w:lang w:val="es-ES_tradnl"/>
    </w:rPr>
  </w:style>
  <w:style w:type="character" w:customStyle="1" w:styleId="AsuntodelcomentarioCar">
    <w:name w:val="Asunto del comentario Car"/>
    <w:basedOn w:val="TextocomentarioCar"/>
    <w:link w:val="Asuntodelcomentario"/>
    <w:semiHidden/>
    <w:rsid w:val="00207BB5"/>
    <w:rPr>
      <w:rFonts w:ascii="Arial" w:hAnsi="Arial" w:cs="Arial"/>
      <w:b/>
      <w:bCs/>
      <w:lang w:val="es-ES_tradnl" w:eastAsia="es-ES"/>
    </w:rPr>
  </w:style>
  <w:style w:type="paragraph" w:styleId="Revisin">
    <w:name w:val="Revision"/>
    <w:hidden/>
    <w:uiPriority w:val="99"/>
    <w:semiHidden/>
    <w:rsid w:val="00207BB5"/>
    <w:rPr>
      <w:rFonts w:ascii="Arial" w:hAnsi="Arial" w:cs="Arial"/>
      <w:sz w:val="24"/>
      <w:szCs w:val="24"/>
      <w:lang w:val="es-ES_tradnl" w:eastAsia="es-ES"/>
    </w:rPr>
  </w:style>
  <w:style w:type="character" w:customStyle="1" w:styleId="Ttulo2Car">
    <w:name w:val="Título 2 Car"/>
    <w:basedOn w:val="Fuentedeprrafopredeter"/>
    <w:link w:val="Ttulo2"/>
    <w:uiPriority w:val="9"/>
    <w:rsid w:val="0070318F"/>
    <w:rPr>
      <w:rFonts w:ascii="Arial" w:eastAsiaTheme="majorEastAsia" w:hAnsi="Arial" w:cs="Arial"/>
      <w:b/>
      <w:bCs/>
      <w:color w:val="000000"/>
      <w:sz w:val="24"/>
      <w:lang w:eastAsia="en-US"/>
    </w:rPr>
  </w:style>
  <w:style w:type="character" w:customStyle="1" w:styleId="PiedepginaCar">
    <w:name w:val="Pie de página Car"/>
    <w:basedOn w:val="Fuentedeprrafopredeter"/>
    <w:link w:val="Piedepgina"/>
    <w:uiPriority w:val="99"/>
    <w:rsid w:val="004569CC"/>
    <w:rPr>
      <w:rFonts w:ascii="Arial" w:hAnsi="Arial" w:cs="Arial"/>
      <w:sz w:val="24"/>
      <w:szCs w:val="24"/>
      <w:lang w:val="es-ES_tradnl" w:eastAsia="es-ES"/>
    </w:rPr>
  </w:style>
  <w:style w:type="character" w:customStyle="1" w:styleId="TextodegloboCar">
    <w:name w:val="Texto de globo Car"/>
    <w:basedOn w:val="Fuentedeprrafopredeter"/>
    <w:link w:val="Textodeglobo"/>
    <w:uiPriority w:val="99"/>
    <w:semiHidden/>
    <w:rsid w:val="004569CC"/>
    <w:rPr>
      <w:rFonts w:ascii="Tahoma" w:hAnsi="Tahoma" w:cs="Tahoma"/>
      <w:sz w:val="16"/>
      <w:szCs w:val="16"/>
      <w:lang w:val="es-ES_tradnl" w:eastAsia="es-ES"/>
    </w:rPr>
  </w:style>
  <w:style w:type="table" w:styleId="Tablaconcuadrcula6concolores-nfasis2">
    <w:name w:val="Grid Table 6 Colorful Accent 2"/>
    <w:basedOn w:val="Tablanormal"/>
    <w:uiPriority w:val="51"/>
    <w:rsid w:val="0074514B"/>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5oscura-nfasis2">
    <w:name w:val="Grid Table 5 Dark Accent 2"/>
    <w:basedOn w:val="Tablanormal"/>
    <w:uiPriority w:val="50"/>
    <w:rsid w:val="009244C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aconcuadrcula6concolores">
    <w:name w:val="Grid Table 6 Colorful"/>
    <w:basedOn w:val="Tablanormal"/>
    <w:uiPriority w:val="51"/>
    <w:rsid w:val="00336D6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2">
    <w:name w:val="List Table 4 Accent 2"/>
    <w:basedOn w:val="Tablanormal"/>
    <w:uiPriority w:val="49"/>
    <w:rsid w:val="00336D65"/>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Mencinsinresolver">
    <w:name w:val="Unresolved Mention"/>
    <w:basedOn w:val="Fuentedeprrafopredeter"/>
    <w:uiPriority w:val="99"/>
    <w:semiHidden/>
    <w:unhideWhenUsed/>
    <w:rsid w:val="00766948"/>
    <w:rPr>
      <w:color w:val="605E5C"/>
      <w:shd w:val="clear" w:color="auto" w:fill="E1DFDD"/>
    </w:rPr>
  </w:style>
  <w:style w:type="character" w:styleId="Textoennegrita">
    <w:name w:val="Strong"/>
    <w:basedOn w:val="Fuentedeprrafopredeter"/>
    <w:qFormat/>
    <w:rsid w:val="00FE63B3"/>
    <w:rPr>
      <w:b/>
      <w:bCs/>
    </w:rPr>
  </w:style>
  <w:style w:type="character" w:customStyle="1" w:styleId="Ttulo3Car">
    <w:name w:val="Título 3 Car"/>
    <w:basedOn w:val="Fuentedeprrafopredeter"/>
    <w:link w:val="Ttulo3"/>
    <w:semiHidden/>
    <w:rsid w:val="00D44575"/>
    <w:rPr>
      <w:rFonts w:asciiTheme="majorHAnsi" w:eastAsiaTheme="majorEastAsia" w:hAnsiTheme="majorHAnsi" w:cstheme="majorBidi"/>
      <w:color w:val="243F60" w:themeColor="accent1" w:themeShade="7F"/>
      <w:sz w:val="24"/>
      <w:szCs w:val="24"/>
      <w:lang w:val="es-ES_tradnl" w:eastAsia="es-ES"/>
    </w:rPr>
  </w:style>
  <w:style w:type="table" w:customStyle="1" w:styleId="TableNormal">
    <w:name w:val="Table Normal"/>
    <w:uiPriority w:val="2"/>
    <w:semiHidden/>
    <w:unhideWhenUsed/>
    <w:qFormat/>
    <w:rsid w:val="006D0FDE"/>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D0FDE"/>
    <w:pPr>
      <w:widowControl w:val="0"/>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45595">
      <w:bodyDiv w:val="1"/>
      <w:marLeft w:val="0"/>
      <w:marRight w:val="0"/>
      <w:marTop w:val="0"/>
      <w:marBottom w:val="0"/>
      <w:divBdr>
        <w:top w:val="none" w:sz="0" w:space="0" w:color="auto"/>
        <w:left w:val="none" w:sz="0" w:space="0" w:color="auto"/>
        <w:bottom w:val="none" w:sz="0" w:space="0" w:color="auto"/>
        <w:right w:val="none" w:sz="0" w:space="0" w:color="auto"/>
      </w:divBdr>
    </w:div>
    <w:div w:id="89128986">
      <w:bodyDiv w:val="1"/>
      <w:marLeft w:val="0"/>
      <w:marRight w:val="0"/>
      <w:marTop w:val="0"/>
      <w:marBottom w:val="0"/>
      <w:divBdr>
        <w:top w:val="none" w:sz="0" w:space="0" w:color="auto"/>
        <w:left w:val="none" w:sz="0" w:space="0" w:color="auto"/>
        <w:bottom w:val="none" w:sz="0" w:space="0" w:color="auto"/>
        <w:right w:val="none" w:sz="0" w:space="0" w:color="auto"/>
      </w:divBdr>
    </w:div>
    <w:div w:id="151795159">
      <w:bodyDiv w:val="1"/>
      <w:marLeft w:val="0"/>
      <w:marRight w:val="0"/>
      <w:marTop w:val="0"/>
      <w:marBottom w:val="0"/>
      <w:divBdr>
        <w:top w:val="none" w:sz="0" w:space="0" w:color="auto"/>
        <w:left w:val="none" w:sz="0" w:space="0" w:color="auto"/>
        <w:bottom w:val="none" w:sz="0" w:space="0" w:color="auto"/>
        <w:right w:val="none" w:sz="0" w:space="0" w:color="auto"/>
      </w:divBdr>
    </w:div>
    <w:div w:id="166990609">
      <w:bodyDiv w:val="1"/>
      <w:marLeft w:val="0"/>
      <w:marRight w:val="0"/>
      <w:marTop w:val="0"/>
      <w:marBottom w:val="0"/>
      <w:divBdr>
        <w:top w:val="none" w:sz="0" w:space="0" w:color="auto"/>
        <w:left w:val="none" w:sz="0" w:space="0" w:color="auto"/>
        <w:bottom w:val="none" w:sz="0" w:space="0" w:color="auto"/>
        <w:right w:val="none" w:sz="0" w:space="0" w:color="auto"/>
      </w:divBdr>
    </w:div>
    <w:div w:id="296105915">
      <w:bodyDiv w:val="1"/>
      <w:marLeft w:val="0"/>
      <w:marRight w:val="0"/>
      <w:marTop w:val="0"/>
      <w:marBottom w:val="0"/>
      <w:divBdr>
        <w:top w:val="none" w:sz="0" w:space="0" w:color="auto"/>
        <w:left w:val="none" w:sz="0" w:space="0" w:color="auto"/>
        <w:bottom w:val="none" w:sz="0" w:space="0" w:color="auto"/>
        <w:right w:val="none" w:sz="0" w:space="0" w:color="auto"/>
      </w:divBdr>
    </w:div>
    <w:div w:id="419906604">
      <w:bodyDiv w:val="1"/>
      <w:marLeft w:val="0"/>
      <w:marRight w:val="0"/>
      <w:marTop w:val="0"/>
      <w:marBottom w:val="0"/>
      <w:divBdr>
        <w:top w:val="none" w:sz="0" w:space="0" w:color="auto"/>
        <w:left w:val="none" w:sz="0" w:space="0" w:color="auto"/>
        <w:bottom w:val="none" w:sz="0" w:space="0" w:color="auto"/>
        <w:right w:val="none" w:sz="0" w:space="0" w:color="auto"/>
      </w:divBdr>
    </w:div>
    <w:div w:id="444691619">
      <w:bodyDiv w:val="1"/>
      <w:marLeft w:val="0"/>
      <w:marRight w:val="0"/>
      <w:marTop w:val="0"/>
      <w:marBottom w:val="0"/>
      <w:divBdr>
        <w:top w:val="none" w:sz="0" w:space="0" w:color="auto"/>
        <w:left w:val="none" w:sz="0" w:space="0" w:color="auto"/>
        <w:bottom w:val="none" w:sz="0" w:space="0" w:color="auto"/>
        <w:right w:val="none" w:sz="0" w:space="0" w:color="auto"/>
      </w:divBdr>
    </w:div>
    <w:div w:id="460995563">
      <w:bodyDiv w:val="1"/>
      <w:marLeft w:val="0"/>
      <w:marRight w:val="0"/>
      <w:marTop w:val="0"/>
      <w:marBottom w:val="0"/>
      <w:divBdr>
        <w:top w:val="none" w:sz="0" w:space="0" w:color="auto"/>
        <w:left w:val="none" w:sz="0" w:space="0" w:color="auto"/>
        <w:bottom w:val="none" w:sz="0" w:space="0" w:color="auto"/>
        <w:right w:val="none" w:sz="0" w:space="0" w:color="auto"/>
      </w:divBdr>
    </w:div>
    <w:div w:id="605503920">
      <w:bodyDiv w:val="1"/>
      <w:marLeft w:val="0"/>
      <w:marRight w:val="0"/>
      <w:marTop w:val="0"/>
      <w:marBottom w:val="0"/>
      <w:divBdr>
        <w:top w:val="none" w:sz="0" w:space="0" w:color="auto"/>
        <w:left w:val="none" w:sz="0" w:space="0" w:color="auto"/>
        <w:bottom w:val="none" w:sz="0" w:space="0" w:color="auto"/>
        <w:right w:val="none" w:sz="0" w:space="0" w:color="auto"/>
      </w:divBdr>
    </w:div>
    <w:div w:id="611279711">
      <w:bodyDiv w:val="1"/>
      <w:marLeft w:val="0"/>
      <w:marRight w:val="0"/>
      <w:marTop w:val="0"/>
      <w:marBottom w:val="0"/>
      <w:divBdr>
        <w:top w:val="none" w:sz="0" w:space="0" w:color="auto"/>
        <w:left w:val="none" w:sz="0" w:space="0" w:color="auto"/>
        <w:bottom w:val="none" w:sz="0" w:space="0" w:color="auto"/>
        <w:right w:val="none" w:sz="0" w:space="0" w:color="auto"/>
      </w:divBdr>
    </w:div>
    <w:div w:id="647630164">
      <w:bodyDiv w:val="1"/>
      <w:marLeft w:val="0"/>
      <w:marRight w:val="0"/>
      <w:marTop w:val="0"/>
      <w:marBottom w:val="0"/>
      <w:divBdr>
        <w:top w:val="none" w:sz="0" w:space="0" w:color="auto"/>
        <w:left w:val="none" w:sz="0" w:space="0" w:color="auto"/>
        <w:bottom w:val="none" w:sz="0" w:space="0" w:color="auto"/>
        <w:right w:val="none" w:sz="0" w:space="0" w:color="auto"/>
      </w:divBdr>
    </w:div>
    <w:div w:id="699428926">
      <w:bodyDiv w:val="1"/>
      <w:marLeft w:val="0"/>
      <w:marRight w:val="0"/>
      <w:marTop w:val="0"/>
      <w:marBottom w:val="0"/>
      <w:divBdr>
        <w:top w:val="none" w:sz="0" w:space="0" w:color="auto"/>
        <w:left w:val="none" w:sz="0" w:space="0" w:color="auto"/>
        <w:bottom w:val="none" w:sz="0" w:space="0" w:color="auto"/>
        <w:right w:val="none" w:sz="0" w:space="0" w:color="auto"/>
      </w:divBdr>
    </w:div>
    <w:div w:id="802573980">
      <w:bodyDiv w:val="1"/>
      <w:marLeft w:val="0"/>
      <w:marRight w:val="0"/>
      <w:marTop w:val="0"/>
      <w:marBottom w:val="0"/>
      <w:divBdr>
        <w:top w:val="none" w:sz="0" w:space="0" w:color="auto"/>
        <w:left w:val="none" w:sz="0" w:space="0" w:color="auto"/>
        <w:bottom w:val="none" w:sz="0" w:space="0" w:color="auto"/>
        <w:right w:val="none" w:sz="0" w:space="0" w:color="auto"/>
      </w:divBdr>
    </w:div>
    <w:div w:id="861941349">
      <w:bodyDiv w:val="1"/>
      <w:marLeft w:val="0"/>
      <w:marRight w:val="0"/>
      <w:marTop w:val="0"/>
      <w:marBottom w:val="0"/>
      <w:divBdr>
        <w:top w:val="none" w:sz="0" w:space="0" w:color="auto"/>
        <w:left w:val="none" w:sz="0" w:space="0" w:color="auto"/>
        <w:bottom w:val="none" w:sz="0" w:space="0" w:color="auto"/>
        <w:right w:val="none" w:sz="0" w:space="0" w:color="auto"/>
      </w:divBdr>
    </w:div>
    <w:div w:id="892079013">
      <w:bodyDiv w:val="1"/>
      <w:marLeft w:val="0"/>
      <w:marRight w:val="0"/>
      <w:marTop w:val="0"/>
      <w:marBottom w:val="0"/>
      <w:divBdr>
        <w:top w:val="none" w:sz="0" w:space="0" w:color="auto"/>
        <w:left w:val="none" w:sz="0" w:space="0" w:color="auto"/>
        <w:bottom w:val="none" w:sz="0" w:space="0" w:color="auto"/>
        <w:right w:val="none" w:sz="0" w:space="0" w:color="auto"/>
      </w:divBdr>
    </w:div>
    <w:div w:id="922185814">
      <w:bodyDiv w:val="1"/>
      <w:marLeft w:val="0"/>
      <w:marRight w:val="0"/>
      <w:marTop w:val="0"/>
      <w:marBottom w:val="0"/>
      <w:divBdr>
        <w:top w:val="none" w:sz="0" w:space="0" w:color="auto"/>
        <w:left w:val="none" w:sz="0" w:space="0" w:color="auto"/>
        <w:bottom w:val="none" w:sz="0" w:space="0" w:color="auto"/>
        <w:right w:val="none" w:sz="0" w:space="0" w:color="auto"/>
      </w:divBdr>
    </w:div>
    <w:div w:id="955134896">
      <w:bodyDiv w:val="1"/>
      <w:marLeft w:val="0"/>
      <w:marRight w:val="0"/>
      <w:marTop w:val="0"/>
      <w:marBottom w:val="0"/>
      <w:divBdr>
        <w:top w:val="none" w:sz="0" w:space="0" w:color="auto"/>
        <w:left w:val="none" w:sz="0" w:space="0" w:color="auto"/>
        <w:bottom w:val="none" w:sz="0" w:space="0" w:color="auto"/>
        <w:right w:val="none" w:sz="0" w:space="0" w:color="auto"/>
      </w:divBdr>
    </w:div>
    <w:div w:id="1024399646">
      <w:bodyDiv w:val="1"/>
      <w:marLeft w:val="0"/>
      <w:marRight w:val="0"/>
      <w:marTop w:val="0"/>
      <w:marBottom w:val="0"/>
      <w:divBdr>
        <w:top w:val="none" w:sz="0" w:space="0" w:color="auto"/>
        <w:left w:val="none" w:sz="0" w:space="0" w:color="auto"/>
        <w:bottom w:val="none" w:sz="0" w:space="0" w:color="auto"/>
        <w:right w:val="none" w:sz="0" w:space="0" w:color="auto"/>
      </w:divBdr>
    </w:div>
    <w:div w:id="1059329845">
      <w:bodyDiv w:val="1"/>
      <w:marLeft w:val="0"/>
      <w:marRight w:val="0"/>
      <w:marTop w:val="0"/>
      <w:marBottom w:val="0"/>
      <w:divBdr>
        <w:top w:val="none" w:sz="0" w:space="0" w:color="auto"/>
        <w:left w:val="none" w:sz="0" w:space="0" w:color="auto"/>
        <w:bottom w:val="none" w:sz="0" w:space="0" w:color="auto"/>
        <w:right w:val="none" w:sz="0" w:space="0" w:color="auto"/>
      </w:divBdr>
    </w:div>
    <w:div w:id="1067188250">
      <w:bodyDiv w:val="1"/>
      <w:marLeft w:val="0"/>
      <w:marRight w:val="0"/>
      <w:marTop w:val="0"/>
      <w:marBottom w:val="0"/>
      <w:divBdr>
        <w:top w:val="none" w:sz="0" w:space="0" w:color="auto"/>
        <w:left w:val="none" w:sz="0" w:space="0" w:color="auto"/>
        <w:bottom w:val="none" w:sz="0" w:space="0" w:color="auto"/>
        <w:right w:val="none" w:sz="0" w:space="0" w:color="auto"/>
      </w:divBdr>
    </w:div>
    <w:div w:id="1067609471">
      <w:bodyDiv w:val="1"/>
      <w:marLeft w:val="0"/>
      <w:marRight w:val="0"/>
      <w:marTop w:val="0"/>
      <w:marBottom w:val="0"/>
      <w:divBdr>
        <w:top w:val="none" w:sz="0" w:space="0" w:color="auto"/>
        <w:left w:val="none" w:sz="0" w:space="0" w:color="auto"/>
        <w:bottom w:val="none" w:sz="0" w:space="0" w:color="auto"/>
        <w:right w:val="none" w:sz="0" w:space="0" w:color="auto"/>
      </w:divBdr>
    </w:div>
    <w:div w:id="1218249552">
      <w:bodyDiv w:val="1"/>
      <w:marLeft w:val="0"/>
      <w:marRight w:val="0"/>
      <w:marTop w:val="0"/>
      <w:marBottom w:val="0"/>
      <w:divBdr>
        <w:top w:val="none" w:sz="0" w:space="0" w:color="auto"/>
        <w:left w:val="none" w:sz="0" w:space="0" w:color="auto"/>
        <w:bottom w:val="none" w:sz="0" w:space="0" w:color="auto"/>
        <w:right w:val="none" w:sz="0" w:space="0" w:color="auto"/>
      </w:divBdr>
    </w:div>
    <w:div w:id="1220240048">
      <w:bodyDiv w:val="1"/>
      <w:marLeft w:val="0"/>
      <w:marRight w:val="0"/>
      <w:marTop w:val="0"/>
      <w:marBottom w:val="0"/>
      <w:divBdr>
        <w:top w:val="none" w:sz="0" w:space="0" w:color="auto"/>
        <w:left w:val="none" w:sz="0" w:space="0" w:color="auto"/>
        <w:bottom w:val="none" w:sz="0" w:space="0" w:color="auto"/>
        <w:right w:val="none" w:sz="0" w:space="0" w:color="auto"/>
      </w:divBdr>
    </w:div>
    <w:div w:id="1283999797">
      <w:bodyDiv w:val="1"/>
      <w:marLeft w:val="0"/>
      <w:marRight w:val="0"/>
      <w:marTop w:val="0"/>
      <w:marBottom w:val="0"/>
      <w:divBdr>
        <w:top w:val="none" w:sz="0" w:space="0" w:color="auto"/>
        <w:left w:val="none" w:sz="0" w:space="0" w:color="auto"/>
        <w:bottom w:val="none" w:sz="0" w:space="0" w:color="auto"/>
        <w:right w:val="none" w:sz="0" w:space="0" w:color="auto"/>
      </w:divBdr>
    </w:div>
    <w:div w:id="1300112246">
      <w:bodyDiv w:val="1"/>
      <w:marLeft w:val="0"/>
      <w:marRight w:val="0"/>
      <w:marTop w:val="0"/>
      <w:marBottom w:val="0"/>
      <w:divBdr>
        <w:top w:val="none" w:sz="0" w:space="0" w:color="auto"/>
        <w:left w:val="none" w:sz="0" w:space="0" w:color="auto"/>
        <w:bottom w:val="none" w:sz="0" w:space="0" w:color="auto"/>
        <w:right w:val="none" w:sz="0" w:space="0" w:color="auto"/>
      </w:divBdr>
    </w:div>
    <w:div w:id="1302006435">
      <w:bodyDiv w:val="1"/>
      <w:marLeft w:val="0"/>
      <w:marRight w:val="0"/>
      <w:marTop w:val="0"/>
      <w:marBottom w:val="0"/>
      <w:divBdr>
        <w:top w:val="none" w:sz="0" w:space="0" w:color="auto"/>
        <w:left w:val="none" w:sz="0" w:space="0" w:color="auto"/>
        <w:bottom w:val="none" w:sz="0" w:space="0" w:color="auto"/>
        <w:right w:val="none" w:sz="0" w:space="0" w:color="auto"/>
      </w:divBdr>
    </w:div>
    <w:div w:id="1302611905">
      <w:bodyDiv w:val="1"/>
      <w:marLeft w:val="0"/>
      <w:marRight w:val="0"/>
      <w:marTop w:val="0"/>
      <w:marBottom w:val="0"/>
      <w:divBdr>
        <w:top w:val="none" w:sz="0" w:space="0" w:color="auto"/>
        <w:left w:val="none" w:sz="0" w:space="0" w:color="auto"/>
        <w:bottom w:val="none" w:sz="0" w:space="0" w:color="auto"/>
        <w:right w:val="none" w:sz="0" w:space="0" w:color="auto"/>
      </w:divBdr>
    </w:div>
    <w:div w:id="1409814854">
      <w:bodyDiv w:val="1"/>
      <w:marLeft w:val="0"/>
      <w:marRight w:val="0"/>
      <w:marTop w:val="0"/>
      <w:marBottom w:val="0"/>
      <w:divBdr>
        <w:top w:val="none" w:sz="0" w:space="0" w:color="auto"/>
        <w:left w:val="none" w:sz="0" w:space="0" w:color="auto"/>
        <w:bottom w:val="none" w:sz="0" w:space="0" w:color="auto"/>
        <w:right w:val="none" w:sz="0" w:space="0" w:color="auto"/>
      </w:divBdr>
    </w:div>
    <w:div w:id="1431656787">
      <w:bodyDiv w:val="1"/>
      <w:marLeft w:val="0"/>
      <w:marRight w:val="0"/>
      <w:marTop w:val="0"/>
      <w:marBottom w:val="0"/>
      <w:divBdr>
        <w:top w:val="none" w:sz="0" w:space="0" w:color="auto"/>
        <w:left w:val="none" w:sz="0" w:space="0" w:color="auto"/>
        <w:bottom w:val="none" w:sz="0" w:space="0" w:color="auto"/>
        <w:right w:val="none" w:sz="0" w:space="0" w:color="auto"/>
      </w:divBdr>
    </w:div>
    <w:div w:id="1496725349">
      <w:bodyDiv w:val="1"/>
      <w:marLeft w:val="0"/>
      <w:marRight w:val="0"/>
      <w:marTop w:val="0"/>
      <w:marBottom w:val="0"/>
      <w:divBdr>
        <w:top w:val="none" w:sz="0" w:space="0" w:color="auto"/>
        <w:left w:val="none" w:sz="0" w:space="0" w:color="auto"/>
        <w:bottom w:val="none" w:sz="0" w:space="0" w:color="auto"/>
        <w:right w:val="none" w:sz="0" w:space="0" w:color="auto"/>
      </w:divBdr>
    </w:div>
    <w:div w:id="1532953199">
      <w:bodyDiv w:val="1"/>
      <w:marLeft w:val="0"/>
      <w:marRight w:val="0"/>
      <w:marTop w:val="0"/>
      <w:marBottom w:val="0"/>
      <w:divBdr>
        <w:top w:val="none" w:sz="0" w:space="0" w:color="auto"/>
        <w:left w:val="none" w:sz="0" w:space="0" w:color="auto"/>
        <w:bottom w:val="none" w:sz="0" w:space="0" w:color="auto"/>
        <w:right w:val="none" w:sz="0" w:space="0" w:color="auto"/>
      </w:divBdr>
    </w:div>
    <w:div w:id="1566407996">
      <w:bodyDiv w:val="1"/>
      <w:marLeft w:val="0"/>
      <w:marRight w:val="0"/>
      <w:marTop w:val="0"/>
      <w:marBottom w:val="0"/>
      <w:divBdr>
        <w:top w:val="none" w:sz="0" w:space="0" w:color="auto"/>
        <w:left w:val="none" w:sz="0" w:space="0" w:color="auto"/>
        <w:bottom w:val="none" w:sz="0" w:space="0" w:color="auto"/>
        <w:right w:val="none" w:sz="0" w:space="0" w:color="auto"/>
      </w:divBdr>
    </w:div>
    <w:div w:id="1597323081">
      <w:bodyDiv w:val="1"/>
      <w:marLeft w:val="0"/>
      <w:marRight w:val="0"/>
      <w:marTop w:val="0"/>
      <w:marBottom w:val="0"/>
      <w:divBdr>
        <w:top w:val="none" w:sz="0" w:space="0" w:color="auto"/>
        <w:left w:val="none" w:sz="0" w:space="0" w:color="auto"/>
        <w:bottom w:val="none" w:sz="0" w:space="0" w:color="auto"/>
        <w:right w:val="none" w:sz="0" w:space="0" w:color="auto"/>
      </w:divBdr>
    </w:div>
    <w:div w:id="1622228928">
      <w:bodyDiv w:val="1"/>
      <w:marLeft w:val="30"/>
      <w:marRight w:val="30"/>
      <w:marTop w:val="0"/>
      <w:marBottom w:val="0"/>
      <w:divBdr>
        <w:top w:val="none" w:sz="0" w:space="0" w:color="auto"/>
        <w:left w:val="none" w:sz="0" w:space="0" w:color="auto"/>
        <w:bottom w:val="none" w:sz="0" w:space="0" w:color="auto"/>
        <w:right w:val="none" w:sz="0" w:space="0" w:color="auto"/>
      </w:divBdr>
      <w:divsChild>
        <w:div w:id="27491556">
          <w:marLeft w:val="0"/>
          <w:marRight w:val="0"/>
          <w:marTop w:val="0"/>
          <w:marBottom w:val="0"/>
          <w:divBdr>
            <w:top w:val="none" w:sz="0" w:space="0" w:color="auto"/>
            <w:left w:val="none" w:sz="0" w:space="0" w:color="auto"/>
            <w:bottom w:val="none" w:sz="0" w:space="0" w:color="auto"/>
            <w:right w:val="none" w:sz="0" w:space="0" w:color="auto"/>
          </w:divBdr>
          <w:divsChild>
            <w:div w:id="399400296">
              <w:marLeft w:val="0"/>
              <w:marRight w:val="0"/>
              <w:marTop w:val="0"/>
              <w:marBottom w:val="0"/>
              <w:divBdr>
                <w:top w:val="none" w:sz="0" w:space="0" w:color="auto"/>
                <w:left w:val="none" w:sz="0" w:space="0" w:color="auto"/>
                <w:bottom w:val="none" w:sz="0" w:space="0" w:color="auto"/>
                <w:right w:val="none" w:sz="0" w:space="0" w:color="auto"/>
              </w:divBdr>
              <w:divsChild>
                <w:div w:id="521626611">
                  <w:marLeft w:val="180"/>
                  <w:marRight w:val="0"/>
                  <w:marTop w:val="0"/>
                  <w:marBottom w:val="0"/>
                  <w:divBdr>
                    <w:top w:val="none" w:sz="0" w:space="0" w:color="auto"/>
                    <w:left w:val="none" w:sz="0" w:space="0" w:color="auto"/>
                    <w:bottom w:val="none" w:sz="0" w:space="0" w:color="auto"/>
                    <w:right w:val="none" w:sz="0" w:space="0" w:color="auto"/>
                  </w:divBdr>
                  <w:divsChild>
                    <w:div w:id="1057632977">
                      <w:marLeft w:val="0"/>
                      <w:marRight w:val="0"/>
                      <w:marTop w:val="0"/>
                      <w:marBottom w:val="0"/>
                      <w:divBdr>
                        <w:top w:val="none" w:sz="0" w:space="0" w:color="auto"/>
                        <w:left w:val="none" w:sz="0" w:space="0" w:color="auto"/>
                        <w:bottom w:val="none" w:sz="0" w:space="0" w:color="auto"/>
                        <w:right w:val="none" w:sz="0" w:space="0" w:color="auto"/>
                      </w:divBdr>
                      <w:divsChild>
                        <w:div w:id="248849325">
                          <w:marLeft w:val="0"/>
                          <w:marRight w:val="0"/>
                          <w:marTop w:val="0"/>
                          <w:marBottom w:val="0"/>
                          <w:divBdr>
                            <w:top w:val="none" w:sz="0" w:space="0" w:color="000080"/>
                            <w:left w:val="none" w:sz="0" w:space="0" w:color="000080"/>
                            <w:bottom w:val="none" w:sz="0" w:space="0" w:color="000080"/>
                            <w:right w:val="none" w:sz="0" w:space="0" w:color="000080"/>
                          </w:divBdr>
                        </w:div>
                      </w:divsChild>
                    </w:div>
                  </w:divsChild>
                </w:div>
              </w:divsChild>
            </w:div>
          </w:divsChild>
        </w:div>
      </w:divsChild>
    </w:div>
    <w:div w:id="1626960382">
      <w:bodyDiv w:val="1"/>
      <w:marLeft w:val="0"/>
      <w:marRight w:val="0"/>
      <w:marTop w:val="0"/>
      <w:marBottom w:val="0"/>
      <w:divBdr>
        <w:top w:val="none" w:sz="0" w:space="0" w:color="auto"/>
        <w:left w:val="none" w:sz="0" w:space="0" w:color="auto"/>
        <w:bottom w:val="none" w:sz="0" w:space="0" w:color="auto"/>
        <w:right w:val="none" w:sz="0" w:space="0" w:color="auto"/>
      </w:divBdr>
    </w:div>
    <w:div w:id="1645741004">
      <w:bodyDiv w:val="1"/>
      <w:marLeft w:val="0"/>
      <w:marRight w:val="0"/>
      <w:marTop w:val="0"/>
      <w:marBottom w:val="0"/>
      <w:divBdr>
        <w:top w:val="none" w:sz="0" w:space="0" w:color="auto"/>
        <w:left w:val="none" w:sz="0" w:space="0" w:color="auto"/>
        <w:bottom w:val="none" w:sz="0" w:space="0" w:color="auto"/>
        <w:right w:val="none" w:sz="0" w:space="0" w:color="auto"/>
      </w:divBdr>
    </w:div>
    <w:div w:id="1649431303">
      <w:bodyDiv w:val="1"/>
      <w:marLeft w:val="0"/>
      <w:marRight w:val="0"/>
      <w:marTop w:val="0"/>
      <w:marBottom w:val="0"/>
      <w:divBdr>
        <w:top w:val="none" w:sz="0" w:space="0" w:color="auto"/>
        <w:left w:val="none" w:sz="0" w:space="0" w:color="auto"/>
        <w:bottom w:val="none" w:sz="0" w:space="0" w:color="auto"/>
        <w:right w:val="none" w:sz="0" w:space="0" w:color="auto"/>
      </w:divBdr>
    </w:div>
    <w:div w:id="1657109812">
      <w:bodyDiv w:val="1"/>
      <w:marLeft w:val="0"/>
      <w:marRight w:val="0"/>
      <w:marTop w:val="0"/>
      <w:marBottom w:val="0"/>
      <w:divBdr>
        <w:top w:val="none" w:sz="0" w:space="0" w:color="auto"/>
        <w:left w:val="none" w:sz="0" w:space="0" w:color="auto"/>
        <w:bottom w:val="none" w:sz="0" w:space="0" w:color="auto"/>
        <w:right w:val="none" w:sz="0" w:space="0" w:color="auto"/>
      </w:divBdr>
    </w:div>
    <w:div w:id="1747259811">
      <w:bodyDiv w:val="1"/>
      <w:marLeft w:val="0"/>
      <w:marRight w:val="0"/>
      <w:marTop w:val="0"/>
      <w:marBottom w:val="0"/>
      <w:divBdr>
        <w:top w:val="none" w:sz="0" w:space="0" w:color="auto"/>
        <w:left w:val="none" w:sz="0" w:space="0" w:color="auto"/>
        <w:bottom w:val="none" w:sz="0" w:space="0" w:color="auto"/>
        <w:right w:val="none" w:sz="0" w:space="0" w:color="auto"/>
      </w:divBdr>
    </w:div>
    <w:div w:id="1752852090">
      <w:bodyDiv w:val="1"/>
      <w:marLeft w:val="0"/>
      <w:marRight w:val="0"/>
      <w:marTop w:val="0"/>
      <w:marBottom w:val="0"/>
      <w:divBdr>
        <w:top w:val="none" w:sz="0" w:space="0" w:color="auto"/>
        <w:left w:val="none" w:sz="0" w:space="0" w:color="auto"/>
        <w:bottom w:val="none" w:sz="0" w:space="0" w:color="auto"/>
        <w:right w:val="none" w:sz="0" w:space="0" w:color="auto"/>
      </w:divBdr>
    </w:div>
    <w:div w:id="1761296989">
      <w:bodyDiv w:val="1"/>
      <w:marLeft w:val="0"/>
      <w:marRight w:val="0"/>
      <w:marTop w:val="0"/>
      <w:marBottom w:val="0"/>
      <w:divBdr>
        <w:top w:val="none" w:sz="0" w:space="0" w:color="auto"/>
        <w:left w:val="none" w:sz="0" w:space="0" w:color="auto"/>
        <w:bottom w:val="none" w:sz="0" w:space="0" w:color="auto"/>
        <w:right w:val="none" w:sz="0" w:space="0" w:color="auto"/>
      </w:divBdr>
    </w:div>
    <w:div w:id="1897357759">
      <w:bodyDiv w:val="1"/>
      <w:marLeft w:val="0"/>
      <w:marRight w:val="0"/>
      <w:marTop w:val="0"/>
      <w:marBottom w:val="0"/>
      <w:divBdr>
        <w:top w:val="none" w:sz="0" w:space="0" w:color="auto"/>
        <w:left w:val="none" w:sz="0" w:space="0" w:color="auto"/>
        <w:bottom w:val="none" w:sz="0" w:space="0" w:color="auto"/>
        <w:right w:val="none" w:sz="0" w:space="0" w:color="auto"/>
      </w:divBdr>
    </w:div>
    <w:div w:id="1951618629">
      <w:bodyDiv w:val="1"/>
      <w:marLeft w:val="0"/>
      <w:marRight w:val="0"/>
      <w:marTop w:val="0"/>
      <w:marBottom w:val="0"/>
      <w:divBdr>
        <w:top w:val="none" w:sz="0" w:space="0" w:color="auto"/>
        <w:left w:val="none" w:sz="0" w:space="0" w:color="auto"/>
        <w:bottom w:val="none" w:sz="0" w:space="0" w:color="auto"/>
        <w:right w:val="none" w:sz="0" w:space="0" w:color="auto"/>
      </w:divBdr>
    </w:div>
    <w:div w:id="2026177072">
      <w:bodyDiv w:val="1"/>
      <w:marLeft w:val="0"/>
      <w:marRight w:val="0"/>
      <w:marTop w:val="0"/>
      <w:marBottom w:val="0"/>
      <w:divBdr>
        <w:top w:val="none" w:sz="0" w:space="0" w:color="auto"/>
        <w:left w:val="none" w:sz="0" w:space="0" w:color="auto"/>
        <w:bottom w:val="none" w:sz="0" w:space="0" w:color="auto"/>
        <w:right w:val="none" w:sz="0" w:space="0" w:color="auto"/>
      </w:divBdr>
    </w:div>
    <w:div w:id="2033262995">
      <w:bodyDiv w:val="1"/>
      <w:marLeft w:val="0"/>
      <w:marRight w:val="0"/>
      <w:marTop w:val="0"/>
      <w:marBottom w:val="0"/>
      <w:divBdr>
        <w:top w:val="none" w:sz="0" w:space="0" w:color="auto"/>
        <w:left w:val="none" w:sz="0" w:space="0" w:color="auto"/>
        <w:bottom w:val="none" w:sz="0" w:space="0" w:color="auto"/>
        <w:right w:val="none" w:sz="0" w:space="0" w:color="auto"/>
      </w:divBdr>
    </w:div>
    <w:div w:id="2047752169">
      <w:bodyDiv w:val="1"/>
      <w:marLeft w:val="0"/>
      <w:marRight w:val="0"/>
      <w:marTop w:val="0"/>
      <w:marBottom w:val="0"/>
      <w:divBdr>
        <w:top w:val="none" w:sz="0" w:space="0" w:color="auto"/>
        <w:left w:val="none" w:sz="0" w:space="0" w:color="auto"/>
        <w:bottom w:val="none" w:sz="0" w:space="0" w:color="auto"/>
        <w:right w:val="none" w:sz="0" w:space="0" w:color="auto"/>
      </w:divBdr>
    </w:div>
    <w:div w:id="2100984680">
      <w:bodyDiv w:val="1"/>
      <w:marLeft w:val="0"/>
      <w:marRight w:val="0"/>
      <w:marTop w:val="0"/>
      <w:marBottom w:val="0"/>
      <w:divBdr>
        <w:top w:val="none" w:sz="0" w:space="0" w:color="auto"/>
        <w:left w:val="none" w:sz="0" w:space="0" w:color="auto"/>
        <w:bottom w:val="none" w:sz="0" w:space="0" w:color="auto"/>
        <w:right w:val="none" w:sz="0" w:space="0" w:color="auto"/>
      </w:divBdr>
    </w:div>
    <w:div w:id="2126921005">
      <w:bodyDiv w:val="1"/>
      <w:marLeft w:val="0"/>
      <w:marRight w:val="0"/>
      <w:marTop w:val="0"/>
      <w:marBottom w:val="0"/>
      <w:divBdr>
        <w:top w:val="none" w:sz="0" w:space="0" w:color="auto"/>
        <w:left w:val="none" w:sz="0" w:space="0" w:color="auto"/>
        <w:bottom w:val="none" w:sz="0" w:space="0" w:color="auto"/>
        <w:right w:val="none" w:sz="0" w:space="0" w:color="auto"/>
      </w:divBdr>
    </w:div>
    <w:div w:id="2141683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7.jpeg"/><Relationship Id="rId50" Type="http://schemas.openxmlformats.org/officeDocument/2006/relationships/hyperlink" Target="https://twitter.com/INEGI_INFORMA" TargetMode="External"/><Relationship Id="rId55"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3" Type="http://schemas.openxmlformats.org/officeDocument/2006/relationships/image" Target="media/image40.jpeg"/><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mailto:comunicacionsocial@inegi.org.mx" TargetMode="External"/><Relationship Id="rId48" Type="http://schemas.openxmlformats.org/officeDocument/2006/relationships/hyperlink" Target="https://www.instagram.com/inegi_informa/" TargetMode="External"/><Relationship Id="rId56" Type="http://schemas.openxmlformats.org/officeDocument/2006/relationships/hyperlink" Target="https://www.inegi.org.mx/programas/envipe/2022/" TargetMode="External"/><Relationship Id="rId8" Type="http://schemas.openxmlformats.org/officeDocument/2006/relationships/image" Target="media/image1.pn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www.facebook.com/INEGIInforma/" TargetMode="External"/><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www.inegi.org.m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8.jpeg"/><Relationship Id="rId57"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eader" Target="header1.xml"/><Relationship Id="rId52" Type="http://schemas.openxmlformats.org/officeDocument/2006/relationships/hyperlink" Target="https://www.youtube.com/user/INEGIInforma" TargetMode="Externa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2" Type="http://schemas.openxmlformats.org/officeDocument/2006/relationships/image" Target="cid:image002.png@01D4B335.490B1A50" TargetMode="External"/><Relationship Id="rId1" Type="http://schemas.openxmlformats.org/officeDocument/2006/relationships/image" Target="media/image4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BC7462B-509B-4D39-8B29-D82599F7F486}">
  <we:reference id="f12c312d-282a-4734-8843-05915fdfef0b" version="4.3.3.0" store="EXCatalog" storeType="EXCatalog"/>
  <we:alternateReferences>
    <we:reference id="WA104178141" version="4.3.3.0" store="es-MX"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76E20-C11D-4E42-A41D-2545A1716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5132</Words>
  <Characters>28227</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Comunicado de Prensa. Encuesta Nacional de Seguridad Pública Urbana.</vt:lpstr>
    </vt:vector>
  </TitlesOfParts>
  <Company>INEGI</Company>
  <LinksUpToDate>false</LinksUpToDate>
  <CharactersWithSpaces>33293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Comunicado de Prensa. Encuesta Nacional de Seguridad Pública Urbana.</dc:title>
  <dc:creator>INEGI</dc:creator>
  <cp:keywords>PEA Ocupación Desocupación Subocupación</cp:keywords>
  <cp:lastModifiedBy>MORONES RUIZ FABIOLA CRISTINA</cp:lastModifiedBy>
  <cp:revision>2</cp:revision>
  <cp:lastPrinted>2019-05-14T21:50:00Z</cp:lastPrinted>
  <dcterms:created xsi:type="dcterms:W3CDTF">2022-09-08T13:54:00Z</dcterms:created>
  <dcterms:modified xsi:type="dcterms:W3CDTF">2022-09-08T13:54:00Z</dcterms:modified>
  <cp:category>Encuesta Nacional de Ocupación y Empleo</cp:category>
  <cp:version>1</cp:version>
</cp:coreProperties>
</file>