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19D54" w14:textId="791B8E5D" w:rsidR="00CE2197" w:rsidRPr="00477055" w:rsidRDefault="00B14407" w:rsidP="00BE1685">
      <w:pPr>
        <w:pStyle w:val="Prrafodelista"/>
        <w:widowControl/>
        <w:autoSpaceDE w:val="0"/>
        <w:autoSpaceDN w:val="0"/>
        <w:adjustRightInd w:val="0"/>
        <w:ind w:left="578" w:right="21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ESTADÍSTICA DE </w:t>
      </w:r>
      <w:r w:rsidR="00C46F73" w:rsidRPr="00477055">
        <w:rPr>
          <w:rFonts w:ascii="Arial" w:eastAsia="Calibri" w:hAnsi="Arial" w:cs="Arial"/>
          <w:b/>
          <w:sz w:val="24"/>
          <w:szCs w:val="24"/>
          <w:lang w:val="es-MX"/>
        </w:rPr>
        <w:t>DIVORCIOS</w:t>
      </w:r>
      <w:r w:rsidR="002E344A" w:rsidRPr="00477055">
        <w:rPr>
          <w:rFonts w:ascii="Arial" w:eastAsia="Calibri" w:hAnsi="Arial" w:cs="Arial"/>
          <w:b/>
          <w:sz w:val="24"/>
          <w:szCs w:val="24"/>
          <w:lang w:val="es-MX"/>
        </w:rPr>
        <w:t xml:space="preserve"> 20</w:t>
      </w:r>
      <w:r w:rsidR="001664EF" w:rsidRPr="00477055">
        <w:rPr>
          <w:rFonts w:ascii="Arial" w:eastAsia="Calibri" w:hAnsi="Arial" w:cs="Arial"/>
          <w:b/>
          <w:sz w:val="24"/>
          <w:szCs w:val="24"/>
          <w:lang w:val="es-MX"/>
        </w:rPr>
        <w:t>2</w:t>
      </w:r>
      <w:r w:rsidR="00830C1E" w:rsidRPr="00477055">
        <w:rPr>
          <w:rFonts w:ascii="Arial" w:eastAsia="Calibri" w:hAnsi="Arial" w:cs="Arial"/>
          <w:b/>
          <w:sz w:val="24"/>
          <w:szCs w:val="24"/>
          <w:lang w:val="es-MX"/>
        </w:rPr>
        <w:t>1</w:t>
      </w:r>
    </w:p>
    <w:p w14:paraId="095D7922" w14:textId="77777777" w:rsidR="00A4140D" w:rsidRPr="00830C1E" w:rsidRDefault="00A4140D" w:rsidP="00A4140D">
      <w:pPr>
        <w:widowControl/>
        <w:autoSpaceDE w:val="0"/>
        <w:autoSpaceDN w:val="0"/>
        <w:adjustRightInd w:val="0"/>
        <w:ind w:left="-142" w:right="-262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61FCCA1E" w14:textId="7C2B0AF0" w:rsidR="00067BA0" w:rsidRPr="00830C1E" w:rsidRDefault="004B1E81" w:rsidP="0079673A">
      <w:pPr>
        <w:pStyle w:val="Prrafodelista"/>
        <w:widowControl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ind w:left="851" w:right="587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830C1E">
        <w:rPr>
          <w:rFonts w:ascii="Arial" w:eastAsia="Calibri" w:hAnsi="Arial" w:cs="Arial"/>
          <w:bCs/>
          <w:sz w:val="24"/>
          <w:szCs w:val="24"/>
          <w:lang w:val="es-MX"/>
        </w:rPr>
        <w:t>Durante 20</w:t>
      </w:r>
      <w:r w:rsidR="001664EF" w:rsidRPr="00830C1E">
        <w:rPr>
          <w:rFonts w:ascii="Arial" w:eastAsia="Calibri" w:hAnsi="Arial" w:cs="Arial"/>
          <w:bCs/>
          <w:sz w:val="24"/>
          <w:szCs w:val="24"/>
          <w:lang w:val="es-MX"/>
        </w:rPr>
        <w:t>2</w:t>
      </w:r>
      <w:r w:rsidR="00830C1E" w:rsidRPr="00830C1E">
        <w:rPr>
          <w:rFonts w:ascii="Arial" w:eastAsia="Calibri" w:hAnsi="Arial" w:cs="Arial"/>
          <w:bCs/>
          <w:sz w:val="24"/>
          <w:szCs w:val="24"/>
          <w:lang w:val="es-MX"/>
        </w:rPr>
        <w:t>1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176D6" w:rsidRPr="00830C1E">
        <w:rPr>
          <w:rFonts w:ascii="Arial" w:eastAsia="Calibri" w:hAnsi="Arial" w:cs="Arial"/>
          <w:bCs/>
          <w:sz w:val="24"/>
          <w:szCs w:val="24"/>
          <w:lang w:val="es-MX"/>
        </w:rPr>
        <w:t>se registraron</w:t>
      </w:r>
      <w:r w:rsidR="00777F77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572ECF">
        <w:rPr>
          <w:rFonts w:ascii="Arial" w:eastAsia="Calibri" w:hAnsi="Arial" w:cs="Arial"/>
          <w:bCs/>
          <w:sz w:val="24"/>
          <w:szCs w:val="24"/>
          <w:lang w:val="es-MX"/>
        </w:rPr>
        <w:t>149 675</w:t>
      </w:r>
      <w:r w:rsidR="00DA7FF8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176D6" w:rsidRPr="00830C1E">
        <w:rPr>
          <w:rFonts w:ascii="Arial" w:eastAsia="Calibri" w:hAnsi="Arial" w:cs="Arial"/>
          <w:bCs/>
          <w:sz w:val="24"/>
          <w:szCs w:val="24"/>
          <w:lang w:val="es-MX"/>
        </w:rPr>
        <w:t>divorcios</w:t>
      </w:r>
      <w:r w:rsidR="001B723B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572EC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A30A46">
        <w:rPr>
          <w:rFonts w:ascii="Arial" w:eastAsia="Calibri" w:hAnsi="Arial" w:cs="Arial"/>
          <w:bCs/>
          <w:sz w:val="24"/>
          <w:szCs w:val="24"/>
          <w:lang w:val="es-MX"/>
        </w:rPr>
        <w:t xml:space="preserve">lo que representa </w:t>
      </w:r>
      <w:r w:rsidR="00AA7C7B">
        <w:rPr>
          <w:rFonts w:ascii="Arial" w:eastAsia="Calibri" w:hAnsi="Arial" w:cs="Arial"/>
          <w:bCs/>
          <w:sz w:val="24"/>
          <w:szCs w:val="24"/>
          <w:lang w:val="es-MX"/>
        </w:rPr>
        <w:t xml:space="preserve">un incremento de </w:t>
      </w:r>
      <w:r w:rsidR="00A30A46">
        <w:rPr>
          <w:rFonts w:ascii="Arial" w:eastAsia="Calibri" w:hAnsi="Arial" w:cs="Arial"/>
          <w:bCs/>
          <w:sz w:val="24"/>
          <w:szCs w:val="24"/>
          <w:lang w:val="es-MX"/>
        </w:rPr>
        <w:t xml:space="preserve">   </w:t>
      </w:r>
      <w:r w:rsidR="00572ECF">
        <w:rPr>
          <w:rFonts w:ascii="Arial" w:eastAsia="Calibri" w:hAnsi="Arial" w:cs="Arial"/>
          <w:bCs/>
          <w:sz w:val="24"/>
          <w:szCs w:val="24"/>
          <w:lang w:val="es-MX"/>
        </w:rPr>
        <w:t>61.4</w:t>
      </w:r>
      <w:r w:rsidR="00704F6F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1A41BD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% 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 xml:space="preserve">con </w:t>
      </w:r>
      <w:r w:rsidR="00B14407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>respecto a</w:t>
      </w:r>
      <w:r w:rsidR="00B14407" w:rsidRPr="00830C1E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 xml:space="preserve"> </w:t>
      </w:r>
      <w:r w:rsidR="001A41BD" w:rsidRPr="00830C1E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>20</w:t>
      </w:r>
      <w:r w:rsidR="00AE75D1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>20</w:t>
      </w:r>
      <w:r w:rsidR="001B723B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>. Del total de divorcios,</w:t>
      </w:r>
      <w:r w:rsidR="0098191C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 xml:space="preserve"> 10 % </w:t>
      </w:r>
      <w:r w:rsidR="00D60520">
        <w:rPr>
          <w:rFonts w:ascii="Arial" w:eastAsia="Calibri" w:hAnsi="Arial" w:cs="Arial"/>
          <w:bCs/>
          <w:spacing w:val="14"/>
          <w:sz w:val="24"/>
          <w:szCs w:val="24"/>
          <w:lang w:val="es-MX"/>
        </w:rPr>
        <w:t xml:space="preserve">se resolvió 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>vía administrativa</w:t>
      </w:r>
      <w:r w:rsidR="006176D6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y</w:t>
      </w:r>
      <w:r w:rsidR="0098191C">
        <w:rPr>
          <w:rFonts w:ascii="Arial" w:eastAsia="Calibri" w:hAnsi="Arial" w:cs="Arial"/>
          <w:bCs/>
          <w:sz w:val="24"/>
          <w:szCs w:val="24"/>
          <w:lang w:val="es-MX"/>
        </w:rPr>
        <w:t xml:space="preserve"> 90 %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 xml:space="preserve"> vía 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>judicial</w:t>
      </w:r>
      <w:r w:rsidR="00974AF9" w:rsidRPr="00830C1E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39E2C6A7" w14:textId="77777777" w:rsidR="004B1E81" w:rsidRPr="00830C1E" w:rsidRDefault="007073CA" w:rsidP="0079673A">
      <w:pPr>
        <w:pStyle w:val="Prrafodelista"/>
        <w:widowControl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ind w:left="851" w:right="587" w:hanging="284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830C1E">
        <w:rPr>
          <w:rFonts w:ascii="Arial" w:eastAsia="Calibri" w:hAnsi="Arial" w:cs="Arial"/>
          <w:bCs/>
          <w:sz w:val="24"/>
          <w:szCs w:val="24"/>
          <w:lang w:val="es-MX"/>
        </w:rPr>
        <w:t>Las entidades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que registraron las mayores tasas de divorcios por cada 10 </w:t>
      </w:r>
      <w:r w:rsidR="005C4959">
        <w:rPr>
          <w:rFonts w:ascii="Arial" w:eastAsia="Calibri" w:hAnsi="Arial" w:cs="Arial"/>
          <w:bCs/>
          <w:sz w:val="24"/>
          <w:szCs w:val="24"/>
          <w:lang w:val="es-MX"/>
        </w:rPr>
        <w:t>000</w:t>
      </w:r>
      <w:r w:rsidR="0068416C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habitantes </w:t>
      </w:r>
      <w:r w:rsidR="005A419F" w:rsidRPr="00830C1E">
        <w:rPr>
          <w:rFonts w:ascii="Arial" w:eastAsia="Calibri" w:hAnsi="Arial" w:cs="Arial"/>
          <w:bCs/>
          <w:sz w:val="24"/>
          <w:szCs w:val="24"/>
          <w:lang w:val="es-MX"/>
        </w:rPr>
        <w:t>de 1</w:t>
      </w:r>
      <w:r w:rsidR="00975C3F" w:rsidRPr="00830C1E">
        <w:rPr>
          <w:rFonts w:ascii="Arial" w:eastAsia="Calibri" w:hAnsi="Arial" w:cs="Arial"/>
          <w:bCs/>
          <w:sz w:val="24"/>
          <w:szCs w:val="24"/>
          <w:lang w:val="es-MX"/>
        </w:rPr>
        <w:t>8</w:t>
      </w:r>
      <w:r w:rsidR="005A419F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años</w:t>
      </w:r>
      <w:r w:rsidR="00975C3F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o más</w:t>
      </w:r>
      <w:r w:rsidR="005A419F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6475E8" w:rsidRPr="00830C1E">
        <w:rPr>
          <w:rFonts w:ascii="Arial" w:eastAsia="Calibri" w:hAnsi="Arial" w:cs="Arial"/>
          <w:bCs/>
          <w:sz w:val="24"/>
          <w:szCs w:val="24"/>
          <w:lang w:val="es-MX"/>
        </w:rPr>
        <w:t>fueron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:</w:t>
      </w:r>
      <w:r w:rsidR="008B6448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>Campeche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con 46.6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;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Sinaloa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 xml:space="preserve"> con 40.2 y Coahuila de Zaragoza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6F0113" w:rsidRPr="00830C1E">
        <w:rPr>
          <w:rFonts w:ascii="Arial" w:eastAsia="Calibri" w:hAnsi="Arial" w:cs="Arial"/>
          <w:bCs/>
          <w:sz w:val="24"/>
          <w:szCs w:val="24"/>
          <w:lang w:val="es-MX"/>
        </w:rPr>
        <w:t xml:space="preserve"> con 3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>7.4</w:t>
      </w:r>
      <w:r w:rsidR="00D60520">
        <w:rPr>
          <w:rFonts w:ascii="Arial" w:eastAsia="Calibri" w:hAnsi="Arial" w:cs="Arial"/>
          <w:bCs/>
          <w:sz w:val="24"/>
          <w:szCs w:val="24"/>
          <w:lang w:val="es-MX"/>
        </w:rPr>
        <w:t xml:space="preserve">. La </w:t>
      </w:r>
      <w:r w:rsidR="00F0688A" w:rsidRPr="00830C1E">
        <w:rPr>
          <w:rFonts w:ascii="Arial" w:eastAsia="Calibri" w:hAnsi="Arial" w:cs="Arial"/>
          <w:bCs/>
          <w:sz w:val="24"/>
          <w:szCs w:val="24"/>
          <w:lang w:val="es-MX"/>
        </w:rPr>
        <w:t>tasa nacional fue de 1</w:t>
      </w:r>
      <w:r w:rsidR="00BC76C1">
        <w:rPr>
          <w:rFonts w:ascii="Arial" w:eastAsia="Calibri" w:hAnsi="Arial" w:cs="Arial"/>
          <w:bCs/>
          <w:sz w:val="24"/>
          <w:szCs w:val="24"/>
          <w:lang w:val="es-MX"/>
        </w:rPr>
        <w:t>6.9</w:t>
      </w:r>
      <w:r w:rsidR="00F0688A" w:rsidRPr="00830C1E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4BEBC1C5" w14:textId="77777777" w:rsidR="00DD10E8" w:rsidRPr="00F83CF6" w:rsidRDefault="006475E8" w:rsidP="0079673A">
      <w:pPr>
        <w:pStyle w:val="Prrafodelista"/>
        <w:widowControl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ind w:left="851" w:right="587" w:hanging="284"/>
        <w:jc w:val="both"/>
        <w:rPr>
          <w:rFonts w:ascii="Arial" w:hAnsi="Arial" w:cs="Arial"/>
          <w:bCs/>
          <w:spacing w:val="2"/>
          <w:sz w:val="24"/>
          <w:szCs w:val="24"/>
          <w:lang w:val="es-MX"/>
        </w:rPr>
      </w:pPr>
      <w:r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Las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principales causas de divorcio a nivel nacional </w:t>
      </w:r>
      <w:r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fueron</w:t>
      </w:r>
      <w:r w:rsidR="00D60520">
        <w:rPr>
          <w:rFonts w:ascii="Arial" w:hAnsi="Arial" w:cs="Arial"/>
          <w:bCs/>
          <w:spacing w:val="2"/>
          <w:sz w:val="24"/>
          <w:szCs w:val="24"/>
          <w:lang w:val="es-MX"/>
        </w:rPr>
        <w:t>: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el </w:t>
      </w:r>
      <w:r w:rsidR="00DA6DBD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divorcio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incausado</w:t>
      </w:r>
      <w:r w:rsidR="00D60520">
        <w:rPr>
          <w:rFonts w:ascii="Arial" w:hAnsi="Arial" w:cs="Arial"/>
          <w:bCs/>
          <w:spacing w:val="2"/>
          <w:sz w:val="24"/>
          <w:szCs w:val="24"/>
          <w:lang w:val="es-MX"/>
        </w:rPr>
        <w:t>,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con</w:t>
      </w:r>
      <w:r w:rsidR="004823EE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</w:t>
      </w:r>
      <w:r w:rsidR="00A603D8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6</w:t>
      </w:r>
      <w:r w:rsidR="00BC76C1">
        <w:rPr>
          <w:rFonts w:ascii="Arial" w:hAnsi="Arial" w:cs="Arial"/>
          <w:bCs/>
          <w:spacing w:val="2"/>
          <w:sz w:val="24"/>
          <w:szCs w:val="24"/>
          <w:lang w:val="es-MX"/>
        </w:rPr>
        <w:t>5.9</w:t>
      </w:r>
      <w:r w:rsidR="00704F6F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</w:t>
      </w:r>
      <w:r w:rsidR="004823EE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%</w:t>
      </w:r>
      <w:r w:rsidR="00D60520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y el 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mutuo consentimiento</w:t>
      </w:r>
      <w:r w:rsidR="00D60520">
        <w:rPr>
          <w:rFonts w:ascii="Arial" w:hAnsi="Arial" w:cs="Arial"/>
          <w:bCs/>
          <w:spacing w:val="2"/>
          <w:sz w:val="24"/>
          <w:szCs w:val="24"/>
          <w:lang w:val="es-MX"/>
        </w:rPr>
        <w:t>,</w:t>
      </w:r>
      <w:r w:rsidR="00F57FB7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con </w:t>
      </w:r>
      <w:r w:rsidR="00A603D8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32.</w:t>
      </w:r>
      <w:r w:rsidR="00BC76C1">
        <w:rPr>
          <w:rFonts w:ascii="Arial" w:hAnsi="Arial" w:cs="Arial"/>
          <w:bCs/>
          <w:spacing w:val="2"/>
          <w:sz w:val="24"/>
          <w:szCs w:val="24"/>
          <w:lang w:val="es-MX"/>
        </w:rPr>
        <w:t>7</w:t>
      </w:r>
      <w:r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 xml:space="preserve"> por ciento</w:t>
      </w:r>
      <w:r w:rsidR="00F0688A" w:rsidRPr="00F83CF6">
        <w:rPr>
          <w:rFonts w:ascii="Arial" w:hAnsi="Arial" w:cs="Arial"/>
          <w:bCs/>
          <w:spacing w:val="2"/>
          <w:sz w:val="24"/>
          <w:szCs w:val="24"/>
          <w:lang w:val="es-MX"/>
        </w:rPr>
        <w:t>.</w:t>
      </w:r>
    </w:p>
    <w:p w14:paraId="2E7578E3" w14:textId="77777777" w:rsidR="00C1702C" w:rsidRPr="00830C1E" w:rsidRDefault="00F57FB7" w:rsidP="0079673A">
      <w:pPr>
        <w:pStyle w:val="Prrafodelista"/>
        <w:widowControl/>
        <w:numPr>
          <w:ilvl w:val="0"/>
          <w:numId w:val="13"/>
        </w:numPr>
        <w:tabs>
          <w:tab w:val="left" w:pos="9356"/>
        </w:tabs>
        <w:autoSpaceDE w:val="0"/>
        <w:autoSpaceDN w:val="0"/>
        <w:adjustRightInd w:val="0"/>
        <w:ind w:left="851" w:right="587" w:hanging="284"/>
        <w:contextualSpacing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830C1E">
        <w:rPr>
          <w:rFonts w:ascii="Arial" w:hAnsi="Arial" w:cs="Arial"/>
          <w:bCs/>
          <w:sz w:val="24"/>
          <w:szCs w:val="24"/>
          <w:lang w:val="es-MX"/>
        </w:rPr>
        <w:t xml:space="preserve">En </w:t>
      </w:r>
      <w:r w:rsidR="00D60520">
        <w:rPr>
          <w:rFonts w:ascii="Arial" w:hAnsi="Arial" w:cs="Arial"/>
          <w:bCs/>
          <w:sz w:val="24"/>
          <w:szCs w:val="24"/>
          <w:lang w:val="es-MX"/>
        </w:rPr>
        <w:t xml:space="preserve">México, </w:t>
      </w:r>
      <w:r w:rsidRPr="00830C1E">
        <w:rPr>
          <w:rFonts w:ascii="Arial" w:eastAsia="Calibri" w:hAnsi="Arial" w:cs="Arial"/>
          <w:bCs/>
          <w:sz w:val="24"/>
          <w:szCs w:val="24"/>
        </w:rPr>
        <w:t>las mujeres se divorcian ligeramente más jóvenes que los hombres</w:t>
      </w:r>
      <w:r w:rsidR="00D60520">
        <w:rPr>
          <w:rFonts w:ascii="Arial" w:eastAsia="Calibri" w:hAnsi="Arial" w:cs="Arial"/>
          <w:bCs/>
          <w:sz w:val="24"/>
          <w:szCs w:val="24"/>
        </w:rPr>
        <w:t>. L</w:t>
      </w:r>
      <w:r w:rsidRPr="00830C1E">
        <w:rPr>
          <w:rFonts w:ascii="Arial" w:eastAsia="Calibri" w:hAnsi="Arial" w:cs="Arial"/>
          <w:bCs/>
          <w:sz w:val="24"/>
          <w:szCs w:val="24"/>
        </w:rPr>
        <w:t xml:space="preserve">a edad promedio es de </w:t>
      </w:r>
      <w:r w:rsidRPr="007842D7">
        <w:rPr>
          <w:rFonts w:ascii="Arial" w:eastAsia="Calibri" w:hAnsi="Arial" w:cs="Arial"/>
          <w:bCs/>
          <w:sz w:val="24"/>
          <w:szCs w:val="24"/>
        </w:rPr>
        <w:t>3</w:t>
      </w:r>
      <w:r w:rsidR="006767FB" w:rsidRPr="007842D7">
        <w:rPr>
          <w:rFonts w:ascii="Arial" w:eastAsia="Calibri" w:hAnsi="Arial" w:cs="Arial"/>
          <w:bCs/>
          <w:sz w:val="24"/>
          <w:szCs w:val="24"/>
        </w:rPr>
        <w:t>9</w:t>
      </w:r>
      <w:r w:rsidR="005175E5" w:rsidRPr="007842D7">
        <w:rPr>
          <w:rFonts w:ascii="Arial" w:eastAsia="Calibri" w:hAnsi="Arial" w:cs="Arial"/>
          <w:bCs/>
          <w:sz w:val="24"/>
          <w:szCs w:val="24"/>
        </w:rPr>
        <w:t>.</w:t>
      </w:r>
      <w:r w:rsidR="00214E49" w:rsidRPr="007842D7">
        <w:rPr>
          <w:rFonts w:ascii="Arial" w:eastAsia="Calibri" w:hAnsi="Arial" w:cs="Arial"/>
          <w:bCs/>
          <w:sz w:val="24"/>
          <w:szCs w:val="24"/>
        </w:rPr>
        <w:t>6</w:t>
      </w:r>
      <w:r w:rsidRPr="007842D7">
        <w:rPr>
          <w:rFonts w:ascii="Arial" w:eastAsia="Calibri" w:hAnsi="Arial" w:cs="Arial"/>
          <w:bCs/>
          <w:sz w:val="24"/>
          <w:szCs w:val="24"/>
        </w:rPr>
        <w:t xml:space="preserve"> y </w:t>
      </w:r>
      <w:r w:rsidR="005A419F" w:rsidRPr="007842D7">
        <w:rPr>
          <w:rFonts w:ascii="Arial" w:eastAsia="Calibri" w:hAnsi="Arial" w:cs="Arial"/>
          <w:bCs/>
          <w:sz w:val="24"/>
          <w:szCs w:val="24"/>
        </w:rPr>
        <w:t xml:space="preserve">de </w:t>
      </w:r>
      <w:r w:rsidRPr="007842D7">
        <w:rPr>
          <w:rFonts w:ascii="Arial" w:eastAsia="Calibri" w:hAnsi="Arial" w:cs="Arial"/>
          <w:bCs/>
          <w:sz w:val="24"/>
          <w:szCs w:val="24"/>
        </w:rPr>
        <w:t>4</w:t>
      </w:r>
      <w:r w:rsidR="00214E49" w:rsidRPr="007842D7">
        <w:rPr>
          <w:rFonts w:ascii="Arial" w:eastAsia="Calibri" w:hAnsi="Arial" w:cs="Arial"/>
          <w:bCs/>
          <w:sz w:val="24"/>
          <w:szCs w:val="24"/>
        </w:rPr>
        <w:t>2.2</w:t>
      </w:r>
      <w:r w:rsidR="00D16A07" w:rsidRPr="00830C1E">
        <w:rPr>
          <w:rFonts w:ascii="Arial" w:eastAsia="Calibri" w:hAnsi="Arial" w:cs="Arial"/>
          <w:bCs/>
          <w:sz w:val="24"/>
          <w:szCs w:val="24"/>
        </w:rPr>
        <w:t xml:space="preserve"> años</w:t>
      </w:r>
      <w:r w:rsidR="006475E8" w:rsidRPr="00830C1E">
        <w:rPr>
          <w:rFonts w:ascii="Arial" w:eastAsia="Calibri" w:hAnsi="Arial" w:cs="Arial"/>
          <w:bCs/>
          <w:sz w:val="24"/>
          <w:szCs w:val="24"/>
        </w:rPr>
        <w:t>,</w:t>
      </w:r>
      <w:r w:rsidRPr="00830C1E">
        <w:rPr>
          <w:rFonts w:ascii="Arial" w:eastAsia="Calibri" w:hAnsi="Arial" w:cs="Arial"/>
          <w:bCs/>
          <w:sz w:val="24"/>
          <w:szCs w:val="24"/>
        </w:rPr>
        <w:t xml:space="preserve"> respectivamente</w:t>
      </w:r>
      <w:r w:rsidR="00C1702C" w:rsidRPr="00830C1E">
        <w:rPr>
          <w:rFonts w:ascii="Arial" w:eastAsia="Calibri" w:hAnsi="Arial" w:cs="Arial"/>
          <w:bCs/>
          <w:sz w:val="24"/>
          <w:szCs w:val="24"/>
        </w:rPr>
        <w:t>.</w:t>
      </w:r>
    </w:p>
    <w:p w14:paraId="6BAB5987" w14:textId="77777777" w:rsidR="00830C1E" w:rsidRPr="00CA43B4" w:rsidRDefault="00830C1E" w:rsidP="00830C1E">
      <w:pPr>
        <w:jc w:val="both"/>
        <w:rPr>
          <w:rFonts w:ascii="Arial" w:eastAsia="Calibri" w:hAnsi="Arial" w:cs="Arial"/>
          <w:sz w:val="24"/>
          <w:szCs w:val="24"/>
        </w:rPr>
      </w:pPr>
    </w:p>
    <w:p w14:paraId="71B98282" w14:textId="77777777" w:rsidR="0079673A" w:rsidRDefault="0079673A" w:rsidP="00830C1E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</w:p>
    <w:p w14:paraId="279691AC" w14:textId="1A595FB6" w:rsidR="00830C1E" w:rsidRPr="00CA43B4" w:rsidRDefault="00830C1E" w:rsidP="00830C1E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565F3040" w14:textId="77777777" w:rsidR="00830C1E" w:rsidRPr="00C92DCE" w:rsidRDefault="00830C1E" w:rsidP="00830C1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es-ES"/>
        </w:rPr>
      </w:pPr>
    </w:p>
    <w:p w14:paraId="1CCAED01" w14:textId="77777777" w:rsidR="00830C1E" w:rsidRPr="00CA43B4" w:rsidRDefault="00830C1E" w:rsidP="00830C1E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del</w:t>
      </w:r>
      <w:r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 xml:space="preserve"> divorcio</w:t>
      </w:r>
    </w:p>
    <w:p w14:paraId="2FF30C77" w14:textId="77777777" w:rsidR="004A5BF1" w:rsidRPr="00830C1E" w:rsidRDefault="004A5BF1" w:rsidP="004A5BF1">
      <w:pPr>
        <w:pStyle w:val="Textoindependiente"/>
        <w:ind w:left="720" w:right="170"/>
        <w:jc w:val="both"/>
        <w:rPr>
          <w:rFonts w:cs="Arial"/>
        </w:rPr>
      </w:pPr>
    </w:p>
    <w:p w14:paraId="1A32078D" w14:textId="77777777" w:rsidR="007450FF" w:rsidRPr="00830C1E" w:rsidRDefault="007450FF" w:rsidP="0068416C">
      <w:pPr>
        <w:pStyle w:val="Textoindependiente"/>
        <w:ind w:left="0" w:right="20"/>
        <w:jc w:val="both"/>
        <w:rPr>
          <w:rFonts w:cs="Arial"/>
        </w:rPr>
      </w:pPr>
      <w:r w:rsidRPr="00830C1E">
        <w:rPr>
          <w:rFonts w:cs="Arial"/>
        </w:rPr>
        <w:t xml:space="preserve">La </w:t>
      </w:r>
      <w:r>
        <w:rPr>
          <w:rFonts w:cs="Arial"/>
        </w:rPr>
        <w:t xml:space="preserve">Estadística de Divorcios (ED) </w:t>
      </w:r>
      <w:r w:rsidRPr="00830C1E">
        <w:rPr>
          <w:rFonts w:cs="Arial"/>
        </w:rPr>
        <w:t xml:space="preserve">se </w:t>
      </w:r>
      <w:r w:rsidR="00B14407">
        <w:rPr>
          <w:rFonts w:cs="Arial"/>
        </w:rPr>
        <w:t>produce</w:t>
      </w:r>
      <w:r w:rsidR="00B14407" w:rsidRPr="00830C1E">
        <w:rPr>
          <w:rFonts w:cs="Arial"/>
        </w:rPr>
        <w:t xml:space="preserve"> </w:t>
      </w:r>
      <w:r w:rsidRPr="00830C1E">
        <w:rPr>
          <w:rFonts w:cs="Arial"/>
        </w:rPr>
        <w:t>anualmente</w:t>
      </w:r>
      <w:r w:rsidR="00D60520">
        <w:rPr>
          <w:rFonts w:cs="Arial"/>
        </w:rPr>
        <w:t>. L</w:t>
      </w:r>
      <w:r w:rsidR="00106975">
        <w:rPr>
          <w:rFonts w:cs="Arial"/>
        </w:rPr>
        <w:t xml:space="preserve">os datos que se utilizan son los </w:t>
      </w:r>
      <w:r w:rsidRPr="00830C1E">
        <w:rPr>
          <w:rFonts w:cs="Arial"/>
        </w:rPr>
        <w:t xml:space="preserve">registros administrativos </w:t>
      </w:r>
      <w:r w:rsidR="00B14407">
        <w:rPr>
          <w:rFonts w:cs="Arial"/>
        </w:rPr>
        <w:t>en la materia</w:t>
      </w:r>
      <w:r w:rsidR="00D60520">
        <w:rPr>
          <w:rFonts w:cs="Arial"/>
        </w:rPr>
        <w:t xml:space="preserve"> que se gestionan </w:t>
      </w:r>
      <w:r w:rsidR="00B14407">
        <w:rPr>
          <w:rFonts w:cs="Arial"/>
        </w:rPr>
        <w:t>ante</w:t>
      </w:r>
      <w:r w:rsidRPr="00830C1E">
        <w:rPr>
          <w:rFonts w:cs="Arial"/>
        </w:rPr>
        <w:t xml:space="preserve"> los Juzgados de lo Familiar, Mixtos y Civiles</w:t>
      </w:r>
      <w:r w:rsidR="00C70CC2">
        <w:rPr>
          <w:rFonts w:cs="Arial"/>
        </w:rPr>
        <w:t xml:space="preserve">, así como </w:t>
      </w:r>
      <w:r w:rsidR="00AD60BA">
        <w:rPr>
          <w:rFonts w:cs="Arial"/>
        </w:rPr>
        <w:t xml:space="preserve">ante </w:t>
      </w:r>
      <w:r w:rsidRPr="00830C1E">
        <w:rPr>
          <w:rFonts w:cs="Arial"/>
        </w:rPr>
        <w:t>las oficialías del Registro Civil.</w:t>
      </w:r>
    </w:p>
    <w:p w14:paraId="0C58694B" w14:textId="77777777" w:rsidR="007450FF" w:rsidRPr="00C92DCE" w:rsidRDefault="007450FF" w:rsidP="007450FF">
      <w:pPr>
        <w:pStyle w:val="Textoindependiente"/>
        <w:ind w:left="360" w:right="170"/>
        <w:jc w:val="both"/>
        <w:rPr>
          <w:rFonts w:cs="Arial"/>
          <w:sz w:val="22"/>
          <w:szCs w:val="22"/>
        </w:rPr>
      </w:pPr>
    </w:p>
    <w:p w14:paraId="36CC1725" w14:textId="5D3004F3" w:rsidR="004A5BF1" w:rsidRPr="00AE2923" w:rsidRDefault="007450FF" w:rsidP="007450FF">
      <w:pPr>
        <w:jc w:val="both"/>
        <w:rPr>
          <w:rFonts w:ascii="Arial" w:hAnsi="Arial" w:cs="Arial"/>
          <w:sz w:val="24"/>
          <w:szCs w:val="24"/>
        </w:rPr>
      </w:pPr>
      <w:r w:rsidRPr="007450FF">
        <w:rPr>
          <w:rFonts w:ascii="Arial" w:hAnsi="Arial" w:cs="Arial"/>
          <w:sz w:val="24"/>
          <w:szCs w:val="24"/>
        </w:rPr>
        <w:t xml:space="preserve">En México, durante 2021 </w:t>
      </w:r>
      <w:r w:rsidR="004A5BF1" w:rsidRPr="00AE2923">
        <w:rPr>
          <w:rFonts w:ascii="Arial" w:hAnsi="Arial" w:cs="Arial"/>
          <w:sz w:val="24"/>
          <w:szCs w:val="24"/>
        </w:rPr>
        <w:t xml:space="preserve">se registraron </w:t>
      </w:r>
      <w:r w:rsidR="0031521B">
        <w:rPr>
          <w:rFonts w:ascii="Arial" w:hAnsi="Arial" w:cs="Arial"/>
          <w:sz w:val="24"/>
          <w:szCs w:val="24"/>
        </w:rPr>
        <w:t>149 675</w:t>
      </w:r>
      <w:r w:rsidR="004A5BF1" w:rsidRPr="00AE2923">
        <w:rPr>
          <w:rFonts w:ascii="Arial" w:hAnsi="Arial" w:cs="Arial"/>
          <w:sz w:val="24"/>
          <w:szCs w:val="24"/>
        </w:rPr>
        <w:t xml:space="preserve"> divorcios</w:t>
      </w:r>
      <w:r w:rsidR="00B14407">
        <w:rPr>
          <w:rFonts w:ascii="Arial" w:hAnsi="Arial" w:cs="Arial"/>
          <w:sz w:val="24"/>
          <w:szCs w:val="24"/>
        </w:rPr>
        <w:t>.</w:t>
      </w:r>
      <w:r w:rsidR="00B14407" w:rsidRPr="00AE2923">
        <w:rPr>
          <w:rFonts w:ascii="Arial" w:hAnsi="Arial" w:cs="Arial"/>
          <w:sz w:val="24"/>
          <w:szCs w:val="24"/>
        </w:rPr>
        <w:t xml:space="preserve"> </w:t>
      </w:r>
      <w:r w:rsidR="00106975">
        <w:rPr>
          <w:rFonts w:ascii="Arial" w:hAnsi="Arial" w:cs="Arial"/>
          <w:sz w:val="24"/>
          <w:szCs w:val="24"/>
        </w:rPr>
        <w:t xml:space="preserve">Los trámites </w:t>
      </w:r>
      <w:r w:rsidR="003A3FFC">
        <w:rPr>
          <w:rFonts w:ascii="Arial" w:hAnsi="Arial" w:cs="Arial"/>
          <w:sz w:val="24"/>
          <w:szCs w:val="24"/>
        </w:rPr>
        <w:t xml:space="preserve">para este fin </w:t>
      </w:r>
      <w:r w:rsidR="00106975">
        <w:rPr>
          <w:rFonts w:ascii="Arial" w:hAnsi="Arial" w:cs="Arial"/>
          <w:sz w:val="24"/>
          <w:szCs w:val="24"/>
        </w:rPr>
        <w:t xml:space="preserve">se dividen en dos: el </w:t>
      </w:r>
      <w:r w:rsidR="004A5BF1" w:rsidRPr="00AE2923">
        <w:rPr>
          <w:rFonts w:ascii="Arial" w:hAnsi="Arial" w:cs="Arial"/>
          <w:sz w:val="24"/>
          <w:szCs w:val="24"/>
        </w:rPr>
        <w:t>administrativo</w:t>
      </w:r>
      <w:r w:rsidR="00F8465F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4A5BF1" w:rsidRPr="00AE2923">
        <w:rPr>
          <w:rFonts w:ascii="Arial" w:hAnsi="Arial" w:cs="Arial"/>
          <w:sz w:val="24"/>
          <w:szCs w:val="24"/>
        </w:rPr>
        <w:t xml:space="preserve"> y </w:t>
      </w:r>
      <w:r w:rsidR="00106975">
        <w:rPr>
          <w:rFonts w:ascii="Arial" w:hAnsi="Arial" w:cs="Arial"/>
          <w:sz w:val="24"/>
          <w:szCs w:val="24"/>
        </w:rPr>
        <w:t xml:space="preserve">el </w:t>
      </w:r>
      <w:r w:rsidR="004A5BF1" w:rsidRPr="00AE2923">
        <w:rPr>
          <w:rFonts w:ascii="Arial" w:hAnsi="Arial" w:cs="Arial"/>
          <w:sz w:val="24"/>
          <w:szCs w:val="24"/>
        </w:rPr>
        <w:t>judicial</w:t>
      </w:r>
      <w:r w:rsidR="00F8465F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4A5BF1" w:rsidRPr="00AE2923">
        <w:rPr>
          <w:rFonts w:ascii="Arial" w:hAnsi="Arial" w:cs="Arial"/>
          <w:sz w:val="24"/>
          <w:szCs w:val="24"/>
        </w:rPr>
        <w:t>. Los datos indican que</w:t>
      </w:r>
      <w:r w:rsidR="00106975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>9</w:t>
      </w:r>
      <w:r w:rsidR="004A5BF1">
        <w:rPr>
          <w:rFonts w:ascii="Arial" w:hAnsi="Arial" w:cs="Arial"/>
          <w:sz w:val="24"/>
          <w:szCs w:val="24"/>
        </w:rPr>
        <w:t>0</w:t>
      </w:r>
      <w:r w:rsidR="00044AC3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>% (</w:t>
      </w:r>
      <w:r w:rsidR="0031521B">
        <w:rPr>
          <w:rFonts w:ascii="Arial" w:hAnsi="Arial" w:cs="Arial"/>
          <w:sz w:val="24"/>
          <w:szCs w:val="24"/>
        </w:rPr>
        <w:t>134 663</w:t>
      </w:r>
      <w:r w:rsidR="004A5BF1" w:rsidRPr="00AE2923">
        <w:rPr>
          <w:rFonts w:ascii="Arial" w:hAnsi="Arial" w:cs="Arial"/>
          <w:sz w:val="24"/>
          <w:szCs w:val="24"/>
        </w:rPr>
        <w:t xml:space="preserve">) </w:t>
      </w:r>
      <w:r w:rsidR="003A3FFC">
        <w:rPr>
          <w:rFonts w:ascii="Arial" w:hAnsi="Arial" w:cs="Arial"/>
          <w:sz w:val="24"/>
          <w:szCs w:val="24"/>
        </w:rPr>
        <w:t>s</w:t>
      </w:r>
      <w:r w:rsidR="00106975">
        <w:rPr>
          <w:rFonts w:ascii="Arial" w:hAnsi="Arial" w:cs="Arial"/>
          <w:sz w:val="24"/>
          <w:szCs w:val="24"/>
        </w:rPr>
        <w:t xml:space="preserve">e resolvió por la </w:t>
      </w:r>
      <w:r w:rsidR="004A5BF1" w:rsidRPr="00AE2923">
        <w:rPr>
          <w:rFonts w:ascii="Arial" w:hAnsi="Arial" w:cs="Arial"/>
          <w:sz w:val="24"/>
          <w:szCs w:val="24"/>
        </w:rPr>
        <w:t>vía judicial</w:t>
      </w:r>
      <w:r w:rsidR="00106975">
        <w:rPr>
          <w:rFonts w:ascii="Arial" w:hAnsi="Arial" w:cs="Arial"/>
          <w:sz w:val="24"/>
          <w:szCs w:val="24"/>
        </w:rPr>
        <w:t xml:space="preserve"> y </w:t>
      </w:r>
      <w:r w:rsidR="0031521B">
        <w:rPr>
          <w:rFonts w:ascii="Arial" w:hAnsi="Arial" w:cs="Arial"/>
          <w:sz w:val="24"/>
          <w:szCs w:val="24"/>
        </w:rPr>
        <w:t>10</w:t>
      </w:r>
      <w:r w:rsidR="00044AC3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>% (</w:t>
      </w:r>
      <w:r w:rsidR="0031521B">
        <w:rPr>
          <w:rFonts w:ascii="Arial" w:hAnsi="Arial" w:cs="Arial"/>
          <w:sz w:val="24"/>
          <w:szCs w:val="24"/>
        </w:rPr>
        <w:t>15 012</w:t>
      </w:r>
      <w:r w:rsidR="004A5BF1" w:rsidRPr="00AE2923">
        <w:rPr>
          <w:rFonts w:ascii="Arial" w:hAnsi="Arial" w:cs="Arial"/>
          <w:sz w:val="24"/>
          <w:szCs w:val="24"/>
        </w:rPr>
        <w:t xml:space="preserve">) por </w:t>
      </w:r>
      <w:r w:rsidR="00CA706B">
        <w:rPr>
          <w:rFonts w:ascii="Arial" w:hAnsi="Arial" w:cs="Arial"/>
          <w:sz w:val="24"/>
          <w:szCs w:val="24"/>
        </w:rPr>
        <w:t xml:space="preserve">la </w:t>
      </w:r>
      <w:r w:rsidR="004A5BF1" w:rsidRPr="00AE2923">
        <w:rPr>
          <w:rFonts w:ascii="Arial" w:hAnsi="Arial" w:cs="Arial"/>
          <w:sz w:val="24"/>
          <w:szCs w:val="24"/>
        </w:rPr>
        <w:t>vía administrativa.</w:t>
      </w:r>
    </w:p>
    <w:p w14:paraId="4EA0C96C" w14:textId="77777777" w:rsidR="004A5BF1" w:rsidRPr="00C92DCE" w:rsidRDefault="004A5BF1" w:rsidP="004A5BF1">
      <w:pPr>
        <w:jc w:val="both"/>
        <w:rPr>
          <w:rFonts w:ascii="Arial" w:hAnsi="Arial" w:cs="Arial"/>
        </w:rPr>
      </w:pPr>
    </w:p>
    <w:p w14:paraId="095C0C0E" w14:textId="77777777" w:rsidR="004A5BF1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Los </w:t>
      </w:r>
      <w:r w:rsidRPr="006A4538">
        <w:rPr>
          <w:rFonts w:ascii="Arial" w:hAnsi="Arial" w:cs="Arial"/>
          <w:iCs/>
          <w:sz w:val="24"/>
          <w:szCs w:val="24"/>
        </w:rPr>
        <w:t>divorcios</w:t>
      </w:r>
      <w:r w:rsidRPr="00AE2923">
        <w:rPr>
          <w:rFonts w:ascii="Arial" w:hAnsi="Arial" w:cs="Arial"/>
          <w:sz w:val="24"/>
          <w:szCs w:val="24"/>
        </w:rPr>
        <w:t xml:space="preserve"> en el país se </w:t>
      </w:r>
      <w:r w:rsidR="00E96892">
        <w:rPr>
          <w:rFonts w:ascii="Arial" w:hAnsi="Arial" w:cs="Arial"/>
          <w:sz w:val="24"/>
          <w:szCs w:val="24"/>
        </w:rPr>
        <w:t>incrementaron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E96892">
        <w:rPr>
          <w:rFonts w:ascii="Arial" w:hAnsi="Arial" w:cs="Arial"/>
          <w:sz w:val="24"/>
          <w:szCs w:val="24"/>
        </w:rPr>
        <w:t>en</w:t>
      </w:r>
      <w:r w:rsidRPr="00AE2923">
        <w:rPr>
          <w:rFonts w:ascii="Arial" w:hAnsi="Arial" w:cs="Arial"/>
          <w:sz w:val="24"/>
          <w:szCs w:val="24"/>
        </w:rPr>
        <w:t xml:space="preserve"> los últimos años</w:t>
      </w:r>
      <w:r w:rsidR="00E96892">
        <w:rPr>
          <w:rFonts w:ascii="Arial" w:hAnsi="Arial" w:cs="Arial"/>
          <w:sz w:val="24"/>
          <w:szCs w:val="24"/>
        </w:rPr>
        <w:t>.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E96892">
        <w:rPr>
          <w:rFonts w:ascii="Arial" w:hAnsi="Arial" w:cs="Arial"/>
          <w:sz w:val="24"/>
          <w:szCs w:val="24"/>
        </w:rPr>
        <w:t>La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6A4538">
        <w:rPr>
          <w:rFonts w:ascii="Arial" w:hAnsi="Arial" w:cs="Arial"/>
          <w:iCs/>
          <w:sz w:val="24"/>
          <w:szCs w:val="24"/>
        </w:rPr>
        <w:t>tasa nacional</w:t>
      </w:r>
      <w:r w:rsidRPr="00AE2923">
        <w:rPr>
          <w:rFonts w:ascii="Arial" w:hAnsi="Arial" w:cs="Arial"/>
          <w:sz w:val="24"/>
          <w:szCs w:val="24"/>
        </w:rPr>
        <w:t xml:space="preserve"> de divorcios por cada 10 </w:t>
      </w:r>
      <w:r w:rsidR="005C4959">
        <w:rPr>
          <w:rFonts w:ascii="Arial" w:hAnsi="Arial" w:cs="Arial"/>
          <w:sz w:val="24"/>
          <w:szCs w:val="24"/>
        </w:rPr>
        <w:t>000</w:t>
      </w:r>
      <w:r w:rsidR="0068416C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habitantes</w:t>
      </w:r>
      <w:r>
        <w:rPr>
          <w:rFonts w:ascii="Arial" w:hAnsi="Arial" w:cs="Arial"/>
          <w:sz w:val="24"/>
          <w:szCs w:val="24"/>
        </w:rPr>
        <w:t xml:space="preserve"> de 18 años o más</w:t>
      </w:r>
      <w:r w:rsidRPr="00AE2923">
        <w:rPr>
          <w:rFonts w:ascii="Arial" w:hAnsi="Arial" w:cs="Arial"/>
          <w:sz w:val="24"/>
          <w:szCs w:val="24"/>
        </w:rPr>
        <w:t xml:space="preserve"> pas</w:t>
      </w:r>
      <w:r w:rsidR="00E96892">
        <w:rPr>
          <w:rFonts w:ascii="Arial" w:hAnsi="Arial" w:cs="Arial"/>
          <w:sz w:val="24"/>
          <w:szCs w:val="24"/>
        </w:rPr>
        <w:t>ó</w:t>
      </w:r>
      <w:r w:rsidRPr="00AE2923">
        <w:rPr>
          <w:rFonts w:ascii="Arial" w:hAnsi="Arial" w:cs="Arial"/>
          <w:sz w:val="24"/>
          <w:szCs w:val="24"/>
        </w:rPr>
        <w:t xml:space="preserve"> de 1</w:t>
      </w:r>
      <w:r w:rsidR="0031521B">
        <w:rPr>
          <w:rFonts w:ascii="Arial" w:hAnsi="Arial" w:cs="Arial"/>
          <w:sz w:val="24"/>
          <w:szCs w:val="24"/>
        </w:rPr>
        <w:t>3</w:t>
      </w:r>
      <w:r w:rsidR="00D339BD">
        <w:rPr>
          <w:rFonts w:ascii="Arial" w:hAnsi="Arial" w:cs="Arial"/>
          <w:sz w:val="24"/>
          <w:szCs w:val="24"/>
        </w:rPr>
        <w:t>.0</w:t>
      </w:r>
      <w:r w:rsidRPr="00AE2923">
        <w:rPr>
          <w:rFonts w:ascii="Arial" w:hAnsi="Arial" w:cs="Arial"/>
          <w:sz w:val="24"/>
          <w:szCs w:val="24"/>
        </w:rPr>
        <w:t xml:space="preserve"> en </w:t>
      </w:r>
      <w:r w:rsidR="002E496A" w:rsidRPr="00AE2923">
        <w:rPr>
          <w:rFonts w:ascii="Arial" w:hAnsi="Arial" w:cs="Arial"/>
          <w:sz w:val="24"/>
          <w:szCs w:val="24"/>
        </w:rPr>
        <w:t>20</w:t>
      </w:r>
      <w:r w:rsidR="002E496A">
        <w:rPr>
          <w:rFonts w:ascii="Arial" w:hAnsi="Arial" w:cs="Arial"/>
          <w:sz w:val="24"/>
          <w:szCs w:val="24"/>
        </w:rPr>
        <w:t>12</w:t>
      </w:r>
      <w:r w:rsidR="002E496A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a </w:t>
      </w:r>
      <w:r w:rsidR="0031521B">
        <w:rPr>
          <w:rFonts w:ascii="Arial" w:hAnsi="Arial" w:cs="Arial"/>
          <w:sz w:val="24"/>
          <w:szCs w:val="24"/>
        </w:rPr>
        <w:t>16.9</w:t>
      </w:r>
      <w:r w:rsidRPr="00AE2923">
        <w:rPr>
          <w:rFonts w:ascii="Arial" w:hAnsi="Arial" w:cs="Arial"/>
          <w:sz w:val="24"/>
          <w:szCs w:val="24"/>
        </w:rPr>
        <w:t xml:space="preserve"> en 20</w:t>
      </w:r>
      <w:r w:rsidR="00AE75D1">
        <w:rPr>
          <w:rFonts w:ascii="Arial" w:hAnsi="Arial" w:cs="Arial"/>
          <w:sz w:val="24"/>
          <w:szCs w:val="24"/>
        </w:rPr>
        <w:t>21</w:t>
      </w:r>
      <w:r w:rsidRPr="00AE2923">
        <w:rPr>
          <w:rFonts w:ascii="Arial" w:hAnsi="Arial" w:cs="Arial"/>
          <w:sz w:val="24"/>
          <w:szCs w:val="24"/>
        </w:rPr>
        <w:t>.</w:t>
      </w:r>
      <w:r w:rsidR="00497066">
        <w:rPr>
          <w:rFonts w:ascii="Arial" w:hAnsi="Arial" w:cs="Arial"/>
          <w:sz w:val="24"/>
          <w:szCs w:val="24"/>
        </w:rPr>
        <w:t xml:space="preserve"> El año 2020 </w:t>
      </w:r>
      <w:r w:rsidR="00D67FF7">
        <w:rPr>
          <w:rFonts w:ascii="Arial" w:hAnsi="Arial" w:cs="Arial"/>
          <w:sz w:val="24"/>
          <w:szCs w:val="24"/>
        </w:rPr>
        <w:t xml:space="preserve">que </w:t>
      </w:r>
      <w:r w:rsidR="00497066">
        <w:rPr>
          <w:rFonts w:ascii="Arial" w:hAnsi="Arial" w:cs="Arial"/>
          <w:sz w:val="24"/>
          <w:szCs w:val="24"/>
        </w:rPr>
        <w:t>coincidió con el inicio de la pandemia por la COVID-19</w:t>
      </w:r>
      <w:r w:rsidR="00D67FF7">
        <w:rPr>
          <w:rFonts w:ascii="Arial" w:hAnsi="Arial" w:cs="Arial"/>
          <w:sz w:val="24"/>
          <w:szCs w:val="24"/>
        </w:rPr>
        <w:t>, presentó una disminución respecto a 2019</w:t>
      </w:r>
      <w:r w:rsidR="00497066">
        <w:rPr>
          <w:rFonts w:ascii="Arial" w:hAnsi="Arial" w:cs="Arial"/>
          <w:sz w:val="24"/>
          <w:szCs w:val="24"/>
        </w:rPr>
        <w:t>.</w:t>
      </w:r>
    </w:p>
    <w:p w14:paraId="585CBA95" w14:textId="77777777" w:rsidR="00A224E7" w:rsidRDefault="00A224E7" w:rsidP="00C92DCE">
      <w:pPr>
        <w:pStyle w:val="Textoindependiente"/>
        <w:keepNext/>
        <w:kinsoku w:val="0"/>
        <w:overflowPunct w:val="0"/>
        <w:spacing w:before="120"/>
        <w:ind w:left="0"/>
        <w:jc w:val="center"/>
        <w:rPr>
          <w:sz w:val="20"/>
          <w:szCs w:val="20"/>
        </w:rPr>
      </w:pPr>
    </w:p>
    <w:p w14:paraId="4E9BBE2D" w14:textId="77777777" w:rsidR="00A224E7" w:rsidRDefault="00A224E7" w:rsidP="00C92DCE">
      <w:pPr>
        <w:pStyle w:val="Textoindependiente"/>
        <w:keepNext/>
        <w:kinsoku w:val="0"/>
        <w:overflowPunct w:val="0"/>
        <w:spacing w:before="120"/>
        <w:ind w:left="0"/>
        <w:jc w:val="center"/>
        <w:rPr>
          <w:sz w:val="20"/>
          <w:szCs w:val="20"/>
        </w:rPr>
      </w:pPr>
    </w:p>
    <w:p w14:paraId="633F75BE" w14:textId="786ED2D9" w:rsidR="000978C7" w:rsidRPr="00CA43B4" w:rsidRDefault="000978C7" w:rsidP="00C92DCE">
      <w:pPr>
        <w:pStyle w:val="Textoindependiente"/>
        <w:keepNext/>
        <w:kinsoku w:val="0"/>
        <w:overflowPunct w:val="0"/>
        <w:spacing w:before="12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</w:p>
    <w:p w14:paraId="1494E480" w14:textId="77777777" w:rsidR="004A5BF1" w:rsidRPr="000978C7" w:rsidRDefault="0068416C" w:rsidP="001E250F">
      <w:pPr>
        <w:pStyle w:val="Textoindependiente"/>
        <w:keepNext/>
        <w:spacing w:after="120"/>
        <w:ind w:left="0" w:right="170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   </w:t>
      </w:r>
      <w:r w:rsidR="004A5BF1" w:rsidRPr="000978C7">
        <w:rPr>
          <w:rFonts w:ascii="Arial Negrita" w:hAnsi="Arial Negrita" w:cs="Arial"/>
          <w:b/>
          <w:smallCaps/>
          <w:sz w:val="22"/>
          <w:szCs w:val="22"/>
          <w:lang w:val="es-MX"/>
        </w:rPr>
        <w:t>Divorcios</w:t>
      </w:r>
      <w:r w:rsidR="00F83CF6" w:rsidRPr="000978C7">
        <w:rPr>
          <w:rStyle w:val="Refdenotaalpie"/>
          <w:rFonts w:ascii="Arial Negrita" w:hAnsi="Arial Negrita" w:cs="Arial"/>
          <w:b/>
          <w:smallCaps/>
          <w:sz w:val="22"/>
          <w:szCs w:val="22"/>
          <w:lang w:val="es-MX"/>
        </w:rPr>
        <w:footnoteReference w:id="3"/>
      </w:r>
    </w:p>
    <w:p w14:paraId="2F0EBA3F" w14:textId="77777777" w:rsidR="004A5BF1" w:rsidRDefault="00C13340" w:rsidP="001E250F">
      <w:pPr>
        <w:keepNext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81958DE" wp14:editId="239B58DD">
            <wp:extent cx="6404610" cy="34861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E9A882-935E-46E1-BD47-5FAD6C3BE1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0BE21E" w14:textId="77777777" w:rsidR="002622F5" w:rsidRPr="00CA43B4" w:rsidRDefault="002622F5" w:rsidP="001E250F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2012-</w:t>
      </w:r>
      <w:r w:rsidRPr="00CA43B4">
        <w:rPr>
          <w:rFonts w:ascii="Arial" w:hAnsi="Arial" w:cs="Arial"/>
          <w:bCs/>
          <w:sz w:val="16"/>
          <w:szCs w:val="16"/>
        </w:rPr>
        <w:t>2021</w:t>
      </w:r>
    </w:p>
    <w:p w14:paraId="00D0B1D6" w14:textId="77777777" w:rsidR="00C92DCE" w:rsidRDefault="00C92DCE" w:rsidP="004A5BF1">
      <w:pPr>
        <w:jc w:val="both"/>
        <w:rPr>
          <w:rFonts w:ascii="Arial" w:hAnsi="Arial" w:cs="Arial"/>
          <w:sz w:val="24"/>
          <w:szCs w:val="24"/>
        </w:rPr>
      </w:pPr>
    </w:p>
    <w:p w14:paraId="4FC56371" w14:textId="77777777" w:rsidR="007260DA" w:rsidRDefault="007260DA" w:rsidP="004A5BF1">
      <w:pPr>
        <w:jc w:val="both"/>
        <w:rPr>
          <w:rFonts w:ascii="Arial" w:hAnsi="Arial" w:cs="Arial"/>
          <w:sz w:val="24"/>
          <w:szCs w:val="24"/>
        </w:rPr>
      </w:pPr>
    </w:p>
    <w:p w14:paraId="30ADF50B" w14:textId="2B6B55C0" w:rsidR="004A5BF1" w:rsidRPr="00AE2923" w:rsidRDefault="00E96892" w:rsidP="004A5B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l</w:t>
      </w:r>
      <w:r w:rsidR="004A5BF1" w:rsidRPr="00AE2923">
        <w:rPr>
          <w:rFonts w:ascii="Arial" w:hAnsi="Arial" w:cs="Arial"/>
          <w:sz w:val="24"/>
          <w:szCs w:val="24"/>
        </w:rPr>
        <w:t xml:space="preserve">as entidades </w:t>
      </w:r>
      <w:r>
        <w:rPr>
          <w:rFonts w:ascii="Arial" w:hAnsi="Arial" w:cs="Arial"/>
          <w:sz w:val="24"/>
          <w:szCs w:val="24"/>
        </w:rPr>
        <w:t>con</w:t>
      </w:r>
      <w:r w:rsidR="004A5BF1" w:rsidRPr="00AE2923">
        <w:rPr>
          <w:rFonts w:ascii="Arial" w:hAnsi="Arial" w:cs="Arial"/>
          <w:sz w:val="24"/>
          <w:szCs w:val="24"/>
        </w:rPr>
        <w:t xml:space="preserve"> las mayores </w:t>
      </w:r>
      <w:r w:rsidR="004A5BF1" w:rsidRPr="00762960">
        <w:rPr>
          <w:rFonts w:ascii="Arial" w:hAnsi="Arial" w:cs="Arial"/>
          <w:sz w:val="24"/>
          <w:szCs w:val="24"/>
        </w:rPr>
        <w:t>tasas</w:t>
      </w:r>
      <w:r w:rsidR="004A5BF1" w:rsidRPr="00AE2923">
        <w:rPr>
          <w:rFonts w:ascii="Arial" w:hAnsi="Arial" w:cs="Arial"/>
          <w:sz w:val="24"/>
          <w:szCs w:val="24"/>
        </w:rPr>
        <w:t xml:space="preserve"> de divorcios por cada 10 000 habitantes </w:t>
      </w:r>
      <w:r w:rsidR="004A5BF1">
        <w:rPr>
          <w:rFonts w:ascii="Arial" w:hAnsi="Arial" w:cs="Arial"/>
          <w:sz w:val="24"/>
          <w:szCs w:val="24"/>
        </w:rPr>
        <w:t xml:space="preserve">de 18 años o más </w:t>
      </w:r>
      <w:r w:rsidR="004A5BF1" w:rsidRPr="00AE2923">
        <w:rPr>
          <w:rFonts w:ascii="Arial" w:hAnsi="Arial" w:cs="Arial"/>
          <w:sz w:val="24"/>
          <w:szCs w:val="24"/>
        </w:rPr>
        <w:t>fueron</w:t>
      </w:r>
      <w:r w:rsidR="005C4959">
        <w:rPr>
          <w:rFonts w:ascii="Arial" w:hAnsi="Arial" w:cs="Arial"/>
          <w:sz w:val="24"/>
          <w:szCs w:val="24"/>
        </w:rPr>
        <w:t>:</w:t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C13340">
        <w:rPr>
          <w:rFonts w:ascii="Arial" w:hAnsi="Arial" w:cs="Arial"/>
          <w:sz w:val="24"/>
          <w:szCs w:val="24"/>
        </w:rPr>
        <w:t>Campeche</w:t>
      </w:r>
      <w:r w:rsidR="005C4959">
        <w:rPr>
          <w:rFonts w:ascii="Arial" w:hAnsi="Arial" w:cs="Arial"/>
          <w:sz w:val="24"/>
          <w:szCs w:val="24"/>
        </w:rPr>
        <w:t>,</w:t>
      </w:r>
      <w:r w:rsidR="004A5BF1">
        <w:rPr>
          <w:rFonts w:ascii="Arial" w:hAnsi="Arial" w:cs="Arial"/>
          <w:sz w:val="24"/>
          <w:szCs w:val="24"/>
        </w:rPr>
        <w:t xml:space="preserve"> con </w:t>
      </w:r>
      <w:r w:rsidR="00C13340">
        <w:rPr>
          <w:rFonts w:ascii="Arial" w:hAnsi="Arial" w:cs="Arial"/>
          <w:sz w:val="24"/>
          <w:szCs w:val="24"/>
        </w:rPr>
        <w:t>46</w:t>
      </w:r>
      <w:r w:rsidR="004A5BF1">
        <w:rPr>
          <w:rFonts w:ascii="Arial" w:hAnsi="Arial" w:cs="Arial"/>
          <w:sz w:val="24"/>
          <w:szCs w:val="24"/>
        </w:rPr>
        <w:t>.6</w:t>
      </w:r>
      <w:r w:rsidR="005C4959">
        <w:rPr>
          <w:rFonts w:ascii="Arial" w:hAnsi="Arial" w:cs="Arial"/>
          <w:sz w:val="24"/>
          <w:szCs w:val="24"/>
        </w:rPr>
        <w:t>;</w:t>
      </w:r>
      <w:r w:rsidR="004A5BF1">
        <w:rPr>
          <w:rFonts w:ascii="Arial" w:hAnsi="Arial" w:cs="Arial"/>
          <w:sz w:val="24"/>
          <w:szCs w:val="24"/>
        </w:rPr>
        <w:t xml:space="preserve"> </w:t>
      </w:r>
      <w:r w:rsidR="00C13340">
        <w:rPr>
          <w:rFonts w:ascii="Arial" w:hAnsi="Arial" w:cs="Arial"/>
          <w:sz w:val="24"/>
          <w:szCs w:val="24"/>
        </w:rPr>
        <w:t>Sinaloa</w:t>
      </w:r>
      <w:r w:rsidR="005C4959">
        <w:rPr>
          <w:rFonts w:ascii="Arial" w:hAnsi="Arial" w:cs="Arial"/>
          <w:sz w:val="24"/>
          <w:szCs w:val="24"/>
        </w:rPr>
        <w:t>,</w:t>
      </w:r>
      <w:r w:rsidR="00C13340">
        <w:rPr>
          <w:rFonts w:ascii="Arial" w:hAnsi="Arial" w:cs="Arial"/>
          <w:sz w:val="24"/>
          <w:szCs w:val="24"/>
        </w:rPr>
        <w:t xml:space="preserve"> con 40.2 y </w:t>
      </w:r>
      <w:r w:rsidR="004A5BF1">
        <w:rPr>
          <w:rFonts w:ascii="Arial" w:hAnsi="Arial" w:cs="Arial"/>
          <w:sz w:val="24"/>
          <w:szCs w:val="24"/>
        </w:rPr>
        <w:t xml:space="preserve">Coahuila de Zaragoza con </w:t>
      </w:r>
      <w:r w:rsidR="00C13340">
        <w:rPr>
          <w:rFonts w:ascii="Arial" w:hAnsi="Arial" w:cs="Arial"/>
          <w:sz w:val="24"/>
          <w:szCs w:val="24"/>
        </w:rPr>
        <w:t>37.4</w:t>
      </w:r>
      <w:r w:rsidR="00855EDB">
        <w:rPr>
          <w:rFonts w:ascii="Arial" w:hAnsi="Arial" w:cs="Arial"/>
          <w:sz w:val="24"/>
          <w:szCs w:val="24"/>
        </w:rPr>
        <w:t>. L</w:t>
      </w:r>
      <w:r w:rsidR="004A5BF1" w:rsidRPr="00AE2923">
        <w:rPr>
          <w:rFonts w:ascii="Arial" w:hAnsi="Arial" w:cs="Arial"/>
          <w:sz w:val="24"/>
          <w:szCs w:val="24"/>
        </w:rPr>
        <w:t>as menores tasas correspondieron a Veracruz de Ignacio de la Llave (</w:t>
      </w:r>
      <w:r w:rsidR="00C13340">
        <w:rPr>
          <w:rFonts w:ascii="Arial" w:hAnsi="Arial" w:cs="Arial"/>
          <w:sz w:val="24"/>
          <w:szCs w:val="24"/>
        </w:rPr>
        <w:t>6</w:t>
      </w:r>
      <w:r w:rsidR="004A5BF1">
        <w:rPr>
          <w:rFonts w:ascii="Arial" w:hAnsi="Arial" w:cs="Arial"/>
          <w:sz w:val="24"/>
          <w:szCs w:val="24"/>
        </w:rPr>
        <w:t>.4</w:t>
      </w:r>
      <w:r w:rsidR="00C13340">
        <w:rPr>
          <w:rFonts w:ascii="Arial" w:hAnsi="Arial" w:cs="Arial"/>
          <w:sz w:val="24"/>
          <w:szCs w:val="24"/>
        </w:rPr>
        <w:t>),</w:t>
      </w:r>
      <w:r w:rsidR="004A5BF1" w:rsidRPr="00AE2923">
        <w:rPr>
          <w:rFonts w:ascii="Arial" w:hAnsi="Arial" w:cs="Arial"/>
          <w:sz w:val="24"/>
          <w:szCs w:val="24"/>
        </w:rPr>
        <w:t xml:space="preserve"> </w:t>
      </w:r>
      <w:r w:rsidR="004A5BF1">
        <w:rPr>
          <w:rFonts w:ascii="Arial" w:hAnsi="Arial" w:cs="Arial"/>
          <w:sz w:val="24"/>
          <w:szCs w:val="24"/>
        </w:rPr>
        <w:t>Oaxaca</w:t>
      </w:r>
      <w:r w:rsidR="004A5BF1" w:rsidRPr="00AE2923">
        <w:rPr>
          <w:rFonts w:ascii="Arial" w:hAnsi="Arial" w:cs="Arial"/>
          <w:sz w:val="24"/>
          <w:szCs w:val="24"/>
        </w:rPr>
        <w:t xml:space="preserve"> (</w:t>
      </w:r>
      <w:r w:rsidR="00C13340">
        <w:rPr>
          <w:rFonts w:ascii="Arial" w:hAnsi="Arial" w:cs="Arial"/>
          <w:sz w:val="24"/>
          <w:szCs w:val="24"/>
        </w:rPr>
        <w:t>8.6</w:t>
      </w:r>
      <w:r w:rsidR="004A5BF1" w:rsidRPr="00AE2923">
        <w:rPr>
          <w:rFonts w:ascii="Arial" w:hAnsi="Arial" w:cs="Arial"/>
          <w:sz w:val="24"/>
          <w:szCs w:val="24"/>
        </w:rPr>
        <w:t>)</w:t>
      </w:r>
      <w:r w:rsidR="00C13340">
        <w:rPr>
          <w:rFonts w:ascii="Arial" w:hAnsi="Arial" w:cs="Arial"/>
          <w:sz w:val="24"/>
          <w:szCs w:val="24"/>
        </w:rPr>
        <w:t xml:space="preserve"> y Puebla (9.1)</w:t>
      </w:r>
      <w:r w:rsidR="004A5BF1" w:rsidRPr="00AE2923">
        <w:rPr>
          <w:rFonts w:ascii="Arial" w:hAnsi="Arial" w:cs="Arial"/>
          <w:sz w:val="24"/>
          <w:szCs w:val="24"/>
        </w:rPr>
        <w:t>.</w:t>
      </w:r>
    </w:p>
    <w:p w14:paraId="1C9E69D6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044EEB1F" w14:textId="77777777" w:rsidR="000978C7" w:rsidRPr="00CA43B4" w:rsidRDefault="000978C7" w:rsidP="000978C7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2</w:t>
      </w:r>
    </w:p>
    <w:p w14:paraId="629EB676" w14:textId="77777777" w:rsidR="00855EDB" w:rsidRDefault="004A5BF1" w:rsidP="00D60520">
      <w:pPr>
        <w:pStyle w:val="Textoindependiente"/>
        <w:keepNext/>
        <w:ind w:left="0" w:right="170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Tasa de divorcios </w:t>
      </w:r>
      <w:r w:rsidR="00855EDB"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>por cada</w:t>
      </w:r>
      <w:r w:rsidR="00855EDB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</w:t>
      </w:r>
      <w:r w:rsidR="00855EDB"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>10</w:t>
      </w:r>
      <w:r w:rsidR="00E96892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</w:t>
      </w:r>
      <w:r w:rsidR="001271AA">
        <w:rPr>
          <w:rFonts w:ascii="Arial Negrita" w:hAnsi="Arial Negrita" w:cs="Arial"/>
          <w:b/>
          <w:smallCaps/>
          <w:sz w:val="22"/>
          <w:szCs w:val="22"/>
          <w:lang w:val="es-MX"/>
        </w:rPr>
        <w:t>000</w:t>
      </w:r>
      <w:r w:rsidR="00855EDB"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habitantes de 18 años o más</w:t>
      </w:r>
      <w:r w:rsidR="00855EDB" w:rsidRPr="00FE13D0">
        <w:rPr>
          <w:rFonts w:ascii="Arial Negrita" w:hAnsi="Arial Negrita"/>
          <w:smallCaps/>
          <w:sz w:val="22"/>
          <w:szCs w:val="22"/>
          <w:vertAlign w:val="superscript"/>
          <w:lang w:val="es-MX"/>
        </w:rPr>
        <w:footnoteReference w:id="4"/>
      </w:r>
    </w:p>
    <w:p w14:paraId="7DCAC187" w14:textId="77777777" w:rsidR="004A5BF1" w:rsidRPr="00FE13D0" w:rsidRDefault="004A5BF1" w:rsidP="00D60520">
      <w:pPr>
        <w:pStyle w:val="Textoindependiente"/>
        <w:keepNext/>
        <w:ind w:left="0" w:right="170"/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 w:rsidRPr="00FE13D0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por entidad federativa de registro </w:t>
      </w:r>
    </w:p>
    <w:p w14:paraId="666F5120" w14:textId="77777777" w:rsidR="004A5BF1" w:rsidRPr="00AE2923" w:rsidRDefault="000C5026" w:rsidP="004A5BF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FD32CE4" wp14:editId="636E2861">
            <wp:extent cx="6038850" cy="6124579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8826D8" w14:textId="77777777" w:rsidR="0010648B" w:rsidRPr="00CA43B4" w:rsidRDefault="0010648B" w:rsidP="001239DC">
      <w:pPr>
        <w:pStyle w:val="Prrafodelista"/>
        <w:keepNext/>
        <w:tabs>
          <w:tab w:val="left" w:pos="567"/>
        </w:tabs>
        <w:spacing w:before="120"/>
        <w:ind w:left="56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1D470DBA" w14:textId="77777777" w:rsidR="004A5BF1" w:rsidRPr="00AE2923" w:rsidRDefault="004A5BF1" w:rsidP="004A5BF1">
      <w:pPr>
        <w:ind w:left="1701"/>
        <w:rPr>
          <w:rFonts w:ascii="Arial" w:hAnsi="Arial" w:cs="Arial"/>
          <w:sz w:val="24"/>
          <w:szCs w:val="24"/>
        </w:rPr>
      </w:pPr>
    </w:p>
    <w:p w14:paraId="49E66991" w14:textId="77777777" w:rsidR="004A5BF1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En</w:t>
      </w:r>
      <w:r w:rsidR="00E96892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E13D0">
        <w:rPr>
          <w:rFonts w:ascii="Arial" w:hAnsi="Arial" w:cs="Arial"/>
          <w:sz w:val="24"/>
          <w:szCs w:val="24"/>
        </w:rPr>
        <w:t>1</w:t>
      </w:r>
      <w:r w:rsidR="005C4959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se registraron </w:t>
      </w:r>
      <w:r w:rsidR="00AD06B7">
        <w:rPr>
          <w:rFonts w:ascii="Arial" w:hAnsi="Arial" w:cs="Arial"/>
          <w:sz w:val="24"/>
          <w:szCs w:val="24"/>
        </w:rPr>
        <w:t>149 234</w:t>
      </w:r>
      <w:r w:rsidRPr="00AE2923">
        <w:rPr>
          <w:rFonts w:ascii="Arial" w:hAnsi="Arial" w:cs="Arial"/>
          <w:sz w:val="24"/>
          <w:szCs w:val="24"/>
        </w:rPr>
        <w:t xml:space="preserve"> divorcios entre </w:t>
      </w:r>
      <w:r w:rsidRPr="006A4538">
        <w:rPr>
          <w:rFonts w:ascii="Arial" w:hAnsi="Arial" w:cs="Arial"/>
          <w:iCs/>
          <w:sz w:val="24"/>
          <w:szCs w:val="24"/>
        </w:rPr>
        <w:t>un hombre y una mujer</w:t>
      </w:r>
      <w:r w:rsidR="005C4959">
        <w:rPr>
          <w:rFonts w:ascii="Arial" w:hAnsi="Arial" w:cs="Arial"/>
          <w:iCs/>
          <w:sz w:val="24"/>
          <w:szCs w:val="24"/>
        </w:rPr>
        <w:t>. A su vez, hubo</w:t>
      </w:r>
      <w:r w:rsidR="005C4959">
        <w:rPr>
          <w:rFonts w:ascii="Arial" w:hAnsi="Arial" w:cs="Arial"/>
          <w:sz w:val="24"/>
          <w:szCs w:val="24"/>
        </w:rPr>
        <w:t xml:space="preserve"> </w:t>
      </w:r>
      <w:r w:rsidR="00AD06B7">
        <w:rPr>
          <w:rFonts w:ascii="Arial" w:hAnsi="Arial" w:cs="Arial"/>
          <w:sz w:val="24"/>
          <w:szCs w:val="24"/>
        </w:rPr>
        <w:t>153</w:t>
      </w:r>
      <w:r w:rsidRPr="00AE2923">
        <w:rPr>
          <w:rFonts w:ascii="Arial" w:hAnsi="Arial" w:cs="Arial"/>
          <w:sz w:val="24"/>
          <w:szCs w:val="24"/>
        </w:rPr>
        <w:t xml:space="preserve"> entre </w:t>
      </w:r>
      <w:r w:rsidRPr="006A4538">
        <w:rPr>
          <w:rFonts w:ascii="Arial" w:hAnsi="Arial" w:cs="Arial"/>
          <w:iCs/>
          <w:sz w:val="24"/>
          <w:szCs w:val="24"/>
        </w:rPr>
        <w:t>hombres</w:t>
      </w:r>
      <w:r w:rsidRPr="00AE2923">
        <w:rPr>
          <w:rFonts w:ascii="Arial" w:hAnsi="Arial" w:cs="Arial"/>
          <w:sz w:val="24"/>
          <w:szCs w:val="24"/>
        </w:rPr>
        <w:t xml:space="preserve"> y </w:t>
      </w:r>
      <w:r w:rsidR="00AD06B7">
        <w:rPr>
          <w:rFonts w:ascii="Arial" w:hAnsi="Arial" w:cs="Arial"/>
          <w:sz w:val="24"/>
          <w:szCs w:val="24"/>
        </w:rPr>
        <w:t>288</w:t>
      </w:r>
      <w:r w:rsidRPr="00AE2923">
        <w:rPr>
          <w:rFonts w:ascii="Arial" w:hAnsi="Arial" w:cs="Arial"/>
          <w:sz w:val="24"/>
          <w:szCs w:val="24"/>
        </w:rPr>
        <w:t xml:space="preserve"> entre </w:t>
      </w:r>
      <w:r w:rsidRPr="006A4538">
        <w:rPr>
          <w:rFonts w:ascii="Arial" w:hAnsi="Arial" w:cs="Arial"/>
          <w:iCs/>
          <w:sz w:val="24"/>
          <w:szCs w:val="24"/>
        </w:rPr>
        <w:t>mujeres</w:t>
      </w:r>
      <w:r w:rsidRPr="00AE2923">
        <w:rPr>
          <w:rFonts w:ascii="Arial" w:hAnsi="Arial" w:cs="Arial"/>
          <w:sz w:val="24"/>
          <w:szCs w:val="24"/>
        </w:rPr>
        <w:t>.</w:t>
      </w:r>
    </w:p>
    <w:p w14:paraId="276CC714" w14:textId="77777777" w:rsidR="00FE13D0" w:rsidRPr="006A4538" w:rsidRDefault="00FE13D0" w:rsidP="004A5BF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31E1738" w14:textId="77777777" w:rsidR="000978C7" w:rsidRPr="00CA43B4" w:rsidRDefault="000978C7" w:rsidP="001239DC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3</w:t>
      </w:r>
    </w:p>
    <w:p w14:paraId="046D87BA" w14:textId="77777777" w:rsidR="00FE13D0" w:rsidRDefault="00FE13D0" w:rsidP="001239DC">
      <w:pPr>
        <w:keepNext/>
        <w:jc w:val="center"/>
        <w:rPr>
          <w:rFonts w:ascii="Arial Negrita" w:eastAsia="Arial" w:hAnsi="Arial Negrita" w:cs="Arial"/>
          <w:b/>
          <w:smallCaps/>
          <w:lang w:val="es-MX"/>
        </w:rPr>
      </w:pPr>
      <w:r w:rsidRPr="0012182D">
        <w:rPr>
          <w:rFonts w:ascii="Arial Negrita" w:eastAsia="Arial" w:hAnsi="Arial Negrita" w:cs="Arial"/>
          <w:b/>
          <w:smallCaps/>
          <w:lang w:val="es-MX"/>
        </w:rPr>
        <w:t>T</w:t>
      </w:r>
      <w:r w:rsidRPr="00FE13D0">
        <w:rPr>
          <w:rFonts w:ascii="Arial Negrita" w:eastAsia="Arial" w:hAnsi="Arial Negrita" w:cs="Arial"/>
          <w:b/>
          <w:smallCaps/>
          <w:lang w:val="es-MX"/>
        </w:rPr>
        <w:t>ipo de divorcio por sexo de los divorciantes</w:t>
      </w:r>
    </w:p>
    <w:p w14:paraId="78FCAFE0" w14:textId="77777777" w:rsidR="000B2AA2" w:rsidRPr="00FE13D0" w:rsidRDefault="000B2AA2" w:rsidP="001239DC">
      <w:pPr>
        <w:keepNext/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tblpXSpec="center" w:tblpY="1"/>
        <w:tblOverlap w:val="never"/>
        <w:tblW w:w="4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996"/>
        <w:gridCol w:w="1056"/>
      </w:tblGrid>
      <w:tr w:rsidR="003B0397" w:rsidRPr="003B0397" w14:paraId="3AA3B924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541" w14:textId="77777777" w:rsidR="003B0397" w:rsidRPr="003B0397" w:rsidRDefault="003B0397" w:rsidP="003B0397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3B0397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3600" behindDoc="0" locked="0" layoutInCell="1" allowOverlap="1" wp14:anchorId="140FED54" wp14:editId="42106C0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-19050</wp:posOffset>
                  </wp:positionV>
                  <wp:extent cx="371475" cy="361950"/>
                  <wp:effectExtent l="0" t="0" r="9525" b="0"/>
                  <wp:wrapNone/>
                  <wp:docPr id="45" name="Imagen 45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45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4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0397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4624" behindDoc="0" locked="0" layoutInCell="1" allowOverlap="1" wp14:anchorId="0B0E4C4D" wp14:editId="3E91D9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352425</wp:posOffset>
                  </wp:positionV>
                  <wp:extent cx="323850" cy="361950"/>
                  <wp:effectExtent l="0" t="0" r="0" b="0"/>
                  <wp:wrapNone/>
                  <wp:docPr id="11" name="Imagen 11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8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3B0397" w:rsidRPr="003B0397" w14:paraId="736C4217" w14:textId="77777777" w:rsidTr="003B0397">
              <w:trPr>
                <w:trHeight w:val="285"/>
                <w:tblCellSpacing w:w="0" w:type="dxa"/>
                <w:jc w:val="center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5F247" w14:textId="77777777" w:rsidR="003B0397" w:rsidRPr="003B0397" w:rsidRDefault="003B0397" w:rsidP="00DC49D0">
                  <w:pPr>
                    <w:framePr w:hSpace="141" w:wrap="around" w:vAnchor="text" w:hAnchor="text" w:xAlign="center" w:y="1"/>
                    <w:widowControl/>
                    <w:suppressOverlap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1B306452" w14:textId="77777777" w:rsidR="003B0397" w:rsidRPr="003B0397" w:rsidRDefault="003B0397" w:rsidP="003B0397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576" w14:textId="77777777" w:rsidR="003B0397" w:rsidRPr="003B0397" w:rsidRDefault="003B0397" w:rsidP="003B0397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 xml:space="preserve">Divorcios hombre - mujer 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6822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149 234</w:t>
            </w:r>
          </w:p>
        </w:tc>
      </w:tr>
      <w:tr w:rsidR="003B0397" w:rsidRPr="003B0397" w14:paraId="79BD4088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7D49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1FE1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C3B7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B0397" w:rsidRPr="003B0397" w14:paraId="3AA63E1C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A7C0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64D0" w14:textId="77777777" w:rsidR="003B0397" w:rsidRPr="003B0397" w:rsidRDefault="003B0397" w:rsidP="003B0397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Divorcios hombre - hombre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6756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153</w:t>
            </w:r>
          </w:p>
        </w:tc>
      </w:tr>
      <w:tr w:rsidR="003B0397" w:rsidRPr="003B0397" w14:paraId="013F2189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95B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0217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F185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B0397" w:rsidRPr="003B0397" w14:paraId="72FAA87E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2A4E" w14:textId="77777777" w:rsidR="003B0397" w:rsidRPr="003B0397" w:rsidRDefault="003B0397" w:rsidP="003B0397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3B0397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75648" behindDoc="0" locked="0" layoutInCell="1" allowOverlap="1" wp14:anchorId="7C418318" wp14:editId="784F1DB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352425" cy="352425"/>
                  <wp:effectExtent l="0" t="0" r="0" b="9525"/>
                  <wp:wrapNone/>
                  <wp:docPr id="2" name="Imagen 2" descr="Icon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con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4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4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3B0397" w:rsidRPr="003B0397" w14:paraId="06855538" w14:textId="77777777">
              <w:trPr>
                <w:trHeight w:val="28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1F29E" w14:textId="77777777" w:rsidR="003B0397" w:rsidRPr="003B0397" w:rsidRDefault="003B0397" w:rsidP="00DC49D0">
                  <w:pPr>
                    <w:framePr w:hSpace="141" w:wrap="around" w:vAnchor="text" w:hAnchor="text" w:xAlign="center" w:y="1"/>
                    <w:widowControl/>
                    <w:suppressOverlap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4422F333" w14:textId="77777777" w:rsidR="003B0397" w:rsidRPr="003B0397" w:rsidRDefault="003B0397" w:rsidP="003B0397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CBAA" w14:textId="77777777" w:rsidR="003B0397" w:rsidRPr="003B0397" w:rsidRDefault="003B0397" w:rsidP="003B0397">
            <w:pPr>
              <w:widowControl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>Divorcios mujer - mujer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EDF6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  <w:r w:rsidRPr="003B0397"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  <w:t xml:space="preserve">  288</w:t>
            </w:r>
          </w:p>
        </w:tc>
      </w:tr>
      <w:tr w:rsidR="003B0397" w:rsidRPr="003B0397" w14:paraId="48FFBB66" w14:textId="77777777" w:rsidTr="003B0397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779" w14:textId="77777777" w:rsidR="003B0397" w:rsidRPr="003B0397" w:rsidRDefault="003B0397" w:rsidP="003B0397">
            <w:pPr>
              <w:widowControl/>
              <w:jc w:val="right"/>
              <w:rPr>
                <w:rFonts w:ascii="Adobe Hebrew" w:eastAsia="Times New Roman" w:hAnsi="Adobe Hebrew" w:cs="Adobe Hebrew"/>
                <w:sz w:val="24"/>
                <w:szCs w:val="24"/>
                <w:lang w:val="es-MX" w:eastAsia="es-MX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ED6F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A92B" w14:textId="77777777" w:rsidR="003B0397" w:rsidRPr="003B0397" w:rsidRDefault="003B0397" w:rsidP="003B03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5C51DA9" w14:textId="77777777" w:rsidR="001239DC" w:rsidRPr="00CA43B4" w:rsidRDefault="003B0397" w:rsidP="003B0397">
      <w:pPr>
        <w:pStyle w:val="Prrafodelista"/>
        <w:keepNext/>
        <w:tabs>
          <w:tab w:val="left" w:pos="567"/>
        </w:tabs>
        <w:spacing w:before="120"/>
        <w:ind w:left="269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textWrapping" w:clear="all"/>
      </w:r>
      <w:r w:rsidR="001239DC" w:rsidRPr="00CA43B4">
        <w:rPr>
          <w:rFonts w:ascii="Arial" w:hAnsi="Arial" w:cs="Arial"/>
          <w:bCs/>
          <w:sz w:val="16"/>
          <w:szCs w:val="16"/>
        </w:rPr>
        <w:t>Fuente: Estadística de D</w:t>
      </w:r>
      <w:r w:rsidR="001239DC">
        <w:rPr>
          <w:rFonts w:ascii="Arial" w:hAnsi="Arial" w:cs="Arial"/>
          <w:bCs/>
          <w:sz w:val="16"/>
          <w:szCs w:val="16"/>
        </w:rPr>
        <w:t>ivorcios</w:t>
      </w:r>
      <w:r w:rsidR="001239DC" w:rsidRPr="00CA43B4">
        <w:rPr>
          <w:rFonts w:ascii="Arial" w:hAnsi="Arial" w:cs="Arial"/>
          <w:bCs/>
          <w:sz w:val="16"/>
          <w:szCs w:val="16"/>
        </w:rPr>
        <w:t>, 2021</w:t>
      </w:r>
    </w:p>
    <w:p w14:paraId="460F9B8F" w14:textId="77777777" w:rsidR="004A5BF1" w:rsidRPr="00AE2923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5FCF9B82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3A8DACE8" w14:textId="77777777" w:rsidR="004A5BF1" w:rsidRPr="00AE2923" w:rsidRDefault="00C15F8F" w:rsidP="004A5B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2017 a 2019</w:t>
      </w:r>
      <w:r w:rsidR="004A5BF1" w:rsidRPr="00AE2923">
        <w:rPr>
          <w:rFonts w:ascii="Arial" w:hAnsi="Arial" w:cs="Arial"/>
          <w:sz w:val="24"/>
          <w:szCs w:val="24"/>
        </w:rPr>
        <w:t xml:space="preserve"> los casos con </w:t>
      </w:r>
      <w:r w:rsidR="004A5BF1" w:rsidRPr="006A4538">
        <w:rPr>
          <w:rFonts w:ascii="Arial" w:hAnsi="Arial" w:cs="Arial"/>
          <w:iCs/>
          <w:sz w:val="24"/>
          <w:szCs w:val="24"/>
        </w:rPr>
        <w:t>divorciantes del mismo sexo</w:t>
      </w:r>
      <w:r w:rsidR="004A5BF1" w:rsidRPr="00AE2923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incrementaron. En</w:t>
      </w:r>
      <w:r w:rsidR="00BA1B31">
        <w:rPr>
          <w:rFonts w:ascii="Arial" w:hAnsi="Arial" w:cs="Arial"/>
          <w:sz w:val="24"/>
          <w:szCs w:val="24"/>
        </w:rPr>
        <w:t xml:space="preserve"> </w:t>
      </w:r>
      <w:r w:rsidR="004A5BF1">
        <w:rPr>
          <w:rFonts w:ascii="Arial" w:hAnsi="Arial" w:cs="Arial"/>
          <w:sz w:val="24"/>
          <w:szCs w:val="24"/>
        </w:rPr>
        <w:t>202</w:t>
      </w:r>
      <w:r w:rsidR="004274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año en que </w:t>
      </w:r>
      <w:r w:rsidR="00855EDB">
        <w:rPr>
          <w:rFonts w:ascii="Arial" w:hAnsi="Arial" w:cs="Arial"/>
          <w:sz w:val="24"/>
          <w:szCs w:val="24"/>
        </w:rPr>
        <w:t>inici</w:t>
      </w:r>
      <w:r>
        <w:rPr>
          <w:rFonts w:ascii="Arial" w:hAnsi="Arial" w:cs="Arial"/>
          <w:sz w:val="24"/>
          <w:szCs w:val="24"/>
        </w:rPr>
        <w:t>ó l</w:t>
      </w:r>
      <w:r w:rsidR="00855EDB">
        <w:rPr>
          <w:rFonts w:ascii="Arial" w:hAnsi="Arial" w:cs="Arial"/>
          <w:sz w:val="24"/>
          <w:szCs w:val="24"/>
        </w:rPr>
        <w:t>a pandemia por la COVID-19</w:t>
      </w:r>
      <w:r>
        <w:rPr>
          <w:rFonts w:ascii="Arial" w:hAnsi="Arial" w:cs="Arial"/>
          <w:sz w:val="24"/>
          <w:szCs w:val="24"/>
        </w:rPr>
        <w:t xml:space="preserve">, se presentó un descenso y en </w:t>
      </w:r>
      <w:r w:rsidR="004274B7">
        <w:rPr>
          <w:rFonts w:ascii="Arial" w:hAnsi="Arial" w:cs="Arial"/>
          <w:sz w:val="24"/>
          <w:szCs w:val="24"/>
        </w:rPr>
        <w:t xml:space="preserve">2021 </w:t>
      </w:r>
      <w:r w:rsidR="00BA1B31">
        <w:rPr>
          <w:rFonts w:ascii="Arial" w:hAnsi="Arial" w:cs="Arial"/>
          <w:sz w:val="24"/>
          <w:szCs w:val="24"/>
        </w:rPr>
        <w:t xml:space="preserve">continuó </w:t>
      </w:r>
      <w:r w:rsidR="005C4959">
        <w:rPr>
          <w:rFonts w:ascii="Arial" w:hAnsi="Arial" w:cs="Arial"/>
          <w:sz w:val="24"/>
          <w:szCs w:val="24"/>
        </w:rPr>
        <w:t xml:space="preserve">su aumento. </w:t>
      </w:r>
      <w:r>
        <w:rPr>
          <w:rFonts w:ascii="Arial" w:hAnsi="Arial" w:cs="Arial"/>
          <w:sz w:val="24"/>
          <w:szCs w:val="24"/>
        </w:rPr>
        <w:t>El</w:t>
      </w:r>
      <w:r w:rsidR="004A5BF1" w:rsidRPr="00AE2923">
        <w:rPr>
          <w:rFonts w:ascii="Arial" w:hAnsi="Arial" w:cs="Arial"/>
          <w:sz w:val="24"/>
          <w:szCs w:val="24"/>
        </w:rPr>
        <w:t xml:space="preserve"> número de casos entre </w:t>
      </w:r>
      <w:r w:rsidR="00855EDB">
        <w:rPr>
          <w:rFonts w:ascii="Arial" w:hAnsi="Arial" w:cs="Arial"/>
          <w:sz w:val="24"/>
          <w:szCs w:val="24"/>
        </w:rPr>
        <w:t>los matrimonios integrados por</w:t>
      </w:r>
      <w:r w:rsidR="00855EDB" w:rsidRPr="00AE2923">
        <w:rPr>
          <w:rFonts w:ascii="Arial" w:hAnsi="Arial" w:cs="Arial"/>
          <w:sz w:val="24"/>
          <w:szCs w:val="24"/>
        </w:rPr>
        <w:t xml:space="preserve"> </w:t>
      </w:r>
      <w:r w:rsidR="004A5BF1" w:rsidRPr="00AE2923">
        <w:rPr>
          <w:rFonts w:ascii="Arial" w:hAnsi="Arial" w:cs="Arial"/>
          <w:sz w:val="24"/>
          <w:szCs w:val="24"/>
        </w:rPr>
        <w:t xml:space="preserve">mujeres </w:t>
      </w:r>
      <w:r w:rsidR="00304900">
        <w:rPr>
          <w:rFonts w:ascii="Arial" w:hAnsi="Arial" w:cs="Arial"/>
          <w:sz w:val="24"/>
          <w:szCs w:val="24"/>
        </w:rPr>
        <w:t>fue</w:t>
      </w:r>
      <w:r w:rsidR="004A5BF1" w:rsidRPr="00AE2923">
        <w:rPr>
          <w:rFonts w:ascii="Arial" w:hAnsi="Arial" w:cs="Arial"/>
          <w:sz w:val="24"/>
          <w:szCs w:val="24"/>
        </w:rPr>
        <w:t xml:space="preserve"> superior al de los </w:t>
      </w:r>
      <w:r w:rsidR="00855EDB">
        <w:rPr>
          <w:rFonts w:ascii="Arial" w:hAnsi="Arial" w:cs="Arial"/>
          <w:sz w:val="24"/>
          <w:szCs w:val="24"/>
        </w:rPr>
        <w:t xml:space="preserve">integrados por </w:t>
      </w:r>
      <w:r w:rsidR="004A5BF1" w:rsidRPr="00AE2923">
        <w:rPr>
          <w:rFonts w:ascii="Arial" w:hAnsi="Arial" w:cs="Arial"/>
          <w:sz w:val="24"/>
          <w:szCs w:val="24"/>
        </w:rPr>
        <w:t>hombres.</w:t>
      </w:r>
      <w:r w:rsidR="004A5BF1">
        <w:rPr>
          <w:rFonts w:ascii="Arial" w:hAnsi="Arial" w:cs="Arial"/>
          <w:sz w:val="24"/>
          <w:szCs w:val="24"/>
        </w:rPr>
        <w:t xml:space="preserve"> </w:t>
      </w:r>
    </w:p>
    <w:p w14:paraId="682F2296" w14:textId="77777777" w:rsidR="004A5BF1" w:rsidRDefault="004A5BF1" w:rsidP="004A5BF1">
      <w:pPr>
        <w:jc w:val="both"/>
      </w:pPr>
    </w:p>
    <w:p w14:paraId="734EBA51" w14:textId="77777777" w:rsidR="00C15F8F" w:rsidRPr="00AE2923" w:rsidRDefault="00C15F8F" w:rsidP="004A5BF1">
      <w:pPr>
        <w:jc w:val="both"/>
      </w:pPr>
    </w:p>
    <w:p w14:paraId="2E4EAFDC" w14:textId="77777777" w:rsidR="00387F75" w:rsidRPr="00CA43B4" w:rsidRDefault="00387F75" w:rsidP="00FF654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Tabla</w:t>
      </w:r>
      <w:r w:rsidRPr="00CA43B4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1BBD5D45" w14:textId="77777777" w:rsidR="004A5BF1" w:rsidRPr="00AE2923" w:rsidRDefault="004A5BF1" w:rsidP="001239DC">
      <w:pPr>
        <w:keepNext/>
        <w:jc w:val="center"/>
        <w:rPr>
          <w:rFonts w:ascii="Arial" w:hAnsi="Arial" w:cs="Arial"/>
          <w:b/>
          <w:sz w:val="24"/>
        </w:rPr>
      </w:pPr>
      <w:r w:rsidRPr="0012182D">
        <w:rPr>
          <w:rFonts w:ascii="Arial Negrita" w:eastAsia="Arial" w:hAnsi="Arial Negrita" w:cs="Arial"/>
          <w:b/>
          <w:smallCaps/>
          <w:lang w:val="es-MX"/>
        </w:rPr>
        <w:t>Divorcios según tipo de divorciante</w:t>
      </w:r>
      <w:r w:rsidRPr="0012182D">
        <w:rPr>
          <w:rFonts w:ascii="Arial Negrita" w:eastAsia="Arial" w:hAnsi="Arial Negrita" w:cs="Arial"/>
          <w:b/>
          <w:smallCaps/>
          <w:vertAlign w:val="superscript"/>
          <w:lang w:val="es-MX"/>
        </w:rPr>
        <w:footnoteReference w:id="5"/>
      </w:r>
    </w:p>
    <w:p w14:paraId="4AAFEB72" w14:textId="77777777" w:rsidR="004A5BF1" w:rsidRPr="00AE2923" w:rsidRDefault="004A5BF1" w:rsidP="001239DC">
      <w:pPr>
        <w:keepNext/>
        <w:jc w:val="center"/>
        <w:rPr>
          <w:rFonts w:ascii="Arial" w:hAnsi="Arial" w:cs="Arial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140"/>
        <w:gridCol w:w="1140"/>
        <w:gridCol w:w="1140"/>
        <w:gridCol w:w="1140"/>
        <w:gridCol w:w="1140"/>
      </w:tblGrid>
      <w:tr w:rsidR="00AD06B7" w:rsidRPr="00AD06B7" w14:paraId="4DACE747" w14:textId="77777777" w:rsidTr="00AD06B7">
        <w:trPr>
          <w:trHeight w:val="57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59E843E9" w14:textId="77777777" w:rsidR="00AD06B7" w:rsidRPr="00AD06B7" w:rsidRDefault="00AD06B7" w:rsidP="00AD06B7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Tipo de divorciante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3E823722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2489E600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59494EE3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6C643FD7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9390"/>
            <w:noWrap/>
            <w:vAlign w:val="center"/>
            <w:hideMark/>
          </w:tcPr>
          <w:p w14:paraId="5CF21217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  <w:t>2021</w:t>
            </w:r>
          </w:p>
        </w:tc>
      </w:tr>
      <w:tr w:rsidR="00AD06B7" w:rsidRPr="00AD06B7" w14:paraId="0E1A578D" w14:textId="77777777" w:rsidTr="00AD06B7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B4EEED"/>
            <w:noWrap/>
            <w:vAlign w:val="center"/>
            <w:hideMark/>
          </w:tcPr>
          <w:p w14:paraId="7D317059" w14:textId="77777777" w:rsidR="00AD06B7" w:rsidRPr="00AD06B7" w:rsidRDefault="00AD06B7" w:rsidP="00AD06B7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Divorciantes hombre - mujer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6CAFF333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147 368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3511E8E2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156 283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B4EEED"/>
            <w:vAlign w:val="center"/>
            <w:hideMark/>
          </w:tcPr>
          <w:p w14:paraId="0B1FFB99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159 769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6503D9B9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92 524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5FC47070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149 234</w:t>
            </w:r>
          </w:p>
        </w:tc>
      </w:tr>
      <w:tr w:rsidR="00AD06B7" w:rsidRPr="00AD06B7" w14:paraId="292ADD54" w14:textId="77777777" w:rsidTr="00AD06B7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39D6E0D" w14:textId="77777777" w:rsidR="00AD06B7" w:rsidRPr="00AD06B7" w:rsidRDefault="00AD06B7" w:rsidP="00AD06B7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Divorciantes mismo sexo hombres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993BA8B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95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3684DD2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109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E5DA3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146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2B8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92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11C8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153</w:t>
            </w:r>
          </w:p>
        </w:tc>
      </w:tr>
      <w:tr w:rsidR="00AD06B7" w:rsidRPr="00AD06B7" w14:paraId="68842668" w14:textId="77777777" w:rsidTr="00AD06B7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B4EEED"/>
            <w:noWrap/>
            <w:vAlign w:val="center"/>
            <w:hideMark/>
          </w:tcPr>
          <w:p w14:paraId="6C79B7C7" w14:textId="77777777" w:rsidR="00AD06B7" w:rsidRPr="00AD06B7" w:rsidRDefault="00AD06B7" w:rsidP="00AD06B7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Divorciantes mismo sexo mujeres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148C4C73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118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B4EEED"/>
            <w:vAlign w:val="center"/>
            <w:hideMark/>
          </w:tcPr>
          <w:p w14:paraId="655D94B1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164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B4EEED"/>
            <w:vAlign w:val="center"/>
            <w:hideMark/>
          </w:tcPr>
          <w:p w14:paraId="521E3DFD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192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6D3CFE21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123</w:t>
            </w:r>
          </w:p>
        </w:tc>
        <w:tc>
          <w:tcPr>
            <w:tcW w:w="1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000000" w:fill="B4EEED"/>
            <w:noWrap/>
            <w:vAlign w:val="center"/>
            <w:hideMark/>
          </w:tcPr>
          <w:p w14:paraId="57EE356B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 xml:space="preserve"> 288</w:t>
            </w:r>
          </w:p>
        </w:tc>
      </w:tr>
      <w:tr w:rsidR="00AD06B7" w:rsidRPr="00AD06B7" w14:paraId="4306564F" w14:textId="77777777" w:rsidTr="00AD06B7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0C24A22" w14:textId="77777777" w:rsidR="00AD06B7" w:rsidRPr="00AD06B7" w:rsidRDefault="00AD06B7" w:rsidP="00AD06B7">
            <w:pPr>
              <w:widowControl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28A2D8D6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147 581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0A656575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156 556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6EF1F991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160 107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54001521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92 739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22376ABB" w14:textId="77777777" w:rsidR="00AD06B7" w:rsidRPr="00AD06B7" w:rsidRDefault="00AD06B7" w:rsidP="00AD06B7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D06B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149 675</w:t>
            </w:r>
          </w:p>
        </w:tc>
      </w:tr>
    </w:tbl>
    <w:p w14:paraId="6529EE63" w14:textId="77777777" w:rsidR="001239DC" w:rsidRPr="00CA43B4" w:rsidRDefault="001239DC" w:rsidP="001239DC">
      <w:pPr>
        <w:pStyle w:val="Prrafodelista"/>
        <w:keepNext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14AB3611" w14:textId="77777777" w:rsidR="004A5BF1" w:rsidRPr="00AE2923" w:rsidRDefault="004A5BF1" w:rsidP="004A5BF1">
      <w:pPr>
        <w:jc w:val="center"/>
      </w:pPr>
    </w:p>
    <w:p w14:paraId="0745E573" w14:textId="77777777" w:rsidR="004A5BF1" w:rsidRDefault="004A5BF1" w:rsidP="004A5B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F8013E4" w14:textId="77777777" w:rsidR="004A5BF1" w:rsidRPr="0012182D" w:rsidRDefault="004A5BF1" w:rsidP="004A5BF1">
      <w:pPr>
        <w:jc w:val="both"/>
        <w:rPr>
          <w:rFonts w:ascii="Arial Negrita" w:eastAsia="Arial" w:hAnsi="Arial Negrita" w:cs="Arial"/>
          <w:b/>
          <w:smallCaps/>
          <w:lang w:val="es-MX"/>
        </w:rPr>
      </w:pPr>
      <w:r w:rsidRPr="0012182D">
        <w:rPr>
          <w:rFonts w:ascii="Arial Negrita" w:eastAsia="Arial" w:hAnsi="Arial Negrita" w:cs="Arial"/>
          <w:b/>
          <w:smallCaps/>
          <w:lang w:val="es-MX"/>
        </w:rPr>
        <w:lastRenderedPageBreak/>
        <w:t>Causas de divorcio</w:t>
      </w:r>
    </w:p>
    <w:p w14:paraId="0F87E4A1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6B5A9CF2" w14:textId="540B6B24" w:rsidR="00AE41FA" w:rsidRPr="00AE2923" w:rsidRDefault="004A5BF1" w:rsidP="00AE41FA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La causa de divorcio es el motivo expresado por la</w:t>
      </w:r>
      <w:r w:rsidR="005D2FAA">
        <w:rPr>
          <w:rFonts w:ascii="Arial" w:hAnsi="Arial" w:cs="Arial"/>
          <w:sz w:val="24"/>
          <w:szCs w:val="24"/>
        </w:rPr>
        <w:t>(s)</w:t>
      </w:r>
      <w:r w:rsidRPr="00AE2923">
        <w:rPr>
          <w:rFonts w:ascii="Arial" w:hAnsi="Arial" w:cs="Arial"/>
          <w:sz w:val="24"/>
          <w:szCs w:val="24"/>
        </w:rPr>
        <w:t xml:space="preserve"> parte</w:t>
      </w:r>
      <w:r w:rsidR="005D2FAA">
        <w:rPr>
          <w:rFonts w:ascii="Arial" w:hAnsi="Arial" w:cs="Arial"/>
          <w:sz w:val="24"/>
          <w:szCs w:val="24"/>
        </w:rPr>
        <w:t>(s)</w:t>
      </w:r>
      <w:r w:rsidRPr="00AE2923">
        <w:rPr>
          <w:rFonts w:ascii="Arial" w:hAnsi="Arial" w:cs="Arial"/>
          <w:sz w:val="24"/>
          <w:szCs w:val="24"/>
        </w:rPr>
        <w:t xml:space="preserve"> interesada</w:t>
      </w:r>
      <w:r w:rsidR="005D2FAA">
        <w:rPr>
          <w:rFonts w:ascii="Arial" w:hAnsi="Arial" w:cs="Arial"/>
          <w:sz w:val="24"/>
          <w:szCs w:val="24"/>
        </w:rPr>
        <w:t>(s)</w:t>
      </w:r>
      <w:r w:rsidRPr="00AE2923">
        <w:rPr>
          <w:rFonts w:ascii="Arial" w:hAnsi="Arial" w:cs="Arial"/>
          <w:sz w:val="24"/>
          <w:szCs w:val="24"/>
        </w:rPr>
        <w:t xml:space="preserve"> para disolver el vínculo matrimonial, </w:t>
      </w:r>
      <w:r w:rsidR="005D2FAA">
        <w:rPr>
          <w:rFonts w:ascii="Arial" w:hAnsi="Arial" w:cs="Arial"/>
          <w:sz w:val="24"/>
          <w:szCs w:val="24"/>
        </w:rPr>
        <w:t>de conformidad con lo estipulado</w:t>
      </w:r>
      <w:r w:rsidR="005D2FAA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en el Código Civil de la entidad federativa </w:t>
      </w:r>
      <w:r w:rsidR="005D2FAA">
        <w:rPr>
          <w:rFonts w:ascii="Arial" w:hAnsi="Arial" w:cs="Arial"/>
          <w:sz w:val="24"/>
          <w:szCs w:val="24"/>
        </w:rPr>
        <w:t>que corresponda</w:t>
      </w:r>
      <w:r w:rsidRPr="00AE2923">
        <w:rPr>
          <w:rFonts w:ascii="Arial" w:hAnsi="Arial" w:cs="Arial"/>
          <w:sz w:val="24"/>
          <w:szCs w:val="24"/>
        </w:rPr>
        <w:t>.</w:t>
      </w:r>
      <w:r w:rsidR="00AE41FA" w:rsidRPr="00AE41FA">
        <w:rPr>
          <w:rFonts w:ascii="Arial" w:hAnsi="Arial" w:cs="Arial"/>
          <w:sz w:val="24"/>
          <w:szCs w:val="24"/>
        </w:rPr>
        <w:t xml:space="preserve"> </w:t>
      </w:r>
      <w:r w:rsidR="00AE41FA">
        <w:rPr>
          <w:rFonts w:ascii="Arial" w:hAnsi="Arial" w:cs="Arial"/>
          <w:sz w:val="24"/>
          <w:szCs w:val="24"/>
        </w:rPr>
        <w:t>Las</w:t>
      </w:r>
      <w:r w:rsidR="00AE41FA" w:rsidRPr="00E873CF">
        <w:rPr>
          <w:rFonts w:ascii="Arial" w:hAnsi="Arial" w:cs="Arial"/>
          <w:sz w:val="24"/>
          <w:szCs w:val="24"/>
        </w:rPr>
        <w:t xml:space="preserve"> principales causas de divorcio a nivel nacional </w:t>
      </w:r>
      <w:r w:rsidR="00AE41FA">
        <w:rPr>
          <w:rFonts w:ascii="Arial" w:hAnsi="Arial" w:cs="Arial"/>
          <w:sz w:val="24"/>
          <w:szCs w:val="24"/>
        </w:rPr>
        <w:t>fueron:</w:t>
      </w:r>
      <w:r w:rsidR="00AE41FA" w:rsidRPr="00E873CF">
        <w:rPr>
          <w:rFonts w:ascii="Arial" w:hAnsi="Arial" w:cs="Arial"/>
          <w:sz w:val="24"/>
          <w:szCs w:val="24"/>
        </w:rPr>
        <w:t xml:space="preserve"> el </w:t>
      </w:r>
      <w:r w:rsidR="00AE41FA">
        <w:rPr>
          <w:rFonts w:ascii="Arial" w:hAnsi="Arial" w:cs="Arial"/>
          <w:sz w:val="24"/>
          <w:szCs w:val="24"/>
        </w:rPr>
        <w:t xml:space="preserve">divorcio </w:t>
      </w:r>
      <w:r w:rsidR="00AE41FA" w:rsidRPr="00E873CF">
        <w:rPr>
          <w:rFonts w:ascii="Arial" w:hAnsi="Arial" w:cs="Arial"/>
          <w:sz w:val="24"/>
          <w:szCs w:val="24"/>
        </w:rPr>
        <w:t>incausado</w:t>
      </w:r>
      <w:r w:rsidR="003F2148">
        <w:rPr>
          <w:rStyle w:val="Refdenotaalpie"/>
          <w:rFonts w:ascii="Arial" w:hAnsi="Arial" w:cs="Arial"/>
          <w:sz w:val="24"/>
          <w:szCs w:val="24"/>
        </w:rPr>
        <w:footnoteReference w:id="6"/>
      </w:r>
      <w:r w:rsidR="00AE41FA">
        <w:rPr>
          <w:rFonts w:ascii="Arial" w:hAnsi="Arial" w:cs="Arial"/>
          <w:sz w:val="24"/>
          <w:szCs w:val="24"/>
        </w:rPr>
        <w:t>,</w:t>
      </w:r>
      <w:r w:rsidR="00AE41FA" w:rsidRPr="00E873CF">
        <w:rPr>
          <w:rFonts w:ascii="Arial" w:hAnsi="Arial" w:cs="Arial"/>
          <w:sz w:val="24"/>
          <w:szCs w:val="24"/>
        </w:rPr>
        <w:t xml:space="preserve"> con </w:t>
      </w:r>
      <w:r w:rsidR="00AE41FA" w:rsidRPr="008D75BB">
        <w:rPr>
          <w:rFonts w:ascii="Arial" w:hAnsi="Arial" w:cs="Arial"/>
          <w:sz w:val="24"/>
          <w:szCs w:val="24"/>
        </w:rPr>
        <w:t>6</w:t>
      </w:r>
      <w:r w:rsidR="00AE41FA">
        <w:rPr>
          <w:rFonts w:ascii="Arial" w:hAnsi="Arial" w:cs="Arial"/>
          <w:sz w:val="24"/>
          <w:szCs w:val="24"/>
        </w:rPr>
        <w:t xml:space="preserve">5.9 </w:t>
      </w:r>
      <w:r w:rsidR="00AE41FA" w:rsidRPr="008D75BB">
        <w:rPr>
          <w:rFonts w:ascii="Arial" w:hAnsi="Arial" w:cs="Arial"/>
          <w:sz w:val="24"/>
          <w:szCs w:val="24"/>
        </w:rPr>
        <w:t>% (</w:t>
      </w:r>
      <w:r w:rsidR="00AE41FA">
        <w:rPr>
          <w:rFonts w:ascii="Arial" w:hAnsi="Arial" w:cs="Arial"/>
          <w:sz w:val="24"/>
          <w:szCs w:val="24"/>
        </w:rPr>
        <w:t>98 653</w:t>
      </w:r>
      <w:r w:rsidR="00AE41FA" w:rsidRPr="00E873CF">
        <w:rPr>
          <w:rFonts w:ascii="Arial" w:hAnsi="Arial" w:cs="Arial"/>
          <w:sz w:val="24"/>
          <w:szCs w:val="24"/>
        </w:rPr>
        <w:t>), seguido por el de mutuo consentimiento</w:t>
      </w:r>
      <w:r w:rsidR="00AE41FA">
        <w:rPr>
          <w:rFonts w:ascii="Arial" w:hAnsi="Arial" w:cs="Arial"/>
          <w:sz w:val="24"/>
          <w:szCs w:val="24"/>
        </w:rPr>
        <w:t>,</w:t>
      </w:r>
      <w:r w:rsidR="00AE41FA" w:rsidRPr="00E873CF">
        <w:rPr>
          <w:rFonts w:ascii="Arial" w:hAnsi="Arial" w:cs="Arial"/>
          <w:sz w:val="24"/>
          <w:szCs w:val="24"/>
        </w:rPr>
        <w:t xml:space="preserve"> con </w:t>
      </w:r>
      <w:r w:rsidR="00AE41FA" w:rsidRPr="008D75BB">
        <w:rPr>
          <w:rFonts w:ascii="Arial" w:hAnsi="Arial" w:cs="Arial"/>
          <w:sz w:val="24"/>
          <w:szCs w:val="24"/>
        </w:rPr>
        <w:t>32.</w:t>
      </w:r>
      <w:r w:rsidR="00AE41FA">
        <w:rPr>
          <w:rFonts w:ascii="Arial" w:hAnsi="Arial" w:cs="Arial"/>
          <w:sz w:val="24"/>
          <w:szCs w:val="24"/>
        </w:rPr>
        <w:t xml:space="preserve">7 </w:t>
      </w:r>
      <w:r w:rsidR="00AE41FA" w:rsidRPr="008D75BB">
        <w:rPr>
          <w:rFonts w:ascii="Arial" w:hAnsi="Arial" w:cs="Arial"/>
          <w:sz w:val="24"/>
          <w:szCs w:val="24"/>
        </w:rPr>
        <w:t>% (</w:t>
      </w:r>
      <w:r w:rsidR="00AE41FA">
        <w:rPr>
          <w:rFonts w:ascii="Arial" w:hAnsi="Arial" w:cs="Arial"/>
          <w:sz w:val="24"/>
          <w:szCs w:val="24"/>
        </w:rPr>
        <w:t>48</w:t>
      </w:r>
      <w:r w:rsidR="00AE41FA" w:rsidRPr="008D75BB">
        <w:rPr>
          <w:rFonts w:ascii="Arial" w:hAnsi="Arial" w:cs="Arial"/>
          <w:sz w:val="24"/>
          <w:szCs w:val="24"/>
        </w:rPr>
        <w:t xml:space="preserve"> </w:t>
      </w:r>
      <w:r w:rsidR="00AE41FA">
        <w:rPr>
          <w:rFonts w:ascii="Arial" w:hAnsi="Arial" w:cs="Arial"/>
          <w:sz w:val="24"/>
          <w:szCs w:val="24"/>
        </w:rPr>
        <w:t>977</w:t>
      </w:r>
      <w:r w:rsidR="00AE41FA" w:rsidRPr="00E873CF">
        <w:rPr>
          <w:rFonts w:ascii="Arial" w:hAnsi="Arial" w:cs="Arial"/>
          <w:sz w:val="24"/>
          <w:szCs w:val="24"/>
        </w:rPr>
        <w:t>)</w:t>
      </w:r>
      <w:r w:rsidR="00AE41FA">
        <w:rPr>
          <w:rFonts w:ascii="Arial" w:hAnsi="Arial" w:cs="Arial"/>
          <w:sz w:val="24"/>
          <w:szCs w:val="24"/>
        </w:rPr>
        <w:t xml:space="preserve"> y por</w:t>
      </w:r>
      <w:r w:rsidR="00AE41FA" w:rsidRPr="00E873CF">
        <w:rPr>
          <w:rFonts w:ascii="Arial" w:hAnsi="Arial" w:cs="Arial"/>
          <w:sz w:val="24"/>
          <w:szCs w:val="24"/>
        </w:rPr>
        <w:t xml:space="preserve"> la </w:t>
      </w:r>
      <w:r w:rsidR="00AE41FA">
        <w:rPr>
          <w:rFonts w:ascii="Arial" w:hAnsi="Arial" w:cs="Arial"/>
          <w:sz w:val="24"/>
          <w:szCs w:val="24"/>
        </w:rPr>
        <w:t>s</w:t>
      </w:r>
      <w:r w:rsidR="00AE41FA" w:rsidRPr="00666E97">
        <w:rPr>
          <w:rFonts w:ascii="Arial" w:hAnsi="Arial" w:cs="Arial"/>
          <w:sz w:val="24"/>
          <w:szCs w:val="24"/>
        </w:rPr>
        <w:t xml:space="preserve">eparación del hogar conyugal por más de </w:t>
      </w:r>
      <w:r w:rsidR="00AE41FA">
        <w:rPr>
          <w:rFonts w:ascii="Arial" w:hAnsi="Arial" w:cs="Arial"/>
          <w:sz w:val="24"/>
          <w:szCs w:val="24"/>
        </w:rPr>
        <w:t>un</w:t>
      </w:r>
      <w:r w:rsidR="00AE41FA" w:rsidRPr="00666E97">
        <w:rPr>
          <w:rFonts w:ascii="Arial" w:hAnsi="Arial" w:cs="Arial"/>
          <w:sz w:val="24"/>
          <w:szCs w:val="24"/>
        </w:rPr>
        <w:t xml:space="preserve"> año, con o sin causa justificada</w:t>
      </w:r>
      <w:r w:rsidR="00AE41FA">
        <w:rPr>
          <w:rFonts w:ascii="Arial" w:hAnsi="Arial" w:cs="Arial"/>
          <w:sz w:val="24"/>
          <w:szCs w:val="24"/>
        </w:rPr>
        <w:t xml:space="preserve">,                </w:t>
      </w:r>
      <w:r w:rsidR="00AE41FA" w:rsidRPr="00E873CF">
        <w:rPr>
          <w:rFonts w:ascii="Arial" w:hAnsi="Arial" w:cs="Arial"/>
          <w:sz w:val="24"/>
          <w:szCs w:val="24"/>
        </w:rPr>
        <w:t xml:space="preserve">con </w:t>
      </w:r>
      <w:r w:rsidR="00AE41FA" w:rsidRPr="008D75BB">
        <w:rPr>
          <w:rFonts w:ascii="Arial" w:hAnsi="Arial" w:cs="Arial"/>
          <w:sz w:val="24"/>
          <w:szCs w:val="24"/>
        </w:rPr>
        <w:t>0.4</w:t>
      </w:r>
      <w:r w:rsidR="00AE41FA">
        <w:rPr>
          <w:rFonts w:ascii="Arial" w:hAnsi="Arial" w:cs="Arial"/>
          <w:sz w:val="24"/>
          <w:szCs w:val="24"/>
        </w:rPr>
        <w:t xml:space="preserve">3 </w:t>
      </w:r>
      <w:r w:rsidR="00AE41FA" w:rsidRPr="008D75BB">
        <w:rPr>
          <w:rFonts w:ascii="Arial" w:hAnsi="Arial" w:cs="Arial"/>
          <w:sz w:val="24"/>
          <w:szCs w:val="24"/>
        </w:rPr>
        <w:t>% (</w:t>
      </w:r>
      <w:r w:rsidR="00AE41FA">
        <w:rPr>
          <w:rFonts w:ascii="Arial" w:hAnsi="Arial" w:cs="Arial"/>
          <w:sz w:val="24"/>
          <w:szCs w:val="24"/>
        </w:rPr>
        <w:t>644</w:t>
      </w:r>
      <w:r w:rsidR="00AE41FA" w:rsidRPr="00E873CF">
        <w:rPr>
          <w:rFonts w:ascii="Arial" w:hAnsi="Arial" w:cs="Arial"/>
          <w:sz w:val="24"/>
          <w:szCs w:val="24"/>
        </w:rPr>
        <w:t>). La causa por mutuo consentimiento aplica tanto en los divorcios administrativos</w:t>
      </w:r>
      <w:r w:rsidR="00F8465F">
        <w:rPr>
          <w:rFonts w:ascii="Arial" w:hAnsi="Arial" w:cs="Arial"/>
          <w:sz w:val="24"/>
          <w:szCs w:val="24"/>
        </w:rPr>
        <w:t xml:space="preserve"> </w:t>
      </w:r>
      <w:r w:rsidR="00AE41FA" w:rsidRPr="00E873CF">
        <w:rPr>
          <w:rFonts w:ascii="Arial" w:hAnsi="Arial" w:cs="Arial"/>
          <w:sz w:val="24"/>
          <w:szCs w:val="24"/>
        </w:rPr>
        <w:t>como en los judiciales.</w:t>
      </w:r>
      <w:r w:rsidR="00AE41FA" w:rsidRPr="00AE41FA">
        <w:rPr>
          <w:rFonts w:ascii="Arial" w:hAnsi="Arial" w:cs="Arial"/>
          <w:sz w:val="24"/>
          <w:szCs w:val="24"/>
        </w:rPr>
        <w:t xml:space="preserve"> </w:t>
      </w:r>
      <w:r w:rsidR="00AE41FA">
        <w:rPr>
          <w:rFonts w:ascii="Arial" w:hAnsi="Arial" w:cs="Arial"/>
          <w:sz w:val="24"/>
          <w:szCs w:val="24"/>
        </w:rPr>
        <w:t>E</w:t>
      </w:r>
      <w:r w:rsidR="00AE41FA" w:rsidRPr="00FB272B">
        <w:rPr>
          <w:rFonts w:ascii="Arial" w:hAnsi="Arial" w:cs="Arial"/>
          <w:sz w:val="24"/>
          <w:szCs w:val="24"/>
        </w:rPr>
        <w:t>n 22 entidades</w:t>
      </w:r>
      <w:r w:rsidR="00AE41FA" w:rsidRPr="00E873CF">
        <w:rPr>
          <w:rFonts w:ascii="Arial" w:hAnsi="Arial" w:cs="Arial"/>
          <w:sz w:val="24"/>
          <w:szCs w:val="24"/>
        </w:rPr>
        <w:t xml:space="preserve"> federativas</w:t>
      </w:r>
      <w:r w:rsidR="00AE41FA">
        <w:rPr>
          <w:rFonts w:ascii="Arial" w:hAnsi="Arial" w:cs="Arial"/>
          <w:sz w:val="24"/>
          <w:szCs w:val="24"/>
        </w:rPr>
        <w:t>,</w:t>
      </w:r>
      <w:r w:rsidR="00AE41FA" w:rsidRPr="00E873CF">
        <w:rPr>
          <w:rFonts w:ascii="Arial" w:hAnsi="Arial" w:cs="Arial"/>
          <w:sz w:val="24"/>
          <w:szCs w:val="24"/>
        </w:rPr>
        <w:t xml:space="preserve"> la principal causa correspond</w:t>
      </w:r>
      <w:r w:rsidR="00AE41FA">
        <w:rPr>
          <w:rFonts w:ascii="Arial" w:hAnsi="Arial" w:cs="Arial"/>
          <w:sz w:val="24"/>
          <w:szCs w:val="24"/>
        </w:rPr>
        <w:t>ió</w:t>
      </w:r>
      <w:r w:rsidR="00AE41FA" w:rsidRPr="00E873CF">
        <w:rPr>
          <w:rFonts w:ascii="Arial" w:hAnsi="Arial" w:cs="Arial"/>
          <w:sz w:val="24"/>
          <w:szCs w:val="24"/>
        </w:rPr>
        <w:t xml:space="preserve"> al divorcio incausado y en las </w:t>
      </w:r>
      <w:r w:rsidR="00AE41FA">
        <w:rPr>
          <w:rFonts w:ascii="Arial" w:hAnsi="Arial" w:cs="Arial"/>
          <w:sz w:val="24"/>
          <w:szCs w:val="24"/>
        </w:rPr>
        <w:t>diez</w:t>
      </w:r>
      <w:r w:rsidR="00AE41FA" w:rsidRPr="00E873CF">
        <w:rPr>
          <w:rFonts w:ascii="Arial" w:hAnsi="Arial" w:cs="Arial"/>
          <w:sz w:val="24"/>
          <w:szCs w:val="24"/>
        </w:rPr>
        <w:t xml:space="preserve"> restantes, al mutuo consentimiento</w:t>
      </w:r>
      <w:r w:rsidR="00AE41FA">
        <w:rPr>
          <w:rFonts w:ascii="Arial" w:hAnsi="Arial" w:cs="Arial"/>
          <w:sz w:val="24"/>
          <w:szCs w:val="24"/>
        </w:rPr>
        <w:t xml:space="preserve">                   </w:t>
      </w:r>
      <w:r w:rsidR="00AE41FA" w:rsidRPr="00E873CF">
        <w:rPr>
          <w:rFonts w:ascii="Arial" w:hAnsi="Arial" w:cs="Arial"/>
          <w:sz w:val="24"/>
          <w:szCs w:val="24"/>
        </w:rPr>
        <w:t xml:space="preserve"> (ver </w:t>
      </w:r>
      <w:r w:rsidR="00AE41FA">
        <w:rPr>
          <w:rFonts w:ascii="Arial" w:hAnsi="Arial" w:cs="Arial"/>
          <w:sz w:val="24"/>
          <w:szCs w:val="24"/>
        </w:rPr>
        <w:t>A</w:t>
      </w:r>
      <w:r w:rsidR="00AE41FA" w:rsidRPr="00E873CF">
        <w:rPr>
          <w:rFonts w:ascii="Arial" w:hAnsi="Arial" w:cs="Arial"/>
          <w:sz w:val="24"/>
          <w:szCs w:val="24"/>
        </w:rPr>
        <w:t>nexo</w:t>
      </w:r>
      <w:r w:rsidR="00AE41FA">
        <w:rPr>
          <w:rFonts w:ascii="Arial" w:hAnsi="Arial" w:cs="Arial"/>
          <w:sz w:val="24"/>
          <w:szCs w:val="24"/>
        </w:rPr>
        <w:t xml:space="preserve"> 2</w:t>
      </w:r>
      <w:r w:rsidR="00AE41FA" w:rsidRPr="00E873CF">
        <w:rPr>
          <w:rFonts w:ascii="Arial" w:hAnsi="Arial" w:cs="Arial"/>
          <w:sz w:val="24"/>
          <w:szCs w:val="24"/>
        </w:rPr>
        <w:t>).</w:t>
      </w:r>
    </w:p>
    <w:p w14:paraId="0E43F36B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5FDDFAF4" w14:textId="77777777" w:rsidR="004A5BF1" w:rsidRPr="00AE2923" w:rsidRDefault="004A5BF1" w:rsidP="004A5BF1">
      <w:pPr>
        <w:jc w:val="center"/>
        <w:rPr>
          <w:rFonts w:ascii="Arial" w:hAnsi="Arial" w:cs="Arial"/>
          <w:b/>
          <w:sz w:val="24"/>
          <w:szCs w:val="24"/>
        </w:rPr>
      </w:pPr>
    </w:p>
    <w:p w14:paraId="61F14D7D" w14:textId="77777777" w:rsidR="004A5BF1" w:rsidRPr="00D60520" w:rsidRDefault="004A5BF1" w:rsidP="004A5BF1">
      <w:pPr>
        <w:jc w:val="both"/>
        <w:rPr>
          <w:rFonts w:ascii="Arial Negrita" w:eastAsia="Arial" w:hAnsi="Arial Negrita" w:cs="Arial"/>
          <w:b/>
          <w:smallCaps/>
          <w:sz w:val="24"/>
          <w:szCs w:val="24"/>
          <w:lang w:val="es-MX"/>
        </w:rPr>
      </w:pP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>Hij</w:t>
      </w:r>
      <w:r w:rsidR="00AE41FA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 xml:space="preserve">as e hijos </w:t>
      </w: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>menores en el matrimonio</w:t>
      </w:r>
    </w:p>
    <w:p w14:paraId="01368F01" w14:textId="77777777" w:rsidR="004A5BF1" w:rsidRPr="0012182D" w:rsidRDefault="004A5BF1" w:rsidP="004A5BF1">
      <w:pPr>
        <w:jc w:val="both"/>
        <w:rPr>
          <w:rFonts w:ascii="Arial Negrita" w:eastAsia="Arial" w:hAnsi="Arial Negrita" w:cs="Arial"/>
          <w:b/>
          <w:smallCaps/>
          <w:lang w:val="es-MX"/>
        </w:rPr>
      </w:pPr>
    </w:p>
    <w:p w14:paraId="2518BDA1" w14:textId="208E45CD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Durante 20</w:t>
      </w:r>
      <w:r>
        <w:rPr>
          <w:rFonts w:ascii="Arial" w:hAnsi="Arial" w:cs="Arial"/>
          <w:sz w:val="24"/>
          <w:szCs w:val="24"/>
        </w:rPr>
        <w:t>2</w:t>
      </w:r>
      <w:r w:rsidR="0012182D">
        <w:rPr>
          <w:rFonts w:ascii="Arial" w:hAnsi="Arial" w:cs="Arial"/>
          <w:sz w:val="24"/>
          <w:szCs w:val="24"/>
        </w:rPr>
        <w:t>1</w:t>
      </w:r>
      <w:r w:rsidR="00CA706B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de los </w:t>
      </w:r>
      <w:r w:rsidR="00666E97">
        <w:rPr>
          <w:rFonts w:ascii="Arial" w:hAnsi="Arial" w:cs="Arial"/>
          <w:sz w:val="24"/>
          <w:szCs w:val="24"/>
        </w:rPr>
        <w:t>134</w:t>
      </w:r>
      <w:r w:rsidR="00315310">
        <w:rPr>
          <w:rFonts w:ascii="Arial" w:hAnsi="Arial" w:cs="Arial"/>
          <w:sz w:val="24"/>
          <w:szCs w:val="24"/>
        </w:rPr>
        <w:t xml:space="preserve"> 663</w:t>
      </w:r>
      <w:r w:rsidRPr="00AE2923">
        <w:rPr>
          <w:rFonts w:ascii="Arial" w:hAnsi="Arial" w:cs="Arial"/>
          <w:sz w:val="24"/>
          <w:szCs w:val="24"/>
        </w:rPr>
        <w:t xml:space="preserve"> divorcios judiciales registrados en México,</w:t>
      </w:r>
      <w:r w:rsidR="00304900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5.</w:t>
      </w:r>
      <w:r w:rsidR="00315310">
        <w:rPr>
          <w:rFonts w:ascii="Arial" w:hAnsi="Arial" w:cs="Arial"/>
          <w:sz w:val="24"/>
          <w:szCs w:val="24"/>
        </w:rPr>
        <w:t>1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="002D7BFB">
        <w:rPr>
          <w:rFonts w:ascii="Arial" w:hAnsi="Arial" w:cs="Arial"/>
          <w:sz w:val="24"/>
          <w:szCs w:val="24"/>
        </w:rPr>
        <w:t xml:space="preserve">de los matrimonios extinguidos </w:t>
      </w:r>
      <w:r w:rsidRPr="00AE2923">
        <w:rPr>
          <w:rFonts w:ascii="Arial" w:hAnsi="Arial" w:cs="Arial"/>
          <w:sz w:val="24"/>
          <w:szCs w:val="24"/>
        </w:rPr>
        <w:t>tenía</w:t>
      </w:r>
      <w:r w:rsidR="00AE41FA">
        <w:rPr>
          <w:rFonts w:ascii="Arial" w:hAnsi="Arial" w:cs="Arial"/>
          <w:sz w:val="24"/>
          <w:szCs w:val="24"/>
        </w:rPr>
        <w:t xml:space="preserve"> una o un hijo</w:t>
      </w:r>
      <w:r w:rsidRPr="00AE2923">
        <w:rPr>
          <w:rFonts w:ascii="Arial" w:hAnsi="Arial" w:cs="Arial"/>
          <w:sz w:val="24"/>
          <w:szCs w:val="24"/>
        </w:rPr>
        <w:t xml:space="preserve"> menor de edad</w:t>
      </w:r>
      <w:r w:rsidR="00520BCD">
        <w:rPr>
          <w:rFonts w:ascii="Arial" w:hAnsi="Arial" w:cs="Arial"/>
          <w:sz w:val="24"/>
          <w:szCs w:val="24"/>
        </w:rPr>
        <w:t>;</w:t>
      </w:r>
      <w:r w:rsidRPr="00AE2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31531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.8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contaba con </w:t>
      </w:r>
      <w:r w:rsidRPr="006A4538">
        <w:rPr>
          <w:rFonts w:ascii="Arial" w:hAnsi="Arial" w:cs="Arial"/>
          <w:iCs/>
          <w:sz w:val="24"/>
          <w:szCs w:val="24"/>
        </w:rPr>
        <w:t>dos</w:t>
      </w:r>
      <w:r w:rsidR="006959F3">
        <w:rPr>
          <w:rFonts w:ascii="Arial" w:hAnsi="Arial" w:cs="Arial"/>
          <w:iCs/>
          <w:sz w:val="24"/>
          <w:szCs w:val="24"/>
        </w:rPr>
        <w:t xml:space="preserve"> hijas </w:t>
      </w:r>
      <w:r w:rsidR="00992E09">
        <w:rPr>
          <w:rFonts w:ascii="Arial" w:hAnsi="Arial" w:cs="Arial"/>
          <w:iCs/>
          <w:sz w:val="24"/>
          <w:szCs w:val="24"/>
        </w:rPr>
        <w:t>y/</w:t>
      </w:r>
      <w:r w:rsidR="006959F3">
        <w:rPr>
          <w:rFonts w:ascii="Arial" w:hAnsi="Arial" w:cs="Arial"/>
          <w:iCs/>
          <w:sz w:val="24"/>
          <w:szCs w:val="24"/>
        </w:rPr>
        <w:t>o</w:t>
      </w:r>
      <w:r w:rsidRPr="006A4538">
        <w:rPr>
          <w:rFonts w:ascii="Arial" w:hAnsi="Arial" w:cs="Arial"/>
          <w:iCs/>
          <w:sz w:val="24"/>
          <w:szCs w:val="24"/>
        </w:rPr>
        <w:t xml:space="preserve"> hijos</w:t>
      </w:r>
      <w:r w:rsidR="00520BCD">
        <w:rPr>
          <w:rFonts w:ascii="Arial" w:hAnsi="Arial" w:cs="Arial"/>
          <w:sz w:val="24"/>
          <w:szCs w:val="24"/>
        </w:rPr>
        <w:t>;</w:t>
      </w:r>
      <w:r w:rsidR="00AE41FA">
        <w:rPr>
          <w:rFonts w:ascii="Arial" w:hAnsi="Arial" w:cs="Arial"/>
          <w:sz w:val="24"/>
          <w:szCs w:val="24"/>
        </w:rPr>
        <w:t xml:space="preserve"> </w:t>
      </w:r>
      <w:r w:rsidR="00315310">
        <w:rPr>
          <w:rFonts w:ascii="Arial" w:hAnsi="Arial" w:cs="Arial"/>
          <w:sz w:val="24"/>
          <w:szCs w:val="24"/>
        </w:rPr>
        <w:t>6.</w:t>
      </w:r>
      <w:r w:rsidRPr="00AE2923">
        <w:rPr>
          <w:rFonts w:ascii="Arial" w:hAnsi="Arial" w:cs="Arial"/>
          <w:sz w:val="24"/>
          <w:szCs w:val="24"/>
        </w:rPr>
        <w:t>7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520BCD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con </w:t>
      </w:r>
      <w:r w:rsidRPr="006A4538">
        <w:rPr>
          <w:rFonts w:ascii="Arial" w:hAnsi="Arial" w:cs="Arial"/>
          <w:iCs/>
          <w:sz w:val="24"/>
          <w:szCs w:val="24"/>
        </w:rPr>
        <w:t>más de dos</w:t>
      </w:r>
      <w:r w:rsidR="00520BCD">
        <w:rPr>
          <w:rFonts w:ascii="Arial" w:hAnsi="Arial" w:cs="Arial"/>
          <w:sz w:val="24"/>
          <w:szCs w:val="24"/>
        </w:rPr>
        <w:t>;</w:t>
      </w:r>
      <w:r w:rsidRPr="00AE2923">
        <w:rPr>
          <w:rFonts w:ascii="Arial" w:hAnsi="Arial" w:cs="Arial"/>
          <w:sz w:val="24"/>
          <w:szCs w:val="24"/>
        </w:rPr>
        <w:t xml:space="preserve"> 4</w:t>
      </w:r>
      <w:r w:rsidR="00315310">
        <w:rPr>
          <w:rFonts w:ascii="Arial" w:hAnsi="Arial" w:cs="Arial"/>
          <w:sz w:val="24"/>
          <w:szCs w:val="24"/>
        </w:rPr>
        <w:t>8.8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Pr="006A4538">
        <w:rPr>
          <w:rFonts w:ascii="Arial" w:hAnsi="Arial" w:cs="Arial"/>
          <w:iCs/>
          <w:sz w:val="24"/>
          <w:szCs w:val="24"/>
        </w:rPr>
        <w:t xml:space="preserve">no tenía </w:t>
      </w:r>
      <w:r w:rsidRPr="00AE2923">
        <w:rPr>
          <w:rFonts w:ascii="Arial" w:hAnsi="Arial" w:cs="Arial"/>
          <w:sz w:val="24"/>
          <w:szCs w:val="24"/>
        </w:rPr>
        <w:t>menores al momento de efectuarse el divorcio y</w:t>
      </w:r>
      <w:r>
        <w:rPr>
          <w:rFonts w:ascii="Arial" w:hAnsi="Arial" w:cs="Arial"/>
          <w:sz w:val="24"/>
          <w:szCs w:val="24"/>
        </w:rPr>
        <w:t xml:space="preserve"> 0.</w:t>
      </w:r>
      <w:r w:rsidR="00315310">
        <w:rPr>
          <w:rFonts w:ascii="Arial" w:hAnsi="Arial" w:cs="Arial"/>
          <w:sz w:val="24"/>
          <w:szCs w:val="24"/>
        </w:rPr>
        <w:t>6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="00BA183F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de los casos </w:t>
      </w:r>
      <w:r w:rsidRPr="00AE2923">
        <w:rPr>
          <w:rFonts w:ascii="Arial" w:hAnsi="Arial" w:cs="Arial"/>
          <w:sz w:val="24"/>
          <w:szCs w:val="24"/>
        </w:rPr>
        <w:t>no</w:t>
      </w:r>
      <w:r w:rsidR="00520BCD">
        <w:rPr>
          <w:rFonts w:ascii="Arial" w:hAnsi="Arial" w:cs="Arial"/>
          <w:sz w:val="24"/>
          <w:szCs w:val="24"/>
        </w:rPr>
        <w:t xml:space="preserve"> lo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520BCD">
        <w:rPr>
          <w:rFonts w:ascii="Arial" w:hAnsi="Arial" w:cs="Arial"/>
          <w:sz w:val="24"/>
          <w:szCs w:val="24"/>
        </w:rPr>
        <w:t>especificó.</w:t>
      </w:r>
    </w:p>
    <w:p w14:paraId="412FA008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5B1B3061" w14:textId="77777777" w:rsidR="00387F75" w:rsidRPr="00CA43B4" w:rsidRDefault="00387F75" w:rsidP="002111CA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4</w:t>
      </w:r>
    </w:p>
    <w:p w14:paraId="3D1BD6C0" w14:textId="77777777" w:rsidR="004A5BF1" w:rsidRPr="00BA183F" w:rsidRDefault="004A5BF1" w:rsidP="002111CA">
      <w:pPr>
        <w:keepNext/>
        <w:tabs>
          <w:tab w:val="left" w:pos="8676"/>
        </w:tabs>
        <w:jc w:val="center"/>
        <w:rPr>
          <w:rFonts w:ascii="Arial Negrita" w:eastAsia="Arial" w:hAnsi="Arial Negrita" w:cs="Arial"/>
          <w:b/>
          <w:smallCaps/>
          <w:lang w:val="es-MX"/>
        </w:rPr>
      </w:pPr>
      <w:r w:rsidRPr="00BA183F">
        <w:rPr>
          <w:rFonts w:ascii="Arial Negrita" w:eastAsia="Arial" w:hAnsi="Arial Negrita" w:cs="Arial"/>
          <w:b/>
          <w:smallCaps/>
          <w:lang w:val="es-MX"/>
        </w:rPr>
        <w:t>Divorcios judiciales según número de</w:t>
      </w:r>
      <w:r w:rsidR="001271AA">
        <w:rPr>
          <w:rFonts w:ascii="Arial Negrita" w:eastAsia="Arial" w:hAnsi="Arial Negrita" w:cs="Arial"/>
          <w:b/>
          <w:smallCaps/>
          <w:lang w:val="es-MX"/>
        </w:rPr>
        <w:t xml:space="preserve"> hijas e</w:t>
      </w:r>
      <w:r w:rsidRPr="00BA183F">
        <w:rPr>
          <w:rFonts w:ascii="Arial Negrita" w:eastAsia="Arial" w:hAnsi="Arial Negrita" w:cs="Arial"/>
          <w:b/>
          <w:smallCaps/>
          <w:lang w:val="es-MX"/>
        </w:rPr>
        <w:t xml:space="preserve"> hijos menores de edad</w:t>
      </w:r>
    </w:p>
    <w:p w14:paraId="700A5199" w14:textId="77777777" w:rsidR="004A5BF1" w:rsidRPr="00AE2923" w:rsidRDefault="004A5BF1" w:rsidP="002111CA">
      <w:pPr>
        <w:keepNext/>
        <w:jc w:val="both"/>
        <w:rPr>
          <w:rFonts w:ascii="Arial" w:hAnsi="Arial" w:cs="Arial"/>
          <w:sz w:val="24"/>
          <w:szCs w:val="24"/>
        </w:rPr>
      </w:pPr>
    </w:p>
    <w:p w14:paraId="56E95038" w14:textId="77777777" w:rsidR="004A5BF1" w:rsidRPr="00AE2923" w:rsidRDefault="00315310" w:rsidP="002111CA">
      <w:pPr>
        <w:keepNext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E33C1D6" wp14:editId="729FE5D0">
            <wp:extent cx="4629150" cy="2726057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B75513" w14:textId="77777777" w:rsidR="004A5BF1" w:rsidRPr="002111CA" w:rsidRDefault="002111CA" w:rsidP="002111CA">
      <w:pPr>
        <w:pStyle w:val="Prrafodelista"/>
        <w:keepNext/>
        <w:tabs>
          <w:tab w:val="left" w:pos="567"/>
        </w:tabs>
        <w:spacing w:before="120"/>
        <w:ind w:left="170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4747A6D9" w14:textId="77777777" w:rsidR="002111CA" w:rsidRDefault="002111CA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22D8B0B8" w14:textId="77777777" w:rsidR="002111CA" w:rsidRDefault="002111CA">
      <w:pPr>
        <w:rPr>
          <w:rFonts w:ascii="Arial Negrita" w:eastAsia="Arial" w:hAnsi="Arial Negrita" w:cs="Arial"/>
          <w:b/>
          <w:smallCaps/>
          <w:lang w:val="es-MX"/>
        </w:rPr>
      </w:pPr>
      <w:r>
        <w:rPr>
          <w:rFonts w:ascii="Arial Negrita" w:eastAsia="Arial" w:hAnsi="Arial Negrita" w:cs="Arial"/>
          <w:b/>
          <w:smallCaps/>
          <w:lang w:val="es-MX"/>
        </w:rPr>
        <w:br w:type="page"/>
      </w:r>
    </w:p>
    <w:p w14:paraId="6E004D2C" w14:textId="1877D882" w:rsidR="004A5BF1" w:rsidRPr="00D60520" w:rsidRDefault="004A5BF1" w:rsidP="004A5BF1">
      <w:pPr>
        <w:jc w:val="both"/>
        <w:rPr>
          <w:rFonts w:ascii="Arial Negrita" w:eastAsia="Arial" w:hAnsi="Arial Negrita" w:cs="Arial"/>
          <w:b/>
          <w:smallCaps/>
          <w:sz w:val="24"/>
          <w:szCs w:val="24"/>
          <w:lang w:val="es-MX"/>
        </w:rPr>
      </w:pP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lastRenderedPageBreak/>
        <w:t>Custodia</w:t>
      </w:r>
      <w:r w:rsidR="00F91A57">
        <w:rPr>
          <w:rStyle w:val="Refdenotaalpie"/>
          <w:rFonts w:ascii="Arial Negrita" w:eastAsia="Arial" w:hAnsi="Arial Negrita" w:cs="Arial"/>
          <w:b/>
          <w:smallCaps/>
          <w:sz w:val="24"/>
          <w:szCs w:val="24"/>
          <w:lang w:val="es-MX"/>
        </w:rPr>
        <w:footnoteReference w:id="7"/>
      </w: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 xml:space="preserve"> de </w:t>
      </w:r>
      <w:r w:rsidR="001271AA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 xml:space="preserve">las y </w:t>
      </w: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>los hijos</w:t>
      </w:r>
    </w:p>
    <w:p w14:paraId="1C9D7205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5F2BE5FB" w14:textId="00B88C0B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4</w:t>
      </w:r>
      <w:r w:rsidR="00307F11">
        <w:rPr>
          <w:rFonts w:ascii="Arial" w:hAnsi="Arial" w:cs="Arial"/>
          <w:sz w:val="24"/>
          <w:szCs w:val="24"/>
        </w:rPr>
        <w:t>5.4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 de los divorcios judiciales, la custodia de</w:t>
      </w:r>
      <w:r w:rsidR="00520BCD">
        <w:rPr>
          <w:rFonts w:ascii="Arial" w:hAnsi="Arial" w:cs="Arial"/>
          <w:sz w:val="24"/>
          <w:szCs w:val="24"/>
        </w:rPr>
        <w:t xml:space="preserve"> las y</w:t>
      </w:r>
      <w:r w:rsidRPr="00AE2923">
        <w:rPr>
          <w:rFonts w:ascii="Arial" w:hAnsi="Arial" w:cs="Arial"/>
          <w:sz w:val="24"/>
          <w:szCs w:val="24"/>
        </w:rPr>
        <w:t xml:space="preserve"> los hijos se asignó a</w:t>
      </w:r>
      <w:r w:rsidRPr="00520BCD">
        <w:rPr>
          <w:rFonts w:ascii="Arial" w:hAnsi="Arial" w:cs="Arial"/>
          <w:sz w:val="24"/>
          <w:szCs w:val="24"/>
        </w:rPr>
        <w:t xml:space="preserve"> </w:t>
      </w:r>
      <w:r w:rsidRPr="006A4538">
        <w:rPr>
          <w:rFonts w:ascii="Arial" w:hAnsi="Arial" w:cs="Arial"/>
          <w:sz w:val="24"/>
          <w:szCs w:val="24"/>
        </w:rPr>
        <w:t>algun</w:t>
      </w:r>
      <w:r w:rsidR="006959F3">
        <w:rPr>
          <w:rFonts w:ascii="Arial" w:hAnsi="Arial" w:cs="Arial"/>
          <w:sz w:val="24"/>
          <w:szCs w:val="24"/>
        </w:rPr>
        <w:t>a de las personas</w:t>
      </w:r>
      <w:r w:rsidRPr="006A4538">
        <w:rPr>
          <w:rFonts w:ascii="Arial" w:hAnsi="Arial" w:cs="Arial"/>
          <w:sz w:val="24"/>
          <w:szCs w:val="24"/>
        </w:rPr>
        <w:t xml:space="preserve"> divorciantes</w:t>
      </w:r>
      <w:r w:rsidRPr="00AE2923">
        <w:rPr>
          <w:rFonts w:ascii="Arial" w:hAnsi="Arial" w:cs="Arial"/>
          <w:sz w:val="24"/>
          <w:szCs w:val="24"/>
        </w:rPr>
        <w:t>, en 4</w:t>
      </w:r>
      <w:r w:rsidR="00307F11">
        <w:rPr>
          <w:rFonts w:ascii="Arial" w:hAnsi="Arial" w:cs="Arial"/>
          <w:sz w:val="24"/>
          <w:szCs w:val="24"/>
        </w:rPr>
        <w:t>8.8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de los casos no se otorgó a </w:t>
      </w:r>
      <w:r w:rsidRPr="006A4538">
        <w:rPr>
          <w:rFonts w:ascii="Arial" w:hAnsi="Arial" w:cs="Arial"/>
          <w:sz w:val="24"/>
          <w:szCs w:val="24"/>
        </w:rPr>
        <w:t>ningun</w:t>
      </w:r>
      <w:r w:rsidR="006959F3">
        <w:rPr>
          <w:rFonts w:ascii="Arial" w:hAnsi="Arial" w:cs="Arial"/>
          <w:sz w:val="24"/>
          <w:szCs w:val="24"/>
        </w:rPr>
        <w:t>a</w:t>
      </w:r>
      <w:r w:rsidR="00304900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5.</w:t>
      </w:r>
      <w:r w:rsidR="00307F11">
        <w:rPr>
          <w:rFonts w:ascii="Arial" w:hAnsi="Arial" w:cs="Arial"/>
          <w:sz w:val="24"/>
          <w:szCs w:val="24"/>
        </w:rPr>
        <w:t>1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5604C5">
        <w:rPr>
          <w:rFonts w:ascii="Arial" w:hAnsi="Arial" w:cs="Arial"/>
          <w:sz w:val="24"/>
          <w:szCs w:val="24"/>
        </w:rPr>
        <w:t xml:space="preserve"> se concedió </w:t>
      </w:r>
      <w:r w:rsidRPr="00AE2923">
        <w:rPr>
          <w:rFonts w:ascii="Arial" w:hAnsi="Arial" w:cs="Arial"/>
          <w:sz w:val="24"/>
          <w:szCs w:val="24"/>
        </w:rPr>
        <w:t>a</w:t>
      </w:r>
      <w:r w:rsidRPr="00520BCD">
        <w:rPr>
          <w:rFonts w:ascii="Arial" w:hAnsi="Arial" w:cs="Arial"/>
          <w:iCs/>
          <w:sz w:val="24"/>
          <w:szCs w:val="24"/>
        </w:rPr>
        <w:t xml:space="preserve"> </w:t>
      </w:r>
      <w:r w:rsidRPr="006A4538">
        <w:rPr>
          <w:rFonts w:ascii="Arial" w:hAnsi="Arial" w:cs="Arial"/>
          <w:iCs/>
          <w:sz w:val="24"/>
          <w:szCs w:val="24"/>
        </w:rPr>
        <w:t>amb</w:t>
      </w:r>
      <w:r w:rsidR="006959F3">
        <w:rPr>
          <w:rFonts w:ascii="Arial" w:hAnsi="Arial" w:cs="Arial"/>
          <w:iCs/>
          <w:sz w:val="24"/>
          <w:szCs w:val="24"/>
        </w:rPr>
        <w:t>a</w:t>
      </w:r>
      <w:r w:rsidRPr="006A4538">
        <w:rPr>
          <w:rFonts w:ascii="Arial" w:hAnsi="Arial" w:cs="Arial"/>
          <w:iCs/>
          <w:sz w:val="24"/>
          <w:szCs w:val="24"/>
        </w:rPr>
        <w:t>s</w:t>
      </w:r>
      <w:r w:rsidR="006959F3">
        <w:rPr>
          <w:rFonts w:ascii="Arial" w:hAnsi="Arial" w:cs="Arial"/>
          <w:iCs/>
          <w:sz w:val="24"/>
          <w:szCs w:val="24"/>
        </w:rPr>
        <w:t xml:space="preserve"> partes</w:t>
      </w:r>
      <w:r w:rsidR="00304900">
        <w:rPr>
          <w:rFonts w:ascii="Arial" w:hAnsi="Arial" w:cs="Arial"/>
          <w:sz w:val="24"/>
          <w:szCs w:val="24"/>
        </w:rPr>
        <w:t xml:space="preserve"> y en</w:t>
      </w:r>
      <w:r w:rsidRPr="00AE2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0.</w:t>
      </w:r>
      <w:r w:rsidR="00307F11">
        <w:rPr>
          <w:rFonts w:ascii="Arial" w:hAnsi="Arial" w:cs="Arial"/>
          <w:sz w:val="24"/>
          <w:szCs w:val="24"/>
        </w:rPr>
        <w:t>6</w:t>
      </w:r>
      <w:r w:rsidR="00803B4F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 w:rsidR="00520BCD">
        <w:rPr>
          <w:rFonts w:ascii="Arial" w:hAnsi="Arial" w:cs="Arial"/>
          <w:sz w:val="24"/>
          <w:szCs w:val="24"/>
        </w:rPr>
        <w:t xml:space="preserve"> de los casos no se </w:t>
      </w:r>
      <w:r w:rsidRPr="00AE2923">
        <w:rPr>
          <w:rFonts w:ascii="Arial" w:hAnsi="Arial" w:cs="Arial"/>
          <w:sz w:val="24"/>
          <w:szCs w:val="24"/>
        </w:rPr>
        <w:t>especificó. Cuando la custodia no se otorga</w:t>
      </w:r>
      <w:r w:rsidR="00520BCD">
        <w:rPr>
          <w:rFonts w:ascii="Arial" w:hAnsi="Arial" w:cs="Arial"/>
          <w:sz w:val="24"/>
          <w:szCs w:val="24"/>
        </w:rPr>
        <w:t xml:space="preserve">, es porque </w:t>
      </w:r>
      <w:r w:rsidRPr="00AE2923">
        <w:rPr>
          <w:rFonts w:ascii="Arial" w:hAnsi="Arial" w:cs="Arial"/>
          <w:sz w:val="24"/>
          <w:szCs w:val="24"/>
        </w:rPr>
        <w:t xml:space="preserve">no hay </w:t>
      </w:r>
      <w:r w:rsidR="00520BCD">
        <w:rPr>
          <w:rFonts w:ascii="Arial" w:hAnsi="Arial" w:cs="Arial"/>
          <w:sz w:val="24"/>
          <w:szCs w:val="24"/>
        </w:rPr>
        <w:t xml:space="preserve">hijas o </w:t>
      </w:r>
      <w:r w:rsidRPr="00AE2923">
        <w:rPr>
          <w:rFonts w:ascii="Arial" w:hAnsi="Arial" w:cs="Arial"/>
          <w:sz w:val="24"/>
          <w:szCs w:val="24"/>
        </w:rPr>
        <w:t>hijos menores o ya no dependen de los padres cuando ocurre el divorcio. Tampoco se otorga la custodia, patria potestad ni la pensión</w:t>
      </w:r>
      <w:r>
        <w:rPr>
          <w:rFonts w:ascii="Arial" w:hAnsi="Arial" w:cs="Arial"/>
          <w:sz w:val="24"/>
          <w:szCs w:val="24"/>
        </w:rPr>
        <w:t xml:space="preserve"> alimenticia</w:t>
      </w:r>
      <w:r w:rsidRPr="00AE2923">
        <w:rPr>
          <w:rFonts w:ascii="Arial" w:hAnsi="Arial" w:cs="Arial"/>
          <w:sz w:val="24"/>
          <w:szCs w:val="24"/>
        </w:rPr>
        <w:t>, cuando queda</w:t>
      </w:r>
      <w:r w:rsidR="00D805DB">
        <w:rPr>
          <w:rFonts w:ascii="Arial" w:hAnsi="Arial" w:cs="Arial"/>
          <w:sz w:val="24"/>
          <w:szCs w:val="24"/>
        </w:rPr>
        <w:t xml:space="preserve"> pendiente algún recurso al momento</w:t>
      </w:r>
      <w:r w:rsidR="00FB7085">
        <w:rPr>
          <w:rFonts w:ascii="Arial" w:hAnsi="Arial" w:cs="Arial"/>
          <w:sz w:val="24"/>
          <w:szCs w:val="24"/>
        </w:rPr>
        <w:t xml:space="preserve"> </w:t>
      </w:r>
      <w:r w:rsidR="00D805DB">
        <w:rPr>
          <w:rFonts w:ascii="Arial" w:hAnsi="Arial" w:cs="Arial"/>
          <w:sz w:val="24"/>
          <w:szCs w:val="24"/>
        </w:rPr>
        <w:t>que se disuelve el</w:t>
      </w:r>
      <w:r w:rsidRPr="00AE2923">
        <w:rPr>
          <w:rFonts w:ascii="Arial" w:hAnsi="Arial" w:cs="Arial"/>
          <w:sz w:val="24"/>
          <w:szCs w:val="24"/>
        </w:rPr>
        <w:t xml:space="preserve"> vínculo matrimonial</w:t>
      </w:r>
      <w:r w:rsidR="00520BCD">
        <w:rPr>
          <w:rFonts w:ascii="Arial" w:hAnsi="Arial" w:cs="Arial"/>
          <w:sz w:val="24"/>
          <w:szCs w:val="24"/>
        </w:rPr>
        <w:t xml:space="preserve">. </w:t>
      </w:r>
      <w:r w:rsidR="00D805DB">
        <w:rPr>
          <w:rFonts w:ascii="Arial" w:hAnsi="Arial" w:cs="Arial"/>
          <w:sz w:val="24"/>
          <w:szCs w:val="24"/>
        </w:rPr>
        <w:t xml:space="preserve">Tales recursos </w:t>
      </w:r>
      <w:r w:rsidR="00A65E9C">
        <w:rPr>
          <w:rFonts w:ascii="Arial" w:hAnsi="Arial" w:cs="Arial"/>
          <w:sz w:val="24"/>
          <w:szCs w:val="24"/>
        </w:rPr>
        <w:t>dependen</w:t>
      </w:r>
      <w:r w:rsidR="00D805DB">
        <w:rPr>
          <w:rFonts w:ascii="Arial" w:hAnsi="Arial" w:cs="Arial"/>
          <w:sz w:val="24"/>
          <w:szCs w:val="24"/>
        </w:rPr>
        <w:t xml:space="preserve"> de</w:t>
      </w:r>
      <w:r w:rsidRPr="00AE2923">
        <w:rPr>
          <w:rFonts w:ascii="Arial" w:hAnsi="Arial" w:cs="Arial"/>
          <w:sz w:val="24"/>
          <w:szCs w:val="24"/>
        </w:rPr>
        <w:t xml:space="preserve"> otro proceso civil.</w:t>
      </w:r>
    </w:p>
    <w:p w14:paraId="3222C8EB" w14:textId="77777777" w:rsidR="004A5BF1" w:rsidRPr="00AE2923" w:rsidRDefault="004A5BF1" w:rsidP="004A5BF1">
      <w:pPr>
        <w:jc w:val="center"/>
        <w:rPr>
          <w:rFonts w:ascii="Arial" w:hAnsi="Arial" w:cs="Arial"/>
          <w:b/>
        </w:rPr>
      </w:pPr>
    </w:p>
    <w:p w14:paraId="7B82A713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5E507D96" w14:textId="77777777" w:rsidR="004A5BF1" w:rsidRPr="006365C7" w:rsidRDefault="004A5BF1" w:rsidP="006365C7">
      <w:pPr>
        <w:keepNext/>
        <w:tabs>
          <w:tab w:val="left" w:pos="8676"/>
        </w:tabs>
        <w:jc w:val="center"/>
        <w:rPr>
          <w:rFonts w:ascii="Arial Negrita" w:hAnsi="Arial Negrita" w:cs="Arial"/>
          <w:b/>
          <w:smallCaps/>
        </w:rPr>
      </w:pPr>
      <w:r w:rsidRPr="006365C7">
        <w:rPr>
          <w:rFonts w:ascii="Arial Negrita" w:hAnsi="Arial Negrita" w:cs="Arial"/>
          <w:b/>
          <w:smallCaps/>
        </w:rPr>
        <w:t>Divorcios judiciales según persona a quien se asigna</w:t>
      </w:r>
      <w:r w:rsidRPr="006365C7">
        <w:rPr>
          <w:rFonts w:ascii="Arial Negrita" w:hAnsi="Arial Negrita" w:cs="Arial"/>
          <w:b/>
          <w:smallCaps/>
        </w:rPr>
        <w:br/>
        <w:t>la custodia de</w:t>
      </w:r>
      <w:r w:rsidR="006959F3">
        <w:rPr>
          <w:rFonts w:ascii="Arial Negrita" w:hAnsi="Arial Negrita" w:cs="Arial"/>
          <w:b/>
          <w:smallCaps/>
        </w:rPr>
        <w:t xml:space="preserve"> las y</w:t>
      </w:r>
      <w:r w:rsidRPr="006365C7">
        <w:rPr>
          <w:rFonts w:ascii="Arial Negrita" w:hAnsi="Arial Negrita" w:cs="Arial"/>
          <w:b/>
          <w:smallCaps/>
        </w:rPr>
        <w:t xml:space="preserve"> los hijos</w:t>
      </w:r>
    </w:p>
    <w:p w14:paraId="50EEBCBB" w14:textId="77777777" w:rsidR="004A5BF1" w:rsidRPr="006365C7" w:rsidRDefault="004A5BF1" w:rsidP="004A5BF1">
      <w:pPr>
        <w:jc w:val="both"/>
        <w:rPr>
          <w:rFonts w:ascii="Arial Negrita" w:hAnsi="Arial Negrita" w:cs="Arial"/>
          <w:smallCaps/>
        </w:rPr>
      </w:pPr>
    </w:p>
    <w:p w14:paraId="71CB3895" w14:textId="77777777" w:rsidR="004A5BF1" w:rsidRPr="00AE2923" w:rsidRDefault="00307F11" w:rsidP="004A5BF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B4049CE" wp14:editId="6C5C5DBE">
            <wp:extent cx="4629600" cy="27252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46A67D" w14:textId="77777777" w:rsidR="002A549F" w:rsidRPr="002111CA" w:rsidRDefault="002A549F" w:rsidP="002A549F">
      <w:pPr>
        <w:pStyle w:val="Prrafodelista"/>
        <w:keepNext/>
        <w:tabs>
          <w:tab w:val="left" w:pos="567"/>
        </w:tabs>
        <w:spacing w:before="120"/>
        <w:ind w:left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5D6DD4B6" w14:textId="77777777" w:rsidR="002A549F" w:rsidRDefault="002A549F" w:rsidP="002A549F">
      <w:pPr>
        <w:jc w:val="both"/>
        <w:rPr>
          <w:rFonts w:ascii="Arial" w:hAnsi="Arial" w:cs="Arial"/>
          <w:b/>
          <w:sz w:val="24"/>
          <w:szCs w:val="24"/>
        </w:rPr>
      </w:pPr>
    </w:p>
    <w:p w14:paraId="59863903" w14:textId="77777777" w:rsidR="004A5BF1" w:rsidRPr="00AE2923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0D45FB57" w14:textId="03518F63" w:rsidR="004A5BF1" w:rsidRPr="00D60520" w:rsidRDefault="004A5BF1" w:rsidP="004A5BF1">
      <w:pPr>
        <w:jc w:val="both"/>
        <w:rPr>
          <w:rFonts w:ascii="Arial Negrita" w:eastAsia="Arial" w:hAnsi="Arial Negrita" w:cs="Arial"/>
          <w:b/>
          <w:smallCaps/>
          <w:sz w:val="24"/>
          <w:szCs w:val="24"/>
          <w:lang w:val="es-MX"/>
        </w:rPr>
      </w:pP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>Patria potestad</w:t>
      </w:r>
      <w:r w:rsidR="00F91A57">
        <w:rPr>
          <w:rStyle w:val="Refdenotaalpie"/>
          <w:rFonts w:ascii="Arial Negrita" w:eastAsia="Arial" w:hAnsi="Arial Negrita" w:cs="Arial"/>
          <w:b/>
          <w:smallCaps/>
          <w:sz w:val="24"/>
          <w:szCs w:val="24"/>
          <w:lang w:val="es-MX"/>
        </w:rPr>
        <w:footnoteReference w:id="8"/>
      </w: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 xml:space="preserve"> de </w:t>
      </w:r>
      <w:r w:rsidR="005604C5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 xml:space="preserve">las y </w:t>
      </w:r>
      <w:r w:rsidRPr="00D60520">
        <w:rPr>
          <w:rFonts w:ascii="Arial Negrita" w:eastAsia="Arial" w:hAnsi="Arial Negrita" w:cs="Arial"/>
          <w:b/>
          <w:smallCaps/>
          <w:sz w:val="24"/>
          <w:szCs w:val="24"/>
          <w:lang w:val="es-MX"/>
        </w:rPr>
        <w:t>los hijos</w:t>
      </w:r>
    </w:p>
    <w:p w14:paraId="50C7E483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1F96605D" w14:textId="06B5687C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De los divorcios judiciales que se llevaron a cabo </w:t>
      </w:r>
      <w:r w:rsidR="00025937">
        <w:rPr>
          <w:rFonts w:ascii="Arial" w:hAnsi="Arial" w:cs="Arial"/>
          <w:sz w:val="24"/>
          <w:szCs w:val="24"/>
        </w:rPr>
        <w:t>en</w:t>
      </w:r>
      <w:r w:rsidRPr="00AE2923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B61B22">
        <w:rPr>
          <w:rFonts w:ascii="Arial" w:hAnsi="Arial" w:cs="Arial"/>
          <w:sz w:val="24"/>
          <w:szCs w:val="24"/>
        </w:rPr>
        <w:t>1</w:t>
      </w:r>
      <w:r w:rsidRPr="00AE2923">
        <w:rPr>
          <w:rFonts w:ascii="Arial" w:hAnsi="Arial" w:cs="Arial"/>
          <w:sz w:val="24"/>
          <w:szCs w:val="24"/>
        </w:rPr>
        <w:t>, en 4</w:t>
      </w:r>
      <w:r w:rsidR="00307F11">
        <w:rPr>
          <w:rFonts w:ascii="Arial" w:hAnsi="Arial" w:cs="Arial"/>
          <w:sz w:val="24"/>
          <w:szCs w:val="24"/>
        </w:rPr>
        <w:t>4.8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 de los casos,</w:t>
      </w:r>
      <w:r w:rsidR="005604C5">
        <w:rPr>
          <w:rFonts w:ascii="Arial" w:hAnsi="Arial" w:cs="Arial"/>
          <w:sz w:val="24"/>
          <w:szCs w:val="24"/>
        </w:rPr>
        <w:t xml:space="preserve"> se otorgó</w:t>
      </w:r>
      <w:r w:rsidRPr="00AE2923">
        <w:rPr>
          <w:rFonts w:ascii="Arial" w:hAnsi="Arial" w:cs="Arial"/>
          <w:sz w:val="24"/>
          <w:szCs w:val="24"/>
        </w:rPr>
        <w:t xml:space="preserve"> la patria potestad a </w:t>
      </w:r>
      <w:r w:rsidRPr="006A4538">
        <w:rPr>
          <w:rFonts w:ascii="Arial" w:hAnsi="Arial" w:cs="Arial"/>
          <w:iCs/>
          <w:sz w:val="24"/>
          <w:szCs w:val="24"/>
        </w:rPr>
        <w:t>amb</w:t>
      </w:r>
      <w:r w:rsidR="006959F3">
        <w:rPr>
          <w:rFonts w:ascii="Arial" w:hAnsi="Arial" w:cs="Arial"/>
          <w:iCs/>
          <w:sz w:val="24"/>
          <w:szCs w:val="24"/>
        </w:rPr>
        <w:t>a</w:t>
      </w:r>
      <w:r w:rsidRPr="006A4538">
        <w:rPr>
          <w:rFonts w:ascii="Arial" w:hAnsi="Arial" w:cs="Arial"/>
          <w:iCs/>
          <w:sz w:val="24"/>
          <w:szCs w:val="24"/>
        </w:rPr>
        <w:t xml:space="preserve">s </w:t>
      </w:r>
      <w:r w:rsidR="006959F3">
        <w:rPr>
          <w:rFonts w:ascii="Arial" w:hAnsi="Arial" w:cs="Arial"/>
          <w:iCs/>
          <w:sz w:val="24"/>
          <w:szCs w:val="24"/>
        </w:rPr>
        <w:t xml:space="preserve">partes </w:t>
      </w:r>
      <w:r w:rsidRPr="006A4538">
        <w:rPr>
          <w:rFonts w:ascii="Arial" w:hAnsi="Arial" w:cs="Arial"/>
          <w:iCs/>
          <w:sz w:val="24"/>
          <w:szCs w:val="24"/>
        </w:rPr>
        <w:t>divorciantes</w:t>
      </w:r>
      <w:r w:rsidRPr="00AE2923">
        <w:rPr>
          <w:rFonts w:ascii="Arial" w:hAnsi="Arial" w:cs="Arial"/>
          <w:sz w:val="24"/>
          <w:szCs w:val="24"/>
        </w:rPr>
        <w:t>, en 5.</w:t>
      </w:r>
      <w:r w:rsidR="00307F11">
        <w:rPr>
          <w:rFonts w:ascii="Arial" w:hAnsi="Arial" w:cs="Arial"/>
          <w:sz w:val="24"/>
          <w:szCs w:val="24"/>
        </w:rPr>
        <w:t>7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Pr="005604C5">
        <w:rPr>
          <w:rFonts w:ascii="Arial" w:hAnsi="Arial" w:cs="Arial"/>
          <w:sz w:val="24"/>
          <w:szCs w:val="24"/>
        </w:rPr>
        <w:t xml:space="preserve">a </w:t>
      </w:r>
      <w:r w:rsidRPr="006A4538">
        <w:rPr>
          <w:rFonts w:ascii="Arial" w:hAnsi="Arial" w:cs="Arial"/>
          <w:sz w:val="24"/>
          <w:szCs w:val="24"/>
        </w:rPr>
        <w:t>algun</w:t>
      </w:r>
      <w:r w:rsidR="006959F3">
        <w:rPr>
          <w:rFonts w:ascii="Arial" w:hAnsi="Arial" w:cs="Arial"/>
          <w:sz w:val="24"/>
          <w:szCs w:val="24"/>
        </w:rPr>
        <w:t>a de estas</w:t>
      </w:r>
      <w:r w:rsidRPr="00AE2923">
        <w:rPr>
          <w:rFonts w:ascii="Arial" w:hAnsi="Arial" w:cs="Arial"/>
          <w:sz w:val="24"/>
          <w:szCs w:val="24"/>
        </w:rPr>
        <w:t xml:space="preserve"> y en</w:t>
      </w:r>
      <w:r w:rsidR="00025937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4</w:t>
      </w:r>
      <w:r w:rsidR="00307F1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307F11">
        <w:rPr>
          <w:rFonts w:ascii="Arial" w:hAnsi="Arial" w:cs="Arial"/>
          <w:sz w:val="24"/>
          <w:szCs w:val="24"/>
        </w:rPr>
        <w:t>8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no se otorgó </w:t>
      </w:r>
      <w:r w:rsidRPr="006A4538">
        <w:rPr>
          <w:rFonts w:ascii="Arial" w:hAnsi="Arial" w:cs="Arial"/>
          <w:iCs/>
          <w:sz w:val="24"/>
          <w:szCs w:val="24"/>
        </w:rPr>
        <w:t>a ningun</w:t>
      </w:r>
      <w:r w:rsidR="006959F3">
        <w:rPr>
          <w:rFonts w:ascii="Arial" w:hAnsi="Arial" w:cs="Arial"/>
          <w:iCs/>
          <w:sz w:val="24"/>
          <w:szCs w:val="24"/>
        </w:rPr>
        <w:t>a</w:t>
      </w:r>
      <w:r w:rsidR="00FA6E78">
        <w:rPr>
          <w:rFonts w:ascii="Arial" w:hAnsi="Arial" w:cs="Arial"/>
          <w:iCs/>
          <w:sz w:val="24"/>
          <w:szCs w:val="24"/>
        </w:rPr>
        <w:t>, porque en el matrimonio disuelto no había menores o ya no dependían de sus padres</w:t>
      </w:r>
      <w:r w:rsidR="005604C5">
        <w:rPr>
          <w:rFonts w:ascii="Arial" w:hAnsi="Arial" w:cs="Arial"/>
          <w:iCs/>
          <w:sz w:val="24"/>
          <w:szCs w:val="24"/>
        </w:rPr>
        <w:t xml:space="preserve">. </w:t>
      </w:r>
      <w:r w:rsidR="005604C5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0.</w:t>
      </w:r>
      <w:r w:rsidR="00307F11">
        <w:rPr>
          <w:rFonts w:ascii="Arial" w:hAnsi="Arial" w:cs="Arial"/>
          <w:sz w:val="24"/>
          <w:szCs w:val="24"/>
        </w:rPr>
        <w:t>6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los casos</w:t>
      </w:r>
      <w:r w:rsidRPr="00AE2923">
        <w:rPr>
          <w:rFonts w:ascii="Arial" w:hAnsi="Arial" w:cs="Arial"/>
          <w:sz w:val="24"/>
          <w:szCs w:val="24"/>
        </w:rPr>
        <w:t xml:space="preserve"> no se especificó.</w:t>
      </w:r>
    </w:p>
    <w:p w14:paraId="66FBA367" w14:textId="77777777" w:rsidR="002A549F" w:rsidRDefault="002A549F">
      <w:pPr>
        <w:rPr>
          <w:rFonts w:ascii="Arial" w:eastAsia="Arial" w:hAnsi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5EB89B88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 xml:space="preserve">Gráfica </w:t>
      </w:r>
      <w:r>
        <w:rPr>
          <w:sz w:val="20"/>
          <w:szCs w:val="20"/>
        </w:rPr>
        <w:t>6</w:t>
      </w:r>
    </w:p>
    <w:p w14:paraId="6B338692" w14:textId="77777777" w:rsidR="004A5BF1" w:rsidRPr="006365C7" w:rsidRDefault="004A5BF1" w:rsidP="006365C7">
      <w:pPr>
        <w:keepNext/>
        <w:tabs>
          <w:tab w:val="left" w:pos="8676"/>
        </w:tabs>
        <w:jc w:val="center"/>
        <w:rPr>
          <w:rFonts w:ascii="Arial Negrita" w:hAnsi="Arial Negrita" w:cs="Arial"/>
          <w:b/>
          <w:smallCaps/>
        </w:rPr>
      </w:pPr>
      <w:r w:rsidRPr="006365C7">
        <w:rPr>
          <w:rFonts w:ascii="Arial Negrita" w:hAnsi="Arial Negrita" w:cs="Arial"/>
          <w:b/>
          <w:smallCaps/>
        </w:rPr>
        <w:t>Divorcios judiciales según persona a quien se asigna</w:t>
      </w:r>
      <w:r w:rsidRPr="006365C7">
        <w:rPr>
          <w:rFonts w:ascii="Arial Negrita" w:hAnsi="Arial Negrita" w:cs="Arial"/>
          <w:b/>
          <w:smallCaps/>
        </w:rPr>
        <w:br/>
        <w:t>la patria potestad de</w:t>
      </w:r>
      <w:r w:rsidR="00B676F3">
        <w:rPr>
          <w:rFonts w:ascii="Arial Negrita" w:hAnsi="Arial Negrita" w:cs="Arial"/>
          <w:b/>
          <w:smallCaps/>
        </w:rPr>
        <w:t xml:space="preserve"> las y </w:t>
      </w:r>
      <w:r w:rsidRPr="006365C7">
        <w:rPr>
          <w:rFonts w:ascii="Arial Negrita" w:hAnsi="Arial Negrita" w:cs="Arial"/>
          <w:b/>
          <w:smallCaps/>
        </w:rPr>
        <w:t>los hijos</w:t>
      </w:r>
    </w:p>
    <w:p w14:paraId="32BE8AE6" w14:textId="77777777" w:rsidR="004A5BF1" w:rsidRPr="00AE2923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52E356C5" w14:textId="77777777" w:rsidR="004A5BF1" w:rsidRPr="00AE2923" w:rsidRDefault="00307F11" w:rsidP="004A5B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E85303F" wp14:editId="46989BDB">
            <wp:extent cx="4629600" cy="2725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84ACC3" w14:textId="77777777" w:rsidR="002A549F" w:rsidRPr="002111CA" w:rsidRDefault="002A549F" w:rsidP="002A549F">
      <w:pPr>
        <w:pStyle w:val="Prrafodelista"/>
        <w:keepNext/>
        <w:tabs>
          <w:tab w:val="left" w:pos="567"/>
        </w:tabs>
        <w:spacing w:before="120"/>
        <w:ind w:left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5AE4B5F1" w14:textId="77777777" w:rsidR="004A5BF1" w:rsidRPr="005604C5" w:rsidRDefault="004A5BF1" w:rsidP="004A5BF1">
      <w:pPr>
        <w:jc w:val="center"/>
        <w:rPr>
          <w:rFonts w:ascii="Arial" w:hAnsi="Arial" w:cs="Arial"/>
          <w:b/>
          <w:sz w:val="24"/>
          <w:szCs w:val="24"/>
        </w:rPr>
      </w:pPr>
    </w:p>
    <w:p w14:paraId="1324B732" w14:textId="77777777" w:rsidR="004A5BF1" w:rsidRPr="005604C5" w:rsidRDefault="00025937" w:rsidP="004A5BF1">
      <w:pPr>
        <w:jc w:val="both"/>
        <w:rPr>
          <w:rFonts w:ascii="Arial" w:hAnsi="Arial" w:cs="Arial"/>
          <w:sz w:val="24"/>
          <w:szCs w:val="24"/>
        </w:rPr>
      </w:pPr>
      <w:r w:rsidRPr="005604C5">
        <w:rPr>
          <w:rFonts w:ascii="Arial" w:hAnsi="Arial" w:cs="Arial"/>
          <w:sz w:val="24"/>
          <w:szCs w:val="24"/>
        </w:rPr>
        <w:t>Cuando se lleva a</w:t>
      </w:r>
      <w:r w:rsidR="004A5BF1" w:rsidRPr="005604C5">
        <w:rPr>
          <w:rFonts w:ascii="Arial" w:hAnsi="Arial" w:cs="Arial"/>
          <w:sz w:val="24"/>
          <w:szCs w:val="24"/>
        </w:rPr>
        <w:t xml:space="preserve"> cabo </w:t>
      </w:r>
      <w:r w:rsidR="005604C5">
        <w:rPr>
          <w:rFonts w:ascii="Arial" w:hAnsi="Arial" w:cs="Arial"/>
          <w:sz w:val="24"/>
          <w:szCs w:val="24"/>
        </w:rPr>
        <w:t>un</w:t>
      </w:r>
      <w:r w:rsidR="004A5BF1" w:rsidRPr="005604C5">
        <w:rPr>
          <w:rFonts w:ascii="Arial" w:hAnsi="Arial" w:cs="Arial"/>
          <w:sz w:val="24"/>
          <w:szCs w:val="24"/>
        </w:rPr>
        <w:t xml:space="preserve"> divorcio, la pensión alimenticia puede asignarse a </w:t>
      </w:r>
      <w:r w:rsidR="005604C5" w:rsidRPr="005604C5">
        <w:rPr>
          <w:rFonts w:ascii="Arial" w:hAnsi="Arial" w:cs="Arial"/>
          <w:sz w:val="24"/>
          <w:szCs w:val="24"/>
        </w:rPr>
        <w:t xml:space="preserve">las y </w:t>
      </w:r>
      <w:r w:rsidR="004A5BF1" w:rsidRPr="006A4538">
        <w:rPr>
          <w:rFonts w:ascii="Arial" w:hAnsi="Arial" w:cs="Arial"/>
          <w:sz w:val="24"/>
          <w:szCs w:val="24"/>
        </w:rPr>
        <w:t>los hijos</w:t>
      </w:r>
      <w:r w:rsidR="004A5BF1" w:rsidRPr="005604C5">
        <w:rPr>
          <w:rFonts w:ascii="Arial" w:hAnsi="Arial" w:cs="Arial"/>
          <w:sz w:val="24"/>
          <w:szCs w:val="24"/>
        </w:rPr>
        <w:t xml:space="preserve">, </w:t>
      </w:r>
      <w:r w:rsidR="004A5BF1" w:rsidRPr="006A4538">
        <w:rPr>
          <w:rFonts w:ascii="Arial" w:hAnsi="Arial" w:cs="Arial"/>
          <w:sz w:val="24"/>
          <w:szCs w:val="24"/>
        </w:rPr>
        <w:t>a</w:t>
      </w:r>
      <w:r w:rsidR="005604C5">
        <w:rPr>
          <w:rFonts w:ascii="Arial" w:hAnsi="Arial" w:cs="Arial"/>
          <w:sz w:val="24"/>
          <w:szCs w:val="24"/>
        </w:rPr>
        <w:t xml:space="preserve"> la o a</w:t>
      </w:r>
      <w:r w:rsidR="004A5BF1" w:rsidRPr="006A4538">
        <w:rPr>
          <w:rFonts w:ascii="Arial" w:hAnsi="Arial" w:cs="Arial"/>
          <w:sz w:val="24"/>
          <w:szCs w:val="24"/>
        </w:rPr>
        <w:t>l cónyuge</w:t>
      </w:r>
      <w:r w:rsidR="004A5BF1" w:rsidRPr="005604C5">
        <w:rPr>
          <w:rFonts w:ascii="Arial" w:hAnsi="Arial" w:cs="Arial"/>
          <w:sz w:val="24"/>
          <w:szCs w:val="24"/>
        </w:rPr>
        <w:t xml:space="preserve">, a </w:t>
      </w:r>
      <w:r w:rsidR="004A5BF1" w:rsidRPr="006A4538">
        <w:rPr>
          <w:rFonts w:ascii="Arial" w:hAnsi="Arial" w:cs="Arial"/>
          <w:sz w:val="24"/>
          <w:szCs w:val="24"/>
        </w:rPr>
        <w:t>ambos</w:t>
      </w:r>
      <w:r w:rsidR="004A5BF1" w:rsidRPr="005604C5">
        <w:rPr>
          <w:rFonts w:ascii="Arial" w:hAnsi="Arial" w:cs="Arial"/>
          <w:sz w:val="24"/>
          <w:szCs w:val="24"/>
        </w:rPr>
        <w:t xml:space="preserve"> o a </w:t>
      </w:r>
      <w:r w:rsidR="005604C5">
        <w:rPr>
          <w:rFonts w:ascii="Arial" w:hAnsi="Arial" w:cs="Arial"/>
          <w:sz w:val="24"/>
          <w:szCs w:val="24"/>
        </w:rPr>
        <w:t>ning</w:t>
      </w:r>
      <w:r w:rsidR="00B676F3">
        <w:rPr>
          <w:rFonts w:ascii="Arial" w:hAnsi="Arial" w:cs="Arial"/>
          <w:sz w:val="24"/>
          <w:szCs w:val="24"/>
        </w:rPr>
        <w:t>una</w:t>
      </w:r>
      <w:r w:rsidR="005604C5">
        <w:rPr>
          <w:rFonts w:ascii="Arial" w:hAnsi="Arial" w:cs="Arial"/>
          <w:sz w:val="24"/>
          <w:szCs w:val="24"/>
        </w:rPr>
        <w:t xml:space="preserve"> de las partes.</w:t>
      </w:r>
      <w:r w:rsidR="004A5BF1" w:rsidRPr="005604C5">
        <w:rPr>
          <w:rFonts w:ascii="Arial" w:hAnsi="Arial" w:cs="Arial"/>
          <w:sz w:val="24"/>
          <w:szCs w:val="24"/>
        </w:rPr>
        <w:t xml:space="preserve"> En</w:t>
      </w:r>
      <w:r w:rsidR="00710173" w:rsidRPr="005604C5">
        <w:rPr>
          <w:rFonts w:ascii="Arial" w:hAnsi="Arial" w:cs="Arial"/>
          <w:sz w:val="24"/>
          <w:szCs w:val="24"/>
        </w:rPr>
        <w:t xml:space="preserve"> </w:t>
      </w:r>
      <w:r w:rsidR="004A5BF1" w:rsidRPr="005604C5">
        <w:rPr>
          <w:rFonts w:ascii="Arial" w:hAnsi="Arial" w:cs="Arial"/>
          <w:sz w:val="24"/>
          <w:szCs w:val="24"/>
        </w:rPr>
        <w:t>202</w:t>
      </w:r>
      <w:r w:rsidR="00B61B22" w:rsidRPr="005604C5">
        <w:rPr>
          <w:rFonts w:ascii="Arial" w:hAnsi="Arial" w:cs="Arial"/>
          <w:sz w:val="24"/>
          <w:szCs w:val="24"/>
        </w:rPr>
        <w:t>1</w:t>
      </w:r>
      <w:r w:rsidR="004A5BF1" w:rsidRPr="005604C5">
        <w:rPr>
          <w:rFonts w:ascii="Arial" w:hAnsi="Arial" w:cs="Arial"/>
          <w:sz w:val="24"/>
          <w:szCs w:val="24"/>
        </w:rPr>
        <w:t xml:space="preserve"> la pensión alimenticia </w:t>
      </w:r>
      <w:r w:rsidRPr="005604C5">
        <w:rPr>
          <w:rFonts w:ascii="Arial" w:hAnsi="Arial" w:cs="Arial"/>
          <w:sz w:val="24"/>
          <w:szCs w:val="24"/>
        </w:rPr>
        <w:t>se</w:t>
      </w:r>
      <w:r w:rsidR="004A5BF1" w:rsidRPr="005604C5">
        <w:rPr>
          <w:rFonts w:ascii="Arial" w:hAnsi="Arial" w:cs="Arial"/>
          <w:sz w:val="24"/>
          <w:szCs w:val="24"/>
        </w:rPr>
        <w:t xml:space="preserve"> asign</w:t>
      </w:r>
      <w:r w:rsidRPr="005604C5">
        <w:rPr>
          <w:rFonts w:ascii="Arial" w:hAnsi="Arial" w:cs="Arial"/>
          <w:sz w:val="24"/>
          <w:szCs w:val="24"/>
        </w:rPr>
        <w:t>ó</w:t>
      </w:r>
      <w:r w:rsidR="004A5BF1" w:rsidRPr="005604C5">
        <w:rPr>
          <w:rFonts w:ascii="Arial" w:hAnsi="Arial" w:cs="Arial"/>
          <w:sz w:val="24"/>
          <w:szCs w:val="24"/>
        </w:rPr>
        <w:t xml:space="preserve"> a </w:t>
      </w:r>
      <w:r w:rsidR="00A358EA">
        <w:rPr>
          <w:rFonts w:ascii="Arial" w:hAnsi="Arial" w:cs="Arial"/>
          <w:sz w:val="24"/>
          <w:szCs w:val="24"/>
        </w:rPr>
        <w:t xml:space="preserve">las y </w:t>
      </w:r>
      <w:r w:rsidR="004A5BF1" w:rsidRPr="005604C5">
        <w:rPr>
          <w:rFonts w:ascii="Arial" w:hAnsi="Arial" w:cs="Arial"/>
          <w:sz w:val="24"/>
          <w:szCs w:val="24"/>
        </w:rPr>
        <w:t xml:space="preserve">los hijos en </w:t>
      </w:r>
      <w:r w:rsidR="00307F11" w:rsidRPr="005604C5">
        <w:rPr>
          <w:rFonts w:ascii="Arial" w:hAnsi="Arial" w:cs="Arial"/>
          <w:sz w:val="24"/>
          <w:szCs w:val="24"/>
        </w:rPr>
        <w:t>47.9</w:t>
      </w:r>
      <w:r w:rsidR="001C68B4" w:rsidRPr="005604C5">
        <w:rPr>
          <w:rFonts w:ascii="Arial" w:hAnsi="Arial" w:cs="Arial"/>
          <w:sz w:val="24"/>
          <w:szCs w:val="24"/>
        </w:rPr>
        <w:t xml:space="preserve"> </w:t>
      </w:r>
      <w:r w:rsidR="004A5BF1" w:rsidRPr="005604C5">
        <w:rPr>
          <w:rFonts w:ascii="Arial" w:hAnsi="Arial" w:cs="Arial"/>
          <w:sz w:val="24"/>
          <w:szCs w:val="24"/>
        </w:rPr>
        <w:t>% de los casos.</w:t>
      </w:r>
    </w:p>
    <w:p w14:paraId="0294A813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1C008924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7</w:t>
      </w:r>
    </w:p>
    <w:p w14:paraId="5B99F24F" w14:textId="77777777" w:rsidR="004A5BF1" w:rsidRPr="006365C7" w:rsidRDefault="004A5BF1" w:rsidP="006365C7">
      <w:pPr>
        <w:keepNext/>
        <w:tabs>
          <w:tab w:val="left" w:pos="8676"/>
        </w:tabs>
        <w:jc w:val="center"/>
        <w:rPr>
          <w:rFonts w:ascii="Arial Negrita" w:hAnsi="Arial Negrita" w:cs="Arial"/>
          <w:b/>
          <w:smallCaps/>
        </w:rPr>
      </w:pPr>
      <w:r w:rsidRPr="006365C7">
        <w:rPr>
          <w:rFonts w:ascii="Arial Negrita" w:hAnsi="Arial Negrita" w:cs="Arial"/>
          <w:b/>
          <w:smallCaps/>
        </w:rPr>
        <w:t>Divorcios judiciales según persona a quien se asigna</w:t>
      </w:r>
      <w:r w:rsidRPr="006365C7">
        <w:rPr>
          <w:rFonts w:ascii="Arial Negrita" w:hAnsi="Arial Negrita" w:cs="Arial"/>
          <w:b/>
          <w:smallCaps/>
        </w:rPr>
        <w:br/>
        <w:t>la pensión alimenticia</w:t>
      </w:r>
    </w:p>
    <w:p w14:paraId="3BF1B570" w14:textId="77777777" w:rsidR="004A5BF1" w:rsidRPr="00AE2923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42CA6360" w14:textId="77777777" w:rsidR="004A5BF1" w:rsidRPr="00AE2923" w:rsidRDefault="00307F11" w:rsidP="004A5B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79FF886" wp14:editId="7F0E0FF5">
            <wp:extent cx="4629600" cy="2725200"/>
            <wp:effectExtent l="0" t="0" r="0" b="571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5343F9" w14:textId="77777777" w:rsidR="00786AA1" w:rsidRPr="002111CA" w:rsidRDefault="00786AA1" w:rsidP="00786AA1">
      <w:pPr>
        <w:pStyle w:val="Prrafodelista"/>
        <w:keepNext/>
        <w:tabs>
          <w:tab w:val="left" w:pos="567"/>
        </w:tabs>
        <w:spacing w:before="120"/>
        <w:ind w:left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3A638917" w14:textId="77777777" w:rsidR="00786AA1" w:rsidRPr="00AE2923" w:rsidRDefault="00786AA1" w:rsidP="00786AA1">
      <w:pPr>
        <w:jc w:val="center"/>
        <w:rPr>
          <w:rFonts w:ascii="Arial" w:hAnsi="Arial" w:cs="Arial"/>
          <w:b/>
          <w:sz w:val="24"/>
          <w:szCs w:val="24"/>
        </w:rPr>
      </w:pPr>
    </w:p>
    <w:p w14:paraId="178F04D6" w14:textId="0AA37C17" w:rsidR="004A5BF1" w:rsidRPr="00B61B2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B61B22">
        <w:rPr>
          <w:rFonts w:ascii="Arial Negrita" w:hAnsi="Arial Negrita" w:cs="Arial"/>
          <w:b/>
          <w:smallCaps/>
          <w:sz w:val="24"/>
          <w:szCs w:val="24"/>
        </w:rPr>
        <w:lastRenderedPageBreak/>
        <w:t>Duración del matrimonio</w:t>
      </w:r>
      <w:r w:rsidR="00F91A57">
        <w:rPr>
          <w:rStyle w:val="Refdenotaalpie"/>
          <w:rFonts w:ascii="Arial Negrita" w:hAnsi="Arial Negrita" w:cs="Arial"/>
          <w:b/>
          <w:smallCaps/>
          <w:sz w:val="24"/>
          <w:szCs w:val="24"/>
        </w:rPr>
        <w:footnoteReference w:id="9"/>
      </w:r>
    </w:p>
    <w:p w14:paraId="64B9322C" w14:textId="77777777" w:rsidR="004A5BF1" w:rsidRPr="00B61B2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2FC6B72C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La </w:t>
      </w:r>
      <w:r w:rsidRPr="008A456C">
        <w:rPr>
          <w:rFonts w:ascii="Arial" w:hAnsi="Arial" w:cs="Arial"/>
          <w:sz w:val="24"/>
          <w:szCs w:val="24"/>
        </w:rPr>
        <w:t>duración legal</w:t>
      </w:r>
      <w:r w:rsidRPr="00AE2923">
        <w:rPr>
          <w:rFonts w:ascii="Arial" w:hAnsi="Arial" w:cs="Arial"/>
          <w:sz w:val="24"/>
          <w:szCs w:val="24"/>
        </w:rPr>
        <w:t xml:space="preserve"> del matrimonio es el tiempo transcurrido entre la fecha de celebración del matrimonio y la fecha de resolución o sentencia ejecutoria del divorcio</w:t>
      </w:r>
      <w:r w:rsidR="008A456C">
        <w:rPr>
          <w:rFonts w:ascii="Arial" w:hAnsi="Arial" w:cs="Arial"/>
          <w:sz w:val="24"/>
          <w:szCs w:val="24"/>
        </w:rPr>
        <w:t>.</w:t>
      </w:r>
      <w:r w:rsidR="0029748E">
        <w:rPr>
          <w:rFonts w:ascii="Arial" w:hAnsi="Arial" w:cs="Arial"/>
          <w:sz w:val="24"/>
          <w:szCs w:val="24"/>
        </w:rPr>
        <w:t xml:space="preserve"> L</w:t>
      </w:r>
      <w:r w:rsidRPr="00AE2923">
        <w:rPr>
          <w:rFonts w:ascii="Arial" w:hAnsi="Arial" w:cs="Arial"/>
          <w:sz w:val="24"/>
          <w:szCs w:val="24"/>
        </w:rPr>
        <w:t xml:space="preserve">a duración social corresponde al periodo entre la fecha del matrimonio y la de presentación de la demanda de divorcio. </w:t>
      </w:r>
    </w:p>
    <w:p w14:paraId="756DF01E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15A1A6A3" w14:textId="77777777" w:rsidR="004A5BF1" w:rsidRPr="008A456C" w:rsidRDefault="004A5BF1" w:rsidP="004A5BF1">
      <w:pPr>
        <w:jc w:val="both"/>
        <w:rPr>
          <w:rFonts w:ascii="Arial" w:hAnsi="Arial" w:cs="Arial"/>
          <w:iCs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De acuerdo </w:t>
      </w:r>
      <w:r>
        <w:rPr>
          <w:rFonts w:ascii="Arial" w:hAnsi="Arial" w:cs="Arial"/>
          <w:sz w:val="24"/>
          <w:szCs w:val="24"/>
        </w:rPr>
        <w:t>con</w:t>
      </w:r>
      <w:r w:rsidRPr="00AE2923">
        <w:rPr>
          <w:rFonts w:ascii="Arial" w:hAnsi="Arial" w:cs="Arial"/>
          <w:sz w:val="24"/>
          <w:szCs w:val="24"/>
        </w:rPr>
        <w:t xml:space="preserve"> los resultados del año estadístico 20</w:t>
      </w:r>
      <w:r>
        <w:rPr>
          <w:rFonts w:ascii="Arial" w:hAnsi="Arial" w:cs="Arial"/>
          <w:sz w:val="24"/>
          <w:szCs w:val="24"/>
        </w:rPr>
        <w:t>2</w:t>
      </w:r>
      <w:r w:rsidR="00B61B22">
        <w:rPr>
          <w:rFonts w:ascii="Arial" w:hAnsi="Arial" w:cs="Arial"/>
          <w:sz w:val="24"/>
          <w:szCs w:val="24"/>
        </w:rPr>
        <w:t>1</w:t>
      </w:r>
      <w:r w:rsidRPr="00AE2923">
        <w:rPr>
          <w:rFonts w:ascii="Arial" w:hAnsi="Arial" w:cs="Arial"/>
          <w:sz w:val="24"/>
          <w:szCs w:val="24"/>
        </w:rPr>
        <w:t xml:space="preserve">, </w:t>
      </w:r>
      <w:r w:rsidR="007567C8">
        <w:rPr>
          <w:rFonts w:ascii="Arial" w:hAnsi="Arial" w:cs="Arial"/>
          <w:sz w:val="24"/>
          <w:szCs w:val="24"/>
        </w:rPr>
        <w:t>31.2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de los matrimonios se disolvió legalmente después de </w:t>
      </w:r>
      <w:r w:rsidRPr="006A4538">
        <w:rPr>
          <w:rFonts w:ascii="Arial" w:hAnsi="Arial" w:cs="Arial"/>
          <w:iCs/>
          <w:sz w:val="24"/>
          <w:szCs w:val="24"/>
        </w:rPr>
        <w:t>20 años</w:t>
      </w:r>
      <w:r w:rsidRPr="00AE2923">
        <w:rPr>
          <w:rFonts w:ascii="Arial" w:hAnsi="Arial" w:cs="Arial"/>
          <w:sz w:val="24"/>
          <w:szCs w:val="24"/>
        </w:rPr>
        <w:t xml:space="preserve"> de matrimonio, 4</w:t>
      </w:r>
      <w:r>
        <w:rPr>
          <w:rFonts w:ascii="Arial" w:hAnsi="Arial" w:cs="Arial"/>
          <w:sz w:val="24"/>
          <w:szCs w:val="24"/>
        </w:rPr>
        <w:t>6.</w:t>
      </w:r>
      <w:r w:rsidR="007567C8">
        <w:rPr>
          <w:rFonts w:ascii="Arial" w:hAnsi="Arial" w:cs="Arial"/>
          <w:sz w:val="24"/>
          <w:szCs w:val="24"/>
        </w:rPr>
        <w:t>6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duró entre </w:t>
      </w:r>
      <w:r w:rsidR="00BA1B31" w:rsidRPr="006A4538">
        <w:rPr>
          <w:rFonts w:ascii="Arial" w:hAnsi="Arial" w:cs="Arial"/>
          <w:iCs/>
          <w:sz w:val="24"/>
          <w:szCs w:val="24"/>
        </w:rPr>
        <w:t xml:space="preserve">seis </w:t>
      </w:r>
      <w:r w:rsidRPr="006A4538">
        <w:rPr>
          <w:rFonts w:ascii="Arial" w:hAnsi="Arial" w:cs="Arial"/>
          <w:iCs/>
          <w:sz w:val="24"/>
          <w:szCs w:val="24"/>
        </w:rPr>
        <w:t>y 20 años</w:t>
      </w:r>
      <w:r w:rsidRPr="00AE2923">
        <w:rPr>
          <w:rFonts w:ascii="Arial" w:hAnsi="Arial" w:cs="Arial"/>
          <w:sz w:val="24"/>
          <w:szCs w:val="24"/>
        </w:rPr>
        <w:t>, 2</w:t>
      </w:r>
      <w:r w:rsidR="007567C8">
        <w:rPr>
          <w:rFonts w:ascii="Arial" w:hAnsi="Arial" w:cs="Arial"/>
          <w:sz w:val="24"/>
          <w:szCs w:val="24"/>
        </w:rPr>
        <w:t>0.7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tuvo una duración legal entre </w:t>
      </w:r>
      <w:r w:rsidRPr="006A4538">
        <w:rPr>
          <w:rFonts w:ascii="Arial" w:hAnsi="Arial" w:cs="Arial"/>
          <w:iCs/>
          <w:sz w:val="24"/>
          <w:szCs w:val="24"/>
        </w:rPr>
        <w:t>uno y cinco</w:t>
      </w:r>
      <w:r w:rsidRPr="00AE2923">
        <w:rPr>
          <w:rFonts w:ascii="Arial" w:hAnsi="Arial" w:cs="Arial"/>
          <w:sz w:val="24"/>
          <w:szCs w:val="24"/>
        </w:rPr>
        <w:t xml:space="preserve"> años </w:t>
      </w:r>
      <w:r w:rsidR="00710173">
        <w:rPr>
          <w:rFonts w:ascii="Arial" w:hAnsi="Arial" w:cs="Arial"/>
          <w:sz w:val="24"/>
          <w:szCs w:val="24"/>
        </w:rPr>
        <w:t>y</w:t>
      </w:r>
      <w:r w:rsidR="008A456C">
        <w:rPr>
          <w:rFonts w:ascii="Arial" w:hAnsi="Arial" w:cs="Arial"/>
          <w:sz w:val="24"/>
          <w:szCs w:val="24"/>
        </w:rPr>
        <w:t>,</w:t>
      </w:r>
      <w:r w:rsidR="007101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Pr="00AE2923">
        <w:rPr>
          <w:rFonts w:ascii="Arial" w:hAnsi="Arial" w:cs="Arial"/>
          <w:sz w:val="24"/>
          <w:szCs w:val="24"/>
        </w:rPr>
        <w:t xml:space="preserve"> 1.</w:t>
      </w:r>
      <w:r w:rsidR="007567C8">
        <w:rPr>
          <w:rFonts w:ascii="Arial" w:hAnsi="Arial" w:cs="Arial"/>
          <w:sz w:val="24"/>
          <w:szCs w:val="24"/>
        </w:rPr>
        <w:t>2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los casos</w:t>
      </w:r>
      <w:r w:rsidR="008A456C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la duración fue </w:t>
      </w:r>
      <w:r w:rsidRPr="006A4538">
        <w:rPr>
          <w:rFonts w:ascii="Arial" w:hAnsi="Arial" w:cs="Arial"/>
          <w:iCs/>
          <w:sz w:val="24"/>
          <w:szCs w:val="24"/>
        </w:rPr>
        <w:t>menor a un año</w:t>
      </w:r>
      <w:r w:rsidRPr="008A456C">
        <w:rPr>
          <w:rFonts w:ascii="Arial" w:hAnsi="Arial" w:cs="Arial"/>
          <w:iCs/>
          <w:sz w:val="24"/>
          <w:szCs w:val="24"/>
        </w:rPr>
        <w:t>.</w:t>
      </w:r>
    </w:p>
    <w:p w14:paraId="758278E1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29643C63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8</w:t>
      </w:r>
    </w:p>
    <w:p w14:paraId="056D6421" w14:textId="77777777" w:rsidR="004A5BF1" w:rsidRPr="00E33FF7" w:rsidRDefault="004A5BF1" w:rsidP="006365C7">
      <w:pPr>
        <w:keepNext/>
        <w:tabs>
          <w:tab w:val="left" w:pos="8676"/>
        </w:tabs>
        <w:jc w:val="center"/>
        <w:rPr>
          <w:rFonts w:ascii="Arial Negrita" w:hAnsi="Arial Negrita" w:cs="Arial"/>
          <w:b/>
          <w:smallCaps/>
          <w:szCs w:val="20"/>
        </w:rPr>
      </w:pPr>
      <w:r w:rsidRPr="00E33FF7">
        <w:rPr>
          <w:rFonts w:ascii="Arial Negrita" w:hAnsi="Arial Negrita" w:cs="Arial"/>
          <w:b/>
          <w:smallCaps/>
          <w:szCs w:val="20"/>
        </w:rPr>
        <w:t>Divorcios según duración social y legal del matrimonio</w:t>
      </w:r>
    </w:p>
    <w:p w14:paraId="50A70860" w14:textId="77777777" w:rsidR="004A5BF1" w:rsidRPr="00AE2923" w:rsidRDefault="004A5BF1" w:rsidP="004A5BF1">
      <w:pPr>
        <w:jc w:val="center"/>
        <w:rPr>
          <w:rFonts w:ascii="Arial" w:hAnsi="Arial" w:cs="Arial"/>
          <w:b/>
          <w:sz w:val="24"/>
          <w:szCs w:val="24"/>
        </w:rPr>
      </w:pPr>
    </w:p>
    <w:p w14:paraId="32F9222B" w14:textId="77777777" w:rsidR="004A5BF1" w:rsidRPr="00AE2923" w:rsidRDefault="007567C8" w:rsidP="004A5B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9871DB1" wp14:editId="2F8AFA86">
            <wp:extent cx="6403975" cy="2270760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AA0968D" w14:textId="77777777" w:rsidR="00295898" w:rsidRPr="002111CA" w:rsidRDefault="00295898" w:rsidP="00295898">
      <w:pPr>
        <w:pStyle w:val="Prrafodelista"/>
        <w:keepNext/>
        <w:tabs>
          <w:tab w:val="left" w:pos="567"/>
        </w:tabs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</w:t>
      </w:r>
      <w:r>
        <w:rPr>
          <w:rFonts w:ascii="Arial" w:hAnsi="Arial" w:cs="Arial"/>
          <w:bCs/>
          <w:sz w:val="16"/>
          <w:szCs w:val="16"/>
        </w:rPr>
        <w:t>s</w:t>
      </w:r>
      <w:r w:rsidRPr="00CA43B4">
        <w:rPr>
          <w:rFonts w:ascii="Arial" w:hAnsi="Arial" w:cs="Arial"/>
          <w:bCs/>
          <w:sz w:val="16"/>
          <w:szCs w:val="16"/>
        </w:rPr>
        <w:t xml:space="preserve">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1DBC6B47" w14:textId="77777777" w:rsidR="00295898" w:rsidRDefault="00295898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606C4447" w14:textId="77777777" w:rsidR="00FA3422" w:rsidRDefault="00FA3422">
      <w:pPr>
        <w:rPr>
          <w:rFonts w:ascii="Arial Negrita" w:hAnsi="Arial Negrita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br w:type="page"/>
      </w:r>
    </w:p>
    <w:p w14:paraId="34844E8E" w14:textId="77777777" w:rsidR="004A5BF1" w:rsidRPr="00295898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295898">
        <w:rPr>
          <w:rFonts w:ascii="Arial Negrita" w:hAnsi="Arial Negrita" w:cs="Arial"/>
          <w:b/>
          <w:smallCaps/>
          <w:sz w:val="24"/>
          <w:szCs w:val="24"/>
        </w:rPr>
        <w:lastRenderedPageBreak/>
        <w:t>Relación divorcios-matrimonios</w:t>
      </w:r>
    </w:p>
    <w:p w14:paraId="52C6739A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224DC8DE" w14:textId="4C768B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En 20</w:t>
      </w:r>
      <w:r>
        <w:rPr>
          <w:rFonts w:ascii="Arial" w:hAnsi="Arial" w:cs="Arial"/>
          <w:sz w:val="24"/>
          <w:szCs w:val="24"/>
        </w:rPr>
        <w:t>2</w:t>
      </w:r>
      <w:r w:rsidR="00295898">
        <w:rPr>
          <w:rFonts w:ascii="Arial" w:hAnsi="Arial" w:cs="Arial"/>
          <w:sz w:val="24"/>
          <w:szCs w:val="24"/>
        </w:rPr>
        <w:t>1</w:t>
      </w:r>
      <w:r w:rsidRPr="00AE2923">
        <w:rPr>
          <w:rFonts w:ascii="Arial" w:hAnsi="Arial" w:cs="Arial"/>
          <w:sz w:val="24"/>
          <w:szCs w:val="24"/>
        </w:rPr>
        <w:t xml:space="preserve">, en </w:t>
      </w:r>
      <w:r w:rsidR="0029748E">
        <w:rPr>
          <w:rFonts w:ascii="Arial" w:hAnsi="Arial" w:cs="Arial"/>
          <w:sz w:val="24"/>
          <w:szCs w:val="24"/>
        </w:rPr>
        <w:t>México</w:t>
      </w:r>
      <w:r w:rsidRPr="00AE2923">
        <w:rPr>
          <w:rFonts w:ascii="Arial" w:hAnsi="Arial" w:cs="Arial"/>
          <w:sz w:val="24"/>
          <w:szCs w:val="24"/>
        </w:rPr>
        <w:t xml:space="preserve"> se registraron </w:t>
      </w:r>
      <w:r w:rsidR="00CD69BB">
        <w:rPr>
          <w:rFonts w:ascii="Arial" w:hAnsi="Arial" w:cs="Arial"/>
          <w:sz w:val="24"/>
          <w:szCs w:val="24"/>
        </w:rPr>
        <w:t>453 085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6A4538">
        <w:rPr>
          <w:rFonts w:ascii="Arial" w:hAnsi="Arial" w:cs="Arial"/>
          <w:iCs/>
          <w:sz w:val="24"/>
          <w:szCs w:val="24"/>
        </w:rPr>
        <w:t>matrimonios</w:t>
      </w:r>
      <w:r w:rsidRPr="00AE2923">
        <w:rPr>
          <w:rFonts w:ascii="Arial" w:hAnsi="Arial" w:cs="Arial"/>
          <w:szCs w:val="24"/>
          <w:vertAlign w:val="superscript"/>
        </w:rPr>
        <w:footnoteReference w:id="10"/>
      </w:r>
      <w:r w:rsidRPr="00AE2923">
        <w:rPr>
          <w:rFonts w:ascii="Arial" w:hAnsi="Arial" w:cs="Arial"/>
          <w:sz w:val="24"/>
          <w:szCs w:val="24"/>
        </w:rPr>
        <w:t xml:space="preserve"> y </w:t>
      </w:r>
      <w:r w:rsidR="00CD69BB">
        <w:rPr>
          <w:rFonts w:ascii="Arial" w:hAnsi="Arial" w:cs="Arial"/>
          <w:sz w:val="24"/>
          <w:szCs w:val="24"/>
        </w:rPr>
        <w:t>149 675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Pr="006A4538">
        <w:rPr>
          <w:rFonts w:ascii="Arial" w:hAnsi="Arial" w:cs="Arial"/>
          <w:iCs/>
          <w:sz w:val="24"/>
          <w:szCs w:val="24"/>
        </w:rPr>
        <w:t>divorcios</w:t>
      </w:r>
      <w:r w:rsidR="008A456C">
        <w:rPr>
          <w:rFonts w:ascii="Arial" w:hAnsi="Arial" w:cs="Arial"/>
          <w:iCs/>
          <w:sz w:val="24"/>
          <w:szCs w:val="24"/>
        </w:rPr>
        <w:t xml:space="preserve">. En otras palabras, </w:t>
      </w:r>
      <w:r w:rsidRPr="00AE2923">
        <w:rPr>
          <w:rFonts w:ascii="Arial" w:hAnsi="Arial" w:cs="Arial"/>
          <w:sz w:val="24"/>
          <w:szCs w:val="24"/>
        </w:rPr>
        <w:t xml:space="preserve">por cada 100 matrimonios ocurrieron </w:t>
      </w:r>
      <w:r w:rsidR="00CD69BB">
        <w:rPr>
          <w:rFonts w:ascii="Arial" w:hAnsi="Arial" w:cs="Arial"/>
          <w:sz w:val="24"/>
          <w:szCs w:val="24"/>
        </w:rPr>
        <w:t>33</w:t>
      </w:r>
      <w:r w:rsidRPr="00AE2923">
        <w:rPr>
          <w:rFonts w:ascii="Arial" w:hAnsi="Arial" w:cs="Arial"/>
          <w:sz w:val="24"/>
          <w:szCs w:val="24"/>
        </w:rPr>
        <w:t xml:space="preserve"> divorcios. </w:t>
      </w:r>
      <w:r w:rsidR="0029748E">
        <w:rPr>
          <w:rFonts w:ascii="Arial" w:hAnsi="Arial" w:cs="Arial"/>
          <w:sz w:val="24"/>
          <w:szCs w:val="24"/>
        </w:rPr>
        <w:t>E</w:t>
      </w:r>
      <w:r w:rsidRPr="00AE2923">
        <w:rPr>
          <w:rFonts w:ascii="Arial" w:hAnsi="Arial" w:cs="Arial"/>
          <w:sz w:val="24"/>
          <w:szCs w:val="24"/>
        </w:rPr>
        <w:t xml:space="preserve">sta relación </w:t>
      </w:r>
      <w:r w:rsidR="0029748E">
        <w:rPr>
          <w:rFonts w:ascii="Arial" w:hAnsi="Arial" w:cs="Arial"/>
          <w:sz w:val="24"/>
          <w:szCs w:val="24"/>
        </w:rPr>
        <w:t xml:space="preserve">aumentó </w:t>
      </w:r>
      <w:r w:rsidR="008A456C">
        <w:rPr>
          <w:rFonts w:ascii="Arial" w:hAnsi="Arial" w:cs="Arial"/>
          <w:sz w:val="24"/>
          <w:szCs w:val="24"/>
        </w:rPr>
        <w:t xml:space="preserve">de </w:t>
      </w:r>
      <w:r w:rsidRPr="00AE2923">
        <w:rPr>
          <w:rFonts w:ascii="Arial" w:hAnsi="Arial" w:cs="Arial"/>
          <w:sz w:val="24"/>
          <w:szCs w:val="24"/>
        </w:rPr>
        <w:t>1</w:t>
      </w:r>
      <w:r w:rsidR="00CD69BB">
        <w:rPr>
          <w:rFonts w:ascii="Arial" w:hAnsi="Arial" w:cs="Arial"/>
          <w:sz w:val="24"/>
          <w:szCs w:val="24"/>
        </w:rPr>
        <w:t>7</w:t>
      </w:r>
      <w:r w:rsidRPr="00AE2923">
        <w:rPr>
          <w:rFonts w:ascii="Arial" w:hAnsi="Arial" w:cs="Arial"/>
          <w:sz w:val="24"/>
          <w:szCs w:val="24"/>
        </w:rPr>
        <w:t xml:space="preserve"> en 201</w:t>
      </w:r>
      <w:r w:rsidR="00295898">
        <w:rPr>
          <w:rFonts w:ascii="Arial" w:hAnsi="Arial" w:cs="Arial"/>
          <w:sz w:val="24"/>
          <w:szCs w:val="24"/>
        </w:rPr>
        <w:t>2</w:t>
      </w:r>
      <w:r w:rsidRPr="00AE2923">
        <w:rPr>
          <w:rFonts w:ascii="Arial" w:hAnsi="Arial" w:cs="Arial"/>
          <w:sz w:val="24"/>
          <w:szCs w:val="24"/>
        </w:rPr>
        <w:t xml:space="preserve"> a 3</w:t>
      </w:r>
      <w:r w:rsidR="0029748E">
        <w:rPr>
          <w:rFonts w:ascii="Arial" w:hAnsi="Arial" w:cs="Arial"/>
          <w:sz w:val="24"/>
          <w:szCs w:val="24"/>
        </w:rPr>
        <w:t>3.0</w:t>
      </w:r>
      <w:r w:rsidRPr="00AE2923">
        <w:rPr>
          <w:rFonts w:ascii="Arial" w:hAnsi="Arial" w:cs="Arial"/>
          <w:sz w:val="24"/>
          <w:szCs w:val="24"/>
        </w:rPr>
        <w:t xml:space="preserve"> en 20</w:t>
      </w:r>
      <w:r w:rsidR="0029748E">
        <w:rPr>
          <w:rFonts w:ascii="Arial" w:hAnsi="Arial" w:cs="Arial"/>
          <w:sz w:val="24"/>
          <w:szCs w:val="24"/>
        </w:rPr>
        <w:t xml:space="preserve">21. En 2020, año que </w:t>
      </w:r>
      <w:r w:rsidR="007B2846">
        <w:rPr>
          <w:rFonts w:ascii="Arial" w:hAnsi="Arial" w:cs="Arial"/>
          <w:sz w:val="24"/>
          <w:szCs w:val="24"/>
        </w:rPr>
        <w:t>coincidió con el inicio de la pandemia por la COVID-19</w:t>
      </w:r>
      <w:r w:rsidR="0029748E">
        <w:rPr>
          <w:rFonts w:ascii="Arial" w:hAnsi="Arial" w:cs="Arial"/>
          <w:sz w:val="24"/>
          <w:szCs w:val="24"/>
        </w:rPr>
        <w:t>, la relación descendió</w:t>
      </w:r>
      <w:r>
        <w:rPr>
          <w:rFonts w:ascii="Arial" w:hAnsi="Arial" w:cs="Arial"/>
          <w:sz w:val="24"/>
          <w:szCs w:val="24"/>
        </w:rPr>
        <w:t>.</w:t>
      </w:r>
    </w:p>
    <w:p w14:paraId="1D1FB209" w14:textId="77777777" w:rsidR="004A5BF1" w:rsidRPr="00AE2923" w:rsidRDefault="004A5BF1" w:rsidP="004A5BF1">
      <w:pPr>
        <w:jc w:val="center"/>
        <w:rPr>
          <w:rFonts w:ascii="Arial" w:hAnsi="Arial" w:cs="Arial"/>
          <w:b/>
        </w:rPr>
      </w:pPr>
    </w:p>
    <w:p w14:paraId="63FDBE63" w14:textId="77777777" w:rsidR="00295898" w:rsidRDefault="00295898">
      <w:pPr>
        <w:rPr>
          <w:rFonts w:ascii="Arial" w:eastAsia="Arial" w:hAnsi="Arial"/>
          <w:sz w:val="20"/>
          <w:szCs w:val="20"/>
        </w:rPr>
      </w:pPr>
    </w:p>
    <w:p w14:paraId="187DC1DF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9</w:t>
      </w:r>
    </w:p>
    <w:p w14:paraId="2B833CB0" w14:textId="77777777" w:rsidR="004A5BF1" w:rsidRPr="0091430F" w:rsidRDefault="004A5BF1" w:rsidP="004A5BF1">
      <w:pPr>
        <w:jc w:val="center"/>
        <w:rPr>
          <w:rFonts w:ascii="Arial Negrita" w:hAnsi="Arial Negrita" w:cs="Arial"/>
          <w:b/>
          <w:smallCaps/>
          <w:szCs w:val="20"/>
        </w:rPr>
      </w:pPr>
      <w:r w:rsidRPr="0091430F">
        <w:rPr>
          <w:rFonts w:ascii="Arial Negrita" w:hAnsi="Arial Negrita" w:cs="Arial"/>
          <w:b/>
          <w:smallCaps/>
          <w:szCs w:val="20"/>
        </w:rPr>
        <w:t>Relación divorcios-matrimonios</w:t>
      </w:r>
    </w:p>
    <w:p w14:paraId="64BBFA03" w14:textId="77777777" w:rsidR="00295898" w:rsidRPr="00AE2923" w:rsidRDefault="00295898" w:rsidP="004A5BF1">
      <w:pPr>
        <w:jc w:val="center"/>
        <w:rPr>
          <w:rFonts w:ascii="Arial" w:hAnsi="Arial" w:cs="Arial"/>
          <w:b/>
          <w:sz w:val="24"/>
        </w:rPr>
      </w:pPr>
    </w:p>
    <w:p w14:paraId="1A732946" w14:textId="77777777" w:rsidR="004A5BF1" w:rsidRPr="00AE2923" w:rsidRDefault="00CD69BB" w:rsidP="004A5BF1">
      <w:pPr>
        <w:jc w:val="center"/>
        <w:rPr>
          <w:rFonts w:ascii="Arial" w:hAnsi="Arial" w:cs="Arial"/>
          <w:b/>
          <w:sz w:val="24"/>
        </w:rPr>
      </w:pPr>
      <w:r>
        <w:rPr>
          <w:noProof/>
          <w:lang w:val="es-MX" w:eastAsia="es-MX"/>
        </w:rPr>
        <w:drawing>
          <wp:inline distT="0" distB="0" distL="0" distR="0" wp14:anchorId="01B9BDC0" wp14:editId="4DB124C6">
            <wp:extent cx="6403975" cy="1956435"/>
            <wp:effectExtent l="0" t="0" r="0" b="571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F031049" w14:textId="77777777" w:rsidR="00FA3422" w:rsidRPr="002111CA" w:rsidRDefault="00FA3422" w:rsidP="00FA3422">
      <w:pPr>
        <w:pStyle w:val="Prrafodelista"/>
        <w:keepNext/>
        <w:tabs>
          <w:tab w:val="left" w:pos="567"/>
        </w:tabs>
        <w:spacing w:before="120"/>
        <w:ind w:left="426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2012-2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4394A0A7" w14:textId="77777777" w:rsidR="004A5BF1" w:rsidRPr="00AE2923" w:rsidRDefault="004A5BF1" w:rsidP="004A5BF1">
      <w:pPr>
        <w:jc w:val="center"/>
        <w:rPr>
          <w:sz w:val="24"/>
        </w:rPr>
      </w:pPr>
    </w:p>
    <w:p w14:paraId="37E4023B" w14:textId="75D60CD9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Las entidades que presentaron las mayores magnitudes en la </w:t>
      </w:r>
      <w:r w:rsidRPr="006A4538">
        <w:rPr>
          <w:rFonts w:ascii="Arial" w:hAnsi="Arial" w:cs="Arial"/>
          <w:iCs/>
          <w:sz w:val="24"/>
          <w:szCs w:val="24"/>
        </w:rPr>
        <w:t>relación de divorcios-matrimonios</w:t>
      </w:r>
      <w:r w:rsidRPr="00AE2923">
        <w:rPr>
          <w:rFonts w:ascii="Arial" w:hAnsi="Arial" w:cs="Arial"/>
          <w:sz w:val="24"/>
          <w:szCs w:val="24"/>
        </w:rPr>
        <w:t xml:space="preserve"> fueron</w:t>
      </w:r>
      <w:r w:rsidR="008A456C">
        <w:rPr>
          <w:rFonts w:ascii="Arial" w:hAnsi="Arial" w:cs="Arial"/>
          <w:sz w:val="24"/>
          <w:szCs w:val="24"/>
        </w:rPr>
        <w:t>: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CD69BB">
        <w:rPr>
          <w:rFonts w:ascii="Arial" w:hAnsi="Arial" w:cs="Arial"/>
          <w:sz w:val="24"/>
          <w:szCs w:val="24"/>
        </w:rPr>
        <w:t>Campeche</w:t>
      </w:r>
      <w:r w:rsidR="008A456C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61.</w:t>
      </w:r>
      <w:r w:rsidR="00CD69BB">
        <w:rPr>
          <w:rFonts w:ascii="Arial" w:hAnsi="Arial" w:cs="Arial"/>
          <w:sz w:val="24"/>
          <w:szCs w:val="24"/>
        </w:rPr>
        <w:t>0</w:t>
      </w:r>
      <w:r w:rsidRPr="00AE2923">
        <w:rPr>
          <w:rFonts w:ascii="Arial" w:hAnsi="Arial" w:cs="Arial"/>
          <w:sz w:val="24"/>
          <w:szCs w:val="24"/>
        </w:rPr>
        <w:t xml:space="preserve"> divorcios por cada 100 matrimonios</w:t>
      </w:r>
      <w:r w:rsidR="00A4265C">
        <w:rPr>
          <w:rFonts w:ascii="Arial" w:hAnsi="Arial" w:cs="Arial"/>
          <w:sz w:val="24"/>
          <w:szCs w:val="24"/>
        </w:rPr>
        <w:t>;</w:t>
      </w:r>
      <w:r w:rsidR="00A4265C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seguid</w:t>
      </w:r>
      <w:r>
        <w:rPr>
          <w:rFonts w:ascii="Arial" w:hAnsi="Arial" w:cs="Arial"/>
          <w:sz w:val="24"/>
          <w:szCs w:val="24"/>
        </w:rPr>
        <w:t>a</w:t>
      </w:r>
      <w:r w:rsidRPr="00AE292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CD69BB">
        <w:rPr>
          <w:rFonts w:ascii="Arial" w:hAnsi="Arial" w:cs="Arial"/>
          <w:sz w:val="24"/>
          <w:szCs w:val="24"/>
        </w:rPr>
        <w:t>Tamaulipas</w:t>
      </w:r>
      <w:r w:rsidR="008A456C">
        <w:rPr>
          <w:rFonts w:ascii="Arial" w:hAnsi="Arial" w:cs="Arial"/>
          <w:sz w:val="24"/>
          <w:szCs w:val="24"/>
        </w:rPr>
        <w:t>,</w:t>
      </w:r>
      <w:r w:rsidR="00CD69BB">
        <w:rPr>
          <w:rFonts w:ascii="Arial" w:hAnsi="Arial" w:cs="Arial"/>
          <w:sz w:val="24"/>
          <w:szCs w:val="24"/>
        </w:rPr>
        <w:t xml:space="preserve"> con 57.2 y </w:t>
      </w:r>
      <w:r w:rsidR="008C11C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Coahuila de Zaragoza</w:t>
      </w:r>
      <w:r w:rsidR="008A45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5</w:t>
      </w:r>
      <w:r w:rsidR="00CD69BB">
        <w:rPr>
          <w:rFonts w:ascii="Arial" w:hAnsi="Arial" w:cs="Arial"/>
          <w:sz w:val="24"/>
          <w:szCs w:val="24"/>
        </w:rPr>
        <w:t>5.6</w:t>
      </w:r>
      <w:r w:rsidR="008C11C0">
        <w:rPr>
          <w:rFonts w:ascii="Arial" w:hAnsi="Arial" w:cs="Arial"/>
          <w:sz w:val="24"/>
          <w:szCs w:val="24"/>
        </w:rPr>
        <w:t>.</w:t>
      </w:r>
      <w:r w:rsidR="008C11C0" w:rsidRPr="00AE2923">
        <w:rPr>
          <w:rFonts w:ascii="Arial" w:hAnsi="Arial" w:cs="Arial"/>
          <w:sz w:val="24"/>
          <w:szCs w:val="24"/>
        </w:rPr>
        <w:t xml:space="preserve"> </w:t>
      </w:r>
      <w:r w:rsidR="008C11C0">
        <w:rPr>
          <w:rFonts w:ascii="Arial" w:hAnsi="Arial" w:cs="Arial"/>
          <w:sz w:val="24"/>
          <w:szCs w:val="24"/>
        </w:rPr>
        <w:t>L</w:t>
      </w:r>
      <w:r w:rsidRPr="00AE2923">
        <w:rPr>
          <w:rFonts w:ascii="Arial" w:hAnsi="Arial" w:cs="Arial"/>
          <w:sz w:val="24"/>
          <w:szCs w:val="24"/>
        </w:rPr>
        <w:t xml:space="preserve">as entidades que </w:t>
      </w:r>
      <w:r w:rsidR="008C11C0" w:rsidRPr="00AE2923">
        <w:rPr>
          <w:rFonts w:ascii="Arial" w:hAnsi="Arial" w:cs="Arial"/>
          <w:sz w:val="24"/>
          <w:szCs w:val="24"/>
        </w:rPr>
        <w:t>reporta</w:t>
      </w:r>
      <w:r w:rsidR="008C11C0">
        <w:rPr>
          <w:rFonts w:ascii="Arial" w:hAnsi="Arial" w:cs="Arial"/>
          <w:sz w:val="24"/>
          <w:szCs w:val="24"/>
        </w:rPr>
        <w:t>ron</w:t>
      </w:r>
      <w:r w:rsidR="008C11C0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las menores magnitudes </w:t>
      </w:r>
      <w:r>
        <w:rPr>
          <w:rFonts w:ascii="Arial" w:hAnsi="Arial" w:cs="Arial"/>
          <w:sz w:val="24"/>
          <w:szCs w:val="24"/>
        </w:rPr>
        <w:t>fueron</w:t>
      </w:r>
      <w:r w:rsidR="0079673A">
        <w:rPr>
          <w:rFonts w:ascii="Arial" w:hAnsi="Arial" w:cs="Arial"/>
          <w:sz w:val="24"/>
          <w:szCs w:val="24"/>
        </w:rPr>
        <w:t>:</w:t>
      </w:r>
      <w:r w:rsidRPr="00AE2923">
        <w:rPr>
          <w:rFonts w:ascii="Arial" w:hAnsi="Arial" w:cs="Arial"/>
          <w:sz w:val="24"/>
          <w:szCs w:val="24"/>
        </w:rPr>
        <w:t xml:space="preserve"> Veracruz de Ignacio de la Llave</w:t>
      </w:r>
      <w:r w:rsidR="008A456C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7E2480">
        <w:rPr>
          <w:rFonts w:ascii="Arial" w:hAnsi="Arial" w:cs="Arial"/>
          <w:sz w:val="24"/>
          <w:szCs w:val="24"/>
        </w:rPr>
        <w:t>con 15.5</w:t>
      </w:r>
      <w:r w:rsidR="00A4265C">
        <w:rPr>
          <w:rFonts w:ascii="Arial" w:hAnsi="Arial" w:cs="Arial"/>
          <w:sz w:val="24"/>
          <w:szCs w:val="24"/>
        </w:rPr>
        <w:t xml:space="preserve">; </w:t>
      </w:r>
      <w:r w:rsidR="007E2480">
        <w:rPr>
          <w:rFonts w:ascii="Arial" w:hAnsi="Arial" w:cs="Arial"/>
          <w:sz w:val="24"/>
          <w:szCs w:val="24"/>
        </w:rPr>
        <w:t xml:space="preserve">Jalisco </w:t>
      </w:r>
      <w:r w:rsidRPr="00AE2923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Oaxaca</w:t>
      </w:r>
      <w:r w:rsidR="008A456C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con </w:t>
      </w:r>
      <w:r w:rsidR="007E2480">
        <w:rPr>
          <w:rFonts w:ascii="Arial" w:hAnsi="Arial" w:cs="Arial"/>
          <w:sz w:val="24"/>
          <w:szCs w:val="24"/>
        </w:rPr>
        <w:t>18.6</w:t>
      </w:r>
      <w:r w:rsidRPr="00AE2923">
        <w:rPr>
          <w:rFonts w:ascii="Arial" w:hAnsi="Arial" w:cs="Arial"/>
          <w:sz w:val="24"/>
          <w:szCs w:val="24"/>
        </w:rPr>
        <w:t xml:space="preserve"> y 1</w:t>
      </w:r>
      <w:r w:rsidR="007E2480">
        <w:rPr>
          <w:rFonts w:ascii="Arial" w:hAnsi="Arial" w:cs="Arial"/>
          <w:sz w:val="24"/>
          <w:szCs w:val="24"/>
        </w:rPr>
        <w:t>8.7</w:t>
      </w:r>
      <w:r w:rsidRPr="00AE2923">
        <w:rPr>
          <w:rFonts w:ascii="Arial" w:hAnsi="Arial" w:cs="Arial"/>
          <w:sz w:val="24"/>
          <w:szCs w:val="24"/>
        </w:rPr>
        <w:t>, respectivamente.</w:t>
      </w:r>
    </w:p>
    <w:p w14:paraId="413669ED" w14:textId="77777777" w:rsidR="004A5BF1" w:rsidRPr="00AE2923" w:rsidRDefault="004A5BF1" w:rsidP="004A5BF1">
      <w:pPr>
        <w:rPr>
          <w:rFonts w:ascii="Arial" w:hAnsi="Arial" w:cs="Arial"/>
          <w:sz w:val="24"/>
          <w:szCs w:val="24"/>
        </w:rPr>
      </w:pPr>
    </w:p>
    <w:p w14:paraId="5F8A706E" w14:textId="77777777" w:rsidR="00FA3422" w:rsidRDefault="00FA3422">
      <w:pPr>
        <w:rPr>
          <w:rFonts w:ascii="Arial" w:eastAsia="Arial" w:hAnsi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5D0802CD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>
        <w:rPr>
          <w:sz w:val="20"/>
          <w:szCs w:val="20"/>
        </w:rPr>
        <w:t>0</w:t>
      </w:r>
    </w:p>
    <w:p w14:paraId="17606052" w14:textId="77777777" w:rsidR="004A5BF1" w:rsidRPr="0091430F" w:rsidRDefault="004A5BF1" w:rsidP="004A5BF1">
      <w:pPr>
        <w:jc w:val="center"/>
        <w:rPr>
          <w:rFonts w:ascii="Arial Negrita" w:hAnsi="Arial Negrita" w:cs="Arial"/>
          <w:b/>
          <w:smallCaps/>
        </w:rPr>
      </w:pPr>
      <w:r w:rsidRPr="0091430F">
        <w:rPr>
          <w:rFonts w:ascii="Arial Negrita" w:hAnsi="Arial Negrita" w:cs="Arial"/>
          <w:b/>
          <w:smallCaps/>
        </w:rPr>
        <w:t>Relación divorcios-matrimonios por entidad federativa de registro</w:t>
      </w:r>
    </w:p>
    <w:p w14:paraId="675BE834" w14:textId="77777777" w:rsidR="0091430F" w:rsidRPr="0091430F" w:rsidRDefault="0091430F" w:rsidP="004A5BF1">
      <w:pPr>
        <w:jc w:val="center"/>
        <w:rPr>
          <w:rFonts w:ascii="Arial Negrita" w:hAnsi="Arial Negrita" w:cs="Arial"/>
          <w:b/>
          <w:smallCaps/>
        </w:rPr>
      </w:pPr>
    </w:p>
    <w:p w14:paraId="4BE7F87E" w14:textId="77777777" w:rsidR="004A5BF1" w:rsidRPr="00AE2923" w:rsidRDefault="00A85C8E" w:rsidP="004A5BF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FDC985A" wp14:editId="6CCD65B2">
            <wp:extent cx="5414011" cy="7035167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D34DF4E" w14:textId="77777777" w:rsidR="00FA3422" w:rsidRPr="002111CA" w:rsidRDefault="00FA3422" w:rsidP="00FA3422">
      <w:pPr>
        <w:pStyle w:val="Prrafodelista"/>
        <w:keepNext/>
        <w:tabs>
          <w:tab w:val="left" w:pos="567"/>
        </w:tabs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10676B89" w14:textId="77777777" w:rsidR="004A5BF1" w:rsidRPr="00AE2923" w:rsidRDefault="004A5BF1" w:rsidP="004A5BF1">
      <w:pPr>
        <w:jc w:val="center"/>
        <w:rPr>
          <w:rFonts w:ascii="Arial" w:hAnsi="Arial" w:cs="Arial"/>
          <w:b/>
          <w:sz w:val="24"/>
          <w:szCs w:val="24"/>
        </w:rPr>
      </w:pPr>
    </w:p>
    <w:p w14:paraId="6A952316" w14:textId="77777777" w:rsidR="004A5BF1" w:rsidRPr="00AE2923" w:rsidRDefault="004A5BF1" w:rsidP="004A5BF1">
      <w:pPr>
        <w:rPr>
          <w:rFonts w:ascii="Arial" w:hAnsi="Arial" w:cs="Arial"/>
          <w:b/>
          <w:sz w:val="24"/>
          <w:szCs w:val="24"/>
        </w:rPr>
      </w:pPr>
    </w:p>
    <w:p w14:paraId="766FE54C" w14:textId="77777777" w:rsidR="0091430F" w:rsidRDefault="0091430F">
      <w:pPr>
        <w:rPr>
          <w:rFonts w:ascii="Arial Negrita" w:hAnsi="Arial Negrita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br w:type="page"/>
      </w:r>
    </w:p>
    <w:p w14:paraId="3DBC7A70" w14:textId="724A22E5" w:rsidR="004A5BF1" w:rsidRPr="00FA342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FA3422">
        <w:rPr>
          <w:rFonts w:ascii="Arial Negrita" w:hAnsi="Arial Negrita" w:cs="Arial"/>
          <w:b/>
          <w:smallCaps/>
          <w:sz w:val="24"/>
          <w:szCs w:val="24"/>
        </w:rPr>
        <w:lastRenderedPageBreak/>
        <w:t xml:space="preserve">Características de </w:t>
      </w:r>
      <w:r w:rsidR="00A32640">
        <w:rPr>
          <w:rFonts w:ascii="Arial Negrita" w:hAnsi="Arial Negrita" w:cs="Arial"/>
          <w:b/>
          <w:smallCaps/>
          <w:sz w:val="24"/>
          <w:szCs w:val="24"/>
        </w:rPr>
        <w:t xml:space="preserve">las y </w:t>
      </w:r>
      <w:r w:rsidRPr="00FA3422">
        <w:rPr>
          <w:rFonts w:ascii="Arial Negrita" w:hAnsi="Arial Negrita" w:cs="Arial"/>
          <w:b/>
          <w:smallCaps/>
          <w:sz w:val="24"/>
          <w:szCs w:val="24"/>
        </w:rPr>
        <w:t>los divorciantes</w:t>
      </w:r>
      <w:r w:rsidR="00F91A57">
        <w:rPr>
          <w:rStyle w:val="Refdenotaalpie"/>
          <w:rFonts w:ascii="Arial Negrita" w:hAnsi="Arial Negrita" w:cs="Arial"/>
          <w:b/>
          <w:smallCaps/>
          <w:sz w:val="24"/>
          <w:szCs w:val="24"/>
        </w:rPr>
        <w:footnoteReference w:id="11"/>
      </w:r>
    </w:p>
    <w:p w14:paraId="02B1EED6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7F243A8A" w14:textId="356350CF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Al registrar algunas de las variables sociodemográficas de </w:t>
      </w:r>
      <w:r w:rsidR="00A32640">
        <w:rPr>
          <w:rFonts w:ascii="Arial" w:hAnsi="Arial" w:cs="Arial"/>
          <w:sz w:val="24"/>
          <w:szCs w:val="24"/>
        </w:rPr>
        <w:t xml:space="preserve">las y </w:t>
      </w:r>
      <w:r w:rsidRPr="00AE2923">
        <w:rPr>
          <w:rFonts w:ascii="Arial" w:hAnsi="Arial" w:cs="Arial"/>
          <w:sz w:val="24"/>
          <w:szCs w:val="24"/>
        </w:rPr>
        <w:t>los divorciantes como el sexo, la edad, escolaridad y condición de actividad</w:t>
      </w:r>
      <w:r w:rsidR="00E61B89">
        <w:rPr>
          <w:rFonts w:ascii="Arial" w:hAnsi="Arial" w:cs="Arial"/>
          <w:sz w:val="24"/>
          <w:szCs w:val="24"/>
        </w:rPr>
        <w:t>;</w:t>
      </w:r>
      <w:r w:rsidR="00E61B89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se caracteriza</w:t>
      </w:r>
      <w:r w:rsidR="00A32640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en forma básica</w:t>
      </w:r>
      <w:r w:rsidR="00A32640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a las personas que se divorcian en México.</w:t>
      </w:r>
    </w:p>
    <w:p w14:paraId="2BE6C62F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4F4DC1D4" w14:textId="77777777" w:rsidR="004A5BF1" w:rsidRPr="0092354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923542">
        <w:rPr>
          <w:rFonts w:ascii="Arial Negrita" w:hAnsi="Arial Negrita" w:cs="Arial"/>
          <w:b/>
          <w:smallCaps/>
          <w:sz w:val="24"/>
          <w:szCs w:val="24"/>
        </w:rPr>
        <w:t xml:space="preserve">Edad de </w:t>
      </w:r>
      <w:r w:rsidR="00A32640">
        <w:rPr>
          <w:rFonts w:ascii="Arial Negrita" w:hAnsi="Arial Negrita" w:cs="Arial"/>
          <w:b/>
          <w:smallCaps/>
          <w:sz w:val="24"/>
          <w:szCs w:val="24"/>
        </w:rPr>
        <w:t xml:space="preserve">las y </w:t>
      </w:r>
      <w:r w:rsidRPr="00923542">
        <w:rPr>
          <w:rFonts w:ascii="Arial Negrita" w:hAnsi="Arial Negrita" w:cs="Arial"/>
          <w:b/>
          <w:smallCaps/>
          <w:sz w:val="24"/>
          <w:szCs w:val="24"/>
        </w:rPr>
        <w:t>los divorciantes</w:t>
      </w:r>
    </w:p>
    <w:p w14:paraId="7511CA2A" w14:textId="77777777" w:rsidR="004A5BF1" w:rsidRPr="00923542" w:rsidRDefault="004A5BF1" w:rsidP="004A5BF1">
      <w:pPr>
        <w:jc w:val="both"/>
        <w:rPr>
          <w:rFonts w:ascii="Arial Negrita" w:hAnsi="Arial Negrita" w:cs="Arial"/>
          <w:smallCaps/>
          <w:sz w:val="24"/>
          <w:szCs w:val="24"/>
        </w:rPr>
      </w:pPr>
    </w:p>
    <w:p w14:paraId="46859987" w14:textId="77777777" w:rsidR="004A5BF1" w:rsidRPr="007842D7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De acuerdo </w:t>
      </w:r>
      <w:r>
        <w:rPr>
          <w:rFonts w:ascii="Arial" w:hAnsi="Arial" w:cs="Arial"/>
          <w:sz w:val="24"/>
          <w:szCs w:val="24"/>
        </w:rPr>
        <w:t>con</w:t>
      </w:r>
      <w:r w:rsidRPr="00AE2923">
        <w:rPr>
          <w:rFonts w:ascii="Arial" w:hAnsi="Arial" w:cs="Arial"/>
          <w:sz w:val="24"/>
          <w:szCs w:val="24"/>
        </w:rPr>
        <w:t xml:space="preserve"> la información registrada durante 20</w:t>
      </w:r>
      <w:r>
        <w:rPr>
          <w:rFonts w:ascii="Arial" w:hAnsi="Arial" w:cs="Arial"/>
          <w:sz w:val="24"/>
          <w:szCs w:val="24"/>
        </w:rPr>
        <w:t>2</w:t>
      </w:r>
      <w:r w:rsidR="0091430F">
        <w:rPr>
          <w:rFonts w:ascii="Arial" w:hAnsi="Arial" w:cs="Arial"/>
          <w:sz w:val="24"/>
          <w:szCs w:val="24"/>
        </w:rPr>
        <w:t>1</w:t>
      </w:r>
      <w:r w:rsidRPr="00AE2923">
        <w:rPr>
          <w:rFonts w:ascii="Arial" w:hAnsi="Arial" w:cs="Arial"/>
          <w:sz w:val="24"/>
          <w:szCs w:val="24"/>
        </w:rPr>
        <w:t xml:space="preserve">, en </w:t>
      </w:r>
      <w:r w:rsidR="0029748E">
        <w:rPr>
          <w:rFonts w:ascii="Arial" w:hAnsi="Arial" w:cs="Arial"/>
          <w:sz w:val="24"/>
          <w:szCs w:val="24"/>
        </w:rPr>
        <w:t>México</w:t>
      </w:r>
      <w:r w:rsidR="00A32640">
        <w:rPr>
          <w:rFonts w:ascii="Arial" w:hAnsi="Arial" w:cs="Arial"/>
          <w:sz w:val="24"/>
          <w:szCs w:val="24"/>
        </w:rPr>
        <w:t>,</w:t>
      </w:r>
      <w:r w:rsidR="0029748E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las mujeres se </w:t>
      </w:r>
      <w:r w:rsidRPr="007842D7">
        <w:rPr>
          <w:rFonts w:ascii="Arial" w:hAnsi="Arial" w:cs="Arial"/>
          <w:sz w:val="24"/>
          <w:szCs w:val="24"/>
        </w:rPr>
        <w:t>divorciaron ligeramente más jóvenes que los hombres</w:t>
      </w:r>
      <w:r w:rsidR="00A32640">
        <w:rPr>
          <w:rFonts w:ascii="Arial" w:hAnsi="Arial" w:cs="Arial"/>
          <w:sz w:val="24"/>
          <w:szCs w:val="24"/>
        </w:rPr>
        <w:t>. L</w:t>
      </w:r>
      <w:r w:rsidRPr="007842D7">
        <w:rPr>
          <w:rFonts w:ascii="Arial" w:hAnsi="Arial" w:cs="Arial"/>
          <w:sz w:val="24"/>
          <w:szCs w:val="24"/>
        </w:rPr>
        <w:t xml:space="preserve">a </w:t>
      </w:r>
      <w:r w:rsidRPr="006A4538">
        <w:rPr>
          <w:rFonts w:ascii="Arial" w:hAnsi="Arial" w:cs="Arial"/>
          <w:iCs/>
          <w:sz w:val="24"/>
          <w:szCs w:val="24"/>
        </w:rPr>
        <w:t>edad promedio</w:t>
      </w:r>
      <w:r w:rsidRPr="007842D7">
        <w:rPr>
          <w:rFonts w:ascii="Arial" w:hAnsi="Arial" w:cs="Arial"/>
          <w:sz w:val="24"/>
          <w:szCs w:val="24"/>
        </w:rPr>
        <w:t xml:space="preserve"> al </w:t>
      </w:r>
      <w:r w:rsidR="00A32640">
        <w:rPr>
          <w:rFonts w:ascii="Arial" w:hAnsi="Arial" w:cs="Arial"/>
          <w:sz w:val="24"/>
          <w:szCs w:val="24"/>
        </w:rPr>
        <w:t xml:space="preserve">momento del </w:t>
      </w:r>
      <w:r w:rsidRPr="007842D7">
        <w:rPr>
          <w:rFonts w:ascii="Arial" w:hAnsi="Arial" w:cs="Arial"/>
          <w:sz w:val="24"/>
          <w:szCs w:val="24"/>
        </w:rPr>
        <w:t>divorcio fue de 39.</w:t>
      </w:r>
      <w:r w:rsidR="00214E49" w:rsidRPr="007842D7">
        <w:rPr>
          <w:rFonts w:ascii="Arial" w:hAnsi="Arial" w:cs="Arial"/>
          <w:sz w:val="24"/>
          <w:szCs w:val="24"/>
        </w:rPr>
        <w:t>6</w:t>
      </w:r>
      <w:r w:rsidRPr="007842D7">
        <w:rPr>
          <w:rFonts w:ascii="Arial" w:hAnsi="Arial" w:cs="Arial"/>
          <w:sz w:val="24"/>
          <w:szCs w:val="24"/>
        </w:rPr>
        <w:t xml:space="preserve"> y de </w:t>
      </w:r>
      <w:r w:rsidR="00214E49" w:rsidRPr="007842D7">
        <w:rPr>
          <w:rFonts w:ascii="Arial" w:hAnsi="Arial" w:cs="Arial"/>
          <w:sz w:val="24"/>
          <w:szCs w:val="24"/>
        </w:rPr>
        <w:t>42.2</w:t>
      </w:r>
      <w:r w:rsidRPr="007842D7">
        <w:rPr>
          <w:rFonts w:ascii="Arial" w:hAnsi="Arial" w:cs="Arial"/>
          <w:sz w:val="24"/>
          <w:szCs w:val="24"/>
        </w:rPr>
        <w:t xml:space="preserve"> años</w:t>
      </w:r>
      <w:r w:rsidR="00A944F0" w:rsidRPr="007842D7">
        <w:rPr>
          <w:rFonts w:ascii="Arial" w:hAnsi="Arial" w:cs="Arial"/>
          <w:sz w:val="24"/>
          <w:szCs w:val="24"/>
        </w:rPr>
        <w:t>,</w:t>
      </w:r>
      <w:r w:rsidRPr="007842D7">
        <w:rPr>
          <w:rFonts w:ascii="Arial" w:hAnsi="Arial" w:cs="Arial"/>
          <w:sz w:val="24"/>
          <w:szCs w:val="24"/>
        </w:rPr>
        <w:t xml:space="preserve"> respectivamente.</w:t>
      </w:r>
    </w:p>
    <w:p w14:paraId="0E5FBC05" w14:textId="77777777" w:rsidR="004A5BF1" w:rsidRPr="007842D7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09BCB57B" w14:textId="77777777" w:rsidR="00387F75" w:rsidRPr="007842D7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7842D7">
        <w:rPr>
          <w:sz w:val="20"/>
          <w:szCs w:val="20"/>
        </w:rPr>
        <w:t>Gráfica 11</w:t>
      </w:r>
    </w:p>
    <w:p w14:paraId="278AE2DD" w14:textId="77777777" w:rsidR="004A5BF1" w:rsidRPr="007842D7" w:rsidRDefault="004A5BF1" w:rsidP="004A5BF1">
      <w:pPr>
        <w:jc w:val="center"/>
        <w:rPr>
          <w:rFonts w:ascii="Arial Negrita" w:hAnsi="Arial Negrita" w:cs="Arial"/>
          <w:b/>
          <w:smallCaps/>
          <w:szCs w:val="20"/>
        </w:rPr>
      </w:pPr>
      <w:r w:rsidRPr="007842D7">
        <w:rPr>
          <w:rFonts w:ascii="Arial Negrita" w:hAnsi="Arial Negrita" w:cs="Arial"/>
          <w:b/>
          <w:smallCaps/>
          <w:szCs w:val="20"/>
        </w:rPr>
        <w:t xml:space="preserve">Edad promedio al </w:t>
      </w:r>
      <w:r w:rsidR="001271AA">
        <w:rPr>
          <w:rFonts w:ascii="Arial Negrita" w:hAnsi="Arial Negrita" w:cs="Arial"/>
          <w:b/>
          <w:smallCaps/>
          <w:szCs w:val="20"/>
        </w:rPr>
        <w:t xml:space="preserve">momento del </w:t>
      </w:r>
      <w:r w:rsidRPr="007842D7">
        <w:rPr>
          <w:rFonts w:ascii="Arial Negrita" w:hAnsi="Arial Negrita" w:cs="Arial"/>
          <w:b/>
          <w:smallCaps/>
          <w:szCs w:val="20"/>
        </w:rPr>
        <w:t xml:space="preserve">divorcio </w:t>
      </w:r>
      <w:r w:rsidR="001271AA">
        <w:rPr>
          <w:rFonts w:ascii="Arial Negrita" w:hAnsi="Arial Negrita" w:cs="Arial"/>
          <w:b/>
          <w:smallCaps/>
          <w:szCs w:val="20"/>
        </w:rPr>
        <w:t>según</w:t>
      </w:r>
      <w:r w:rsidRPr="007842D7">
        <w:rPr>
          <w:rFonts w:ascii="Arial Negrita" w:hAnsi="Arial Negrita" w:cs="Arial"/>
          <w:b/>
          <w:smallCaps/>
          <w:szCs w:val="20"/>
        </w:rPr>
        <w:t xml:space="preserve"> sexo</w:t>
      </w:r>
    </w:p>
    <w:p w14:paraId="162DEE16" w14:textId="77777777" w:rsidR="004A5BF1" w:rsidRPr="007842D7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7B138580" w14:textId="77777777" w:rsidR="004A5BF1" w:rsidRPr="007842D7" w:rsidRDefault="00214E49" w:rsidP="004A5BF1">
      <w:pPr>
        <w:jc w:val="center"/>
        <w:rPr>
          <w:rFonts w:ascii="Arial" w:hAnsi="Arial" w:cs="Arial"/>
          <w:sz w:val="24"/>
          <w:szCs w:val="24"/>
        </w:rPr>
      </w:pPr>
      <w:r w:rsidRPr="007842D7">
        <w:rPr>
          <w:noProof/>
          <w:lang w:val="es-MX" w:eastAsia="es-MX"/>
        </w:rPr>
        <w:drawing>
          <wp:inline distT="0" distB="0" distL="0" distR="0" wp14:anchorId="1EC355ED" wp14:editId="46C42D1B">
            <wp:extent cx="4305301" cy="2707006"/>
            <wp:effectExtent l="0" t="0" r="0" b="0"/>
            <wp:docPr id="49" name="Gráfico 4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6F57297" w14:textId="77777777" w:rsidR="00923542" w:rsidRPr="002111CA" w:rsidRDefault="00923542" w:rsidP="00923542">
      <w:pPr>
        <w:pStyle w:val="Prrafodelista"/>
        <w:keepNext/>
        <w:tabs>
          <w:tab w:val="left" w:pos="567"/>
        </w:tabs>
        <w:spacing w:before="120"/>
        <w:ind w:left="1843"/>
        <w:jc w:val="both"/>
        <w:rPr>
          <w:rFonts w:ascii="Arial" w:hAnsi="Arial" w:cs="Arial"/>
          <w:bCs/>
          <w:sz w:val="16"/>
          <w:szCs w:val="16"/>
        </w:rPr>
      </w:pPr>
      <w:r w:rsidRPr="007842D7">
        <w:rPr>
          <w:rFonts w:ascii="Arial" w:hAnsi="Arial" w:cs="Arial"/>
          <w:bCs/>
          <w:sz w:val="16"/>
          <w:szCs w:val="16"/>
        </w:rPr>
        <w:t>Fuente: Estadística de Divorcios, 2021</w:t>
      </w:r>
    </w:p>
    <w:p w14:paraId="0139E4B3" w14:textId="77777777" w:rsidR="004A5BF1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25075256" w14:textId="77777777" w:rsidR="004A5BF1" w:rsidRPr="00AE2923" w:rsidRDefault="004A5BF1" w:rsidP="004A5BF1">
      <w:pPr>
        <w:jc w:val="center"/>
        <w:rPr>
          <w:rFonts w:ascii="Arial" w:hAnsi="Arial" w:cs="Arial"/>
          <w:sz w:val="24"/>
          <w:szCs w:val="24"/>
        </w:rPr>
      </w:pPr>
    </w:p>
    <w:p w14:paraId="24EE86A3" w14:textId="77777777" w:rsidR="004A5BF1" w:rsidRPr="0092354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923542">
        <w:rPr>
          <w:rFonts w:ascii="Arial Negrita" w:hAnsi="Arial Negrita" w:cs="Arial"/>
          <w:b/>
          <w:smallCaps/>
          <w:sz w:val="24"/>
          <w:szCs w:val="24"/>
        </w:rPr>
        <w:t>Escolaridad de</w:t>
      </w:r>
      <w:r w:rsidR="006905C5">
        <w:rPr>
          <w:rFonts w:ascii="Arial Negrita" w:hAnsi="Arial Negrita" w:cs="Arial"/>
          <w:b/>
          <w:smallCaps/>
          <w:sz w:val="24"/>
          <w:szCs w:val="24"/>
        </w:rPr>
        <w:t xml:space="preserve"> las personas </w:t>
      </w:r>
      <w:r w:rsidRPr="00923542">
        <w:rPr>
          <w:rFonts w:ascii="Arial Negrita" w:hAnsi="Arial Negrita" w:cs="Arial"/>
          <w:b/>
          <w:smallCaps/>
          <w:sz w:val="24"/>
          <w:szCs w:val="24"/>
        </w:rPr>
        <w:t>divorciantes</w:t>
      </w:r>
    </w:p>
    <w:p w14:paraId="6DAFCE93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461BE41F" w14:textId="487A898F" w:rsidR="004A5BF1" w:rsidRDefault="004A5BF1" w:rsidP="00C92DCE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Al momento del divorcio, </w:t>
      </w:r>
      <w:r w:rsidR="0029748E">
        <w:rPr>
          <w:rFonts w:ascii="Arial" w:hAnsi="Arial" w:cs="Arial"/>
          <w:sz w:val="24"/>
          <w:szCs w:val="24"/>
        </w:rPr>
        <w:t>el mayor porcentaje</w:t>
      </w:r>
      <w:r w:rsidRPr="00AE2923">
        <w:rPr>
          <w:rFonts w:ascii="Arial" w:hAnsi="Arial" w:cs="Arial"/>
          <w:sz w:val="24"/>
          <w:szCs w:val="24"/>
        </w:rPr>
        <w:t xml:space="preserve"> de </w:t>
      </w:r>
      <w:r w:rsidR="00A32640">
        <w:rPr>
          <w:rFonts w:ascii="Arial" w:hAnsi="Arial" w:cs="Arial"/>
          <w:sz w:val="24"/>
          <w:szCs w:val="24"/>
        </w:rPr>
        <w:t xml:space="preserve">las </w:t>
      </w:r>
      <w:r w:rsidR="00EA5083">
        <w:rPr>
          <w:rFonts w:ascii="Arial" w:hAnsi="Arial" w:cs="Arial"/>
          <w:sz w:val="24"/>
          <w:szCs w:val="24"/>
        </w:rPr>
        <w:t xml:space="preserve">divorciantes manifestó contar con </w:t>
      </w:r>
      <w:r w:rsidR="00EA5083" w:rsidRPr="008D4151">
        <w:rPr>
          <w:rFonts w:ascii="Arial" w:hAnsi="Arial" w:cs="Arial"/>
          <w:i/>
          <w:sz w:val="24"/>
          <w:szCs w:val="24"/>
        </w:rPr>
        <w:t>secundaria</w:t>
      </w:r>
      <w:r w:rsidR="00EA5083">
        <w:rPr>
          <w:rFonts w:ascii="Arial" w:hAnsi="Arial" w:cs="Arial"/>
          <w:i/>
          <w:sz w:val="24"/>
          <w:szCs w:val="24"/>
        </w:rPr>
        <w:t xml:space="preserve"> o equivalente </w:t>
      </w:r>
      <w:r w:rsidR="00EA5083" w:rsidRPr="008D4151">
        <w:rPr>
          <w:rFonts w:ascii="Arial" w:hAnsi="Arial" w:cs="Arial"/>
          <w:sz w:val="24"/>
          <w:szCs w:val="24"/>
        </w:rPr>
        <w:t>(19.34 %)</w:t>
      </w:r>
      <w:r w:rsidR="00EA5083">
        <w:rPr>
          <w:rFonts w:ascii="Arial" w:hAnsi="Arial" w:cs="Arial"/>
          <w:sz w:val="24"/>
          <w:szCs w:val="24"/>
        </w:rPr>
        <w:t xml:space="preserve"> </w:t>
      </w:r>
      <w:r w:rsidR="00A32640">
        <w:rPr>
          <w:rFonts w:ascii="Arial" w:hAnsi="Arial" w:cs="Arial"/>
          <w:sz w:val="24"/>
          <w:szCs w:val="24"/>
        </w:rPr>
        <w:t xml:space="preserve">y </w:t>
      </w:r>
      <w:r w:rsidR="00EA5083">
        <w:rPr>
          <w:rFonts w:ascii="Arial" w:hAnsi="Arial" w:cs="Arial"/>
          <w:sz w:val="24"/>
          <w:szCs w:val="24"/>
        </w:rPr>
        <w:t xml:space="preserve">la de </w:t>
      </w:r>
      <w:r w:rsidRPr="00AE2923">
        <w:rPr>
          <w:rFonts w:ascii="Arial" w:hAnsi="Arial" w:cs="Arial"/>
          <w:sz w:val="24"/>
          <w:szCs w:val="24"/>
        </w:rPr>
        <w:t xml:space="preserve">los divorciantes con </w:t>
      </w:r>
      <w:r w:rsidR="0031021C" w:rsidRPr="00A32640">
        <w:rPr>
          <w:rFonts w:ascii="Arial" w:hAnsi="Arial" w:cs="Arial"/>
          <w:i/>
          <w:sz w:val="24"/>
          <w:szCs w:val="24"/>
        </w:rPr>
        <w:t>preparatoria</w:t>
      </w:r>
      <w:r w:rsidR="00EA5083">
        <w:rPr>
          <w:rFonts w:ascii="Arial" w:hAnsi="Arial" w:cs="Arial"/>
          <w:i/>
          <w:sz w:val="24"/>
          <w:szCs w:val="24"/>
        </w:rPr>
        <w:t xml:space="preserve"> </w:t>
      </w:r>
      <w:r w:rsidR="00EA5083" w:rsidRPr="008D4151">
        <w:rPr>
          <w:rFonts w:ascii="Arial" w:hAnsi="Arial" w:cs="Arial"/>
          <w:sz w:val="24"/>
          <w:szCs w:val="24"/>
        </w:rPr>
        <w:t>(19.8 %)</w:t>
      </w:r>
      <w:r w:rsidR="009F065A" w:rsidRPr="00CF7BA2">
        <w:rPr>
          <w:rFonts w:ascii="Arial" w:hAnsi="Arial" w:cs="Arial"/>
          <w:iCs/>
          <w:sz w:val="24"/>
          <w:szCs w:val="24"/>
        </w:rPr>
        <w:t>.</w:t>
      </w:r>
      <w:r w:rsidR="009F065A">
        <w:rPr>
          <w:rFonts w:ascii="Arial" w:hAnsi="Arial" w:cs="Arial"/>
          <w:iCs/>
          <w:sz w:val="24"/>
          <w:szCs w:val="24"/>
        </w:rPr>
        <w:t xml:space="preserve"> </w:t>
      </w:r>
      <w:r w:rsidR="0029748E">
        <w:rPr>
          <w:rFonts w:ascii="Arial" w:hAnsi="Arial" w:cs="Arial"/>
          <w:sz w:val="24"/>
          <w:szCs w:val="24"/>
        </w:rPr>
        <w:t>L</w:t>
      </w:r>
      <w:r w:rsidR="0031021C" w:rsidRPr="00AE2923">
        <w:rPr>
          <w:rFonts w:ascii="Arial" w:hAnsi="Arial" w:cs="Arial"/>
          <w:sz w:val="24"/>
          <w:szCs w:val="24"/>
        </w:rPr>
        <w:t xml:space="preserve">e </w:t>
      </w:r>
      <w:r w:rsidR="00EA5083" w:rsidRPr="00AE2923">
        <w:rPr>
          <w:rFonts w:ascii="Arial" w:hAnsi="Arial" w:cs="Arial"/>
          <w:sz w:val="24"/>
          <w:szCs w:val="24"/>
        </w:rPr>
        <w:t>sigu</w:t>
      </w:r>
      <w:r w:rsidR="00EA5083">
        <w:rPr>
          <w:rFonts w:ascii="Arial" w:hAnsi="Arial" w:cs="Arial"/>
          <w:sz w:val="24"/>
          <w:szCs w:val="24"/>
        </w:rPr>
        <w:t>ieron</w:t>
      </w:r>
      <w:r w:rsidR="00EA5083" w:rsidRPr="00AE2923">
        <w:rPr>
          <w:rFonts w:ascii="Arial" w:hAnsi="Arial" w:cs="Arial"/>
          <w:sz w:val="24"/>
          <w:szCs w:val="24"/>
        </w:rPr>
        <w:t xml:space="preserve"> </w:t>
      </w:r>
      <w:r w:rsidR="0031021C" w:rsidRPr="00AE2923">
        <w:rPr>
          <w:rFonts w:ascii="Arial" w:hAnsi="Arial" w:cs="Arial"/>
          <w:sz w:val="24"/>
          <w:szCs w:val="24"/>
        </w:rPr>
        <w:t>el</w:t>
      </w:r>
      <w:r w:rsidR="0031021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065A">
        <w:rPr>
          <w:rFonts w:ascii="Arial" w:hAnsi="Arial" w:cs="Arial"/>
          <w:sz w:val="24"/>
          <w:szCs w:val="24"/>
        </w:rPr>
        <w:t xml:space="preserve">nivel </w:t>
      </w:r>
      <w:r w:rsidR="00EA5083">
        <w:rPr>
          <w:rFonts w:ascii="Arial" w:hAnsi="Arial" w:cs="Arial"/>
          <w:i/>
          <w:sz w:val="24"/>
          <w:szCs w:val="24"/>
        </w:rPr>
        <w:t>preparatoria</w:t>
      </w:r>
      <w:proofErr w:type="gramEnd"/>
      <w:r w:rsidR="0031021C" w:rsidRPr="00AE2923">
        <w:rPr>
          <w:rFonts w:ascii="Arial" w:hAnsi="Arial" w:cs="Arial"/>
          <w:sz w:val="24"/>
          <w:szCs w:val="24"/>
        </w:rPr>
        <w:t xml:space="preserve"> </w:t>
      </w:r>
      <w:r w:rsidR="009F065A">
        <w:rPr>
          <w:rFonts w:ascii="Arial" w:hAnsi="Arial" w:cs="Arial"/>
          <w:sz w:val="24"/>
          <w:szCs w:val="24"/>
        </w:rPr>
        <w:t>con 19.</w:t>
      </w:r>
      <w:r w:rsidR="00EA5083">
        <w:rPr>
          <w:rFonts w:ascii="Arial" w:hAnsi="Arial" w:cs="Arial"/>
          <w:sz w:val="24"/>
          <w:szCs w:val="24"/>
        </w:rPr>
        <w:t xml:space="preserve">32 </w:t>
      </w:r>
      <w:r w:rsidR="009F065A" w:rsidRPr="00AE2923">
        <w:rPr>
          <w:rFonts w:ascii="Arial" w:hAnsi="Arial" w:cs="Arial"/>
          <w:sz w:val="24"/>
          <w:szCs w:val="24"/>
        </w:rPr>
        <w:t xml:space="preserve">% en el </w:t>
      </w:r>
      <w:r w:rsidR="009F065A">
        <w:rPr>
          <w:rFonts w:ascii="Arial" w:hAnsi="Arial" w:cs="Arial"/>
          <w:sz w:val="24"/>
          <w:szCs w:val="24"/>
        </w:rPr>
        <w:t xml:space="preserve">caso </w:t>
      </w:r>
      <w:r w:rsidR="009F065A" w:rsidRPr="00AE2923">
        <w:rPr>
          <w:rFonts w:ascii="Arial" w:hAnsi="Arial" w:cs="Arial"/>
          <w:sz w:val="24"/>
          <w:szCs w:val="24"/>
        </w:rPr>
        <w:t>de las mujeres</w:t>
      </w:r>
      <w:r w:rsidR="009F065A">
        <w:rPr>
          <w:rFonts w:ascii="Arial" w:hAnsi="Arial" w:cs="Arial"/>
          <w:sz w:val="24"/>
          <w:szCs w:val="24"/>
        </w:rPr>
        <w:t xml:space="preserve"> y </w:t>
      </w:r>
      <w:r w:rsidR="00EA5083">
        <w:rPr>
          <w:rFonts w:ascii="Arial" w:hAnsi="Arial" w:cs="Arial"/>
          <w:sz w:val="24"/>
          <w:szCs w:val="24"/>
        </w:rPr>
        <w:t xml:space="preserve">de </w:t>
      </w:r>
      <w:r w:rsidR="00EA5083" w:rsidRPr="008D4151">
        <w:rPr>
          <w:rFonts w:ascii="Arial" w:hAnsi="Arial" w:cs="Arial"/>
          <w:i/>
          <w:sz w:val="24"/>
          <w:szCs w:val="24"/>
        </w:rPr>
        <w:t>secundaria</w:t>
      </w:r>
      <w:r w:rsidR="00EA5083">
        <w:rPr>
          <w:rFonts w:ascii="Arial" w:hAnsi="Arial" w:cs="Arial"/>
          <w:sz w:val="24"/>
          <w:szCs w:val="24"/>
        </w:rPr>
        <w:t xml:space="preserve"> con </w:t>
      </w:r>
      <w:r w:rsidR="0079673A">
        <w:rPr>
          <w:rFonts w:ascii="Arial" w:hAnsi="Arial" w:cs="Arial"/>
          <w:sz w:val="24"/>
          <w:szCs w:val="24"/>
        </w:rPr>
        <w:t xml:space="preserve">       </w:t>
      </w:r>
      <w:r w:rsidR="0031021C">
        <w:rPr>
          <w:rFonts w:ascii="Arial" w:hAnsi="Arial" w:cs="Arial"/>
          <w:sz w:val="24"/>
          <w:szCs w:val="24"/>
        </w:rPr>
        <w:t xml:space="preserve">18.7 </w:t>
      </w:r>
      <w:r w:rsidR="0031021C" w:rsidRPr="00AE2923">
        <w:rPr>
          <w:rFonts w:ascii="Arial" w:hAnsi="Arial" w:cs="Arial"/>
          <w:sz w:val="24"/>
          <w:szCs w:val="24"/>
        </w:rPr>
        <w:t>% en el caso de los hombres</w:t>
      </w:r>
      <w:r w:rsidR="009F065A">
        <w:rPr>
          <w:rFonts w:ascii="Arial" w:hAnsi="Arial" w:cs="Arial"/>
          <w:sz w:val="24"/>
          <w:szCs w:val="24"/>
        </w:rPr>
        <w:t xml:space="preserve">. </w:t>
      </w:r>
      <w:r w:rsidR="0029748E">
        <w:rPr>
          <w:rFonts w:ascii="Arial" w:hAnsi="Arial" w:cs="Arial"/>
          <w:sz w:val="24"/>
          <w:szCs w:val="24"/>
        </w:rPr>
        <w:t>Po</w:t>
      </w:r>
      <w:r w:rsidRPr="00AE2923">
        <w:rPr>
          <w:rFonts w:ascii="Arial" w:hAnsi="Arial" w:cs="Arial"/>
          <w:sz w:val="24"/>
          <w:szCs w:val="24"/>
        </w:rPr>
        <w:t xml:space="preserve">r lo que respecta al </w:t>
      </w:r>
      <w:r w:rsidRPr="00C75BFC">
        <w:rPr>
          <w:rFonts w:ascii="Arial" w:hAnsi="Arial" w:cs="Arial"/>
          <w:i/>
          <w:sz w:val="24"/>
          <w:szCs w:val="24"/>
        </w:rPr>
        <w:t>nivel profesional</w:t>
      </w:r>
      <w:r w:rsidRPr="00AE2923">
        <w:rPr>
          <w:rFonts w:ascii="Arial" w:hAnsi="Arial" w:cs="Arial"/>
          <w:sz w:val="24"/>
          <w:szCs w:val="24"/>
        </w:rPr>
        <w:t xml:space="preserve">, </w:t>
      </w:r>
      <w:r w:rsidR="009F065A" w:rsidRPr="00AE2923">
        <w:rPr>
          <w:rFonts w:ascii="Arial" w:hAnsi="Arial" w:cs="Arial"/>
          <w:sz w:val="24"/>
          <w:szCs w:val="24"/>
        </w:rPr>
        <w:t>1</w:t>
      </w:r>
      <w:r w:rsidR="009F065A">
        <w:rPr>
          <w:rFonts w:ascii="Arial" w:hAnsi="Arial" w:cs="Arial"/>
          <w:sz w:val="24"/>
          <w:szCs w:val="24"/>
        </w:rPr>
        <w:t xml:space="preserve">7.6 </w:t>
      </w:r>
      <w:r w:rsidR="009F065A" w:rsidRPr="00AE2923">
        <w:rPr>
          <w:rFonts w:ascii="Arial" w:hAnsi="Arial" w:cs="Arial"/>
          <w:sz w:val="24"/>
          <w:szCs w:val="24"/>
        </w:rPr>
        <w:t xml:space="preserve">% </w:t>
      </w:r>
      <w:r w:rsidR="009F065A">
        <w:rPr>
          <w:rFonts w:ascii="Arial" w:hAnsi="Arial" w:cs="Arial"/>
          <w:sz w:val="24"/>
          <w:szCs w:val="24"/>
        </w:rPr>
        <w:t>de las mujeres refirió contar con este</w:t>
      </w:r>
      <w:r w:rsidR="00EA5083">
        <w:rPr>
          <w:rFonts w:ascii="Arial" w:hAnsi="Arial" w:cs="Arial"/>
          <w:sz w:val="24"/>
          <w:szCs w:val="24"/>
        </w:rPr>
        <w:t>, así como</w:t>
      </w:r>
      <w:r w:rsidR="009F065A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16.</w:t>
      </w:r>
      <w:r w:rsidR="00223DCA">
        <w:rPr>
          <w:rFonts w:ascii="Arial" w:hAnsi="Arial" w:cs="Arial"/>
          <w:sz w:val="24"/>
          <w:szCs w:val="24"/>
        </w:rPr>
        <w:t>7</w:t>
      </w:r>
      <w:r w:rsidR="001C68B4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 xml:space="preserve">% </w:t>
      </w:r>
      <w:r w:rsidR="009F065A">
        <w:rPr>
          <w:rFonts w:ascii="Arial" w:hAnsi="Arial" w:cs="Arial"/>
          <w:sz w:val="24"/>
          <w:szCs w:val="24"/>
        </w:rPr>
        <w:t xml:space="preserve">de los hombres. </w:t>
      </w:r>
      <w:r w:rsidRPr="00AE2923">
        <w:rPr>
          <w:rFonts w:ascii="Arial" w:hAnsi="Arial" w:cs="Arial"/>
          <w:sz w:val="24"/>
          <w:szCs w:val="24"/>
        </w:rPr>
        <w:t xml:space="preserve">La clasificación </w:t>
      </w:r>
      <w:r w:rsidR="009F065A">
        <w:rPr>
          <w:rFonts w:ascii="Arial" w:hAnsi="Arial" w:cs="Arial"/>
          <w:sz w:val="24"/>
          <w:szCs w:val="24"/>
        </w:rPr>
        <w:t>«o</w:t>
      </w:r>
      <w:r w:rsidRPr="00AE2923">
        <w:rPr>
          <w:rFonts w:ascii="Arial" w:hAnsi="Arial" w:cs="Arial"/>
          <w:sz w:val="24"/>
          <w:szCs w:val="24"/>
        </w:rPr>
        <w:t>tra</w:t>
      </w:r>
      <w:r w:rsidR="009F065A">
        <w:rPr>
          <w:rFonts w:ascii="Arial" w:hAnsi="Arial" w:cs="Arial"/>
          <w:sz w:val="24"/>
          <w:szCs w:val="24"/>
        </w:rPr>
        <w:t>»</w:t>
      </w:r>
      <w:r w:rsidRPr="00AE2923">
        <w:rPr>
          <w:rFonts w:ascii="Arial" w:hAnsi="Arial" w:cs="Arial"/>
          <w:sz w:val="24"/>
          <w:szCs w:val="24"/>
        </w:rPr>
        <w:t xml:space="preserve"> </w:t>
      </w:r>
      <w:r w:rsidR="009F065A">
        <w:rPr>
          <w:rFonts w:ascii="Arial" w:hAnsi="Arial" w:cs="Arial"/>
          <w:sz w:val="24"/>
          <w:szCs w:val="24"/>
        </w:rPr>
        <w:t xml:space="preserve">refiere </w:t>
      </w:r>
      <w:r w:rsidRPr="00AE2923">
        <w:rPr>
          <w:rFonts w:ascii="Arial" w:hAnsi="Arial" w:cs="Arial"/>
          <w:sz w:val="24"/>
          <w:szCs w:val="24"/>
        </w:rPr>
        <w:t>a personas que tomaron capacitación</w:t>
      </w:r>
      <w:r w:rsidR="009F065A">
        <w:rPr>
          <w:rFonts w:ascii="Arial" w:hAnsi="Arial" w:cs="Arial"/>
          <w:sz w:val="24"/>
          <w:szCs w:val="24"/>
        </w:rPr>
        <w:t xml:space="preserve">, en especial </w:t>
      </w:r>
      <w:r w:rsidRPr="00AE2923">
        <w:rPr>
          <w:rFonts w:ascii="Arial" w:hAnsi="Arial" w:cs="Arial"/>
          <w:sz w:val="24"/>
          <w:szCs w:val="24"/>
        </w:rPr>
        <w:t>para un trabajo específico</w:t>
      </w:r>
      <w:r w:rsidR="009F065A">
        <w:rPr>
          <w:rFonts w:ascii="Arial" w:hAnsi="Arial" w:cs="Arial"/>
          <w:sz w:val="24"/>
          <w:szCs w:val="24"/>
        </w:rPr>
        <w:t xml:space="preserve">, lo que puede o no reconocerse </w:t>
      </w:r>
      <w:r w:rsidRPr="00AE2923">
        <w:rPr>
          <w:rFonts w:ascii="Arial" w:hAnsi="Arial" w:cs="Arial"/>
          <w:sz w:val="24"/>
          <w:szCs w:val="24"/>
        </w:rPr>
        <w:t>por la Secretaría de Educación Pública</w:t>
      </w:r>
      <w:r w:rsidR="009F065A">
        <w:rPr>
          <w:rFonts w:ascii="Arial" w:hAnsi="Arial" w:cs="Arial"/>
          <w:sz w:val="24"/>
          <w:szCs w:val="24"/>
        </w:rPr>
        <w:t xml:space="preserve"> (SEP)</w:t>
      </w:r>
      <w:r w:rsidRPr="00AE2923">
        <w:rPr>
          <w:rFonts w:ascii="Arial" w:hAnsi="Arial" w:cs="Arial"/>
          <w:sz w:val="24"/>
          <w:szCs w:val="24"/>
        </w:rPr>
        <w:t>.</w:t>
      </w:r>
    </w:p>
    <w:p w14:paraId="370B648F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lastRenderedPageBreak/>
        <w:t>Gráfica 1</w:t>
      </w:r>
      <w:r>
        <w:rPr>
          <w:sz w:val="20"/>
          <w:szCs w:val="20"/>
        </w:rPr>
        <w:t>2</w:t>
      </w:r>
    </w:p>
    <w:p w14:paraId="4B1D9FFC" w14:textId="77777777" w:rsidR="004A5BF1" w:rsidRPr="00923542" w:rsidRDefault="00B676F3" w:rsidP="004A5BF1">
      <w:pPr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Personas d</w:t>
      </w:r>
      <w:r w:rsidR="004A5BF1" w:rsidRPr="00923542">
        <w:rPr>
          <w:rFonts w:ascii="Arial Negrita" w:hAnsi="Arial Negrita" w:cs="Arial"/>
          <w:b/>
          <w:smallCaps/>
          <w:szCs w:val="20"/>
        </w:rPr>
        <w:t>ivorciad</w:t>
      </w:r>
      <w:r>
        <w:rPr>
          <w:rFonts w:ascii="Arial Negrita" w:hAnsi="Arial Negrita" w:cs="Arial"/>
          <w:b/>
          <w:smallCaps/>
          <w:szCs w:val="20"/>
        </w:rPr>
        <w:t>a</w:t>
      </w:r>
      <w:r w:rsidR="004A5BF1" w:rsidRPr="00923542">
        <w:rPr>
          <w:rFonts w:ascii="Arial Negrita" w:hAnsi="Arial Negrita" w:cs="Arial"/>
          <w:b/>
          <w:smallCaps/>
          <w:szCs w:val="20"/>
        </w:rPr>
        <w:t xml:space="preserve">s según nivel de escolaridad </w:t>
      </w:r>
      <w:r>
        <w:rPr>
          <w:rFonts w:ascii="Arial Negrita" w:hAnsi="Arial Negrita" w:cs="Arial"/>
          <w:b/>
          <w:smallCaps/>
          <w:szCs w:val="20"/>
        </w:rPr>
        <w:t>y</w:t>
      </w:r>
      <w:r w:rsidR="004A5BF1" w:rsidRPr="00923542">
        <w:rPr>
          <w:rFonts w:ascii="Arial Negrita" w:hAnsi="Arial Negrita" w:cs="Arial"/>
          <w:b/>
          <w:smallCaps/>
          <w:szCs w:val="20"/>
        </w:rPr>
        <w:t xml:space="preserve"> sexo</w:t>
      </w:r>
    </w:p>
    <w:p w14:paraId="4A8F5ED0" w14:textId="77777777" w:rsidR="004A5BF1" w:rsidRPr="00923542" w:rsidRDefault="004A5BF1" w:rsidP="004A5BF1">
      <w:pPr>
        <w:jc w:val="center"/>
        <w:rPr>
          <w:rFonts w:ascii="Arial Negrita" w:hAnsi="Arial Negrita" w:cs="Arial"/>
          <w:b/>
          <w:smallCaps/>
          <w:szCs w:val="20"/>
        </w:rPr>
      </w:pPr>
    </w:p>
    <w:p w14:paraId="79352A59" w14:textId="77777777" w:rsidR="004A5BF1" w:rsidRPr="00AE2923" w:rsidRDefault="00223DCA" w:rsidP="004A5BF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F032DA3" wp14:editId="67FAB555">
            <wp:extent cx="5676900" cy="3038475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7A6A1E7" w14:textId="77777777" w:rsidR="00762E68" w:rsidRPr="002111CA" w:rsidRDefault="00762E68" w:rsidP="00762E68">
      <w:pPr>
        <w:pStyle w:val="Prrafodelista"/>
        <w:keepNext/>
        <w:tabs>
          <w:tab w:val="left" w:pos="567"/>
        </w:tabs>
        <w:spacing w:before="120"/>
        <w:ind w:left="851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1E9DE147" w14:textId="77777777" w:rsidR="00762E68" w:rsidRDefault="00762E68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29D829C6" w14:textId="77777777" w:rsidR="00762E68" w:rsidRDefault="00762E68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64C7679F" w14:textId="77777777" w:rsidR="004A5BF1" w:rsidRPr="00923542" w:rsidRDefault="004A5BF1" w:rsidP="004A5BF1">
      <w:pPr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923542">
        <w:rPr>
          <w:rFonts w:ascii="Arial Negrita" w:hAnsi="Arial Negrita" w:cs="Arial"/>
          <w:b/>
          <w:smallCaps/>
          <w:sz w:val="24"/>
          <w:szCs w:val="24"/>
        </w:rPr>
        <w:t xml:space="preserve">Condición de </w:t>
      </w:r>
      <w:r w:rsidR="004E713A">
        <w:rPr>
          <w:rFonts w:ascii="Arial Negrita" w:hAnsi="Arial Negrita" w:cs="Arial"/>
          <w:b/>
          <w:smallCaps/>
          <w:sz w:val="24"/>
          <w:szCs w:val="24"/>
        </w:rPr>
        <w:t>a</w:t>
      </w:r>
      <w:r w:rsidRPr="00923542">
        <w:rPr>
          <w:rFonts w:ascii="Arial Negrita" w:hAnsi="Arial Negrita" w:cs="Arial"/>
          <w:b/>
          <w:smallCaps/>
          <w:sz w:val="24"/>
          <w:szCs w:val="24"/>
        </w:rPr>
        <w:t>ctividad</w:t>
      </w:r>
      <w:r w:rsidR="004F00E0">
        <w:rPr>
          <w:rFonts w:ascii="Arial Negrita" w:hAnsi="Arial Negrita" w:cs="Arial"/>
          <w:b/>
          <w:smallCaps/>
          <w:sz w:val="24"/>
          <w:szCs w:val="24"/>
        </w:rPr>
        <w:t xml:space="preserve"> económica</w:t>
      </w:r>
    </w:p>
    <w:p w14:paraId="50DF1EAB" w14:textId="77777777" w:rsidR="004A5BF1" w:rsidRPr="00AE2923" w:rsidRDefault="004A5BF1" w:rsidP="004A5BF1">
      <w:pPr>
        <w:jc w:val="both"/>
        <w:rPr>
          <w:rFonts w:ascii="Arial" w:hAnsi="Arial" w:cs="Arial"/>
          <w:b/>
          <w:sz w:val="24"/>
          <w:szCs w:val="24"/>
        </w:rPr>
      </w:pPr>
    </w:p>
    <w:p w14:paraId="1AA87325" w14:textId="50B75863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Respecto a la condición de actividad económica</w:t>
      </w:r>
      <w:r w:rsidR="00F76330">
        <w:rPr>
          <w:rFonts w:ascii="Arial" w:hAnsi="Arial" w:cs="Arial"/>
          <w:sz w:val="24"/>
          <w:szCs w:val="24"/>
        </w:rPr>
        <w:t xml:space="preserve">, </w:t>
      </w:r>
      <w:r w:rsidRPr="00AE2923">
        <w:rPr>
          <w:rFonts w:ascii="Arial" w:hAnsi="Arial" w:cs="Arial"/>
          <w:sz w:val="24"/>
          <w:szCs w:val="24"/>
        </w:rPr>
        <w:t xml:space="preserve">de los </w:t>
      </w:r>
      <w:r w:rsidR="006B178B">
        <w:rPr>
          <w:rFonts w:ascii="Arial" w:hAnsi="Arial" w:cs="Arial"/>
          <w:sz w:val="24"/>
          <w:szCs w:val="24"/>
        </w:rPr>
        <w:t>149 540</w:t>
      </w:r>
      <w:r w:rsidRPr="00AE2923">
        <w:rPr>
          <w:rFonts w:ascii="Arial" w:hAnsi="Arial" w:cs="Arial"/>
          <w:sz w:val="24"/>
          <w:szCs w:val="24"/>
        </w:rPr>
        <w:t xml:space="preserve"> hombres divorciados, </w:t>
      </w:r>
      <w:r w:rsidR="00656A35">
        <w:rPr>
          <w:rFonts w:ascii="Arial" w:hAnsi="Arial" w:cs="Arial"/>
          <w:sz w:val="24"/>
          <w:szCs w:val="24"/>
        </w:rPr>
        <w:t xml:space="preserve">70.0 </w:t>
      </w:r>
      <w:r w:rsidR="00656A35" w:rsidRPr="00AE2923">
        <w:rPr>
          <w:rFonts w:ascii="Arial" w:hAnsi="Arial" w:cs="Arial"/>
          <w:sz w:val="24"/>
          <w:szCs w:val="24"/>
        </w:rPr>
        <w:t>%</w:t>
      </w:r>
      <w:r w:rsidR="00656A35">
        <w:rPr>
          <w:rFonts w:ascii="Arial" w:hAnsi="Arial" w:cs="Arial"/>
          <w:sz w:val="24"/>
          <w:szCs w:val="24"/>
        </w:rPr>
        <w:t xml:space="preserve"> (</w:t>
      </w:r>
      <w:r w:rsidR="006B178B">
        <w:rPr>
          <w:rFonts w:ascii="Arial" w:hAnsi="Arial" w:cs="Arial"/>
          <w:sz w:val="24"/>
          <w:szCs w:val="24"/>
        </w:rPr>
        <w:t>104 621</w:t>
      </w:r>
      <w:r w:rsidR="00656A35">
        <w:rPr>
          <w:rFonts w:ascii="Arial" w:hAnsi="Arial" w:cs="Arial"/>
          <w:sz w:val="24"/>
          <w:szCs w:val="24"/>
        </w:rPr>
        <w:t>)</w:t>
      </w:r>
      <w:r w:rsidRPr="00AE2923">
        <w:rPr>
          <w:rFonts w:ascii="Arial" w:hAnsi="Arial" w:cs="Arial"/>
          <w:sz w:val="24"/>
          <w:szCs w:val="24"/>
        </w:rPr>
        <w:t xml:space="preserve"> declaró que </w:t>
      </w:r>
      <w:r w:rsidRPr="00C75BFC">
        <w:rPr>
          <w:rFonts w:ascii="Arial" w:hAnsi="Arial" w:cs="Arial"/>
          <w:i/>
          <w:sz w:val="24"/>
          <w:szCs w:val="24"/>
        </w:rPr>
        <w:t>trabajaba</w:t>
      </w:r>
      <w:r w:rsidR="001A3DCB">
        <w:rPr>
          <w:rFonts w:ascii="Arial" w:hAnsi="Arial" w:cs="Arial"/>
          <w:sz w:val="24"/>
          <w:szCs w:val="24"/>
        </w:rPr>
        <w:t>.</w:t>
      </w:r>
      <w:r w:rsidR="001A3DCB" w:rsidRPr="00AE2923">
        <w:rPr>
          <w:rFonts w:ascii="Arial" w:hAnsi="Arial" w:cs="Arial"/>
          <w:sz w:val="24"/>
          <w:szCs w:val="24"/>
        </w:rPr>
        <w:t xml:space="preserve"> </w:t>
      </w:r>
      <w:r w:rsidR="00F76330">
        <w:rPr>
          <w:rFonts w:ascii="Arial" w:hAnsi="Arial" w:cs="Arial"/>
          <w:sz w:val="24"/>
          <w:szCs w:val="24"/>
        </w:rPr>
        <w:t xml:space="preserve">Del </w:t>
      </w:r>
      <w:r w:rsidR="00F76330" w:rsidRPr="00AE2923">
        <w:rPr>
          <w:rFonts w:ascii="Arial" w:hAnsi="Arial" w:cs="Arial"/>
          <w:sz w:val="24"/>
          <w:szCs w:val="24"/>
        </w:rPr>
        <w:t>total de mujeres divorciadas (</w:t>
      </w:r>
      <w:r w:rsidR="00F76330">
        <w:rPr>
          <w:rFonts w:ascii="Arial" w:hAnsi="Arial" w:cs="Arial"/>
          <w:sz w:val="24"/>
          <w:szCs w:val="24"/>
        </w:rPr>
        <w:t>149 810</w:t>
      </w:r>
      <w:r w:rsidR="00F76330" w:rsidRPr="00AE2923">
        <w:rPr>
          <w:rFonts w:ascii="Arial" w:hAnsi="Arial" w:cs="Arial"/>
          <w:sz w:val="24"/>
          <w:szCs w:val="24"/>
        </w:rPr>
        <w:t>)</w:t>
      </w:r>
      <w:r w:rsidR="00F76330">
        <w:rPr>
          <w:rFonts w:ascii="Arial" w:hAnsi="Arial" w:cs="Arial"/>
          <w:sz w:val="24"/>
          <w:szCs w:val="24"/>
        </w:rPr>
        <w:t>, 50.4 % (75 570</w:t>
      </w:r>
      <w:r w:rsidR="00F76330" w:rsidRPr="00AE2923">
        <w:rPr>
          <w:rFonts w:ascii="Arial" w:hAnsi="Arial" w:cs="Arial"/>
          <w:sz w:val="24"/>
          <w:szCs w:val="24"/>
        </w:rPr>
        <w:t xml:space="preserve">) </w:t>
      </w:r>
      <w:r w:rsidR="00F76330">
        <w:rPr>
          <w:rFonts w:ascii="Arial" w:hAnsi="Arial" w:cs="Arial"/>
          <w:sz w:val="24"/>
          <w:szCs w:val="24"/>
        </w:rPr>
        <w:t xml:space="preserve">declaró lo mismo </w:t>
      </w:r>
      <w:r w:rsidRPr="00AE2923">
        <w:rPr>
          <w:rFonts w:ascii="Arial" w:hAnsi="Arial" w:cs="Arial"/>
          <w:sz w:val="24"/>
          <w:szCs w:val="24"/>
        </w:rPr>
        <w:t>al momento del divorcio.</w:t>
      </w:r>
    </w:p>
    <w:p w14:paraId="4B5610EE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3FD46708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>
        <w:rPr>
          <w:sz w:val="20"/>
          <w:szCs w:val="20"/>
        </w:rPr>
        <w:t>3</w:t>
      </w:r>
    </w:p>
    <w:p w14:paraId="52817F50" w14:textId="24C6A2EF" w:rsidR="004A5BF1" w:rsidRPr="00762E68" w:rsidRDefault="00B676F3" w:rsidP="004A5BF1">
      <w:pPr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>Personas d</w:t>
      </w:r>
      <w:r w:rsidR="004A5BF1" w:rsidRPr="00762E68">
        <w:rPr>
          <w:rFonts w:ascii="Arial Negrita" w:hAnsi="Arial Negrita" w:cs="Arial"/>
          <w:b/>
          <w:smallCaps/>
          <w:szCs w:val="20"/>
        </w:rPr>
        <w:t>ivorciad</w:t>
      </w:r>
      <w:r>
        <w:rPr>
          <w:rFonts w:ascii="Arial Negrita" w:hAnsi="Arial Negrita" w:cs="Arial"/>
          <w:b/>
          <w:smallCaps/>
          <w:szCs w:val="20"/>
        </w:rPr>
        <w:t>a</w:t>
      </w:r>
      <w:r w:rsidR="004A5BF1" w:rsidRPr="00762E68">
        <w:rPr>
          <w:rFonts w:ascii="Arial Negrita" w:hAnsi="Arial Negrita" w:cs="Arial"/>
          <w:b/>
          <w:smallCaps/>
          <w:szCs w:val="20"/>
        </w:rPr>
        <w:t>s según condición de actividad económica por sexo</w:t>
      </w:r>
    </w:p>
    <w:p w14:paraId="4CFDFEFF" w14:textId="77777777" w:rsidR="004A5BF1" w:rsidRPr="00762E68" w:rsidRDefault="004A5BF1" w:rsidP="004A5BF1">
      <w:pPr>
        <w:jc w:val="both"/>
        <w:rPr>
          <w:rFonts w:ascii="Arial Negrita" w:hAnsi="Arial Negrita" w:cs="Arial"/>
          <w:smallCaps/>
        </w:rPr>
      </w:pPr>
    </w:p>
    <w:p w14:paraId="472C5BCC" w14:textId="77777777" w:rsidR="004A5BF1" w:rsidRPr="00AE2923" w:rsidRDefault="006B178B" w:rsidP="004A5B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80B661B" wp14:editId="0858E6B0">
            <wp:extent cx="5802630" cy="1884459"/>
            <wp:effectExtent l="0" t="0" r="7620" b="1905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BCA6ED0" w14:textId="77777777" w:rsidR="00685302" w:rsidRPr="002111CA" w:rsidRDefault="00685302" w:rsidP="00685302">
      <w:pPr>
        <w:pStyle w:val="Prrafodelista"/>
        <w:keepNext/>
        <w:tabs>
          <w:tab w:val="left" w:pos="567"/>
        </w:tabs>
        <w:spacing w:before="120"/>
        <w:ind w:left="70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7009E2E6" w14:textId="77777777" w:rsidR="00685302" w:rsidRDefault="00685302" w:rsidP="00685302">
      <w:pPr>
        <w:jc w:val="both"/>
        <w:rPr>
          <w:rFonts w:ascii="Arial" w:hAnsi="Arial" w:cs="Arial"/>
          <w:b/>
          <w:sz w:val="24"/>
          <w:szCs w:val="24"/>
        </w:rPr>
      </w:pPr>
    </w:p>
    <w:p w14:paraId="27056240" w14:textId="77777777" w:rsidR="00C92DCE" w:rsidRDefault="00C92DCE">
      <w:pPr>
        <w:rPr>
          <w:rFonts w:ascii="Arial Negrita" w:hAnsi="Arial Negrita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br w:type="page"/>
      </w:r>
    </w:p>
    <w:p w14:paraId="46527A61" w14:textId="0C90B892" w:rsidR="004A5BF1" w:rsidRPr="00D60520" w:rsidRDefault="004A5BF1" w:rsidP="004A5BF1">
      <w:pPr>
        <w:spacing w:after="160" w:line="259" w:lineRule="auto"/>
        <w:rPr>
          <w:rFonts w:ascii="Arial Negrita" w:hAnsi="Arial Negrita" w:cs="Arial"/>
          <w:b/>
          <w:smallCaps/>
          <w:sz w:val="24"/>
          <w:szCs w:val="24"/>
        </w:rPr>
      </w:pPr>
      <w:r w:rsidRPr="00D60520">
        <w:rPr>
          <w:rFonts w:ascii="Arial Negrita" w:hAnsi="Arial Negrita" w:cs="Arial"/>
          <w:b/>
          <w:smallCaps/>
          <w:sz w:val="24"/>
          <w:szCs w:val="24"/>
        </w:rPr>
        <w:lastRenderedPageBreak/>
        <w:t>Posición en el trabajo</w:t>
      </w:r>
    </w:p>
    <w:p w14:paraId="652DB992" w14:textId="77777777" w:rsidR="004A5BF1" w:rsidRPr="001C68B4" w:rsidRDefault="004A5BF1" w:rsidP="004A5BF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7450FF">
        <w:rPr>
          <w:rFonts w:ascii="Arial" w:hAnsi="Arial" w:cs="Arial"/>
          <w:spacing w:val="4"/>
          <w:sz w:val="24"/>
          <w:szCs w:val="24"/>
        </w:rPr>
        <w:t xml:space="preserve">De </w:t>
      </w:r>
      <w:r w:rsidR="00062F0B">
        <w:rPr>
          <w:rFonts w:ascii="Arial" w:hAnsi="Arial" w:cs="Arial"/>
          <w:spacing w:val="4"/>
          <w:sz w:val="24"/>
          <w:szCs w:val="24"/>
        </w:rPr>
        <w:t>las personas</w:t>
      </w:r>
      <w:r w:rsidRPr="007450FF">
        <w:rPr>
          <w:rFonts w:ascii="Arial" w:hAnsi="Arial" w:cs="Arial"/>
          <w:spacing w:val="4"/>
          <w:sz w:val="24"/>
          <w:szCs w:val="24"/>
        </w:rPr>
        <w:t xml:space="preserve"> </w:t>
      </w:r>
      <w:r w:rsidR="00062F0B" w:rsidRPr="007450FF">
        <w:rPr>
          <w:rFonts w:ascii="Arial" w:hAnsi="Arial" w:cs="Arial"/>
          <w:spacing w:val="4"/>
          <w:sz w:val="24"/>
          <w:szCs w:val="24"/>
        </w:rPr>
        <w:t>divorciad</w:t>
      </w:r>
      <w:r w:rsidR="00062F0B">
        <w:rPr>
          <w:rFonts w:ascii="Arial" w:hAnsi="Arial" w:cs="Arial"/>
          <w:spacing w:val="4"/>
          <w:sz w:val="24"/>
          <w:szCs w:val="24"/>
        </w:rPr>
        <w:t>a</w:t>
      </w:r>
      <w:r w:rsidR="00062F0B" w:rsidRPr="007450FF">
        <w:rPr>
          <w:rFonts w:ascii="Arial" w:hAnsi="Arial" w:cs="Arial"/>
          <w:spacing w:val="4"/>
          <w:sz w:val="24"/>
          <w:szCs w:val="24"/>
        </w:rPr>
        <w:t xml:space="preserve">s </w:t>
      </w:r>
      <w:r w:rsidRPr="007450FF">
        <w:rPr>
          <w:rFonts w:ascii="Arial" w:hAnsi="Arial" w:cs="Arial"/>
          <w:spacing w:val="4"/>
          <w:sz w:val="24"/>
          <w:szCs w:val="24"/>
        </w:rPr>
        <w:t>que declararon que trabaja</w:t>
      </w:r>
      <w:r w:rsidR="00B53F37">
        <w:rPr>
          <w:rFonts w:ascii="Arial" w:hAnsi="Arial" w:cs="Arial"/>
          <w:spacing w:val="4"/>
          <w:sz w:val="24"/>
          <w:szCs w:val="24"/>
        </w:rPr>
        <w:t>ba</w:t>
      </w:r>
      <w:r w:rsidRPr="007450FF">
        <w:rPr>
          <w:rFonts w:ascii="Arial" w:hAnsi="Arial" w:cs="Arial"/>
          <w:spacing w:val="4"/>
          <w:sz w:val="24"/>
          <w:szCs w:val="24"/>
        </w:rPr>
        <w:t xml:space="preserve">n, </w:t>
      </w:r>
      <w:r w:rsidR="00656A35">
        <w:rPr>
          <w:rFonts w:ascii="Arial" w:hAnsi="Arial" w:cs="Arial"/>
          <w:spacing w:val="4"/>
          <w:sz w:val="24"/>
          <w:szCs w:val="24"/>
        </w:rPr>
        <w:t>el mayor porcentaje</w:t>
      </w:r>
      <w:r w:rsidRPr="007450FF">
        <w:rPr>
          <w:rFonts w:ascii="Arial" w:hAnsi="Arial" w:cs="Arial"/>
          <w:spacing w:val="4"/>
          <w:sz w:val="24"/>
          <w:szCs w:val="24"/>
        </w:rPr>
        <w:t xml:space="preserve"> manifestó desarrollarse como </w:t>
      </w:r>
      <w:r w:rsidRPr="00C75BFC">
        <w:rPr>
          <w:rFonts w:ascii="Arial" w:hAnsi="Arial" w:cs="Arial"/>
          <w:i/>
          <w:sz w:val="24"/>
          <w:szCs w:val="24"/>
        </w:rPr>
        <w:t>emplead</w:t>
      </w:r>
      <w:r w:rsidR="00377B11">
        <w:rPr>
          <w:rFonts w:ascii="Arial" w:hAnsi="Arial" w:cs="Arial"/>
          <w:i/>
          <w:sz w:val="24"/>
          <w:szCs w:val="24"/>
        </w:rPr>
        <w:t>a</w:t>
      </w:r>
      <w:r w:rsidR="00656A35">
        <w:rPr>
          <w:rFonts w:ascii="Arial" w:hAnsi="Arial" w:cs="Arial"/>
          <w:i/>
          <w:sz w:val="24"/>
          <w:szCs w:val="24"/>
        </w:rPr>
        <w:t xml:space="preserve"> o </w:t>
      </w:r>
      <w:r w:rsidR="00656A35" w:rsidRPr="006A4538">
        <w:rPr>
          <w:rFonts w:ascii="Arial" w:hAnsi="Arial" w:cs="Arial"/>
          <w:iCs/>
          <w:sz w:val="24"/>
          <w:szCs w:val="24"/>
        </w:rPr>
        <w:t>emplead</w:t>
      </w:r>
      <w:r w:rsidR="00377B11" w:rsidRPr="006A4538">
        <w:rPr>
          <w:rFonts w:ascii="Arial" w:hAnsi="Arial" w:cs="Arial"/>
          <w:iCs/>
          <w:sz w:val="24"/>
          <w:szCs w:val="24"/>
        </w:rPr>
        <w:t>o</w:t>
      </w:r>
      <w:r w:rsidR="00377B11">
        <w:rPr>
          <w:rFonts w:ascii="Arial" w:hAnsi="Arial" w:cs="Arial"/>
          <w:iCs/>
          <w:sz w:val="24"/>
          <w:szCs w:val="24"/>
        </w:rPr>
        <w:t>. El porcentaje de mujeres fue</w:t>
      </w:r>
      <w:r w:rsidRPr="007450FF">
        <w:rPr>
          <w:rFonts w:ascii="Arial" w:hAnsi="Arial" w:cs="Arial"/>
          <w:spacing w:val="4"/>
          <w:sz w:val="24"/>
          <w:szCs w:val="24"/>
        </w:rPr>
        <w:t xml:space="preserve"> </w:t>
      </w:r>
      <w:r w:rsidR="00377B11" w:rsidRPr="007450FF">
        <w:rPr>
          <w:rFonts w:ascii="Arial" w:hAnsi="Arial" w:cs="Arial"/>
          <w:spacing w:val="4"/>
          <w:sz w:val="24"/>
          <w:szCs w:val="24"/>
        </w:rPr>
        <w:t>80.</w:t>
      </w:r>
      <w:r w:rsidR="00377B11">
        <w:rPr>
          <w:rFonts w:ascii="Arial" w:hAnsi="Arial" w:cs="Arial"/>
          <w:spacing w:val="4"/>
          <w:sz w:val="24"/>
          <w:szCs w:val="24"/>
        </w:rPr>
        <w:t>8</w:t>
      </w:r>
      <w:r w:rsidR="00377B11" w:rsidRPr="007450FF">
        <w:rPr>
          <w:rFonts w:ascii="Arial" w:hAnsi="Arial" w:cs="Arial"/>
          <w:spacing w:val="4"/>
          <w:sz w:val="24"/>
          <w:szCs w:val="24"/>
        </w:rPr>
        <w:t xml:space="preserve"> %</w:t>
      </w:r>
      <w:r w:rsidR="00B9743E">
        <w:rPr>
          <w:rFonts w:ascii="Arial" w:hAnsi="Arial" w:cs="Arial"/>
          <w:spacing w:val="4"/>
          <w:sz w:val="24"/>
          <w:szCs w:val="24"/>
        </w:rPr>
        <w:t xml:space="preserve"> y el de los hombres, </w:t>
      </w:r>
      <w:r w:rsidRPr="007450FF">
        <w:rPr>
          <w:rFonts w:ascii="Arial" w:hAnsi="Arial" w:cs="Arial"/>
          <w:spacing w:val="4"/>
          <w:sz w:val="24"/>
          <w:szCs w:val="24"/>
        </w:rPr>
        <w:t>73.7</w:t>
      </w:r>
      <w:r w:rsidR="001C68B4" w:rsidRPr="007450FF">
        <w:rPr>
          <w:rFonts w:ascii="Arial" w:hAnsi="Arial" w:cs="Arial"/>
          <w:spacing w:val="4"/>
          <w:sz w:val="24"/>
          <w:szCs w:val="24"/>
        </w:rPr>
        <w:t xml:space="preserve"> </w:t>
      </w:r>
      <w:r w:rsidR="00B9743E">
        <w:rPr>
          <w:rFonts w:ascii="Arial" w:hAnsi="Arial" w:cs="Arial"/>
          <w:spacing w:val="4"/>
          <w:sz w:val="24"/>
          <w:szCs w:val="24"/>
        </w:rPr>
        <w:t xml:space="preserve">por ciento. </w:t>
      </w:r>
      <w:r w:rsidR="00656A35">
        <w:rPr>
          <w:rFonts w:ascii="Arial" w:hAnsi="Arial" w:cs="Arial"/>
          <w:spacing w:val="-2"/>
          <w:sz w:val="24"/>
          <w:szCs w:val="24"/>
        </w:rPr>
        <w:t>L</w:t>
      </w:r>
      <w:r w:rsidRPr="001C68B4">
        <w:rPr>
          <w:rFonts w:ascii="Arial" w:hAnsi="Arial" w:cs="Arial"/>
          <w:spacing w:val="-2"/>
          <w:sz w:val="24"/>
          <w:szCs w:val="24"/>
        </w:rPr>
        <w:t xml:space="preserve">e siguen </w:t>
      </w:r>
      <w:r w:rsidR="00656A35">
        <w:rPr>
          <w:rFonts w:ascii="Arial" w:hAnsi="Arial" w:cs="Arial"/>
          <w:spacing w:val="-2"/>
          <w:sz w:val="24"/>
          <w:szCs w:val="24"/>
        </w:rPr>
        <w:t>las y los</w:t>
      </w:r>
      <w:r w:rsidRPr="001C68B4">
        <w:rPr>
          <w:rFonts w:ascii="Arial" w:hAnsi="Arial" w:cs="Arial"/>
          <w:spacing w:val="-2"/>
          <w:sz w:val="24"/>
          <w:szCs w:val="24"/>
        </w:rPr>
        <w:t xml:space="preserve"> </w:t>
      </w:r>
      <w:r w:rsidRPr="00C75BFC">
        <w:rPr>
          <w:rFonts w:ascii="Arial" w:hAnsi="Arial" w:cs="Arial"/>
          <w:i/>
          <w:sz w:val="24"/>
          <w:szCs w:val="24"/>
        </w:rPr>
        <w:t>trabajadores por cuenta</w:t>
      </w:r>
      <w:r w:rsidRPr="001C68B4">
        <w:rPr>
          <w:rFonts w:ascii="Arial" w:hAnsi="Arial" w:cs="Arial"/>
          <w:spacing w:val="-2"/>
          <w:sz w:val="24"/>
          <w:szCs w:val="24"/>
        </w:rPr>
        <w:t xml:space="preserve"> </w:t>
      </w:r>
      <w:r w:rsidRPr="00C75BFC">
        <w:rPr>
          <w:rFonts w:ascii="Arial" w:hAnsi="Arial" w:cs="Arial"/>
          <w:i/>
          <w:sz w:val="24"/>
          <w:szCs w:val="24"/>
        </w:rPr>
        <w:t>propia</w:t>
      </w:r>
      <w:r w:rsidR="00B9743E" w:rsidRPr="006A4538">
        <w:rPr>
          <w:rFonts w:ascii="Arial" w:hAnsi="Arial" w:cs="Arial"/>
          <w:iCs/>
          <w:sz w:val="24"/>
          <w:szCs w:val="24"/>
        </w:rPr>
        <w:t>,</w:t>
      </w:r>
      <w:r w:rsidRPr="001C68B4">
        <w:rPr>
          <w:rFonts w:ascii="Arial" w:hAnsi="Arial" w:cs="Arial"/>
          <w:spacing w:val="-2"/>
          <w:sz w:val="24"/>
          <w:szCs w:val="24"/>
        </w:rPr>
        <w:t xml:space="preserve"> con </w:t>
      </w:r>
      <w:r w:rsidR="00B9743E">
        <w:rPr>
          <w:rFonts w:ascii="Arial" w:hAnsi="Arial" w:cs="Arial"/>
          <w:spacing w:val="-2"/>
          <w:sz w:val="24"/>
          <w:szCs w:val="24"/>
        </w:rPr>
        <w:t>10.2</w:t>
      </w:r>
      <w:r w:rsidR="00B9743E" w:rsidRPr="001C68B4">
        <w:rPr>
          <w:rFonts w:ascii="Arial" w:hAnsi="Arial" w:cs="Arial"/>
          <w:spacing w:val="-2"/>
          <w:sz w:val="24"/>
          <w:szCs w:val="24"/>
        </w:rPr>
        <w:t xml:space="preserve"> % en mujeres </w:t>
      </w:r>
      <w:r w:rsidR="00B9743E">
        <w:rPr>
          <w:rFonts w:ascii="Arial" w:hAnsi="Arial" w:cs="Arial"/>
          <w:spacing w:val="-2"/>
          <w:sz w:val="24"/>
          <w:szCs w:val="24"/>
        </w:rPr>
        <w:t xml:space="preserve">y </w:t>
      </w:r>
      <w:r w:rsidRPr="001C68B4">
        <w:rPr>
          <w:rFonts w:ascii="Arial" w:hAnsi="Arial" w:cs="Arial"/>
          <w:spacing w:val="-2"/>
          <w:sz w:val="24"/>
          <w:szCs w:val="24"/>
        </w:rPr>
        <w:t>10.</w:t>
      </w:r>
      <w:r w:rsidR="008417A1">
        <w:rPr>
          <w:rFonts w:ascii="Arial" w:hAnsi="Arial" w:cs="Arial"/>
          <w:spacing w:val="-2"/>
          <w:sz w:val="24"/>
          <w:szCs w:val="24"/>
        </w:rPr>
        <w:t>8</w:t>
      </w:r>
      <w:r w:rsidR="001C68B4" w:rsidRPr="001C68B4">
        <w:rPr>
          <w:rFonts w:ascii="Arial" w:hAnsi="Arial" w:cs="Arial"/>
          <w:spacing w:val="-2"/>
          <w:sz w:val="24"/>
          <w:szCs w:val="24"/>
        </w:rPr>
        <w:t xml:space="preserve"> </w:t>
      </w:r>
      <w:r w:rsidRPr="001C68B4">
        <w:rPr>
          <w:rFonts w:ascii="Arial" w:hAnsi="Arial" w:cs="Arial"/>
          <w:spacing w:val="-2"/>
          <w:sz w:val="24"/>
          <w:szCs w:val="24"/>
        </w:rPr>
        <w:t>% en hombres</w:t>
      </w:r>
      <w:r w:rsidR="00656A35">
        <w:rPr>
          <w:rFonts w:ascii="Arial" w:hAnsi="Arial" w:cs="Arial"/>
          <w:spacing w:val="-2"/>
          <w:sz w:val="24"/>
          <w:szCs w:val="24"/>
        </w:rPr>
        <w:t>. E</w:t>
      </w:r>
      <w:r w:rsidRPr="001C68B4">
        <w:rPr>
          <w:rFonts w:ascii="Arial" w:hAnsi="Arial" w:cs="Arial"/>
          <w:spacing w:val="-2"/>
          <w:sz w:val="24"/>
          <w:szCs w:val="24"/>
        </w:rPr>
        <w:t xml:space="preserve">n tercer lugar se encuentran </w:t>
      </w:r>
      <w:r w:rsidR="00B9743E" w:rsidRPr="00D60520">
        <w:rPr>
          <w:rFonts w:ascii="Arial" w:hAnsi="Arial" w:cs="Arial"/>
          <w:i/>
          <w:spacing w:val="-2"/>
          <w:sz w:val="24"/>
          <w:szCs w:val="24"/>
        </w:rPr>
        <w:t>obreras</w:t>
      </w:r>
      <w:r w:rsidR="00B9743E">
        <w:rPr>
          <w:rFonts w:ascii="Arial" w:hAnsi="Arial" w:cs="Arial"/>
          <w:i/>
          <w:spacing w:val="-2"/>
          <w:sz w:val="24"/>
          <w:szCs w:val="24"/>
        </w:rPr>
        <w:t xml:space="preserve"> y</w:t>
      </w:r>
      <w:r w:rsidR="00B9743E" w:rsidRPr="00C75BFC">
        <w:rPr>
          <w:rFonts w:ascii="Arial" w:hAnsi="Arial" w:cs="Arial"/>
          <w:i/>
          <w:sz w:val="24"/>
          <w:szCs w:val="24"/>
        </w:rPr>
        <w:t xml:space="preserve"> </w:t>
      </w:r>
      <w:r w:rsidRPr="00C75BFC">
        <w:rPr>
          <w:rFonts w:ascii="Arial" w:hAnsi="Arial" w:cs="Arial"/>
          <w:i/>
          <w:sz w:val="24"/>
          <w:szCs w:val="24"/>
        </w:rPr>
        <w:t>obreros</w:t>
      </w:r>
      <w:r w:rsidR="00B9743E" w:rsidRPr="006A4538">
        <w:rPr>
          <w:rFonts w:ascii="Arial" w:hAnsi="Arial" w:cs="Arial"/>
          <w:spacing w:val="-2"/>
          <w:sz w:val="24"/>
          <w:szCs w:val="24"/>
        </w:rPr>
        <w:t xml:space="preserve">, con 2.4 y </w:t>
      </w:r>
      <w:r w:rsidR="008417A1">
        <w:rPr>
          <w:rFonts w:ascii="Arial" w:hAnsi="Arial" w:cs="Arial"/>
          <w:spacing w:val="-2"/>
          <w:sz w:val="24"/>
          <w:szCs w:val="24"/>
        </w:rPr>
        <w:t>5.8</w:t>
      </w:r>
      <w:r w:rsidR="00B9743E">
        <w:rPr>
          <w:rFonts w:ascii="Arial" w:hAnsi="Arial" w:cs="Arial"/>
          <w:spacing w:val="-2"/>
          <w:sz w:val="24"/>
          <w:szCs w:val="24"/>
        </w:rPr>
        <w:t xml:space="preserve"> %, </w:t>
      </w:r>
      <w:r w:rsidRPr="001C68B4">
        <w:rPr>
          <w:rFonts w:ascii="Arial" w:hAnsi="Arial" w:cs="Arial"/>
          <w:spacing w:val="-2"/>
          <w:sz w:val="24"/>
          <w:szCs w:val="24"/>
        </w:rPr>
        <w:t>respectivamente.</w:t>
      </w:r>
    </w:p>
    <w:p w14:paraId="26350A2E" w14:textId="77777777" w:rsidR="004A5BF1" w:rsidRPr="00AE2923" w:rsidRDefault="004A5BF1" w:rsidP="004A5BF1">
      <w:pPr>
        <w:jc w:val="both"/>
        <w:rPr>
          <w:rFonts w:ascii="Arial" w:hAnsi="Arial" w:cs="Arial"/>
          <w:sz w:val="24"/>
          <w:szCs w:val="24"/>
        </w:rPr>
      </w:pPr>
    </w:p>
    <w:p w14:paraId="5BD44F04" w14:textId="77777777" w:rsidR="00387F75" w:rsidRPr="00CA43B4" w:rsidRDefault="00387F75" w:rsidP="00387F75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>
        <w:rPr>
          <w:sz w:val="20"/>
          <w:szCs w:val="20"/>
        </w:rPr>
        <w:t>4</w:t>
      </w:r>
    </w:p>
    <w:p w14:paraId="7AE83127" w14:textId="188280BA" w:rsidR="004A5BF1" w:rsidRPr="00685302" w:rsidRDefault="00B676F3" w:rsidP="004A5BF1">
      <w:pPr>
        <w:jc w:val="center"/>
        <w:rPr>
          <w:rFonts w:ascii="Arial Negrita" w:hAnsi="Arial Negrita" w:cs="Arial"/>
          <w:b/>
          <w:smallCaps/>
          <w:szCs w:val="20"/>
        </w:rPr>
      </w:pPr>
      <w:r>
        <w:rPr>
          <w:rFonts w:ascii="Arial Negrita" w:hAnsi="Arial Negrita" w:cs="Arial"/>
          <w:b/>
          <w:smallCaps/>
          <w:szCs w:val="20"/>
        </w:rPr>
        <w:t xml:space="preserve">Personas divorciadas </w:t>
      </w:r>
      <w:r w:rsidR="004A5BF1" w:rsidRPr="00685302">
        <w:rPr>
          <w:rFonts w:ascii="Arial Negrita" w:hAnsi="Arial Negrita" w:cs="Arial"/>
          <w:b/>
          <w:smallCaps/>
          <w:szCs w:val="20"/>
        </w:rPr>
        <w:t>según posición en el trabajo</w:t>
      </w:r>
      <w:r>
        <w:rPr>
          <w:rFonts w:ascii="Arial Negrita" w:hAnsi="Arial Negrita" w:cs="Arial"/>
          <w:b/>
          <w:smallCaps/>
          <w:szCs w:val="20"/>
        </w:rPr>
        <w:t xml:space="preserve"> </w:t>
      </w:r>
      <w:r w:rsidR="00EF3ED4">
        <w:rPr>
          <w:rFonts w:ascii="Arial Negrita" w:hAnsi="Arial Negrita" w:cs="Arial"/>
          <w:b/>
          <w:smallCaps/>
          <w:szCs w:val="20"/>
        </w:rPr>
        <w:t>por</w:t>
      </w:r>
      <w:r w:rsidR="00EF3ED4" w:rsidRPr="00685302">
        <w:rPr>
          <w:rFonts w:ascii="Arial Negrita" w:hAnsi="Arial Negrita" w:cs="Arial"/>
          <w:b/>
          <w:smallCaps/>
          <w:szCs w:val="20"/>
        </w:rPr>
        <w:t xml:space="preserve"> </w:t>
      </w:r>
      <w:r w:rsidR="004A5BF1" w:rsidRPr="00685302">
        <w:rPr>
          <w:rFonts w:ascii="Arial Negrita" w:hAnsi="Arial Negrita" w:cs="Arial"/>
          <w:b/>
          <w:smallCaps/>
          <w:szCs w:val="20"/>
        </w:rPr>
        <w:t>sexo</w:t>
      </w:r>
    </w:p>
    <w:p w14:paraId="38B2AA2B" w14:textId="77777777" w:rsidR="004A5BF1" w:rsidRPr="00685302" w:rsidRDefault="004A5BF1" w:rsidP="004A5BF1">
      <w:pPr>
        <w:jc w:val="both"/>
        <w:rPr>
          <w:rFonts w:ascii="Arial Negrita" w:hAnsi="Arial Negrita" w:cs="Arial"/>
          <w:smallCaps/>
        </w:rPr>
      </w:pPr>
    </w:p>
    <w:p w14:paraId="3936F6FB" w14:textId="77777777" w:rsidR="004A5BF1" w:rsidRDefault="008417A1" w:rsidP="004A5BF1">
      <w:pPr>
        <w:jc w:val="center"/>
        <w:rPr>
          <w:sz w:val="24"/>
        </w:rPr>
      </w:pPr>
      <w:r>
        <w:rPr>
          <w:noProof/>
          <w:lang w:val="es-MX" w:eastAsia="es-MX"/>
        </w:rPr>
        <w:drawing>
          <wp:inline distT="0" distB="0" distL="0" distR="0" wp14:anchorId="5596AF59" wp14:editId="10D1D921">
            <wp:extent cx="6403975" cy="2447925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CADE057" w14:textId="77777777" w:rsidR="00685302" w:rsidRPr="002111CA" w:rsidRDefault="00685302" w:rsidP="00685302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05842554" w14:textId="77777777" w:rsidR="00685302" w:rsidRDefault="00685302" w:rsidP="00685302">
      <w:pPr>
        <w:jc w:val="both"/>
        <w:rPr>
          <w:rFonts w:ascii="Arial" w:hAnsi="Arial" w:cs="Arial"/>
          <w:b/>
          <w:sz w:val="24"/>
          <w:szCs w:val="24"/>
        </w:rPr>
      </w:pPr>
    </w:p>
    <w:p w14:paraId="3998B213" w14:textId="77777777" w:rsidR="00685302" w:rsidRDefault="00685302" w:rsidP="004A5BF1">
      <w:pPr>
        <w:jc w:val="center"/>
        <w:rPr>
          <w:sz w:val="24"/>
        </w:rPr>
      </w:pPr>
    </w:p>
    <w:p w14:paraId="31F46356" w14:textId="77777777" w:rsidR="00685302" w:rsidRDefault="00685302" w:rsidP="004A5BF1">
      <w:pPr>
        <w:jc w:val="center"/>
        <w:rPr>
          <w:sz w:val="24"/>
        </w:rPr>
      </w:pPr>
    </w:p>
    <w:p w14:paraId="0793AB52" w14:textId="77777777" w:rsidR="00685302" w:rsidRDefault="00685302" w:rsidP="004A5BF1">
      <w:pPr>
        <w:jc w:val="center"/>
        <w:rPr>
          <w:sz w:val="24"/>
        </w:rPr>
      </w:pPr>
    </w:p>
    <w:p w14:paraId="47200A6F" w14:textId="77777777" w:rsidR="00685302" w:rsidRDefault="00685302" w:rsidP="004A5BF1">
      <w:pPr>
        <w:jc w:val="center"/>
        <w:rPr>
          <w:sz w:val="24"/>
        </w:rPr>
      </w:pPr>
    </w:p>
    <w:p w14:paraId="333D0D28" w14:textId="77777777" w:rsidR="00685302" w:rsidRDefault="00685302" w:rsidP="004A5BF1">
      <w:pPr>
        <w:jc w:val="center"/>
        <w:rPr>
          <w:sz w:val="24"/>
        </w:rPr>
      </w:pPr>
    </w:p>
    <w:p w14:paraId="482E8049" w14:textId="77777777" w:rsidR="00685302" w:rsidRDefault="00685302" w:rsidP="004A5BF1">
      <w:pPr>
        <w:jc w:val="center"/>
        <w:rPr>
          <w:sz w:val="24"/>
        </w:rPr>
      </w:pPr>
    </w:p>
    <w:p w14:paraId="3AFC58AC" w14:textId="77777777" w:rsidR="00685302" w:rsidRDefault="00685302" w:rsidP="004A5BF1">
      <w:pPr>
        <w:jc w:val="center"/>
        <w:rPr>
          <w:sz w:val="24"/>
        </w:rPr>
      </w:pPr>
    </w:p>
    <w:p w14:paraId="7DE28464" w14:textId="77777777" w:rsidR="00685302" w:rsidRDefault="00685302" w:rsidP="004A5BF1">
      <w:pPr>
        <w:jc w:val="center"/>
        <w:rPr>
          <w:sz w:val="24"/>
        </w:rPr>
      </w:pPr>
    </w:p>
    <w:p w14:paraId="75FDDC39" w14:textId="77777777" w:rsidR="00685302" w:rsidRDefault="00685302" w:rsidP="004A5BF1">
      <w:pPr>
        <w:jc w:val="center"/>
        <w:rPr>
          <w:sz w:val="24"/>
        </w:rPr>
      </w:pPr>
    </w:p>
    <w:p w14:paraId="26F66621" w14:textId="77777777" w:rsidR="00685302" w:rsidRDefault="00685302" w:rsidP="004A5BF1">
      <w:pPr>
        <w:jc w:val="center"/>
        <w:rPr>
          <w:sz w:val="24"/>
        </w:rPr>
      </w:pPr>
    </w:p>
    <w:p w14:paraId="55B8B75C" w14:textId="77777777" w:rsidR="00685302" w:rsidRPr="00AE2923" w:rsidRDefault="00685302" w:rsidP="004A5BF1">
      <w:pPr>
        <w:jc w:val="center"/>
        <w:rPr>
          <w:sz w:val="24"/>
        </w:rPr>
      </w:pPr>
    </w:p>
    <w:p w14:paraId="2A5F272E" w14:textId="77777777" w:rsidR="00A4140D" w:rsidRPr="00AE2923" w:rsidRDefault="00A4140D" w:rsidP="00A4140D">
      <w:pPr>
        <w:jc w:val="both"/>
        <w:rPr>
          <w:rFonts w:ascii="Arial" w:hAnsi="Arial" w:cs="Arial"/>
        </w:rPr>
      </w:pPr>
    </w:p>
    <w:p w14:paraId="1F6ED2A0" w14:textId="77777777" w:rsidR="00971B85" w:rsidRPr="00067BA0" w:rsidRDefault="00971B85" w:rsidP="00971B8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67BA0">
        <w:rPr>
          <w:rFonts w:ascii="Arial" w:hAnsi="Arial" w:cs="Arial"/>
          <w:sz w:val="22"/>
          <w:szCs w:val="22"/>
        </w:rPr>
        <w:t xml:space="preserve">Para consultas de medios y periodistas, </w:t>
      </w:r>
      <w:r w:rsidR="00656A35">
        <w:rPr>
          <w:rFonts w:ascii="Arial" w:hAnsi="Arial" w:cs="Arial"/>
          <w:sz w:val="22"/>
          <w:szCs w:val="22"/>
        </w:rPr>
        <w:t>escribi</w:t>
      </w:r>
      <w:r w:rsidRPr="00067BA0">
        <w:rPr>
          <w:rFonts w:ascii="Arial" w:hAnsi="Arial" w:cs="Arial"/>
          <w:sz w:val="22"/>
          <w:szCs w:val="22"/>
        </w:rPr>
        <w:t xml:space="preserve">r a: </w:t>
      </w:r>
      <w:hyperlink r:id="rId24" w:history="1">
        <w:r w:rsidRPr="00067BA0">
          <w:rPr>
            <w:rStyle w:val="Hipervnculo"/>
            <w:rFonts w:ascii="Arial" w:hAnsi="Arial" w:cs="Arial"/>
            <w:color w:val="auto"/>
            <w:sz w:val="22"/>
            <w:szCs w:val="22"/>
          </w:rPr>
          <w:t>comunicacionsocial@inegi.org.mx</w:t>
        </w:r>
      </w:hyperlink>
      <w:r w:rsidRPr="00067BA0">
        <w:rPr>
          <w:rFonts w:ascii="Arial" w:hAnsi="Arial" w:cs="Arial"/>
          <w:sz w:val="22"/>
          <w:szCs w:val="22"/>
        </w:rPr>
        <w:t xml:space="preserve"> </w:t>
      </w:r>
    </w:p>
    <w:p w14:paraId="7992FF77" w14:textId="77777777" w:rsidR="00971B85" w:rsidRDefault="00971B85" w:rsidP="00971B8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67BA0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067BA0">
        <w:rPr>
          <w:rFonts w:ascii="Arial" w:hAnsi="Arial" w:cs="Arial"/>
          <w:sz w:val="22"/>
          <w:szCs w:val="22"/>
        </w:rPr>
        <w:t>exts</w:t>
      </w:r>
      <w:proofErr w:type="spellEnd"/>
      <w:r w:rsidRPr="00067BA0">
        <w:rPr>
          <w:rFonts w:ascii="Arial" w:hAnsi="Arial" w:cs="Arial"/>
          <w:sz w:val="22"/>
          <w:szCs w:val="22"/>
        </w:rPr>
        <w:t>. 1134, 1260 y 1241.</w:t>
      </w:r>
    </w:p>
    <w:p w14:paraId="175F730A" w14:textId="77777777" w:rsidR="00067BA0" w:rsidRPr="00067BA0" w:rsidRDefault="00067BA0" w:rsidP="00971B8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3CD1562" w14:textId="77777777" w:rsidR="00971B85" w:rsidRDefault="00971B85" w:rsidP="00971B85">
      <w:pPr>
        <w:ind w:left="-426" w:right="-518"/>
        <w:contextualSpacing/>
        <w:jc w:val="center"/>
        <w:rPr>
          <w:rFonts w:ascii="Arial" w:hAnsi="Arial" w:cs="Arial"/>
          <w:lang w:val="es-MX"/>
        </w:rPr>
      </w:pPr>
      <w:r w:rsidRPr="00067BA0">
        <w:rPr>
          <w:rFonts w:ascii="Arial" w:hAnsi="Arial" w:cs="Arial"/>
          <w:lang w:val="es-MX"/>
        </w:rPr>
        <w:t>Dirección de Atención a Medios</w:t>
      </w:r>
    </w:p>
    <w:p w14:paraId="2DBA26C5" w14:textId="77777777" w:rsidR="00067BA0" w:rsidRPr="00067BA0" w:rsidRDefault="00067BA0" w:rsidP="00971B85">
      <w:pPr>
        <w:ind w:left="-426" w:right="-518"/>
        <w:contextualSpacing/>
        <w:jc w:val="center"/>
        <w:rPr>
          <w:rFonts w:ascii="Arial" w:hAnsi="Arial" w:cs="Arial"/>
          <w:lang w:val="es-MX"/>
        </w:rPr>
      </w:pPr>
    </w:p>
    <w:p w14:paraId="596E290F" w14:textId="77777777" w:rsidR="00652614" w:rsidRPr="00AE2923" w:rsidRDefault="00971B85" w:rsidP="00A4140D">
      <w:pPr>
        <w:ind w:left="-425" w:right="-516"/>
        <w:contextualSpacing/>
        <w:jc w:val="center"/>
        <w:rPr>
          <w:noProof/>
          <w:lang w:eastAsia="es-MX"/>
        </w:rPr>
        <w:sectPr w:rsidR="00652614" w:rsidRPr="00AE2923" w:rsidSect="00AD06B7">
          <w:headerReference w:type="default" r:id="rId25"/>
          <w:footerReference w:type="default" r:id="rId26"/>
          <w:type w:val="continuous"/>
          <w:pgSz w:w="12240" w:h="15840" w:code="1"/>
          <w:pgMar w:top="1701" w:right="1021" w:bottom="680" w:left="1134" w:header="510" w:footer="567" w:gutter="0"/>
          <w:pgNumType w:start="1"/>
          <w:cols w:space="720"/>
        </w:sectPr>
      </w:pPr>
      <w:r w:rsidRPr="00AE2923">
        <w:rPr>
          <w:noProof/>
          <w:lang w:val="es-MX" w:eastAsia="es-MX"/>
        </w:rPr>
        <w:drawing>
          <wp:inline distT="0" distB="0" distL="0" distR="0" wp14:anchorId="5D837AC3" wp14:editId="18097863">
            <wp:extent cx="224790" cy="246411"/>
            <wp:effectExtent l="0" t="0" r="3810" b="1270"/>
            <wp:docPr id="3" name="Imagen 3" descr="C:\Users\saladeprensa\Desktop\NVOS LOGOS\F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5904" cy="2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923">
        <w:rPr>
          <w:noProof/>
          <w:lang w:eastAsia="es-MX"/>
        </w:rPr>
        <w:t xml:space="preserve"> </w:t>
      </w:r>
      <w:r w:rsidRPr="00AE2923">
        <w:rPr>
          <w:noProof/>
          <w:lang w:val="es-MX" w:eastAsia="es-MX"/>
        </w:rPr>
        <w:drawing>
          <wp:inline distT="0" distB="0" distL="0" distR="0" wp14:anchorId="3E5C36DF" wp14:editId="72B1D8BC">
            <wp:extent cx="247650" cy="247650"/>
            <wp:effectExtent l="0" t="0" r="0" b="0"/>
            <wp:docPr id="4" name="Imagen 4" descr="C:\Users\saladeprensa\Desktop\NVOS LOGOS\I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923">
        <w:rPr>
          <w:noProof/>
          <w:lang w:eastAsia="es-MX"/>
        </w:rPr>
        <w:t xml:space="preserve"> </w:t>
      </w:r>
      <w:r w:rsidRPr="00AE2923">
        <w:rPr>
          <w:noProof/>
          <w:lang w:val="es-MX" w:eastAsia="es-MX"/>
        </w:rPr>
        <w:drawing>
          <wp:inline distT="0" distB="0" distL="0" distR="0" wp14:anchorId="2BD48854" wp14:editId="137EC4E0">
            <wp:extent cx="244221" cy="244221"/>
            <wp:effectExtent l="0" t="0" r="3810" b="3810"/>
            <wp:docPr id="16" name="Imagen 16" descr="C:\Users\saladeprensa\Desktop\NVOS LOGOS\T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8" cy="24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923">
        <w:rPr>
          <w:noProof/>
          <w:lang w:eastAsia="es-MX"/>
        </w:rPr>
        <w:t xml:space="preserve"> </w:t>
      </w:r>
      <w:r w:rsidRPr="00AE2923">
        <w:rPr>
          <w:noProof/>
          <w:lang w:val="es-MX" w:eastAsia="es-MX"/>
        </w:rPr>
        <w:drawing>
          <wp:inline distT="0" distB="0" distL="0" distR="0" wp14:anchorId="01538E5C" wp14:editId="7D890FBF">
            <wp:extent cx="238125" cy="238125"/>
            <wp:effectExtent l="0" t="0" r="9525" b="9525"/>
            <wp:docPr id="17" name="Imagen 17" descr="C:\Users\saladeprensa\Desktop\NVOS LOGOS\Y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923">
        <w:rPr>
          <w:noProof/>
          <w:lang w:eastAsia="es-MX"/>
        </w:rPr>
        <w:t xml:space="preserve">  </w:t>
      </w:r>
      <w:r w:rsidRPr="00AE2923">
        <w:rPr>
          <w:noProof/>
          <w:sz w:val="14"/>
          <w:szCs w:val="18"/>
          <w:lang w:val="es-MX" w:eastAsia="es-MX"/>
        </w:rPr>
        <w:drawing>
          <wp:inline distT="0" distB="0" distL="0" distR="0" wp14:anchorId="0E2E18AA" wp14:editId="1974DD98">
            <wp:extent cx="2095500" cy="251460"/>
            <wp:effectExtent l="0" t="0" r="0" b="0"/>
            <wp:docPr id="18" name="Imagen 1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02" cy="2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07F4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>ANEXO 1</w:t>
      </w:r>
    </w:p>
    <w:p w14:paraId="517FFDDF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</w:p>
    <w:p w14:paraId="363B32F2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CA43B4">
        <w:rPr>
          <w:rFonts w:ascii="Arial" w:hAnsi="Arial" w:cs="Arial"/>
          <w:b/>
          <w:color w:val="231F20"/>
          <w:sz w:val="24"/>
          <w:szCs w:val="24"/>
        </w:rPr>
        <w:t>NOTA TÉCNICA</w:t>
      </w:r>
    </w:p>
    <w:p w14:paraId="181E4D13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D7F9F9A" w14:textId="77777777" w:rsidR="00EB6A25" w:rsidRPr="00CA43B4" w:rsidRDefault="00EB6A25" w:rsidP="00EB6A25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stadística de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Divorcios (ED)</w:t>
      </w:r>
    </w:p>
    <w:p w14:paraId="041ABEA6" w14:textId="77777777" w:rsidR="00EB6A25" w:rsidRPr="00CA43B4" w:rsidRDefault="00EB6A25" w:rsidP="00EB6A25">
      <w:pPr>
        <w:autoSpaceDE w:val="0"/>
        <w:autoSpaceDN w:val="0"/>
        <w:adjustRightInd w:val="0"/>
        <w:ind w:right="163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1110A8C5" w14:textId="77777777" w:rsidR="0025197F" w:rsidRPr="00AE2923" w:rsidRDefault="00EB6A25" w:rsidP="006D5F47">
      <w:pPr>
        <w:autoSpaceDE w:val="0"/>
        <w:autoSpaceDN w:val="0"/>
        <w:adjustRightInd w:val="0"/>
        <w:spacing w:after="240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>P</w:t>
      </w:r>
      <w:r w:rsidR="0025197F" w:rsidRPr="00AE2923">
        <w:rPr>
          <w:rFonts w:ascii="Arial" w:hAnsi="Arial" w:cs="Arial"/>
          <w:sz w:val="24"/>
          <w:szCs w:val="24"/>
        </w:rPr>
        <w:t>resentar la frecuencia con que ocur</w:t>
      </w:r>
      <w:r w:rsidR="00733A36" w:rsidRPr="00AE2923">
        <w:rPr>
          <w:rFonts w:ascii="Arial" w:hAnsi="Arial" w:cs="Arial"/>
          <w:sz w:val="24"/>
          <w:szCs w:val="24"/>
        </w:rPr>
        <w:t>ren las disoluciones legales de</w:t>
      </w:r>
      <w:r w:rsidR="0025197F" w:rsidRPr="00AE2923">
        <w:rPr>
          <w:rFonts w:ascii="Arial" w:hAnsi="Arial" w:cs="Arial"/>
          <w:sz w:val="24"/>
          <w:szCs w:val="24"/>
        </w:rPr>
        <w:t xml:space="preserve"> los matrimonios registrados en el país</w:t>
      </w:r>
      <w:r w:rsidR="00794B55">
        <w:rPr>
          <w:rFonts w:ascii="Arial" w:hAnsi="Arial" w:cs="Arial"/>
          <w:sz w:val="24"/>
          <w:szCs w:val="24"/>
        </w:rPr>
        <w:t xml:space="preserve">. Lo anterior </w:t>
      </w:r>
      <w:r w:rsidR="0025197F" w:rsidRPr="00AE2923">
        <w:rPr>
          <w:rFonts w:ascii="Arial" w:hAnsi="Arial" w:cs="Arial"/>
          <w:sz w:val="24"/>
          <w:szCs w:val="24"/>
        </w:rPr>
        <w:t>permite conocer las causas</w:t>
      </w:r>
      <w:r w:rsidR="00794B55">
        <w:rPr>
          <w:rFonts w:ascii="Arial" w:hAnsi="Arial" w:cs="Arial"/>
          <w:sz w:val="24"/>
          <w:szCs w:val="24"/>
        </w:rPr>
        <w:t xml:space="preserve"> de estos hechos y </w:t>
      </w:r>
      <w:r w:rsidR="0025197F" w:rsidRPr="00AE2923">
        <w:rPr>
          <w:rFonts w:ascii="Arial" w:hAnsi="Arial" w:cs="Arial"/>
          <w:sz w:val="24"/>
          <w:szCs w:val="24"/>
        </w:rPr>
        <w:t>caracterizar</w:t>
      </w:r>
      <w:r w:rsidR="009C6217">
        <w:rPr>
          <w:rFonts w:ascii="Arial" w:hAnsi="Arial" w:cs="Arial"/>
          <w:sz w:val="24"/>
          <w:szCs w:val="24"/>
        </w:rPr>
        <w:t xml:space="preserve"> en forma básica</w:t>
      </w:r>
      <w:r w:rsidR="0025197F" w:rsidRPr="00AE2923">
        <w:rPr>
          <w:rFonts w:cs="Arial"/>
        </w:rPr>
        <w:t xml:space="preserve"> </w:t>
      </w:r>
      <w:r w:rsidR="0025197F" w:rsidRPr="00AE2923">
        <w:rPr>
          <w:rFonts w:ascii="Arial" w:hAnsi="Arial" w:cs="Arial"/>
          <w:sz w:val="24"/>
          <w:szCs w:val="24"/>
        </w:rPr>
        <w:t>a</w:t>
      </w:r>
      <w:r w:rsidR="00794B55">
        <w:rPr>
          <w:rFonts w:ascii="Arial" w:hAnsi="Arial" w:cs="Arial"/>
          <w:sz w:val="24"/>
          <w:szCs w:val="24"/>
        </w:rPr>
        <w:t xml:space="preserve"> las y</w:t>
      </w:r>
      <w:r w:rsidR="0025197F" w:rsidRPr="00AE2923">
        <w:rPr>
          <w:rFonts w:ascii="Arial" w:hAnsi="Arial" w:cs="Arial"/>
          <w:sz w:val="24"/>
          <w:szCs w:val="24"/>
        </w:rPr>
        <w:t xml:space="preserve"> los divorciantes.</w:t>
      </w:r>
    </w:p>
    <w:p w14:paraId="47274576" w14:textId="77777777" w:rsidR="00EB6A25" w:rsidRPr="00CA43B4" w:rsidRDefault="00EB6A25" w:rsidP="00EB6A25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Contenido</w:t>
      </w:r>
    </w:p>
    <w:p w14:paraId="48A0AD0A" w14:textId="77777777" w:rsidR="00EB6A25" w:rsidRPr="00CA43B4" w:rsidRDefault="00EB6A25" w:rsidP="00EB6A25">
      <w:pPr>
        <w:ind w:right="163"/>
        <w:jc w:val="both"/>
        <w:rPr>
          <w:rFonts w:ascii="Arial" w:eastAsia="Calibri" w:hAnsi="Arial" w:cs="Arial"/>
          <w:b/>
          <w:sz w:val="24"/>
          <w:szCs w:val="24"/>
        </w:rPr>
      </w:pPr>
    </w:p>
    <w:p w14:paraId="571B250F" w14:textId="77777777" w:rsidR="00EB6A25" w:rsidRDefault="00EB6A25" w:rsidP="00EB6A25">
      <w:pPr>
        <w:jc w:val="both"/>
        <w:rPr>
          <w:rFonts w:ascii="Arial" w:eastAsia="Calibri" w:hAnsi="Arial" w:cs="Arial"/>
          <w:sz w:val="24"/>
          <w:szCs w:val="24"/>
        </w:rPr>
      </w:pPr>
      <w:r w:rsidRPr="00AE2923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ED</w:t>
      </w:r>
      <w:r w:rsidRPr="00AE2923">
        <w:rPr>
          <w:rFonts w:ascii="Arial" w:eastAsia="Calibri" w:hAnsi="Arial" w:cs="Arial"/>
          <w:sz w:val="24"/>
          <w:szCs w:val="24"/>
        </w:rPr>
        <w:t xml:space="preserve"> genera información sobre las características del divorcio, de la duración del matrimonio y de </w:t>
      </w:r>
      <w:r w:rsidR="00794B55">
        <w:rPr>
          <w:rFonts w:ascii="Arial" w:eastAsia="Calibri" w:hAnsi="Arial" w:cs="Arial"/>
          <w:sz w:val="24"/>
          <w:szCs w:val="24"/>
        </w:rPr>
        <w:t xml:space="preserve">las personas </w:t>
      </w:r>
      <w:r w:rsidRPr="00AE2923">
        <w:rPr>
          <w:rFonts w:ascii="Arial" w:eastAsia="Calibri" w:hAnsi="Arial" w:cs="Arial"/>
          <w:sz w:val="24"/>
          <w:szCs w:val="24"/>
        </w:rPr>
        <w:t>divorciantes.</w:t>
      </w:r>
    </w:p>
    <w:p w14:paraId="476994C7" w14:textId="77777777" w:rsidR="003744C1" w:rsidRPr="003744C1" w:rsidRDefault="003744C1" w:rsidP="00EB6A25">
      <w:pPr>
        <w:jc w:val="both"/>
        <w:rPr>
          <w:rFonts w:ascii="Arial" w:eastAsia="Calibri" w:hAnsi="Arial" w:cs="Arial"/>
          <w:sz w:val="24"/>
          <w:szCs w:val="24"/>
        </w:rPr>
      </w:pPr>
    </w:p>
    <w:p w14:paraId="387D7873" w14:textId="77777777" w:rsidR="00794B55" w:rsidRPr="003744C1" w:rsidRDefault="00EB6A25" w:rsidP="00794B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 xml:space="preserve">El divorcio es la disolución jurídica definitiva de un matrimonio emitida por </w:t>
      </w:r>
      <w:r w:rsidR="00974E12">
        <w:rPr>
          <w:rFonts w:ascii="Arial" w:hAnsi="Arial" w:cs="Arial"/>
          <w:sz w:val="24"/>
          <w:szCs w:val="24"/>
        </w:rPr>
        <w:t>un</w:t>
      </w:r>
      <w:r w:rsidR="00974E12" w:rsidRPr="00AE2923">
        <w:rPr>
          <w:rFonts w:ascii="Arial" w:hAnsi="Arial" w:cs="Arial"/>
          <w:sz w:val="24"/>
          <w:szCs w:val="24"/>
        </w:rPr>
        <w:t xml:space="preserve"> </w:t>
      </w:r>
      <w:r w:rsidRPr="00AE2923">
        <w:rPr>
          <w:rFonts w:ascii="Arial" w:hAnsi="Arial" w:cs="Arial"/>
          <w:sz w:val="24"/>
          <w:szCs w:val="24"/>
        </w:rPr>
        <w:t>juez, es decir,</w:t>
      </w:r>
      <w:r w:rsidR="00794B55">
        <w:rPr>
          <w:rFonts w:ascii="Arial" w:hAnsi="Arial" w:cs="Arial"/>
          <w:sz w:val="24"/>
          <w:szCs w:val="24"/>
        </w:rPr>
        <w:t xml:space="preserve"> se trata de</w:t>
      </w:r>
      <w:r w:rsidRPr="00AE2923">
        <w:rPr>
          <w:rFonts w:ascii="Arial" w:hAnsi="Arial" w:cs="Arial"/>
          <w:sz w:val="24"/>
          <w:szCs w:val="24"/>
        </w:rPr>
        <w:t xml:space="preserve"> la separación legal de </w:t>
      </w:r>
      <w:r w:rsidR="00794B55">
        <w:rPr>
          <w:rFonts w:ascii="Arial" w:hAnsi="Arial" w:cs="Arial"/>
          <w:sz w:val="24"/>
          <w:szCs w:val="24"/>
        </w:rPr>
        <w:t xml:space="preserve">las y </w:t>
      </w:r>
      <w:r w:rsidRPr="00AE2923">
        <w:rPr>
          <w:rFonts w:ascii="Arial" w:hAnsi="Arial" w:cs="Arial"/>
          <w:sz w:val="24"/>
          <w:szCs w:val="24"/>
        </w:rPr>
        <w:t xml:space="preserve">los cónyuges. </w:t>
      </w:r>
      <w:r w:rsidR="00794B55">
        <w:rPr>
          <w:rFonts w:ascii="Arial" w:hAnsi="Arial" w:cs="Arial"/>
          <w:sz w:val="24"/>
          <w:szCs w:val="24"/>
        </w:rPr>
        <w:t xml:space="preserve">El trámite puede realizarse </w:t>
      </w:r>
      <w:r w:rsidRPr="00AE2923">
        <w:rPr>
          <w:rFonts w:ascii="Arial" w:hAnsi="Arial" w:cs="Arial"/>
          <w:sz w:val="24"/>
          <w:szCs w:val="24"/>
        </w:rPr>
        <w:t>por la vía judicial o administrativa.</w:t>
      </w:r>
      <w:r w:rsidR="00794B55" w:rsidRPr="00794B55">
        <w:rPr>
          <w:rFonts w:ascii="Arial" w:hAnsi="Arial" w:cs="Arial"/>
          <w:sz w:val="24"/>
          <w:szCs w:val="24"/>
        </w:rPr>
        <w:t xml:space="preserve"> </w:t>
      </w:r>
      <w:r w:rsidR="00794B55" w:rsidRPr="003744C1">
        <w:rPr>
          <w:rFonts w:ascii="Arial" w:hAnsi="Arial" w:cs="Arial"/>
          <w:sz w:val="24"/>
          <w:szCs w:val="24"/>
        </w:rPr>
        <w:t xml:space="preserve">El divorcio </w:t>
      </w:r>
      <w:r w:rsidR="00794B55">
        <w:rPr>
          <w:rFonts w:ascii="Arial" w:hAnsi="Arial" w:cs="Arial"/>
          <w:sz w:val="24"/>
          <w:szCs w:val="24"/>
        </w:rPr>
        <w:t xml:space="preserve">por vía </w:t>
      </w:r>
      <w:r w:rsidR="00794B55" w:rsidRPr="003744C1">
        <w:rPr>
          <w:rFonts w:ascii="Arial" w:hAnsi="Arial" w:cs="Arial"/>
          <w:sz w:val="24"/>
          <w:szCs w:val="24"/>
        </w:rPr>
        <w:t>administrativ</w:t>
      </w:r>
      <w:r w:rsidR="00794B55">
        <w:rPr>
          <w:rFonts w:ascii="Arial" w:hAnsi="Arial" w:cs="Arial"/>
          <w:sz w:val="24"/>
          <w:szCs w:val="24"/>
        </w:rPr>
        <w:t>a</w:t>
      </w:r>
      <w:r w:rsidR="00794B55" w:rsidRPr="003744C1">
        <w:rPr>
          <w:rFonts w:ascii="Arial" w:hAnsi="Arial" w:cs="Arial"/>
          <w:sz w:val="24"/>
          <w:szCs w:val="24"/>
        </w:rPr>
        <w:t xml:space="preserve"> se efectúa a través del Registro Civil</w:t>
      </w:r>
      <w:r w:rsidR="00794B55">
        <w:rPr>
          <w:rFonts w:ascii="Arial" w:hAnsi="Arial" w:cs="Arial"/>
          <w:sz w:val="24"/>
          <w:szCs w:val="24"/>
        </w:rPr>
        <w:t xml:space="preserve">. El </w:t>
      </w:r>
      <w:r w:rsidR="00794B55" w:rsidRPr="003744C1">
        <w:rPr>
          <w:rFonts w:ascii="Arial" w:hAnsi="Arial" w:cs="Arial"/>
          <w:sz w:val="24"/>
          <w:szCs w:val="24"/>
        </w:rPr>
        <w:t xml:space="preserve">divorcio </w:t>
      </w:r>
      <w:r w:rsidR="00794B55">
        <w:rPr>
          <w:rFonts w:ascii="Arial" w:hAnsi="Arial" w:cs="Arial"/>
          <w:sz w:val="24"/>
          <w:szCs w:val="24"/>
        </w:rPr>
        <w:t xml:space="preserve">por vía </w:t>
      </w:r>
      <w:r w:rsidR="00794B55" w:rsidRPr="003744C1">
        <w:rPr>
          <w:rFonts w:ascii="Arial" w:hAnsi="Arial" w:cs="Arial"/>
          <w:sz w:val="24"/>
          <w:szCs w:val="24"/>
        </w:rPr>
        <w:t>judicial</w:t>
      </w:r>
      <w:r w:rsidR="00794B55">
        <w:rPr>
          <w:rFonts w:ascii="Arial" w:hAnsi="Arial" w:cs="Arial"/>
          <w:sz w:val="24"/>
          <w:szCs w:val="24"/>
        </w:rPr>
        <w:t xml:space="preserve"> se </w:t>
      </w:r>
      <w:r w:rsidR="00794B55" w:rsidRPr="003744C1">
        <w:rPr>
          <w:rFonts w:ascii="Arial" w:hAnsi="Arial" w:cs="Arial"/>
          <w:sz w:val="24"/>
          <w:szCs w:val="24"/>
        </w:rPr>
        <w:t>gestiona en algún Juzgado de lo Familiar, Civil o Mixto.</w:t>
      </w:r>
    </w:p>
    <w:p w14:paraId="4082ABAB" w14:textId="77777777" w:rsidR="00EB6A25" w:rsidRPr="00AE2923" w:rsidRDefault="00EB6A25" w:rsidP="00EB6A2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009B6E" w14:textId="77777777" w:rsidR="003744C1" w:rsidRPr="003744C1" w:rsidRDefault="003744C1" w:rsidP="003744C1">
      <w:pPr>
        <w:jc w:val="both"/>
        <w:rPr>
          <w:rFonts w:ascii="Arial" w:eastAsia="Calibri" w:hAnsi="Arial" w:cs="Arial"/>
          <w:sz w:val="24"/>
          <w:szCs w:val="24"/>
        </w:rPr>
      </w:pPr>
    </w:p>
    <w:p w14:paraId="6257C2C5" w14:textId="15F080E5" w:rsidR="00EB6A25" w:rsidRPr="00AE2923" w:rsidRDefault="00EB6A25" w:rsidP="00EB6A2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El divorcio administrativo puede tramitarse si</w:t>
      </w:r>
      <w:r w:rsidR="00794B55">
        <w:rPr>
          <w:rFonts w:ascii="Arial" w:hAnsi="Arial" w:cs="Arial"/>
          <w:sz w:val="24"/>
          <w:szCs w:val="24"/>
        </w:rPr>
        <w:t xml:space="preserve"> ambas personas </w:t>
      </w:r>
      <w:r w:rsidRPr="00AE2923">
        <w:rPr>
          <w:rFonts w:ascii="Arial" w:hAnsi="Arial" w:cs="Arial"/>
          <w:sz w:val="24"/>
          <w:szCs w:val="24"/>
        </w:rPr>
        <w:t xml:space="preserve">son mayores de edad, no tienen </w:t>
      </w:r>
      <w:r w:rsidR="00794B55">
        <w:rPr>
          <w:rFonts w:ascii="Arial" w:hAnsi="Arial" w:cs="Arial"/>
          <w:sz w:val="24"/>
          <w:szCs w:val="24"/>
        </w:rPr>
        <w:t xml:space="preserve">hijas </w:t>
      </w:r>
      <w:r w:rsidR="009E2C27">
        <w:rPr>
          <w:rFonts w:ascii="Arial" w:hAnsi="Arial" w:cs="Arial"/>
          <w:sz w:val="24"/>
          <w:szCs w:val="24"/>
        </w:rPr>
        <w:t xml:space="preserve">ni </w:t>
      </w:r>
      <w:r w:rsidRPr="00AE2923">
        <w:rPr>
          <w:rFonts w:ascii="Arial" w:hAnsi="Arial" w:cs="Arial"/>
          <w:sz w:val="24"/>
          <w:szCs w:val="24"/>
        </w:rPr>
        <w:t>hijos y manifiestan mutuo consentimiento</w:t>
      </w:r>
      <w:r w:rsidR="00794B55">
        <w:rPr>
          <w:rFonts w:ascii="Arial" w:hAnsi="Arial" w:cs="Arial"/>
          <w:sz w:val="24"/>
          <w:szCs w:val="24"/>
        </w:rPr>
        <w:t>. E</w:t>
      </w:r>
      <w:r w:rsidRPr="00AE2923">
        <w:rPr>
          <w:rFonts w:ascii="Arial" w:hAnsi="Arial" w:cs="Arial"/>
          <w:sz w:val="24"/>
          <w:szCs w:val="24"/>
        </w:rPr>
        <w:t>n este caso</w:t>
      </w:r>
      <w:r w:rsidR="00794B55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se recurre al oficial del Registro Civil a solicitarlo. Los divorcios judiciales pueden ser de tipo necesario</w:t>
      </w:r>
      <w:r w:rsidR="0078036C">
        <w:rPr>
          <w:rFonts w:ascii="Arial" w:hAnsi="Arial" w:cs="Arial"/>
          <w:sz w:val="24"/>
          <w:szCs w:val="24"/>
        </w:rPr>
        <w:t xml:space="preserve">, por mutuo consentimiento o incausado. </w:t>
      </w:r>
      <w:r w:rsidR="00B53F37">
        <w:rPr>
          <w:rFonts w:ascii="Arial" w:hAnsi="Arial" w:cs="Arial"/>
          <w:sz w:val="24"/>
          <w:szCs w:val="24"/>
        </w:rPr>
        <w:t xml:space="preserve">Cuando es </w:t>
      </w:r>
      <w:r w:rsidR="0078036C">
        <w:rPr>
          <w:rFonts w:ascii="Arial" w:hAnsi="Arial" w:cs="Arial"/>
          <w:sz w:val="24"/>
          <w:szCs w:val="24"/>
        </w:rPr>
        <w:t>de tipo necesario, se presenta</w:t>
      </w:r>
      <w:r w:rsidRPr="00AE2923">
        <w:rPr>
          <w:rFonts w:ascii="Arial" w:hAnsi="Arial" w:cs="Arial"/>
          <w:sz w:val="24"/>
          <w:szCs w:val="24"/>
        </w:rPr>
        <w:t xml:space="preserve"> una causa contenciosa</w:t>
      </w:r>
      <w:r w:rsidR="00B53F37">
        <w:rPr>
          <w:rFonts w:ascii="Arial" w:hAnsi="Arial" w:cs="Arial"/>
          <w:sz w:val="24"/>
          <w:szCs w:val="24"/>
        </w:rPr>
        <w:t xml:space="preserve">. Se dice que es por </w:t>
      </w:r>
      <w:r w:rsidRPr="00AE2923">
        <w:rPr>
          <w:rFonts w:ascii="Arial" w:hAnsi="Arial" w:cs="Arial"/>
          <w:sz w:val="24"/>
          <w:szCs w:val="24"/>
        </w:rPr>
        <w:t>mutuo consentimiento</w:t>
      </w:r>
      <w:r w:rsidR="0078036C">
        <w:rPr>
          <w:rFonts w:ascii="Arial" w:hAnsi="Arial" w:cs="Arial"/>
          <w:sz w:val="24"/>
          <w:szCs w:val="24"/>
        </w:rPr>
        <w:t xml:space="preserve"> cuando</w:t>
      </w:r>
      <w:r w:rsidRPr="00AE2923">
        <w:rPr>
          <w:rFonts w:ascii="Arial" w:hAnsi="Arial" w:cs="Arial"/>
          <w:sz w:val="24"/>
          <w:szCs w:val="24"/>
        </w:rPr>
        <w:t xml:space="preserve"> la demanda la presentan ambas partes y </w:t>
      </w:r>
      <w:r w:rsidR="0078036C">
        <w:rPr>
          <w:rFonts w:ascii="Arial" w:hAnsi="Arial" w:cs="Arial"/>
          <w:sz w:val="24"/>
          <w:szCs w:val="24"/>
        </w:rPr>
        <w:t>la pareja manifiesta su</w:t>
      </w:r>
      <w:r w:rsidRPr="00AE2923">
        <w:rPr>
          <w:rFonts w:ascii="Arial" w:hAnsi="Arial" w:cs="Arial"/>
          <w:sz w:val="24"/>
          <w:szCs w:val="24"/>
        </w:rPr>
        <w:t xml:space="preserve"> consentimiento</w:t>
      </w:r>
      <w:r w:rsidR="0078036C">
        <w:rPr>
          <w:rFonts w:ascii="Arial" w:hAnsi="Arial" w:cs="Arial"/>
          <w:sz w:val="24"/>
          <w:szCs w:val="24"/>
        </w:rPr>
        <w:t xml:space="preserve"> ante el tribunal</w:t>
      </w:r>
      <w:r w:rsidR="00B53F37">
        <w:rPr>
          <w:rFonts w:ascii="Arial" w:hAnsi="Arial" w:cs="Arial"/>
          <w:sz w:val="24"/>
          <w:szCs w:val="24"/>
        </w:rPr>
        <w:t xml:space="preserve">. El </w:t>
      </w:r>
      <w:r w:rsidRPr="00AE2923">
        <w:rPr>
          <w:rFonts w:ascii="Arial" w:hAnsi="Arial" w:cs="Arial"/>
          <w:sz w:val="24"/>
          <w:szCs w:val="24"/>
        </w:rPr>
        <w:t xml:space="preserve">incausado se caracteriza porque no </w:t>
      </w:r>
      <w:r w:rsidR="00B53F37">
        <w:rPr>
          <w:rFonts w:ascii="Arial" w:hAnsi="Arial" w:cs="Arial"/>
          <w:sz w:val="24"/>
          <w:szCs w:val="24"/>
        </w:rPr>
        <w:t xml:space="preserve">necesita </w:t>
      </w:r>
      <w:r w:rsidRPr="00AE2923">
        <w:rPr>
          <w:rFonts w:ascii="Arial" w:hAnsi="Arial" w:cs="Arial"/>
          <w:sz w:val="24"/>
          <w:szCs w:val="24"/>
        </w:rPr>
        <w:t>de una causa para la disolución del matrimonio</w:t>
      </w:r>
      <w:r w:rsidR="00AB79A8">
        <w:rPr>
          <w:rFonts w:ascii="Arial" w:hAnsi="Arial" w:cs="Arial"/>
          <w:sz w:val="24"/>
          <w:szCs w:val="24"/>
        </w:rPr>
        <w:t xml:space="preserve"> y también </w:t>
      </w:r>
      <w:r w:rsidR="00B53F37">
        <w:rPr>
          <w:rFonts w:ascii="Arial" w:hAnsi="Arial" w:cs="Arial"/>
          <w:sz w:val="24"/>
          <w:szCs w:val="24"/>
        </w:rPr>
        <w:t xml:space="preserve">se puede exigir </w:t>
      </w:r>
      <w:r w:rsidR="00AB79A8">
        <w:rPr>
          <w:rFonts w:ascii="Arial" w:hAnsi="Arial" w:cs="Arial"/>
          <w:sz w:val="24"/>
          <w:szCs w:val="24"/>
        </w:rPr>
        <w:t>unilateralmente.</w:t>
      </w:r>
    </w:p>
    <w:p w14:paraId="5BD7EA7D" w14:textId="77777777" w:rsidR="00EB6A25" w:rsidRPr="00AE2923" w:rsidRDefault="00EB6A25" w:rsidP="00EB6A2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E2923">
        <w:rPr>
          <w:rFonts w:ascii="Arial" w:hAnsi="Arial" w:cs="Arial"/>
          <w:sz w:val="24"/>
          <w:szCs w:val="24"/>
        </w:rPr>
        <w:t>A partir de 2008 se han establecido reformas en el Código Civil de algunas entidades federativas, entre las que se encuentra permitir a las personas del mismo sexo contraer matrimonio</w:t>
      </w:r>
      <w:r w:rsidR="00B53F37">
        <w:rPr>
          <w:rFonts w:ascii="Arial" w:hAnsi="Arial" w:cs="Arial"/>
          <w:sz w:val="24"/>
          <w:szCs w:val="24"/>
        </w:rPr>
        <w:t xml:space="preserve">. Lo anterior </w:t>
      </w:r>
      <w:r w:rsidR="00AB79A8">
        <w:rPr>
          <w:rFonts w:ascii="Arial" w:hAnsi="Arial" w:cs="Arial"/>
          <w:sz w:val="24"/>
          <w:szCs w:val="24"/>
        </w:rPr>
        <w:t>derivó en divorcios con las mismas car</w:t>
      </w:r>
      <w:r w:rsidR="00475A20">
        <w:rPr>
          <w:rFonts w:ascii="Arial" w:hAnsi="Arial" w:cs="Arial"/>
          <w:sz w:val="24"/>
          <w:szCs w:val="24"/>
        </w:rPr>
        <w:t>a</w:t>
      </w:r>
      <w:r w:rsidR="00AB79A8">
        <w:rPr>
          <w:rFonts w:ascii="Arial" w:hAnsi="Arial" w:cs="Arial"/>
          <w:sz w:val="24"/>
          <w:szCs w:val="24"/>
        </w:rPr>
        <w:t>cterísticas</w:t>
      </w:r>
      <w:r w:rsidR="0078036C">
        <w:rPr>
          <w:rFonts w:ascii="Arial" w:hAnsi="Arial" w:cs="Arial"/>
          <w:sz w:val="24"/>
          <w:szCs w:val="24"/>
        </w:rPr>
        <w:t>. También se incorporó</w:t>
      </w:r>
      <w:r w:rsidRPr="00AE2923">
        <w:rPr>
          <w:rFonts w:ascii="Arial" w:hAnsi="Arial" w:cs="Arial"/>
          <w:sz w:val="24"/>
          <w:szCs w:val="24"/>
        </w:rPr>
        <w:t xml:space="preserve"> el divorcio incausado</w:t>
      </w:r>
      <w:r w:rsidR="00656A35">
        <w:rPr>
          <w:rFonts w:ascii="Arial" w:hAnsi="Arial" w:cs="Arial"/>
          <w:sz w:val="24"/>
          <w:szCs w:val="24"/>
        </w:rPr>
        <w:t>. P</w:t>
      </w:r>
      <w:r w:rsidRPr="00AE2923">
        <w:rPr>
          <w:rFonts w:ascii="Arial" w:hAnsi="Arial" w:cs="Arial"/>
          <w:sz w:val="24"/>
          <w:szCs w:val="24"/>
        </w:rPr>
        <w:t xml:space="preserve">ara las entidades </w:t>
      </w:r>
      <w:r w:rsidR="0078036C">
        <w:rPr>
          <w:rFonts w:ascii="Arial" w:hAnsi="Arial" w:cs="Arial"/>
          <w:sz w:val="24"/>
          <w:szCs w:val="24"/>
        </w:rPr>
        <w:t xml:space="preserve">federativas </w:t>
      </w:r>
      <w:r w:rsidRPr="00AE2923">
        <w:rPr>
          <w:rFonts w:ascii="Arial" w:hAnsi="Arial" w:cs="Arial"/>
          <w:sz w:val="24"/>
          <w:szCs w:val="24"/>
        </w:rPr>
        <w:t xml:space="preserve">que no </w:t>
      </w:r>
      <w:r w:rsidR="0078036C">
        <w:rPr>
          <w:rFonts w:ascii="Arial" w:hAnsi="Arial" w:cs="Arial"/>
          <w:sz w:val="24"/>
          <w:szCs w:val="24"/>
        </w:rPr>
        <w:t xml:space="preserve">lo </w:t>
      </w:r>
      <w:r w:rsidRPr="00AE2923">
        <w:rPr>
          <w:rFonts w:ascii="Arial" w:hAnsi="Arial" w:cs="Arial"/>
          <w:sz w:val="24"/>
          <w:szCs w:val="24"/>
        </w:rPr>
        <w:t xml:space="preserve">contemplan en su Código Civil, </w:t>
      </w:r>
      <w:r w:rsidR="0078036C">
        <w:rPr>
          <w:rFonts w:ascii="Arial" w:hAnsi="Arial" w:cs="Arial"/>
          <w:sz w:val="24"/>
          <w:szCs w:val="24"/>
        </w:rPr>
        <w:t xml:space="preserve">aplica la jurisprudencia emitida </w:t>
      </w:r>
      <w:r w:rsidR="00AB79A8">
        <w:rPr>
          <w:rFonts w:ascii="Arial" w:hAnsi="Arial" w:cs="Arial"/>
          <w:sz w:val="24"/>
          <w:szCs w:val="24"/>
        </w:rPr>
        <w:t xml:space="preserve">por </w:t>
      </w:r>
      <w:r w:rsidR="00AB79A8" w:rsidRPr="00AE2923">
        <w:rPr>
          <w:rFonts w:ascii="Arial" w:hAnsi="Arial" w:cs="Arial"/>
          <w:sz w:val="24"/>
          <w:szCs w:val="24"/>
        </w:rPr>
        <w:t xml:space="preserve">la Suprema Corte de Justicia de la Nación </w:t>
      </w:r>
      <w:r w:rsidRPr="00AE2923">
        <w:rPr>
          <w:rFonts w:ascii="Arial" w:hAnsi="Arial" w:cs="Arial"/>
          <w:sz w:val="24"/>
          <w:szCs w:val="24"/>
        </w:rPr>
        <w:t>en 2015</w:t>
      </w:r>
      <w:r w:rsidR="00656A35">
        <w:rPr>
          <w:rFonts w:ascii="Arial" w:hAnsi="Arial" w:cs="Arial"/>
          <w:sz w:val="24"/>
          <w:szCs w:val="24"/>
        </w:rPr>
        <w:t>. E</w:t>
      </w:r>
      <w:r w:rsidRPr="00AE2923">
        <w:rPr>
          <w:rFonts w:ascii="Arial" w:hAnsi="Arial" w:cs="Arial"/>
          <w:sz w:val="24"/>
          <w:szCs w:val="24"/>
        </w:rPr>
        <w:t xml:space="preserve">n </w:t>
      </w:r>
      <w:r w:rsidR="0078036C">
        <w:rPr>
          <w:rFonts w:ascii="Arial" w:hAnsi="Arial" w:cs="Arial"/>
          <w:sz w:val="24"/>
          <w:szCs w:val="24"/>
        </w:rPr>
        <w:t>e</w:t>
      </w:r>
      <w:r w:rsidR="00B53F37">
        <w:rPr>
          <w:rFonts w:ascii="Arial" w:hAnsi="Arial" w:cs="Arial"/>
          <w:sz w:val="24"/>
          <w:szCs w:val="24"/>
        </w:rPr>
        <w:t>st</w:t>
      </w:r>
      <w:r w:rsidR="0078036C">
        <w:rPr>
          <w:rFonts w:ascii="Arial" w:hAnsi="Arial" w:cs="Arial"/>
          <w:sz w:val="24"/>
          <w:szCs w:val="24"/>
        </w:rPr>
        <w:t>a</w:t>
      </w:r>
      <w:r w:rsidRPr="00AE2923">
        <w:rPr>
          <w:rFonts w:ascii="Arial" w:hAnsi="Arial" w:cs="Arial"/>
          <w:sz w:val="24"/>
          <w:szCs w:val="24"/>
        </w:rPr>
        <w:t xml:space="preserve"> se establece que en cualquier </w:t>
      </w:r>
      <w:r w:rsidR="0078036C">
        <w:rPr>
          <w:rFonts w:ascii="Arial" w:hAnsi="Arial" w:cs="Arial"/>
          <w:sz w:val="24"/>
          <w:szCs w:val="24"/>
        </w:rPr>
        <w:t>entidad</w:t>
      </w:r>
      <w:r w:rsidRPr="00AE2923">
        <w:rPr>
          <w:rFonts w:ascii="Arial" w:hAnsi="Arial" w:cs="Arial"/>
          <w:sz w:val="24"/>
          <w:szCs w:val="24"/>
        </w:rPr>
        <w:t xml:space="preserve"> procede el divorcio incausado, aunque </w:t>
      </w:r>
      <w:r w:rsidR="00AB79A8" w:rsidRPr="00AE2923">
        <w:rPr>
          <w:rFonts w:ascii="Arial" w:hAnsi="Arial" w:cs="Arial"/>
          <w:sz w:val="24"/>
          <w:szCs w:val="24"/>
        </w:rPr>
        <w:t xml:space="preserve">no se encuentre contemplado </w:t>
      </w:r>
      <w:r w:rsidRPr="00AE2923">
        <w:rPr>
          <w:rFonts w:ascii="Arial" w:hAnsi="Arial" w:cs="Arial"/>
          <w:sz w:val="24"/>
          <w:szCs w:val="24"/>
        </w:rPr>
        <w:t>en su legislación procesal</w:t>
      </w:r>
      <w:r w:rsidR="00A07386">
        <w:rPr>
          <w:rFonts w:ascii="Arial" w:hAnsi="Arial" w:cs="Arial"/>
          <w:sz w:val="24"/>
          <w:szCs w:val="24"/>
        </w:rPr>
        <w:t>,</w:t>
      </w:r>
      <w:r w:rsidRPr="00AE2923">
        <w:rPr>
          <w:rFonts w:ascii="Arial" w:hAnsi="Arial" w:cs="Arial"/>
          <w:sz w:val="24"/>
          <w:szCs w:val="24"/>
        </w:rPr>
        <w:t xml:space="preserve"> o </w:t>
      </w:r>
      <w:r w:rsidR="00A07386">
        <w:rPr>
          <w:rFonts w:ascii="Arial" w:hAnsi="Arial" w:cs="Arial"/>
          <w:sz w:val="24"/>
          <w:szCs w:val="24"/>
        </w:rPr>
        <w:t xml:space="preserve">esta </w:t>
      </w:r>
      <w:r w:rsidRPr="00AE2923">
        <w:rPr>
          <w:rFonts w:ascii="Arial" w:hAnsi="Arial" w:cs="Arial"/>
          <w:sz w:val="24"/>
          <w:szCs w:val="24"/>
        </w:rPr>
        <w:t>no haya entrado en vigor.</w:t>
      </w:r>
    </w:p>
    <w:p w14:paraId="054B9EF8" w14:textId="77777777" w:rsidR="00EB6A25" w:rsidRPr="00AE2923" w:rsidRDefault="00EB6A25" w:rsidP="00EB6A25">
      <w:pPr>
        <w:jc w:val="both"/>
        <w:rPr>
          <w:rFonts w:ascii="Arial" w:hAnsi="Arial" w:cs="Arial"/>
          <w:b/>
          <w:sz w:val="24"/>
          <w:szCs w:val="24"/>
        </w:rPr>
      </w:pPr>
    </w:p>
    <w:p w14:paraId="411E569A" w14:textId="77777777" w:rsidR="004D7637" w:rsidRDefault="004D7637">
      <w:pPr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br w:type="page"/>
      </w:r>
    </w:p>
    <w:p w14:paraId="43ED28DD" w14:textId="77777777" w:rsidR="0025197F" w:rsidRPr="00EB6A25" w:rsidRDefault="0025197F" w:rsidP="00EB6A25">
      <w:pPr>
        <w:shd w:val="clear" w:color="auto" w:fill="FFFFFF" w:themeFill="background1"/>
        <w:autoSpaceDE w:val="0"/>
        <w:autoSpaceDN w:val="0"/>
        <w:adjustRightInd w:val="0"/>
        <w:ind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EB6A25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lastRenderedPageBreak/>
        <w:t>Descripción general</w:t>
      </w:r>
    </w:p>
    <w:p w14:paraId="7C4574BB" w14:textId="77777777" w:rsidR="0025197F" w:rsidRPr="00AE2923" w:rsidRDefault="0025197F" w:rsidP="0025197F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F9C30F5" w14:textId="77777777" w:rsidR="0025197F" w:rsidRPr="00AE2923" w:rsidRDefault="0025197F" w:rsidP="004D7637">
      <w:pPr>
        <w:spacing w:line="276" w:lineRule="auto"/>
        <w:ind w:left="3686" w:hanging="3686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B6A25">
        <w:rPr>
          <w:rFonts w:ascii="Arial" w:eastAsia="Calibri" w:hAnsi="Arial" w:cs="Arial"/>
          <w:bCs/>
          <w:sz w:val="24"/>
          <w:szCs w:val="24"/>
        </w:rPr>
        <w:t>Procedencia de la Información:</w:t>
      </w:r>
      <w:r w:rsidR="00EB1BA1" w:rsidRPr="00AE2923">
        <w:rPr>
          <w:rFonts w:ascii="Arial" w:eastAsia="Calibri" w:hAnsi="Arial" w:cs="Arial"/>
          <w:b/>
          <w:sz w:val="24"/>
          <w:szCs w:val="24"/>
        </w:rPr>
        <w:tab/>
      </w:r>
      <w:r w:rsidRPr="00AE2923">
        <w:rPr>
          <w:rFonts w:ascii="Arial" w:eastAsia="Calibri" w:hAnsi="Arial" w:cs="Arial"/>
          <w:sz w:val="24"/>
          <w:szCs w:val="24"/>
        </w:rPr>
        <w:t xml:space="preserve">Registros </w:t>
      </w:r>
      <w:r w:rsidRPr="00AE2923">
        <w:rPr>
          <w:rFonts w:ascii="Arial" w:eastAsia="Times New Roman" w:hAnsi="Arial" w:cs="Arial"/>
          <w:sz w:val="24"/>
          <w:szCs w:val="24"/>
          <w:lang w:eastAsia="es-MX"/>
        </w:rPr>
        <w:t>administrativos de divorcios generados en los Juzgados de lo Familiar, Civiles y Mixtos, captados mediante cuadernos estadísticos que el I</w:t>
      </w:r>
      <w:r w:rsidR="00C049B2">
        <w:rPr>
          <w:rFonts w:ascii="Arial" w:eastAsia="Times New Roman" w:hAnsi="Arial" w:cs="Arial"/>
          <w:sz w:val="24"/>
          <w:szCs w:val="24"/>
          <w:lang w:eastAsia="es-MX"/>
        </w:rPr>
        <w:t>nstituto Nacional de Estadística y Geografía (I</w:t>
      </w:r>
      <w:r w:rsidRPr="00AE2923">
        <w:rPr>
          <w:rFonts w:ascii="Arial" w:eastAsia="Times New Roman" w:hAnsi="Arial" w:cs="Arial"/>
          <w:sz w:val="24"/>
          <w:szCs w:val="24"/>
          <w:lang w:eastAsia="es-MX"/>
        </w:rPr>
        <w:t>NEGI</w:t>
      </w:r>
      <w:r w:rsidR="00C049B2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Pr="00AE2923">
        <w:rPr>
          <w:rFonts w:ascii="Arial" w:eastAsia="Times New Roman" w:hAnsi="Arial" w:cs="Arial"/>
          <w:sz w:val="24"/>
          <w:szCs w:val="24"/>
          <w:lang w:eastAsia="es-MX"/>
        </w:rPr>
        <w:t xml:space="preserve"> diseña para tal efecto y en las Oficialías del Registro Civil, mediante las actas de divorcio que generan.</w:t>
      </w:r>
    </w:p>
    <w:p w14:paraId="760EE6C4" w14:textId="77777777" w:rsidR="00EB6A25" w:rsidRPr="004D7637" w:rsidRDefault="00EB6A25" w:rsidP="004D7637">
      <w:pPr>
        <w:tabs>
          <w:tab w:val="left" w:pos="3828"/>
        </w:tabs>
        <w:spacing w:line="276" w:lineRule="auto"/>
        <w:ind w:left="3686" w:hanging="3686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4D7637">
        <w:rPr>
          <w:rFonts w:ascii="Arial" w:eastAsia="Calibri" w:hAnsi="Arial" w:cs="Arial"/>
          <w:bCs/>
          <w:sz w:val="24"/>
          <w:szCs w:val="24"/>
        </w:rPr>
        <w:t>Cobertura Geográfica:</w:t>
      </w:r>
      <w:r w:rsidRPr="004D7637">
        <w:rPr>
          <w:rFonts w:ascii="Arial" w:eastAsia="Times New Roman" w:hAnsi="Arial" w:cs="Arial"/>
          <w:bCs/>
          <w:sz w:val="24"/>
          <w:szCs w:val="24"/>
          <w:lang w:eastAsia="es-MX"/>
        </w:rPr>
        <w:tab/>
        <w:t>Nacional</w:t>
      </w:r>
    </w:p>
    <w:p w14:paraId="34B7DD26" w14:textId="77777777" w:rsidR="00EB6A25" w:rsidRPr="004D7637" w:rsidRDefault="00EB6A25" w:rsidP="004D7637">
      <w:pPr>
        <w:tabs>
          <w:tab w:val="left" w:pos="3828"/>
        </w:tabs>
        <w:ind w:left="3686" w:hanging="3686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4D7637">
        <w:rPr>
          <w:rFonts w:ascii="Arial" w:eastAsia="Calibri" w:hAnsi="Arial" w:cs="Arial"/>
          <w:bCs/>
          <w:sz w:val="24"/>
          <w:szCs w:val="24"/>
        </w:rPr>
        <w:t>Desglose Geográfico:</w:t>
      </w:r>
      <w:r w:rsidRPr="004D7637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4D7637">
        <w:rPr>
          <w:rFonts w:ascii="Arial" w:eastAsia="Calibri" w:hAnsi="Arial" w:cs="Arial"/>
          <w:bCs/>
          <w:sz w:val="24"/>
          <w:szCs w:val="24"/>
        </w:rPr>
        <w:t>Entidad federativa y municipio</w:t>
      </w:r>
    </w:p>
    <w:p w14:paraId="0CABBCAC" w14:textId="77777777" w:rsidR="00EB6A25" w:rsidRPr="004D7637" w:rsidRDefault="00EB6A25" w:rsidP="004D7637">
      <w:pPr>
        <w:tabs>
          <w:tab w:val="left" w:pos="3828"/>
        </w:tabs>
        <w:ind w:left="3686" w:hanging="3686"/>
        <w:jc w:val="both"/>
        <w:rPr>
          <w:rFonts w:ascii="Arial" w:eastAsia="Calibri" w:hAnsi="Arial" w:cs="Arial"/>
          <w:bCs/>
          <w:sz w:val="24"/>
          <w:szCs w:val="24"/>
        </w:rPr>
      </w:pPr>
      <w:r w:rsidRPr="004D7637">
        <w:rPr>
          <w:rFonts w:ascii="Arial" w:eastAsia="Calibri" w:hAnsi="Arial" w:cs="Arial"/>
          <w:bCs/>
          <w:sz w:val="24"/>
          <w:szCs w:val="24"/>
        </w:rPr>
        <w:t>Cobertura Temporal:</w:t>
      </w:r>
      <w:r w:rsidRPr="004D7637">
        <w:rPr>
          <w:rFonts w:ascii="Arial" w:eastAsia="Calibri" w:hAnsi="Arial" w:cs="Arial"/>
          <w:bCs/>
          <w:sz w:val="24"/>
          <w:szCs w:val="24"/>
        </w:rPr>
        <w:tab/>
        <w:t>202</w:t>
      </w:r>
      <w:r w:rsidR="004D7637" w:rsidRPr="004D7637">
        <w:rPr>
          <w:rFonts w:ascii="Arial" w:eastAsia="Calibri" w:hAnsi="Arial" w:cs="Arial"/>
          <w:bCs/>
          <w:sz w:val="24"/>
          <w:szCs w:val="24"/>
        </w:rPr>
        <w:t>1</w:t>
      </w:r>
    </w:p>
    <w:p w14:paraId="3371B900" w14:textId="77777777" w:rsidR="00EB6A25" w:rsidRPr="00AE2923" w:rsidRDefault="00EB6A25" w:rsidP="004D7637">
      <w:pPr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4D7637">
        <w:rPr>
          <w:rFonts w:ascii="Arial" w:eastAsia="Calibri" w:hAnsi="Arial" w:cs="Arial"/>
          <w:bCs/>
          <w:sz w:val="24"/>
          <w:szCs w:val="24"/>
        </w:rPr>
        <w:t>Corte Temporal:</w:t>
      </w:r>
      <w:r w:rsidRPr="004D7637">
        <w:rPr>
          <w:rFonts w:ascii="Arial" w:eastAsia="Calibri" w:hAnsi="Arial" w:cs="Arial"/>
          <w:bCs/>
          <w:sz w:val="24"/>
          <w:szCs w:val="24"/>
        </w:rPr>
        <w:tab/>
        <w:t>Anual</w:t>
      </w:r>
    </w:p>
    <w:p w14:paraId="2CD2F66A" w14:textId="77777777" w:rsidR="008417A1" w:rsidRDefault="008417A1" w:rsidP="008417A1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344409F0" w14:textId="77777777" w:rsidR="008417A1" w:rsidRDefault="008417A1" w:rsidP="008417A1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Productos y documentos</w:t>
      </w:r>
    </w:p>
    <w:p w14:paraId="313E1654" w14:textId="77777777" w:rsidR="008417A1" w:rsidRDefault="008417A1" w:rsidP="008417A1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</w:p>
    <w:p w14:paraId="35EB5BB3" w14:textId="77777777" w:rsidR="008417A1" w:rsidRDefault="008417A1" w:rsidP="008417A1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Documentación:</w:t>
      </w:r>
      <w:r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captación, instructivos de llenado y metadatos (estándar DDI)</w:t>
      </w:r>
    </w:p>
    <w:p w14:paraId="2129AAEF" w14:textId="77777777" w:rsidR="008417A1" w:rsidRDefault="008417A1" w:rsidP="008417A1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Microdatos: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Base de datos en formato DBF y datos abiertos</w:t>
      </w:r>
    </w:p>
    <w:p w14:paraId="568F628C" w14:textId="77777777" w:rsidR="008417A1" w:rsidRDefault="008417A1" w:rsidP="008417A1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Publicaciones: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Tabulados interactivos y tabulados predefinidos</w:t>
      </w:r>
    </w:p>
    <w:p w14:paraId="55C478E3" w14:textId="77777777" w:rsidR="008417A1" w:rsidRDefault="008417A1" w:rsidP="008417A1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D5E891C" w14:textId="77777777" w:rsidR="008417A1" w:rsidRDefault="008417A1" w:rsidP="008417A1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sz w:val="24"/>
          <w:szCs w:val="24"/>
          <w:lang w:eastAsia="es-MX"/>
        </w:rPr>
        <w:t>Estos productos pueden</w:t>
      </w:r>
      <w:r w:rsidR="00B53F37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consultarse en la 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página del Instituto</w:t>
      </w:r>
      <w:r w:rsidR="00B53F37">
        <w:rPr>
          <w:rFonts w:ascii="Arial" w:eastAsia="Times New Roman" w:hAnsi="Arial" w:cs="Arial"/>
          <w:noProof/>
          <w:sz w:val="24"/>
          <w:szCs w:val="24"/>
          <w:lang w:eastAsia="es-MX"/>
        </w:rPr>
        <w:t>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</w:t>
      </w:r>
      <w:hyperlink r:id="rId37" w:history="1">
        <w:r w:rsidRPr="00BD3802">
          <w:rPr>
            <w:rStyle w:val="Hipervnculo"/>
            <w:rFonts w:ascii="Arial" w:eastAsia="Times New Roman" w:hAnsi="Arial" w:cs="Arial"/>
            <w:noProof/>
            <w:sz w:val="24"/>
            <w:szCs w:val="24"/>
            <w:lang w:eastAsia="es-MX"/>
          </w:rPr>
          <w:t>https://www.inegi.org.mx/programas/nupcialidad/</w:t>
        </w:r>
      </w:hyperlink>
      <w:r>
        <w:rPr>
          <w:rFonts w:ascii="Arial" w:eastAsia="Times New Roman" w:hAnsi="Arial" w:cs="Arial"/>
          <w:noProof/>
          <w:sz w:val="24"/>
          <w:szCs w:val="24"/>
          <w:lang w:eastAsia="es-MX"/>
        </w:rPr>
        <w:t>.</w:t>
      </w:r>
    </w:p>
    <w:p w14:paraId="5EBEDF8C" w14:textId="77777777" w:rsidR="006D5F47" w:rsidRPr="00AE2923" w:rsidRDefault="006D5F47">
      <w:pPr>
        <w:rPr>
          <w:rFonts w:ascii="Arial" w:eastAsia="Calibri" w:hAnsi="Arial" w:cs="Arial"/>
          <w:b/>
          <w:sz w:val="24"/>
          <w:szCs w:val="24"/>
        </w:rPr>
      </w:pPr>
      <w:r w:rsidRPr="00AE2923">
        <w:rPr>
          <w:rFonts w:ascii="Arial" w:eastAsia="Calibri" w:hAnsi="Arial" w:cs="Arial"/>
          <w:b/>
          <w:sz w:val="24"/>
          <w:szCs w:val="24"/>
        </w:rPr>
        <w:br w:type="page"/>
      </w:r>
    </w:p>
    <w:p w14:paraId="5B92D8BF" w14:textId="0B88F198" w:rsidR="004D7637" w:rsidRPr="00CA43B4" w:rsidRDefault="000230C2" w:rsidP="008D4151">
      <w:pPr>
        <w:autoSpaceDE w:val="0"/>
        <w:autoSpaceDN w:val="0"/>
        <w:adjustRightInd w:val="0"/>
        <w:ind w:left="142" w:firstLine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</w:t>
      </w:r>
      <w:r w:rsidR="004D7637" w:rsidRPr="00CA43B4">
        <w:rPr>
          <w:rFonts w:ascii="Arial" w:hAnsi="Arial" w:cs="Arial"/>
          <w:b/>
          <w:sz w:val="24"/>
          <w:szCs w:val="24"/>
        </w:rPr>
        <w:t xml:space="preserve">ANEXO </w:t>
      </w:r>
      <w:r w:rsidR="004D7637">
        <w:rPr>
          <w:rFonts w:ascii="Arial" w:hAnsi="Arial" w:cs="Arial"/>
          <w:b/>
          <w:sz w:val="24"/>
          <w:szCs w:val="24"/>
        </w:rPr>
        <w:t>2</w:t>
      </w:r>
    </w:p>
    <w:p w14:paraId="2B91FDE4" w14:textId="77777777" w:rsidR="00EC6E7A" w:rsidRDefault="00EC6E7A">
      <w:pPr>
        <w:rPr>
          <w:rFonts w:ascii="Arial" w:hAnsi="Arial" w:cs="Arial"/>
          <w:b/>
          <w:sz w:val="24"/>
          <w:szCs w:val="24"/>
        </w:rPr>
      </w:pPr>
    </w:p>
    <w:p w14:paraId="1AC5D9E4" w14:textId="6E8C09C2" w:rsidR="00656A35" w:rsidRPr="00D60520" w:rsidRDefault="000230C2" w:rsidP="008D4151">
      <w:pPr>
        <w:tabs>
          <w:tab w:val="left" w:pos="9498"/>
        </w:tabs>
        <w:ind w:right="-516"/>
        <w:contextualSpacing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</w:t>
      </w:r>
      <w:r w:rsidR="0031021C" w:rsidRPr="00D60520">
        <w:rPr>
          <w:rFonts w:ascii="Arial" w:hAnsi="Arial" w:cs="Arial"/>
          <w:sz w:val="20"/>
          <w:szCs w:val="24"/>
        </w:rPr>
        <w:t>Tabla 1</w:t>
      </w:r>
    </w:p>
    <w:p w14:paraId="3344ACF0" w14:textId="02099B4F" w:rsidR="006A2F43" w:rsidRPr="00D60520" w:rsidRDefault="000230C2" w:rsidP="008D4151">
      <w:pPr>
        <w:tabs>
          <w:tab w:val="left" w:pos="9498"/>
        </w:tabs>
        <w:ind w:right="-516"/>
        <w:contextualSpacing/>
        <w:rPr>
          <w:rFonts w:ascii="Arial" w:hAnsi="Arial" w:cs="Arial"/>
          <w:b/>
          <w:szCs w:val="24"/>
        </w:rPr>
      </w:pPr>
      <w:r>
        <w:rPr>
          <w:rFonts w:ascii="Arial Negrita" w:hAnsi="Arial Negrita" w:cs="Arial"/>
          <w:b/>
          <w:smallCaps/>
          <w:szCs w:val="24"/>
        </w:rPr>
        <w:t xml:space="preserve">                         </w:t>
      </w:r>
      <w:r w:rsidR="0031021C" w:rsidRPr="00D60520">
        <w:rPr>
          <w:rFonts w:ascii="Arial Negrita" w:hAnsi="Arial Negrita" w:cs="Arial"/>
          <w:b/>
          <w:smallCaps/>
          <w:szCs w:val="24"/>
        </w:rPr>
        <w:t>Divorcios por entidad federativa seg</w:t>
      </w:r>
      <w:r w:rsidR="0031021C" w:rsidRPr="00D60520">
        <w:rPr>
          <w:rFonts w:ascii="Arial Negrita" w:hAnsi="Arial Negrita" w:cs="Arial" w:hint="eastAsia"/>
          <w:b/>
          <w:smallCaps/>
          <w:szCs w:val="24"/>
        </w:rPr>
        <w:t>ú</w:t>
      </w:r>
      <w:r w:rsidR="0031021C" w:rsidRPr="00D60520">
        <w:rPr>
          <w:rFonts w:ascii="Arial Negrita" w:hAnsi="Arial Negrita" w:cs="Arial"/>
          <w:b/>
          <w:smallCaps/>
          <w:szCs w:val="24"/>
        </w:rPr>
        <w:t>n principales causas</w:t>
      </w:r>
      <w:r w:rsidR="00582783">
        <w:rPr>
          <w:rStyle w:val="Refdenotaalpie"/>
          <w:rFonts w:ascii="Arial Negrita" w:hAnsi="Arial Negrita" w:cs="Arial"/>
          <w:b/>
          <w:smallCaps/>
          <w:szCs w:val="24"/>
        </w:rPr>
        <w:footnoteReference w:customMarkFollows="1" w:id="12"/>
        <w:t>12</w:t>
      </w:r>
      <w:r w:rsidR="004C3263" w:rsidRPr="00D60520">
        <w:rPr>
          <w:rFonts w:ascii="Arial Negrita" w:hAnsi="Arial Negrita" w:cs="Arial"/>
          <w:b/>
          <w:smallCaps/>
          <w:szCs w:val="24"/>
        </w:rPr>
        <w:t xml:space="preserve"> (</w:t>
      </w:r>
      <w:r w:rsidR="006A2F43" w:rsidRPr="00D60520">
        <w:rPr>
          <w:rFonts w:ascii="Arial Negrita" w:hAnsi="Arial Negrita" w:cs="Arial"/>
          <w:b/>
          <w:smallCaps/>
          <w:szCs w:val="24"/>
        </w:rPr>
        <w:t>Parte 1</w:t>
      </w:r>
      <w:r w:rsidR="004C3263" w:rsidRPr="00D60520">
        <w:rPr>
          <w:rFonts w:ascii="Arial Negrita" w:hAnsi="Arial Negrita" w:cs="Arial"/>
          <w:b/>
          <w:smallCaps/>
          <w:szCs w:val="24"/>
        </w:rPr>
        <w:t>)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80"/>
        <w:gridCol w:w="1840"/>
        <w:gridCol w:w="2300"/>
        <w:gridCol w:w="2220"/>
        <w:gridCol w:w="1000"/>
      </w:tblGrid>
      <w:tr w:rsidR="008D100F" w:rsidRPr="008D100F" w14:paraId="7DFFDA8A" w14:textId="77777777" w:rsidTr="008D100F">
        <w:trPr>
          <w:trHeight w:val="4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noWrap/>
            <w:vAlign w:val="center"/>
            <w:hideMark/>
          </w:tcPr>
          <w:p w14:paraId="6CAB3400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D6DCE4"/>
            <w:vAlign w:val="center"/>
            <w:hideMark/>
          </w:tcPr>
          <w:p w14:paraId="7EF6C26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de causas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5B8D0AE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Primera causa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4CE7911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Segunda causa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6AB5E50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Tercera causa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20879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Las demás causas</w:t>
            </w:r>
          </w:p>
        </w:tc>
      </w:tr>
      <w:tr w:rsidR="008D100F" w:rsidRPr="008D100F" w14:paraId="329DB985" w14:textId="77777777" w:rsidTr="008D100F">
        <w:trPr>
          <w:trHeight w:val="37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5B6FE308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65905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149 675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noWrap/>
            <w:vAlign w:val="center"/>
            <w:hideMark/>
          </w:tcPr>
          <w:p w14:paraId="495EF25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837E9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19D6824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0E06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1 401</w:t>
            </w:r>
          </w:p>
        </w:tc>
      </w:tr>
      <w:tr w:rsidR="008D100F" w:rsidRPr="008D100F" w14:paraId="4504CE3C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7E2EA16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2A1F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noWrap/>
            <w:vAlign w:val="center"/>
            <w:hideMark/>
          </w:tcPr>
          <w:p w14:paraId="03CB941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98 653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C41D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48 977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6F76C3F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644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073F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562A8F5A" w14:textId="77777777" w:rsidTr="008D100F">
        <w:trPr>
          <w:trHeight w:val="2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4689F2C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AF50D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CBD63F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B080A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44478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9F7F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8D100F" w:rsidRPr="008D100F" w14:paraId="2AFE89B7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9CA5A9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40F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EDFBD8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3 538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76218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46A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3B9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410B2AC3" w14:textId="77777777" w:rsidTr="008D100F">
        <w:trPr>
          <w:trHeight w:val="2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1F5E902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895B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893885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5C6"/>
            <w:vAlign w:val="center"/>
            <w:hideMark/>
          </w:tcPr>
          <w:p w14:paraId="5EE21E5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3B2B3F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ADF13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41</w:t>
            </w:r>
          </w:p>
        </w:tc>
      </w:tr>
      <w:tr w:rsidR="008D100F" w:rsidRPr="008D100F" w14:paraId="300504C5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47450A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2FD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68A7296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2 924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5C6"/>
            <w:vAlign w:val="center"/>
            <w:hideMark/>
          </w:tcPr>
          <w:p w14:paraId="6FEBE80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830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3204D4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288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538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3707091A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B94C1B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D8ACF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770B35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9CACC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9D338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CE5E5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b</w:t>
            </w:r>
          </w:p>
        </w:tc>
      </w:tr>
      <w:tr w:rsidR="008D100F" w:rsidRPr="008D100F" w14:paraId="1D5D7F6A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3F4F2E7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5433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505D88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51A9FB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FFB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E65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284FEC03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6EDC247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2DD3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22C212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0191AB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3E0A3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9AEB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8D100F" w:rsidRPr="008D100F" w14:paraId="215F8BDF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D1DEC02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D60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8679BF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D669F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253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9E92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1F7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2DFD3BC5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9859E9C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22B424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8 268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C65B16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52AA1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53CB4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A795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</w:tr>
      <w:tr w:rsidR="008D100F" w:rsidRPr="008D100F" w14:paraId="5784AE8C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66EACD8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BF0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ADE6DD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7 896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28C13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369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912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868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66B66B36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82918D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B8E4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F7D47C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367F9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C8D064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F69B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</w:tr>
      <w:tr w:rsidR="008D100F" w:rsidRPr="008D100F" w14:paraId="03705557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F3BF47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8BF8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7498F3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08474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108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A39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387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0BC864AC" w14:textId="77777777" w:rsidTr="008D100F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7868CE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D91AE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6EA736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B59FB9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1FF"/>
            <w:vAlign w:val="center"/>
            <w:hideMark/>
          </w:tcPr>
          <w:p w14:paraId="4615295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Abandono del hogar por más de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tres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o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seis</w:t>
            </w: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meses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DFE10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</w:t>
            </w:r>
          </w:p>
        </w:tc>
      </w:tr>
      <w:tr w:rsidR="008D100F" w:rsidRPr="008D100F" w14:paraId="37DCC203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1CAC48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1F85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A00C2C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3DF7E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1FF"/>
            <w:vAlign w:val="center"/>
            <w:hideMark/>
          </w:tcPr>
          <w:p w14:paraId="565D4DE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C56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6204062E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B0BB7A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1048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8 324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567120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5E2C24F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Incompatibilidad de caracteres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E92B99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E7005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28</w:t>
            </w:r>
          </w:p>
        </w:tc>
      </w:tr>
      <w:tr w:rsidR="008D100F" w:rsidRPr="008D100F" w14:paraId="09B831B5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4F6DFBFC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D44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5A3960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8 146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7FC08C1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8CC76D4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5657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20E85CD0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A57A80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D5BBA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58CEEFB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B8C99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1A2E0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646E4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8D100F" w:rsidRPr="008D100F" w14:paraId="3329C065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D3D4D1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22CD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B3E04C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5 801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49F84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2 681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4ED4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D3BC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7005C783" w14:textId="77777777" w:rsidTr="008D100F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3C6A826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DA24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CB6796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5BF31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158A1D5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Sevicia, amenazas, injurias y violencia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95485B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130</w:t>
            </w:r>
          </w:p>
        </w:tc>
      </w:tr>
      <w:tr w:rsidR="008D100F" w:rsidRPr="008D100F" w14:paraId="4E813C1B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8C3E18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CCE3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2B12B8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DFDF0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647C6C4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B5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0E89D9E6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EEBA92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62D9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CFD89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2B3FCE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FB109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B8AB2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8D100F" w:rsidRPr="008D100F" w14:paraId="2FF5F455" w14:textId="77777777" w:rsidTr="008D100F">
        <w:trPr>
          <w:trHeight w:val="3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5978F5F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D5E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FF80DC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A368096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4 025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D1C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6F3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1D815218" w14:textId="77777777" w:rsidTr="008D100F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9AB225F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2408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2 905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F8310E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2B4F4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728DDBF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3D80C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174</w:t>
            </w:r>
          </w:p>
        </w:tc>
      </w:tr>
      <w:tr w:rsidR="008D100F" w:rsidRPr="008D100F" w14:paraId="380CA40A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5371E5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9FB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6C0FA3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4BE0A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6DF73EB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619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2C4913E8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57FDEDFF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02BB9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2BA3B1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7A986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C12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E25E5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8D100F" w:rsidRPr="008D100F" w14:paraId="69D74ED7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A8D73E4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3A5A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417D25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0EDFEA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946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D715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23FC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5C354A9F" w14:textId="77777777" w:rsidTr="008D100F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3F87536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549B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ED90A8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775C75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0C6E3153" w14:textId="4597C41F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Incompatibilidad de </w:t>
            </w:r>
            <w:r w:rsidR="008C655B"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caracteres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6FE43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</w:t>
            </w:r>
          </w:p>
        </w:tc>
      </w:tr>
      <w:tr w:rsidR="008D100F" w:rsidRPr="008D100F" w14:paraId="3CD450E2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37CA064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BBA6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28A64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4 467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E80870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13C8F41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899F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6C2D22B7" w14:textId="77777777" w:rsidTr="008D100F">
        <w:trPr>
          <w:trHeight w:val="22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82FC9D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E16F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0A4CD5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674061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D89A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3793C8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8D100F" w:rsidRPr="008D100F" w14:paraId="33134304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A99B620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B5FB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50E152F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10 063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4F6BFC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1 195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A06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556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D100F" w:rsidRPr="008D100F" w14:paraId="751189FE" w14:textId="77777777" w:rsidTr="008D100F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vAlign w:val="center"/>
            <w:hideMark/>
          </w:tcPr>
          <w:p w14:paraId="04FEB338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E18C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5 641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5785A70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32489D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35188547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BDD142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33</w:t>
            </w:r>
          </w:p>
        </w:tc>
      </w:tr>
      <w:tr w:rsidR="008D100F" w:rsidRPr="008D100F" w14:paraId="5CC7D33B" w14:textId="77777777" w:rsidTr="008D100F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7DE3E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CBDD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EAAA0DE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EA5EB5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4401B7A" w14:textId="77777777" w:rsidR="008D100F" w:rsidRPr="008D100F" w:rsidRDefault="008D100F" w:rsidP="008D100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D100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C301" w14:textId="77777777" w:rsidR="008D100F" w:rsidRPr="008D100F" w:rsidRDefault="008D100F" w:rsidP="008D100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78FF5E6A" w14:textId="77777777" w:rsidR="006946A0" w:rsidRDefault="006946A0" w:rsidP="00C06141">
      <w:pPr>
        <w:ind w:left="-425" w:right="-516"/>
        <w:contextualSpacing/>
        <w:jc w:val="center"/>
        <w:rPr>
          <w:rFonts w:ascii="Calibri" w:eastAsia="Times New Roman" w:hAnsi="Calibri" w:cs="Calibri"/>
          <w:noProof/>
          <w:color w:val="000000"/>
          <w:lang w:val="es-MX" w:eastAsia="es-MX"/>
        </w:rPr>
      </w:pPr>
      <w:r w:rsidRPr="00C54069">
        <w:rPr>
          <w:rFonts w:ascii="Calibri" w:eastAsia="Times New Roman" w:hAnsi="Calibri" w:cs="Calibri"/>
          <w:noProof/>
          <w:color w:val="000000"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65CDA9" wp14:editId="638FA422">
                <wp:simplePos x="0" y="0"/>
                <wp:positionH relativeFrom="column">
                  <wp:posOffset>3479</wp:posOffset>
                </wp:positionH>
                <wp:positionV relativeFrom="paragraph">
                  <wp:posOffset>22280</wp:posOffset>
                </wp:positionV>
                <wp:extent cx="6793230" cy="735330"/>
                <wp:effectExtent l="0" t="0" r="0" b="0"/>
                <wp:wrapNone/>
                <wp:docPr id="237" name="Grupo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30" cy="735330"/>
                          <a:chOff x="0" y="0"/>
                          <a:chExt cx="6793641" cy="735493"/>
                        </a:xfrm>
                      </wpg:grpSpPr>
                      <wpg:grpSp>
                        <wpg:cNvPr id="238" name="Grupo 238">
                          <a:extLst>
                            <a:ext uri="{FF2B5EF4-FFF2-40B4-BE49-F238E27FC236}">
                              <a16:creationId xmlns:a16="http://schemas.microsoft.com/office/drawing/2014/main" id="{692B827A-6BF3-41D2-B1C7-9A730F0DFE6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793641" cy="735493"/>
                            <a:chOff x="0" y="0"/>
                            <a:chExt cx="20351741" cy="664705"/>
                          </a:xfrm>
                        </wpg:grpSpPr>
                        <wpg:grpSp>
                          <wpg:cNvPr id="241" name="Grupo 241">
                            <a:extLst>
                              <a:ext uri="{FF2B5EF4-FFF2-40B4-BE49-F238E27FC236}">
                                <a16:creationId xmlns:a16="http://schemas.microsoft.com/office/drawing/2014/main" id="{8793168B-58C2-4A61-BF39-05E2CDEC11F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3346" y="0"/>
                              <a:ext cx="15553334" cy="337575"/>
                              <a:chOff x="53346" y="0"/>
                              <a:chExt cx="15571575" cy="337575"/>
                            </a:xfrm>
                          </wpg:grpSpPr>
                          <wps:wsp>
                            <wps:cNvPr id="253" name="CuadroTexto 15">
                              <a:extLst>
                                <a:ext uri="{FF2B5EF4-FFF2-40B4-BE49-F238E27FC236}">
                                  <a16:creationId xmlns:a16="http://schemas.microsoft.com/office/drawing/2014/main" id="{0C85AE5F-23B5-4870-B571-D21635E8AC8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2571406" y="0"/>
                                <a:ext cx="3053515" cy="320359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726DB" w14:textId="77777777" w:rsidR="0079673A" w:rsidRDefault="0079673A" w:rsidP="00C54069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Separación por dos años o más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54" name="CuadroTexto 16">
                              <a:extLst>
                                <a:ext uri="{FF2B5EF4-FFF2-40B4-BE49-F238E27FC236}">
                                  <a16:creationId xmlns:a16="http://schemas.microsoft.com/office/drawing/2014/main" id="{636DF061-5190-414B-8622-CD366B784DC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044034" y="5977"/>
                                <a:ext cx="3056724" cy="331598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C58F27" w14:textId="77777777" w:rsidR="0079673A" w:rsidRDefault="0079673A" w:rsidP="00C5406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Mutuo consentimiento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55" name="CuadroTexto 17">
                              <a:extLst>
                                <a:ext uri="{FF2B5EF4-FFF2-40B4-BE49-F238E27FC236}">
                                  <a16:creationId xmlns:a16="http://schemas.microsoft.com/office/drawing/2014/main" id="{29384422-9FFE-40D7-8264-CEA5EC819CB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2539" y="10452"/>
                                <a:ext cx="3631759" cy="318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B2952" w14:textId="77777777" w:rsidR="0079673A" w:rsidRDefault="0079673A" w:rsidP="00C54069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Incausado </w:t>
                                  </w:r>
                                </w:p>
                                <w:p w14:paraId="36ED064E" w14:textId="77777777" w:rsidR="0079673A" w:rsidRDefault="0079673A" w:rsidP="00C54069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(Voluntario unilateral)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56" name="Rectángulo 256">
                              <a:extLst>
                                <a:ext uri="{FF2B5EF4-FFF2-40B4-BE49-F238E27FC236}">
                                  <a16:creationId xmlns:a16="http://schemas.microsoft.com/office/drawing/2014/main" id="{2A5E2013-E111-42FB-A4DF-E376C6B6358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346" y="48013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5C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57" name="Rectángulo 257">
                              <a:extLst>
                                <a:ext uri="{FF2B5EF4-FFF2-40B4-BE49-F238E27FC236}">
                                  <a16:creationId xmlns:a16="http://schemas.microsoft.com/office/drawing/2014/main" id="{E7881755-18BE-4FC0-9617-CA90722AB7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82593" y="47912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C6E7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258" name="Rectángulo 258">
                              <a:extLst>
                                <a:ext uri="{FF2B5EF4-FFF2-40B4-BE49-F238E27FC236}">
                                  <a16:creationId xmlns:a16="http://schemas.microsoft.com/office/drawing/2014/main" id="{5699EB56-CB21-49C2-BB59-8D6A441E96A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121713" y="49017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</wpg:grpSp>
                        <wpg:grpSp>
                          <wpg:cNvPr id="242" name="Grupo 242">
                            <a:extLst>
                              <a:ext uri="{FF2B5EF4-FFF2-40B4-BE49-F238E27FC236}">
                                <a16:creationId xmlns:a16="http://schemas.microsoft.com/office/drawing/2014/main" id="{336F5216-5965-46A7-AE41-402ACA2C70F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3421"/>
                              <a:ext cx="20351741" cy="661284"/>
                              <a:chOff x="0" y="3421"/>
                              <a:chExt cx="20375976" cy="661284"/>
                            </a:xfrm>
                          </wpg:grpSpPr>
                          <wps:wsp>
                            <wps:cNvPr id="243" name="CuadroTexto 4">
                              <a:extLst>
                                <a:ext uri="{FF2B5EF4-FFF2-40B4-BE49-F238E27FC236}">
                                  <a16:creationId xmlns:a16="http://schemas.microsoft.com/office/drawing/2014/main" id="{21332D74-E9F3-4D31-855C-D3F1AA32A55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6293227" y="3421"/>
                                <a:ext cx="4082749" cy="299721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75DAD" w14:textId="77777777" w:rsidR="0079673A" w:rsidRDefault="0079673A" w:rsidP="00C5406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Abandono del hogar por más de tres o seis meses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44" name="CuadroTexto 5">
                              <a:extLst>
                                <a:ext uri="{FF2B5EF4-FFF2-40B4-BE49-F238E27FC236}">
                                  <a16:creationId xmlns:a16="http://schemas.microsoft.com/office/drawing/2014/main" id="{8764B565-AEC9-4139-B201-F5EE7AC7CD4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00379" y="307392"/>
                                <a:ext cx="5063070" cy="331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70CB4" w14:textId="77777777" w:rsidR="0079673A" w:rsidRDefault="0079673A" w:rsidP="00C5406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Separación del hogar conyugal por más de un año 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45" name="CuadroTexto 6">
                              <a:extLst>
                                <a:ext uri="{FF2B5EF4-FFF2-40B4-BE49-F238E27FC236}">
                                  <a16:creationId xmlns:a16="http://schemas.microsoft.com/office/drawing/2014/main" id="{AA2CE1E7-E506-4B50-BC69-E4F08DC4A24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972495" y="303276"/>
                                <a:ext cx="4404070" cy="361429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D6B2F" w14:textId="77777777" w:rsidR="0079673A" w:rsidRDefault="0079673A" w:rsidP="00C5406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Sevicia, amenazas, injurias y violencia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46" name="CuadroTexto 7">
                              <a:extLst>
                                <a:ext uri="{FF2B5EF4-FFF2-40B4-BE49-F238E27FC236}">
                                  <a16:creationId xmlns:a16="http://schemas.microsoft.com/office/drawing/2014/main" id="{F1D03AE2-6158-4800-B38C-56AF3DC2D99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8519809" y="4900"/>
                                <a:ext cx="3247055" cy="34128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1E35F3" w14:textId="77777777" w:rsidR="0079673A" w:rsidRDefault="0079673A" w:rsidP="00C5406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Incompatibilidad de caracteres 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47" name="CuadroTexto 8">
                              <a:extLst>
                                <a:ext uri="{FF2B5EF4-FFF2-40B4-BE49-F238E27FC236}">
                                  <a16:creationId xmlns:a16="http://schemas.microsoft.com/office/drawing/2014/main" id="{26B79D90-90C1-42F6-9A8C-92BCE7A1253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6308049" y="304322"/>
                                <a:ext cx="3696536" cy="3173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43DE0" w14:textId="77777777" w:rsidR="0079673A" w:rsidRDefault="0079673A" w:rsidP="00C54069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Adulterio o infidelidad </w:t>
                                  </w:r>
                                </w:p>
                                <w:p w14:paraId="3E1693EF" w14:textId="77777777" w:rsidR="0079673A" w:rsidRDefault="0079673A" w:rsidP="00C54069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sexual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48" name="Rectángulo 248">
                              <a:extLst>
                                <a:ext uri="{FF2B5EF4-FFF2-40B4-BE49-F238E27FC236}">
                                  <a16:creationId xmlns:a16="http://schemas.microsoft.com/office/drawing/2014/main" id="{3C7885C0-8355-44B5-A05F-7182C9F2CCF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874355" y="352988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8BD3A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49" name="Rectángulo 249">
                              <a:extLst>
                                <a:ext uri="{FF2B5EF4-FFF2-40B4-BE49-F238E27FC236}">
                                  <a16:creationId xmlns:a16="http://schemas.microsoft.com/office/drawing/2014/main" id="{2C933E0A-EDD4-4243-87A0-D5FAADF2BD8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87005" y="48973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9493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250" name="Rectángulo 250">
                              <a:extLst>
                                <a:ext uri="{FF2B5EF4-FFF2-40B4-BE49-F238E27FC236}">
                                  <a16:creationId xmlns:a16="http://schemas.microsoft.com/office/drawing/2014/main" id="{818456EE-27D9-4D02-A2BE-6DF54CF3585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527068" y="342760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174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251" name="Rectángulo 251">
                              <a:extLst>
                                <a:ext uri="{FF2B5EF4-FFF2-40B4-BE49-F238E27FC236}">
                                  <a16:creationId xmlns:a16="http://schemas.microsoft.com/office/drawing/2014/main" id="{07A2C3C5-45E8-43F4-85F2-95376A8D04A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351369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80DA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252" name="Rectángulo 252">
                              <a:extLst>
                                <a:ext uri="{FF2B5EF4-FFF2-40B4-BE49-F238E27FC236}">
                                  <a16:creationId xmlns:a16="http://schemas.microsoft.com/office/drawing/2014/main" id="{BD85A883-C84E-414C-8D13-7A0091666E2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837347" y="47793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</wpg:grpSp>
                      </wpg:grpSp>
                      <wps:wsp>
                        <wps:cNvPr id="239" name="Rectángulo 239">
                          <a:extLst>
                            <a:ext uri="{FF2B5EF4-FFF2-40B4-BE49-F238E27FC236}">
                              <a16:creationId xmlns:a16="http://schemas.microsoft.com/office/drawing/2014/main" id="{5075D1CE-23AA-46DA-AAC1-94D19275E535}"/>
                            </a:ext>
                          </a:extLst>
                        </wps:cNvPr>
                        <wps:cNvSpPr/>
                        <wps:spPr>
                          <a:xfrm>
                            <a:off x="2059717" y="383041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8BD3A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240" name="CuadroTexto 26">
                          <a:extLst>
                            <a:ext uri="{FF2B5EF4-FFF2-40B4-BE49-F238E27FC236}">
                              <a16:creationId xmlns:a16="http://schemas.microsoft.com/office/drawing/2014/main" id="{3C96B8F0-0144-463A-B15A-9A6F57DAB1C8}"/>
                            </a:ext>
                          </a:extLst>
                        </wps:cNvPr>
                        <wps:cNvSpPr txBox="1"/>
                        <wps:spPr>
                          <a:xfrm>
                            <a:off x="2212117" y="335417"/>
                            <a:ext cx="1185738" cy="37150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7BC200" w14:textId="77777777" w:rsidR="0079673A" w:rsidRDefault="0079673A" w:rsidP="00C54069">
                              <w:pPr>
                                <w:rPr>
                                  <w:rFonts w:ascii="Arial" w:hAnsi="Arial" w:cs="Arial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sz w:val="16"/>
                                  <w:szCs w:val="16"/>
                                </w:rPr>
                                <w:t>Alumbramiento ilegítimo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5CDA9" id="Grupo 237" o:spid="_x0000_s1026" style="position:absolute;left:0;text-align:left;margin-left:.25pt;margin-top:1.75pt;width:534.9pt;height:57.9pt;z-index:251663360" coordsize="67936,7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">
                <v:group id="Grupo 238" o:spid="_x0000_s1027" style="position:absolute;width:67936;height:7354" coordsize="203517,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group id="Grupo 241" o:spid="_x0000_s1028" style="position:absolute;left:533;width:155533;height:3375" coordorigin="533" coordsize="155715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5" o:spid="_x0000_s1029" type="#_x0000_t202" style="position:absolute;left:125714;width:30535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<v:textbox>
                        <w:txbxContent>
                          <w:p w14:paraId="09C726DB" w14:textId="77777777" w:rsidR="0079673A" w:rsidRDefault="0079673A" w:rsidP="00C54069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Separación por dos años o más</w:t>
                            </w:r>
                          </w:p>
                        </w:txbxContent>
                      </v:textbox>
                    </v:shape>
                    <v:shape id="CuadroTexto 16" o:spid="_x0000_s1030" type="#_x0000_t202" style="position:absolute;left:50440;top:59;width:30567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<v:textbox>
                        <w:txbxContent>
                          <w:p w14:paraId="4DC58F27" w14:textId="77777777" w:rsidR="0079673A" w:rsidRDefault="0079673A" w:rsidP="00C5406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Mutuo consentimiento</w:t>
                            </w:r>
                          </w:p>
                        </w:txbxContent>
                      </v:textbox>
                    </v:shape>
                    <v:shape id="CuadroTexto 17" o:spid="_x0000_s1031" type="#_x0000_t202" style="position:absolute;left:4925;top:104;width:36317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" fillcolor="white [3201]" stroked="f">
                      <v:textbox>
                        <w:txbxContent>
                          <w:p w14:paraId="537B2952" w14:textId="77777777" w:rsidR="0079673A" w:rsidRDefault="0079673A" w:rsidP="00C54069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Incausado </w:t>
                            </w:r>
                          </w:p>
                          <w:p w14:paraId="36ED064E" w14:textId="77777777" w:rsidR="0079673A" w:rsidRDefault="0079673A" w:rsidP="00C54069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(Voluntario unilateral)</w:t>
                            </w:r>
                          </w:p>
                        </w:txbxContent>
                      </v:textbox>
                    </v:shape>
                    <v:rect id="Rectángulo 256" o:spid="_x0000_s1032" style="position:absolute;left:533;top:480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" fillcolor="#ffc5c6" strokecolor="#243f60 [1604]" strokeweight="2pt"/>
                    <v:rect id="Rectángulo 257" o:spid="_x0000_s1033" style="position:absolute;left:45825;top:47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" fillcolor="#b4c6e7" strokecolor="#41719c" strokeweight="1pt"/>
                    <v:rect id="Rectángulo 258" o:spid="_x0000_s1034" style="position:absolute;left:121217;top:490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" fillcolor="#e5b8b7 [1301]" strokecolor="#41719c" strokeweight="1pt"/>
                  </v:group>
                  <v:group id="Grupo 242" o:spid="_x0000_s1035" style="position:absolute;top:34;width:203517;height:6613" coordorigin=",34" coordsize="203759,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<v:shape id="CuadroTexto 4" o:spid="_x0000_s1036" type="#_x0000_t202" style="position:absolute;left:162932;top:34;width:4082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  <v:textbox>
                        <w:txbxContent>
                          <w:p w14:paraId="2FE75DAD" w14:textId="77777777" w:rsidR="0079673A" w:rsidRDefault="0079673A" w:rsidP="00C5406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Abandono del hogar por más de tres o seis meses</w:t>
                            </w:r>
                          </w:p>
                        </w:txbxContent>
                      </v:textbox>
                    </v:shape>
                    <v:shape id="CuadroTexto 5" o:spid="_x0000_s1037" type="#_x0000_t202" style="position:absolute;left:4003;top:3073;width:5063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  <v:textbox>
                        <w:txbxContent>
                          <w:p w14:paraId="05770CB4" w14:textId="77777777" w:rsidR="0079673A" w:rsidRDefault="0079673A" w:rsidP="00C5406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Separación del hogar conyugal por más de un año </w:t>
                            </w:r>
                          </w:p>
                        </w:txbxContent>
                      </v:textbox>
                    </v:shape>
                    <v:shape id="CuadroTexto 6" o:spid="_x0000_s1038" type="#_x0000_t202" style="position:absolute;left:109724;top:3032;width:44041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    <v:textbox>
                        <w:txbxContent>
                          <w:p w14:paraId="001D6B2F" w14:textId="77777777" w:rsidR="0079673A" w:rsidRDefault="0079673A" w:rsidP="00C5406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Sevicia, amenazas, injurias y violencia</w:t>
                            </w:r>
                          </w:p>
                        </w:txbxContent>
                      </v:textbox>
                    </v:shape>
                    <v:shape id="CuadroTexto 7" o:spid="_x0000_s1039" type="#_x0000_t202" style="position:absolute;left:85198;top:49;width:3247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  <v:textbox>
                        <w:txbxContent>
                          <w:p w14:paraId="041E35F3" w14:textId="77777777" w:rsidR="0079673A" w:rsidRDefault="0079673A" w:rsidP="00C5406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Incompatibilidad de caracteres </w:t>
                            </w:r>
                          </w:p>
                        </w:txbxContent>
                      </v:textbox>
                    </v:shape>
                    <v:shape id="CuadroTexto 8" o:spid="_x0000_s1040" type="#_x0000_t202" style="position:absolute;left:163080;top:3043;width:36965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" fillcolor="white [3201]" stroked="f">
                      <v:textbox>
                        <w:txbxContent>
                          <w:p w14:paraId="5C943DE0" w14:textId="77777777" w:rsidR="0079673A" w:rsidRDefault="0079673A" w:rsidP="00C54069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Adulterio o infidelidad </w:t>
                            </w:r>
                          </w:p>
                          <w:p w14:paraId="3E1693EF" w14:textId="77777777" w:rsidR="0079673A" w:rsidRDefault="0079673A" w:rsidP="00C54069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sexual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rect id="Rectángulo 248" o:spid="_x0000_s1041" style="position:absolute;left:158743;top:352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" fillcolor="#8bd3a6" strokecolor="#243f60 [1604]" strokeweight="2pt"/>
                    <v:rect id="Rectángulo 249" o:spid="_x0000_s1042" style="position:absolute;left:80870;top:489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" fillcolor="#cd9493" strokecolor="#41719c" strokeweight="1pt"/>
                    <v:rect id="Rectángulo 250" o:spid="_x0000_s1043" style="position:absolute;left:105270;top:3427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" fillcolor="#ff7174" strokecolor="#41719c" strokeweight="1pt"/>
                    <v:rect id="Rectángulo 251" o:spid="_x0000_s1044" style="position:absolute;top:3513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" fillcolor="#b380da" strokecolor="#41719c" strokeweight="1pt"/>
                    <v:rect id="Rectángulo 252" o:spid="_x0000_s1045" style="position:absolute;left:158373;top:477;width:6461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" fillcolor="#ffd1ff" strokecolor="#41719c" strokeweight="1pt"/>
                  </v:group>
                </v:group>
                <v:rect id="Rectángulo 239" o:spid="_x0000_s1046" style="position:absolute;left:20597;top:3830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" fillcolor="#8bd3a6" strokecolor="#243f60 [1604]" strokeweight="2pt"/>
                <v:shape id="CuadroTexto 26" o:spid="_x0000_s1047" type="#_x0000_t202" style="position:absolute;left:22121;top:3354;width:1185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4B7BC200" w14:textId="77777777" w:rsidR="0079673A" w:rsidRDefault="0079673A" w:rsidP="00C54069">
                        <w:pPr>
                          <w:rPr>
                            <w:rFonts w:ascii="Arial" w:hAnsi="Arial" w:cs="Arial"/>
                            <w:color w:val="000000" w:themeColor="dark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sz w:val="16"/>
                            <w:szCs w:val="16"/>
                          </w:rPr>
                          <w:t>Alumbramiento ilegítimo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4069">
        <w:rPr>
          <w:rFonts w:ascii="Calibri" w:eastAsia="Times New Roman" w:hAnsi="Calibri" w:cs="Calibri"/>
          <w:noProof/>
          <w:color w:val="000000"/>
          <w:lang w:val="es-MX" w:eastAsia="es-MX"/>
        </w:rPr>
        <w:t xml:space="preserve"> </w: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996"/>
        <w:gridCol w:w="1856"/>
        <w:gridCol w:w="2316"/>
        <w:gridCol w:w="2236"/>
        <w:gridCol w:w="1016"/>
      </w:tblGrid>
      <w:tr w:rsidR="00C54069" w:rsidRPr="00C54069" w14:paraId="54498757" w14:textId="77777777" w:rsidTr="006946A0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C54069" w:rsidRPr="00C54069" w14:paraId="674474DE" w14:textId="77777777">
              <w:trPr>
                <w:trHeight w:val="225"/>
                <w:tblCellSpacing w:w="0" w:type="dxa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5FC7E" w14:textId="77777777" w:rsidR="00C54069" w:rsidRPr="00C54069" w:rsidRDefault="00C54069" w:rsidP="00C54069">
                  <w:pPr>
                    <w:widowControl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484455AB" w14:textId="77777777" w:rsidR="00C54069" w:rsidRPr="00C54069" w:rsidRDefault="00C54069" w:rsidP="00C54069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65FB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EE07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3F4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BAC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2FD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54069" w:rsidRPr="00C54069" w14:paraId="199C3451" w14:textId="77777777" w:rsidTr="006946A0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EFDF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FAA0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CA4E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E7AD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3C7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63C3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54069" w:rsidRPr="00C54069" w14:paraId="259103ED" w14:textId="77777777" w:rsidTr="006946A0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04D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847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9F60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E8B5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68DB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7220" w14:textId="77777777" w:rsidR="00C54069" w:rsidRPr="00C54069" w:rsidRDefault="00C54069" w:rsidP="00C540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47506DD2" w14:textId="77777777" w:rsidR="0013392F" w:rsidRDefault="0013392F" w:rsidP="0013392F">
      <w:pPr>
        <w:spacing w:before="240"/>
        <w:ind w:right="-516"/>
        <w:contextualSpacing/>
        <w:rPr>
          <w:rFonts w:ascii="Arial" w:hAnsi="Arial" w:cs="Arial"/>
          <w:b/>
          <w:sz w:val="18"/>
          <w:szCs w:val="18"/>
          <w:vertAlign w:val="superscript"/>
        </w:rPr>
      </w:pPr>
    </w:p>
    <w:p w14:paraId="3D4441B3" w14:textId="77777777" w:rsidR="006946A0" w:rsidRDefault="006946A0" w:rsidP="0013392F">
      <w:pPr>
        <w:spacing w:before="240"/>
        <w:ind w:right="-516"/>
        <w:contextualSpacing/>
        <w:rPr>
          <w:rFonts w:ascii="Arial" w:hAnsi="Arial" w:cs="Arial"/>
          <w:bCs/>
          <w:sz w:val="16"/>
          <w:szCs w:val="16"/>
        </w:rPr>
      </w:pPr>
      <w:r w:rsidRPr="0013392F">
        <w:rPr>
          <w:rFonts w:ascii="Arial" w:hAnsi="Arial" w:cs="Arial"/>
          <w:b/>
          <w:sz w:val="18"/>
          <w:szCs w:val="18"/>
          <w:vertAlign w:val="superscript"/>
        </w:rPr>
        <w:t>a</w:t>
      </w:r>
      <w:r w:rsidR="0013392F" w:rsidRPr="0013392F">
        <w:rPr>
          <w:rFonts w:ascii="Arial" w:hAnsi="Arial" w:cs="Arial"/>
          <w:b/>
          <w:sz w:val="18"/>
          <w:szCs w:val="18"/>
          <w:vertAlign w:val="superscript"/>
        </w:rPr>
        <w:t>/</w:t>
      </w:r>
      <w:r w:rsidRPr="006946A0">
        <w:rPr>
          <w:rFonts w:ascii="Arial" w:hAnsi="Arial" w:cs="Arial"/>
          <w:bCs/>
          <w:sz w:val="16"/>
          <w:szCs w:val="16"/>
        </w:rPr>
        <w:t xml:space="preserve"> Incluye múltiples causas, todas especificadas, con un solo caso cada una.</w:t>
      </w:r>
    </w:p>
    <w:p w14:paraId="7E99412C" w14:textId="77777777" w:rsidR="0013392F" w:rsidRPr="006946A0" w:rsidRDefault="0013392F" w:rsidP="006946A0">
      <w:pPr>
        <w:ind w:right="-516"/>
        <w:contextualSpacing/>
        <w:rPr>
          <w:rFonts w:ascii="Arial" w:hAnsi="Arial" w:cs="Arial"/>
          <w:bCs/>
          <w:sz w:val="16"/>
          <w:szCs w:val="16"/>
        </w:rPr>
      </w:pPr>
      <w:proofErr w:type="spellStart"/>
      <w:r w:rsidRPr="0013392F">
        <w:rPr>
          <w:rFonts w:ascii="Arial" w:hAnsi="Arial" w:cs="Arial"/>
          <w:b/>
          <w:sz w:val="18"/>
          <w:szCs w:val="18"/>
          <w:vertAlign w:val="superscript"/>
        </w:rPr>
        <w:t>b/</w:t>
      </w:r>
      <w:proofErr w:type="spellEnd"/>
      <w:r w:rsidRPr="006946A0">
        <w:rPr>
          <w:rFonts w:ascii="Arial" w:hAnsi="Arial" w:cs="Arial"/>
          <w:bCs/>
          <w:sz w:val="16"/>
          <w:szCs w:val="16"/>
        </w:rPr>
        <w:t xml:space="preserve"> Incluye múltiples causas, todas especificadas, con </w:t>
      </w:r>
      <w:r w:rsidR="005B09DA">
        <w:rPr>
          <w:rFonts w:ascii="Arial" w:hAnsi="Arial" w:cs="Arial"/>
          <w:bCs/>
          <w:sz w:val="16"/>
          <w:szCs w:val="16"/>
        </w:rPr>
        <w:t>dos</w:t>
      </w:r>
      <w:r w:rsidRPr="006946A0">
        <w:rPr>
          <w:rFonts w:ascii="Arial" w:hAnsi="Arial" w:cs="Arial"/>
          <w:bCs/>
          <w:sz w:val="16"/>
          <w:szCs w:val="16"/>
        </w:rPr>
        <w:t xml:space="preserve"> caso</w:t>
      </w:r>
      <w:r w:rsidR="008D100F">
        <w:rPr>
          <w:rFonts w:ascii="Arial" w:hAnsi="Arial" w:cs="Arial"/>
          <w:bCs/>
          <w:sz w:val="16"/>
          <w:szCs w:val="16"/>
        </w:rPr>
        <w:t>s</w:t>
      </w:r>
      <w:r w:rsidRPr="006946A0">
        <w:rPr>
          <w:rFonts w:ascii="Arial" w:hAnsi="Arial" w:cs="Arial"/>
          <w:bCs/>
          <w:sz w:val="16"/>
          <w:szCs w:val="16"/>
        </w:rPr>
        <w:t xml:space="preserve"> cada una.</w:t>
      </w:r>
    </w:p>
    <w:p w14:paraId="4817C3BF" w14:textId="427E482B" w:rsidR="000E4504" w:rsidRDefault="000E4504" w:rsidP="00D60520">
      <w:pPr>
        <w:tabs>
          <w:tab w:val="left" w:pos="9072"/>
          <w:tab w:val="left" w:pos="9498"/>
        </w:tabs>
        <w:ind w:right="-516"/>
        <w:contextualSpacing/>
        <w:jc w:val="center"/>
        <w:rPr>
          <w:rFonts w:ascii="Arial Negrita" w:hAnsi="Arial Negrita" w:cs="Arial"/>
          <w:b/>
          <w:smallCaps/>
          <w:sz w:val="20"/>
          <w:szCs w:val="20"/>
        </w:rPr>
      </w:pPr>
    </w:p>
    <w:p w14:paraId="01A37F87" w14:textId="77777777" w:rsidR="00590866" w:rsidRDefault="00590866" w:rsidP="00D60520">
      <w:pPr>
        <w:tabs>
          <w:tab w:val="left" w:pos="9072"/>
          <w:tab w:val="left" w:pos="9498"/>
        </w:tabs>
        <w:ind w:right="-516"/>
        <w:contextualSpacing/>
        <w:jc w:val="center"/>
        <w:rPr>
          <w:rFonts w:ascii="Arial Negrita" w:hAnsi="Arial Negrita" w:cs="Arial"/>
          <w:b/>
          <w:smallCaps/>
          <w:sz w:val="20"/>
          <w:szCs w:val="20"/>
        </w:rPr>
      </w:pPr>
    </w:p>
    <w:p w14:paraId="58662A52" w14:textId="11ECE4F2" w:rsidR="004C3263" w:rsidRPr="00D60520" w:rsidRDefault="0031021C" w:rsidP="00D60520">
      <w:pPr>
        <w:tabs>
          <w:tab w:val="left" w:pos="9072"/>
          <w:tab w:val="left" w:pos="9498"/>
        </w:tabs>
        <w:ind w:right="-516"/>
        <w:contextualSpacing/>
        <w:jc w:val="center"/>
        <w:rPr>
          <w:rFonts w:ascii="Arial Negrita" w:hAnsi="Arial Negrita" w:cs="Arial"/>
          <w:b/>
          <w:smallCaps/>
          <w:sz w:val="20"/>
          <w:szCs w:val="20"/>
        </w:rPr>
      </w:pPr>
      <w:r w:rsidRPr="00D60520">
        <w:rPr>
          <w:rFonts w:ascii="Arial Negrita" w:hAnsi="Arial Negrita" w:cs="Arial"/>
          <w:b/>
          <w:smallCaps/>
          <w:sz w:val="20"/>
          <w:szCs w:val="20"/>
        </w:rPr>
        <w:lastRenderedPageBreak/>
        <w:t>Tabla 1</w:t>
      </w:r>
    </w:p>
    <w:p w14:paraId="62727702" w14:textId="568B47B7" w:rsidR="006A2F43" w:rsidRPr="00D60520" w:rsidRDefault="000230C2" w:rsidP="008D4151">
      <w:pPr>
        <w:tabs>
          <w:tab w:val="left" w:pos="9072"/>
          <w:tab w:val="left" w:pos="9498"/>
        </w:tabs>
        <w:ind w:right="-516"/>
        <w:contextualSpacing/>
        <w:rPr>
          <w:rFonts w:ascii="Arial Negrita" w:hAnsi="Arial Negrita" w:cs="Arial"/>
          <w:b/>
          <w:smallCaps/>
          <w:szCs w:val="24"/>
        </w:rPr>
      </w:pPr>
      <w:r>
        <w:rPr>
          <w:rFonts w:ascii="Arial Negrita" w:hAnsi="Arial Negrita" w:cs="Arial"/>
          <w:b/>
          <w:smallCaps/>
        </w:rPr>
        <w:t xml:space="preserve">                    </w:t>
      </w:r>
      <w:r w:rsidR="0031021C" w:rsidRPr="00D60520">
        <w:rPr>
          <w:rFonts w:ascii="Arial Negrita" w:hAnsi="Arial Negrita" w:cs="Arial"/>
          <w:b/>
          <w:smallCaps/>
        </w:rPr>
        <w:t>Divorcios por entidad federativa seg</w:t>
      </w:r>
      <w:r w:rsidR="0031021C" w:rsidRPr="00D60520">
        <w:rPr>
          <w:rFonts w:ascii="Arial Negrita" w:hAnsi="Arial Negrita" w:cs="Arial" w:hint="eastAsia"/>
          <w:b/>
          <w:smallCaps/>
        </w:rPr>
        <w:t>ú</w:t>
      </w:r>
      <w:r w:rsidR="0031021C" w:rsidRPr="00D60520">
        <w:rPr>
          <w:rFonts w:ascii="Arial Negrita" w:hAnsi="Arial Negrita" w:cs="Arial"/>
          <w:b/>
          <w:smallCaps/>
        </w:rPr>
        <w:t>n principales causas</w:t>
      </w:r>
      <w:r w:rsidR="0031021C" w:rsidRPr="00D60520" w:rsidDel="0031021C">
        <w:rPr>
          <w:rFonts w:ascii="Arial" w:hAnsi="Arial" w:cs="Arial"/>
          <w:b/>
        </w:rPr>
        <w:t xml:space="preserve"> </w:t>
      </w:r>
      <w:r w:rsidR="00582783">
        <w:rPr>
          <w:rStyle w:val="Refdenotaalpie"/>
          <w:rFonts w:ascii="Arial" w:hAnsi="Arial" w:cs="Arial"/>
          <w:b/>
        </w:rPr>
        <w:footnoteReference w:customMarkFollows="1" w:id="13"/>
        <w:t>13</w:t>
      </w:r>
      <w:r w:rsidR="004C3263">
        <w:rPr>
          <w:rFonts w:ascii="Arial" w:hAnsi="Arial" w:cs="Arial"/>
          <w:b/>
          <w:sz w:val="24"/>
          <w:szCs w:val="24"/>
        </w:rPr>
        <w:t xml:space="preserve"> </w:t>
      </w:r>
      <w:r w:rsidR="004C3263" w:rsidRPr="00D60520">
        <w:rPr>
          <w:rFonts w:ascii="Arial Negrita" w:hAnsi="Arial Negrita" w:cs="Arial"/>
          <w:b/>
          <w:smallCaps/>
          <w:szCs w:val="24"/>
        </w:rPr>
        <w:t>(</w:t>
      </w:r>
      <w:r w:rsidR="0031021C" w:rsidRPr="00D60520">
        <w:rPr>
          <w:rFonts w:ascii="Arial Negrita" w:hAnsi="Arial Negrita" w:cs="Arial"/>
          <w:b/>
          <w:smallCaps/>
          <w:szCs w:val="24"/>
        </w:rPr>
        <w:t>Conclusión</w:t>
      </w:r>
      <w:r w:rsidR="004C3263" w:rsidRPr="00D60520">
        <w:rPr>
          <w:rFonts w:ascii="Arial Negrita" w:hAnsi="Arial Negrita" w:cs="Arial"/>
          <w:b/>
          <w:smallCaps/>
          <w:szCs w:val="24"/>
        </w:rPr>
        <w:t>)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80"/>
        <w:gridCol w:w="1840"/>
        <w:gridCol w:w="2300"/>
        <w:gridCol w:w="2220"/>
        <w:gridCol w:w="1000"/>
      </w:tblGrid>
      <w:tr w:rsidR="00AB2073" w:rsidRPr="00AB2073" w14:paraId="48AA52AA" w14:textId="77777777" w:rsidTr="00AB2073">
        <w:trPr>
          <w:trHeight w:val="4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noWrap/>
            <w:vAlign w:val="center"/>
            <w:hideMark/>
          </w:tcPr>
          <w:p w14:paraId="5C4C8528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D6DCE4"/>
            <w:vAlign w:val="center"/>
            <w:hideMark/>
          </w:tcPr>
          <w:p w14:paraId="7E9D2BE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de causas</w:t>
            </w: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s-MX" w:eastAsia="es-MX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6EAAAEC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Primera causa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25003BC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Segunda causa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D6DCE4"/>
            <w:noWrap/>
            <w:vAlign w:val="center"/>
            <w:hideMark/>
          </w:tcPr>
          <w:p w14:paraId="1500E96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Tercera causa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07C8A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Las demás causas</w:t>
            </w:r>
          </w:p>
        </w:tc>
      </w:tr>
      <w:tr w:rsidR="00AB2073" w:rsidRPr="00AB2073" w14:paraId="472CF0AD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93217F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CEB1F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18DB93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06D86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2A7EEE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861DA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</w:t>
            </w:r>
          </w:p>
        </w:tc>
      </w:tr>
      <w:tr w:rsidR="00AB2073" w:rsidRPr="00AB2073" w14:paraId="6AA04416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21A0899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90B3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86408E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B76D7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7F0959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0CB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267F894B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2160FE66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C52F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D6B0C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747C7B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C564A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3959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</w:t>
            </w:r>
          </w:p>
        </w:tc>
      </w:tr>
      <w:tr w:rsidR="00AB2073" w:rsidRPr="00AB2073" w14:paraId="3289D42B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5C2D33F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D8E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44C90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7E1C01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A93911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066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3892C3D6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C9D5048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DD21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5129B6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E04B0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8AA52F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3E5D6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AB2073" w:rsidRPr="00AB2073" w14:paraId="324DC5F2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16FCD25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ED90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C2FA78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11 383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3A7CF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DD9264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EF4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024878F2" w14:textId="77777777" w:rsidTr="00AB2073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6CAF9FC4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10DA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FC5856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9C848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0A96334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Sevicia, amenazas, injurias y violencia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38D4C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AB2073" w:rsidRPr="00AB2073" w14:paraId="6B28B9E5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1547F6E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7C8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E1BF2A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39E5A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174"/>
            <w:vAlign w:val="center"/>
            <w:hideMark/>
          </w:tcPr>
          <w:p w14:paraId="252C662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7C3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016BF385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470646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90D0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A067DB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10E49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11D4C6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09722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AB2073" w:rsidRPr="00AB2073" w14:paraId="7BA59208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2569EA25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431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E42B0C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853F7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247</w:t>
            </w:r>
          </w:p>
        </w:tc>
        <w:tc>
          <w:tcPr>
            <w:tcW w:w="2220" w:type="dxa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nil"/>
            </w:tcBorders>
            <w:vAlign w:val="center"/>
            <w:hideMark/>
          </w:tcPr>
          <w:p w14:paraId="65E0FC1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75E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5109940B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9E048A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FEFE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1B45F5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B988C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3BC233A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Adulterio o infidelidad sexual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439DC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</w:t>
            </w:r>
          </w:p>
        </w:tc>
      </w:tr>
      <w:tr w:rsidR="00AB2073" w:rsidRPr="00AB2073" w14:paraId="5A43E935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7814A4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F4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FB9607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B7B038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3A6"/>
            <w:vAlign w:val="center"/>
            <w:hideMark/>
          </w:tcPr>
          <w:p w14:paraId="62F0244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23D1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38641230" w14:textId="77777777" w:rsidTr="00AB2073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7A567FC0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FDF5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5D8BAF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88865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6E95B84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Incompatibilidad de car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ac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teres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CC4AF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</w:tr>
      <w:tr w:rsidR="00AB2073" w:rsidRPr="00AB2073" w14:paraId="090B2F37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721A80F8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4F9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50FE07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D23006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9493"/>
            <w:vAlign w:val="center"/>
            <w:hideMark/>
          </w:tcPr>
          <w:p w14:paraId="62D2908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9970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56453B1C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D1EF613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D2E70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0F502B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769308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9F35E5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761D0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</w:t>
            </w:r>
          </w:p>
        </w:tc>
      </w:tr>
      <w:tr w:rsidR="00AB2073" w:rsidRPr="00AB2073" w14:paraId="2A6A305D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8F994A3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0788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9D5CFD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93200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93FA95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6CC8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2D49E025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6CE355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1A82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EFD57B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1B802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0C64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93E87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B2073" w:rsidRPr="00AB2073" w14:paraId="16834D6A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628A6C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4176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C4340E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8 456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1DD37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6EF4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19B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12A773AF" w14:textId="77777777" w:rsidTr="00AB2073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63DA89C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3EF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5 073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CF535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EBD0BDE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157D26A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FC64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</w:t>
            </w:r>
          </w:p>
        </w:tc>
      </w:tr>
      <w:tr w:rsidR="00AB2073" w:rsidRPr="00AB2073" w14:paraId="3EAB24DE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D0DAFD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FA3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D05A3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6215C8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48E66BA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8E4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6A638DE6" w14:textId="77777777" w:rsidTr="00AB2073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46B221C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6B3E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F13C6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8A702D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0A24368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Separación del hogar conyugal por más de un año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4D167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118</w:t>
            </w:r>
          </w:p>
        </w:tc>
      </w:tr>
      <w:tr w:rsidR="00AB2073" w:rsidRPr="00AB2073" w14:paraId="365357C3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08479304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77E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29589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C38DEE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0DA"/>
            <w:vAlign w:val="center"/>
            <w:hideMark/>
          </w:tcPr>
          <w:p w14:paraId="1CCBADA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255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2E9F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2DD72531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65AB10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7181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7 988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272FD9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76A92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342F75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1849E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B2073" w:rsidRPr="00AB2073" w14:paraId="415FDAF8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1BA9B39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AC0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12926078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6 993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8B84B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76FC90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1719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71B1145E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1560417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C8F95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64DD0BB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F16407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50EA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FFA6D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B2073" w:rsidRPr="00AB2073" w14:paraId="7242CEE6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167612C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94BF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4BE25354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44A3A59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142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7728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98D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17F2123D" w14:textId="77777777" w:rsidTr="00AB2073">
        <w:trPr>
          <w:trHeight w:val="45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0808551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5908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773D5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5B796E2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C839A7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Separación por </w:t>
            </w:r>
            <w:r w:rsidR="004C326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dos</w:t>
            </w: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años o más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C8DDCF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30</w:t>
            </w:r>
          </w:p>
        </w:tc>
      </w:tr>
      <w:tr w:rsidR="00AB2073" w:rsidRPr="00AB2073" w14:paraId="5756FB9A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3CB25EF0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008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AEA8C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88E347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280507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A447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7185064D" w14:textId="77777777" w:rsidTr="00AB2073">
        <w:trPr>
          <w:trHeight w:val="4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shd w:val="clear" w:color="000000" w:fill="D6DCE4"/>
            <w:vAlign w:val="center"/>
            <w:hideMark/>
          </w:tcPr>
          <w:p w14:paraId="3EFF2B8C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6633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7890826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0F0A8B7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BE1DF"/>
            <w:vAlign w:val="center"/>
            <w:hideMark/>
          </w:tcPr>
          <w:p w14:paraId="2295697D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Solicitud de divorcios por causa injustificada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FCB3A7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AB2073" w:rsidRPr="00AB2073" w14:paraId="0AD92B60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8497B0"/>
              <w:right w:val="nil"/>
            </w:tcBorders>
            <w:vAlign w:val="center"/>
            <w:hideMark/>
          </w:tcPr>
          <w:p w14:paraId="174FA2C0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D14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650F45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3ABACC61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E1DF"/>
            <w:vAlign w:val="center"/>
            <w:hideMark/>
          </w:tcPr>
          <w:p w14:paraId="2B3F7B1C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ACB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B2073" w:rsidRPr="00AB2073" w14:paraId="4BF0CC1D" w14:textId="77777777" w:rsidTr="00AB2073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vAlign w:val="center"/>
            <w:hideMark/>
          </w:tcPr>
          <w:p w14:paraId="4861BC3E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F8378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E3707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Mutuo consentimiento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765EE902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Incausado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DF920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No especificado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AFCCB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</w:t>
            </w:r>
          </w:p>
        </w:tc>
      </w:tr>
      <w:tr w:rsidR="00AB2073" w:rsidRPr="00AB2073" w14:paraId="4EE65953" w14:textId="77777777" w:rsidTr="00AB2073">
        <w:trPr>
          <w:trHeight w:val="1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D3629A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A7A2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7DA4BA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C6"/>
            <w:vAlign w:val="center"/>
            <w:hideMark/>
          </w:tcPr>
          <w:p w14:paraId="2E255A39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310B3" w14:textId="77777777" w:rsidR="00AB2073" w:rsidRPr="00AB2073" w:rsidRDefault="00AB2073" w:rsidP="00AB207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B207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49F" w14:textId="77777777" w:rsidR="00AB2073" w:rsidRPr="00AB2073" w:rsidRDefault="00AB2073" w:rsidP="00AB207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75FD9C84" w14:textId="77777777" w:rsidR="00AB2073" w:rsidRPr="00AE2923" w:rsidRDefault="00AA6D36" w:rsidP="006A2F43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98A118" wp14:editId="3268C90C">
                <wp:simplePos x="0" y="0"/>
                <wp:positionH relativeFrom="column">
                  <wp:posOffset>43235</wp:posOffset>
                </wp:positionH>
                <wp:positionV relativeFrom="paragraph">
                  <wp:posOffset>168496</wp:posOffset>
                </wp:positionV>
                <wp:extent cx="6733540" cy="971550"/>
                <wp:effectExtent l="0" t="0" r="0" b="0"/>
                <wp:wrapNone/>
                <wp:docPr id="25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971550"/>
                          <a:chOff x="0" y="0"/>
                          <a:chExt cx="6904979" cy="952841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0" y="0"/>
                            <a:ext cx="6904979" cy="735494"/>
                            <a:chOff x="0" y="0"/>
                            <a:chExt cx="20685278" cy="664706"/>
                          </a:xfrm>
                        </wpg:grpSpPr>
                        <wpg:grpSp>
                          <wpg:cNvPr id="28" name="Grupo 28"/>
                          <wpg:cNvGrpSpPr/>
                          <wpg:grpSpPr>
                            <a:xfrm>
                              <a:off x="53346" y="0"/>
                              <a:ext cx="15553334" cy="337575"/>
                              <a:chOff x="53346" y="0"/>
                              <a:chExt cx="15571575" cy="337575"/>
                            </a:xfrm>
                          </wpg:grpSpPr>
                          <wps:wsp>
                            <wps:cNvPr id="29" name="CuadroTexto 15"/>
                            <wps:cNvSpPr txBox="1"/>
                            <wps:spPr>
                              <a:xfrm>
                                <a:off x="12571406" y="0"/>
                                <a:ext cx="3053515" cy="320359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74BEB" w14:textId="77777777" w:rsidR="0079673A" w:rsidRDefault="0079673A" w:rsidP="00AB2073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Separación por  dos años o más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0" name="CuadroTexto 16"/>
                            <wps:cNvSpPr txBox="1"/>
                            <wps:spPr>
                              <a:xfrm>
                                <a:off x="5044034" y="5977"/>
                                <a:ext cx="3056724" cy="331598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7D0CCC0" w14:textId="77777777" w:rsidR="0079673A" w:rsidRDefault="0079673A" w:rsidP="00AB2073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Mutuo consentimiento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1" name="CuadroTexto 17"/>
                            <wps:cNvSpPr txBox="1"/>
                            <wps:spPr>
                              <a:xfrm>
                                <a:off x="492517" y="10450"/>
                                <a:ext cx="3859802" cy="318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D6053" w14:textId="77777777" w:rsidR="0079673A" w:rsidRDefault="0079673A" w:rsidP="00AB2073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Incausado </w:t>
                                  </w:r>
                                </w:p>
                                <w:p w14:paraId="13D51FA7" w14:textId="77777777" w:rsidR="0079673A" w:rsidRDefault="0079673A" w:rsidP="00AB2073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(Voluntario unilateral)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2" name="Rectángulo 32"/>
                            <wps:cNvSpPr/>
                            <wps:spPr>
                              <a:xfrm>
                                <a:off x="53346" y="48013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5C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33" name="Rectángulo 33"/>
                            <wps:cNvSpPr/>
                            <wps:spPr>
                              <a:xfrm>
                                <a:off x="4582593" y="47912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C6E7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34" name="Rectángulo 34"/>
                            <wps:cNvSpPr/>
                            <wps:spPr>
                              <a:xfrm>
                                <a:off x="12121713" y="49017"/>
                                <a:ext cx="646079" cy="195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</wpg:grpSp>
                        <wpg:grpSp>
                          <wpg:cNvPr id="35" name="Grupo 35"/>
                          <wpg:cNvGrpSpPr/>
                          <wpg:grpSpPr>
                            <a:xfrm>
                              <a:off x="0" y="3421"/>
                              <a:ext cx="20685278" cy="661285"/>
                              <a:chOff x="0" y="3421"/>
                              <a:chExt cx="20709910" cy="661285"/>
                            </a:xfrm>
                          </wpg:grpSpPr>
                          <wps:wsp>
                            <wps:cNvPr id="36" name="CuadroTexto 4"/>
                            <wps:cNvSpPr txBox="1"/>
                            <wps:spPr>
                              <a:xfrm>
                                <a:off x="16293225" y="3421"/>
                                <a:ext cx="4416685" cy="299721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FF665" w14:textId="77777777" w:rsidR="0079673A" w:rsidRDefault="0079673A" w:rsidP="00AB2073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Abandono del hogar por más de tres o seis meses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7" name="CuadroTexto 5"/>
                            <wps:cNvSpPr txBox="1"/>
                            <wps:spPr>
                              <a:xfrm>
                                <a:off x="400380" y="307392"/>
                                <a:ext cx="5063070" cy="35731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F9004" w14:textId="77777777" w:rsidR="0079673A" w:rsidRDefault="0079673A" w:rsidP="00AB2073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Separación del hogar conyugal por más de un año 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8" name="CuadroTexto 6"/>
                            <wps:cNvSpPr txBox="1"/>
                            <wps:spPr>
                              <a:xfrm>
                                <a:off x="10972495" y="303276"/>
                                <a:ext cx="4404070" cy="361429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AFCAE" w14:textId="77777777" w:rsidR="0079673A" w:rsidRDefault="0079673A" w:rsidP="00AB2073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Sevicia, amenazas, injurias y violencia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39" name="CuadroTexto 7"/>
                            <wps:cNvSpPr txBox="1"/>
                            <wps:spPr>
                              <a:xfrm>
                                <a:off x="8519808" y="4901"/>
                                <a:ext cx="3247056" cy="341283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C18061" w14:textId="77777777" w:rsidR="0079673A" w:rsidRDefault="0079673A" w:rsidP="00AB2073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Incompatibilidad de caracteres 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40" name="CuadroTexto 8"/>
                            <wps:cNvSpPr txBox="1"/>
                            <wps:spPr>
                              <a:xfrm>
                                <a:off x="16308049" y="304322"/>
                                <a:ext cx="3696536" cy="3173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BD5E8" w14:textId="77777777" w:rsidR="0079673A" w:rsidRDefault="0079673A" w:rsidP="00AB2073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Adulterio o infidelidad </w:t>
                                  </w:r>
                                </w:p>
                                <w:p w14:paraId="4279EF89" w14:textId="77777777" w:rsidR="0079673A" w:rsidRDefault="0079673A" w:rsidP="00AB2073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sexual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41" name="Rectángulo 41"/>
                            <wps:cNvSpPr/>
                            <wps:spPr>
                              <a:xfrm>
                                <a:off x="15874355" y="352988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8BD3A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2" name="Rectángulo 42"/>
                            <wps:cNvSpPr/>
                            <wps:spPr>
                              <a:xfrm>
                                <a:off x="8087005" y="48973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9493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43" name="Rectángulo 43"/>
                            <wps:cNvSpPr/>
                            <wps:spPr>
                              <a:xfrm>
                                <a:off x="10527068" y="342760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174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44" name="Rectángulo 44"/>
                            <wps:cNvSpPr/>
                            <wps:spPr>
                              <a:xfrm>
                                <a:off x="0" y="351369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80DA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46" name="Rectángulo 46"/>
                            <wps:cNvSpPr/>
                            <wps:spPr>
                              <a:xfrm>
                                <a:off x="15837347" y="47793"/>
                                <a:ext cx="646091" cy="195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1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</wpg:grpSp>
                      </wpg:grpSp>
                      <wps:wsp>
                        <wps:cNvPr id="47" name="Rectángulo 47"/>
                        <wps:cNvSpPr/>
                        <wps:spPr>
                          <a:xfrm>
                            <a:off x="2059717" y="383041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7BE1D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48" name="CuadroTexto 26"/>
                        <wps:cNvSpPr txBox="1"/>
                        <wps:spPr>
                          <a:xfrm>
                            <a:off x="2212117" y="335417"/>
                            <a:ext cx="1185738" cy="6174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E2B5F4" w14:textId="544D8CF2" w:rsidR="0079673A" w:rsidRDefault="0079673A" w:rsidP="00AB2073">
                              <w:pPr>
                                <w:rPr>
                                  <w:rFonts w:ascii="Arial" w:hAnsi="Arial" w:cs="Arial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sz w:val="16"/>
                                  <w:szCs w:val="16"/>
                                </w:rPr>
                                <w:t>Solicitud de divorcio por causa     injustificada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8A118" id="Grupo 28" o:spid="_x0000_s1048" style="position:absolute;left:0;text-align:left;margin-left:3.4pt;margin-top:13.25pt;width:530.2pt;height:76.5pt;z-index:251671552;mso-width-relative:margin;mso-height-relative:margin" coordsize="69049,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">
                <v:group id="Grupo 26" o:spid="_x0000_s1049" style="position:absolute;width:69049;height:7354" coordsize="206852,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_x0000_s1050" style="position:absolute;left:533;width:155533;height:3375" coordorigin="533" coordsize="155715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CuadroTexto 15" o:spid="_x0000_s1051" type="#_x0000_t202" style="position:absolute;left:125714;width:30535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<v:textbox>
                        <w:txbxContent>
                          <w:p w14:paraId="37174BEB" w14:textId="77777777" w:rsidR="0079673A" w:rsidRDefault="0079673A" w:rsidP="00AB2073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Separación por  dos años o más</w:t>
                            </w:r>
                          </w:p>
                        </w:txbxContent>
                      </v:textbox>
                    </v:shape>
                    <v:shape id="CuadroTexto 16" o:spid="_x0000_s1052" type="#_x0000_t202" style="position:absolute;left:50440;top:59;width:30567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<v:textbox>
                        <w:txbxContent>
                          <w:p w14:paraId="07D0CCC0" w14:textId="77777777" w:rsidR="0079673A" w:rsidRDefault="0079673A" w:rsidP="00AB2073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Mutuo consentimiento</w:t>
                            </w:r>
                          </w:p>
                        </w:txbxContent>
                      </v:textbox>
                    </v:shape>
                    <v:shape id="CuadroTexto 17" o:spid="_x0000_s1053" type="#_x0000_t202" style="position:absolute;left:4925;top:104;width:38598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" fillcolor="white [3201]" stroked="f">
                      <v:textbox>
                        <w:txbxContent>
                          <w:p w14:paraId="1C2D6053" w14:textId="77777777" w:rsidR="0079673A" w:rsidRDefault="0079673A" w:rsidP="00AB2073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Incausado </w:t>
                            </w:r>
                          </w:p>
                          <w:p w14:paraId="13D51FA7" w14:textId="77777777" w:rsidR="0079673A" w:rsidRDefault="0079673A" w:rsidP="00AB2073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(Voluntario unilateral)</w:t>
                            </w:r>
                          </w:p>
                        </w:txbxContent>
                      </v:textbox>
                    </v:shape>
                    <v:rect id="Rectángulo 32" o:spid="_x0000_s1054" style="position:absolute;left:533;top:480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" fillcolor="#ffc5c6" strokecolor="#243f60 [1604]" strokeweight="2pt"/>
                    <v:rect id="Rectángulo 33" o:spid="_x0000_s1055" style="position:absolute;left:45825;top:47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" fillcolor="#b4c6e7" strokecolor="#41719c" strokeweight="1pt"/>
                    <v:rect id="Rectángulo 34" o:spid="_x0000_s1056" style="position:absolute;left:121217;top:490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" fillcolor="#e5b8b7 [1301]" strokecolor="#41719c" strokeweight="1pt"/>
                  </v:group>
                  <v:group id="Grupo 35" o:spid="_x0000_s1057" style="position:absolute;top:34;width:206852;height:6613" coordorigin=",34" coordsize="207099,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CuadroTexto 4" o:spid="_x0000_s1058" type="#_x0000_t202" style="position:absolute;left:162932;top:34;width:4416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<v:textbox>
                        <w:txbxContent>
                          <w:p w14:paraId="20BFF665" w14:textId="77777777" w:rsidR="0079673A" w:rsidRDefault="0079673A" w:rsidP="00AB2073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Abandono del hogar por más de tres o seis meses</w:t>
                            </w:r>
                          </w:p>
                        </w:txbxContent>
                      </v:textbox>
                    </v:shape>
                    <v:shape id="CuadroTexto 5" o:spid="_x0000_s1059" type="#_x0000_t202" style="position:absolute;left:4003;top:3073;width:50631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<v:textbox>
                        <w:txbxContent>
                          <w:p w14:paraId="114F9004" w14:textId="77777777" w:rsidR="0079673A" w:rsidRDefault="0079673A" w:rsidP="00AB2073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Separación del hogar conyugal por más de un año </w:t>
                            </w:r>
                          </w:p>
                        </w:txbxContent>
                      </v:textbox>
                    </v:shape>
                    <v:shape id="CuadroTexto 6" o:spid="_x0000_s1060" type="#_x0000_t202" style="position:absolute;left:109724;top:3032;width:44041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14:paraId="30DAFCAE" w14:textId="77777777" w:rsidR="0079673A" w:rsidRDefault="0079673A" w:rsidP="00AB2073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Sevicia, amenazas, injurias y violencia</w:t>
                            </w:r>
                          </w:p>
                        </w:txbxContent>
                      </v:textbox>
                    </v:shape>
                    <v:shape id="CuadroTexto 7" o:spid="_x0000_s1061" type="#_x0000_t202" style="position:absolute;left:85198;top:49;width:3247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<v:textbox>
                        <w:txbxContent>
                          <w:p w14:paraId="4AC18061" w14:textId="77777777" w:rsidR="0079673A" w:rsidRDefault="0079673A" w:rsidP="00AB2073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Incompatibilidad de caracteres </w:t>
                            </w:r>
                          </w:p>
                        </w:txbxContent>
                      </v:textbox>
                    </v:shape>
                    <v:shape id="CuadroTexto 8" o:spid="_x0000_s1062" type="#_x0000_t202" style="position:absolute;left:163080;top:3043;width:36965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" fillcolor="white [3201]" stroked="f">
                      <v:textbox>
                        <w:txbxContent>
                          <w:p w14:paraId="10EBD5E8" w14:textId="77777777" w:rsidR="0079673A" w:rsidRDefault="0079673A" w:rsidP="00AB2073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Adulterio o infidelidad </w:t>
                            </w:r>
                          </w:p>
                          <w:p w14:paraId="4279EF89" w14:textId="77777777" w:rsidR="0079673A" w:rsidRDefault="0079673A" w:rsidP="00AB2073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sexual</w:t>
                            </w:r>
                          </w:p>
                        </w:txbxContent>
                      </v:textbox>
                    </v:shape>
                    <v:rect id="Rectángulo 41" o:spid="_x0000_s1063" style="position:absolute;left:158743;top:3529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" fillcolor="#8bd3a6" strokecolor="#243f60 [1604]" strokeweight="2pt"/>
                    <v:rect id="Rectángulo 42" o:spid="_x0000_s1064" style="position:absolute;left:80870;top:489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" fillcolor="#cd9493" strokecolor="#41719c" strokeweight="1pt"/>
                    <v:rect id="Rectángulo 43" o:spid="_x0000_s1065" style="position:absolute;left:105270;top:3427;width:6461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" fillcolor="#ff7174" strokecolor="#41719c" strokeweight="1pt"/>
                    <v:rect id="Rectángulo 44" o:spid="_x0000_s1066" style="position:absolute;top:3513;width:6460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" fillcolor="#b380da" strokecolor="#41719c" strokeweight="1pt"/>
                    <v:rect id="Rectángulo 46" o:spid="_x0000_s1067" style="position:absolute;left:158373;top:477;width:6461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" fillcolor="#ffd1ff" strokecolor="#41719c" strokeweight="1pt"/>
                  </v:group>
                </v:group>
                <v:rect id="Rectángulo 47" o:spid="_x0000_s1068" style="position:absolute;left:20597;top:3830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" fillcolor="#7be1df" strokecolor="#243f60 [1604]" strokeweight="2pt"/>
                <v:shape id="CuadroTexto 26" o:spid="_x0000_s1069" type="#_x0000_t202" style="position:absolute;left:22121;top:3354;width:11857;height:6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72E2B5F4" w14:textId="544D8CF2" w:rsidR="0079673A" w:rsidRDefault="0079673A" w:rsidP="00AB2073">
                        <w:pPr>
                          <w:rPr>
                            <w:rFonts w:ascii="Arial" w:hAnsi="Arial" w:cs="Arial"/>
                            <w:color w:val="000000" w:themeColor="dark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sz w:val="16"/>
                            <w:szCs w:val="16"/>
                          </w:rPr>
                          <w:t>Solicitud de divorcio por causa     injustificada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996"/>
        <w:gridCol w:w="1856"/>
        <w:gridCol w:w="2316"/>
        <w:gridCol w:w="2236"/>
        <w:gridCol w:w="1016"/>
      </w:tblGrid>
      <w:tr w:rsidR="00553343" w:rsidRPr="00553343" w14:paraId="0323079E" w14:textId="77777777" w:rsidTr="00AB2073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C37" w14:textId="77777777" w:rsidR="00553343" w:rsidRPr="00553343" w:rsidRDefault="00553343" w:rsidP="00553343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553343" w:rsidRPr="00553343" w14:paraId="4EDE4FBD" w14:textId="77777777">
              <w:trPr>
                <w:trHeight w:val="225"/>
                <w:tblCellSpacing w:w="0" w:type="dxa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641FD" w14:textId="77777777" w:rsidR="00553343" w:rsidRPr="00553343" w:rsidRDefault="00553343" w:rsidP="00553343">
                  <w:pPr>
                    <w:widowControl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41A5F4C7" w14:textId="77777777" w:rsidR="00553343" w:rsidRPr="00553343" w:rsidRDefault="00553343" w:rsidP="00553343">
            <w:pPr>
              <w:widowControl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5E72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0152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2B0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32FF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17EF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53343" w:rsidRPr="00553343" w14:paraId="5B990E4A" w14:textId="77777777" w:rsidTr="00553343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E773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29AD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CF33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D34E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5A3D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627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53343" w:rsidRPr="00553343" w14:paraId="04C3C42D" w14:textId="77777777" w:rsidTr="00553343">
        <w:trPr>
          <w:trHeight w:val="22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0899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5A5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C065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BA49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42F6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92EF" w14:textId="77777777" w:rsidR="00553343" w:rsidRPr="00553343" w:rsidRDefault="00553343" w:rsidP="0055334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6549B4A8" w14:textId="77777777" w:rsidR="00CE6610" w:rsidRDefault="00CE6610" w:rsidP="00553343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57A487B7" w14:textId="77777777" w:rsidR="00553343" w:rsidRPr="002111CA" w:rsidRDefault="00553343" w:rsidP="00553343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>Fuente: Estadística de D</w:t>
      </w:r>
      <w:r>
        <w:rPr>
          <w:rFonts w:ascii="Arial" w:hAnsi="Arial" w:cs="Arial"/>
          <w:bCs/>
          <w:sz w:val="16"/>
          <w:szCs w:val="16"/>
        </w:rPr>
        <w:t>ivorcios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</w:t>
      </w:r>
      <w:r w:rsidRPr="00CA43B4">
        <w:rPr>
          <w:rFonts w:ascii="Arial" w:hAnsi="Arial" w:cs="Arial"/>
          <w:bCs/>
          <w:sz w:val="16"/>
          <w:szCs w:val="16"/>
        </w:rPr>
        <w:t>021</w:t>
      </w:r>
    </w:p>
    <w:p w14:paraId="5DF76CE4" w14:textId="77777777" w:rsidR="006A2F43" w:rsidRPr="00AE2923" w:rsidRDefault="006A2F43" w:rsidP="006A2F43">
      <w:pPr>
        <w:ind w:right="-516"/>
        <w:contextualSpacing/>
        <w:rPr>
          <w:rFonts w:ascii="Arial" w:hAnsi="Arial" w:cs="Arial"/>
          <w:b/>
          <w:sz w:val="24"/>
          <w:szCs w:val="24"/>
        </w:rPr>
      </w:pPr>
    </w:p>
    <w:sectPr w:rsidR="006A2F43" w:rsidRPr="00AE2923" w:rsidSect="00AB1FFA">
      <w:headerReference w:type="default" r:id="rId38"/>
      <w:footerReference w:type="default" r:id="rId39"/>
      <w:pgSz w:w="12240" w:h="15840"/>
      <w:pgMar w:top="1985" w:right="1020" w:bottom="680" w:left="1134" w:header="51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6956" w14:textId="77777777" w:rsidR="008146BA" w:rsidRDefault="008146BA">
      <w:r>
        <w:separator/>
      </w:r>
    </w:p>
  </w:endnote>
  <w:endnote w:type="continuationSeparator" w:id="0">
    <w:p w14:paraId="718EEBF0" w14:textId="77777777" w:rsidR="008146BA" w:rsidRDefault="0081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A1694" w14:textId="77777777" w:rsidR="0079673A" w:rsidRDefault="0079673A" w:rsidP="00AD06B7">
    <w:pPr>
      <w:pStyle w:val="Piedepgina"/>
      <w:tabs>
        <w:tab w:val="clear" w:pos="8838"/>
        <w:tab w:val="right" w:pos="9781"/>
      </w:tabs>
      <w:spacing w:before="240"/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FE00B" w14:textId="77777777" w:rsidR="0079673A" w:rsidRDefault="0079673A" w:rsidP="00A15B69">
    <w:pPr>
      <w:pStyle w:val="Piedepgina"/>
      <w:tabs>
        <w:tab w:val="clear" w:pos="8838"/>
        <w:tab w:val="right" w:pos="9781"/>
      </w:tabs>
      <w:ind w:left="3828"/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D095F" w14:textId="77777777" w:rsidR="008146BA" w:rsidRDefault="008146BA">
      <w:r>
        <w:separator/>
      </w:r>
    </w:p>
  </w:footnote>
  <w:footnote w:type="continuationSeparator" w:id="0">
    <w:p w14:paraId="04AECD39" w14:textId="77777777" w:rsidR="008146BA" w:rsidRDefault="008146BA">
      <w:r>
        <w:continuationSeparator/>
      </w:r>
    </w:p>
  </w:footnote>
  <w:footnote w:id="1">
    <w:p w14:paraId="3367D7D3" w14:textId="6BAAC682" w:rsidR="0079673A" w:rsidRPr="00EB327F" w:rsidRDefault="0079673A" w:rsidP="008D415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EB327F">
        <w:rPr>
          <w:rFonts w:ascii="Arial" w:hAnsi="Arial" w:cs="Arial"/>
          <w:sz w:val="16"/>
          <w:szCs w:val="16"/>
        </w:rPr>
        <w:t>El divorcio administrativo puede tramitarse si ambas personas son mayores de edad, no tienen hijas ni hijos y manifiestan mutuo consentimiento.</w:t>
      </w:r>
    </w:p>
  </w:footnote>
  <w:footnote w:id="2">
    <w:p w14:paraId="163ACB13" w14:textId="00223D54" w:rsidR="0079673A" w:rsidRPr="008D4151" w:rsidRDefault="0079673A" w:rsidP="008D415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8D4151">
        <w:rPr>
          <w:rFonts w:ascii="Arial" w:hAnsi="Arial" w:cs="Arial"/>
          <w:sz w:val="16"/>
          <w:szCs w:val="16"/>
        </w:rPr>
        <w:t>Los divorcios judiciales pueden ser de tipo necesario, por mutuo consentimiento o incausado. Cuando es de tipo necesario, se presenta una causa contenciosa. Se dice que es por mutuo consentimiento cuando la demanda la presentan ambas partes y la pareja manifiesta su consentimiento ante el tribunal. El incausado se caracteriza porque no necesita de una causa para la disolución del matrimonio y también se puede exigir unilateralmente.</w:t>
      </w:r>
    </w:p>
  </w:footnote>
  <w:footnote w:id="3">
    <w:p w14:paraId="3AFDAADF" w14:textId="5C7826DD" w:rsidR="0079673A" w:rsidRPr="002622F5" w:rsidRDefault="0079673A" w:rsidP="002622F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2622F5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2622F5">
        <w:rPr>
          <w:rFonts w:ascii="Arial" w:hAnsi="Arial" w:cs="Arial"/>
          <w:sz w:val="16"/>
          <w:szCs w:val="16"/>
        </w:rPr>
        <w:t xml:space="preserve">El denominador de la tasa de divorcios registrados por cada 10 </w:t>
      </w:r>
      <w:r>
        <w:rPr>
          <w:rFonts w:ascii="Arial" w:hAnsi="Arial" w:cs="Arial"/>
          <w:sz w:val="16"/>
          <w:szCs w:val="16"/>
        </w:rPr>
        <w:t>000</w:t>
      </w:r>
      <w:r w:rsidRPr="002622F5">
        <w:rPr>
          <w:rFonts w:ascii="Arial" w:hAnsi="Arial" w:cs="Arial"/>
          <w:sz w:val="16"/>
          <w:szCs w:val="16"/>
        </w:rPr>
        <w:t xml:space="preserve"> habitantes de 18 años o más para el periodo 201</w:t>
      </w:r>
      <w:r>
        <w:rPr>
          <w:rFonts w:ascii="Arial" w:hAnsi="Arial" w:cs="Arial"/>
          <w:sz w:val="16"/>
          <w:szCs w:val="16"/>
        </w:rPr>
        <w:t>2</w:t>
      </w:r>
      <w:r w:rsidRPr="002622F5">
        <w:rPr>
          <w:rFonts w:ascii="Arial" w:hAnsi="Arial" w:cs="Arial"/>
          <w:sz w:val="16"/>
          <w:szCs w:val="16"/>
        </w:rPr>
        <w:t>-2019 corresponde a las proyecciones de población 2016-2050 de</w:t>
      </w:r>
      <w:r>
        <w:rPr>
          <w:rFonts w:ascii="Arial" w:hAnsi="Arial" w:cs="Arial"/>
          <w:sz w:val="16"/>
          <w:szCs w:val="16"/>
        </w:rPr>
        <w:t>l Consejo Nacional de Población (</w:t>
      </w:r>
      <w:r w:rsidRPr="002622F5">
        <w:rPr>
          <w:rFonts w:ascii="Arial" w:hAnsi="Arial" w:cs="Arial"/>
          <w:sz w:val="16"/>
          <w:szCs w:val="16"/>
        </w:rPr>
        <w:t>CONAPO</w:t>
      </w:r>
      <w:r>
        <w:rPr>
          <w:rFonts w:ascii="Arial" w:hAnsi="Arial" w:cs="Arial"/>
          <w:sz w:val="16"/>
          <w:szCs w:val="16"/>
        </w:rPr>
        <w:t>)</w:t>
      </w:r>
      <w:r w:rsidRPr="002622F5">
        <w:rPr>
          <w:rFonts w:ascii="Arial" w:hAnsi="Arial" w:cs="Arial"/>
          <w:sz w:val="16"/>
          <w:szCs w:val="16"/>
        </w:rPr>
        <w:t xml:space="preserve"> y a la Conciliación Demográfica de México, </w:t>
      </w:r>
      <w:r>
        <w:rPr>
          <w:rFonts w:ascii="Arial" w:hAnsi="Arial" w:cs="Arial"/>
          <w:sz w:val="16"/>
          <w:szCs w:val="16"/>
        </w:rPr>
        <w:t xml:space="preserve">        </w:t>
      </w:r>
      <w:r w:rsidRPr="002622F5">
        <w:rPr>
          <w:rFonts w:ascii="Arial" w:hAnsi="Arial" w:cs="Arial"/>
          <w:sz w:val="16"/>
          <w:szCs w:val="16"/>
        </w:rPr>
        <w:t xml:space="preserve">1950-2015. </w:t>
      </w:r>
      <w:r>
        <w:rPr>
          <w:rFonts w:ascii="Arial" w:hAnsi="Arial" w:cs="Arial"/>
          <w:sz w:val="16"/>
          <w:szCs w:val="16"/>
        </w:rPr>
        <w:t xml:space="preserve">El denominador para el </w:t>
      </w:r>
      <w:r w:rsidRPr="002622F5">
        <w:rPr>
          <w:rFonts w:ascii="Arial" w:hAnsi="Arial" w:cs="Arial"/>
          <w:sz w:val="16"/>
          <w:szCs w:val="16"/>
        </w:rPr>
        <w:t>cálculo de la</w:t>
      </w:r>
      <w:r>
        <w:rPr>
          <w:rFonts w:ascii="Arial" w:hAnsi="Arial" w:cs="Arial"/>
          <w:sz w:val="16"/>
          <w:szCs w:val="16"/>
        </w:rPr>
        <w:t>s</w:t>
      </w:r>
      <w:r w:rsidRPr="002622F5">
        <w:rPr>
          <w:rFonts w:ascii="Arial" w:hAnsi="Arial" w:cs="Arial"/>
          <w:sz w:val="16"/>
          <w:szCs w:val="16"/>
        </w:rPr>
        <w:t xml:space="preserve"> tasa</w:t>
      </w:r>
      <w:r>
        <w:rPr>
          <w:rFonts w:ascii="Arial" w:hAnsi="Arial" w:cs="Arial"/>
          <w:sz w:val="16"/>
          <w:szCs w:val="16"/>
        </w:rPr>
        <w:t>s</w:t>
      </w:r>
      <w:r w:rsidRPr="002622F5">
        <w:rPr>
          <w:rFonts w:ascii="Arial" w:hAnsi="Arial" w:cs="Arial"/>
          <w:sz w:val="16"/>
          <w:szCs w:val="16"/>
        </w:rPr>
        <w:t xml:space="preserve"> de 2020</w:t>
      </w:r>
      <w:r>
        <w:rPr>
          <w:rFonts w:ascii="Arial" w:hAnsi="Arial" w:cs="Arial"/>
          <w:sz w:val="16"/>
          <w:szCs w:val="16"/>
        </w:rPr>
        <w:t>-2021 corresponde</w:t>
      </w:r>
      <w:r w:rsidRPr="002622F5">
        <w:rPr>
          <w:rFonts w:ascii="Arial" w:hAnsi="Arial" w:cs="Arial"/>
          <w:sz w:val="16"/>
          <w:szCs w:val="16"/>
        </w:rPr>
        <w:t xml:space="preserve"> a la estimación de población</w:t>
      </w:r>
      <w:r>
        <w:rPr>
          <w:rFonts w:ascii="Arial" w:hAnsi="Arial" w:cs="Arial"/>
          <w:sz w:val="16"/>
          <w:szCs w:val="16"/>
        </w:rPr>
        <w:t xml:space="preserve"> que elabora e</w:t>
      </w:r>
      <w:r w:rsidRPr="002622F5"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z w:val="16"/>
          <w:szCs w:val="16"/>
        </w:rPr>
        <w:t>Instituto Nacional de Estadística (</w:t>
      </w:r>
      <w:r w:rsidRPr="008D07B4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con base en el Marco de Muestreo de Viviendas.</w:t>
      </w:r>
    </w:p>
  </w:footnote>
  <w:footnote w:id="4">
    <w:p w14:paraId="30910906" w14:textId="77777777" w:rsidR="0079673A" w:rsidRPr="002622F5" w:rsidRDefault="0079673A" w:rsidP="00855EDB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2622F5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El denominador p</w:t>
      </w:r>
      <w:r w:rsidRPr="00053392">
        <w:rPr>
          <w:rFonts w:ascii="Arial" w:hAnsi="Arial" w:cs="Arial"/>
          <w:sz w:val="16"/>
          <w:szCs w:val="16"/>
        </w:rPr>
        <w:t>ara el cálculo de la tasa</w:t>
      </w:r>
      <w:r>
        <w:rPr>
          <w:rFonts w:ascii="Arial" w:hAnsi="Arial" w:cs="Arial"/>
          <w:sz w:val="16"/>
          <w:szCs w:val="16"/>
        </w:rPr>
        <w:t xml:space="preserve"> corresponde</w:t>
      </w:r>
      <w:r w:rsidRPr="00053392">
        <w:rPr>
          <w:rFonts w:ascii="Arial" w:hAnsi="Arial" w:cs="Arial"/>
          <w:sz w:val="16"/>
          <w:szCs w:val="16"/>
        </w:rPr>
        <w:t xml:space="preserve"> a la </w:t>
      </w:r>
      <w:r w:rsidRPr="008D07B4">
        <w:rPr>
          <w:rFonts w:ascii="Arial" w:hAnsi="Arial" w:cs="Arial"/>
          <w:spacing w:val="2"/>
          <w:sz w:val="16"/>
          <w:szCs w:val="16"/>
        </w:rPr>
        <w:t>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>el INEGI con base en el Marco de Muestreo de Viviendas.</w:t>
      </w:r>
    </w:p>
  </w:footnote>
  <w:footnote w:id="5">
    <w:p w14:paraId="4714071E" w14:textId="77777777" w:rsidR="0079673A" w:rsidRPr="001239DC" w:rsidRDefault="0079673A" w:rsidP="004A5BF1">
      <w:pPr>
        <w:pStyle w:val="Textonotapie"/>
        <w:ind w:left="142" w:hanging="142"/>
        <w:contextualSpacing/>
        <w:jc w:val="both"/>
        <w:rPr>
          <w:rFonts w:ascii="Arial" w:hAnsi="Arial" w:cs="Arial"/>
          <w:sz w:val="16"/>
          <w:szCs w:val="16"/>
        </w:rPr>
      </w:pPr>
      <w:r w:rsidRPr="001239DC">
        <w:rPr>
          <w:rStyle w:val="Refdenotaalpie"/>
          <w:rFonts w:ascii="Arial" w:hAnsi="Arial" w:cs="Arial"/>
          <w:sz w:val="16"/>
          <w:szCs w:val="16"/>
        </w:rPr>
        <w:footnoteRef/>
      </w:r>
      <w:r w:rsidRPr="001239DC">
        <w:rPr>
          <w:rFonts w:ascii="Arial" w:hAnsi="Arial" w:cs="Arial"/>
          <w:sz w:val="16"/>
          <w:szCs w:val="16"/>
        </w:rPr>
        <w:tab/>
        <w:t>Tipo de divorciante se refiere a la clasificación derivada de los divorcios según el sexo de</w:t>
      </w:r>
      <w:r>
        <w:rPr>
          <w:rFonts w:ascii="Arial" w:hAnsi="Arial" w:cs="Arial"/>
          <w:sz w:val="16"/>
          <w:szCs w:val="16"/>
        </w:rPr>
        <w:t xml:space="preserve"> la o del </w:t>
      </w:r>
      <w:r w:rsidRPr="001239DC">
        <w:rPr>
          <w:rFonts w:ascii="Arial" w:hAnsi="Arial" w:cs="Arial"/>
          <w:sz w:val="16"/>
          <w:szCs w:val="16"/>
        </w:rPr>
        <w:t>primer divorciante en relación con el sexo de</w:t>
      </w:r>
      <w:r>
        <w:rPr>
          <w:rFonts w:ascii="Arial" w:hAnsi="Arial" w:cs="Arial"/>
          <w:sz w:val="16"/>
          <w:szCs w:val="16"/>
        </w:rPr>
        <w:t xml:space="preserve"> la o del segundo </w:t>
      </w:r>
      <w:r w:rsidRPr="001239DC">
        <w:rPr>
          <w:rFonts w:ascii="Arial" w:hAnsi="Arial" w:cs="Arial"/>
          <w:sz w:val="16"/>
          <w:szCs w:val="16"/>
        </w:rPr>
        <w:t xml:space="preserve">divorciante. </w:t>
      </w:r>
    </w:p>
  </w:footnote>
  <w:footnote w:id="6">
    <w:p w14:paraId="40D9E432" w14:textId="4175D56A" w:rsidR="0079673A" w:rsidRPr="00EB327F" w:rsidRDefault="0079673A" w:rsidP="008D415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EB327F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8D4151">
        <w:rPr>
          <w:rFonts w:ascii="Arial" w:hAnsi="Arial" w:cs="Arial"/>
          <w:sz w:val="16"/>
          <w:szCs w:val="16"/>
        </w:rPr>
        <w:t xml:space="preserve">El </w:t>
      </w:r>
      <w:r w:rsidRPr="00EB327F">
        <w:rPr>
          <w:rFonts w:ascii="Arial" w:hAnsi="Arial" w:cs="Arial"/>
          <w:sz w:val="16"/>
          <w:szCs w:val="16"/>
        </w:rPr>
        <w:t xml:space="preserve">divorcio </w:t>
      </w:r>
      <w:r w:rsidRPr="008D4151">
        <w:rPr>
          <w:rFonts w:ascii="Arial" w:hAnsi="Arial" w:cs="Arial"/>
          <w:sz w:val="16"/>
          <w:szCs w:val="16"/>
        </w:rPr>
        <w:t>incausado se caracteriza porque no necesita de una causa para la disolución del matrimonio y también se puede exigir unilateralmente.</w:t>
      </w:r>
    </w:p>
  </w:footnote>
  <w:footnote w:id="7">
    <w:p w14:paraId="48B9B8E9" w14:textId="406AA829" w:rsidR="0079673A" w:rsidRPr="00802E24" w:rsidRDefault="0079673A" w:rsidP="008D415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802E24">
        <w:rPr>
          <w:rStyle w:val="Refdenotaalpie"/>
          <w:rFonts w:ascii="Arial" w:hAnsi="Arial" w:cs="Arial"/>
          <w:sz w:val="16"/>
          <w:szCs w:val="16"/>
        </w:rPr>
        <w:footnoteRef/>
      </w:r>
      <w:r w:rsidRPr="00802E24">
        <w:rPr>
          <w:rFonts w:ascii="Arial" w:hAnsi="Arial" w:cs="Arial"/>
          <w:sz w:val="16"/>
          <w:szCs w:val="16"/>
        </w:rPr>
        <w:tab/>
        <w:t xml:space="preserve">Custodia. Guarda física de </w:t>
      </w:r>
      <w:r>
        <w:rPr>
          <w:rFonts w:ascii="Arial" w:hAnsi="Arial" w:cs="Arial"/>
          <w:sz w:val="16"/>
          <w:szCs w:val="16"/>
        </w:rPr>
        <w:t xml:space="preserve">las hijas o </w:t>
      </w:r>
      <w:r w:rsidRPr="00802E24">
        <w:rPr>
          <w:rFonts w:ascii="Arial" w:hAnsi="Arial" w:cs="Arial"/>
          <w:sz w:val="16"/>
          <w:szCs w:val="16"/>
        </w:rPr>
        <w:t>los hijos menores no emancipados dictaminada en una sentencia. Su ejercicio tiene implícito el otorgamiento de la patria potestad.</w:t>
      </w:r>
    </w:p>
  </w:footnote>
  <w:footnote w:id="8">
    <w:p w14:paraId="6AF676AB" w14:textId="11E28678" w:rsidR="0079673A" w:rsidRPr="00802E24" w:rsidRDefault="0079673A" w:rsidP="00F91A57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802E24">
        <w:rPr>
          <w:rStyle w:val="Refdenotaalpie"/>
          <w:rFonts w:ascii="Arial" w:hAnsi="Arial" w:cs="Arial"/>
          <w:sz w:val="16"/>
          <w:szCs w:val="16"/>
        </w:rPr>
        <w:footnoteRef/>
      </w:r>
      <w:r w:rsidRPr="00802E24">
        <w:rPr>
          <w:rFonts w:ascii="Arial" w:hAnsi="Arial" w:cs="Arial"/>
          <w:sz w:val="16"/>
          <w:szCs w:val="16"/>
        </w:rPr>
        <w:tab/>
        <w:t>Persona a quien se le asigna la patria potestad. Individuo que tiene la representación legal y guarda de los menores no emancipados una vez concluido el divorcio; su ejercicio queda sujeto a la guarda y educación de los menores y a las modalidades que le impriman las resoluciones que se dictan en la sentencia ejecutoria del divorcio.</w:t>
      </w:r>
    </w:p>
  </w:footnote>
  <w:footnote w:id="9">
    <w:p w14:paraId="748E59AD" w14:textId="24DFA68D" w:rsidR="0079673A" w:rsidRPr="00802E24" w:rsidRDefault="0079673A" w:rsidP="00F91A57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802E24">
        <w:rPr>
          <w:rStyle w:val="Refdenotaalpie"/>
          <w:rFonts w:ascii="Arial" w:hAnsi="Arial" w:cs="Arial"/>
          <w:sz w:val="16"/>
          <w:szCs w:val="16"/>
        </w:rPr>
        <w:footnoteRef/>
      </w:r>
      <w:bookmarkStart w:id="1" w:name="_Hlk114837709"/>
      <w:r w:rsidRPr="00802E24">
        <w:rPr>
          <w:rFonts w:ascii="Arial" w:hAnsi="Arial" w:cs="Arial"/>
          <w:sz w:val="16"/>
          <w:szCs w:val="16"/>
        </w:rPr>
        <w:tab/>
        <w:t>Duración legal del matrimonio.</w:t>
      </w:r>
      <w:r w:rsidRPr="00802E24">
        <w:rPr>
          <w:rFonts w:ascii="Arial" w:hAnsi="Arial" w:cs="Arial"/>
          <w:b/>
          <w:bCs/>
          <w:sz w:val="16"/>
          <w:szCs w:val="16"/>
        </w:rPr>
        <w:t xml:space="preserve"> </w:t>
      </w:r>
      <w:r w:rsidRPr="00802E24">
        <w:rPr>
          <w:rFonts w:ascii="Arial" w:hAnsi="Arial" w:cs="Arial"/>
          <w:sz w:val="16"/>
          <w:szCs w:val="16"/>
        </w:rPr>
        <w:t>Tiempo transcurrido entre la fecha de celebración del matrimonio y la fecha de resolución o sentencia ejecutoria del divorcio.</w:t>
      </w:r>
    </w:p>
    <w:bookmarkEnd w:id="1"/>
    <w:p w14:paraId="3CDC42C4" w14:textId="14132CA0" w:rsidR="0079673A" w:rsidRPr="00802E24" w:rsidRDefault="0079673A" w:rsidP="00802E24">
      <w:pPr>
        <w:pStyle w:val="Textonotapie"/>
        <w:ind w:left="142"/>
        <w:rPr>
          <w:rFonts w:ascii="Arial" w:hAnsi="Arial" w:cs="Arial"/>
          <w:sz w:val="16"/>
          <w:szCs w:val="16"/>
        </w:rPr>
      </w:pPr>
      <w:r w:rsidRPr="00802E24">
        <w:rPr>
          <w:rFonts w:ascii="Arial" w:hAnsi="Arial" w:cs="Arial"/>
          <w:sz w:val="16"/>
          <w:szCs w:val="16"/>
        </w:rPr>
        <w:t>Duración social del matrimonio. Tiempo transcurrido entre la fecha de celebración del matrimonio y la fecha de presentación de la demanda de divorcio.</w:t>
      </w:r>
    </w:p>
  </w:footnote>
  <w:footnote w:id="10">
    <w:p w14:paraId="6661DEDD" w14:textId="77777777" w:rsidR="0079673A" w:rsidRPr="00295898" w:rsidRDefault="0079673A" w:rsidP="004A5BF1">
      <w:pPr>
        <w:pStyle w:val="Textonotapie"/>
        <w:rPr>
          <w:rFonts w:ascii="Arial" w:hAnsi="Arial" w:cs="Arial"/>
          <w:sz w:val="16"/>
          <w:szCs w:val="16"/>
        </w:rPr>
      </w:pPr>
      <w:r w:rsidRPr="00295898">
        <w:rPr>
          <w:rStyle w:val="Refdenotaalpie"/>
          <w:rFonts w:ascii="Arial" w:hAnsi="Arial" w:cs="Arial"/>
          <w:sz w:val="16"/>
          <w:szCs w:val="16"/>
        </w:rPr>
        <w:footnoteRef/>
      </w:r>
      <w:r w:rsidRPr="00295898">
        <w:rPr>
          <w:rFonts w:ascii="Arial" w:hAnsi="Arial" w:cs="Arial"/>
          <w:sz w:val="16"/>
          <w:szCs w:val="16"/>
        </w:rPr>
        <w:t xml:space="preserve"> Fuente INEGI. Estadística</w:t>
      </w:r>
      <w:r>
        <w:rPr>
          <w:rFonts w:ascii="Arial" w:hAnsi="Arial" w:cs="Arial"/>
          <w:sz w:val="16"/>
          <w:szCs w:val="16"/>
        </w:rPr>
        <w:t xml:space="preserve"> de </w:t>
      </w:r>
      <w:r w:rsidRPr="00295898">
        <w:rPr>
          <w:rFonts w:ascii="Arial" w:hAnsi="Arial" w:cs="Arial"/>
          <w:sz w:val="16"/>
          <w:szCs w:val="16"/>
        </w:rPr>
        <w:t>Matrimonios 202</w:t>
      </w:r>
      <w:r>
        <w:rPr>
          <w:rFonts w:ascii="Arial" w:hAnsi="Arial" w:cs="Arial"/>
          <w:sz w:val="16"/>
          <w:szCs w:val="16"/>
        </w:rPr>
        <w:t>1</w:t>
      </w:r>
    </w:p>
  </w:footnote>
  <w:footnote w:id="11">
    <w:p w14:paraId="411F1A65" w14:textId="2AAAF502" w:rsidR="0079673A" w:rsidRPr="00802E24" w:rsidRDefault="0079673A" w:rsidP="00F91A57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802E24">
        <w:rPr>
          <w:rStyle w:val="Refdenotaalpie"/>
          <w:rFonts w:ascii="Arial" w:hAnsi="Arial" w:cs="Arial"/>
          <w:sz w:val="16"/>
          <w:szCs w:val="16"/>
        </w:rPr>
        <w:footnoteRef/>
      </w:r>
      <w:r w:rsidRPr="00802E24">
        <w:rPr>
          <w:rFonts w:ascii="Arial" w:hAnsi="Arial" w:cs="Arial"/>
          <w:sz w:val="16"/>
          <w:szCs w:val="16"/>
        </w:rPr>
        <w:tab/>
        <w:t>Primer divorciante. Es aquel cuya información corresponde a la primera persona que aparece en el expediente de un divorcio judicial o en el acta de un divorcio administrativo, independientemente de su sexo.</w:t>
      </w:r>
    </w:p>
    <w:p w14:paraId="6144774C" w14:textId="77777777" w:rsidR="0079673A" w:rsidRPr="00802E24" w:rsidRDefault="0079673A" w:rsidP="00F91A57">
      <w:pPr>
        <w:ind w:left="142"/>
        <w:jc w:val="both"/>
        <w:rPr>
          <w:rFonts w:ascii="Arial" w:hAnsi="Arial" w:cs="Arial"/>
          <w:sz w:val="16"/>
          <w:szCs w:val="16"/>
        </w:rPr>
      </w:pPr>
      <w:r w:rsidRPr="00802E24">
        <w:rPr>
          <w:rFonts w:ascii="Arial" w:hAnsi="Arial" w:cs="Arial"/>
          <w:sz w:val="16"/>
          <w:szCs w:val="16"/>
        </w:rPr>
        <w:t>Segundo divorciante. Es aquel cuya información corresponde a la segunda persona que aparece en el expediente de un divorcio judicial o en el acta de un divorcio administrativo, independientemente de su sexo.</w:t>
      </w:r>
    </w:p>
    <w:p w14:paraId="21299119" w14:textId="1AA190F4" w:rsidR="0079673A" w:rsidRDefault="0079673A">
      <w:pPr>
        <w:pStyle w:val="Textonotapie"/>
      </w:pPr>
    </w:p>
  </w:footnote>
  <w:footnote w:id="12">
    <w:p w14:paraId="6A434B66" w14:textId="52406BFF" w:rsidR="0079673A" w:rsidRPr="00582783" w:rsidRDefault="0079673A">
      <w:pPr>
        <w:pStyle w:val="Textonotapie"/>
        <w:rPr>
          <w:rFonts w:ascii="Arial" w:hAnsi="Arial" w:cs="Arial"/>
          <w:sz w:val="16"/>
          <w:szCs w:val="16"/>
        </w:rPr>
      </w:pPr>
      <w:r w:rsidRPr="00582783">
        <w:rPr>
          <w:rStyle w:val="Refdenotaalpie"/>
          <w:rFonts w:ascii="Arial" w:hAnsi="Arial" w:cs="Arial"/>
          <w:sz w:val="16"/>
          <w:szCs w:val="16"/>
        </w:rPr>
        <w:t>12</w:t>
      </w:r>
      <w:r w:rsidRPr="00582783">
        <w:rPr>
          <w:rFonts w:ascii="Arial" w:hAnsi="Arial" w:cs="Arial"/>
          <w:sz w:val="16"/>
          <w:szCs w:val="16"/>
        </w:rPr>
        <w:t xml:space="preserve"> La categoría «No especificado» está integrada en «Las demás causas».</w:t>
      </w:r>
    </w:p>
  </w:footnote>
  <w:footnote w:id="13">
    <w:p w14:paraId="0454DBB8" w14:textId="36E67B4D" w:rsidR="0079673A" w:rsidRPr="00582783" w:rsidRDefault="0079673A">
      <w:pPr>
        <w:pStyle w:val="Textonotapie"/>
        <w:rPr>
          <w:rFonts w:ascii="Arial" w:hAnsi="Arial" w:cs="Arial"/>
          <w:sz w:val="16"/>
          <w:szCs w:val="16"/>
        </w:rPr>
      </w:pPr>
      <w:r w:rsidRPr="00582783">
        <w:rPr>
          <w:rStyle w:val="Refdenotaalpie"/>
          <w:rFonts w:ascii="Arial" w:hAnsi="Arial" w:cs="Arial"/>
          <w:sz w:val="16"/>
          <w:szCs w:val="16"/>
        </w:rPr>
        <w:t>13</w:t>
      </w:r>
      <w:r w:rsidRPr="00582783">
        <w:rPr>
          <w:rFonts w:ascii="Arial" w:hAnsi="Arial" w:cs="Arial"/>
          <w:sz w:val="16"/>
          <w:szCs w:val="16"/>
        </w:rPr>
        <w:t xml:space="preserve"> La categoría «No especificado» está integrada en «Las demás causas».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45F8" w14:textId="2386CD33" w:rsidR="0079673A" w:rsidRDefault="00A31B9E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59720" behindDoc="1" locked="0" layoutInCell="1" allowOverlap="1" wp14:anchorId="793904C4" wp14:editId="11D0A66E">
              <wp:simplePos x="0" y="0"/>
              <wp:positionH relativeFrom="margin">
                <wp:posOffset>3263513</wp:posOffset>
              </wp:positionH>
              <wp:positionV relativeFrom="page">
                <wp:posOffset>326003</wp:posOffset>
              </wp:positionV>
              <wp:extent cx="3053301" cy="528320"/>
              <wp:effectExtent l="0" t="0" r="13970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301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38C3D" w14:textId="1158539F" w:rsidR="0079673A" w:rsidRPr="00067BA0" w:rsidRDefault="0079673A" w:rsidP="00A31B9E">
                          <w:pPr>
                            <w:spacing w:line="265" w:lineRule="exact"/>
                            <w:ind w:right="-11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</w:rPr>
                          </w:pP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COMUNICADO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561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/2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>2</w:t>
                          </w:r>
                        </w:p>
                        <w:p w14:paraId="0747E218" w14:textId="77777777" w:rsidR="0079673A" w:rsidRPr="00067BA0" w:rsidRDefault="0079673A" w:rsidP="00A31B9E">
                          <w:pPr>
                            <w:ind w:right="-11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28</w:t>
                          </w:r>
                          <w:r w:rsidRPr="00067BA0"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067BA0"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 w:rsidRPr="00067BA0"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SEPTIEMBRE </w:t>
                          </w:r>
                          <w:r w:rsidRPr="00067BA0"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</w:t>
                          </w:r>
                        </w:p>
                        <w:p w14:paraId="6BB975C7" w14:textId="72D8133B" w:rsidR="0079673A" w:rsidRPr="00067BA0" w:rsidRDefault="0079673A" w:rsidP="00A31B9E">
                          <w:pPr>
                            <w:ind w:right="-11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</w:rPr>
                          </w:pP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 w:rsidRPr="00067BA0">
                            <w:rPr>
                              <w:color w:val="002060"/>
                            </w:rPr>
                            <w:fldChar w:fldCharType="begin"/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 w:rsidRPr="00067BA0">
                            <w:rPr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</w:t>
                          </w:r>
                          <w:r w:rsidRPr="00067BA0">
                            <w:rPr>
                              <w:color w:val="002060"/>
                            </w:rPr>
                            <w:fldChar w:fldCharType="end"/>
                          </w:r>
                          <w:r w:rsidRPr="00067BA0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904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0" type="#_x0000_t202" style="position:absolute;margin-left:256.95pt;margin-top:25.65pt;width:240.4pt;height:41.6pt;z-index:-56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OH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" filled="f" stroked="f">
              <v:textbox inset="0,0,0,0">
                <w:txbxContent>
                  <w:p w14:paraId="72A38C3D" w14:textId="1158539F" w:rsidR="0079673A" w:rsidRPr="00067BA0" w:rsidRDefault="0079673A" w:rsidP="00A31B9E">
                    <w:pPr>
                      <w:spacing w:line="265" w:lineRule="exact"/>
                      <w:ind w:right="-11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</w:rPr>
                    </w:pP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COMUNICADO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561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/2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>2</w:t>
                    </w:r>
                  </w:p>
                  <w:p w14:paraId="0747E218" w14:textId="77777777" w:rsidR="0079673A" w:rsidRPr="00067BA0" w:rsidRDefault="0079673A" w:rsidP="00A31B9E">
                    <w:pPr>
                      <w:ind w:right="-11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28</w:t>
                    </w:r>
                    <w:r w:rsidRPr="00067BA0"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 w:rsidRPr="00067BA0"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 w:rsidRPr="00067BA0"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SEPTIEMBRE </w:t>
                    </w:r>
                    <w:r w:rsidRPr="00067BA0">
                      <w:rPr>
                        <w:rFonts w:ascii="Arial"/>
                        <w:b/>
                        <w:color w:val="002060"/>
                        <w:sz w:val="24"/>
                      </w:rPr>
                      <w:t>202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</w:t>
                    </w:r>
                  </w:p>
                  <w:p w14:paraId="6BB975C7" w14:textId="72D8133B" w:rsidR="0079673A" w:rsidRPr="00067BA0" w:rsidRDefault="0079673A" w:rsidP="00A31B9E">
                    <w:pPr>
                      <w:ind w:right="-11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</w:rPr>
                    </w:pP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 w:rsidRPr="00067BA0">
                      <w:rPr>
                        <w:color w:val="002060"/>
                      </w:rPr>
                      <w:fldChar w:fldCharType="begin"/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 w:rsidRPr="00067BA0">
                      <w:rPr>
                        <w:color w:val="00206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</w:t>
                    </w:r>
                    <w:r w:rsidRPr="00067BA0">
                      <w:rPr>
                        <w:color w:val="002060"/>
                      </w:rPr>
                      <w:fldChar w:fldCharType="end"/>
                    </w:r>
                    <w:r w:rsidRPr="00067BA0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9673A">
      <w:rPr>
        <w:noProof/>
        <w:lang w:val="es-MX" w:eastAsia="es-MX"/>
      </w:rPr>
      <w:drawing>
        <wp:anchor distT="0" distB="0" distL="114300" distR="114300" simplePos="0" relativeHeight="503261768" behindDoc="0" locked="0" layoutInCell="1" allowOverlap="1" wp14:anchorId="2253BF7F" wp14:editId="544A0E16">
          <wp:simplePos x="0" y="0"/>
          <wp:positionH relativeFrom="margin">
            <wp:align>left</wp:align>
          </wp:positionH>
          <wp:positionV relativeFrom="margin">
            <wp:posOffset>-753745</wp:posOffset>
          </wp:positionV>
          <wp:extent cx="609600" cy="63246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16" cy="63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7A1C9" w14:textId="77777777" w:rsidR="0079673A" w:rsidRDefault="0079673A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503264840" behindDoc="0" locked="0" layoutInCell="1" allowOverlap="1" wp14:anchorId="0489EE83" wp14:editId="3A8FD57B">
          <wp:simplePos x="0" y="0"/>
          <wp:positionH relativeFrom="page">
            <wp:align>center</wp:align>
          </wp:positionH>
          <wp:positionV relativeFrom="margin">
            <wp:posOffset>-1010920</wp:posOffset>
          </wp:positionV>
          <wp:extent cx="676275" cy="701675"/>
          <wp:effectExtent l="0" t="0" r="9525" b="3175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4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05D5"/>
    <w:multiLevelType w:val="hybridMultilevel"/>
    <w:tmpl w:val="E1F27FE2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864D9"/>
    <w:multiLevelType w:val="multilevel"/>
    <w:tmpl w:val="2B2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6"/>
  </w:num>
  <w:num w:numId="5">
    <w:abstractNumId w:val="6"/>
  </w:num>
  <w:num w:numId="6">
    <w:abstractNumId w:val="13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4"/>
  </w:num>
  <w:num w:numId="16">
    <w:abstractNumId w:val="11"/>
  </w:num>
  <w:num w:numId="17">
    <w:abstractNumId w:val="1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344B"/>
    <w:rsid w:val="00006173"/>
    <w:rsid w:val="000128F7"/>
    <w:rsid w:val="00014722"/>
    <w:rsid w:val="000230C2"/>
    <w:rsid w:val="0002556A"/>
    <w:rsid w:val="00025937"/>
    <w:rsid w:val="00032C7F"/>
    <w:rsid w:val="00035338"/>
    <w:rsid w:val="000353D3"/>
    <w:rsid w:val="00036936"/>
    <w:rsid w:val="000440D8"/>
    <w:rsid w:val="00044AC3"/>
    <w:rsid w:val="000464EE"/>
    <w:rsid w:val="00046862"/>
    <w:rsid w:val="00047729"/>
    <w:rsid w:val="000511DC"/>
    <w:rsid w:val="00053392"/>
    <w:rsid w:val="00062F0B"/>
    <w:rsid w:val="00065106"/>
    <w:rsid w:val="000653EA"/>
    <w:rsid w:val="00067349"/>
    <w:rsid w:val="00067BA0"/>
    <w:rsid w:val="00071D13"/>
    <w:rsid w:val="00073983"/>
    <w:rsid w:val="000755A8"/>
    <w:rsid w:val="0007656D"/>
    <w:rsid w:val="0008088C"/>
    <w:rsid w:val="00080ACA"/>
    <w:rsid w:val="00081E3C"/>
    <w:rsid w:val="00085DCB"/>
    <w:rsid w:val="00096EC3"/>
    <w:rsid w:val="000978C7"/>
    <w:rsid w:val="000A0699"/>
    <w:rsid w:val="000B25F4"/>
    <w:rsid w:val="000B28BF"/>
    <w:rsid w:val="000B2AA2"/>
    <w:rsid w:val="000B48D6"/>
    <w:rsid w:val="000B59DD"/>
    <w:rsid w:val="000C14BE"/>
    <w:rsid w:val="000C5026"/>
    <w:rsid w:val="000D2B54"/>
    <w:rsid w:val="000D4864"/>
    <w:rsid w:val="000E15D8"/>
    <w:rsid w:val="000E4504"/>
    <w:rsid w:val="000E4748"/>
    <w:rsid w:val="000E6AC5"/>
    <w:rsid w:val="000F3134"/>
    <w:rsid w:val="000F697C"/>
    <w:rsid w:val="000F70C4"/>
    <w:rsid w:val="00103E96"/>
    <w:rsid w:val="00105450"/>
    <w:rsid w:val="0010648B"/>
    <w:rsid w:val="00106975"/>
    <w:rsid w:val="001129E2"/>
    <w:rsid w:val="00114149"/>
    <w:rsid w:val="001154DF"/>
    <w:rsid w:val="00115FFB"/>
    <w:rsid w:val="0012182D"/>
    <w:rsid w:val="00121AFE"/>
    <w:rsid w:val="0012260C"/>
    <w:rsid w:val="001238BB"/>
    <w:rsid w:val="001239DC"/>
    <w:rsid w:val="00125A63"/>
    <w:rsid w:val="001271AA"/>
    <w:rsid w:val="001305BA"/>
    <w:rsid w:val="00130BC7"/>
    <w:rsid w:val="00131ED9"/>
    <w:rsid w:val="0013392F"/>
    <w:rsid w:val="00135EEF"/>
    <w:rsid w:val="00142ECB"/>
    <w:rsid w:val="00151697"/>
    <w:rsid w:val="0015263C"/>
    <w:rsid w:val="00157F8B"/>
    <w:rsid w:val="00163541"/>
    <w:rsid w:val="00164AAF"/>
    <w:rsid w:val="001664EF"/>
    <w:rsid w:val="00166DF0"/>
    <w:rsid w:val="00167262"/>
    <w:rsid w:val="00171583"/>
    <w:rsid w:val="00176F83"/>
    <w:rsid w:val="00177776"/>
    <w:rsid w:val="00183909"/>
    <w:rsid w:val="0019131B"/>
    <w:rsid w:val="001955E3"/>
    <w:rsid w:val="00195BE0"/>
    <w:rsid w:val="001968F2"/>
    <w:rsid w:val="00196A4A"/>
    <w:rsid w:val="0019720F"/>
    <w:rsid w:val="001A11D1"/>
    <w:rsid w:val="001A15E7"/>
    <w:rsid w:val="001A2870"/>
    <w:rsid w:val="001A3DCB"/>
    <w:rsid w:val="001A41BD"/>
    <w:rsid w:val="001B29BC"/>
    <w:rsid w:val="001B38C3"/>
    <w:rsid w:val="001B52D4"/>
    <w:rsid w:val="001B723B"/>
    <w:rsid w:val="001C183B"/>
    <w:rsid w:val="001C68B4"/>
    <w:rsid w:val="001D2EC3"/>
    <w:rsid w:val="001D31FC"/>
    <w:rsid w:val="001D6DBF"/>
    <w:rsid w:val="001D7995"/>
    <w:rsid w:val="001E250F"/>
    <w:rsid w:val="001E27DB"/>
    <w:rsid w:val="001E5BBC"/>
    <w:rsid w:val="001E5EDF"/>
    <w:rsid w:val="001E6A89"/>
    <w:rsid w:val="001E7950"/>
    <w:rsid w:val="001E7D3C"/>
    <w:rsid w:val="001F6DAB"/>
    <w:rsid w:val="002002CE"/>
    <w:rsid w:val="00201C1B"/>
    <w:rsid w:val="00207371"/>
    <w:rsid w:val="0021021E"/>
    <w:rsid w:val="002111CA"/>
    <w:rsid w:val="0021338D"/>
    <w:rsid w:val="00214405"/>
    <w:rsid w:val="00214E49"/>
    <w:rsid w:val="002206BE"/>
    <w:rsid w:val="00221708"/>
    <w:rsid w:val="00222248"/>
    <w:rsid w:val="00223DCA"/>
    <w:rsid w:val="002244D5"/>
    <w:rsid w:val="00225187"/>
    <w:rsid w:val="00225B5A"/>
    <w:rsid w:val="0022698A"/>
    <w:rsid w:val="00226D8C"/>
    <w:rsid w:val="0023107E"/>
    <w:rsid w:val="00233C74"/>
    <w:rsid w:val="00241589"/>
    <w:rsid w:val="00241C41"/>
    <w:rsid w:val="00245E98"/>
    <w:rsid w:val="0024662C"/>
    <w:rsid w:val="002466A9"/>
    <w:rsid w:val="00246A0B"/>
    <w:rsid w:val="00251168"/>
    <w:rsid w:val="0025197F"/>
    <w:rsid w:val="00251F8E"/>
    <w:rsid w:val="00254638"/>
    <w:rsid w:val="00255137"/>
    <w:rsid w:val="002622F5"/>
    <w:rsid w:val="002632B6"/>
    <w:rsid w:val="0027230F"/>
    <w:rsid w:val="002750BF"/>
    <w:rsid w:val="00275B58"/>
    <w:rsid w:val="00280031"/>
    <w:rsid w:val="00281F1C"/>
    <w:rsid w:val="00282AC2"/>
    <w:rsid w:val="00286D7B"/>
    <w:rsid w:val="00291C18"/>
    <w:rsid w:val="00295898"/>
    <w:rsid w:val="0029748E"/>
    <w:rsid w:val="002A353C"/>
    <w:rsid w:val="002A40E5"/>
    <w:rsid w:val="002A4540"/>
    <w:rsid w:val="002A549F"/>
    <w:rsid w:val="002A624E"/>
    <w:rsid w:val="002B142F"/>
    <w:rsid w:val="002B2738"/>
    <w:rsid w:val="002B5ADA"/>
    <w:rsid w:val="002C13E4"/>
    <w:rsid w:val="002C1C61"/>
    <w:rsid w:val="002C2A6F"/>
    <w:rsid w:val="002C47FB"/>
    <w:rsid w:val="002C4B11"/>
    <w:rsid w:val="002D030C"/>
    <w:rsid w:val="002D46CF"/>
    <w:rsid w:val="002D5082"/>
    <w:rsid w:val="002D56A9"/>
    <w:rsid w:val="002D7994"/>
    <w:rsid w:val="002D7BFB"/>
    <w:rsid w:val="002E344A"/>
    <w:rsid w:val="002E496A"/>
    <w:rsid w:val="002F091C"/>
    <w:rsid w:val="002F143D"/>
    <w:rsid w:val="002F1F64"/>
    <w:rsid w:val="002F66D1"/>
    <w:rsid w:val="00300D79"/>
    <w:rsid w:val="0030304A"/>
    <w:rsid w:val="00304900"/>
    <w:rsid w:val="00305E1A"/>
    <w:rsid w:val="00306C62"/>
    <w:rsid w:val="00307342"/>
    <w:rsid w:val="00307F11"/>
    <w:rsid w:val="0031021C"/>
    <w:rsid w:val="00313E3E"/>
    <w:rsid w:val="0031521B"/>
    <w:rsid w:val="00315310"/>
    <w:rsid w:val="003213D9"/>
    <w:rsid w:val="00323F12"/>
    <w:rsid w:val="00326670"/>
    <w:rsid w:val="0033533E"/>
    <w:rsid w:val="00341223"/>
    <w:rsid w:val="00341765"/>
    <w:rsid w:val="00342011"/>
    <w:rsid w:val="003423FE"/>
    <w:rsid w:val="0034244F"/>
    <w:rsid w:val="00344C03"/>
    <w:rsid w:val="003521ED"/>
    <w:rsid w:val="00355EB0"/>
    <w:rsid w:val="00356F33"/>
    <w:rsid w:val="00357741"/>
    <w:rsid w:val="00363D04"/>
    <w:rsid w:val="003726E7"/>
    <w:rsid w:val="00373082"/>
    <w:rsid w:val="003744C1"/>
    <w:rsid w:val="00377B11"/>
    <w:rsid w:val="00387F75"/>
    <w:rsid w:val="00391686"/>
    <w:rsid w:val="003937F7"/>
    <w:rsid w:val="0039398C"/>
    <w:rsid w:val="00396391"/>
    <w:rsid w:val="0039666E"/>
    <w:rsid w:val="00396802"/>
    <w:rsid w:val="0039695E"/>
    <w:rsid w:val="003A1039"/>
    <w:rsid w:val="003A3FFC"/>
    <w:rsid w:val="003A45FD"/>
    <w:rsid w:val="003A5C0A"/>
    <w:rsid w:val="003A6C7B"/>
    <w:rsid w:val="003B0397"/>
    <w:rsid w:val="003B251C"/>
    <w:rsid w:val="003B488D"/>
    <w:rsid w:val="003B73F8"/>
    <w:rsid w:val="003C6CC5"/>
    <w:rsid w:val="003E35CF"/>
    <w:rsid w:val="003E3D55"/>
    <w:rsid w:val="003E665F"/>
    <w:rsid w:val="003E6DC6"/>
    <w:rsid w:val="003F204A"/>
    <w:rsid w:val="003F2148"/>
    <w:rsid w:val="003F2374"/>
    <w:rsid w:val="003F3C08"/>
    <w:rsid w:val="0040041A"/>
    <w:rsid w:val="00402281"/>
    <w:rsid w:val="00406388"/>
    <w:rsid w:val="00406C7C"/>
    <w:rsid w:val="00412FE3"/>
    <w:rsid w:val="00417540"/>
    <w:rsid w:val="0042159F"/>
    <w:rsid w:val="00421961"/>
    <w:rsid w:val="004269D7"/>
    <w:rsid w:val="004274B7"/>
    <w:rsid w:val="00431DCB"/>
    <w:rsid w:val="00435B7B"/>
    <w:rsid w:val="00441960"/>
    <w:rsid w:val="00442CEC"/>
    <w:rsid w:val="00444708"/>
    <w:rsid w:val="00446A82"/>
    <w:rsid w:val="00450620"/>
    <w:rsid w:val="00451AA2"/>
    <w:rsid w:val="004668C0"/>
    <w:rsid w:val="00471A0F"/>
    <w:rsid w:val="004742D6"/>
    <w:rsid w:val="00475A20"/>
    <w:rsid w:val="00477055"/>
    <w:rsid w:val="004823EE"/>
    <w:rsid w:val="004838F6"/>
    <w:rsid w:val="00495DD7"/>
    <w:rsid w:val="00497066"/>
    <w:rsid w:val="004A000C"/>
    <w:rsid w:val="004A1AA5"/>
    <w:rsid w:val="004A2368"/>
    <w:rsid w:val="004A3D33"/>
    <w:rsid w:val="004A509C"/>
    <w:rsid w:val="004A55AC"/>
    <w:rsid w:val="004A5BF1"/>
    <w:rsid w:val="004A6A27"/>
    <w:rsid w:val="004A7912"/>
    <w:rsid w:val="004B0219"/>
    <w:rsid w:val="004B1605"/>
    <w:rsid w:val="004B1E81"/>
    <w:rsid w:val="004C3263"/>
    <w:rsid w:val="004C4A3A"/>
    <w:rsid w:val="004D0E4B"/>
    <w:rsid w:val="004D328D"/>
    <w:rsid w:val="004D4F73"/>
    <w:rsid w:val="004D7637"/>
    <w:rsid w:val="004D7AF8"/>
    <w:rsid w:val="004E01C7"/>
    <w:rsid w:val="004E11F5"/>
    <w:rsid w:val="004E4005"/>
    <w:rsid w:val="004E590F"/>
    <w:rsid w:val="004E5C09"/>
    <w:rsid w:val="004E713A"/>
    <w:rsid w:val="004E7CD0"/>
    <w:rsid w:val="004F00E0"/>
    <w:rsid w:val="004F6580"/>
    <w:rsid w:val="00500E10"/>
    <w:rsid w:val="00507E3D"/>
    <w:rsid w:val="0051111F"/>
    <w:rsid w:val="005167B8"/>
    <w:rsid w:val="005175E5"/>
    <w:rsid w:val="005177A6"/>
    <w:rsid w:val="00520BCD"/>
    <w:rsid w:val="00526144"/>
    <w:rsid w:val="0052618D"/>
    <w:rsid w:val="00527444"/>
    <w:rsid w:val="00530E46"/>
    <w:rsid w:val="00533759"/>
    <w:rsid w:val="00537193"/>
    <w:rsid w:val="00544076"/>
    <w:rsid w:val="00544976"/>
    <w:rsid w:val="00553343"/>
    <w:rsid w:val="00553472"/>
    <w:rsid w:val="00553E3B"/>
    <w:rsid w:val="00555C19"/>
    <w:rsid w:val="00555D51"/>
    <w:rsid w:val="005604C5"/>
    <w:rsid w:val="00566696"/>
    <w:rsid w:val="00572ECF"/>
    <w:rsid w:val="0058071B"/>
    <w:rsid w:val="00582783"/>
    <w:rsid w:val="00590866"/>
    <w:rsid w:val="0059188C"/>
    <w:rsid w:val="00592426"/>
    <w:rsid w:val="00594A46"/>
    <w:rsid w:val="005A16E3"/>
    <w:rsid w:val="005A419F"/>
    <w:rsid w:val="005A4664"/>
    <w:rsid w:val="005A5AF9"/>
    <w:rsid w:val="005B09DA"/>
    <w:rsid w:val="005B428B"/>
    <w:rsid w:val="005B6B47"/>
    <w:rsid w:val="005C4959"/>
    <w:rsid w:val="005C6CC7"/>
    <w:rsid w:val="005C7765"/>
    <w:rsid w:val="005D2B06"/>
    <w:rsid w:val="005D2FAA"/>
    <w:rsid w:val="005E39DA"/>
    <w:rsid w:val="005E3A75"/>
    <w:rsid w:val="005E583F"/>
    <w:rsid w:val="005E7D9E"/>
    <w:rsid w:val="005F4657"/>
    <w:rsid w:val="005F74B7"/>
    <w:rsid w:val="00600B39"/>
    <w:rsid w:val="006032D4"/>
    <w:rsid w:val="0060417B"/>
    <w:rsid w:val="00605AC6"/>
    <w:rsid w:val="00607268"/>
    <w:rsid w:val="0061060E"/>
    <w:rsid w:val="006153F8"/>
    <w:rsid w:val="00615CF9"/>
    <w:rsid w:val="00617022"/>
    <w:rsid w:val="006176D6"/>
    <w:rsid w:val="0061783C"/>
    <w:rsid w:val="00622C0F"/>
    <w:rsid w:val="00631FAB"/>
    <w:rsid w:val="00633C5E"/>
    <w:rsid w:val="00634370"/>
    <w:rsid w:val="00634C57"/>
    <w:rsid w:val="00635B40"/>
    <w:rsid w:val="006365C7"/>
    <w:rsid w:val="006368BF"/>
    <w:rsid w:val="00640CA8"/>
    <w:rsid w:val="00640D7F"/>
    <w:rsid w:val="006410A2"/>
    <w:rsid w:val="00644ED3"/>
    <w:rsid w:val="006475E8"/>
    <w:rsid w:val="00647824"/>
    <w:rsid w:val="00651035"/>
    <w:rsid w:val="00652614"/>
    <w:rsid w:val="00656A35"/>
    <w:rsid w:val="0066064A"/>
    <w:rsid w:val="00666E97"/>
    <w:rsid w:val="00670F75"/>
    <w:rsid w:val="00671A76"/>
    <w:rsid w:val="00671AFD"/>
    <w:rsid w:val="00675FE4"/>
    <w:rsid w:val="006767FB"/>
    <w:rsid w:val="006768AE"/>
    <w:rsid w:val="00680936"/>
    <w:rsid w:val="006832A1"/>
    <w:rsid w:val="0068416C"/>
    <w:rsid w:val="00685302"/>
    <w:rsid w:val="006857FC"/>
    <w:rsid w:val="00685D28"/>
    <w:rsid w:val="00686861"/>
    <w:rsid w:val="006905C5"/>
    <w:rsid w:val="006946A0"/>
    <w:rsid w:val="006959F3"/>
    <w:rsid w:val="006968CF"/>
    <w:rsid w:val="006A0AB7"/>
    <w:rsid w:val="006A2F43"/>
    <w:rsid w:val="006A3009"/>
    <w:rsid w:val="006A4538"/>
    <w:rsid w:val="006A58ED"/>
    <w:rsid w:val="006A5F91"/>
    <w:rsid w:val="006B178B"/>
    <w:rsid w:val="006B1EAE"/>
    <w:rsid w:val="006B209D"/>
    <w:rsid w:val="006B4AB1"/>
    <w:rsid w:val="006B4CBF"/>
    <w:rsid w:val="006C33E3"/>
    <w:rsid w:val="006C457E"/>
    <w:rsid w:val="006C5D1B"/>
    <w:rsid w:val="006D249C"/>
    <w:rsid w:val="006D2DF7"/>
    <w:rsid w:val="006D5F47"/>
    <w:rsid w:val="006E50A6"/>
    <w:rsid w:val="006E61B1"/>
    <w:rsid w:val="006E6663"/>
    <w:rsid w:val="006F0113"/>
    <w:rsid w:val="006F1AB1"/>
    <w:rsid w:val="006F7A48"/>
    <w:rsid w:val="006F7F01"/>
    <w:rsid w:val="0070318E"/>
    <w:rsid w:val="00704F6F"/>
    <w:rsid w:val="00705B57"/>
    <w:rsid w:val="007073CA"/>
    <w:rsid w:val="00710173"/>
    <w:rsid w:val="007217C1"/>
    <w:rsid w:val="007260DA"/>
    <w:rsid w:val="007310DA"/>
    <w:rsid w:val="00732E3E"/>
    <w:rsid w:val="00732E8C"/>
    <w:rsid w:val="00733A36"/>
    <w:rsid w:val="00734082"/>
    <w:rsid w:val="0073797F"/>
    <w:rsid w:val="007414D4"/>
    <w:rsid w:val="0074499A"/>
    <w:rsid w:val="007450FF"/>
    <w:rsid w:val="007541D6"/>
    <w:rsid w:val="0075637A"/>
    <w:rsid w:val="007567C8"/>
    <w:rsid w:val="00762960"/>
    <w:rsid w:val="00762E68"/>
    <w:rsid w:val="00771AD8"/>
    <w:rsid w:val="00777D7B"/>
    <w:rsid w:val="00777F77"/>
    <w:rsid w:val="0078036C"/>
    <w:rsid w:val="00781400"/>
    <w:rsid w:val="007842D7"/>
    <w:rsid w:val="00786AA1"/>
    <w:rsid w:val="00790398"/>
    <w:rsid w:val="007906A9"/>
    <w:rsid w:val="007949A7"/>
    <w:rsid w:val="00794B55"/>
    <w:rsid w:val="0079673A"/>
    <w:rsid w:val="007A0778"/>
    <w:rsid w:val="007A0A70"/>
    <w:rsid w:val="007A6B77"/>
    <w:rsid w:val="007B2846"/>
    <w:rsid w:val="007C054E"/>
    <w:rsid w:val="007C2A43"/>
    <w:rsid w:val="007C5C14"/>
    <w:rsid w:val="007D2584"/>
    <w:rsid w:val="007D4364"/>
    <w:rsid w:val="007D50CA"/>
    <w:rsid w:val="007E0F5D"/>
    <w:rsid w:val="007E13E5"/>
    <w:rsid w:val="007E1DEC"/>
    <w:rsid w:val="007E2480"/>
    <w:rsid w:val="007E4B6F"/>
    <w:rsid w:val="007E4E48"/>
    <w:rsid w:val="007F12D8"/>
    <w:rsid w:val="007F1492"/>
    <w:rsid w:val="007F1736"/>
    <w:rsid w:val="00801D5B"/>
    <w:rsid w:val="00802BC5"/>
    <w:rsid w:val="00802E24"/>
    <w:rsid w:val="00803B4F"/>
    <w:rsid w:val="008045B7"/>
    <w:rsid w:val="00804692"/>
    <w:rsid w:val="008146BA"/>
    <w:rsid w:val="008160A7"/>
    <w:rsid w:val="00817309"/>
    <w:rsid w:val="00820C54"/>
    <w:rsid w:val="00822659"/>
    <w:rsid w:val="00825ACA"/>
    <w:rsid w:val="00830C1E"/>
    <w:rsid w:val="008311D1"/>
    <w:rsid w:val="00831CD3"/>
    <w:rsid w:val="00832A57"/>
    <w:rsid w:val="0083422D"/>
    <w:rsid w:val="00837BB8"/>
    <w:rsid w:val="008417A1"/>
    <w:rsid w:val="00841D00"/>
    <w:rsid w:val="0084295E"/>
    <w:rsid w:val="0084392C"/>
    <w:rsid w:val="00845890"/>
    <w:rsid w:val="00845A61"/>
    <w:rsid w:val="0084663D"/>
    <w:rsid w:val="008476C6"/>
    <w:rsid w:val="00850501"/>
    <w:rsid w:val="0085134F"/>
    <w:rsid w:val="008517B0"/>
    <w:rsid w:val="0085456C"/>
    <w:rsid w:val="00855EDB"/>
    <w:rsid w:val="008612C4"/>
    <w:rsid w:val="0086191A"/>
    <w:rsid w:val="00871B83"/>
    <w:rsid w:val="00874489"/>
    <w:rsid w:val="00876B62"/>
    <w:rsid w:val="00883881"/>
    <w:rsid w:val="00886FBF"/>
    <w:rsid w:val="00887ABC"/>
    <w:rsid w:val="0089082E"/>
    <w:rsid w:val="00890D68"/>
    <w:rsid w:val="00892CF6"/>
    <w:rsid w:val="00894A4D"/>
    <w:rsid w:val="0089607D"/>
    <w:rsid w:val="008A08F0"/>
    <w:rsid w:val="008A1BEB"/>
    <w:rsid w:val="008A456C"/>
    <w:rsid w:val="008A5515"/>
    <w:rsid w:val="008A6214"/>
    <w:rsid w:val="008A658E"/>
    <w:rsid w:val="008B4586"/>
    <w:rsid w:val="008B6448"/>
    <w:rsid w:val="008C11C0"/>
    <w:rsid w:val="008C14C0"/>
    <w:rsid w:val="008C655B"/>
    <w:rsid w:val="008C7304"/>
    <w:rsid w:val="008D100F"/>
    <w:rsid w:val="008D19DC"/>
    <w:rsid w:val="008D30FA"/>
    <w:rsid w:val="008D3D13"/>
    <w:rsid w:val="008D3F05"/>
    <w:rsid w:val="008D4151"/>
    <w:rsid w:val="008D75BB"/>
    <w:rsid w:val="008E0B73"/>
    <w:rsid w:val="008E3CE1"/>
    <w:rsid w:val="008E4E7C"/>
    <w:rsid w:val="008E5904"/>
    <w:rsid w:val="008F2B2F"/>
    <w:rsid w:val="0090058F"/>
    <w:rsid w:val="009036FE"/>
    <w:rsid w:val="00911026"/>
    <w:rsid w:val="0091430F"/>
    <w:rsid w:val="00914860"/>
    <w:rsid w:val="00915381"/>
    <w:rsid w:val="00916393"/>
    <w:rsid w:val="00916907"/>
    <w:rsid w:val="00916BEE"/>
    <w:rsid w:val="009172D1"/>
    <w:rsid w:val="009221E5"/>
    <w:rsid w:val="00922750"/>
    <w:rsid w:val="00923542"/>
    <w:rsid w:val="009249EC"/>
    <w:rsid w:val="00925891"/>
    <w:rsid w:val="00930876"/>
    <w:rsid w:val="009310A5"/>
    <w:rsid w:val="00954C3B"/>
    <w:rsid w:val="00955FCE"/>
    <w:rsid w:val="00961A0D"/>
    <w:rsid w:val="0096548B"/>
    <w:rsid w:val="009704D6"/>
    <w:rsid w:val="00970E4F"/>
    <w:rsid w:val="00971B85"/>
    <w:rsid w:val="00971D5B"/>
    <w:rsid w:val="009727A3"/>
    <w:rsid w:val="00974AF9"/>
    <w:rsid w:val="00974E12"/>
    <w:rsid w:val="00975C3F"/>
    <w:rsid w:val="00976262"/>
    <w:rsid w:val="0098191C"/>
    <w:rsid w:val="009905DD"/>
    <w:rsid w:val="00992995"/>
    <w:rsid w:val="00992E09"/>
    <w:rsid w:val="00995D90"/>
    <w:rsid w:val="00995EA7"/>
    <w:rsid w:val="009A39A9"/>
    <w:rsid w:val="009A5C4C"/>
    <w:rsid w:val="009A6149"/>
    <w:rsid w:val="009B6843"/>
    <w:rsid w:val="009C6217"/>
    <w:rsid w:val="009C74D9"/>
    <w:rsid w:val="009D0375"/>
    <w:rsid w:val="009D3461"/>
    <w:rsid w:val="009D403E"/>
    <w:rsid w:val="009E212A"/>
    <w:rsid w:val="009E2C27"/>
    <w:rsid w:val="009E5154"/>
    <w:rsid w:val="009E658C"/>
    <w:rsid w:val="009F065A"/>
    <w:rsid w:val="00A01C3B"/>
    <w:rsid w:val="00A06008"/>
    <w:rsid w:val="00A06780"/>
    <w:rsid w:val="00A06CCB"/>
    <w:rsid w:val="00A07386"/>
    <w:rsid w:val="00A07659"/>
    <w:rsid w:val="00A079FC"/>
    <w:rsid w:val="00A07CC5"/>
    <w:rsid w:val="00A12C60"/>
    <w:rsid w:val="00A13DF7"/>
    <w:rsid w:val="00A15B69"/>
    <w:rsid w:val="00A203D7"/>
    <w:rsid w:val="00A211A3"/>
    <w:rsid w:val="00A222F7"/>
    <w:rsid w:val="00A224E7"/>
    <w:rsid w:val="00A23352"/>
    <w:rsid w:val="00A24B53"/>
    <w:rsid w:val="00A270AB"/>
    <w:rsid w:val="00A30199"/>
    <w:rsid w:val="00A30A46"/>
    <w:rsid w:val="00A31371"/>
    <w:rsid w:val="00A31B9E"/>
    <w:rsid w:val="00A32640"/>
    <w:rsid w:val="00A344A5"/>
    <w:rsid w:val="00A358EA"/>
    <w:rsid w:val="00A37ED2"/>
    <w:rsid w:val="00A4140D"/>
    <w:rsid w:val="00A4265C"/>
    <w:rsid w:val="00A474AE"/>
    <w:rsid w:val="00A50C83"/>
    <w:rsid w:val="00A51A51"/>
    <w:rsid w:val="00A603D8"/>
    <w:rsid w:val="00A6371C"/>
    <w:rsid w:val="00A65E9C"/>
    <w:rsid w:val="00A6785A"/>
    <w:rsid w:val="00A67BA5"/>
    <w:rsid w:val="00A74310"/>
    <w:rsid w:val="00A75693"/>
    <w:rsid w:val="00A77852"/>
    <w:rsid w:val="00A83A7D"/>
    <w:rsid w:val="00A83F0B"/>
    <w:rsid w:val="00A85C8E"/>
    <w:rsid w:val="00A911CF"/>
    <w:rsid w:val="00A944F0"/>
    <w:rsid w:val="00AA6D36"/>
    <w:rsid w:val="00AA7C7B"/>
    <w:rsid w:val="00AB1C61"/>
    <w:rsid w:val="00AB1FFA"/>
    <w:rsid w:val="00AB2073"/>
    <w:rsid w:val="00AB3633"/>
    <w:rsid w:val="00AB53A0"/>
    <w:rsid w:val="00AB623B"/>
    <w:rsid w:val="00AB69DF"/>
    <w:rsid w:val="00AB6D41"/>
    <w:rsid w:val="00AB79A8"/>
    <w:rsid w:val="00AD06B7"/>
    <w:rsid w:val="00AD0B4C"/>
    <w:rsid w:val="00AD549E"/>
    <w:rsid w:val="00AD5C6D"/>
    <w:rsid w:val="00AD60BA"/>
    <w:rsid w:val="00AE1A54"/>
    <w:rsid w:val="00AE2923"/>
    <w:rsid w:val="00AE41FA"/>
    <w:rsid w:val="00AE75D1"/>
    <w:rsid w:val="00AF04B4"/>
    <w:rsid w:val="00AF181D"/>
    <w:rsid w:val="00AF3872"/>
    <w:rsid w:val="00AF7081"/>
    <w:rsid w:val="00AF7878"/>
    <w:rsid w:val="00B00600"/>
    <w:rsid w:val="00B115C8"/>
    <w:rsid w:val="00B115E8"/>
    <w:rsid w:val="00B13996"/>
    <w:rsid w:val="00B14407"/>
    <w:rsid w:val="00B161E4"/>
    <w:rsid w:val="00B16DDE"/>
    <w:rsid w:val="00B2215C"/>
    <w:rsid w:val="00B26E52"/>
    <w:rsid w:val="00B30D6C"/>
    <w:rsid w:val="00B34F15"/>
    <w:rsid w:val="00B35C93"/>
    <w:rsid w:val="00B43024"/>
    <w:rsid w:val="00B52A41"/>
    <w:rsid w:val="00B53F37"/>
    <w:rsid w:val="00B54A07"/>
    <w:rsid w:val="00B56015"/>
    <w:rsid w:val="00B60224"/>
    <w:rsid w:val="00B61B22"/>
    <w:rsid w:val="00B61E7F"/>
    <w:rsid w:val="00B65190"/>
    <w:rsid w:val="00B676F3"/>
    <w:rsid w:val="00B701E7"/>
    <w:rsid w:val="00B75181"/>
    <w:rsid w:val="00B934AE"/>
    <w:rsid w:val="00B93687"/>
    <w:rsid w:val="00B94645"/>
    <w:rsid w:val="00B94739"/>
    <w:rsid w:val="00B96E7C"/>
    <w:rsid w:val="00B9743E"/>
    <w:rsid w:val="00BA135A"/>
    <w:rsid w:val="00BA183F"/>
    <w:rsid w:val="00BA1B31"/>
    <w:rsid w:val="00BA3875"/>
    <w:rsid w:val="00BA58F2"/>
    <w:rsid w:val="00BA7E39"/>
    <w:rsid w:val="00BB0C1C"/>
    <w:rsid w:val="00BB128F"/>
    <w:rsid w:val="00BB5292"/>
    <w:rsid w:val="00BB656A"/>
    <w:rsid w:val="00BC12DF"/>
    <w:rsid w:val="00BC1A55"/>
    <w:rsid w:val="00BC38EC"/>
    <w:rsid w:val="00BC53BC"/>
    <w:rsid w:val="00BC76C1"/>
    <w:rsid w:val="00BD061C"/>
    <w:rsid w:val="00BD0A53"/>
    <w:rsid w:val="00BD22F4"/>
    <w:rsid w:val="00BE0630"/>
    <w:rsid w:val="00BE1685"/>
    <w:rsid w:val="00BE3820"/>
    <w:rsid w:val="00BF4F04"/>
    <w:rsid w:val="00BF7493"/>
    <w:rsid w:val="00C0172C"/>
    <w:rsid w:val="00C043FF"/>
    <w:rsid w:val="00C049B2"/>
    <w:rsid w:val="00C06025"/>
    <w:rsid w:val="00C06141"/>
    <w:rsid w:val="00C06C69"/>
    <w:rsid w:val="00C07D45"/>
    <w:rsid w:val="00C13340"/>
    <w:rsid w:val="00C15F8F"/>
    <w:rsid w:val="00C160A4"/>
    <w:rsid w:val="00C1696E"/>
    <w:rsid w:val="00C1702C"/>
    <w:rsid w:val="00C23055"/>
    <w:rsid w:val="00C2608D"/>
    <w:rsid w:val="00C30C6E"/>
    <w:rsid w:val="00C340E6"/>
    <w:rsid w:val="00C36131"/>
    <w:rsid w:val="00C41FB0"/>
    <w:rsid w:val="00C439D1"/>
    <w:rsid w:val="00C446CB"/>
    <w:rsid w:val="00C46F73"/>
    <w:rsid w:val="00C47150"/>
    <w:rsid w:val="00C54069"/>
    <w:rsid w:val="00C56DB8"/>
    <w:rsid w:val="00C622AB"/>
    <w:rsid w:val="00C62C5E"/>
    <w:rsid w:val="00C66CBB"/>
    <w:rsid w:val="00C70CC2"/>
    <w:rsid w:val="00C75BFC"/>
    <w:rsid w:val="00C77E66"/>
    <w:rsid w:val="00C80400"/>
    <w:rsid w:val="00C92DCE"/>
    <w:rsid w:val="00C95852"/>
    <w:rsid w:val="00C97A65"/>
    <w:rsid w:val="00CA406F"/>
    <w:rsid w:val="00CA54D1"/>
    <w:rsid w:val="00CA706B"/>
    <w:rsid w:val="00CB1065"/>
    <w:rsid w:val="00CB1742"/>
    <w:rsid w:val="00CC2513"/>
    <w:rsid w:val="00CC389E"/>
    <w:rsid w:val="00CC4D7B"/>
    <w:rsid w:val="00CD1EEA"/>
    <w:rsid w:val="00CD6376"/>
    <w:rsid w:val="00CD69BB"/>
    <w:rsid w:val="00CE2197"/>
    <w:rsid w:val="00CE30E5"/>
    <w:rsid w:val="00CE4173"/>
    <w:rsid w:val="00CE6610"/>
    <w:rsid w:val="00CF3D9B"/>
    <w:rsid w:val="00CF64F2"/>
    <w:rsid w:val="00CF71E8"/>
    <w:rsid w:val="00CF7BA2"/>
    <w:rsid w:val="00D0059B"/>
    <w:rsid w:val="00D017CB"/>
    <w:rsid w:val="00D03736"/>
    <w:rsid w:val="00D037D2"/>
    <w:rsid w:val="00D05230"/>
    <w:rsid w:val="00D05DDB"/>
    <w:rsid w:val="00D1291E"/>
    <w:rsid w:val="00D13C0C"/>
    <w:rsid w:val="00D1622C"/>
    <w:rsid w:val="00D16617"/>
    <w:rsid w:val="00D16A07"/>
    <w:rsid w:val="00D17FBD"/>
    <w:rsid w:val="00D22C3D"/>
    <w:rsid w:val="00D24739"/>
    <w:rsid w:val="00D26693"/>
    <w:rsid w:val="00D278DB"/>
    <w:rsid w:val="00D339BD"/>
    <w:rsid w:val="00D33E27"/>
    <w:rsid w:val="00D349D4"/>
    <w:rsid w:val="00D354D4"/>
    <w:rsid w:val="00D35AB5"/>
    <w:rsid w:val="00D3675F"/>
    <w:rsid w:val="00D408ED"/>
    <w:rsid w:val="00D42157"/>
    <w:rsid w:val="00D47239"/>
    <w:rsid w:val="00D51CC1"/>
    <w:rsid w:val="00D52CAC"/>
    <w:rsid w:val="00D5476F"/>
    <w:rsid w:val="00D60520"/>
    <w:rsid w:val="00D67559"/>
    <w:rsid w:val="00D67B3D"/>
    <w:rsid w:val="00D67FF7"/>
    <w:rsid w:val="00D71848"/>
    <w:rsid w:val="00D72F14"/>
    <w:rsid w:val="00D7435C"/>
    <w:rsid w:val="00D802DB"/>
    <w:rsid w:val="00D80516"/>
    <w:rsid w:val="00D805C1"/>
    <w:rsid w:val="00D805DB"/>
    <w:rsid w:val="00D81C1B"/>
    <w:rsid w:val="00D8451F"/>
    <w:rsid w:val="00D85789"/>
    <w:rsid w:val="00D87E2C"/>
    <w:rsid w:val="00D951FA"/>
    <w:rsid w:val="00D955E0"/>
    <w:rsid w:val="00D95B92"/>
    <w:rsid w:val="00D96615"/>
    <w:rsid w:val="00D96A3C"/>
    <w:rsid w:val="00DA0EDC"/>
    <w:rsid w:val="00DA6DBD"/>
    <w:rsid w:val="00DA7FF8"/>
    <w:rsid w:val="00DB1A69"/>
    <w:rsid w:val="00DB2C41"/>
    <w:rsid w:val="00DB4A57"/>
    <w:rsid w:val="00DB5842"/>
    <w:rsid w:val="00DC49D0"/>
    <w:rsid w:val="00DC680A"/>
    <w:rsid w:val="00DC740C"/>
    <w:rsid w:val="00DD10E8"/>
    <w:rsid w:val="00DD24C8"/>
    <w:rsid w:val="00DD727D"/>
    <w:rsid w:val="00DE0423"/>
    <w:rsid w:val="00DE4A13"/>
    <w:rsid w:val="00DE75B9"/>
    <w:rsid w:val="00DF16AE"/>
    <w:rsid w:val="00DF65CB"/>
    <w:rsid w:val="00E037A2"/>
    <w:rsid w:val="00E03A91"/>
    <w:rsid w:val="00E0625F"/>
    <w:rsid w:val="00E11B4E"/>
    <w:rsid w:val="00E1334C"/>
    <w:rsid w:val="00E15B91"/>
    <w:rsid w:val="00E15D5A"/>
    <w:rsid w:val="00E247BA"/>
    <w:rsid w:val="00E24EC8"/>
    <w:rsid w:val="00E27227"/>
    <w:rsid w:val="00E33BF4"/>
    <w:rsid w:val="00E33FF7"/>
    <w:rsid w:val="00E360E2"/>
    <w:rsid w:val="00E370EB"/>
    <w:rsid w:val="00E40DCD"/>
    <w:rsid w:val="00E432B8"/>
    <w:rsid w:val="00E454C5"/>
    <w:rsid w:val="00E45644"/>
    <w:rsid w:val="00E47FA5"/>
    <w:rsid w:val="00E51400"/>
    <w:rsid w:val="00E537D7"/>
    <w:rsid w:val="00E5482A"/>
    <w:rsid w:val="00E54A86"/>
    <w:rsid w:val="00E61B89"/>
    <w:rsid w:val="00E627A7"/>
    <w:rsid w:val="00E728E3"/>
    <w:rsid w:val="00E758F1"/>
    <w:rsid w:val="00E82E58"/>
    <w:rsid w:val="00E873CF"/>
    <w:rsid w:val="00E956DA"/>
    <w:rsid w:val="00E95D87"/>
    <w:rsid w:val="00E96892"/>
    <w:rsid w:val="00E96D7A"/>
    <w:rsid w:val="00EA3CDD"/>
    <w:rsid w:val="00EA40BC"/>
    <w:rsid w:val="00EA5083"/>
    <w:rsid w:val="00EB068C"/>
    <w:rsid w:val="00EB1BA1"/>
    <w:rsid w:val="00EB3154"/>
    <w:rsid w:val="00EB327F"/>
    <w:rsid w:val="00EB6A25"/>
    <w:rsid w:val="00EC0CC2"/>
    <w:rsid w:val="00EC4917"/>
    <w:rsid w:val="00EC6E7A"/>
    <w:rsid w:val="00EC70AB"/>
    <w:rsid w:val="00EC7CDF"/>
    <w:rsid w:val="00ED17A8"/>
    <w:rsid w:val="00ED256A"/>
    <w:rsid w:val="00ED6A7D"/>
    <w:rsid w:val="00EF22C5"/>
    <w:rsid w:val="00EF3ED4"/>
    <w:rsid w:val="00EF5120"/>
    <w:rsid w:val="00F007BB"/>
    <w:rsid w:val="00F0177A"/>
    <w:rsid w:val="00F02E3D"/>
    <w:rsid w:val="00F0688A"/>
    <w:rsid w:val="00F0741A"/>
    <w:rsid w:val="00F12137"/>
    <w:rsid w:val="00F12E37"/>
    <w:rsid w:val="00F153E3"/>
    <w:rsid w:val="00F1673B"/>
    <w:rsid w:val="00F20CC1"/>
    <w:rsid w:val="00F32737"/>
    <w:rsid w:val="00F34CFF"/>
    <w:rsid w:val="00F35C68"/>
    <w:rsid w:val="00F3729B"/>
    <w:rsid w:val="00F40134"/>
    <w:rsid w:val="00F40683"/>
    <w:rsid w:val="00F46388"/>
    <w:rsid w:val="00F507A3"/>
    <w:rsid w:val="00F531DE"/>
    <w:rsid w:val="00F56726"/>
    <w:rsid w:val="00F57FB7"/>
    <w:rsid w:val="00F6709F"/>
    <w:rsid w:val="00F67759"/>
    <w:rsid w:val="00F7120B"/>
    <w:rsid w:val="00F76330"/>
    <w:rsid w:val="00F810F9"/>
    <w:rsid w:val="00F83CF6"/>
    <w:rsid w:val="00F8465F"/>
    <w:rsid w:val="00F8554E"/>
    <w:rsid w:val="00F91A57"/>
    <w:rsid w:val="00F96B4B"/>
    <w:rsid w:val="00F96E6A"/>
    <w:rsid w:val="00FA3422"/>
    <w:rsid w:val="00FA6E78"/>
    <w:rsid w:val="00FB04EF"/>
    <w:rsid w:val="00FB0878"/>
    <w:rsid w:val="00FB272B"/>
    <w:rsid w:val="00FB3B88"/>
    <w:rsid w:val="00FB45E4"/>
    <w:rsid w:val="00FB4A61"/>
    <w:rsid w:val="00FB55FA"/>
    <w:rsid w:val="00FB5D99"/>
    <w:rsid w:val="00FB7085"/>
    <w:rsid w:val="00FC3660"/>
    <w:rsid w:val="00FC6EA9"/>
    <w:rsid w:val="00FD264E"/>
    <w:rsid w:val="00FD6E20"/>
    <w:rsid w:val="00FE13D0"/>
    <w:rsid w:val="00FE306B"/>
    <w:rsid w:val="00FE54A0"/>
    <w:rsid w:val="00FE62F9"/>
    <w:rsid w:val="00FF1B63"/>
    <w:rsid w:val="00FF407D"/>
    <w:rsid w:val="00FF4B23"/>
    <w:rsid w:val="00FF6545"/>
    <w:rsid w:val="00FF66F2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047C1"/>
  <w15:docId w15:val="{14298969-BD82-4AD5-B552-A487865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88A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E0423"/>
    <w:pPr>
      <w:widowControl/>
    </w:pPr>
    <w:rPr>
      <w:lang w:val="es-ES"/>
    </w:rPr>
  </w:style>
  <w:style w:type="paragraph" w:customStyle="1" w:styleId="Pa12">
    <w:name w:val="Pa12"/>
    <w:basedOn w:val="Normal"/>
    <w:next w:val="Normal"/>
    <w:uiPriority w:val="99"/>
    <w:rsid w:val="0025197F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197F"/>
    <w:pPr>
      <w:widowControl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97F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5197F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B251C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3C74"/>
    <w:rPr>
      <w:rFonts w:ascii="Arial" w:eastAsia="Arial" w:hAnsi="Arial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327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327F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B3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1.xml"/><Relationship Id="rId39" Type="http://schemas.openxmlformats.org/officeDocument/2006/relationships/footer" Target="footer2.xml"/><Relationship Id="rId21" Type="http://schemas.openxmlformats.org/officeDocument/2006/relationships/chart" Target="charts/chart11.xml"/><Relationship Id="rId34" Type="http://schemas.openxmlformats.org/officeDocument/2006/relationships/image" Target="media/image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https://www.instagram.com/inegi_inform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7.jpeg"/><Relationship Id="rId37" Type="http://schemas.openxmlformats.org/officeDocument/2006/relationships/hyperlink" Target="https://www.inegi.org.mx/programas/nupcialidad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image" Target="media/image5.jpeg"/><Relationship Id="rId36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chart" Target="charts/chart9.xml"/><Relationship Id="rId31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yperlink" Target="https://www.facebook.com/INEGIInforma/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://www.inegi.org.mx/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33" Type="http://schemas.openxmlformats.org/officeDocument/2006/relationships/hyperlink" Target="https://www.youtube.com/user/INEGIInforma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_v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_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Divorcios\Comunicado_prensa\Material_apoyo_DIV_2021_v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912933027928321E-2"/>
          <c:y val="4.6267056630281175E-2"/>
          <c:w val="0.80766510372996947"/>
          <c:h val="0.6664469781849337"/>
        </c:manualLayout>
      </c:layout>
      <c:lineChart>
        <c:grouping val="stacked"/>
        <c:varyColors val="0"/>
        <c:ser>
          <c:idx val="0"/>
          <c:order val="0"/>
          <c:tx>
            <c:strRef>
              <c:f>'01'!$A$7</c:f>
              <c:strCache>
                <c:ptCount val="1"/>
                <c:pt idx="0">
                  <c:v>Tasa por cada 10 000 habitantes de 18 años o más</c:v>
                </c:pt>
              </c:strCache>
            </c:strRef>
          </c:tx>
          <c:spPr>
            <a:ln w="34925" cap="rnd">
              <a:solidFill>
                <a:srgbClr val="7BE1DF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B0F0"/>
              </a:solidFill>
              <a:ln w="9525">
                <a:solidFill>
                  <a:srgbClr val="7BE1DF"/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8708705529455876E-2"/>
                  <c:y val="-0.115556362183950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60-4349-8F35-83E6FC50F62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'01'!$C$6:$L$6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'01'!$C$7:$L$7</c:f>
              <c:numCache>
                <c:formatCode>0.0</c:formatCode>
                <c:ptCount val="10"/>
                <c:pt idx="0">
                  <c:v>12.980853589906072</c:v>
                </c:pt>
                <c:pt idx="1">
                  <c:v>13.898960220942422</c:v>
                </c:pt>
                <c:pt idx="2">
                  <c:v>14.22717240483709</c:v>
                </c:pt>
                <c:pt idx="3">
                  <c:v>15.250422980329018</c:v>
                </c:pt>
                <c:pt idx="4">
                  <c:v>16.912340999595116</c:v>
                </c:pt>
                <c:pt idx="5">
                  <c:v>17.554491320904429</c:v>
                </c:pt>
                <c:pt idx="6">
                  <c:v>18.321341652670775</c:v>
                </c:pt>
                <c:pt idx="7">
                  <c:v>18.443075103749283</c:v>
                </c:pt>
                <c:pt idx="8">
                  <c:v>10.556360457314115</c:v>
                </c:pt>
                <c:pt idx="9">
                  <c:v>16.892402433354661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60-4349-8F35-83E6FC50F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'01'!$A$8</c:f>
              <c:strCache>
                <c:ptCount val="1"/>
                <c:pt idx="0">
                  <c:v>Total de divorcios</c:v>
                </c:pt>
              </c:strCache>
            </c:strRef>
          </c:tx>
          <c:spPr>
            <a:ln w="34925" cap="rnd">
              <a:solidFill>
                <a:srgbClr val="8FAADC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F5597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3.3949579831932773E-2"/>
                  <c:y val="-0.11768424936254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60-4349-8F35-83E6FC50F6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'01'!$C$6:$L$6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'01'!$C$8:$L$8</c:f>
              <c:numCache>
                <c:formatCode>#\ ##0</c:formatCode>
                <c:ptCount val="10"/>
                <c:pt idx="0">
                  <c:v>99509</c:v>
                </c:pt>
                <c:pt idx="1">
                  <c:v>108727</c:v>
                </c:pt>
                <c:pt idx="2">
                  <c:v>113478</c:v>
                </c:pt>
                <c:pt idx="3">
                  <c:v>123883</c:v>
                </c:pt>
                <c:pt idx="4">
                  <c:v>139807</c:v>
                </c:pt>
                <c:pt idx="5">
                  <c:v>147581</c:v>
                </c:pt>
                <c:pt idx="6">
                  <c:v>156556</c:v>
                </c:pt>
                <c:pt idx="7">
                  <c:v>160107</c:v>
                </c:pt>
                <c:pt idx="8">
                  <c:v>92739</c:v>
                </c:pt>
                <c:pt idx="9">
                  <c:v>149675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560-4349-8F35-83E6FC50F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/>
                  <a:t>Tasa</a:t>
                </a:r>
              </a:p>
            </c:rich>
          </c:tx>
          <c:layout>
            <c:manualLayout>
              <c:xMode val="edge"/>
              <c:yMode val="edge"/>
              <c:x val="4.7155913602197541E-3"/>
              <c:y val="0.32942269381786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10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/>
                  <a:t>Total de divorcios</a:t>
                </a:r>
              </a:p>
            </c:rich>
          </c:tx>
          <c:layout>
            <c:manualLayout>
              <c:xMode val="edge"/>
              <c:yMode val="edge"/>
              <c:x val="0.97783077970446608"/>
              <c:y val="0.17137873469737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03856501554712"/>
          <c:y val="6.8141747768254643E-2"/>
          <c:w val="0.81521524279022539"/>
          <c:h val="0.768007163633918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28700"/>
              </a:solidFill>
              <a:ln>
                <a:solidFill>
                  <a:srgbClr val="E287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35-40DD-B4BD-EAEB16B5102E}"/>
              </c:ext>
            </c:extLst>
          </c:dPt>
          <c:dPt>
            <c:idx val="1"/>
            <c:invertIfNegative val="0"/>
            <c:bubble3D val="0"/>
            <c:spPr>
              <a:solidFill>
                <a:srgbClr val="FF9900"/>
              </a:solidFill>
              <a:ln>
                <a:solidFill>
                  <a:srgbClr val="FF99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35-40DD-B4BD-EAEB16B510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'11'!$A$7:$A$8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'11'!$B$7:$B$8</c:f>
              <c:numCache>
                <c:formatCode>General</c:formatCode>
                <c:ptCount val="2"/>
                <c:pt idx="0">
                  <c:v>42.2</c:v>
                </c:pt>
                <c:pt idx="1">
                  <c:v>39.6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35-40DD-B4BD-EAEB16B510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78"/>
        <c:overlap val="-14"/>
        <c:axId val="978749695"/>
        <c:axId val="978752607"/>
      </c:barChart>
      <c:catAx>
        <c:axId val="9787496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Sexo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8752607"/>
        <c:crosses val="autoZero"/>
        <c:auto val="1"/>
        <c:lblAlgn val="ctr"/>
        <c:lblOffset val="100"/>
        <c:noMultiLvlLbl val="0"/>
      </c:catAx>
      <c:valAx>
        <c:axId val="9787526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Edad</a:t>
                </a:r>
              </a:p>
            </c:rich>
          </c:tx>
          <c:layout>
            <c:manualLayout>
              <c:xMode val="edge"/>
              <c:yMode val="edge"/>
              <c:x val="9.5022392162592128E-3"/>
              <c:y val="0.383296897014635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8749695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20359645127007"/>
          <c:y val="2.5423728813559324E-2"/>
          <c:w val="0.67452925822288745"/>
          <c:h val="0.74993376448291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'12'!$N$7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'12'!$A$9:$A$17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Carrera técnica</c:v>
                </c:pt>
                <c:pt idx="3">
                  <c:v>Profesional</c:v>
                </c:pt>
                <c:pt idx="4">
                  <c:v>Preparatoria o equivalente</c:v>
                </c:pt>
                <c:pt idx="5">
                  <c:v>Secundaria o equivalente</c:v>
                </c:pt>
                <c:pt idx="6">
                  <c:v>Primaria completa</c:v>
                </c:pt>
                <c:pt idx="7">
                  <c:v>Primaria incompleta</c:v>
                </c:pt>
                <c:pt idx="8">
                  <c:v>Sin escolaridad</c:v>
                </c:pt>
              </c:strCache>
            </c:strRef>
          </c:cat>
          <c:val>
            <c:numRef>
              <c:f>'12'!$N$9:$N$17</c:f>
              <c:numCache>
                <c:formatCode>0.0\ "%"</c:formatCode>
                <c:ptCount val="9"/>
                <c:pt idx="0">
                  <c:v>31.6</c:v>
                </c:pt>
                <c:pt idx="1">
                  <c:v>0.5</c:v>
                </c:pt>
                <c:pt idx="2">
                  <c:v>4.4000000000000004</c:v>
                </c:pt>
                <c:pt idx="3">
                  <c:v>16.7</c:v>
                </c:pt>
                <c:pt idx="4">
                  <c:v>19.8</c:v>
                </c:pt>
                <c:pt idx="5">
                  <c:v>18.7</c:v>
                </c:pt>
                <c:pt idx="6">
                  <c:v>5.9</c:v>
                </c:pt>
                <c:pt idx="7">
                  <c:v>1.3</c:v>
                </c:pt>
                <c:pt idx="8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E9-4660-A9DF-C678814432B1}"/>
            </c:ext>
          </c:extLst>
        </c:ser>
        <c:ser>
          <c:idx val="1"/>
          <c:order val="1"/>
          <c:tx>
            <c:strRef>
              <c:f>'12'!$O$7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19.32 %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F4-41D2-85D6-E6F1AD8913B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19.34 %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F4-41D2-85D6-E6F1AD8913B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1.2 %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E9-4660-A9DF-C678814432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'12'!$A$9:$A$17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Carrera técnica</c:v>
                </c:pt>
                <c:pt idx="3">
                  <c:v>Profesional</c:v>
                </c:pt>
                <c:pt idx="4">
                  <c:v>Preparatoria o equivalente</c:v>
                </c:pt>
                <c:pt idx="5">
                  <c:v>Secundaria o equivalente</c:v>
                </c:pt>
                <c:pt idx="6">
                  <c:v>Primaria completa</c:v>
                </c:pt>
                <c:pt idx="7">
                  <c:v>Primaria incompleta</c:v>
                </c:pt>
                <c:pt idx="8">
                  <c:v>Sin escolaridad</c:v>
                </c:pt>
              </c:strCache>
            </c:strRef>
          </c:cat>
          <c:val>
            <c:numRef>
              <c:f>'12'!$O$9:$O$17</c:f>
              <c:numCache>
                <c:formatCode>0.0\ "%"</c:formatCode>
                <c:ptCount val="9"/>
                <c:pt idx="0">
                  <c:v>30.5</c:v>
                </c:pt>
                <c:pt idx="1">
                  <c:v>0.5</c:v>
                </c:pt>
                <c:pt idx="2">
                  <c:v>5.2</c:v>
                </c:pt>
                <c:pt idx="3">
                  <c:v>17.600000000000001</c:v>
                </c:pt>
                <c:pt idx="4">
                  <c:v>19.3</c:v>
                </c:pt>
                <c:pt idx="5">
                  <c:v>19.3</c:v>
                </c:pt>
                <c:pt idx="6">
                  <c:v>5.4</c:v>
                </c:pt>
                <c:pt idx="7">
                  <c:v>1</c:v>
                </c:pt>
                <c:pt idx="8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E9-4660-A9DF-C678814432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066220959"/>
        <c:axId val="1062346335"/>
      </c:barChart>
      <c:catAx>
        <c:axId val="106622095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Escolaridad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2346335"/>
        <c:crosses val="autoZero"/>
        <c:auto val="1"/>
        <c:lblAlgn val="ctr"/>
        <c:lblOffset val="100"/>
        <c:noMultiLvlLbl val="0"/>
      </c:catAx>
      <c:valAx>
        <c:axId val="106234633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Sexo</a:t>
                </a:r>
              </a:p>
            </c:rich>
          </c:tx>
          <c:layout>
            <c:manualLayout>
              <c:xMode val="edge"/>
              <c:yMode val="edge"/>
              <c:x val="0.46964487660518944"/>
              <c:y val="0.854502999037346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20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35046349672479"/>
          <c:y val="6.6606115652437181E-2"/>
          <c:w val="0.82257424650546385"/>
          <c:h val="0.610808594429783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'13'!$N$7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C55A11"/>
            </a:solidFill>
            <a:ln>
              <a:noFill/>
            </a:ln>
            <a:effectLst/>
          </c:spPr>
          <c:invertIfNegative val="0"/>
          <c:dLbls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'13'!$A$9:$A$11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'13'!$N$9:$N$11</c:f>
              <c:numCache>
                <c:formatCode>0.0</c:formatCode>
                <c:ptCount val="3"/>
                <c:pt idx="0">
                  <c:v>70</c:v>
                </c:pt>
                <c:pt idx="1">
                  <c:v>4.3</c:v>
                </c:pt>
                <c:pt idx="2">
                  <c:v>25.7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33-46EB-A8F0-01C16E01159E}"/>
            </c:ext>
          </c:extLst>
        </c:ser>
        <c:ser>
          <c:idx val="1"/>
          <c:order val="1"/>
          <c:tx>
            <c:strRef>
              <c:f>'13'!$O$7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'13'!$A$9:$A$11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'13'!$O$9:$O$11</c:f>
              <c:numCache>
                <c:formatCode>0.0</c:formatCode>
                <c:ptCount val="3"/>
                <c:pt idx="0">
                  <c:v>50.4</c:v>
                </c:pt>
                <c:pt idx="1">
                  <c:v>24.2</c:v>
                </c:pt>
                <c:pt idx="2">
                  <c:v>25.4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33-46EB-A8F0-01C16E0115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952658287"/>
        <c:axId val="952659119"/>
      </c:barChart>
      <c:catAx>
        <c:axId val="9526582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Sexo</a:t>
                </a:r>
              </a:p>
            </c:rich>
          </c:tx>
          <c:layout>
            <c:manualLayout>
              <c:xMode val="edge"/>
              <c:yMode val="edge"/>
              <c:x val="0.47136763846738472"/>
              <c:y val="0.794529509207444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2659119"/>
        <c:crosses val="autoZero"/>
        <c:auto val="1"/>
        <c:lblAlgn val="ctr"/>
        <c:lblOffset val="100"/>
        <c:noMultiLvlLbl val="0"/>
      </c:catAx>
      <c:valAx>
        <c:axId val="9526591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Porcentaje</a:t>
                </a:r>
              </a:p>
            </c:rich>
          </c:tx>
          <c:layout>
            <c:manualLayout>
              <c:xMode val="edge"/>
              <c:yMode val="edge"/>
              <c:x val="1.7509301816590064E-2"/>
              <c:y val="0.166742236239543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2658287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92782392146137"/>
          <c:y val="2.5735208111647059E-2"/>
          <c:w val="0.88252361964809245"/>
          <c:h val="0.684409736709580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'14'!$H$9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'14'!$A$11:$A$19</c:f>
              <c:strCache>
                <c:ptCount val="9"/>
                <c:pt idx="0">
                  <c:v>Empleado</c:v>
                </c:pt>
                <c:pt idx="1">
                  <c:v>Trabajador por cuenta propia</c:v>
                </c:pt>
                <c:pt idx="2">
                  <c:v>Obrero</c:v>
                </c:pt>
                <c:pt idx="3">
                  <c:v>Jornalero o peón</c:v>
                </c:pt>
                <c:pt idx="4">
                  <c:v>Patrón o empresario</c:v>
                </c:pt>
                <c:pt idx="5">
                  <c:v>Trabajador no remunerado</c:v>
                </c:pt>
                <c:pt idx="6">
                  <c:v>Miembro de una cooperativa</c:v>
                </c:pt>
                <c:pt idx="7">
                  <c:v>Otro</c:v>
                </c:pt>
                <c:pt idx="8">
                  <c:v>No especificado</c:v>
                </c:pt>
              </c:strCache>
            </c:strRef>
          </c:cat>
          <c:val>
            <c:numRef>
              <c:f>'14'!$H$11:$H$19</c:f>
              <c:numCache>
                <c:formatCode>#\ ###\ ##0</c:formatCode>
                <c:ptCount val="9"/>
                <c:pt idx="0">
                  <c:v>77066</c:v>
                </c:pt>
                <c:pt idx="1">
                  <c:v>11333</c:v>
                </c:pt>
                <c:pt idx="2">
                  <c:v>6081</c:v>
                </c:pt>
                <c:pt idx="3">
                  <c:v>4050</c:v>
                </c:pt>
                <c:pt idx="4">
                  <c:v>1149</c:v>
                </c:pt>
                <c:pt idx="5">
                  <c:v>139</c:v>
                </c:pt>
                <c:pt idx="6">
                  <c:v>56</c:v>
                </c:pt>
                <c:pt idx="7">
                  <c:v>1888</c:v>
                </c:pt>
                <c:pt idx="8">
                  <c:v>2859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CD-4294-A2C9-8CC74D98691A}"/>
            </c:ext>
          </c:extLst>
        </c:ser>
        <c:ser>
          <c:idx val="1"/>
          <c:order val="1"/>
          <c:tx>
            <c:strRef>
              <c:f>'14'!$I$9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FD2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'14'!$A$11:$A$19</c:f>
              <c:strCache>
                <c:ptCount val="9"/>
                <c:pt idx="0">
                  <c:v>Empleado</c:v>
                </c:pt>
                <c:pt idx="1">
                  <c:v>Trabajador por cuenta propia</c:v>
                </c:pt>
                <c:pt idx="2">
                  <c:v>Obrero</c:v>
                </c:pt>
                <c:pt idx="3">
                  <c:v>Jornalero o peón</c:v>
                </c:pt>
                <c:pt idx="4">
                  <c:v>Patrón o empresario</c:v>
                </c:pt>
                <c:pt idx="5">
                  <c:v>Trabajador no remunerado</c:v>
                </c:pt>
                <c:pt idx="6">
                  <c:v>Miembro de una cooperativa</c:v>
                </c:pt>
                <c:pt idx="7">
                  <c:v>Otro</c:v>
                </c:pt>
                <c:pt idx="8">
                  <c:v>No especificado</c:v>
                </c:pt>
              </c:strCache>
            </c:strRef>
          </c:cat>
          <c:val>
            <c:numRef>
              <c:f>'14'!$I$11:$I$19</c:f>
              <c:numCache>
                <c:formatCode>#\ ###\ ##0</c:formatCode>
                <c:ptCount val="9"/>
                <c:pt idx="0">
                  <c:v>61103</c:v>
                </c:pt>
                <c:pt idx="1">
                  <c:v>7636</c:v>
                </c:pt>
                <c:pt idx="2">
                  <c:v>1793</c:v>
                </c:pt>
                <c:pt idx="3">
                  <c:v>246</c:v>
                </c:pt>
                <c:pt idx="4">
                  <c:v>622</c:v>
                </c:pt>
                <c:pt idx="5">
                  <c:v>535</c:v>
                </c:pt>
                <c:pt idx="6">
                  <c:v>19</c:v>
                </c:pt>
                <c:pt idx="7">
                  <c:v>1283</c:v>
                </c:pt>
                <c:pt idx="8">
                  <c:v>2333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CD-4294-A2C9-8CC74D9869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066217215"/>
        <c:axId val="1066217631"/>
      </c:barChart>
      <c:catAx>
        <c:axId val="10662172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Sexo</a:t>
                </a:r>
              </a:p>
            </c:rich>
          </c:tx>
          <c:layout>
            <c:manualLayout>
              <c:xMode val="edge"/>
              <c:yMode val="edge"/>
              <c:x val="0.48820730589663497"/>
              <c:y val="0.841539223941207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17631"/>
        <c:crosses val="autoZero"/>
        <c:auto val="1"/>
        <c:lblAlgn val="ctr"/>
        <c:lblOffset val="100"/>
        <c:noMultiLvlLbl val="0"/>
      </c:catAx>
      <c:valAx>
        <c:axId val="106621763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Divorciados</a:t>
                </a:r>
              </a:p>
            </c:rich>
          </c:tx>
          <c:layout>
            <c:manualLayout>
              <c:xMode val="edge"/>
              <c:yMode val="edge"/>
              <c:x val="7.2844002360765237E-3"/>
              <c:y val="0.319199529643080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6217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7BE1DF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62-4149-85B8-BBE503F1194D}"/>
              </c:ext>
            </c:extLst>
          </c:dPt>
          <c:dPt>
            <c:idx val="10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62-4149-85B8-BBE503F1194D}"/>
              </c:ext>
            </c:extLst>
          </c:dPt>
          <c:dPt>
            <c:idx val="13"/>
            <c:invertIfNegative val="0"/>
            <c:bubble3D val="0"/>
            <c:spPr>
              <a:solidFill>
                <a:srgbClr val="208C8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62-4149-85B8-BBE503F1194D}"/>
              </c:ext>
            </c:extLst>
          </c:dPt>
          <c:dPt>
            <c:idx val="22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262-4149-85B8-BBE503F1194D}"/>
              </c:ext>
            </c:extLst>
          </c:dPt>
          <c:dPt>
            <c:idx val="27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262-4149-85B8-BBE503F1194D}"/>
              </c:ext>
            </c:extLst>
          </c:dPt>
          <c:dPt>
            <c:idx val="30"/>
            <c:invertIfNegative val="0"/>
            <c:bubble3D val="0"/>
            <c:spPr>
              <a:solidFill>
                <a:srgbClr val="7BE1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262-4149-85B8-BBE503F119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'02'!$F$8:$F$40</c:f>
              <c:strCache>
                <c:ptCount val="33"/>
                <c:pt idx="0">
                  <c:v>Veracruz de Ignacio de la Llave</c:v>
                </c:pt>
                <c:pt idx="1">
                  <c:v>Oaxaca</c:v>
                </c:pt>
                <c:pt idx="2">
                  <c:v>Puebla</c:v>
                </c:pt>
                <c:pt idx="3">
                  <c:v>Estado de México</c:v>
                </c:pt>
                <c:pt idx="4">
                  <c:v>Tlaxcala</c:v>
                </c:pt>
                <c:pt idx="5">
                  <c:v>Chiapas</c:v>
                </c:pt>
                <c:pt idx="6">
                  <c:v>Jalisco</c:v>
                </c:pt>
                <c:pt idx="7">
                  <c:v>Ciudad de México</c:v>
                </c:pt>
                <c:pt idx="8">
                  <c:v>Guerrero</c:v>
                </c:pt>
                <c:pt idx="9">
                  <c:v>Baja California</c:v>
                </c:pt>
                <c:pt idx="10">
                  <c:v>Morelos</c:v>
                </c:pt>
                <c:pt idx="11">
                  <c:v>Tabasco</c:v>
                </c:pt>
                <c:pt idx="12">
                  <c:v>Hidalgo</c:v>
                </c:pt>
                <c:pt idx="13">
                  <c:v>Estados Unidos Mexicanos</c:v>
                </c:pt>
                <c:pt idx="14">
                  <c:v>Yucatán</c:v>
                </c:pt>
                <c:pt idx="15">
                  <c:v>Durango</c:v>
                </c:pt>
                <c:pt idx="16">
                  <c:v>Michoacán de Ocampo</c:v>
                </c:pt>
                <c:pt idx="17">
                  <c:v>San Luis Potosí</c:v>
                </c:pt>
                <c:pt idx="18">
                  <c:v>Nayarit</c:v>
                </c:pt>
                <c:pt idx="19">
                  <c:v>Colima</c:v>
                </c:pt>
                <c:pt idx="20">
                  <c:v>Querétaro</c:v>
                </c:pt>
                <c:pt idx="21">
                  <c:v>Baja California Sur</c:v>
                </c:pt>
                <c:pt idx="22">
                  <c:v>Guanajuato</c:v>
                </c:pt>
                <c:pt idx="23">
                  <c:v>Zacatecas</c:v>
                </c:pt>
                <c:pt idx="24">
                  <c:v>Quintana Roo</c:v>
                </c:pt>
                <c:pt idx="25">
                  <c:v>Sonora</c:v>
                </c:pt>
                <c:pt idx="26">
                  <c:v>Nuevo León</c:v>
                </c:pt>
                <c:pt idx="27">
                  <c:v>Chihuahua</c:v>
                </c:pt>
                <c:pt idx="28">
                  <c:v>Tamaulipas</c:v>
                </c:pt>
                <c:pt idx="29">
                  <c:v>Aguascalientes</c:v>
                </c:pt>
                <c:pt idx="30">
                  <c:v>Coahuila de Zaragoza</c:v>
                </c:pt>
                <c:pt idx="31">
                  <c:v>Sinaloa</c:v>
                </c:pt>
                <c:pt idx="32">
                  <c:v>Campeche</c:v>
                </c:pt>
              </c:strCache>
            </c:strRef>
          </c:cat>
          <c:val>
            <c:numRef>
              <c:f>'02'!$G$8:$G$40</c:f>
              <c:numCache>
                <c:formatCode>0.0</c:formatCode>
                <c:ptCount val="33"/>
                <c:pt idx="0">
                  <c:v>6.4450575401770385</c:v>
                </c:pt>
                <c:pt idx="1">
                  <c:v>8.6340391624552453</c:v>
                </c:pt>
                <c:pt idx="2">
                  <c:v>9.0885310416188645</c:v>
                </c:pt>
                <c:pt idx="3">
                  <c:v>9.308781236778005</c:v>
                </c:pt>
                <c:pt idx="4">
                  <c:v>10.596989356889031</c:v>
                </c:pt>
                <c:pt idx="5">
                  <c:v>10.611983626402914</c:v>
                </c:pt>
                <c:pt idx="6">
                  <c:v>11.022591416910581</c:v>
                </c:pt>
                <c:pt idx="7">
                  <c:v>11.781445369328104</c:v>
                </c:pt>
                <c:pt idx="8">
                  <c:v>12.576639573857559</c:v>
                </c:pt>
                <c:pt idx="9">
                  <c:v>15.028168153533919</c:v>
                </c:pt>
                <c:pt idx="10">
                  <c:v>15.629831255841728</c:v>
                </c:pt>
                <c:pt idx="11">
                  <c:v>15.717904589261185</c:v>
                </c:pt>
                <c:pt idx="12">
                  <c:v>15.787458368448963</c:v>
                </c:pt>
                <c:pt idx="13">
                  <c:v>16.892402433354661</c:v>
                </c:pt>
                <c:pt idx="14">
                  <c:v>16.941186038501282</c:v>
                </c:pt>
                <c:pt idx="15">
                  <c:v>17.108300159493769</c:v>
                </c:pt>
                <c:pt idx="16">
                  <c:v>17.158669173497231</c:v>
                </c:pt>
                <c:pt idx="17">
                  <c:v>17.428606309135052</c:v>
                </c:pt>
                <c:pt idx="18">
                  <c:v>17.886537140487086</c:v>
                </c:pt>
                <c:pt idx="19">
                  <c:v>18.107997762017813</c:v>
                </c:pt>
                <c:pt idx="20">
                  <c:v>18.655413971262451</c:v>
                </c:pt>
                <c:pt idx="21">
                  <c:v>20.431960360958865</c:v>
                </c:pt>
                <c:pt idx="22">
                  <c:v>21.772840089823898</c:v>
                </c:pt>
                <c:pt idx="23">
                  <c:v>23.63311486119478</c:v>
                </c:pt>
                <c:pt idx="24">
                  <c:v>24.30200013652809</c:v>
                </c:pt>
                <c:pt idx="25">
                  <c:v>24.334915206755639</c:v>
                </c:pt>
                <c:pt idx="26">
                  <c:v>30.302553303760657</c:v>
                </c:pt>
                <c:pt idx="27">
                  <c:v>31.761791145236934</c:v>
                </c:pt>
                <c:pt idx="28">
                  <c:v>32.031784769503879</c:v>
                </c:pt>
                <c:pt idx="29">
                  <c:v>36.272182050061318</c:v>
                </c:pt>
                <c:pt idx="30">
                  <c:v>37.433428667541079</c:v>
                </c:pt>
                <c:pt idx="31">
                  <c:v>40.207654723127035</c:v>
                </c:pt>
                <c:pt idx="32">
                  <c:v>46.649617637525651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262-4149-85B8-BBE503F119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"/>
        <c:axId val="471926320"/>
        <c:axId val="471925664"/>
      </c:barChart>
      <c:catAx>
        <c:axId val="4719263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1925664"/>
        <c:crosses val="autoZero"/>
        <c:auto val="1"/>
        <c:lblAlgn val="ctr"/>
        <c:lblOffset val="100"/>
        <c:noMultiLvlLbl val="0"/>
      </c:catAx>
      <c:valAx>
        <c:axId val="471925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192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385407940630791E-4"/>
          <c:y val="6.4969596251530551E-2"/>
          <c:w val="0.74804119421777171"/>
          <c:h val="0.934621934005371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112B4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09-4E3B-9A5B-059EB1151AE4}"/>
              </c:ext>
            </c:extLst>
          </c:dPt>
          <c:dPt>
            <c:idx val="1"/>
            <c:bubble3D val="0"/>
            <c:spPr>
              <a:solidFill>
                <a:srgbClr val="255D8F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09-4E3B-9A5B-059EB1151AE4}"/>
              </c:ext>
            </c:extLst>
          </c:dPt>
          <c:dPt>
            <c:idx val="2"/>
            <c:bubble3D val="0"/>
            <c:spPr>
              <a:solidFill>
                <a:srgbClr val="317CC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B09-4E3B-9A5B-059EB1151AE4}"/>
              </c:ext>
            </c:extLst>
          </c:dPt>
          <c:dPt>
            <c:idx val="3"/>
            <c:bubble3D val="0"/>
            <c:spPr>
              <a:solidFill>
                <a:srgbClr val="6DA6D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B09-4E3B-9A5B-059EB1151AE4}"/>
              </c:ext>
            </c:extLst>
          </c:dPt>
          <c:dPt>
            <c:idx val="4"/>
            <c:bubble3D val="0"/>
            <c:spPr>
              <a:solidFill>
                <a:srgbClr val="8FBAE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B09-4E3B-9A5B-059EB1151AE4}"/>
              </c:ext>
            </c:extLst>
          </c:dPt>
          <c:dPt>
            <c:idx val="5"/>
            <c:bubble3D val="0"/>
            <c:spPr>
              <a:solidFill>
                <a:srgbClr val="ADCCE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B09-4E3B-9A5B-059EB1151AE4}"/>
              </c:ext>
            </c:extLst>
          </c:dPt>
          <c:dPt>
            <c:idx val="6"/>
            <c:bubble3D val="0"/>
            <c:spPr>
              <a:solidFill>
                <a:srgbClr val="C7DCF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B09-4E3B-9A5B-059EB1151AE4}"/>
              </c:ext>
            </c:extLst>
          </c:dPt>
          <c:dLbls>
            <c:dLbl>
              <c:idx val="0"/>
              <c:layout>
                <c:manualLayout>
                  <c:x val="-2.4753572470108003E-2"/>
                  <c:y val="-0.4048682767821802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09-4E3B-9A5B-059EB1151AE4}"/>
                </c:ext>
              </c:extLst>
            </c:dLbl>
            <c:dLbl>
              <c:idx val="1"/>
              <c:layout>
                <c:manualLayout>
                  <c:x val="2.6507026127906851E-2"/>
                  <c:y val="-0.135572366975452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hijos y</a:t>
                    </a:r>
                    <a:r>
                      <a:rPr lang="en-US" baseline="0"/>
                      <a:t> más
</a:t>
                    </a:r>
                    <a:fld id="{F5D184AF-11DE-417B-9DA3-A1FCB6AE51BB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</a:t>
                    </a:r>
                    <a:fld id="{A22C0CDA-D386-41BA-8DA2-C64E594CDBC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49298467321212"/>
                      <c:h val="0.2312644233044283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B09-4E3B-9A5B-059EB1151AE4}"/>
                </c:ext>
              </c:extLst>
            </c:dLbl>
            <c:dLbl>
              <c:idx val="2"/>
              <c:layout>
                <c:manualLayout>
                  <c:x val="0.11814696002505859"/>
                  <c:y val="6.96559169525802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09-4E3B-9A5B-059EB1151AE4}"/>
                </c:ext>
              </c:extLst>
            </c:dLbl>
            <c:dLbl>
              <c:idx val="3"/>
              <c:layout>
                <c:manualLayout>
                  <c:x val="2.7167838588077725E-2"/>
                  <c:y val="0.162660575329129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09-4E3B-9A5B-059EB1151AE4}"/>
                </c:ext>
              </c:extLst>
            </c:dLbl>
            <c:dLbl>
              <c:idx val="4"/>
              <c:layout>
                <c:manualLayout>
                  <c:x val="-0.12233202443578514"/>
                  <c:y val="-0.124974631533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09-4E3B-9A5B-059EB1151AE4}"/>
                </c:ext>
              </c:extLst>
            </c:dLbl>
            <c:dLbl>
              <c:idx val="5"/>
              <c:layout>
                <c:manualLayout>
                  <c:x val="0.14333905792640117"/>
                  <c:y val="-0.2185134059926112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09-4E3B-9A5B-059EB1151AE4}"/>
                </c:ext>
              </c:extLst>
            </c:dLbl>
            <c:dLbl>
              <c:idx val="6"/>
              <c:layout>
                <c:manualLayout>
                  <c:x val="1.336530464556128E-3"/>
                  <c:y val="0.2139716814431979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B09-4E3B-9A5B-059EB1151AE4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'04'!$A$8:$A$14</c:f>
              <c:strCache>
                <c:ptCount val="7"/>
                <c:pt idx="0">
                  <c:v>No especificado</c:v>
                </c:pt>
                <c:pt idx="1">
                  <c:v>Cinco hijos y más</c:v>
                </c:pt>
                <c:pt idx="2">
                  <c:v>4 hijos</c:v>
                </c:pt>
                <c:pt idx="3">
                  <c:v>3 hijos</c:v>
                </c:pt>
                <c:pt idx="4">
                  <c:v>2 hijos</c:v>
                </c:pt>
                <c:pt idx="5">
                  <c:v>1 hijo</c:v>
                </c:pt>
                <c:pt idx="6">
                  <c:v>Ninguno</c:v>
                </c:pt>
              </c:strCache>
            </c:strRef>
          </c:cat>
          <c:val>
            <c:numRef>
              <c:f>'04'!$B$8:$B$14</c:f>
              <c:numCache>
                <c:formatCode>#\ ##0</c:formatCode>
                <c:ptCount val="7"/>
                <c:pt idx="0">
                  <c:v>746</c:v>
                </c:pt>
                <c:pt idx="1">
                  <c:v>197</c:v>
                </c:pt>
                <c:pt idx="2">
                  <c:v>1158</c:v>
                </c:pt>
                <c:pt idx="3">
                  <c:v>7694</c:v>
                </c:pt>
                <c:pt idx="4">
                  <c:v>25304</c:v>
                </c:pt>
                <c:pt idx="5">
                  <c:v>33783</c:v>
                </c:pt>
                <c:pt idx="6">
                  <c:v>65781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B09-4E3B-9A5B-059EB1151A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127655264956755E-3"/>
          <c:y val="0"/>
          <c:w val="0.73784136604375561"/>
          <c:h val="1"/>
        </c:manualLayout>
      </c:layout>
      <c:pieChart>
        <c:varyColors val="1"/>
        <c:ser>
          <c:idx val="0"/>
          <c:order val="0"/>
          <c:spPr>
            <a:solidFill>
              <a:srgbClr val="255D8F"/>
            </a:solidFill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CF7-48F7-971F-C316FE9C5CC8}"/>
              </c:ext>
            </c:extLst>
          </c:dPt>
          <c:dPt>
            <c:idx val="1"/>
            <c:bubble3D val="0"/>
            <c:spPr>
              <a:solidFill>
                <a:srgbClr val="1A41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CF7-48F7-971F-C316FE9C5CC8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CF7-48F7-971F-C316FE9C5CC8}"/>
              </c:ext>
            </c:extLst>
          </c:dPt>
          <c:dPt>
            <c:idx val="3"/>
            <c:bubble3D val="0"/>
            <c:spPr>
              <a:solidFill>
                <a:srgbClr val="255D8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CF7-48F7-971F-C316FE9C5CC8}"/>
              </c:ext>
            </c:extLst>
          </c:dPt>
          <c:dPt>
            <c:idx val="4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CF7-48F7-971F-C316FE9C5CC8}"/>
              </c:ext>
            </c:extLst>
          </c:dPt>
          <c:dPt>
            <c:idx val="5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CF7-48F7-971F-C316FE9C5CC8}"/>
              </c:ext>
            </c:extLst>
          </c:dPt>
          <c:dLbls>
            <c:dLbl>
              <c:idx val="0"/>
              <c:layout>
                <c:manualLayout>
                  <c:x val="-0.30912292638672889"/>
                  <c:y val="0.1328214442976662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280193236714977"/>
                      <c:h val="0.20996884735202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CF7-48F7-971F-C316FE9C5CC8}"/>
                </c:ext>
              </c:extLst>
            </c:dLbl>
            <c:dLbl>
              <c:idx val="1"/>
              <c:layout>
                <c:manualLayout>
                  <c:x val="3.5852154283183738E-2"/>
                  <c:y val="-0.22459551854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34328045950778"/>
                      <c:h val="0.260124610591900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CF7-48F7-971F-C316FE9C5CC8}"/>
                </c:ext>
              </c:extLst>
            </c:dLbl>
            <c:dLbl>
              <c:idx val="2"/>
              <c:layout>
                <c:manualLayout>
                  <c:x val="0.12294827344112839"/>
                  <c:y val="-1.8519626319140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F7-48F7-971F-C316FE9C5CC8}"/>
                </c:ext>
              </c:extLst>
            </c:dLbl>
            <c:dLbl>
              <c:idx val="3"/>
              <c:layout>
                <c:manualLayout>
                  <c:x val="4.9668112138156556E-2"/>
                  <c:y val="0.176406161846591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F7-48F7-971F-C316FE9C5CC8}"/>
                </c:ext>
              </c:extLst>
            </c:dLbl>
            <c:dLbl>
              <c:idx val="4"/>
              <c:layout>
                <c:manualLayout>
                  <c:x val="-0.10765984102298255"/>
                  <c:y val="-5.73774401878762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5413024738889762"/>
                      <c:h val="0.209523809523809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CF7-48F7-971F-C316FE9C5CC8}"/>
                </c:ext>
              </c:extLst>
            </c:dLbl>
            <c:dLbl>
              <c:idx val="5"/>
              <c:layout>
                <c:manualLayout>
                  <c:x val="3.2918610679108347E-2"/>
                  <c:y val="-0.1200313738441216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947563619764921"/>
                      <c:h val="0.274944440356170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3CF7-48F7-971F-C316FE9C5CC8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'05'!$A$8:$A$13</c:f>
              <c:strCache>
                <c:ptCount val="6"/>
                <c:pt idx="0">
                  <c:v>No se otorga</c:v>
                </c:pt>
                <c:pt idx="1">
                  <c:v>No especificado</c:v>
                </c:pt>
                <c:pt idx="2">
                  <c:v>Otro</c:v>
                </c:pt>
                <c:pt idx="3">
                  <c:v>Ambos</c:v>
                </c:pt>
                <c:pt idx="4">
                  <c:v>Segundo divorciante</c:v>
                </c:pt>
                <c:pt idx="5">
                  <c:v>Primer divorciante</c:v>
                </c:pt>
              </c:strCache>
            </c:strRef>
          </c:cat>
          <c:val>
            <c:numRef>
              <c:f>'05'!$B$8:$B$13</c:f>
              <c:numCache>
                <c:formatCode>#\ ##0</c:formatCode>
                <c:ptCount val="6"/>
                <c:pt idx="0">
                  <c:v>65781</c:v>
                </c:pt>
                <c:pt idx="1">
                  <c:v>746</c:v>
                </c:pt>
                <c:pt idx="2">
                  <c:v>187</c:v>
                </c:pt>
                <c:pt idx="3">
                  <c:v>6833</c:v>
                </c:pt>
                <c:pt idx="4">
                  <c:v>30340</c:v>
                </c:pt>
                <c:pt idx="5">
                  <c:v>30776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CF7-48F7-971F-C316FE9C5C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9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26097625370115E-4"/>
          <c:y val="9.1050777122805187E-4"/>
          <c:w val="0.71233783277090368"/>
          <c:h val="0.99908949222877197"/>
        </c:manualLayout>
      </c:layout>
      <c:pieChart>
        <c:varyColors val="1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</c:spPr>
          <c:dPt>
            <c:idx val="0"/>
            <c:bubble3D val="0"/>
            <c:spPr>
              <a:solidFill>
                <a:srgbClr val="CDE1F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80-43ED-BC20-CCF85E017C46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780-43ED-BC20-CCF85E017C46}"/>
              </c:ext>
            </c:extLst>
          </c:dPt>
          <c:dPt>
            <c:idx val="2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780-43ED-BC20-CCF85E017C46}"/>
              </c:ext>
            </c:extLst>
          </c:dPt>
          <c:dPt>
            <c:idx val="3"/>
            <c:bubble3D val="0"/>
            <c:spPr>
              <a:solidFill>
                <a:srgbClr val="317AB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780-43ED-BC20-CCF85E017C46}"/>
              </c:ext>
            </c:extLst>
          </c:dPt>
          <c:dPt>
            <c:idx val="4"/>
            <c:bubble3D val="0"/>
            <c:spPr>
              <a:solidFill>
                <a:srgbClr val="63A0D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780-43ED-BC20-CCF85E017C46}"/>
              </c:ext>
            </c:extLst>
          </c:dPt>
          <c:dPt>
            <c:idx val="5"/>
            <c:bubble3D val="0"/>
            <c:spPr>
              <a:solidFill>
                <a:srgbClr val="A6C9E8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780-43ED-BC20-CCF85E017C46}"/>
              </c:ext>
            </c:extLst>
          </c:dPt>
          <c:dLbls>
            <c:dLbl>
              <c:idx val="0"/>
              <c:layout>
                <c:manualLayout>
                  <c:x val="-1.2404680923760269E-2"/>
                  <c:y val="0.204159077109896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80-43ED-BC20-CCF85E017C46}"/>
                </c:ext>
              </c:extLst>
            </c:dLbl>
            <c:dLbl>
              <c:idx val="1"/>
              <c:layout>
                <c:manualLayout>
                  <c:x val="-1.9201797306200922E-2"/>
                  <c:y val="-0.1976968825063261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33535285537978"/>
                      <c:h val="0.18816303740926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780-43ED-BC20-CCF85E017C46}"/>
                </c:ext>
              </c:extLst>
            </c:dLbl>
            <c:dLbl>
              <c:idx val="2"/>
              <c:layout>
                <c:manualLayout>
                  <c:x val="0.13833182132365637"/>
                  <c:y val="-1.589461323939527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80-43ED-BC20-CCF85E017C46}"/>
                </c:ext>
              </c:extLst>
            </c:dLbl>
            <c:dLbl>
              <c:idx val="3"/>
              <c:layout>
                <c:manualLayout>
                  <c:x val="3.6654893446961108E-2"/>
                  <c:y val="0.1749486656745394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980171073094865"/>
                      <c:h val="0.241180830764714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780-43ED-BC20-CCF85E017C46}"/>
                </c:ext>
              </c:extLst>
            </c:dLbl>
            <c:dLbl>
              <c:idx val="4"/>
              <c:layout>
                <c:manualLayout>
                  <c:x val="-1.9132022077488233E-3"/>
                  <c:y val="0.2958180186693629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039657193641772"/>
                      <c:h val="0.188163037409268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B780-43ED-BC20-CCF85E017C46}"/>
                </c:ext>
              </c:extLst>
            </c:dLbl>
            <c:dLbl>
              <c:idx val="5"/>
              <c:layout>
                <c:manualLayout>
                  <c:x val="3.0654700190081218E-2"/>
                  <c:y val="-0.1745552619991193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80-43ED-BC20-CCF85E017C46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'06'!$A$8:$A$13</c:f>
              <c:strCache>
                <c:ptCount val="6"/>
                <c:pt idx="0">
                  <c:v>Ambos</c:v>
                </c:pt>
                <c:pt idx="1">
                  <c:v>No especificado</c:v>
                </c:pt>
                <c:pt idx="2">
                  <c:v>Otro</c:v>
                </c:pt>
                <c:pt idx="3">
                  <c:v>Segundo divorciante</c:v>
                </c:pt>
                <c:pt idx="4">
                  <c:v>Primer divorciante</c:v>
                </c:pt>
                <c:pt idx="5">
                  <c:v>No se otorga</c:v>
                </c:pt>
              </c:strCache>
            </c:strRef>
          </c:cat>
          <c:val>
            <c:numRef>
              <c:f>'06'!$B$8:$B$13</c:f>
              <c:numCache>
                <c:formatCode>#\ ##0</c:formatCode>
                <c:ptCount val="6"/>
                <c:pt idx="0">
                  <c:v>60292</c:v>
                </c:pt>
                <c:pt idx="1">
                  <c:v>746</c:v>
                </c:pt>
                <c:pt idx="2">
                  <c:v>117</c:v>
                </c:pt>
                <c:pt idx="3">
                  <c:v>3221</c:v>
                </c:pt>
                <c:pt idx="4">
                  <c:v>4506</c:v>
                </c:pt>
                <c:pt idx="5">
                  <c:v>65781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80-43ED-BC20-CCF85E017C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786058583611477E-3"/>
          <c:y val="0"/>
          <c:w val="0.68964986801327022"/>
          <c:h val="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00-470F-AB68-441537310601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00-470F-AB68-441537310601}"/>
              </c:ext>
            </c:extLst>
          </c:dPt>
          <c:dPt>
            <c:idx val="2"/>
            <c:bubble3D val="0"/>
            <c:spPr>
              <a:solidFill>
                <a:srgbClr val="DAE9F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00-470F-AB68-441537310601}"/>
              </c:ext>
            </c:extLst>
          </c:dPt>
          <c:dPt>
            <c:idx val="3"/>
            <c:bubble3D val="0"/>
            <c:spPr>
              <a:solidFill>
                <a:srgbClr val="2A69A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D00-470F-AB68-441537310601}"/>
              </c:ext>
            </c:extLst>
          </c:dPt>
          <c:dPt>
            <c:idx val="4"/>
            <c:bubble3D val="0"/>
            <c:spPr>
              <a:solidFill>
                <a:srgbClr val="678CCF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D00-470F-AB68-441537310601}"/>
              </c:ext>
            </c:extLst>
          </c:dPt>
          <c:dLbls>
            <c:dLbl>
              <c:idx val="0"/>
              <c:layout>
                <c:manualLayout>
                  <c:x val="1.6365128736823914E-2"/>
                  <c:y val="0.15727175987083514"/>
                </c:manualLayout>
              </c:layout>
              <c:tx>
                <c:rich>
                  <a:bodyPr/>
                  <a:lstStyle/>
                  <a:p>
                    <a:fld id="{93ECF6FE-E389-4A4A-BB6F-AAD3DF490B4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87689F5-393E-5D44-B690-EF56F00DFF88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47.9 %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D00-470F-AB68-441537310601}"/>
                </c:ext>
              </c:extLst>
            </c:dLbl>
            <c:dLbl>
              <c:idx val="1"/>
              <c:layout>
                <c:manualLayout>
                  <c:x val="7.6306083771817246E-2"/>
                  <c:y val="-0.31363999758650857"/>
                </c:manualLayout>
              </c:layout>
              <c:tx>
                <c:rich>
                  <a:bodyPr/>
                  <a:lstStyle/>
                  <a:p>
                    <a:fld id="{4E093AFC-6F1F-47B1-B1DC-73EED857715E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388CEC9F-507F-4E40-AC6B-78F0D01D95A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3.1 %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075445816186559"/>
                      <c:h val="0.215197956577266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D00-470F-AB68-441537310601}"/>
                </c:ext>
              </c:extLst>
            </c:dLbl>
            <c:dLbl>
              <c:idx val="2"/>
              <c:layout>
                <c:manualLayout>
                  <c:x val="0.14505724036633824"/>
                  <c:y val="-9.279245559958911E-2"/>
                </c:manualLayout>
              </c:layout>
              <c:tx>
                <c:rich>
                  <a:bodyPr/>
                  <a:lstStyle/>
                  <a:p>
                    <a:fld id="{0B2CA2E3-D3E5-FB48-A650-51503E251723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A0FEDD64-F6CB-8844-881D-FCD25B8E069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0.7 %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D00-470F-AB68-441537310601}"/>
                </c:ext>
              </c:extLst>
            </c:dLbl>
            <c:dLbl>
              <c:idx val="3"/>
              <c:layout>
                <c:manualLayout>
                  <c:x val="2.110372480742851E-3"/>
                  <c:y val="0.101013163584437"/>
                </c:manualLayout>
              </c:layout>
              <c:tx>
                <c:rich>
                  <a:bodyPr/>
                  <a:lstStyle/>
                  <a:p>
                    <a:fld id="{F00CD35B-54F1-F248-A666-6D327801FB8D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F52FE4A1-35C9-C543-B6B2-764E9CD9EC6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2.7 %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643452569378495"/>
                      <c:h val="0.265804597701149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D00-470F-AB68-441537310601}"/>
                </c:ext>
              </c:extLst>
            </c:dLbl>
            <c:dLbl>
              <c:idx val="4"/>
              <c:layout>
                <c:manualLayout>
                  <c:x val="5.1220817245897443E-2"/>
                  <c:y val="-0.16650702426564495"/>
                </c:manualLayout>
              </c:layout>
              <c:tx>
                <c:rich>
                  <a:bodyPr/>
                  <a:lstStyle/>
                  <a:p>
                    <a:fld id="{036C98FC-2B48-DC40-9232-C2DD9879CDB4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E18EC465-B13A-4944-BDF1-D5B95445EDE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45. 6 %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D00-470F-AB68-44153731060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'07'!$A$9:$A$13</c:f>
              <c:strCache>
                <c:ptCount val="5"/>
                <c:pt idx="0">
                  <c:v>Hijos</c:v>
                </c:pt>
                <c:pt idx="1">
                  <c:v>No especificado</c:v>
                </c:pt>
                <c:pt idx="2">
                  <c:v>Alguno de los divorciantes</c:v>
                </c:pt>
                <c:pt idx="3">
                  <c:v>Alguno de los divorciantes e hijos</c:v>
                </c:pt>
                <c:pt idx="4">
                  <c:v>Ninguno</c:v>
                </c:pt>
              </c:strCache>
            </c:strRef>
          </c:cat>
          <c:val>
            <c:numRef>
              <c:f>'07'!$B$9:$B$13</c:f>
              <c:numCache>
                <c:formatCode>#\ ##0</c:formatCode>
                <c:ptCount val="5"/>
                <c:pt idx="0">
                  <c:v>64552</c:v>
                </c:pt>
                <c:pt idx="1">
                  <c:v>4106</c:v>
                </c:pt>
                <c:pt idx="2">
                  <c:v>961</c:v>
                </c:pt>
                <c:pt idx="3">
                  <c:v>3583</c:v>
                </c:pt>
                <c:pt idx="4">
                  <c:v>61461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D00-470F-AB68-4415373106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67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683967758468061E-2"/>
          <c:y val="3.0480260580074851E-2"/>
          <c:w val="0.90485186393120975"/>
          <c:h val="0.72188855098028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'08'!$B$6</c:f>
              <c:strCache>
                <c:ptCount val="1"/>
                <c:pt idx="0">
                  <c:v>Duración social</c:v>
                </c:pt>
              </c:strCache>
            </c:strRef>
          </c:tx>
          <c:spPr>
            <a:solidFill>
              <a:srgbClr val="385723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2.777777777777777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89-49F8-9017-8AEED79E56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'08'!$A$8:$A$14</c:f>
              <c:strCache>
                <c:ptCount val="7"/>
                <c:pt idx="0">
                  <c:v>Menos de 1 año</c:v>
                </c:pt>
                <c:pt idx="1">
                  <c:v>De 1 a 5 años</c:v>
                </c:pt>
                <c:pt idx="2">
                  <c:v>De 6 a 9 años</c:v>
                </c:pt>
                <c:pt idx="3">
                  <c:v>De 10 a 15 años</c:v>
                </c:pt>
                <c:pt idx="4">
                  <c:v>De 16 a 20 años</c:v>
                </c:pt>
                <c:pt idx="5">
                  <c:v>De 21 y más años</c:v>
                </c:pt>
                <c:pt idx="6">
                  <c:v>No especificado</c:v>
                </c:pt>
              </c:strCache>
            </c:strRef>
          </c:cat>
          <c:val>
            <c:numRef>
              <c:f>'08'!$B$8:$B$14</c:f>
              <c:numCache>
                <c:formatCode>#\ ##0</c:formatCode>
                <c:ptCount val="7"/>
                <c:pt idx="0">
                  <c:v>2399</c:v>
                </c:pt>
                <c:pt idx="1">
                  <c:v>29487</c:v>
                </c:pt>
                <c:pt idx="2">
                  <c:v>22212</c:v>
                </c:pt>
                <c:pt idx="3">
                  <c:v>25630</c:v>
                </c:pt>
                <c:pt idx="4">
                  <c:v>17718</c:v>
                </c:pt>
                <c:pt idx="5">
                  <c:v>41279</c:v>
                </c:pt>
                <c:pt idx="6">
                  <c:v>10950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89-49F8-9017-8AEED79E56C0}"/>
            </c:ext>
          </c:extLst>
        </c:ser>
        <c:ser>
          <c:idx val="1"/>
          <c:order val="1"/>
          <c:tx>
            <c:strRef>
              <c:f>'08'!$C$6</c:f>
              <c:strCache>
                <c:ptCount val="1"/>
                <c:pt idx="0">
                  <c:v>Duración legal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89-49F8-9017-8AEED79E56C0}"/>
                </c:ext>
              </c:extLst>
            </c:dLbl>
            <c:dLbl>
              <c:idx val="1"/>
              <c:layout>
                <c:manualLayout>
                  <c:x val="-2.7777777777777779E-3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89-49F8-9017-8AEED79E56C0}"/>
                </c:ext>
              </c:extLst>
            </c:dLbl>
            <c:dLbl>
              <c:idx val="2"/>
              <c:layout>
                <c:manualLayout>
                  <c:x val="0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89-49F8-9017-8AEED79E56C0}"/>
                </c:ext>
              </c:extLst>
            </c:dLbl>
            <c:dLbl>
              <c:idx val="3"/>
              <c:layout>
                <c:manualLayout>
                  <c:x val="-1.0185067526415994E-16"/>
                  <c:y val="-1.388888888888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89-49F8-9017-8AEED79E56C0}"/>
                </c:ext>
              </c:extLst>
            </c:dLbl>
            <c:dLbl>
              <c:idx val="4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89-49F8-9017-8AEED79E56C0}"/>
                </c:ext>
              </c:extLst>
            </c:dLbl>
            <c:dLbl>
              <c:idx val="6"/>
              <c:layout>
                <c:manualLayout>
                  <c:x val="0"/>
                  <c:y val="-1.38888888888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89-49F8-9017-8AEED79E56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'08'!$A$8:$A$14</c:f>
              <c:strCache>
                <c:ptCount val="7"/>
                <c:pt idx="0">
                  <c:v>Menos de 1 año</c:v>
                </c:pt>
                <c:pt idx="1">
                  <c:v>De 1 a 5 años</c:v>
                </c:pt>
                <c:pt idx="2">
                  <c:v>De 6 a 9 años</c:v>
                </c:pt>
                <c:pt idx="3">
                  <c:v>De 10 a 15 años</c:v>
                </c:pt>
                <c:pt idx="4">
                  <c:v>De 16 a 20 años</c:v>
                </c:pt>
                <c:pt idx="5">
                  <c:v>De 21 y más años</c:v>
                </c:pt>
                <c:pt idx="6">
                  <c:v>No especificado</c:v>
                </c:pt>
              </c:strCache>
            </c:strRef>
          </c:cat>
          <c:val>
            <c:numRef>
              <c:f>'08'!$C$8:$C$14</c:f>
              <c:numCache>
                <c:formatCode>#\ ##0</c:formatCode>
                <c:ptCount val="7"/>
                <c:pt idx="0">
                  <c:v>1757</c:v>
                </c:pt>
                <c:pt idx="1">
                  <c:v>31044</c:v>
                </c:pt>
                <c:pt idx="2">
                  <c:v>24026</c:v>
                </c:pt>
                <c:pt idx="3">
                  <c:v>27159</c:v>
                </c:pt>
                <c:pt idx="4">
                  <c:v>18566</c:v>
                </c:pt>
                <c:pt idx="5">
                  <c:v>46746</c:v>
                </c:pt>
                <c:pt idx="6">
                  <c:v>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89-49F8-9017-8AEED79E56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598331768"/>
        <c:axId val="598330784"/>
      </c:barChart>
      <c:catAx>
        <c:axId val="598331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Duración del divorcio</a:t>
                </a:r>
              </a:p>
            </c:rich>
          </c:tx>
          <c:layout>
            <c:manualLayout>
              <c:xMode val="edge"/>
              <c:yMode val="edge"/>
              <c:x val="0.44440613483920571"/>
              <c:y val="0.821425607057745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8330784"/>
        <c:crosses val="autoZero"/>
        <c:auto val="1"/>
        <c:lblAlgn val="ctr"/>
        <c:lblOffset val="100"/>
        <c:noMultiLvlLbl val="0"/>
      </c:catAx>
      <c:valAx>
        <c:axId val="59833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Divorcios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98331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39144828016974"/>
          <c:y val="5.7060367454068242E-2"/>
          <c:w val="0.86438641624928281"/>
          <c:h val="0.7266218133672869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A9DA74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4D7620"/>
              </a:solidFill>
              <a:ln w="9525">
                <a:solidFill>
                  <a:srgbClr val="4D762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'09'!$A$9:$A$18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'09'!$D$9:$D$18</c:f>
              <c:numCache>
                <c:formatCode>0.0</c:formatCode>
                <c:ptCount val="10"/>
                <c:pt idx="0">
                  <c:v>16.9974753772415</c:v>
                </c:pt>
                <c:pt idx="1">
                  <c:v>18.641129917155869</c:v>
                </c:pt>
                <c:pt idx="2">
                  <c:v>19.642625317415394</c:v>
                </c:pt>
                <c:pt idx="3">
                  <c:v>22.200379196519133</c:v>
                </c:pt>
                <c:pt idx="4">
                  <c:v>25.711679469755346</c:v>
                </c:pt>
                <c:pt idx="5">
                  <c:v>27.915101441709322</c:v>
                </c:pt>
                <c:pt idx="6">
                  <c:v>31.230126591368805</c:v>
                </c:pt>
                <c:pt idx="7">
                  <c:v>31.709191302436214</c:v>
                </c:pt>
                <c:pt idx="8">
                  <c:v>27.636837195995984</c:v>
                </c:pt>
                <c:pt idx="9">
                  <c:v>33.034640299281591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E7-49BF-AB73-ED777B4E5CE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142911"/>
        <c:axId val="39139999"/>
      </c:lineChart>
      <c:catAx>
        <c:axId val="391429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Año</a:t>
                </a:r>
              </a:p>
            </c:rich>
          </c:tx>
          <c:layout>
            <c:manualLayout>
              <c:xMode val="edge"/>
              <c:yMode val="edge"/>
              <c:x val="0.52117129373469484"/>
              <c:y val="0.89789355333380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139999"/>
        <c:crosses val="autoZero"/>
        <c:auto val="1"/>
        <c:lblAlgn val="ctr"/>
        <c:lblOffset val="100"/>
        <c:noMultiLvlLbl val="0"/>
      </c:catAx>
      <c:valAx>
        <c:axId val="39139999"/>
        <c:scaling>
          <c:orientation val="minMax"/>
          <c:max val="35"/>
          <c:min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layout>
            <c:manualLayout>
              <c:xMode val="edge"/>
              <c:yMode val="edge"/>
              <c:x val="2.157268111144621E-2"/>
              <c:y val="0.352795039187992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142911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6E6A2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FBF-4C4C-BA71-89A62FCB7DBF}"/>
              </c:ext>
            </c:extLst>
          </c:dPt>
          <c:dPt>
            <c:idx val="12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FBF-4C4C-BA71-89A62FCB7DBF}"/>
              </c:ext>
            </c:extLst>
          </c:dPt>
          <c:dPt>
            <c:idx val="13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FBF-4C4C-BA71-89A62FCB7DBF}"/>
              </c:ext>
            </c:extLst>
          </c:dPt>
          <c:dPt>
            <c:idx val="16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FBF-4C4C-BA71-89A62FCB7DBF}"/>
              </c:ext>
            </c:extLst>
          </c:dPt>
          <c:dPt>
            <c:idx val="19"/>
            <c:invertIfNegative val="0"/>
            <c:bubble3D val="0"/>
            <c:spPr>
              <a:solidFill>
                <a:srgbClr val="54823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FBF-4C4C-BA71-89A62FCB7DBF}"/>
              </c:ext>
            </c:extLst>
          </c:dPt>
          <c:dPt>
            <c:idx val="30"/>
            <c:invertIfNegative val="0"/>
            <c:bubble3D val="0"/>
            <c:spPr>
              <a:solidFill>
                <a:srgbClr val="C6E6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FBF-4C4C-BA71-89A62FCB7D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'10'!$F$9:$F$41</c:f>
              <c:strCache>
                <c:ptCount val="33"/>
                <c:pt idx="0">
                  <c:v>Veracruz de Ignacio de la Llave</c:v>
                </c:pt>
                <c:pt idx="1">
                  <c:v>Jalisco</c:v>
                </c:pt>
                <c:pt idx="2">
                  <c:v>Oaxaca</c:v>
                </c:pt>
                <c:pt idx="3">
                  <c:v>Guerrero</c:v>
                </c:pt>
                <c:pt idx="4">
                  <c:v>México</c:v>
                </c:pt>
                <c:pt idx="5">
                  <c:v>Puebla</c:v>
                </c:pt>
                <c:pt idx="6">
                  <c:v>Durango</c:v>
                </c:pt>
                <c:pt idx="7">
                  <c:v>Yucatán</c:v>
                </c:pt>
                <c:pt idx="8">
                  <c:v>Baja California</c:v>
                </c:pt>
                <c:pt idx="9">
                  <c:v>Tabasco</c:v>
                </c:pt>
                <c:pt idx="10">
                  <c:v>Tlaxcala</c:v>
                </c:pt>
                <c:pt idx="11">
                  <c:v>Colima</c:v>
                </c:pt>
                <c:pt idx="12">
                  <c:v>Chiapas</c:v>
                </c:pt>
                <c:pt idx="13">
                  <c:v>Michoacán de Ocampo</c:v>
                </c:pt>
                <c:pt idx="14">
                  <c:v>Quintana Roo</c:v>
                </c:pt>
                <c:pt idx="15">
                  <c:v>San Luis Potosí</c:v>
                </c:pt>
                <c:pt idx="16">
                  <c:v>Morelos</c:v>
                </c:pt>
                <c:pt idx="17">
                  <c:v>Nayarit</c:v>
                </c:pt>
                <c:pt idx="18">
                  <c:v>Guanajuato</c:v>
                </c:pt>
                <c:pt idx="19">
                  <c:v>Estados Unidos Mexicanos</c:v>
                </c:pt>
                <c:pt idx="20">
                  <c:v>Sonora</c:v>
                </c:pt>
                <c:pt idx="21">
                  <c:v>Zacatecas</c:v>
                </c:pt>
                <c:pt idx="22">
                  <c:v>Querétaro</c:v>
                </c:pt>
                <c:pt idx="23">
                  <c:v>Ciudad de México</c:v>
                </c:pt>
                <c:pt idx="24">
                  <c:v>Hidalgo</c:v>
                </c:pt>
                <c:pt idx="25">
                  <c:v>Chihuahua</c:v>
                </c:pt>
                <c:pt idx="26">
                  <c:v>Nuevo León</c:v>
                </c:pt>
                <c:pt idx="27">
                  <c:v>Baja California Sur</c:v>
                </c:pt>
                <c:pt idx="28">
                  <c:v>Aguascalientes</c:v>
                </c:pt>
                <c:pt idx="29">
                  <c:v>Sinaloa</c:v>
                </c:pt>
                <c:pt idx="30">
                  <c:v>Coahuila de Zaragoza</c:v>
                </c:pt>
                <c:pt idx="31">
                  <c:v>Tamaulipas</c:v>
                </c:pt>
                <c:pt idx="32">
                  <c:v>Campeche</c:v>
                </c:pt>
              </c:strCache>
            </c:strRef>
          </c:cat>
          <c:val>
            <c:numRef>
              <c:f>'10'!$G$9:$G$41</c:f>
              <c:numCache>
                <c:formatCode>0.0</c:formatCode>
                <c:ptCount val="33"/>
                <c:pt idx="0">
                  <c:v>15.47733645837693</c:v>
                </c:pt>
                <c:pt idx="1">
                  <c:v>18.585454861412806</c:v>
                </c:pt>
                <c:pt idx="2">
                  <c:v>18.674512232889441</c:v>
                </c:pt>
                <c:pt idx="3">
                  <c:v>20.183422497047175</c:v>
                </c:pt>
                <c:pt idx="4">
                  <c:v>22.88676560276479</c:v>
                </c:pt>
                <c:pt idx="5">
                  <c:v>25.187109544133111</c:v>
                </c:pt>
                <c:pt idx="6">
                  <c:v>25.489012315865732</c:v>
                </c:pt>
                <c:pt idx="7">
                  <c:v>26.270400593471809</c:v>
                </c:pt>
                <c:pt idx="8">
                  <c:v>26.641002218452304</c:v>
                </c:pt>
                <c:pt idx="9">
                  <c:v>27.075431942688581</c:v>
                </c:pt>
                <c:pt idx="10">
                  <c:v>28.892215568862277</c:v>
                </c:pt>
                <c:pt idx="11">
                  <c:v>29.377491567003986</c:v>
                </c:pt>
                <c:pt idx="12">
                  <c:v>29.418335594031756</c:v>
                </c:pt>
                <c:pt idx="13">
                  <c:v>30.194839952895837</c:v>
                </c:pt>
                <c:pt idx="14">
                  <c:v>30.329420673987126</c:v>
                </c:pt>
                <c:pt idx="15">
                  <c:v>30.557048181981013</c:v>
                </c:pt>
                <c:pt idx="16">
                  <c:v>31.068917018284107</c:v>
                </c:pt>
                <c:pt idx="17">
                  <c:v>31.770615320217665</c:v>
                </c:pt>
                <c:pt idx="18">
                  <c:v>32.392038261358842</c:v>
                </c:pt>
                <c:pt idx="19">
                  <c:v>33.034640299281591</c:v>
                </c:pt>
                <c:pt idx="20">
                  <c:v>35.547614042463735</c:v>
                </c:pt>
                <c:pt idx="21">
                  <c:v>36.283563006108821</c:v>
                </c:pt>
                <c:pt idx="22">
                  <c:v>39.562080119432693</c:v>
                </c:pt>
                <c:pt idx="23">
                  <c:v>42.138989618002086</c:v>
                </c:pt>
                <c:pt idx="24">
                  <c:v>45.879642179452425</c:v>
                </c:pt>
                <c:pt idx="25">
                  <c:v>49.412323400213701</c:v>
                </c:pt>
                <c:pt idx="26">
                  <c:v>49.810766973043947</c:v>
                </c:pt>
                <c:pt idx="27">
                  <c:v>51.10341843357854</c:v>
                </c:pt>
                <c:pt idx="28">
                  <c:v>52.377447372295009</c:v>
                </c:pt>
                <c:pt idx="29">
                  <c:v>54.596753740806491</c:v>
                </c:pt>
                <c:pt idx="30">
                  <c:v>55.594405594405593</c:v>
                </c:pt>
                <c:pt idx="31">
                  <c:v>57.187857961053837</c:v>
                </c:pt>
                <c:pt idx="32">
                  <c:v>60.989456609894567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FBF-4C4C-BA71-89A62FCB7D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398002304"/>
        <c:axId val="505982256"/>
      </c:barChart>
      <c:catAx>
        <c:axId val="3980023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05982256"/>
        <c:crosses val="autoZero"/>
        <c:auto val="1"/>
        <c:lblAlgn val="ctr"/>
        <c:lblOffset val="100"/>
        <c:noMultiLvlLbl val="0"/>
      </c:catAx>
      <c:valAx>
        <c:axId val="505982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800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60D28BD-EEF2-4C5B-BBA3-D5AA584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2654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El INEGI presenta resultados de la estadística de divorcios 2021</vt:lpstr>
    </vt:vector>
  </TitlesOfParts>
  <Manager>INEGI</Manager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El INEGI presenta resultados de la estadística de divorcios 2021</dc:title>
  <dc:creator>INEGI</dc:creator>
  <cp:lastModifiedBy>GUILLEN MEDINA MOISES</cp:lastModifiedBy>
  <cp:revision>6</cp:revision>
  <cp:lastPrinted>2022-09-27T19:16:00Z</cp:lastPrinted>
  <dcterms:created xsi:type="dcterms:W3CDTF">2022-09-27T16:01:00Z</dcterms:created>
  <dcterms:modified xsi:type="dcterms:W3CDTF">2022-09-27T19:16:00Z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