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BE09" w14:textId="77777777" w:rsidR="00576261" w:rsidRDefault="00576261" w:rsidP="00EA155B">
      <w:pPr>
        <w:pStyle w:val="Profesin"/>
        <w:ind w:left="-567" w:right="-518"/>
        <w:outlineLvl w:val="0"/>
        <w:rPr>
          <w:rFonts w:ascii="Arial" w:hAnsi="Arial" w:cs="Arial"/>
          <w:sz w:val="24"/>
          <w:szCs w:val="24"/>
          <w:lang w:val="es-MX"/>
        </w:rPr>
      </w:pPr>
    </w:p>
    <w:p w14:paraId="12A0606F" w14:textId="1582A91F" w:rsidR="00A245C6" w:rsidRDefault="00A245C6" w:rsidP="00EA155B">
      <w:pPr>
        <w:pStyle w:val="Profesin"/>
        <w:ind w:left="-567" w:right="-518"/>
        <w:outlineLvl w:val="0"/>
        <w:rPr>
          <w:rFonts w:ascii="Arial" w:hAnsi="Arial" w:cs="Arial"/>
          <w:sz w:val="24"/>
          <w:szCs w:val="24"/>
          <w:lang w:val="es-MX"/>
        </w:rPr>
      </w:pPr>
      <w:r w:rsidRPr="0085042C">
        <w:rPr>
          <w:rFonts w:ascii="Arial" w:hAnsi="Arial" w:cs="Arial"/>
          <w:sz w:val="24"/>
          <w:szCs w:val="24"/>
          <w:lang w:val="es-MX"/>
        </w:rPr>
        <w:t>CUENTA</w:t>
      </w:r>
      <w:r>
        <w:rPr>
          <w:rFonts w:ascii="Arial" w:hAnsi="Arial" w:cs="Arial"/>
          <w:sz w:val="24"/>
          <w:szCs w:val="24"/>
          <w:lang w:val="es-MX"/>
        </w:rPr>
        <w:t xml:space="preserve"> </w:t>
      </w:r>
      <w:r w:rsidRPr="0085042C">
        <w:rPr>
          <w:rFonts w:ascii="Arial" w:hAnsi="Arial" w:cs="Arial"/>
          <w:sz w:val="24"/>
          <w:szCs w:val="24"/>
          <w:lang w:val="es-MX"/>
        </w:rPr>
        <w:t>S</w:t>
      </w:r>
      <w:r>
        <w:rPr>
          <w:rFonts w:ascii="Arial" w:hAnsi="Arial" w:cs="Arial"/>
          <w:sz w:val="24"/>
          <w:szCs w:val="24"/>
          <w:lang w:val="es-MX"/>
        </w:rPr>
        <w:t xml:space="preserve">ATÉLITE DE </w:t>
      </w:r>
      <w:r w:rsidR="00FA7D58">
        <w:rPr>
          <w:rFonts w:ascii="Arial" w:hAnsi="Arial" w:cs="Arial"/>
          <w:sz w:val="24"/>
          <w:szCs w:val="24"/>
          <w:lang w:val="es-MX"/>
        </w:rPr>
        <w:t>LAS INSTITUCIONES SIN FINES DE LUCRO</w:t>
      </w:r>
      <w:r w:rsidRPr="0085042C">
        <w:rPr>
          <w:rFonts w:ascii="Arial" w:hAnsi="Arial" w:cs="Arial"/>
          <w:sz w:val="24"/>
          <w:szCs w:val="24"/>
          <w:lang w:val="es-MX"/>
        </w:rPr>
        <w:t xml:space="preserve"> DE </w:t>
      </w:r>
      <w:r>
        <w:rPr>
          <w:rFonts w:ascii="Arial" w:hAnsi="Arial" w:cs="Arial"/>
          <w:sz w:val="24"/>
          <w:szCs w:val="24"/>
          <w:lang w:val="es-MX"/>
        </w:rPr>
        <w:t xml:space="preserve">MÉXICO, </w:t>
      </w:r>
      <w:r w:rsidRPr="0085042C">
        <w:rPr>
          <w:rFonts w:ascii="Arial" w:hAnsi="Arial" w:cs="Arial"/>
          <w:sz w:val="24"/>
          <w:szCs w:val="24"/>
          <w:lang w:val="es-MX"/>
        </w:rPr>
        <w:t>202</w:t>
      </w:r>
      <w:r w:rsidR="0017041F">
        <w:rPr>
          <w:rFonts w:ascii="Arial" w:hAnsi="Arial" w:cs="Arial"/>
          <w:sz w:val="24"/>
          <w:szCs w:val="24"/>
          <w:lang w:val="es-MX"/>
        </w:rPr>
        <w:t>1</w:t>
      </w:r>
    </w:p>
    <w:p w14:paraId="4BD42E21" w14:textId="77777777" w:rsidR="00EA155B" w:rsidRPr="0085042C" w:rsidRDefault="00EA155B" w:rsidP="00C105B1">
      <w:pPr>
        <w:pStyle w:val="Profesin"/>
        <w:ind w:right="-518"/>
        <w:jc w:val="left"/>
        <w:outlineLvl w:val="0"/>
        <w:rPr>
          <w:rFonts w:ascii="Arial" w:hAnsi="Arial" w:cs="Arial"/>
          <w:sz w:val="24"/>
          <w:szCs w:val="24"/>
          <w:lang w:val="es-MX"/>
        </w:rPr>
      </w:pPr>
    </w:p>
    <w:p w14:paraId="4A275414" w14:textId="072BDA4E" w:rsidR="006D3D79" w:rsidRPr="00384BF7" w:rsidRDefault="006D3D79" w:rsidP="006D3D79">
      <w:pPr>
        <w:pStyle w:val="Textoindependiente"/>
        <w:numPr>
          <w:ilvl w:val="0"/>
          <w:numId w:val="3"/>
        </w:numPr>
        <w:ind w:right="-93"/>
        <w:rPr>
          <w:rFonts w:ascii="Arial" w:hAnsi="Arial" w:cs="Arial"/>
        </w:rPr>
      </w:pPr>
      <w:r w:rsidRPr="00384BF7">
        <w:rPr>
          <w:rFonts w:ascii="Arial" w:hAnsi="Arial" w:cs="Arial"/>
        </w:rPr>
        <w:t>E</w:t>
      </w:r>
      <w:r>
        <w:rPr>
          <w:rFonts w:ascii="Arial" w:hAnsi="Arial" w:cs="Arial"/>
          <w:lang w:val="es-MX"/>
        </w:rPr>
        <w:t>n 2021</w:t>
      </w:r>
      <w:r w:rsidRPr="00384BF7">
        <w:rPr>
          <w:rFonts w:ascii="Arial" w:hAnsi="Arial" w:cs="Arial"/>
          <w:lang w:val="es-MX"/>
        </w:rPr>
        <w:t xml:space="preserve">, el Producto Interno Bruto (PIB) de las Instituciones </w:t>
      </w:r>
      <w:r w:rsidR="00E91034">
        <w:rPr>
          <w:rFonts w:ascii="Arial" w:hAnsi="Arial" w:cs="Arial"/>
          <w:lang w:val="es-MX"/>
        </w:rPr>
        <w:t>s</w:t>
      </w:r>
      <w:r w:rsidRPr="00384BF7">
        <w:rPr>
          <w:rFonts w:ascii="Arial" w:hAnsi="Arial" w:cs="Arial"/>
          <w:lang w:val="es-MX"/>
        </w:rPr>
        <w:t xml:space="preserve">in </w:t>
      </w:r>
      <w:r w:rsidR="00E91034">
        <w:rPr>
          <w:rFonts w:ascii="Arial" w:hAnsi="Arial" w:cs="Arial"/>
          <w:lang w:val="es-MX"/>
        </w:rPr>
        <w:t>f</w:t>
      </w:r>
      <w:r w:rsidRPr="00384BF7">
        <w:rPr>
          <w:rFonts w:ascii="Arial" w:hAnsi="Arial" w:cs="Arial"/>
          <w:lang w:val="es-MX"/>
        </w:rPr>
        <w:t xml:space="preserve">ines de </w:t>
      </w:r>
      <w:r w:rsidR="00E91034">
        <w:rPr>
          <w:rFonts w:ascii="Arial" w:hAnsi="Arial" w:cs="Arial"/>
          <w:lang w:val="es-MX"/>
        </w:rPr>
        <w:t>l</w:t>
      </w:r>
      <w:r w:rsidRPr="00384BF7">
        <w:rPr>
          <w:rFonts w:ascii="Arial" w:hAnsi="Arial" w:cs="Arial"/>
          <w:lang w:val="es-MX"/>
        </w:rPr>
        <w:t xml:space="preserve">ucro (ISFL) alcanzó un monto de </w:t>
      </w:r>
      <w:r>
        <w:rPr>
          <w:rFonts w:ascii="Arial" w:hAnsi="Arial" w:cs="Arial"/>
          <w:lang w:val="es-MX"/>
        </w:rPr>
        <w:t>694 808</w:t>
      </w:r>
      <w:r w:rsidRPr="00384BF7">
        <w:rPr>
          <w:rFonts w:ascii="Arial" w:hAnsi="Arial" w:cs="Arial"/>
          <w:lang w:val="es-MX"/>
        </w:rPr>
        <w:t xml:space="preserve"> millones de pesos, </w:t>
      </w:r>
      <w:r w:rsidR="00513E3E">
        <w:rPr>
          <w:rFonts w:ascii="Arial" w:hAnsi="Arial" w:cs="Arial"/>
          <w:lang w:val="es-MX"/>
        </w:rPr>
        <w:t xml:space="preserve">lo </w:t>
      </w:r>
      <w:r w:rsidRPr="00384BF7">
        <w:rPr>
          <w:rFonts w:ascii="Arial" w:hAnsi="Arial" w:cs="Arial"/>
          <w:lang w:val="es-MX"/>
        </w:rPr>
        <w:t xml:space="preserve">que equivale a </w:t>
      </w:r>
      <w:r>
        <w:rPr>
          <w:rFonts w:ascii="Arial" w:hAnsi="Arial" w:cs="Arial"/>
          <w:lang w:val="es-MX"/>
        </w:rPr>
        <w:t>2.9</w:t>
      </w:r>
      <w:r w:rsidRPr="00384BF7">
        <w:rPr>
          <w:rFonts w:ascii="Arial" w:hAnsi="Arial" w:cs="Arial"/>
          <w:lang w:val="es-MX"/>
        </w:rPr>
        <w:t xml:space="preserve"> % del PIB nacional.</w:t>
      </w:r>
    </w:p>
    <w:p w14:paraId="0C87633C" w14:textId="26B88D23" w:rsidR="000D35F6" w:rsidRPr="00384BF7" w:rsidRDefault="000D35F6" w:rsidP="000D35F6">
      <w:pPr>
        <w:pStyle w:val="Prrafodelista"/>
        <w:numPr>
          <w:ilvl w:val="0"/>
          <w:numId w:val="3"/>
        </w:numPr>
        <w:spacing w:before="0"/>
        <w:ind w:right="-93"/>
        <w:jc w:val="both"/>
        <w:rPr>
          <w:rFonts w:ascii="Arial" w:hAnsi="Arial" w:cs="Arial"/>
          <w:sz w:val="24"/>
          <w:szCs w:val="24"/>
        </w:rPr>
      </w:pPr>
      <w:r w:rsidRPr="00384BF7">
        <w:rPr>
          <w:rFonts w:ascii="Arial" w:hAnsi="Arial" w:cs="Arial"/>
          <w:sz w:val="24"/>
          <w:szCs w:val="24"/>
        </w:rPr>
        <w:t xml:space="preserve">Medido a precios de 2013, </w:t>
      </w:r>
      <w:r w:rsidR="00E70D9A">
        <w:rPr>
          <w:rFonts w:ascii="Arial" w:hAnsi="Arial" w:cs="Arial"/>
          <w:sz w:val="24"/>
          <w:szCs w:val="24"/>
        </w:rPr>
        <w:t xml:space="preserve">el PIB de </w:t>
      </w:r>
      <w:r w:rsidRPr="00384BF7">
        <w:rPr>
          <w:rFonts w:ascii="Arial" w:hAnsi="Arial" w:cs="Arial"/>
          <w:sz w:val="24"/>
          <w:szCs w:val="24"/>
        </w:rPr>
        <w:t xml:space="preserve">las ISFL </w:t>
      </w:r>
      <w:r w:rsidR="00E70D9A" w:rsidRPr="00384BF7">
        <w:rPr>
          <w:rFonts w:ascii="Arial" w:hAnsi="Arial" w:cs="Arial"/>
          <w:sz w:val="24"/>
          <w:szCs w:val="24"/>
        </w:rPr>
        <w:t>present</w:t>
      </w:r>
      <w:r w:rsidR="00E70D9A">
        <w:rPr>
          <w:rFonts w:ascii="Arial" w:hAnsi="Arial" w:cs="Arial"/>
          <w:sz w:val="24"/>
          <w:szCs w:val="24"/>
        </w:rPr>
        <w:t>ó</w:t>
      </w:r>
      <w:r w:rsidR="00E70D9A" w:rsidRPr="00384BF7">
        <w:rPr>
          <w:rFonts w:ascii="Arial" w:hAnsi="Arial" w:cs="Arial"/>
          <w:sz w:val="24"/>
          <w:szCs w:val="24"/>
        </w:rPr>
        <w:t xml:space="preserve"> </w:t>
      </w:r>
      <w:r w:rsidRPr="00384BF7">
        <w:rPr>
          <w:rFonts w:ascii="Arial" w:hAnsi="Arial" w:cs="Arial"/>
          <w:sz w:val="24"/>
          <w:szCs w:val="24"/>
        </w:rPr>
        <w:t>un</w:t>
      </w:r>
      <w:r>
        <w:rPr>
          <w:rFonts w:ascii="Arial" w:hAnsi="Arial" w:cs="Arial"/>
          <w:sz w:val="24"/>
          <w:szCs w:val="24"/>
        </w:rPr>
        <w:t xml:space="preserve"> incremento </w:t>
      </w:r>
      <w:r w:rsidRPr="00384BF7">
        <w:rPr>
          <w:rFonts w:ascii="Arial" w:hAnsi="Arial" w:cs="Arial"/>
          <w:sz w:val="24"/>
          <w:szCs w:val="24"/>
        </w:rPr>
        <w:t xml:space="preserve">de </w:t>
      </w:r>
      <w:r w:rsidR="006D3D79">
        <w:rPr>
          <w:rFonts w:ascii="Arial" w:hAnsi="Arial" w:cs="Arial"/>
          <w:sz w:val="24"/>
          <w:szCs w:val="24"/>
        </w:rPr>
        <w:t>4.4</w:t>
      </w:r>
      <w:r w:rsidRPr="00384BF7">
        <w:rPr>
          <w:rFonts w:ascii="Arial" w:hAnsi="Arial" w:cs="Arial"/>
          <w:sz w:val="24"/>
          <w:szCs w:val="24"/>
        </w:rPr>
        <w:t xml:space="preserve"> %</w:t>
      </w:r>
      <w:r w:rsidR="00617F9E">
        <w:rPr>
          <w:rFonts w:ascii="Arial" w:hAnsi="Arial" w:cs="Arial"/>
          <w:sz w:val="24"/>
          <w:szCs w:val="24"/>
        </w:rPr>
        <w:t xml:space="preserve"> respecto </w:t>
      </w:r>
      <w:r w:rsidR="00E91034">
        <w:rPr>
          <w:rFonts w:ascii="Arial" w:hAnsi="Arial" w:cs="Arial"/>
          <w:sz w:val="24"/>
          <w:szCs w:val="24"/>
        </w:rPr>
        <w:t>a 2020</w:t>
      </w:r>
      <w:r w:rsidRPr="00384BF7">
        <w:rPr>
          <w:rFonts w:ascii="Arial" w:hAnsi="Arial" w:cs="Arial"/>
          <w:sz w:val="24"/>
          <w:szCs w:val="24"/>
        </w:rPr>
        <w:t xml:space="preserve">. </w:t>
      </w:r>
    </w:p>
    <w:p w14:paraId="5D98F4B7" w14:textId="2478970F" w:rsidR="00EA155B" w:rsidRDefault="006D3D79" w:rsidP="006D3D79">
      <w:pPr>
        <w:pStyle w:val="Prrafodelista"/>
        <w:numPr>
          <w:ilvl w:val="0"/>
          <w:numId w:val="3"/>
        </w:numPr>
        <w:spacing w:before="0"/>
        <w:ind w:right="-93"/>
        <w:jc w:val="both"/>
        <w:rPr>
          <w:rFonts w:ascii="Arial" w:hAnsi="Arial" w:cs="Arial"/>
          <w:sz w:val="24"/>
          <w:szCs w:val="24"/>
        </w:rPr>
      </w:pPr>
      <w:r>
        <w:rPr>
          <w:rFonts w:ascii="Arial" w:hAnsi="Arial" w:cs="Arial"/>
          <w:sz w:val="24"/>
          <w:szCs w:val="24"/>
        </w:rPr>
        <w:t>En</w:t>
      </w:r>
      <w:r w:rsidR="00EA155B" w:rsidRPr="00EA155B">
        <w:rPr>
          <w:rFonts w:ascii="Arial" w:hAnsi="Arial" w:cs="Arial"/>
          <w:sz w:val="24"/>
          <w:szCs w:val="24"/>
        </w:rPr>
        <w:t xml:space="preserve"> 202</w:t>
      </w:r>
      <w:r w:rsidR="00556668">
        <w:rPr>
          <w:rFonts w:ascii="Arial" w:hAnsi="Arial" w:cs="Arial"/>
          <w:sz w:val="24"/>
          <w:szCs w:val="24"/>
        </w:rPr>
        <w:t>1</w:t>
      </w:r>
      <w:r w:rsidR="00842F3B">
        <w:rPr>
          <w:rFonts w:ascii="Arial" w:hAnsi="Arial" w:cs="Arial"/>
          <w:sz w:val="24"/>
          <w:szCs w:val="24"/>
        </w:rPr>
        <w:t xml:space="preserve"> </w:t>
      </w:r>
      <w:r w:rsidRPr="006D3D79">
        <w:rPr>
          <w:rFonts w:ascii="Arial" w:hAnsi="Arial" w:cs="Arial"/>
          <w:sz w:val="24"/>
          <w:szCs w:val="24"/>
        </w:rPr>
        <w:t xml:space="preserve">se registraron </w:t>
      </w:r>
      <w:r w:rsidR="00842F3B">
        <w:rPr>
          <w:rFonts w:ascii="Arial" w:hAnsi="Arial" w:cs="Arial"/>
          <w:sz w:val="24"/>
          <w:szCs w:val="24"/>
        </w:rPr>
        <w:t>2 526</w:t>
      </w:r>
      <w:r w:rsidR="00EA155B" w:rsidRPr="00EA155B">
        <w:rPr>
          <w:rFonts w:ascii="Arial" w:hAnsi="Arial" w:cs="Arial"/>
          <w:sz w:val="24"/>
          <w:szCs w:val="24"/>
        </w:rPr>
        <w:t xml:space="preserve"> </w:t>
      </w:r>
      <w:r w:rsidR="00842F3B">
        <w:rPr>
          <w:rFonts w:ascii="Arial" w:hAnsi="Arial" w:cs="Arial"/>
          <w:sz w:val="24"/>
          <w:szCs w:val="24"/>
        </w:rPr>
        <w:t>229</w:t>
      </w:r>
      <w:r w:rsidR="00EA155B" w:rsidRPr="00EA155B">
        <w:rPr>
          <w:rFonts w:ascii="Arial" w:hAnsi="Arial" w:cs="Arial"/>
          <w:sz w:val="24"/>
          <w:szCs w:val="24"/>
        </w:rPr>
        <w:t xml:space="preserve"> puestos de trabajo</w:t>
      </w:r>
      <w:r w:rsidR="000D104C">
        <w:rPr>
          <w:rFonts w:ascii="Arial" w:hAnsi="Arial" w:cs="Arial"/>
          <w:sz w:val="24"/>
          <w:szCs w:val="24"/>
        </w:rPr>
        <w:t xml:space="preserve"> ocupados</w:t>
      </w:r>
      <w:r w:rsidRPr="006D3D79">
        <w:rPr>
          <w:rFonts w:ascii="Arial" w:hAnsi="Arial" w:cs="Arial"/>
          <w:sz w:val="24"/>
          <w:szCs w:val="24"/>
        </w:rPr>
        <w:t xml:space="preserve"> en las ISFL</w:t>
      </w:r>
      <w:r w:rsidR="00EA155B" w:rsidRPr="00EA155B">
        <w:rPr>
          <w:rFonts w:ascii="Arial" w:hAnsi="Arial" w:cs="Arial"/>
          <w:sz w:val="24"/>
          <w:szCs w:val="24"/>
        </w:rPr>
        <w:t xml:space="preserve">, </w:t>
      </w:r>
      <w:r w:rsidR="00650B87">
        <w:rPr>
          <w:rFonts w:ascii="Arial" w:hAnsi="Arial" w:cs="Arial"/>
          <w:sz w:val="24"/>
          <w:szCs w:val="24"/>
        </w:rPr>
        <w:t xml:space="preserve">lo </w:t>
      </w:r>
      <w:r w:rsidR="00842F3B">
        <w:rPr>
          <w:rFonts w:ascii="Arial" w:hAnsi="Arial" w:cs="Arial"/>
          <w:sz w:val="24"/>
          <w:szCs w:val="24"/>
        </w:rPr>
        <w:t xml:space="preserve">que </w:t>
      </w:r>
      <w:r w:rsidR="00650B87">
        <w:rPr>
          <w:rFonts w:ascii="Arial" w:hAnsi="Arial" w:cs="Arial"/>
          <w:sz w:val="24"/>
          <w:szCs w:val="24"/>
        </w:rPr>
        <w:t>representó</w:t>
      </w:r>
      <w:r w:rsidR="00650B87" w:rsidRPr="00EA155B">
        <w:rPr>
          <w:rFonts w:ascii="Arial" w:hAnsi="Arial" w:cs="Arial"/>
          <w:sz w:val="24"/>
          <w:szCs w:val="24"/>
        </w:rPr>
        <w:t xml:space="preserve"> </w:t>
      </w:r>
      <w:r w:rsidR="00842F3B">
        <w:rPr>
          <w:rFonts w:ascii="Arial" w:hAnsi="Arial" w:cs="Arial"/>
          <w:sz w:val="24"/>
          <w:szCs w:val="24"/>
        </w:rPr>
        <w:t>6.7</w:t>
      </w:r>
      <w:r>
        <w:rPr>
          <w:rFonts w:ascii="Arial" w:hAnsi="Arial" w:cs="Arial"/>
          <w:sz w:val="24"/>
          <w:szCs w:val="24"/>
        </w:rPr>
        <w:t xml:space="preserve"> </w:t>
      </w:r>
      <w:r w:rsidR="00EA155B" w:rsidRPr="00EA155B">
        <w:rPr>
          <w:rFonts w:ascii="Arial" w:hAnsi="Arial" w:cs="Arial"/>
          <w:sz w:val="24"/>
          <w:szCs w:val="24"/>
        </w:rPr>
        <w:t>% del total nacional.</w:t>
      </w:r>
    </w:p>
    <w:p w14:paraId="4147D02C" w14:textId="13C7DBCB" w:rsidR="00325D70" w:rsidRPr="00EA155B" w:rsidRDefault="00325D70" w:rsidP="00325D70">
      <w:pPr>
        <w:pStyle w:val="Prrafodelista"/>
        <w:numPr>
          <w:ilvl w:val="0"/>
          <w:numId w:val="3"/>
        </w:numPr>
        <w:spacing w:before="0"/>
        <w:ind w:right="-93"/>
        <w:jc w:val="both"/>
        <w:rPr>
          <w:rFonts w:ascii="Arial" w:hAnsi="Arial" w:cs="Arial"/>
          <w:sz w:val="24"/>
          <w:szCs w:val="24"/>
        </w:rPr>
      </w:pPr>
      <w:r w:rsidRPr="00325D70">
        <w:rPr>
          <w:rFonts w:ascii="Arial" w:hAnsi="Arial" w:cs="Arial"/>
          <w:sz w:val="24"/>
          <w:szCs w:val="24"/>
        </w:rPr>
        <w:t>En 2021, el valor económico del trabajo voluntario fue de 153 726 millones de pesos y representó 0.6 % del PIB nacional.</w:t>
      </w:r>
    </w:p>
    <w:p w14:paraId="7A1C7E86" w14:textId="77777777" w:rsidR="00A245C6" w:rsidRPr="00EA155B" w:rsidRDefault="00A245C6" w:rsidP="00EA155B">
      <w:pPr>
        <w:pStyle w:val="Textodebloque1"/>
        <w:tabs>
          <w:tab w:val="left" w:pos="0"/>
          <w:tab w:val="left" w:pos="8222"/>
        </w:tabs>
        <w:spacing w:before="0"/>
        <w:ind w:left="0" w:right="-518" w:firstLine="0"/>
        <w:rPr>
          <w:rFonts w:ascii="Arial" w:hAnsi="Arial" w:cs="Arial"/>
          <w:i/>
          <w:iCs/>
          <w:smallCaps/>
          <w:sz w:val="24"/>
          <w:szCs w:val="24"/>
        </w:rPr>
      </w:pPr>
    </w:p>
    <w:p w14:paraId="104DD4A2" w14:textId="156D6603" w:rsidR="00513E3E" w:rsidRPr="00384BF7" w:rsidRDefault="00A245C6" w:rsidP="00513E3E">
      <w:pPr>
        <w:pStyle w:val="Textoindependiente"/>
        <w:ind w:left="-567" w:right="-518"/>
        <w:rPr>
          <w:rFonts w:ascii="Arial" w:hAnsi="Arial" w:cs="Arial"/>
        </w:rPr>
      </w:pPr>
      <w:r w:rsidRPr="00EA155B">
        <w:rPr>
          <w:rFonts w:ascii="Arial" w:hAnsi="Arial" w:cs="Arial"/>
        </w:rPr>
        <w:t>El Instituto Nacional de Estadística y Geografía (INEGI) presenta los resultados de la actualización de la Cuenta Satélite de la</w:t>
      </w:r>
      <w:r w:rsidR="00842F3B">
        <w:rPr>
          <w:rFonts w:ascii="Arial" w:hAnsi="Arial" w:cs="Arial"/>
          <w:lang w:val="es-MX"/>
        </w:rPr>
        <w:t>s</w:t>
      </w:r>
      <w:r w:rsidR="00842F3B">
        <w:rPr>
          <w:rFonts w:ascii="Arial" w:hAnsi="Arial" w:cs="Arial"/>
        </w:rPr>
        <w:t xml:space="preserve"> Instituciones Sin Fines de Lucro</w:t>
      </w:r>
      <w:r w:rsidRPr="00EA155B">
        <w:rPr>
          <w:rFonts w:ascii="Arial" w:hAnsi="Arial" w:cs="Arial"/>
        </w:rPr>
        <w:t xml:space="preserve"> de</w:t>
      </w:r>
      <w:r w:rsidR="00842F3B">
        <w:rPr>
          <w:rFonts w:ascii="Arial" w:hAnsi="Arial" w:cs="Arial"/>
          <w:lang w:val="es-MX"/>
        </w:rPr>
        <w:t xml:space="preserve"> </w:t>
      </w:r>
      <w:r w:rsidRPr="00EA155B">
        <w:rPr>
          <w:rFonts w:ascii="Arial" w:hAnsi="Arial" w:cs="Arial"/>
        </w:rPr>
        <w:t>México</w:t>
      </w:r>
      <w:r w:rsidR="00E91034">
        <w:rPr>
          <w:rFonts w:ascii="Arial" w:hAnsi="Arial" w:cs="Arial"/>
          <w:lang w:val="es-MX"/>
        </w:rPr>
        <w:t xml:space="preserve"> (CSISFLM)</w:t>
      </w:r>
      <w:r w:rsidRPr="00EA155B">
        <w:rPr>
          <w:rFonts w:ascii="Arial" w:hAnsi="Arial" w:cs="Arial"/>
        </w:rPr>
        <w:t xml:space="preserve"> 202</w:t>
      </w:r>
      <w:r w:rsidR="008D5630">
        <w:rPr>
          <w:rFonts w:ascii="Arial" w:hAnsi="Arial" w:cs="Arial"/>
          <w:lang w:val="es-MX"/>
        </w:rPr>
        <w:t>1</w:t>
      </w:r>
      <w:r w:rsidR="00B81CF9" w:rsidRPr="00EA155B">
        <w:rPr>
          <w:rFonts w:ascii="Arial" w:hAnsi="Arial" w:cs="Arial"/>
          <w:lang w:val="es-MX"/>
        </w:rPr>
        <w:t xml:space="preserve">, </w:t>
      </w:r>
      <w:r w:rsidR="00E91034" w:rsidRPr="00EA155B">
        <w:rPr>
          <w:rFonts w:ascii="Arial" w:hAnsi="Arial" w:cs="Arial"/>
        </w:rPr>
        <w:t>año</w:t>
      </w:r>
      <w:r w:rsidRPr="00EA155B">
        <w:rPr>
          <w:rFonts w:ascii="Arial" w:hAnsi="Arial" w:cs="Arial"/>
        </w:rPr>
        <w:t xml:space="preserve"> </w:t>
      </w:r>
      <w:r w:rsidR="00E91034">
        <w:rPr>
          <w:rFonts w:ascii="Arial" w:hAnsi="Arial" w:cs="Arial"/>
          <w:lang w:val="es-MX"/>
        </w:rPr>
        <w:t>b</w:t>
      </w:r>
      <w:r w:rsidRPr="00EA155B">
        <w:rPr>
          <w:rFonts w:ascii="Arial" w:hAnsi="Arial" w:cs="Arial"/>
        </w:rPr>
        <w:t>ase 201</w:t>
      </w:r>
      <w:r w:rsidR="00B81CF9" w:rsidRPr="00EA155B">
        <w:rPr>
          <w:rFonts w:ascii="Arial" w:hAnsi="Arial" w:cs="Arial"/>
          <w:lang w:val="es-MX"/>
        </w:rPr>
        <w:t>3</w:t>
      </w:r>
      <w:r w:rsidR="00E91034">
        <w:rPr>
          <w:rFonts w:ascii="Arial" w:hAnsi="Arial" w:cs="Arial"/>
          <w:lang w:val="es-MX"/>
        </w:rPr>
        <w:t xml:space="preserve">. </w:t>
      </w:r>
      <w:r w:rsidR="00513E3E">
        <w:rPr>
          <w:rFonts w:ascii="Arial" w:hAnsi="Arial" w:cs="Arial"/>
          <w:lang w:val="es-MX"/>
        </w:rPr>
        <w:t xml:space="preserve">Su </w:t>
      </w:r>
      <w:r w:rsidRPr="00EA155B">
        <w:rPr>
          <w:rFonts w:ascii="Arial" w:hAnsi="Arial" w:cs="Arial"/>
        </w:rPr>
        <w:t xml:space="preserve">objetivo </w:t>
      </w:r>
      <w:r w:rsidR="00513E3E">
        <w:rPr>
          <w:rFonts w:ascii="Arial" w:hAnsi="Arial" w:cs="Arial"/>
          <w:lang w:val="es-MX"/>
        </w:rPr>
        <w:t xml:space="preserve">es </w:t>
      </w:r>
      <w:r w:rsidR="00842F3B" w:rsidRPr="00FF2D88">
        <w:rPr>
          <w:rFonts w:ascii="Arial" w:hAnsi="Arial" w:cs="Arial"/>
        </w:rPr>
        <w:t xml:space="preserve">dar a conocer la dimensión, participación </w:t>
      </w:r>
      <w:r w:rsidR="005D68F6">
        <w:rPr>
          <w:rFonts w:ascii="Arial" w:hAnsi="Arial" w:cs="Arial"/>
          <w:lang w:val="es-MX"/>
        </w:rPr>
        <w:t xml:space="preserve">y </w:t>
      </w:r>
      <w:r w:rsidR="00842F3B">
        <w:rPr>
          <w:rFonts w:ascii="Arial" w:hAnsi="Arial" w:cs="Arial"/>
          <w:lang w:val="es-MX"/>
        </w:rPr>
        <w:t xml:space="preserve">evolución </w:t>
      </w:r>
      <w:r w:rsidR="005D68F6" w:rsidRPr="00FF2D88">
        <w:rPr>
          <w:rFonts w:ascii="Arial" w:hAnsi="Arial" w:cs="Arial"/>
        </w:rPr>
        <w:t>económic</w:t>
      </w:r>
      <w:r w:rsidR="005D68F6">
        <w:rPr>
          <w:rFonts w:ascii="Arial" w:hAnsi="Arial" w:cs="Arial"/>
          <w:lang w:val="es-MX"/>
        </w:rPr>
        <w:t>a</w:t>
      </w:r>
      <w:r w:rsidR="005D68F6" w:rsidRPr="00FF2D88">
        <w:rPr>
          <w:rFonts w:ascii="Arial" w:hAnsi="Arial" w:cs="Arial"/>
        </w:rPr>
        <w:t xml:space="preserve"> </w:t>
      </w:r>
      <w:r w:rsidR="00842F3B" w:rsidRPr="00FF2D88">
        <w:rPr>
          <w:rFonts w:ascii="Arial" w:hAnsi="Arial" w:cs="Arial"/>
        </w:rPr>
        <w:t>de las actividades realizadas por las organizaciones no lucrativas</w:t>
      </w:r>
      <w:r w:rsidR="00617F9E">
        <w:rPr>
          <w:rFonts w:ascii="Arial" w:hAnsi="Arial" w:cs="Arial"/>
          <w:lang w:val="es-MX"/>
        </w:rPr>
        <w:t xml:space="preserve"> de nuestro país</w:t>
      </w:r>
      <w:r w:rsidR="00842F3B">
        <w:rPr>
          <w:rFonts w:ascii="Arial" w:hAnsi="Arial" w:cs="Arial"/>
          <w:lang w:val="es-MX"/>
        </w:rPr>
        <w:t>.</w:t>
      </w:r>
      <w:r w:rsidR="00513E3E" w:rsidRPr="00513E3E">
        <w:rPr>
          <w:rFonts w:ascii="Arial" w:hAnsi="Arial" w:cs="Arial"/>
          <w:lang w:val="es-MX"/>
        </w:rPr>
        <w:t xml:space="preserve"> </w:t>
      </w:r>
      <w:r w:rsidR="00513E3E">
        <w:rPr>
          <w:rFonts w:ascii="Arial" w:hAnsi="Arial" w:cs="Arial"/>
          <w:lang w:val="es-MX"/>
        </w:rPr>
        <w:t>La CSISFLM</w:t>
      </w:r>
      <w:r w:rsidR="00513E3E" w:rsidRPr="00384BF7">
        <w:rPr>
          <w:rFonts w:ascii="Arial" w:hAnsi="Arial" w:cs="Arial"/>
        </w:rPr>
        <w:t xml:space="preserve"> proporciona información económica para la toma de decisiones en el sector </w:t>
      </w:r>
      <w:r w:rsidR="00513E3E" w:rsidRPr="00384BF7">
        <w:rPr>
          <w:rFonts w:ascii="Arial" w:hAnsi="Arial" w:cs="Arial"/>
          <w:lang w:val="es-MX"/>
        </w:rPr>
        <w:t xml:space="preserve">no lucrativo </w:t>
      </w:r>
      <w:r w:rsidR="00513E3E" w:rsidRPr="00384BF7">
        <w:rPr>
          <w:rFonts w:ascii="Arial" w:hAnsi="Arial" w:cs="Arial"/>
        </w:rPr>
        <w:t>y forma parte del Sistema de Cuentas Nacionales de México</w:t>
      </w:r>
      <w:r w:rsidR="00513E3E">
        <w:rPr>
          <w:rFonts w:ascii="Arial" w:hAnsi="Arial" w:cs="Arial"/>
          <w:lang w:val="es-MX"/>
        </w:rPr>
        <w:t xml:space="preserve"> (SCNM)</w:t>
      </w:r>
      <w:r w:rsidR="00513E3E" w:rsidRPr="00384BF7">
        <w:rPr>
          <w:rFonts w:ascii="Arial" w:hAnsi="Arial" w:cs="Arial"/>
        </w:rPr>
        <w:t>.</w:t>
      </w:r>
    </w:p>
    <w:p w14:paraId="1D5B8A44" w14:textId="14E300F4" w:rsidR="00517A51" w:rsidRPr="00842F3B" w:rsidRDefault="00517A51" w:rsidP="00517A51">
      <w:pPr>
        <w:pStyle w:val="Textoindependiente"/>
        <w:ind w:left="-567" w:right="-516"/>
        <w:rPr>
          <w:rFonts w:ascii="Arial" w:hAnsi="Arial" w:cs="Arial"/>
          <w:lang w:val="es-MX"/>
        </w:rPr>
      </w:pPr>
    </w:p>
    <w:p w14:paraId="296670DA" w14:textId="0A1FF2AF" w:rsidR="00B81CF9" w:rsidRPr="00513E3E" w:rsidRDefault="00E91034" w:rsidP="00513E3E">
      <w:pPr>
        <w:pStyle w:val="Textoindependiente"/>
        <w:ind w:left="-567" w:right="-516"/>
        <w:rPr>
          <w:rFonts w:ascii="Arial Negrita" w:hAnsi="Arial Negrita" w:cs="Arial"/>
          <w:b/>
          <w:smallCaps/>
        </w:rPr>
      </w:pPr>
      <w:r w:rsidRPr="00513E3E">
        <w:rPr>
          <w:rFonts w:ascii="Arial" w:hAnsi="Arial" w:cs="Arial"/>
          <w:b/>
          <w:smallCaps/>
          <w:lang w:val="es-MX"/>
        </w:rPr>
        <w:t>Pr</w:t>
      </w:r>
      <w:r w:rsidRPr="00513E3E">
        <w:rPr>
          <w:rFonts w:ascii="Arial" w:hAnsi="Arial" w:cs="Arial"/>
          <w:b/>
          <w:smallCaps/>
        </w:rPr>
        <w:t>i</w:t>
      </w:r>
      <w:r w:rsidRPr="00513E3E">
        <w:rPr>
          <w:rFonts w:ascii="Arial" w:hAnsi="Arial" w:cs="Arial"/>
          <w:b/>
          <w:smallCaps/>
          <w:lang w:val="es-MX"/>
        </w:rPr>
        <w:t>n</w:t>
      </w:r>
      <w:proofErr w:type="spellStart"/>
      <w:r w:rsidRPr="00513E3E">
        <w:rPr>
          <w:rFonts w:ascii="Arial Negrita" w:hAnsi="Arial Negrita" w:cs="Arial"/>
          <w:b/>
          <w:smallCaps/>
        </w:rPr>
        <w:t>cipales</w:t>
      </w:r>
      <w:proofErr w:type="spellEnd"/>
      <w:r w:rsidRPr="00513E3E">
        <w:rPr>
          <w:rFonts w:ascii="Arial Negrita" w:hAnsi="Arial Negrita" w:cs="Arial"/>
          <w:b/>
          <w:smallCaps/>
        </w:rPr>
        <w:t xml:space="preserve"> resultados</w:t>
      </w:r>
    </w:p>
    <w:p w14:paraId="63F4ACF8" w14:textId="20E4CF22" w:rsidR="00513E3E" w:rsidRDefault="00A245C6" w:rsidP="00513E3E">
      <w:pPr>
        <w:pStyle w:val="Textoindependiente"/>
        <w:tabs>
          <w:tab w:val="center" w:pos="3348"/>
        </w:tabs>
        <w:spacing w:before="360"/>
        <w:ind w:left="-567" w:right="-518"/>
        <w:rPr>
          <w:rFonts w:ascii="Arial" w:hAnsi="Arial" w:cs="Arial"/>
        </w:rPr>
      </w:pPr>
      <w:r w:rsidRPr="00EA155B">
        <w:rPr>
          <w:rFonts w:ascii="Arial" w:hAnsi="Arial" w:cs="Arial"/>
        </w:rPr>
        <w:t>E</w:t>
      </w:r>
      <w:r w:rsidR="00E91034">
        <w:rPr>
          <w:rFonts w:ascii="Arial" w:hAnsi="Arial" w:cs="Arial"/>
          <w:lang w:val="es-MX"/>
        </w:rPr>
        <w:t>n 2021, e</w:t>
      </w:r>
      <w:r w:rsidRPr="00EA155B">
        <w:rPr>
          <w:rFonts w:ascii="Arial" w:hAnsi="Arial" w:cs="Arial"/>
        </w:rPr>
        <w:t>l PIB</w:t>
      </w:r>
      <w:r w:rsidR="00BF271A" w:rsidRPr="00384BF7">
        <w:rPr>
          <w:rStyle w:val="Refdenotaalpie"/>
          <w:rFonts w:ascii="Arial" w:hAnsi="Arial" w:cs="Arial"/>
        </w:rPr>
        <w:footnoteReference w:id="1"/>
      </w:r>
      <w:r w:rsidRPr="00EA155B">
        <w:rPr>
          <w:rFonts w:ascii="Arial" w:hAnsi="Arial" w:cs="Arial"/>
        </w:rPr>
        <w:t xml:space="preserve"> </w:t>
      </w:r>
      <w:r w:rsidR="00842F3B">
        <w:rPr>
          <w:rFonts w:ascii="Arial" w:hAnsi="Arial" w:cs="Arial"/>
          <w:lang w:val="es-MX"/>
        </w:rPr>
        <w:t xml:space="preserve">de las </w:t>
      </w:r>
      <w:r w:rsidR="00617F9E">
        <w:rPr>
          <w:rFonts w:ascii="Arial" w:hAnsi="Arial" w:cs="Arial"/>
          <w:lang w:val="es-MX"/>
        </w:rPr>
        <w:t xml:space="preserve">Instituciones </w:t>
      </w:r>
      <w:r w:rsidR="00E91034">
        <w:rPr>
          <w:rFonts w:ascii="Arial" w:hAnsi="Arial" w:cs="Arial"/>
          <w:lang w:val="es-MX"/>
        </w:rPr>
        <w:t>s</w:t>
      </w:r>
      <w:r w:rsidR="00617F9E">
        <w:rPr>
          <w:rFonts w:ascii="Arial" w:hAnsi="Arial" w:cs="Arial"/>
          <w:lang w:val="es-MX"/>
        </w:rPr>
        <w:t>in fines de lucro (</w:t>
      </w:r>
      <w:r w:rsidR="00842F3B">
        <w:rPr>
          <w:rFonts w:ascii="Arial" w:hAnsi="Arial" w:cs="Arial"/>
          <w:lang w:val="es-MX"/>
        </w:rPr>
        <w:t>ISFL</w:t>
      </w:r>
      <w:r w:rsidR="00617F9E">
        <w:rPr>
          <w:rFonts w:ascii="Arial" w:hAnsi="Arial" w:cs="Arial"/>
          <w:lang w:val="es-MX"/>
        </w:rPr>
        <w:t>)</w:t>
      </w:r>
      <w:r w:rsidRPr="00EA155B">
        <w:rPr>
          <w:rFonts w:ascii="Arial" w:hAnsi="Arial" w:cs="Arial"/>
        </w:rPr>
        <w:t xml:space="preserve"> reportó un monto de </w:t>
      </w:r>
      <w:r w:rsidR="00742B19">
        <w:rPr>
          <w:rFonts w:ascii="Arial" w:hAnsi="Arial" w:cs="Arial"/>
          <w:lang w:val="es-MX"/>
        </w:rPr>
        <w:t>694</w:t>
      </w:r>
      <w:r w:rsidR="00B81CF9" w:rsidRPr="00EA155B">
        <w:rPr>
          <w:rFonts w:ascii="Arial" w:hAnsi="Arial" w:cs="Arial"/>
          <w:lang w:val="es-MX"/>
        </w:rPr>
        <w:t xml:space="preserve"> </w:t>
      </w:r>
      <w:r w:rsidR="00742B19">
        <w:rPr>
          <w:rFonts w:ascii="Arial" w:hAnsi="Arial" w:cs="Arial"/>
          <w:lang w:val="es-MX"/>
        </w:rPr>
        <w:t>808</w:t>
      </w:r>
      <w:r w:rsidRPr="00EA155B">
        <w:rPr>
          <w:rFonts w:ascii="Arial" w:hAnsi="Arial" w:cs="Arial"/>
        </w:rPr>
        <w:t xml:space="preserve"> millones de pesos</w:t>
      </w:r>
      <w:r w:rsidR="00617F9E">
        <w:rPr>
          <w:rFonts w:ascii="Arial" w:hAnsi="Arial" w:cs="Arial"/>
          <w:lang w:val="es-MX"/>
        </w:rPr>
        <w:t xml:space="preserve"> a precios corrientes</w:t>
      </w:r>
      <w:r w:rsidR="00E91034">
        <w:rPr>
          <w:rFonts w:ascii="Arial" w:hAnsi="Arial" w:cs="Arial"/>
          <w:lang w:val="es-MX"/>
        </w:rPr>
        <w:t>. Este monto equivale a</w:t>
      </w:r>
      <w:r w:rsidRPr="00EA155B">
        <w:rPr>
          <w:rFonts w:ascii="Arial" w:hAnsi="Arial" w:cs="Arial"/>
        </w:rPr>
        <w:t xml:space="preserve"> una participación de </w:t>
      </w:r>
      <w:r w:rsidR="00742B19">
        <w:rPr>
          <w:rFonts w:ascii="Arial" w:hAnsi="Arial" w:cs="Arial"/>
          <w:lang w:val="es-MX"/>
        </w:rPr>
        <w:t>2.9</w:t>
      </w:r>
      <w:r w:rsidR="00153457">
        <w:rPr>
          <w:rFonts w:ascii="Arial" w:hAnsi="Arial" w:cs="Arial"/>
          <w:lang w:val="es-MX"/>
        </w:rPr>
        <w:t xml:space="preserve"> </w:t>
      </w:r>
      <w:r w:rsidRPr="00EA155B">
        <w:rPr>
          <w:rFonts w:ascii="Arial" w:hAnsi="Arial" w:cs="Arial"/>
        </w:rPr>
        <w:t xml:space="preserve">% respecto </w:t>
      </w:r>
      <w:r w:rsidR="00E91034">
        <w:rPr>
          <w:rFonts w:ascii="Arial" w:hAnsi="Arial" w:cs="Arial"/>
          <w:lang w:val="es-MX"/>
        </w:rPr>
        <w:t>del</w:t>
      </w:r>
      <w:r w:rsidRPr="00EA155B">
        <w:rPr>
          <w:rFonts w:ascii="Arial" w:hAnsi="Arial" w:cs="Arial"/>
        </w:rPr>
        <w:t xml:space="preserve"> PIB </w:t>
      </w:r>
      <w:r w:rsidR="00F6765B" w:rsidRPr="00EA155B">
        <w:rPr>
          <w:rFonts w:ascii="Arial" w:hAnsi="Arial" w:cs="Arial"/>
        </w:rPr>
        <w:t>n</w:t>
      </w:r>
      <w:r w:rsidRPr="00EA155B">
        <w:rPr>
          <w:rFonts w:ascii="Arial" w:hAnsi="Arial" w:cs="Arial"/>
        </w:rPr>
        <w:t>acional</w:t>
      </w:r>
      <w:r w:rsidR="00C30FB6">
        <w:rPr>
          <w:rFonts w:ascii="Arial" w:hAnsi="Arial" w:cs="Arial"/>
          <w:lang w:val="es-MX"/>
        </w:rPr>
        <w:t>.</w:t>
      </w:r>
      <w:r w:rsidRPr="00EA155B">
        <w:rPr>
          <w:rFonts w:ascii="Arial" w:hAnsi="Arial" w:cs="Arial"/>
        </w:rPr>
        <w:t xml:space="preserve"> </w:t>
      </w:r>
      <w:r w:rsidR="00513E3E">
        <w:rPr>
          <w:rFonts w:ascii="Arial" w:hAnsi="Arial" w:cs="Arial"/>
          <w:lang w:val="es-MX"/>
        </w:rPr>
        <w:t>De esa cifra</w:t>
      </w:r>
      <w:r w:rsidR="00513E3E" w:rsidRPr="00742B19">
        <w:rPr>
          <w:rFonts w:ascii="Arial" w:hAnsi="Arial" w:cs="Arial"/>
        </w:rPr>
        <w:t>, las ISFL públicas representaron 1.</w:t>
      </w:r>
      <w:r w:rsidR="00513E3E">
        <w:rPr>
          <w:rFonts w:ascii="Arial" w:hAnsi="Arial" w:cs="Arial"/>
          <w:lang w:val="es-MX"/>
        </w:rPr>
        <w:t xml:space="preserve">6 </w:t>
      </w:r>
      <w:r w:rsidR="00513E3E" w:rsidRPr="00742B19">
        <w:rPr>
          <w:rFonts w:ascii="Arial" w:hAnsi="Arial" w:cs="Arial"/>
        </w:rPr>
        <w:t>%, las actividades de las ISFL privadas contribuyeron con una participación de 0.7</w:t>
      </w:r>
      <w:r w:rsidR="00513E3E">
        <w:rPr>
          <w:rFonts w:ascii="Arial" w:hAnsi="Arial" w:cs="Arial"/>
          <w:lang w:val="es-MX"/>
        </w:rPr>
        <w:t xml:space="preserve"> </w:t>
      </w:r>
      <w:r w:rsidR="00513E3E" w:rsidRPr="00742B19">
        <w:rPr>
          <w:rFonts w:ascii="Arial" w:hAnsi="Arial" w:cs="Arial"/>
        </w:rPr>
        <w:t>%</w:t>
      </w:r>
      <w:r w:rsidR="00513E3E">
        <w:rPr>
          <w:rFonts w:ascii="Arial" w:hAnsi="Arial" w:cs="Arial"/>
          <w:lang w:val="es-MX"/>
        </w:rPr>
        <w:t xml:space="preserve"> y </w:t>
      </w:r>
      <w:r w:rsidR="00513E3E" w:rsidRPr="00742B19">
        <w:rPr>
          <w:rFonts w:ascii="Arial" w:hAnsi="Arial" w:cs="Arial"/>
        </w:rPr>
        <w:t>0.6</w:t>
      </w:r>
      <w:r w:rsidR="00513E3E">
        <w:rPr>
          <w:rFonts w:ascii="Arial" w:hAnsi="Arial" w:cs="Arial"/>
          <w:lang w:val="es-MX"/>
        </w:rPr>
        <w:t xml:space="preserve"> </w:t>
      </w:r>
      <w:r w:rsidR="00513E3E" w:rsidRPr="00742B19">
        <w:rPr>
          <w:rFonts w:ascii="Arial" w:hAnsi="Arial" w:cs="Arial"/>
        </w:rPr>
        <w:t>% correspond</w:t>
      </w:r>
      <w:r w:rsidR="00513E3E">
        <w:rPr>
          <w:rFonts w:ascii="Arial" w:hAnsi="Arial" w:cs="Arial"/>
          <w:lang w:val="es-MX"/>
        </w:rPr>
        <w:t>ió</w:t>
      </w:r>
      <w:r w:rsidR="00513E3E" w:rsidRPr="00742B19">
        <w:rPr>
          <w:rFonts w:ascii="Arial" w:hAnsi="Arial" w:cs="Arial"/>
        </w:rPr>
        <w:t xml:space="preserve"> al valor económico del trabajo de</w:t>
      </w:r>
      <w:r w:rsidR="00155E67">
        <w:rPr>
          <w:rFonts w:ascii="Arial" w:hAnsi="Arial" w:cs="Arial"/>
          <w:lang w:val="es-MX"/>
        </w:rPr>
        <w:t xml:space="preserve"> las y</w:t>
      </w:r>
      <w:r w:rsidR="00513E3E" w:rsidRPr="00742B19">
        <w:rPr>
          <w:rFonts w:ascii="Arial" w:hAnsi="Arial" w:cs="Arial"/>
        </w:rPr>
        <w:t xml:space="preserve"> los voluntarios.</w:t>
      </w:r>
    </w:p>
    <w:p w14:paraId="038B2585" w14:textId="3C9C9391" w:rsidR="00B81CF9" w:rsidRPr="00EA155B" w:rsidRDefault="00B81CF9" w:rsidP="00517A51">
      <w:pPr>
        <w:pStyle w:val="Textoindependiente"/>
        <w:tabs>
          <w:tab w:val="center" w:pos="3348"/>
        </w:tabs>
        <w:ind w:left="-567" w:right="-516"/>
        <w:rPr>
          <w:rFonts w:ascii="Arial" w:hAnsi="Arial" w:cs="Arial"/>
        </w:rPr>
      </w:pPr>
    </w:p>
    <w:p w14:paraId="07FD6E0B" w14:textId="607068F7" w:rsidR="00EA155B" w:rsidRPr="00550408" w:rsidRDefault="007939E6" w:rsidP="007939E6">
      <w:pPr>
        <w:pStyle w:val="Textoindependiente"/>
        <w:tabs>
          <w:tab w:val="center" w:pos="3348"/>
        </w:tabs>
        <w:ind w:left="-567" w:right="-516"/>
        <w:jc w:val="center"/>
        <w:rPr>
          <w:rFonts w:ascii="Arial" w:hAnsi="Arial" w:cs="Arial"/>
          <w:sz w:val="20"/>
          <w:szCs w:val="18"/>
          <w:lang w:val="es-MX"/>
        </w:rPr>
      </w:pPr>
      <w:r w:rsidRPr="00550408">
        <w:rPr>
          <w:rFonts w:ascii="Arial" w:hAnsi="Arial" w:cs="Arial"/>
          <w:sz w:val="20"/>
          <w:szCs w:val="18"/>
          <w:lang w:val="es-MX"/>
        </w:rPr>
        <w:t>Gráfica 1</w:t>
      </w:r>
    </w:p>
    <w:p w14:paraId="14202743" w14:textId="0A7FEE4E" w:rsidR="00EA155B" w:rsidRPr="0080258B" w:rsidRDefault="00EA155B" w:rsidP="00EA155B">
      <w:pPr>
        <w:ind w:left="-425" w:right="-516"/>
        <w:contextualSpacing/>
        <w:jc w:val="center"/>
        <w:rPr>
          <w:rFonts w:ascii="Arial" w:hAnsi="Arial" w:cs="Arial"/>
          <w:b/>
          <w:iCs/>
          <w:smallCaps/>
          <w:sz w:val="22"/>
          <w:szCs w:val="22"/>
        </w:rPr>
      </w:pPr>
      <w:r w:rsidRPr="0080258B">
        <w:rPr>
          <w:rFonts w:ascii="Arial" w:hAnsi="Arial" w:cs="Arial"/>
          <w:b/>
          <w:iCs/>
          <w:smallCaps/>
          <w:sz w:val="22"/>
          <w:szCs w:val="22"/>
        </w:rPr>
        <w:t>Contribución del PIB de la</w:t>
      </w:r>
      <w:r w:rsidR="00742B19">
        <w:rPr>
          <w:rFonts w:ascii="Arial" w:hAnsi="Arial" w:cs="Arial"/>
          <w:b/>
          <w:iCs/>
          <w:smallCaps/>
          <w:sz w:val="22"/>
          <w:szCs w:val="22"/>
        </w:rPr>
        <w:t>s ISFL</w:t>
      </w:r>
      <w:r>
        <w:rPr>
          <w:rFonts w:ascii="Arial" w:hAnsi="Arial" w:cs="Arial"/>
          <w:b/>
          <w:iCs/>
          <w:smallCaps/>
          <w:sz w:val="22"/>
          <w:szCs w:val="22"/>
        </w:rPr>
        <w:t xml:space="preserve"> por componentes</w:t>
      </w:r>
      <w:r w:rsidR="00C30FB6">
        <w:rPr>
          <w:rFonts w:ascii="Arial" w:hAnsi="Arial" w:cs="Arial"/>
          <w:b/>
          <w:iCs/>
          <w:smallCaps/>
          <w:sz w:val="22"/>
          <w:szCs w:val="22"/>
        </w:rPr>
        <w:t xml:space="preserve"> en el total del país</w:t>
      </w:r>
      <w:r>
        <w:rPr>
          <w:rFonts w:ascii="Arial" w:hAnsi="Arial" w:cs="Arial"/>
          <w:b/>
          <w:iCs/>
          <w:smallCaps/>
          <w:sz w:val="22"/>
          <w:szCs w:val="22"/>
        </w:rPr>
        <w:t>,</w:t>
      </w:r>
      <w:r w:rsidRPr="0080258B">
        <w:rPr>
          <w:rFonts w:ascii="Arial" w:hAnsi="Arial" w:cs="Arial"/>
          <w:b/>
          <w:iCs/>
          <w:smallCaps/>
          <w:sz w:val="22"/>
          <w:szCs w:val="22"/>
        </w:rPr>
        <w:t xml:space="preserve"> 202</w:t>
      </w:r>
      <w:r w:rsidR="00556668">
        <w:rPr>
          <w:rFonts w:ascii="Arial" w:hAnsi="Arial" w:cs="Arial"/>
          <w:b/>
          <w:iCs/>
          <w:smallCaps/>
          <w:sz w:val="22"/>
          <w:szCs w:val="22"/>
        </w:rPr>
        <w:t>1</w:t>
      </w:r>
    </w:p>
    <w:p w14:paraId="5177F075" w14:textId="77777777" w:rsidR="00742B19" w:rsidRDefault="00EA155B" w:rsidP="00EA155B">
      <w:pPr>
        <w:pStyle w:val="Textoindependiente"/>
        <w:jc w:val="center"/>
        <w:rPr>
          <w:rFonts w:ascii="Arial" w:hAnsi="Arial" w:cs="Arial"/>
          <w:sz w:val="18"/>
          <w:szCs w:val="18"/>
        </w:rPr>
      </w:pPr>
      <w:r w:rsidRPr="0080258B">
        <w:rPr>
          <w:rFonts w:ascii="Arial" w:hAnsi="Arial" w:cs="Arial"/>
          <w:sz w:val="18"/>
          <w:szCs w:val="18"/>
        </w:rPr>
        <w:t>(P</w:t>
      </w:r>
      <w:r w:rsidRPr="0080258B">
        <w:rPr>
          <w:rFonts w:ascii="Arial" w:hAnsi="Arial" w:cs="Arial"/>
          <w:sz w:val="18"/>
          <w:szCs w:val="18"/>
          <w:lang w:val="es-MX"/>
        </w:rPr>
        <w:t>articipación porcentual</w:t>
      </w:r>
      <w:r w:rsidRPr="0080258B">
        <w:rPr>
          <w:rFonts w:ascii="Arial" w:hAnsi="Arial" w:cs="Arial"/>
          <w:sz w:val="18"/>
          <w:szCs w:val="18"/>
        </w:rPr>
        <w:t>)</w:t>
      </w:r>
    </w:p>
    <w:p w14:paraId="02B7FDED" w14:textId="52E17C85" w:rsidR="00576261" w:rsidRDefault="00576261" w:rsidP="00513E3E">
      <w:pPr>
        <w:pStyle w:val="Textoindependiente"/>
        <w:ind w:right="-518" w:hanging="567"/>
        <w:jc w:val="center"/>
        <w:rPr>
          <w:rFonts w:ascii="Arial" w:hAnsi="Arial" w:cs="Arial"/>
        </w:rPr>
      </w:pPr>
    </w:p>
    <w:p w14:paraId="2F72E2FE" w14:textId="639D30E6" w:rsidR="00576261" w:rsidRDefault="00576261" w:rsidP="00513E3E">
      <w:pPr>
        <w:pStyle w:val="Textoindependiente"/>
        <w:ind w:right="-518" w:hanging="567"/>
        <w:jc w:val="center"/>
        <w:rPr>
          <w:rFonts w:ascii="Arial" w:hAnsi="Arial" w:cs="Arial"/>
        </w:rPr>
      </w:pPr>
      <w:r>
        <w:rPr>
          <w:rFonts w:ascii="Arial" w:hAnsi="Arial" w:cs="Arial"/>
          <w:noProof/>
          <w:lang w:val="es-MX" w:eastAsia="es-MX"/>
        </w:rPr>
        <w:drawing>
          <wp:inline distT="0" distB="0" distL="0" distR="0" wp14:anchorId="238326C4" wp14:editId="1490C9CC">
            <wp:extent cx="5859410" cy="2057400"/>
            <wp:effectExtent l="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168"/>
                    <a:stretch/>
                  </pic:blipFill>
                  <pic:spPr bwMode="auto">
                    <a:xfrm>
                      <a:off x="0" y="0"/>
                      <a:ext cx="5978045" cy="2099056"/>
                    </a:xfrm>
                    <a:prstGeom prst="rect">
                      <a:avLst/>
                    </a:prstGeom>
                    <a:noFill/>
                    <a:ln>
                      <a:noFill/>
                    </a:ln>
                    <a:extLst>
                      <a:ext uri="{53640926-AAD7-44D8-BBD7-CCE9431645EC}">
                        <a14:shadowObscured xmlns:a14="http://schemas.microsoft.com/office/drawing/2010/main"/>
                      </a:ext>
                    </a:extLst>
                  </pic:spPr>
                </pic:pic>
              </a:graphicData>
            </a:graphic>
          </wp:inline>
        </w:drawing>
      </w:r>
    </w:p>
    <w:p w14:paraId="1D150777" w14:textId="609DD182" w:rsidR="00EA155B" w:rsidRPr="00DB45C6" w:rsidRDefault="00DB45C6" w:rsidP="00DB45C6">
      <w:pPr>
        <w:pStyle w:val="Textoindependiente"/>
        <w:ind w:left="-567" w:right="-518"/>
        <w:rPr>
          <w:rFonts w:ascii="Arial" w:hAnsi="Arial" w:cs="Arial"/>
          <w:sz w:val="16"/>
          <w:szCs w:val="16"/>
        </w:rPr>
      </w:pPr>
      <w:r>
        <w:rPr>
          <w:rFonts w:ascii="Arial" w:hAnsi="Arial" w:cs="Arial"/>
          <w:sz w:val="16"/>
          <w:szCs w:val="16"/>
          <w:lang w:val="es-MX"/>
        </w:rPr>
        <w:t xml:space="preserve">        </w:t>
      </w:r>
      <w:r w:rsidR="00EA155B" w:rsidRPr="0080258B">
        <w:rPr>
          <w:rFonts w:ascii="Arial" w:hAnsi="Arial" w:cs="Arial"/>
          <w:sz w:val="16"/>
          <w:szCs w:val="16"/>
        </w:rPr>
        <w:t>Fuente: INEGI</w:t>
      </w:r>
    </w:p>
    <w:p w14:paraId="4F2791BF" w14:textId="01E072C9" w:rsidR="00D45911" w:rsidRPr="007939E6" w:rsidRDefault="00D45911" w:rsidP="00513E3E">
      <w:pPr>
        <w:pStyle w:val="Textoindependiente"/>
        <w:tabs>
          <w:tab w:val="center" w:pos="3348"/>
        </w:tabs>
        <w:ind w:left="-567" w:right="-516"/>
        <w:rPr>
          <w:rFonts w:ascii="Arial" w:hAnsi="Arial" w:cs="Arial"/>
          <w:lang w:val="es-MX"/>
        </w:rPr>
      </w:pPr>
      <w:r w:rsidRPr="007939E6">
        <w:rPr>
          <w:rFonts w:ascii="Arial" w:hAnsi="Arial" w:cs="Arial"/>
          <w:lang w:val="es-MX"/>
        </w:rPr>
        <w:lastRenderedPageBreak/>
        <w:t xml:space="preserve">Al </w:t>
      </w:r>
      <w:r w:rsidRPr="00F81C03">
        <w:rPr>
          <w:rFonts w:ascii="Arial" w:hAnsi="Arial" w:cs="Arial"/>
          <w:lang w:val="es-MX"/>
        </w:rPr>
        <w:t>desagregar el PIB de las ISFL</w:t>
      </w:r>
      <w:r w:rsidR="00617F9E" w:rsidRPr="00F81C03">
        <w:rPr>
          <w:rFonts w:ascii="Arial" w:hAnsi="Arial" w:cs="Arial"/>
          <w:lang w:val="es-MX"/>
        </w:rPr>
        <w:t>,</w:t>
      </w:r>
      <w:r w:rsidRPr="00F81C03">
        <w:rPr>
          <w:rFonts w:ascii="Arial" w:hAnsi="Arial" w:cs="Arial"/>
          <w:lang w:val="es-MX"/>
        </w:rPr>
        <w:t xml:space="preserve"> de acuerdo con la clasificación funcional, </w:t>
      </w:r>
      <w:r w:rsidR="00E8373D" w:rsidRPr="00F81C03">
        <w:rPr>
          <w:rFonts w:ascii="Arial" w:hAnsi="Arial" w:cs="Arial"/>
          <w:lang w:val="es-MX"/>
        </w:rPr>
        <w:t>l</w:t>
      </w:r>
      <w:r w:rsidRPr="00F81C03">
        <w:rPr>
          <w:rFonts w:ascii="Arial" w:hAnsi="Arial" w:cs="Arial"/>
          <w:lang w:val="es-MX"/>
        </w:rPr>
        <w:t xml:space="preserve">as asociaciones que se dedican a las labores de </w:t>
      </w:r>
      <w:r w:rsidRPr="00E37772">
        <w:rPr>
          <w:rFonts w:ascii="Arial" w:hAnsi="Arial" w:cs="Arial"/>
          <w:lang w:val="es-MX"/>
        </w:rPr>
        <w:t>enseñanza e investigación</w:t>
      </w:r>
      <w:r w:rsidRPr="00F81C03">
        <w:rPr>
          <w:rFonts w:ascii="Arial" w:hAnsi="Arial" w:cs="Arial"/>
          <w:lang w:val="es-MX"/>
        </w:rPr>
        <w:t xml:space="preserve"> generaron 46.9</w:t>
      </w:r>
      <w:r w:rsidR="00C30FB6" w:rsidRPr="00F81C03">
        <w:rPr>
          <w:rFonts w:ascii="Arial" w:hAnsi="Arial" w:cs="Arial"/>
          <w:lang w:val="es-MX"/>
        </w:rPr>
        <w:t xml:space="preserve"> </w:t>
      </w:r>
      <w:r w:rsidRPr="00F81C03">
        <w:rPr>
          <w:rFonts w:ascii="Arial" w:hAnsi="Arial" w:cs="Arial"/>
          <w:lang w:val="es-MX"/>
        </w:rPr>
        <w:t xml:space="preserve">%; las agrupaciones de </w:t>
      </w:r>
      <w:r w:rsidRPr="00E37772">
        <w:rPr>
          <w:rFonts w:ascii="Arial" w:hAnsi="Arial" w:cs="Arial"/>
          <w:lang w:val="es-MX"/>
        </w:rPr>
        <w:t>desarrollo y vivienda</w:t>
      </w:r>
      <w:r w:rsidR="00155E67" w:rsidRPr="00F81C03">
        <w:rPr>
          <w:rFonts w:ascii="Arial" w:hAnsi="Arial" w:cs="Arial"/>
          <w:lang w:val="es-MX"/>
        </w:rPr>
        <w:t>,</w:t>
      </w:r>
      <w:r w:rsidRPr="00F81C03">
        <w:rPr>
          <w:rFonts w:ascii="Arial" w:hAnsi="Arial" w:cs="Arial"/>
          <w:lang w:val="es-MX"/>
        </w:rPr>
        <w:t xml:space="preserve"> 11.6</w:t>
      </w:r>
      <w:r w:rsidR="00C30FB6" w:rsidRPr="00F81C03">
        <w:rPr>
          <w:rFonts w:ascii="Arial" w:hAnsi="Arial" w:cs="Arial"/>
          <w:lang w:val="es-MX"/>
        </w:rPr>
        <w:t xml:space="preserve"> </w:t>
      </w:r>
      <w:r w:rsidRPr="00F81C03">
        <w:rPr>
          <w:rFonts w:ascii="Arial" w:hAnsi="Arial" w:cs="Arial"/>
          <w:lang w:val="es-MX"/>
        </w:rPr>
        <w:t xml:space="preserve">%; las </w:t>
      </w:r>
      <w:r w:rsidR="00A674B4" w:rsidRPr="00F81C03">
        <w:rPr>
          <w:rFonts w:ascii="Arial" w:hAnsi="Arial" w:cs="Arial"/>
          <w:lang w:val="es-MX"/>
        </w:rPr>
        <w:t xml:space="preserve">relacionadas con </w:t>
      </w:r>
      <w:r w:rsidRPr="00E37772">
        <w:rPr>
          <w:rFonts w:ascii="Arial" w:hAnsi="Arial" w:cs="Arial"/>
          <w:lang w:val="es-MX"/>
        </w:rPr>
        <w:t>religi</w:t>
      </w:r>
      <w:r w:rsidR="00A674B4" w:rsidRPr="00E37772">
        <w:rPr>
          <w:rFonts w:ascii="Arial" w:hAnsi="Arial" w:cs="Arial"/>
          <w:lang w:val="es-MX"/>
        </w:rPr>
        <w:t>ón</w:t>
      </w:r>
      <w:r w:rsidR="00155E67" w:rsidRPr="00F81C03">
        <w:rPr>
          <w:rFonts w:ascii="Arial" w:hAnsi="Arial" w:cs="Arial"/>
          <w:lang w:val="es-MX"/>
        </w:rPr>
        <w:t>,</w:t>
      </w:r>
      <w:r w:rsidRPr="00F81C03">
        <w:rPr>
          <w:rFonts w:ascii="Arial" w:hAnsi="Arial" w:cs="Arial"/>
          <w:lang w:val="es-MX"/>
        </w:rPr>
        <w:t xml:space="preserve"> 13.6</w:t>
      </w:r>
      <w:r w:rsidR="00C30FB6" w:rsidRPr="00F81C03">
        <w:rPr>
          <w:rFonts w:ascii="Arial" w:hAnsi="Arial" w:cs="Arial"/>
          <w:lang w:val="es-MX"/>
        </w:rPr>
        <w:t xml:space="preserve"> </w:t>
      </w:r>
      <w:r w:rsidRPr="00F81C03">
        <w:rPr>
          <w:rFonts w:ascii="Arial" w:hAnsi="Arial" w:cs="Arial"/>
          <w:lang w:val="es-MX"/>
        </w:rPr>
        <w:t xml:space="preserve">%; las tareas de </w:t>
      </w:r>
      <w:r w:rsidRPr="00E37772">
        <w:rPr>
          <w:rFonts w:ascii="Arial" w:hAnsi="Arial" w:cs="Arial"/>
          <w:lang w:val="es-MX"/>
        </w:rPr>
        <w:t>salud</w:t>
      </w:r>
      <w:r w:rsidR="00155E67" w:rsidRPr="00F81C03">
        <w:rPr>
          <w:rFonts w:ascii="Arial" w:hAnsi="Arial" w:cs="Arial"/>
          <w:lang w:val="es-MX"/>
        </w:rPr>
        <w:t>,</w:t>
      </w:r>
      <w:r w:rsidR="00E8373D" w:rsidRPr="00F81C03">
        <w:rPr>
          <w:rFonts w:ascii="Arial" w:hAnsi="Arial" w:cs="Arial"/>
          <w:lang w:val="es-MX"/>
        </w:rPr>
        <w:t xml:space="preserve"> </w:t>
      </w:r>
      <w:r w:rsidRPr="00F81C03">
        <w:rPr>
          <w:rFonts w:ascii="Arial" w:hAnsi="Arial" w:cs="Arial"/>
          <w:lang w:val="es-MX"/>
        </w:rPr>
        <w:t>7.6</w:t>
      </w:r>
      <w:r w:rsidR="00C30FB6" w:rsidRPr="00F81C03">
        <w:rPr>
          <w:rFonts w:ascii="Arial" w:hAnsi="Arial" w:cs="Arial"/>
          <w:lang w:val="es-MX"/>
        </w:rPr>
        <w:t xml:space="preserve"> </w:t>
      </w:r>
      <w:r w:rsidRPr="00F81C03">
        <w:rPr>
          <w:rFonts w:ascii="Arial" w:hAnsi="Arial" w:cs="Arial"/>
          <w:lang w:val="es-MX"/>
        </w:rPr>
        <w:t xml:space="preserve">%; los </w:t>
      </w:r>
      <w:r w:rsidRPr="00E37772">
        <w:rPr>
          <w:rFonts w:ascii="Arial" w:hAnsi="Arial" w:cs="Arial"/>
          <w:lang w:val="es-MX"/>
        </w:rPr>
        <w:t>derechos, promoción y política</w:t>
      </w:r>
      <w:r w:rsidR="00155E67" w:rsidRPr="00F81C03">
        <w:rPr>
          <w:rFonts w:ascii="Arial" w:hAnsi="Arial" w:cs="Arial"/>
          <w:lang w:val="es-MX"/>
        </w:rPr>
        <w:t>,</w:t>
      </w:r>
      <w:r w:rsidRPr="00F81C03">
        <w:rPr>
          <w:rFonts w:ascii="Arial" w:hAnsi="Arial" w:cs="Arial"/>
          <w:lang w:val="es-MX"/>
        </w:rPr>
        <w:t xml:space="preserve"> 7.0</w:t>
      </w:r>
      <w:r w:rsidR="00C30FB6" w:rsidRPr="00F81C03">
        <w:rPr>
          <w:rFonts w:ascii="Arial" w:hAnsi="Arial" w:cs="Arial"/>
          <w:lang w:val="es-MX"/>
        </w:rPr>
        <w:t xml:space="preserve"> </w:t>
      </w:r>
      <w:r w:rsidRPr="00F81C03">
        <w:rPr>
          <w:rFonts w:ascii="Arial" w:hAnsi="Arial" w:cs="Arial"/>
          <w:lang w:val="es-MX"/>
        </w:rPr>
        <w:t xml:space="preserve">%; los </w:t>
      </w:r>
      <w:r w:rsidRPr="00E37772">
        <w:rPr>
          <w:rFonts w:ascii="Arial" w:hAnsi="Arial" w:cs="Arial"/>
          <w:lang w:val="es-MX"/>
        </w:rPr>
        <w:t>servicios sociales</w:t>
      </w:r>
      <w:r w:rsidRPr="00F81C03">
        <w:rPr>
          <w:rFonts w:ascii="Arial" w:hAnsi="Arial" w:cs="Arial"/>
          <w:lang w:val="es-MX"/>
        </w:rPr>
        <w:t xml:space="preserve"> (incluye albergues, asilos </w:t>
      </w:r>
      <w:r w:rsidR="00155E67" w:rsidRPr="00F81C03">
        <w:rPr>
          <w:rFonts w:ascii="Arial" w:hAnsi="Arial" w:cs="Arial"/>
          <w:lang w:val="es-MX"/>
        </w:rPr>
        <w:t>y</w:t>
      </w:r>
      <w:r w:rsidRPr="00F81C03">
        <w:rPr>
          <w:rFonts w:ascii="Arial" w:hAnsi="Arial" w:cs="Arial"/>
          <w:lang w:val="es-MX"/>
        </w:rPr>
        <w:t xml:space="preserve"> casas hogar)</w:t>
      </w:r>
      <w:r w:rsidR="00155E67" w:rsidRPr="00F81C03">
        <w:rPr>
          <w:rFonts w:ascii="Arial" w:hAnsi="Arial" w:cs="Arial"/>
          <w:lang w:val="es-MX"/>
        </w:rPr>
        <w:t>,</w:t>
      </w:r>
      <w:r w:rsidRPr="00F81C03">
        <w:rPr>
          <w:rFonts w:ascii="Arial" w:hAnsi="Arial" w:cs="Arial"/>
          <w:lang w:val="es-MX"/>
        </w:rPr>
        <w:t xml:space="preserve"> 5.7</w:t>
      </w:r>
      <w:r w:rsidR="00C30FB6" w:rsidRPr="00F81C03">
        <w:rPr>
          <w:rFonts w:ascii="Arial" w:hAnsi="Arial" w:cs="Arial"/>
          <w:lang w:val="es-MX"/>
        </w:rPr>
        <w:t xml:space="preserve"> </w:t>
      </w:r>
      <w:r w:rsidRPr="00F81C03">
        <w:rPr>
          <w:rFonts w:ascii="Arial" w:hAnsi="Arial" w:cs="Arial"/>
          <w:lang w:val="es-MX"/>
        </w:rPr>
        <w:t xml:space="preserve">%; las </w:t>
      </w:r>
      <w:r w:rsidRPr="00E37772">
        <w:rPr>
          <w:rFonts w:ascii="Arial" w:hAnsi="Arial" w:cs="Arial"/>
          <w:lang w:val="es-MX"/>
        </w:rPr>
        <w:t>asociaciones empresariales y</w:t>
      </w:r>
      <w:r w:rsidR="00A674B4" w:rsidRPr="00E37772">
        <w:rPr>
          <w:rFonts w:ascii="Arial" w:hAnsi="Arial" w:cs="Arial"/>
          <w:lang w:val="es-MX"/>
        </w:rPr>
        <w:t xml:space="preserve"> profesionales,</w:t>
      </w:r>
      <w:r w:rsidRPr="00E37772">
        <w:rPr>
          <w:rFonts w:ascii="Arial" w:hAnsi="Arial" w:cs="Arial"/>
          <w:lang w:val="es-MX"/>
        </w:rPr>
        <w:t xml:space="preserve"> sindicatos</w:t>
      </w:r>
      <w:r w:rsidR="00155E67" w:rsidRPr="00F81C03">
        <w:rPr>
          <w:rFonts w:ascii="Arial" w:hAnsi="Arial" w:cs="Arial"/>
          <w:lang w:val="es-MX"/>
        </w:rPr>
        <w:t>,</w:t>
      </w:r>
      <w:r w:rsidRPr="00F81C03">
        <w:rPr>
          <w:rFonts w:ascii="Arial" w:hAnsi="Arial" w:cs="Arial"/>
          <w:lang w:val="es-MX"/>
        </w:rPr>
        <w:t xml:space="preserve"> 4.6</w:t>
      </w:r>
      <w:r w:rsidR="00C30FB6" w:rsidRPr="00F81C03">
        <w:rPr>
          <w:rFonts w:ascii="Arial" w:hAnsi="Arial" w:cs="Arial"/>
          <w:lang w:val="es-MX"/>
        </w:rPr>
        <w:t xml:space="preserve"> </w:t>
      </w:r>
      <w:r w:rsidRPr="00F81C03">
        <w:rPr>
          <w:rFonts w:ascii="Arial" w:hAnsi="Arial" w:cs="Arial"/>
          <w:lang w:val="es-MX"/>
        </w:rPr>
        <w:t>%</w:t>
      </w:r>
      <w:r w:rsidR="00155E67" w:rsidRPr="00F81C03">
        <w:rPr>
          <w:rFonts w:ascii="Arial" w:hAnsi="Arial" w:cs="Arial"/>
          <w:lang w:val="es-MX"/>
        </w:rPr>
        <w:t xml:space="preserve"> y</w:t>
      </w:r>
      <w:r w:rsidRPr="00F81C03">
        <w:rPr>
          <w:rFonts w:ascii="Arial" w:hAnsi="Arial" w:cs="Arial"/>
          <w:lang w:val="es-MX"/>
        </w:rPr>
        <w:t xml:space="preserve"> las casas de </w:t>
      </w:r>
      <w:r w:rsidRPr="00E37772">
        <w:rPr>
          <w:rFonts w:ascii="Arial" w:hAnsi="Arial" w:cs="Arial"/>
          <w:lang w:val="es-MX"/>
        </w:rPr>
        <w:t>cultura</w:t>
      </w:r>
      <w:r w:rsidR="00A674B4" w:rsidRPr="00E37772">
        <w:rPr>
          <w:rFonts w:ascii="Arial" w:hAnsi="Arial" w:cs="Arial"/>
          <w:lang w:val="es-MX"/>
        </w:rPr>
        <w:t xml:space="preserve"> y recreación</w:t>
      </w:r>
      <w:r w:rsidR="00155E67" w:rsidRPr="00F81C03">
        <w:rPr>
          <w:rFonts w:ascii="Arial" w:hAnsi="Arial" w:cs="Arial"/>
          <w:lang w:val="es-MX"/>
        </w:rPr>
        <w:t>,</w:t>
      </w:r>
      <w:r w:rsidR="00A674B4" w:rsidRPr="00E37772">
        <w:rPr>
          <w:rFonts w:ascii="Arial" w:hAnsi="Arial" w:cs="Arial"/>
          <w:lang w:val="es-MX"/>
        </w:rPr>
        <w:t xml:space="preserve"> </w:t>
      </w:r>
      <w:r w:rsidRPr="00F81C03">
        <w:rPr>
          <w:rFonts w:ascii="Arial" w:hAnsi="Arial" w:cs="Arial"/>
          <w:lang w:val="es-MX"/>
        </w:rPr>
        <w:t>2.8 por ciento</w:t>
      </w:r>
      <w:r w:rsidRPr="007939E6">
        <w:rPr>
          <w:rFonts w:ascii="Arial" w:hAnsi="Arial" w:cs="Arial"/>
          <w:lang w:val="es-MX"/>
        </w:rPr>
        <w:t>.</w:t>
      </w:r>
    </w:p>
    <w:p w14:paraId="3C0F210E" w14:textId="77777777" w:rsidR="00D45911" w:rsidRPr="00AF2E50" w:rsidRDefault="00D45911" w:rsidP="00D45911">
      <w:pPr>
        <w:pStyle w:val="Textoindependiente"/>
        <w:tabs>
          <w:tab w:val="left" w:pos="1815"/>
        </w:tabs>
        <w:ind w:right="49"/>
        <w:rPr>
          <w:rFonts w:ascii="Arial" w:hAnsi="Arial" w:cs="Arial"/>
        </w:rPr>
      </w:pPr>
    </w:p>
    <w:p w14:paraId="2B73F9AB" w14:textId="77777777" w:rsidR="00D45911" w:rsidRPr="00550408" w:rsidRDefault="00D45911" w:rsidP="00D45911">
      <w:pPr>
        <w:ind w:left="-567" w:right="-516"/>
        <w:jc w:val="center"/>
        <w:rPr>
          <w:rFonts w:ascii="Arial" w:hAnsi="Arial" w:cs="Arial"/>
          <w:sz w:val="22"/>
        </w:rPr>
      </w:pPr>
      <w:r w:rsidRPr="00550408">
        <w:rPr>
          <w:rFonts w:ascii="Arial" w:hAnsi="Arial" w:cs="Arial"/>
          <w:sz w:val="20"/>
        </w:rPr>
        <w:t>Gráfica 2</w:t>
      </w:r>
    </w:p>
    <w:p w14:paraId="1B3DD7F6" w14:textId="20B8CB2D" w:rsidR="00D45911" w:rsidRPr="0080258B" w:rsidRDefault="00D45911" w:rsidP="00D45911">
      <w:pPr>
        <w:pStyle w:val="Textoindependiente"/>
        <w:jc w:val="center"/>
        <w:rPr>
          <w:rFonts w:ascii="Arial" w:hAnsi="Arial" w:cs="Arial"/>
          <w:b/>
          <w:iCs/>
          <w:smallCaps/>
          <w:sz w:val="22"/>
          <w:szCs w:val="22"/>
          <w:lang w:val="es-MX"/>
        </w:rPr>
      </w:pPr>
      <w:r w:rsidRPr="0080258B">
        <w:rPr>
          <w:rFonts w:ascii="Arial" w:hAnsi="Arial" w:cs="Arial"/>
          <w:b/>
          <w:iCs/>
          <w:smallCaps/>
          <w:sz w:val="22"/>
          <w:szCs w:val="22"/>
          <w:lang w:val="es-MX"/>
        </w:rPr>
        <w:t xml:space="preserve">Distribución del PIB de </w:t>
      </w:r>
      <w:r>
        <w:rPr>
          <w:rFonts w:ascii="Arial" w:hAnsi="Arial" w:cs="Arial"/>
          <w:b/>
          <w:iCs/>
          <w:smallCaps/>
          <w:sz w:val="22"/>
          <w:szCs w:val="22"/>
          <w:lang w:val="es-MX"/>
        </w:rPr>
        <w:t xml:space="preserve">las ISFL </w:t>
      </w:r>
      <w:r w:rsidRPr="0080258B">
        <w:rPr>
          <w:rFonts w:ascii="Arial" w:hAnsi="Arial" w:cs="Arial"/>
          <w:b/>
          <w:iCs/>
          <w:smallCaps/>
          <w:sz w:val="22"/>
          <w:szCs w:val="22"/>
          <w:lang w:val="es-MX"/>
        </w:rPr>
        <w:t>por clasificación funcional</w:t>
      </w:r>
      <w:r>
        <w:rPr>
          <w:rFonts w:ascii="Arial" w:hAnsi="Arial" w:cs="Arial"/>
          <w:b/>
          <w:iCs/>
          <w:smallCaps/>
          <w:sz w:val="22"/>
          <w:szCs w:val="22"/>
          <w:lang w:val="es-MX"/>
        </w:rPr>
        <w:t>, 2021</w:t>
      </w:r>
    </w:p>
    <w:p w14:paraId="2E92ACBE" w14:textId="77777777" w:rsidR="00D45911" w:rsidRDefault="00D45911" w:rsidP="00D45911">
      <w:pPr>
        <w:pStyle w:val="Textoindependiente"/>
        <w:jc w:val="center"/>
        <w:rPr>
          <w:rFonts w:ascii="Arial" w:hAnsi="Arial" w:cs="Arial"/>
          <w:sz w:val="18"/>
          <w:szCs w:val="18"/>
        </w:rPr>
      </w:pPr>
      <w:r w:rsidRPr="0080258B">
        <w:rPr>
          <w:rFonts w:ascii="Arial" w:hAnsi="Arial" w:cs="Arial"/>
          <w:sz w:val="18"/>
          <w:szCs w:val="18"/>
        </w:rPr>
        <w:t>(</w:t>
      </w:r>
      <w:r>
        <w:rPr>
          <w:rFonts w:ascii="Arial" w:hAnsi="Arial" w:cs="Arial"/>
          <w:sz w:val="18"/>
          <w:szCs w:val="18"/>
          <w:lang w:val="es-MX"/>
        </w:rPr>
        <w:t>Estructura</w:t>
      </w:r>
      <w:r w:rsidRPr="0080258B">
        <w:rPr>
          <w:rFonts w:ascii="Arial" w:hAnsi="Arial" w:cs="Arial"/>
          <w:sz w:val="18"/>
          <w:szCs w:val="18"/>
          <w:lang w:val="es-MX"/>
        </w:rPr>
        <w:t xml:space="preserve"> porcentual</w:t>
      </w:r>
      <w:r w:rsidRPr="0080258B">
        <w:rPr>
          <w:rFonts w:ascii="Arial" w:hAnsi="Arial" w:cs="Arial"/>
          <w:sz w:val="18"/>
          <w:szCs w:val="18"/>
        </w:rPr>
        <w:t>)</w:t>
      </w:r>
    </w:p>
    <w:p w14:paraId="7465C24A" w14:textId="1DF1460D" w:rsidR="00576261" w:rsidRDefault="00576261" w:rsidP="00D45911">
      <w:pPr>
        <w:pStyle w:val="Textoindependiente"/>
        <w:jc w:val="center"/>
        <w:rPr>
          <w:noProof/>
          <w:lang w:val="es-MX" w:eastAsia="es-MX"/>
        </w:rPr>
      </w:pPr>
      <w:r>
        <w:rPr>
          <w:noProof/>
          <w:lang w:val="es-MX" w:eastAsia="es-MX"/>
        </w:rPr>
        <w:drawing>
          <wp:inline distT="0" distB="0" distL="0" distR="0" wp14:anchorId="576553B8" wp14:editId="26396A26">
            <wp:extent cx="5161280" cy="2167091"/>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1625" cy="2188230"/>
                    </a:xfrm>
                    <a:prstGeom prst="rect">
                      <a:avLst/>
                    </a:prstGeom>
                    <a:noFill/>
                  </pic:spPr>
                </pic:pic>
              </a:graphicData>
            </a:graphic>
          </wp:inline>
        </w:drawing>
      </w:r>
    </w:p>
    <w:p w14:paraId="4950E828" w14:textId="0EA5782E" w:rsidR="00D45911" w:rsidRPr="00563CBA" w:rsidRDefault="00230347" w:rsidP="00D45911">
      <w:pPr>
        <w:pStyle w:val="Textoindependiente"/>
        <w:ind w:left="426"/>
        <w:jc w:val="left"/>
        <w:rPr>
          <w:rFonts w:ascii="Arial" w:hAnsi="Arial" w:cs="Arial"/>
          <w:sz w:val="18"/>
          <w:szCs w:val="18"/>
        </w:rPr>
      </w:pPr>
      <w:r>
        <w:rPr>
          <w:rFonts w:ascii="Arial" w:hAnsi="Arial" w:cs="Arial"/>
          <w:sz w:val="16"/>
          <w:szCs w:val="16"/>
          <w:lang w:val="es-MX"/>
        </w:rPr>
        <w:t xml:space="preserve">Nota: </w:t>
      </w:r>
      <w:r w:rsidR="00E8373D">
        <w:rPr>
          <w:rFonts w:ascii="Arial" w:hAnsi="Arial" w:cs="Arial"/>
          <w:sz w:val="16"/>
          <w:szCs w:val="16"/>
          <w:lang w:val="es-MX"/>
        </w:rPr>
        <w:t xml:space="preserve">Para obtener </w:t>
      </w:r>
      <w:r w:rsidR="00155E67">
        <w:rPr>
          <w:rFonts w:ascii="Arial" w:hAnsi="Arial" w:cs="Arial"/>
          <w:sz w:val="16"/>
          <w:szCs w:val="16"/>
          <w:lang w:val="es-MX"/>
        </w:rPr>
        <w:t>la</w:t>
      </w:r>
      <w:r w:rsidR="00337D74">
        <w:rPr>
          <w:rFonts w:ascii="Arial" w:hAnsi="Arial" w:cs="Arial"/>
          <w:sz w:val="16"/>
          <w:szCs w:val="16"/>
          <w:lang w:val="es-MX"/>
        </w:rPr>
        <w:t xml:space="preserve"> suma de </w:t>
      </w:r>
      <w:r w:rsidR="00E8373D">
        <w:rPr>
          <w:rFonts w:ascii="Arial" w:hAnsi="Arial" w:cs="Arial"/>
          <w:sz w:val="16"/>
          <w:szCs w:val="16"/>
          <w:lang w:val="es-MX"/>
        </w:rPr>
        <w:t xml:space="preserve">100 %, </w:t>
      </w:r>
      <w:r w:rsidR="00E8373D" w:rsidRPr="00331D7C">
        <w:rPr>
          <w:rFonts w:ascii="Arial" w:hAnsi="Arial" w:cs="Arial"/>
          <w:sz w:val="16"/>
          <w:szCs w:val="16"/>
        </w:rPr>
        <w:t>«</w:t>
      </w:r>
      <w:r w:rsidR="00337D74">
        <w:rPr>
          <w:rFonts w:ascii="Arial" w:hAnsi="Arial" w:cs="Arial"/>
          <w:iCs/>
          <w:sz w:val="16"/>
          <w:szCs w:val="16"/>
          <w:lang w:val="es-MX"/>
        </w:rPr>
        <w:t>o</w:t>
      </w:r>
      <w:r w:rsidR="00802355" w:rsidRPr="00513E3E">
        <w:rPr>
          <w:rFonts w:ascii="Arial" w:hAnsi="Arial" w:cs="Arial"/>
          <w:iCs/>
          <w:sz w:val="16"/>
          <w:szCs w:val="16"/>
          <w:lang w:val="es-MX"/>
        </w:rPr>
        <w:t>tras actividades</w:t>
      </w:r>
      <w:r w:rsidR="00E8373D" w:rsidRPr="00331D7C">
        <w:rPr>
          <w:rFonts w:ascii="Arial" w:hAnsi="Arial" w:cs="Arial"/>
          <w:sz w:val="16"/>
          <w:szCs w:val="16"/>
        </w:rPr>
        <w:t>»</w:t>
      </w:r>
      <w:r w:rsidR="00802355">
        <w:rPr>
          <w:rFonts w:ascii="Arial" w:hAnsi="Arial" w:cs="Arial"/>
          <w:sz w:val="16"/>
          <w:szCs w:val="16"/>
          <w:lang w:val="es-MX"/>
        </w:rPr>
        <w:t xml:space="preserve"> participa</w:t>
      </w:r>
      <w:r w:rsidR="00E8373D">
        <w:rPr>
          <w:rFonts w:ascii="Arial" w:hAnsi="Arial" w:cs="Arial"/>
          <w:sz w:val="16"/>
          <w:szCs w:val="16"/>
          <w:lang w:val="es-MX"/>
        </w:rPr>
        <w:t>ro</w:t>
      </w:r>
      <w:r w:rsidR="00802355">
        <w:rPr>
          <w:rFonts w:ascii="Arial" w:hAnsi="Arial" w:cs="Arial"/>
          <w:sz w:val="16"/>
          <w:szCs w:val="16"/>
          <w:lang w:val="es-MX"/>
        </w:rPr>
        <w:t>n con 0.2 por ciento</w:t>
      </w:r>
      <w:r w:rsidR="00E8373D">
        <w:rPr>
          <w:rFonts w:ascii="Arial" w:hAnsi="Arial" w:cs="Arial"/>
          <w:sz w:val="16"/>
          <w:szCs w:val="16"/>
          <w:lang w:val="es-MX"/>
        </w:rPr>
        <w:t xml:space="preserve">. Estas incluyeron </w:t>
      </w:r>
      <w:r w:rsidR="00802355">
        <w:rPr>
          <w:rFonts w:ascii="Arial" w:hAnsi="Arial" w:cs="Arial"/>
          <w:sz w:val="16"/>
          <w:szCs w:val="16"/>
          <w:lang w:val="es-MX"/>
        </w:rPr>
        <w:t xml:space="preserve">actividades como </w:t>
      </w:r>
      <w:r w:rsidR="009C2CBE">
        <w:rPr>
          <w:rFonts w:ascii="Arial" w:hAnsi="Arial" w:cs="Arial"/>
          <w:sz w:val="16"/>
          <w:szCs w:val="16"/>
          <w:lang w:val="es-MX"/>
        </w:rPr>
        <w:t>la recaudación de fondos</w:t>
      </w:r>
      <w:r w:rsidR="00802355">
        <w:rPr>
          <w:rFonts w:ascii="Arial" w:hAnsi="Arial" w:cs="Arial"/>
          <w:sz w:val="16"/>
          <w:szCs w:val="16"/>
          <w:lang w:val="es-MX"/>
        </w:rPr>
        <w:t xml:space="preserve">. </w:t>
      </w:r>
      <w:r w:rsidR="00D45911">
        <w:rPr>
          <w:rFonts w:ascii="Arial" w:hAnsi="Arial" w:cs="Arial"/>
          <w:sz w:val="16"/>
          <w:szCs w:val="16"/>
          <w:lang w:val="es-MX"/>
        </w:rPr>
        <w:t>El grupo</w:t>
      </w:r>
      <w:r w:rsidR="00E8373D">
        <w:rPr>
          <w:rStyle w:val="cf01"/>
          <w:rFonts w:ascii="Arial" w:hAnsi="Arial" w:cs="Arial"/>
          <w:sz w:val="16"/>
          <w:szCs w:val="16"/>
          <w:lang w:val="es-MX"/>
        </w:rPr>
        <w:t xml:space="preserve"> </w:t>
      </w:r>
      <w:r w:rsidR="00E8373D" w:rsidRPr="00331D7C">
        <w:rPr>
          <w:rFonts w:ascii="Arial" w:hAnsi="Arial" w:cs="Arial"/>
          <w:sz w:val="16"/>
          <w:szCs w:val="16"/>
        </w:rPr>
        <w:t>«</w:t>
      </w:r>
      <w:r w:rsidR="00337D74">
        <w:rPr>
          <w:rFonts w:ascii="Arial" w:hAnsi="Arial" w:cs="Arial"/>
          <w:sz w:val="16"/>
          <w:szCs w:val="16"/>
          <w:lang w:val="es-MX"/>
        </w:rPr>
        <w:t>d</w:t>
      </w:r>
      <w:r w:rsidR="00D45911">
        <w:rPr>
          <w:rFonts w:ascii="Arial" w:hAnsi="Arial" w:cs="Arial"/>
          <w:sz w:val="16"/>
          <w:szCs w:val="16"/>
          <w:lang w:val="es-MX"/>
        </w:rPr>
        <w:t>esarrollo y vivienda</w:t>
      </w:r>
      <w:r w:rsidR="00E8373D" w:rsidRPr="00331D7C">
        <w:rPr>
          <w:rFonts w:ascii="Arial" w:hAnsi="Arial" w:cs="Arial"/>
          <w:sz w:val="16"/>
          <w:szCs w:val="16"/>
        </w:rPr>
        <w:t>»</w:t>
      </w:r>
      <w:r w:rsidR="00D45911">
        <w:rPr>
          <w:rFonts w:ascii="Arial" w:hAnsi="Arial" w:cs="Arial"/>
          <w:sz w:val="16"/>
          <w:szCs w:val="16"/>
          <w:lang w:val="es-MX"/>
        </w:rPr>
        <w:t xml:space="preserve"> incluye también los grupos</w:t>
      </w:r>
      <w:r w:rsidR="00D45911" w:rsidRPr="00563CBA">
        <w:rPr>
          <w:rFonts w:ascii="Arial" w:hAnsi="Arial" w:cs="Arial"/>
          <w:sz w:val="16"/>
          <w:szCs w:val="16"/>
          <w:lang w:val="es-MX"/>
        </w:rPr>
        <w:t xml:space="preserve"> </w:t>
      </w:r>
      <w:r w:rsidR="00E8373D" w:rsidRPr="00331D7C">
        <w:rPr>
          <w:rFonts w:ascii="Arial" w:hAnsi="Arial" w:cs="Arial"/>
          <w:sz w:val="16"/>
          <w:szCs w:val="16"/>
        </w:rPr>
        <w:t>«</w:t>
      </w:r>
      <w:r w:rsidR="00337D74">
        <w:rPr>
          <w:rFonts w:ascii="Arial" w:hAnsi="Arial" w:cs="Arial"/>
          <w:sz w:val="16"/>
          <w:szCs w:val="16"/>
          <w:lang w:val="es-MX"/>
        </w:rPr>
        <w:t>m</w:t>
      </w:r>
      <w:r w:rsidR="00D45911" w:rsidRPr="00563CBA">
        <w:rPr>
          <w:rFonts w:ascii="Arial" w:hAnsi="Arial" w:cs="Arial"/>
          <w:sz w:val="16"/>
          <w:szCs w:val="16"/>
          <w:lang w:val="es-MX"/>
        </w:rPr>
        <w:t>edio ambiente</w:t>
      </w:r>
      <w:r w:rsidR="00E8373D" w:rsidRPr="00331D7C">
        <w:rPr>
          <w:rFonts w:ascii="Arial" w:hAnsi="Arial" w:cs="Arial"/>
          <w:sz w:val="16"/>
          <w:szCs w:val="16"/>
        </w:rPr>
        <w:t>»</w:t>
      </w:r>
      <w:r w:rsidR="00D45911" w:rsidRPr="00563CBA">
        <w:rPr>
          <w:rFonts w:ascii="Arial" w:hAnsi="Arial" w:cs="Arial"/>
          <w:sz w:val="16"/>
          <w:szCs w:val="16"/>
          <w:lang w:val="es-MX"/>
        </w:rPr>
        <w:t xml:space="preserve">, </w:t>
      </w:r>
      <w:r w:rsidR="00E8373D" w:rsidRPr="00331D7C">
        <w:rPr>
          <w:rFonts w:ascii="Arial" w:hAnsi="Arial" w:cs="Arial"/>
          <w:sz w:val="16"/>
          <w:szCs w:val="16"/>
        </w:rPr>
        <w:t>«</w:t>
      </w:r>
      <w:r w:rsidR="00337D74">
        <w:rPr>
          <w:rFonts w:ascii="Arial" w:hAnsi="Arial" w:cs="Arial"/>
          <w:sz w:val="16"/>
          <w:szCs w:val="16"/>
          <w:lang w:val="es-MX"/>
        </w:rPr>
        <w:t>i</w:t>
      </w:r>
      <w:r w:rsidR="00D45911" w:rsidRPr="00563CBA">
        <w:rPr>
          <w:rFonts w:ascii="Arial" w:hAnsi="Arial" w:cs="Arial"/>
          <w:sz w:val="16"/>
          <w:szCs w:val="16"/>
          <w:lang w:val="es-MX"/>
        </w:rPr>
        <w:t>ntermediaci</w:t>
      </w:r>
      <w:r w:rsidR="00D45911">
        <w:rPr>
          <w:rFonts w:ascii="Arial" w:hAnsi="Arial" w:cs="Arial"/>
          <w:sz w:val="16"/>
          <w:szCs w:val="16"/>
          <w:lang w:val="es-MX"/>
        </w:rPr>
        <w:t xml:space="preserve">ón filantrópica y promoción del </w:t>
      </w:r>
      <w:r w:rsidR="00D45911" w:rsidRPr="00563CBA">
        <w:rPr>
          <w:rFonts w:ascii="Arial" w:hAnsi="Arial" w:cs="Arial"/>
          <w:sz w:val="16"/>
          <w:szCs w:val="16"/>
          <w:lang w:val="es-MX"/>
        </w:rPr>
        <w:t>voluntariado</w:t>
      </w:r>
      <w:r w:rsidR="00E8373D" w:rsidRPr="00331D7C">
        <w:rPr>
          <w:rFonts w:ascii="Arial" w:hAnsi="Arial" w:cs="Arial"/>
          <w:sz w:val="16"/>
          <w:szCs w:val="16"/>
        </w:rPr>
        <w:t>»</w:t>
      </w:r>
      <w:r w:rsidR="00D45911">
        <w:rPr>
          <w:rFonts w:ascii="Arial" w:hAnsi="Arial" w:cs="Arial"/>
          <w:sz w:val="16"/>
          <w:szCs w:val="16"/>
          <w:lang w:val="es-MX"/>
        </w:rPr>
        <w:t xml:space="preserve"> e</w:t>
      </w:r>
      <w:r w:rsidR="00D45911" w:rsidRPr="00563CBA">
        <w:rPr>
          <w:rFonts w:ascii="Arial" w:hAnsi="Arial" w:cs="Arial"/>
          <w:sz w:val="16"/>
          <w:szCs w:val="16"/>
          <w:lang w:val="es-MX"/>
        </w:rPr>
        <w:t xml:space="preserve"> </w:t>
      </w:r>
      <w:r w:rsidR="00E8373D" w:rsidRPr="00331D7C">
        <w:rPr>
          <w:rFonts w:ascii="Arial" w:hAnsi="Arial" w:cs="Arial"/>
          <w:sz w:val="16"/>
          <w:szCs w:val="16"/>
        </w:rPr>
        <w:t>«</w:t>
      </w:r>
      <w:r w:rsidR="00337D74">
        <w:rPr>
          <w:rFonts w:ascii="Arial" w:hAnsi="Arial" w:cs="Arial"/>
          <w:sz w:val="16"/>
          <w:szCs w:val="16"/>
          <w:lang w:val="es-MX"/>
        </w:rPr>
        <w:t>i</w:t>
      </w:r>
      <w:r w:rsidR="00D45911" w:rsidRPr="00563CBA">
        <w:rPr>
          <w:rFonts w:ascii="Arial" w:hAnsi="Arial" w:cs="Arial"/>
          <w:sz w:val="16"/>
          <w:szCs w:val="16"/>
          <w:lang w:val="es-MX"/>
        </w:rPr>
        <w:t>nternacional</w:t>
      </w:r>
      <w:r w:rsidR="00E8373D" w:rsidRPr="00331D7C">
        <w:rPr>
          <w:rFonts w:ascii="Arial" w:hAnsi="Arial" w:cs="Arial"/>
          <w:sz w:val="16"/>
          <w:szCs w:val="16"/>
        </w:rPr>
        <w:t>»</w:t>
      </w:r>
      <w:r w:rsidR="00D45911">
        <w:rPr>
          <w:rFonts w:ascii="Arial" w:hAnsi="Arial" w:cs="Arial"/>
          <w:sz w:val="16"/>
          <w:szCs w:val="16"/>
          <w:lang w:val="es-MX"/>
        </w:rPr>
        <w:t xml:space="preserve">. </w:t>
      </w:r>
    </w:p>
    <w:p w14:paraId="3FE71941" w14:textId="45D3D48C" w:rsidR="00D45911" w:rsidRPr="0080258B" w:rsidRDefault="00D45911" w:rsidP="00D45911">
      <w:pPr>
        <w:pStyle w:val="Textoindependiente"/>
        <w:ind w:left="426"/>
        <w:jc w:val="left"/>
        <w:rPr>
          <w:rFonts w:ascii="Arial" w:hAnsi="Arial" w:cs="Arial"/>
          <w:sz w:val="16"/>
          <w:szCs w:val="16"/>
        </w:rPr>
      </w:pPr>
      <w:r w:rsidRPr="0080258B">
        <w:rPr>
          <w:rFonts w:ascii="Arial" w:hAnsi="Arial" w:cs="Arial"/>
          <w:sz w:val="16"/>
          <w:szCs w:val="16"/>
        </w:rPr>
        <w:t>Fuente: INEGI</w:t>
      </w:r>
    </w:p>
    <w:p w14:paraId="747FC023" w14:textId="6FD55FD6" w:rsidR="00D45911" w:rsidRPr="004E6D7D" w:rsidRDefault="00E8373D" w:rsidP="004E6D7D">
      <w:pPr>
        <w:pStyle w:val="Textoindependiente"/>
        <w:tabs>
          <w:tab w:val="center" w:pos="3348"/>
        </w:tabs>
        <w:spacing w:before="360"/>
        <w:ind w:left="-567" w:right="-518"/>
        <w:rPr>
          <w:rFonts w:ascii="Arial" w:hAnsi="Arial" w:cs="Arial"/>
          <w:lang w:val="es-MX"/>
        </w:rPr>
      </w:pPr>
      <w:r>
        <w:rPr>
          <w:rFonts w:ascii="Arial" w:hAnsi="Arial" w:cs="Arial"/>
          <w:lang w:val="es-MX"/>
        </w:rPr>
        <w:t>En 2021, a</w:t>
      </w:r>
      <w:r w:rsidR="00D45911" w:rsidRPr="004E6D7D">
        <w:rPr>
          <w:rFonts w:ascii="Arial" w:hAnsi="Arial" w:cs="Arial"/>
          <w:lang w:val="es-MX"/>
        </w:rPr>
        <w:t xml:space="preserve"> </w:t>
      </w:r>
      <w:r w:rsidR="008E77BC">
        <w:rPr>
          <w:rFonts w:ascii="Arial" w:hAnsi="Arial" w:cs="Arial"/>
          <w:lang w:val="es-MX"/>
        </w:rPr>
        <w:t xml:space="preserve">precios constantes, </w:t>
      </w:r>
      <w:r w:rsidR="00E70D9A">
        <w:rPr>
          <w:rFonts w:ascii="Arial" w:hAnsi="Arial" w:cs="Arial"/>
          <w:lang w:val="es-MX"/>
        </w:rPr>
        <w:t xml:space="preserve">el PIB de </w:t>
      </w:r>
      <w:r w:rsidR="008E77BC">
        <w:rPr>
          <w:rFonts w:ascii="Arial" w:hAnsi="Arial" w:cs="Arial"/>
          <w:lang w:val="es-MX"/>
        </w:rPr>
        <w:t xml:space="preserve">las ISFL </w:t>
      </w:r>
      <w:r w:rsidR="00E70D9A">
        <w:rPr>
          <w:rFonts w:ascii="Arial" w:hAnsi="Arial" w:cs="Arial"/>
          <w:lang w:val="es-MX"/>
        </w:rPr>
        <w:t>presentó</w:t>
      </w:r>
      <w:r w:rsidR="00E70D9A" w:rsidRPr="004E6D7D">
        <w:rPr>
          <w:rFonts w:ascii="Arial" w:hAnsi="Arial" w:cs="Arial"/>
          <w:lang w:val="es-MX"/>
        </w:rPr>
        <w:t xml:space="preserve"> </w:t>
      </w:r>
      <w:r w:rsidR="00D45911" w:rsidRPr="004E6D7D">
        <w:rPr>
          <w:rFonts w:ascii="Arial" w:hAnsi="Arial" w:cs="Arial"/>
          <w:lang w:val="es-MX"/>
        </w:rPr>
        <w:t>un crecimiento de 4.4</w:t>
      </w:r>
      <w:r>
        <w:rPr>
          <w:rFonts w:ascii="Arial" w:hAnsi="Arial" w:cs="Arial"/>
          <w:lang w:val="es-MX"/>
        </w:rPr>
        <w:t xml:space="preserve"> </w:t>
      </w:r>
      <w:r w:rsidR="00325D70">
        <w:rPr>
          <w:rFonts w:ascii="Arial" w:hAnsi="Arial" w:cs="Arial"/>
          <w:lang w:val="es-MX"/>
        </w:rPr>
        <w:t xml:space="preserve"> % </w:t>
      </w:r>
      <w:r w:rsidR="00325D70" w:rsidRPr="00325D70">
        <w:rPr>
          <w:rFonts w:ascii="Arial" w:hAnsi="Arial" w:cs="Arial"/>
        </w:rPr>
        <w:t xml:space="preserve"> </w:t>
      </w:r>
      <w:r w:rsidR="00325D70">
        <w:rPr>
          <w:rFonts w:ascii="Arial" w:hAnsi="Arial" w:cs="Arial"/>
        </w:rPr>
        <w:t>respecto a 2020</w:t>
      </w:r>
      <w:r w:rsidR="00A674B4">
        <w:rPr>
          <w:rFonts w:ascii="Arial" w:hAnsi="Arial" w:cs="Arial"/>
          <w:lang w:val="es-MX"/>
        </w:rPr>
        <w:t>. E</w:t>
      </w:r>
      <w:r w:rsidR="00D45911" w:rsidRPr="004E6D7D">
        <w:rPr>
          <w:rFonts w:ascii="Arial" w:hAnsi="Arial" w:cs="Arial"/>
          <w:lang w:val="es-MX"/>
        </w:rPr>
        <w:t>l total de la economía creció 4.6</w:t>
      </w:r>
      <w:r w:rsidR="00C30FB6" w:rsidRPr="004E6D7D">
        <w:rPr>
          <w:rFonts w:ascii="Arial" w:hAnsi="Arial" w:cs="Arial"/>
          <w:lang w:val="es-MX"/>
        </w:rPr>
        <w:t xml:space="preserve"> </w:t>
      </w:r>
      <w:r w:rsidR="00D45911" w:rsidRPr="004E6D7D">
        <w:rPr>
          <w:rFonts w:ascii="Arial" w:hAnsi="Arial" w:cs="Arial"/>
          <w:lang w:val="es-MX"/>
        </w:rPr>
        <w:t xml:space="preserve">% en el mismo año. A lo largo del periodo </w:t>
      </w:r>
      <w:r w:rsidR="00D41E62">
        <w:rPr>
          <w:rFonts w:ascii="Arial" w:hAnsi="Arial" w:cs="Arial"/>
          <w:lang w:val="es-MX"/>
        </w:rPr>
        <w:t xml:space="preserve">              </w:t>
      </w:r>
      <w:r w:rsidR="00D45911" w:rsidRPr="004E6D7D">
        <w:rPr>
          <w:rFonts w:ascii="Arial" w:hAnsi="Arial" w:cs="Arial"/>
          <w:lang w:val="es-MX"/>
        </w:rPr>
        <w:t>2008</w:t>
      </w:r>
      <w:r w:rsidR="00A674B4">
        <w:rPr>
          <w:rFonts w:ascii="Arial" w:hAnsi="Arial" w:cs="Arial"/>
          <w:lang w:val="es-MX"/>
        </w:rPr>
        <w:t>-</w:t>
      </w:r>
      <w:r w:rsidR="00D45911" w:rsidRPr="004E6D7D">
        <w:rPr>
          <w:rFonts w:ascii="Arial" w:hAnsi="Arial" w:cs="Arial"/>
          <w:lang w:val="es-MX"/>
        </w:rPr>
        <w:t>2021</w:t>
      </w:r>
      <w:r w:rsidR="0044641D">
        <w:rPr>
          <w:rFonts w:ascii="Arial" w:hAnsi="Arial" w:cs="Arial"/>
          <w:lang w:val="es-MX"/>
        </w:rPr>
        <w:t>,</w:t>
      </w:r>
      <w:r w:rsidR="00D45911" w:rsidRPr="004E6D7D">
        <w:rPr>
          <w:rFonts w:ascii="Arial" w:hAnsi="Arial" w:cs="Arial"/>
          <w:lang w:val="es-MX"/>
        </w:rPr>
        <w:t xml:space="preserve"> e</w:t>
      </w:r>
      <w:r w:rsidR="00A674B4">
        <w:rPr>
          <w:rFonts w:ascii="Arial" w:hAnsi="Arial" w:cs="Arial"/>
          <w:lang w:val="es-MX"/>
        </w:rPr>
        <w:t>ste</w:t>
      </w:r>
      <w:r w:rsidR="00D45911" w:rsidRPr="004E6D7D">
        <w:rPr>
          <w:rFonts w:ascii="Arial" w:hAnsi="Arial" w:cs="Arial"/>
          <w:lang w:val="es-MX"/>
        </w:rPr>
        <w:t xml:space="preserve"> sector mostró un crecimiento promedio anual de 1.6 por ciento.</w:t>
      </w:r>
    </w:p>
    <w:p w14:paraId="63FAE896" w14:textId="77777777" w:rsidR="00D45911" w:rsidRDefault="00D45911" w:rsidP="00D45911">
      <w:pPr>
        <w:ind w:right="49"/>
        <w:jc w:val="both"/>
        <w:rPr>
          <w:rFonts w:ascii="Arial" w:hAnsi="Arial" w:cs="Arial"/>
        </w:rPr>
      </w:pPr>
    </w:p>
    <w:p w14:paraId="2BB9B5A9" w14:textId="77777777" w:rsidR="00D45911" w:rsidRPr="004E07E9" w:rsidRDefault="00D45911" w:rsidP="00D45911">
      <w:pPr>
        <w:ind w:right="49"/>
        <w:jc w:val="both"/>
        <w:rPr>
          <w:rFonts w:ascii="Arial" w:hAnsi="Arial" w:cs="Arial"/>
          <w:sz w:val="2"/>
          <w:szCs w:val="2"/>
        </w:rPr>
      </w:pPr>
    </w:p>
    <w:p w14:paraId="0E7ACED8" w14:textId="77777777" w:rsidR="00D45911" w:rsidRPr="00550408" w:rsidRDefault="00D45911" w:rsidP="00D45911">
      <w:pPr>
        <w:pStyle w:val="Textoindependiente"/>
        <w:jc w:val="center"/>
        <w:rPr>
          <w:rFonts w:ascii="Arial" w:hAnsi="Arial" w:cs="Arial"/>
          <w:sz w:val="22"/>
          <w:lang w:val="es-MX"/>
        </w:rPr>
      </w:pPr>
      <w:r w:rsidRPr="00550408">
        <w:rPr>
          <w:rFonts w:ascii="Arial" w:hAnsi="Arial" w:cs="Arial"/>
          <w:sz w:val="20"/>
        </w:rPr>
        <w:t xml:space="preserve">Gráfica </w:t>
      </w:r>
      <w:r w:rsidRPr="00550408">
        <w:rPr>
          <w:rFonts w:ascii="Arial" w:hAnsi="Arial" w:cs="Arial"/>
          <w:sz w:val="20"/>
          <w:lang w:val="es-MX"/>
        </w:rPr>
        <w:t>3</w:t>
      </w:r>
    </w:p>
    <w:p w14:paraId="185DDBA9" w14:textId="6F6CD877" w:rsidR="00D45911" w:rsidRPr="0080258B" w:rsidRDefault="00D45911" w:rsidP="00D45911">
      <w:pPr>
        <w:pStyle w:val="Textoindependiente"/>
        <w:jc w:val="center"/>
        <w:rPr>
          <w:rFonts w:ascii="Arial" w:hAnsi="Arial" w:cs="Arial"/>
          <w:b/>
          <w:iCs/>
          <w:smallCaps/>
          <w:sz w:val="22"/>
          <w:szCs w:val="22"/>
          <w:lang w:val="es-MX"/>
        </w:rPr>
      </w:pPr>
      <w:r w:rsidRPr="00684A97">
        <w:rPr>
          <w:rFonts w:ascii="Arial" w:hAnsi="Arial" w:cs="Arial"/>
          <w:b/>
          <w:iCs/>
          <w:smallCaps/>
          <w:sz w:val="22"/>
          <w:szCs w:val="22"/>
          <w:lang w:val="es-MX"/>
        </w:rPr>
        <w:t>Comportamiento del PIB de la</w:t>
      </w:r>
      <w:r>
        <w:rPr>
          <w:rFonts w:ascii="Arial" w:hAnsi="Arial" w:cs="Arial"/>
          <w:b/>
          <w:iCs/>
          <w:smallCaps/>
          <w:sz w:val="22"/>
          <w:szCs w:val="22"/>
          <w:lang w:val="es-MX"/>
        </w:rPr>
        <w:t>s ISFL</w:t>
      </w:r>
    </w:p>
    <w:p w14:paraId="63C095CB" w14:textId="77777777" w:rsidR="00D45911" w:rsidRDefault="00D45911" w:rsidP="00D45911">
      <w:pPr>
        <w:pStyle w:val="Textoindependiente"/>
        <w:jc w:val="center"/>
        <w:rPr>
          <w:rFonts w:ascii="Arial" w:hAnsi="Arial" w:cs="Arial"/>
        </w:rPr>
      </w:pPr>
      <w:r w:rsidRPr="0080258B">
        <w:rPr>
          <w:rFonts w:ascii="Arial" w:hAnsi="Arial" w:cs="Arial"/>
          <w:sz w:val="18"/>
          <w:szCs w:val="18"/>
        </w:rPr>
        <w:t>(</w:t>
      </w:r>
      <w:r>
        <w:rPr>
          <w:rFonts w:ascii="Arial" w:hAnsi="Arial" w:cs="Arial"/>
          <w:sz w:val="18"/>
          <w:szCs w:val="18"/>
          <w:lang w:val="es-MX"/>
        </w:rPr>
        <w:t>Variación</w:t>
      </w:r>
      <w:r w:rsidRPr="0080258B">
        <w:rPr>
          <w:rFonts w:ascii="Arial" w:hAnsi="Arial" w:cs="Arial"/>
          <w:sz w:val="18"/>
          <w:szCs w:val="18"/>
          <w:lang w:val="es-MX"/>
        </w:rPr>
        <w:t xml:space="preserve"> porcentual</w:t>
      </w:r>
      <w:r>
        <w:rPr>
          <w:rFonts w:ascii="Arial" w:hAnsi="Arial" w:cs="Arial"/>
          <w:sz w:val="18"/>
          <w:szCs w:val="18"/>
          <w:lang w:val="es-MX"/>
        </w:rPr>
        <w:t xml:space="preserve"> anual</w:t>
      </w:r>
      <w:r w:rsidRPr="0080258B">
        <w:rPr>
          <w:rFonts w:ascii="Arial" w:hAnsi="Arial" w:cs="Arial"/>
          <w:sz w:val="18"/>
          <w:szCs w:val="18"/>
        </w:rPr>
        <w:t>)</w:t>
      </w:r>
      <w:r w:rsidRPr="00125305">
        <w:rPr>
          <w:noProof/>
        </w:rPr>
        <w:t xml:space="preserve"> </w:t>
      </w:r>
    </w:p>
    <w:p w14:paraId="6E3F7DCF" w14:textId="77777777" w:rsidR="00D45911" w:rsidRDefault="00D45911" w:rsidP="00D45911">
      <w:pPr>
        <w:spacing w:before="120"/>
        <w:jc w:val="both"/>
        <w:rPr>
          <w:rFonts w:ascii="Arial" w:hAnsi="Arial" w:cs="Arial"/>
        </w:rPr>
      </w:pPr>
      <w:r>
        <w:rPr>
          <w:noProof/>
        </w:rPr>
        <w:drawing>
          <wp:inline distT="0" distB="0" distL="0" distR="0" wp14:anchorId="358710C1" wp14:editId="0FD149BF">
            <wp:extent cx="5612130" cy="1988820"/>
            <wp:effectExtent l="0" t="0" r="762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CA7213" w14:textId="3DB94BDC" w:rsidR="00D45911" w:rsidRPr="0080258B" w:rsidRDefault="00D45911" w:rsidP="00D45911">
      <w:pPr>
        <w:pStyle w:val="Textoindependiente"/>
        <w:jc w:val="left"/>
        <w:rPr>
          <w:rFonts w:ascii="Arial" w:hAnsi="Arial" w:cs="Arial"/>
          <w:sz w:val="16"/>
          <w:szCs w:val="16"/>
        </w:rPr>
      </w:pPr>
      <w:r w:rsidRPr="0080258B">
        <w:rPr>
          <w:rFonts w:ascii="Arial" w:hAnsi="Arial" w:cs="Arial"/>
          <w:sz w:val="16"/>
          <w:szCs w:val="16"/>
        </w:rPr>
        <w:t>Fuente: INEGI</w:t>
      </w:r>
    </w:p>
    <w:p w14:paraId="40359FCC" w14:textId="77777777" w:rsidR="00A245C6" w:rsidRPr="003A24C1" w:rsidRDefault="00A245C6" w:rsidP="00517A51">
      <w:pPr>
        <w:ind w:left="-567" w:right="-516"/>
        <w:jc w:val="both"/>
        <w:rPr>
          <w:rFonts w:ascii="Arial" w:hAnsi="Arial" w:cs="Arial"/>
          <w:sz w:val="2"/>
          <w:szCs w:val="2"/>
          <w:highlight w:val="yellow"/>
        </w:rPr>
      </w:pPr>
    </w:p>
    <w:p w14:paraId="7DE573BC" w14:textId="457CF639" w:rsidR="00D45911" w:rsidRPr="00155E67" w:rsidRDefault="00D45911" w:rsidP="004E6D7D">
      <w:pPr>
        <w:pStyle w:val="Textoindependiente"/>
        <w:tabs>
          <w:tab w:val="center" w:pos="3348"/>
        </w:tabs>
        <w:spacing w:before="360"/>
        <w:ind w:left="-567" w:right="-518"/>
        <w:rPr>
          <w:rFonts w:ascii="Arial" w:hAnsi="Arial" w:cs="Arial"/>
          <w:iCs/>
          <w:lang w:val="es-MX"/>
        </w:rPr>
      </w:pPr>
      <w:r w:rsidRPr="004E6D7D">
        <w:rPr>
          <w:rFonts w:ascii="Arial" w:hAnsi="Arial" w:cs="Arial"/>
          <w:lang w:val="es-MX"/>
        </w:rPr>
        <w:lastRenderedPageBreak/>
        <w:t xml:space="preserve">Las actividades de las ISFL que presentaron mayor recuperación fueron: </w:t>
      </w:r>
      <w:r w:rsidR="00812361" w:rsidRPr="00E37772">
        <w:rPr>
          <w:rFonts w:ascii="Arial" w:hAnsi="Arial" w:cs="Arial"/>
          <w:iCs/>
          <w:lang w:val="es-MX"/>
        </w:rPr>
        <w:t>servicios de esparcimiento</w:t>
      </w:r>
      <w:r w:rsidR="00B265AB" w:rsidRPr="00E37772">
        <w:rPr>
          <w:rFonts w:ascii="Arial" w:hAnsi="Arial" w:cs="Arial"/>
          <w:iCs/>
          <w:lang w:val="es-MX"/>
        </w:rPr>
        <w:t xml:space="preserve"> culturales y deportivos y otros servicios recreativos</w:t>
      </w:r>
      <w:r w:rsidR="00155E67">
        <w:rPr>
          <w:rFonts w:ascii="Arial" w:hAnsi="Arial" w:cs="Arial"/>
          <w:iCs/>
          <w:lang w:val="es-MX"/>
        </w:rPr>
        <w:t>,</w:t>
      </w:r>
      <w:r w:rsidR="00B265AB" w:rsidRPr="00155E67">
        <w:rPr>
          <w:rFonts w:ascii="Arial" w:hAnsi="Arial" w:cs="Arial"/>
          <w:iCs/>
          <w:lang w:val="es-MX"/>
        </w:rPr>
        <w:t xml:space="preserve"> </w:t>
      </w:r>
      <w:r w:rsidRPr="00155E67">
        <w:rPr>
          <w:rFonts w:ascii="Arial" w:hAnsi="Arial" w:cs="Arial"/>
          <w:iCs/>
          <w:lang w:val="es-MX"/>
        </w:rPr>
        <w:t>con 20.8</w:t>
      </w:r>
      <w:r w:rsidR="00C30FB6" w:rsidRPr="00155E67">
        <w:rPr>
          <w:rFonts w:ascii="Arial" w:hAnsi="Arial" w:cs="Arial"/>
          <w:iCs/>
          <w:lang w:val="es-MX"/>
        </w:rPr>
        <w:t xml:space="preserve"> </w:t>
      </w:r>
      <w:r w:rsidRPr="00155E67">
        <w:rPr>
          <w:rFonts w:ascii="Arial" w:hAnsi="Arial" w:cs="Arial"/>
          <w:iCs/>
          <w:lang w:val="es-MX"/>
        </w:rPr>
        <w:t xml:space="preserve">%; </w:t>
      </w:r>
      <w:r w:rsidR="00B265AB" w:rsidRPr="00E37772">
        <w:rPr>
          <w:rFonts w:ascii="Arial" w:hAnsi="Arial" w:cs="Arial"/>
          <w:iCs/>
          <w:lang w:val="es-MX"/>
        </w:rPr>
        <w:t xml:space="preserve">otros servicios excepto actividades gubernamentales </w:t>
      </w:r>
      <w:r w:rsidR="00155E67">
        <w:rPr>
          <w:rFonts w:ascii="Arial" w:hAnsi="Arial" w:cs="Arial"/>
          <w:iCs/>
          <w:lang w:val="es-MX"/>
        </w:rPr>
        <w:t>(</w:t>
      </w:r>
      <w:r w:rsidR="00B265AB" w:rsidRPr="00155E67">
        <w:rPr>
          <w:rFonts w:ascii="Arial" w:hAnsi="Arial" w:cs="Arial"/>
          <w:iCs/>
          <w:lang w:val="es-MX"/>
        </w:rPr>
        <w:t>incluye</w:t>
      </w:r>
      <w:r w:rsidRPr="00155E67">
        <w:rPr>
          <w:rFonts w:ascii="Arial" w:hAnsi="Arial" w:cs="Arial"/>
          <w:iCs/>
          <w:lang w:val="es-MX"/>
        </w:rPr>
        <w:t xml:space="preserve"> asociaciones y organizaciones</w:t>
      </w:r>
      <w:r w:rsidR="00B265AB" w:rsidRPr="00155E67">
        <w:rPr>
          <w:rFonts w:ascii="Arial" w:hAnsi="Arial" w:cs="Arial"/>
          <w:iCs/>
          <w:lang w:val="es-MX"/>
        </w:rPr>
        <w:t xml:space="preserve"> </w:t>
      </w:r>
      <w:r w:rsidRPr="00155E67">
        <w:rPr>
          <w:rFonts w:ascii="Arial" w:hAnsi="Arial" w:cs="Arial"/>
          <w:iCs/>
          <w:lang w:val="es-MX"/>
        </w:rPr>
        <w:t>civiles, donde destacan las asociaciones religiosas y asociaciones políticas)</w:t>
      </w:r>
      <w:r w:rsidR="00155E67">
        <w:rPr>
          <w:rFonts w:ascii="Arial" w:hAnsi="Arial" w:cs="Arial"/>
          <w:iCs/>
          <w:lang w:val="es-MX"/>
        </w:rPr>
        <w:t>,</w:t>
      </w:r>
      <w:r w:rsidRPr="00155E67">
        <w:rPr>
          <w:rFonts w:ascii="Arial" w:hAnsi="Arial" w:cs="Arial"/>
          <w:iCs/>
          <w:lang w:val="es-MX"/>
        </w:rPr>
        <w:t xml:space="preserve"> con 18.2</w:t>
      </w:r>
      <w:r w:rsidR="00155E67">
        <w:rPr>
          <w:rFonts w:ascii="Arial" w:hAnsi="Arial" w:cs="Arial"/>
          <w:iCs/>
          <w:lang w:val="es-MX"/>
        </w:rPr>
        <w:t xml:space="preserve"> </w:t>
      </w:r>
      <w:r w:rsidRPr="00155E67">
        <w:rPr>
          <w:rFonts w:ascii="Arial" w:hAnsi="Arial" w:cs="Arial"/>
          <w:iCs/>
          <w:lang w:val="es-MX"/>
        </w:rPr>
        <w:t xml:space="preserve">% y </w:t>
      </w:r>
      <w:r w:rsidR="00B265AB" w:rsidRPr="00E37772">
        <w:rPr>
          <w:rFonts w:ascii="Arial" w:hAnsi="Arial" w:cs="Arial"/>
          <w:iCs/>
          <w:lang w:val="es-MX"/>
        </w:rPr>
        <w:t>servicios de</w:t>
      </w:r>
      <w:r w:rsidRPr="00E37772">
        <w:rPr>
          <w:rFonts w:ascii="Arial" w:hAnsi="Arial" w:cs="Arial"/>
          <w:iCs/>
          <w:lang w:val="es-MX"/>
        </w:rPr>
        <w:t xml:space="preserve"> salud y asistencia </w:t>
      </w:r>
      <w:r w:rsidR="00B265AB" w:rsidRPr="00E37772">
        <w:rPr>
          <w:rFonts w:ascii="Arial" w:hAnsi="Arial" w:cs="Arial"/>
          <w:iCs/>
          <w:lang w:val="es-MX"/>
        </w:rPr>
        <w:t>social</w:t>
      </w:r>
      <w:r w:rsidR="004D7E0A">
        <w:rPr>
          <w:rFonts w:ascii="Arial" w:hAnsi="Arial" w:cs="Arial"/>
          <w:iCs/>
          <w:lang w:val="es-MX"/>
        </w:rPr>
        <w:t>,</w:t>
      </w:r>
      <w:r w:rsidR="00B265AB" w:rsidRPr="00155E67">
        <w:rPr>
          <w:rFonts w:ascii="Arial" w:hAnsi="Arial" w:cs="Arial"/>
          <w:iCs/>
          <w:lang w:val="es-MX"/>
        </w:rPr>
        <w:t xml:space="preserve"> </w:t>
      </w:r>
      <w:r w:rsidRPr="00155E67">
        <w:rPr>
          <w:rFonts w:ascii="Arial" w:hAnsi="Arial" w:cs="Arial"/>
          <w:iCs/>
          <w:lang w:val="es-MX"/>
        </w:rPr>
        <w:t>con 4.6</w:t>
      </w:r>
      <w:r w:rsidR="004E6D7D" w:rsidRPr="00155E67">
        <w:rPr>
          <w:rFonts w:ascii="Arial" w:hAnsi="Arial" w:cs="Arial"/>
          <w:iCs/>
          <w:lang w:val="es-MX"/>
        </w:rPr>
        <w:t xml:space="preserve"> </w:t>
      </w:r>
      <w:r w:rsidR="00155E67">
        <w:rPr>
          <w:rFonts w:ascii="Arial" w:hAnsi="Arial" w:cs="Arial"/>
          <w:iCs/>
          <w:lang w:val="es-MX"/>
        </w:rPr>
        <w:t xml:space="preserve">por ciento. Los </w:t>
      </w:r>
      <w:r w:rsidRPr="00E37772">
        <w:rPr>
          <w:rFonts w:ascii="Arial" w:hAnsi="Arial" w:cs="Arial"/>
          <w:iCs/>
          <w:lang w:val="es-MX"/>
        </w:rPr>
        <w:t>servicios financieros</w:t>
      </w:r>
      <w:r w:rsidR="00B265AB" w:rsidRPr="00E37772">
        <w:rPr>
          <w:rFonts w:ascii="Arial" w:hAnsi="Arial" w:cs="Arial"/>
          <w:iCs/>
          <w:lang w:val="es-MX"/>
        </w:rPr>
        <w:t xml:space="preserve"> y de seguros</w:t>
      </w:r>
      <w:r w:rsidR="00B265AB" w:rsidRPr="00155E67">
        <w:rPr>
          <w:rFonts w:ascii="Arial" w:hAnsi="Arial" w:cs="Arial"/>
          <w:iCs/>
          <w:lang w:val="es-MX"/>
        </w:rPr>
        <w:t xml:space="preserve"> </w:t>
      </w:r>
      <w:r w:rsidRPr="00155E67">
        <w:rPr>
          <w:rFonts w:ascii="Arial" w:hAnsi="Arial" w:cs="Arial"/>
          <w:iCs/>
          <w:lang w:val="es-MX"/>
        </w:rPr>
        <w:t>reportaron una disminución de 5.5 por ciento.</w:t>
      </w:r>
    </w:p>
    <w:p w14:paraId="6695F020" w14:textId="77777777" w:rsidR="00D45911" w:rsidRPr="00050943" w:rsidRDefault="00D45911" w:rsidP="00D45911">
      <w:pPr>
        <w:ind w:right="49"/>
        <w:jc w:val="both"/>
        <w:rPr>
          <w:rFonts w:ascii="Arial" w:hAnsi="Arial" w:cs="Arial"/>
        </w:rPr>
      </w:pPr>
    </w:p>
    <w:p w14:paraId="2129ED25" w14:textId="77777777" w:rsidR="00D45911" w:rsidRPr="004E07E9" w:rsidRDefault="00D45911" w:rsidP="00D45911">
      <w:pPr>
        <w:pStyle w:val="Textoindependiente"/>
        <w:jc w:val="center"/>
        <w:rPr>
          <w:rFonts w:ascii="Arial" w:hAnsi="Arial" w:cs="Arial"/>
          <w:b/>
          <w:iCs/>
          <w:smallCaps/>
          <w:sz w:val="12"/>
          <w:szCs w:val="12"/>
          <w:lang w:val="es-MX"/>
        </w:rPr>
      </w:pPr>
    </w:p>
    <w:p w14:paraId="607B5F09" w14:textId="77777777" w:rsidR="00D45911" w:rsidRPr="00550408" w:rsidRDefault="00D45911" w:rsidP="00D45911">
      <w:pPr>
        <w:pStyle w:val="Textoindependiente"/>
        <w:jc w:val="center"/>
        <w:rPr>
          <w:rFonts w:ascii="Arial" w:hAnsi="Arial" w:cs="Arial"/>
          <w:sz w:val="22"/>
          <w:lang w:val="es-MX"/>
        </w:rPr>
      </w:pPr>
      <w:r w:rsidRPr="00550408">
        <w:rPr>
          <w:rFonts w:ascii="Arial" w:hAnsi="Arial" w:cs="Arial"/>
          <w:sz w:val="20"/>
        </w:rPr>
        <w:t xml:space="preserve">Gráfica </w:t>
      </w:r>
      <w:r w:rsidRPr="00550408">
        <w:rPr>
          <w:rFonts w:ascii="Arial" w:hAnsi="Arial" w:cs="Arial"/>
          <w:sz w:val="20"/>
          <w:lang w:val="es-MX"/>
        </w:rPr>
        <w:t>4</w:t>
      </w:r>
    </w:p>
    <w:p w14:paraId="77F9B7C1" w14:textId="56FBD387" w:rsidR="00D45911" w:rsidRDefault="00D45911" w:rsidP="00D45911">
      <w:pPr>
        <w:pStyle w:val="Textoindependiente"/>
        <w:jc w:val="center"/>
        <w:rPr>
          <w:rFonts w:ascii="Arial" w:hAnsi="Arial" w:cs="Arial"/>
          <w:b/>
          <w:iCs/>
          <w:smallCaps/>
          <w:sz w:val="22"/>
          <w:szCs w:val="22"/>
          <w:lang w:val="es-MX"/>
        </w:rPr>
      </w:pPr>
      <w:r w:rsidRPr="00D20DE5">
        <w:rPr>
          <w:rFonts w:ascii="Arial" w:hAnsi="Arial" w:cs="Arial"/>
          <w:b/>
          <w:iCs/>
          <w:smallCaps/>
          <w:sz w:val="22"/>
          <w:szCs w:val="22"/>
          <w:lang w:val="es-MX"/>
        </w:rPr>
        <w:t xml:space="preserve"> </w:t>
      </w:r>
      <w:r>
        <w:rPr>
          <w:rFonts w:ascii="Arial" w:hAnsi="Arial" w:cs="Arial"/>
          <w:b/>
          <w:iCs/>
          <w:smallCaps/>
          <w:sz w:val="22"/>
          <w:szCs w:val="22"/>
          <w:lang w:val="es-MX"/>
        </w:rPr>
        <w:t>Variación del PIB de</w:t>
      </w:r>
      <w:r w:rsidRPr="0080258B">
        <w:rPr>
          <w:rFonts w:ascii="Arial" w:hAnsi="Arial" w:cs="Arial"/>
          <w:b/>
          <w:iCs/>
          <w:smallCaps/>
          <w:sz w:val="22"/>
          <w:szCs w:val="22"/>
          <w:lang w:val="es-MX"/>
        </w:rPr>
        <w:t xml:space="preserve"> </w:t>
      </w:r>
      <w:r>
        <w:rPr>
          <w:rFonts w:ascii="Arial" w:hAnsi="Arial" w:cs="Arial"/>
          <w:b/>
          <w:iCs/>
          <w:smallCaps/>
          <w:sz w:val="22"/>
          <w:szCs w:val="22"/>
          <w:lang w:val="es-MX"/>
        </w:rPr>
        <w:t>las ISFL</w:t>
      </w:r>
      <w:r w:rsidRPr="0080258B">
        <w:rPr>
          <w:rFonts w:ascii="Arial" w:hAnsi="Arial" w:cs="Arial"/>
          <w:b/>
          <w:iCs/>
          <w:smallCaps/>
          <w:sz w:val="22"/>
          <w:szCs w:val="22"/>
          <w:lang w:val="es-MX"/>
        </w:rPr>
        <w:t xml:space="preserve"> por </w:t>
      </w:r>
      <w:r w:rsidR="00B265AB">
        <w:rPr>
          <w:rFonts w:ascii="Arial" w:hAnsi="Arial" w:cs="Arial"/>
          <w:b/>
          <w:iCs/>
          <w:smallCaps/>
          <w:sz w:val="22"/>
          <w:szCs w:val="22"/>
          <w:lang w:val="es-MX"/>
        </w:rPr>
        <w:t>s</w:t>
      </w:r>
      <w:r>
        <w:rPr>
          <w:rFonts w:ascii="Arial" w:hAnsi="Arial" w:cs="Arial"/>
          <w:b/>
          <w:iCs/>
          <w:smallCaps/>
          <w:sz w:val="22"/>
          <w:szCs w:val="22"/>
          <w:lang w:val="es-MX"/>
        </w:rPr>
        <w:t>ectores SCIAN</w:t>
      </w:r>
      <w:r w:rsidRPr="0080258B">
        <w:rPr>
          <w:rFonts w:ascii="Arial" w:hAnsi="Arial" w:cs="Arial"/>
          <w:b/>
          <w:iCs/>
          <w:smallCaps/>
          <w:sz w:val="22"/>
          <w:szCs w:val="22"/>
          <w:lang w:val="es-MX"/>
        </w:rPr>
        <w:t>, 202</w:t>
      </w:r>
      <w:r>
        <w:rPr>
          <w:rFonts w:ascii="Arial" w:hAnsi="Arial" w:cs="Arial"/>
          <w:b/>
          <w:iCs/>
          <w:smallCaps/>
          <w:sz w:val="22"/>
          <w:szCs w:val="22"/>
          <w:lang w:val="es-MX"/>
        </w:rPr>
        <w:t>1</w:t>
      </w:r>
    </w:p>
    <w:p w14:paraId="420B5F00" w14:textId="77777777" w:rsidR="00D45911" w:rsidRPr="0080258B" w:rsidRDefault="00D45911" w:rsidP="00D45911">
      <w:pPr>
        <w:pStyle w:val="Textoindependiente"/>
        <w:jc w:val="center"/>
        <w:rPr>
          <w:rFonts w:ascii="Arial" w:hAnsi="Arial" w:cs="Arial"/>
          <w:b/>
          <w:iCs/>
          <w:smallCaps/>
          <w:sz w:val="22"/>
          <w:szCs w:val="22"/>
          <w:lang w:val="es-MX"/>
        </w:rPr>
      </w:pPr>
      <w:r w:rsidRPr="0080258B">
        <w:rPr>
          <w:rFonts w:ascii="Arial" w:hAnsi="Arial" w:cs="Arial"/>
          <w:sz w:val="18"/>
          <w:szCs w:val="18"/>
        </w:rPr>
        <w:t>(</w:t>
      </w:r>
      <w:r>
        <w:rPr>
          <w:rFonts w:ascii="Arial" w:hAnsi="Arial" w:cs="Arial"/>
          <w:sz w:val="18"/>
          <w:szCs w:val="18"/>
          <w:lang w:val="es-MX"/>
        </w:rPr>
        <w:t>Variación</w:t>
      </w:r>
      <w:r w:rsidRPr="0080258B">
        <w:rPr>
          <w:rFonts w:ascii="Arial" w:hAnsi="Arial" w:cs="Arial"/>
          <w:sz w:val="18"/>
          <w:szCs w:val="18"/>
          <w:lang w:val="es-MX"/>
        </w:rPr>
        <w:t xml:space="preserve"> porcentual</w:t>
      </w:r>
      <w:r>
        <w:rPr>
          <w:rFonts w:ascii="Arial" w:hAnsi="Arial" w:cs="Arial"/>
          <w:sz w:val="18"/>
          <w:szCs w:val="18"/>
          <w:lang w:val="es-MX"/>
        </w:rPr>
        <w:t xml:space="preserve"> anual</w:t>
      </w:r>
      <w:r w:rsidRPr="0080258B">
        <w:rPr>
          <w:rFonts w:ascii="Arial" w:hAnsi="Arial" w:cs="Arial"/>
          <w:sz w:val="18"/>
          <w:szCs w:val="18"/>
        </w:rPr>
        <w:t>)</w:t>
      </w:r>
    </w:p>
    <w:p w14:paraId="49484E74" w14:textId="77777777" w:rsidR="00D45911" w:rsidRDefault="00D45911" w:rsidP="00D45911">
      <w:pPr>
        <w:pStyle w:val="Textoindependiente"/>
        <w:jc w:val="center"/>
        <w:rPr>
          <w:noProof/>
        </w:rPr>
      </w:pPr>
      <w:r>
        <w:rPr>
          <w:noProof/>
          <w:lang w:val="es-MX" w:eastAsia="es-MX"/>
        </w:rPr>
        <w:drawing>
          <wp:inline distT="0" distB="0" distL="0" distR="0" wp14:anchorId="0EC9C1AE" wp14:editId="436C7414">
            <wp:extent cx="4572000" cy="185737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F68E9B" w14:textId="15EEC6E6" w:rsidR="00D45911" w:rsidRPr="008C6A24" w:rsidRDefault="00D45911" w:rsidP="00D45911">
      <w:pPr>
        <w:pStyle w:val="Textoindependiente"/>
        <w:ind w:left="142"/>
        <w:jc w:val="left"/>
        <w:rPr>
          <w:rFonts w:ascii="Arial" w:hAnsi="Arial" w:cs="Arial"/>
          <w:sz w:val="16"/>
          <w:szCs w:val="16"/>
          <w:lang w:val="es-MX"/>
        </w:rPr>
      </w:pPr>
      <w:r>
        <w:rPr>
          <w:rFonts w:ascii="Arial" w:hAnsi="Arial" w:cs="Arial"/>
          <w:sz w:val="16"/>
          <w:szCs w:val="16"/>
          <w:lang w:val="es-MX"/>
        </w:rPr>
        <w:t xml:space="preserve">              F</w:t>
      </w:r>
      <w:r w:rsidRPr="0080258B">
        <w:rPr>
          <w:rFonts w:ascii="Arial" w:hAnsi="Arial" w:cs="Arial"/>
          <w:sz w:val="16"/>
          <w:szCs w:val="16"/>
        </w:rPr>
        <w:t>uente</w:t>
      </w:r>
      <w:r>
        <w:rPr>
          <w:rFonts w:ascii="Arial" w:hAnsi="Arial" w:cs="Arial"/>
          <w:sz w:val="16"/>
          <w:szCs w:val="16"/>
        </w:rPr>
        <w:t xml:space="preserve">: </w:t>
      </w:r>
      <w:r w:rsidRPr="0080258B">
        <w:rPr>
          <w:rFonts w:ascii="Arial" w:hAnsi="Arial" w:cs="Arial"/>
          <w:sz w:val="16"/>
          <w:szCs w:val="16"/>
        </w:rPr>
        <w:t>INEGI</w:t>
      </w:r>
    </w:p>
    <w:p w14:paraId="54DE3DAC" w14:textId="77777777" w:rsidR="00E049D3" w:rsidRDefault="00E049D3" w:rsidP="00E049D3">
      <w:pPr>
        <w:ind w:left="-567" w:right="-516"/>
        <w:jc w:val="both"/>
        <w:rPr>
          <w:rFonts w:ascii="Arial" w:hAnsi="Arial" w:cs="Arial"/>
          <w:b/>
          <w:smallCaps/>
        </w:rPr>
      </w:pPr>
    </w:p>
    <w:p w14:paraId="56390B49" w14:textId="0DB0DB6B" w:rsidR="00E049D3" w:rsidRDefault="00E049D3" w:rsidP="00E049D3">
      <w:pPr>
        <w:ind w:left="-567" w:right="-516"/>
        <w:jc w:val="both"/>
        <w:rPr>
          <w:rFonts w:ascii="Arial" w:hAnsi="Arial" w:cs="Arial"/>
          <w:b/>
          <w:smallCaps/>
        </w:rPr>
      </w:pPr>
      <w:r>
        <w:rPr>
          <w:rFonts w:ascii="Arial" w:hAnsi="Arial" w:cs="Arial"/>
          <w:b/>
          <w:smallCaps/>
        </w:rPr>
        <w:t>Puestos de trabajo en el sector sin fines de lucro</w:t>
      </w:r>
    </w:p>
    <w:p w14:paraId="7072C41B" w14:textId="77777777" w:rsidR="00E049D3" w:rsidRDefault="00E049D3" w:rsidP="00517A51">
      <w:pPr>
        <w:ind w:left="-567" w:right="-516"/>
        <w:jc w:val="both"/>
        <w:rPr>
          <w:rFonts w:ascii="Arial" w:hAnsi="Arial" w:cs="Arial"/>
        </w:rPr>
      </w:pPr>
    </w:p>
    <w:p w14:paraId="442D5EB9" w14:textId="0A319D25" w:rsidR="00EC5DEE" w:rsidRPr="004D7E0A" w:rsidRDefault="00EA155B" w:rsidP="00517A51">
      <w:pPr>
        <w:ind w:left="-567" w:right="-516"/>
        <w:jc w:val="both"/>
        <w:rPr>
          <w:rFonts w:ascii="Arial" w:hAnsi="Arial" w:cs="Arial"/>
        </w:rPr>
      </w:pPr>
      <w:r w:rsidRPr="004D7E0A">
        <w:rPr>
          <w:rFonts w:ascii="Arial" w:hAnsi="Arial" w:cs="Arial"/>
        </w:rPr>
        <w:t>En 202</w:t>
      </w:r>
      <w:r w:rsidR="00556668" w:rsidRPr="004D7E0A">
        <w:rPr>
          <w:rFonts w:ascii="Arial" w:hAnsi="Arial" w:cs="Arial"/>
        </w:rPr>
        <w:t>1</w:t>
      </w:r>
      <w:r w:rsidRPr="004D7E0A">
        <w:rPr>
          <w:rFonts w:ascii="Arial" w:hAnsi="Arial" w:cs="Arial"/>
        </w:rPr>
        <w:t>, l</w:t>
      </w:r>
      <w:r w:rsidR="00A245C6" w:rsidRPr="004D7E0A">
        <w:rPr>
          <w:rFonts w:ascii="Arial" w:hAnsi="Arial" w:cs="Arial"/>
        </w:rPr>
        <w:t>as actividades económicas de</w:t>
      </w:r>
      <w:r w:rsidR="007007D3" w:rsidRPr="004D7E0A">
        <w:rPr>
          <w:rFonts w:ascii="Arial" w:hAnsi="Arial" w:cs="Arial"/>
        </w:rPr>
        <w:t xml:space="preserve"> las</w:t>
      </w:r>
      <w:r w:rsidR="00F81C03" w:rsidRPr="004D7E0A">
        <w:rPr>
          <w:rFonts w:ascii="Arial" w:hAnsi="Arial" w:cs="Arial"/>
        </w:rPr>
        <w:t xml:space="preserve"> ISFL</w:t>
      </w:r>
      <w:r w:rsidR="007007D3" w:rsidRPr="004D7E0A">
        <w:rPr>
          <w:rFonts w:ascii="Arial" w:hAnsi="Arial" w:cs="Arial"/>
        </w:rPr>
        <w:t xml:space="preserve"> </w:t>
      </w:r>
      <w:r w:rsidR="00A245C6" w:rsidRPr="004D7E0A">
        <w:rPr>
          <w:rFonts w:ascii="Arial" w:hAnsi="Arial" w:cs="Arial"/>
        </w:rPr>
        <w:t>generaron</w:t>
      </w:r>
      <w:r w:rsidR="004D7E0A">
        <w:rPr>
          <w:rFonts w:ascii="Arial" w:hAnsi="Arial" w:cs="Arial"/>
        </w:rPr>
        <w:t>,</w:t>
      </w:r>
      <w:r w:rsidR="00A245C6" w:rsidRPr="004D7E0A">
        <w:rPr>
          <w:rFonts w:ascii="Arial" w:hAnsi="Arial" w:cs="Arial"/>
        </w:rPr>
        <w:t xml:space="preserve"> en total</w:t>
      </w:r>
      <w:r w:rsidR="00F81C03" w:rsidRPr="004D7E0A">
        <w:rPr>
          <w:rFonts w:ascii="Arial" w:hAnsi="Arial" w:cs="Arial"/>
        </w:rPr>
        <w:t>,</w:t>
      </w:r>
      <w:r w:rsidR="00A245C6" w:rsidRPr="004D7E0A">
        <w:rPr>
          <w:rFonts w:ascii="Arial" w:hAnsi="Arial" w:cs="Arial"/>
        </w:rPr>
        <w:t xml:space="preserve"> </w:t>
      </w:r>
      <w:r w:rsidR="00380056" w:rsidRPr="004D7E0A">
        <w:rPr>
          <w:rFonts w:ascii="Arial" w:hAnsi="Arial" w:cs="Arial"/>
        </w:rPr>
        <w:t>2</w:t>
      </w:r>
      <w:r w:rsidR="00A245C6" w:rsidRPr="004D7E0A">
        <w:rPr>
          <w:rFonts w:ascii="Arial" w:hAnsi="Arial" w:cs="Arial"/>
        </w:rPr>
        <w:t xml:space="preserve"> </w:t>
      </w:r>
      <w:r w:rsidR="00380056" w:rsidRPr="004D7E0A">
        <w:rPr>
          <w:rFonts w:ascii="Arial" w:hAnsi="Arial" w:cs="Arial"/>
        </w:rPr>
        <w:t>526</w:t>
      </w:r>
      <w:r w:rsidR="00A245C6" w:rsidRPr="004D7E0A">
        <w:rPr>
          <w:rFonts w:ascii="Arial" w:hAnsi="Arial" w:cs="Arial"/>
        </w:rPr>
        <w:t xml:space="preserve"> </w:t>
      </w:r>
      <w:r w:rsidR="00380056" w:rsidRPr="004D7E0A">
        <w:rPr>
          <w:rFonts w:ascii="Arial" w:hAnsi="Arial" w:cs="Arial"/>
        </w:rPr>
        <w:t>229</w:t>
      </w:r>
      <w:r w:rsidR="00A245C6" w:rsidRPr="004D7E0A">
        <w:rPr>
          <w:rFonts w:ascii="Arial" w:hAnsi="Arial" w:cs="Arial"/>
        </w:rPr>
        <w:t xml:space="preserve"> </w:t>
      </w:r>
      <w:r w:rsidR="00A245C6" w:rsidRPr="00E37772">
        <w:rPr>
          <w:rFonts w:ascii="Arial" w:hAnsi="Arial" w:cs="Arial"/>
        </w:rPr>
        <w:t>puestos de trabajo</w:t>
      </w:r>
      <w:r w:rsidR="000D104C" w:rsidRPr="00E37772">
        <w:rPr>
          <w:rFonts w:ascii="Arial" w:hAnsi="Arial" w:cs="Arial"/>
        </w:rPr>
        <w:t xml:space="preserve"> ocupados</w:t>
      </w:r>
      <w:r w:rsidR="00F81C03" w:rsidRPr="00E37772">
        <w:rPr>
          <w:rFonts w:ascii="Arial" w:hAnsi="Arial" w:cs="Arial"/>
        </w:rPr>
        <w:t>,</w:t>
      </w:r>
      <w:r w:rsidR="00575CCB" w:rsidRPr="004D7E0A">
        <w:rPr>
          <w:rStyle w:val="Refdenotaalpie"/>
          <w:rFonts w:ascii="Arial" w:hAnsi="Arial" w:cs="Arial"/>
        </w:rPr>
        <w:footnoteReference w:id="2"/>
      </w:r>
      <w:r w:rsidR="00F81C03" w:rsidRPr="004D7E0A">
        <w:rPr>
          <w:rFonts w:ascii="Arial" w:hAnsi="Arial" w:cs="Arial"/>
        </w:rPr>
        <w:t xml:space="preserve"> </w:t>
      </w:r>
      <w:r w:rsidR="00A245C6" w:rsidRPr="004D7E0A">
        <w:rPr>
          <w:rFonts w:ascii="Arial" w:hAnsi="Arial" w:cs="Arial"/>
        </w:rPr>
        <w:t xml:space="preserve">lo que representó </w:t>
      </w:r>
      <w:r w:rsidR="00380056" w:rsidRPr="004D7E0A">
        <w:rPr>
          <w:rFonts w:ascii="Arial" w:hAnsi="Arial" w:cs="Arial"/>
        </w:rPr>
        <w:t>6.7</w:t>
      </w:r>
      <w:r w:rsidR="004E6D7D" w:rsidRPr="004D7E0A">
        <w:rPr>
          <w:rFonts w:ascii="Arial" w:hAnsi="Arial" w:cs="Arial"/>
        </w:rPr>
        <w:t xml:space="preserve"> </w:t>
      </w:r>
      <w:r w:rsidR="00A245C6" w:rsidRPr="004D7E0A">
        <w:rPr>
          <w:rFonts w:ascii="Arial" w:hAnsi="Arial" w:cs="Arial"/>
        </w:rPr>
        <w:t>% del total nacional.</w:t>
      </w:r>
      <w:r w:rsidR="00575CCB" w:rsidRPr="004D7E0A">
        <w:rPr>
          <w:rStyle w:val="Refdenotaalpie"/>
          <w:rFonts w:ascii="Arial" w:hAnsi="Arial" w:cs="Arial"/>
        </w:rPr>
        <w:footnoteReference w:id="3"/>
      </w:r>
      <w:r w:rsidR="00575CCB" w:rsidRPr="004D7E0A">
        <w:rPr>
          <w:rFonts w:ascii="Arial" w:hAnsi="Arial" w:cs="Arial"/>
        </w:rPr>
        <w:t xml:space="preserve">  </w:t>
      </w:r>
      <w:r w:rsidR="00A245C6" w:rsidRPr="004D7E0A">
        <w:rPr>
          <w:rFonts w:ascii="Arial" w:hAnsi="Arial" w:cs="Arial"/>
        </w:rPr>
        <w:t xml:space="preserve"> </w:t>
      </w:r>
    </w:p>
    <w:p w14:paraId="74449949" w14:textId="77777777" w:rsidR="00EC5DEE" w:rsidRPr="004D7E0A" w:rsidRDefault="00EC5DEE" w:rsidP="00517A51">
      <w:pPr>
        <w:ind w:left="-567" w:right="-516"/>
        <w:jc w:val="both"/>
        <w:rPr>
          <w:rFonts w:ascii="Arial" w:hAnsi="Arial" w:cs="Arial"/>
        </w:rPr>
      </w:pPr>
    </w:p>
    <w:p w14:paraId="7C7F6D6A" w14:textId="44038C5F" w:rsidR="00A245C6" w:rsidRPr="004D7E0A" w:rsidRDefault="00C30C83" w:rsidP="00517A51">
      <w:pPr>
        <w:ind w:left="-567" w:right="-516"/>
        <w:jc w:val="both"/>
        <w:rPr>
          <w:rFonts w:ascii="Arial" w:hAnsi="Arial" w:cs="Arial"/>
        </w:rPr>
      </w:pPr>
      <w:r w:rsidRPr="004D7E0A">
        <w:rPr>
          <w:rFonts w:ascii="Arial" w:hAnsi="Arial" w:cs="Arial"/>
          <w:spacing w:val="-4"/>
        </w:rPr>
        <w:t>De ese total</w:t>
      </w:r>
      <w:r w:rsidR="00EC5DEE" w:rsidRPr="004D7E0A">
        <w:rPr>
          <w:rFonts w:ascii="Arial" w:hAnsi="Arial" w:cs="Arial"/>
          <w:spacing w:val="-4"/>
        </w:rPr>
        <w:t>,</w:t>
      </w:r>
      <w:r w:rsidRPr="004D7E0A">
        <w:rPr>
          <w:rFonts w:ascii="Arial" w:hAnsi="Arial" w:cs="Arial"/>
          <w:spacing w:val="-4"/>
        </w:rPr>
        <w:t xml:space="preserve"> </w:t>
      </w:r>
      <w:r w:rsidR="00EC5DEE" w:rsidRPr="004D7E0A">
        <w:rPr>
          <w:rFonts w:ascii="Arial" w:hAnsi="Arial" w:cs="Arial"/>
          <w:spacing w:val="-4"/>
        </w:rPr>
        <w:t xml:space="preserve">1 626 115 fueron </w:t>
      </w:r>
      <w:r w:rsidR="008C6C80" w:rsidRPr="00E37772">
        <w:rPr>
          <w:rFonts w:ascii="Arial" w:hAnsi="Arial" w:cs="Arial"/>
        </w:rPr>
        <w:t>puestos de trabajo ocupados</w:t>
      </w:r>
      <w:r w:rsidR="008C6C80" w:rsidRPr="004D7E0A">
        <w:rPr>
          <w:rFonts w:ascii="Arial" w:hAnsi="Arial" w:cs="Arial"/>
          <w:spacing w:val="-4"/>
        </w:rPr>
        <w:t xml:space="preserve"> </w:t>
      </w:r>
      <w:r w:rsidR="00EC5DEE" w:rsidRPr="00E37772">
        <w:rPr>
          <w:rFonts w:ascii="Arial" w:hAnsi="Arial" w:cs="Arial"/>
          <w:spacing w:val="-4"/>
        </w:rPr>
        <w:t>remunerados</w:t>
      </w:r>
      <w:r w:rsidR="00EC5DEE" w:rsidRPr="004D7E0A">
        <w:rPr>
          <w:rFonts w:ascii="Arial" w:hAnsi="Arial" w:cs="Arial"/>
        </w:rPr>
        <w:t xml:space="preserve"> (se incrementaron en 0.3 %) </w:t>
      </w:r>
      <w:r w:rsidR="00F96E69" w:rsidRPr="004D7E0A">
        <w:rPr>
          <w:rFonts w:ascii="Arial" w:hAnsi="Arial" w:cs="Arial"/>
        </w:rPr>
        <w:t xml:space="preserve">mientras que </w:t>
      </w:r>
      <w:r w:rsidR="00EC5DEE" w:rsidRPr="004D7E0A">
        <w:rPr>
          <w:rFonts w:ascii="Arial" w:hAnsi="Arial" w:cs="Arial"/>
        </w:rPr>
        <w:t xml:space="preserve">900 114 correspondieron a los </w:t>
      </w:r>
      <w:r w:rsidR="00EC5DEE" w:rsidRPr="00E37772">
        <w:rPr>
          <w:rFonts w:ascii="Arial" w:hAnsi="Arial" w:cs="Arial"/>
        </w:rPr>
        <w:t xml:space="preserve">puestos de trabajo </w:t>
      </w:r>
      <w:r w:rsidR="008C6C80" w:rsidRPr="00E37772">
        <w:rPr>
          <w:rFonts w:ascii="Arial" w:hAnsi="Arial" w:cs="Arial"/>
        </w:rPr>
        <w:t xml:space="preserve">ocupados </w:t>
      </w:r>
      <w:r w:rsidR="00EC5DEE" w:rsidRPr="00E37772">
        <w:rPr>
          <w:rFonts w:ascii="Arial" w:hAnsi="Arial" w:cs="Arial"/>
        </w:rPr>
        <w:t xml:space="preserve">de </w:t>
      </w:r>
      <w:r w:rsidR="00F81C03" w:rsidRPr="00E37772">
        <w:rPr>
          <w:rFonts w:ascii="Arial" w:hAnsi="Arial" w:cs="Arial"/>
        </w:rPr>
        <w:t xml:space="preserve">las y </w:t>
      </w:r>
      <w:r w:rsidR="00EC5DEE" w:rsidRPr="00E37772">
        <w:rPr>
          <w:rFonts w:ascii="Arial" w:hAnsi="Arial" w:cs="Arial"/>
        </w:rPr>
        <w:t>los voluntarios</w:t>
      </w:r>
      <w:r w:rsidR="00EC5DEE" w:rsidRPr="004D7E0A">
        <w:rPr>
          <w:rFonts w:ascii="Arial" w:hAnsi="Arial" w:cs="Arial"/>
        </w:rPr>
        <w:t xml:space="preserve"> (aumentaron 6.8 %).</w:t>
      </w:r>
      <w:r w:rsidR="00536280" w:rsidRPr="004D7E0A">
        <w:rPr>
          <w:rFonts w:ascii="Arial" w:hAnsi="Arial" w:cs="Arial"/>
        </w:rPr>
        <w:t xml:space="preserve"> </w:t>
      </w:r>
      <w:r w:rsidR="00536280" w:rsidRPr="004D7E0A">
        <w:rPr>
          <w:rFonts w:ascii="Arial" w:hAnsi="Arial" w:cs="Arial"/>
          <w:spacing w:val="-4"/>
        </w:rPr>
        <w:t>En su comparación anual, el número de puestos de trabajo ocupados aumentó en 62 626 respecto a 2020.</w:t>
      </w:r>
    </w:p>
    <w:p w14:paraId="441EA4A9" w14:textId="77777777" w:rsidR="00E049D3" w:rsidRDefault="00E049D3" w:rsidP="00E049D3">
      <w:pPr>
        <w:spacing w:before="360"/>
        <w:ind w:left="-567" w:right="-518"/>
        <w:jc w:val="both"/>
        <w:rPr>
          <w:rFonts w:ascii="Arial" w:hAnsi="Arial" w:cs="Arial"/>
          <w:b/>
          <w:smallCaps/>
        </w:rPr>
      </w:pPr>
      <w:r>
        <w:rPr>
          <w:rFonts w:ascii="Arial" w:hAnsi="Arial" w:cs="Arial"/>
          <w:b/>
          <w:smallCaps/>
        </w:rPr>
        <w:t>El trabajo voluntario en el sector sin fines de lucro</w:t>
      </w:r>
    </w:p>
    <w:p w14:paraId="4111B626" w14:textId="030F203E" w:rsidR="00514067" w:rsidRDefault="00536280" w:rsidP="00514067">
      <w:pPr>
        <w:spacing w:before="360"/>
        <w:ind w:left="-567" w:right="-518"/>
        <w:jc w:val="both"/>
        <w:rPr>
          <w:rFonts w:ascii="Arial" w:hAnsi="Arial" w:cs="Arial"/>
        </w:rPr>
      </w:pPr>
      <w:r>
        <w:rPr>
          <w:rFonts w:ascii="Arial" w:hAnsi="Arial" w:cs="Arial"/>
        </w:rPr>
        <w:t>L</w:t>
      </w:r>
      <w:r w:rsidR="00EC5DEE">
        <w:rPr>
          <w:rFonts w:ascii="Arial" w:hAnsi="Arial" w:cs="Arial"/>
        </w:rPr>
        <w:t xml:space="preserve">os puestos de trabajo de </w:t>
      </w:r>
      <w:r w:rsidR="00B265AB">
        <w:rPr>
          <w:rFonts w:ascii="Arial" w:hAnsi="Arial" w:cs="Arial"/>
        </w:rPr>
        <w:t xml:space="preserve">las y </w:t>
      </w:r>
      <w:r w:rsidR="00EC5DEE">
        <w:rPr>
          <w:rFonts w:ascii="Arial" w:hAnsi="Arial" w:cs="Arial"/>
        </w:rPr>
        <w:t xml:space="preserve">los voluntarios </w:t>
      </w:r>
      <w:r w:rsidR="00F96E69">
        <w:rPr>
          <w:rFonts w:ascii="Arial" w:hAnsi="Arial" w:cs="Arial"/>
        </w:rPr>
        <w:t xml:space="preserve">en las ISFL </w:t>
      </w:r>
      <w:r w:rsidR="00F81C03">
        <w:rPr>
          <w:rFonts w:ascii="Arial" w:hAnsi="Arial" w:cs="Arial"/>
        </w:rPr>
        <w:t xml:space="preserve">los ocuparon </w:t>
      </w:r>
      <w:r>
        <w:rPr>
          <w:rFonts w:ascii="Arial" w:hAnsi="Arial" w:cs="Arial"/>
        </w:rPr>
        <w:t>2 033 828 personas:</w:t>
      </w:r>
      <w:r w:rsidR="00EC5DEE">
        <w:rPr>
          <w:rFonts w:ascii="Arial" w:hAnsi="Arial" w:cs="Arial"/>
        </w:rPr>
        <w:t xml:space="preserve"> </w:t>
      </w:r>
      <w:r w:rsidR="00F81C03">
        <w:rPr>
          <w:rFonts w:ascii="Arial" w:hAnsi="Arial" w:cs="Arial"/>
        </w:rPr>
        <w:t xml:space="preserve">el porcentaje de hombres fue </w:t>
      </w:r>
      <w:r w:rsidR="00EC5DEE">
        <w:rPr>
          <w:rFonts w:ascii="Arial" w:hAnsi="Arial" w:cs="Arial"/>
        </w:rPr>
        <w:t xml:space="preserve">54.7 </w:t>
      </w:r>
      <w:r w:rsidR="00EC5DEE" w:rsidRPr="00881674">
        <w:rPr>
          <w:rFonts w:ascii="Arial" w:hAnsi="Arial" w:cs="Arial"/>
        </w:rPr>
        <w:t xml:space="preserve">% </w:t>
      </w:r>
      <w:r w:rsidR="00F81C03">
        <w:rPr>
          <w:rFonts w:ascii="Arial" w:hAnsi="Arial" w:cs="Arial"/>
        </w:rPr>
        <w:t xml:space="preserve">y </w:t>
      </w:r>
      <w:r w:rsidR="00EC5DEE">
        <w:rPr>
          <w:rFonts w:ascii="Arial" w:hAnsi="Arial" w:cs="Arial"/>
        </w:rPr>
        <w:t>45</w:t>
      </w:r>
      <w:r w:rsidR="00EC5DEE" w:rsidRPr="00881674">
        <w:rPr>
          <w:rFonts w:ascii="Arial" w:hAnsi="Arial" w:cs="Arial"/>
        </w:rPr>
        <w:t>.3</w:t>
      </w:r>
      <w:r w:rsidR="00EC5DEE">
        <w:rPr>
          <w:rFonts w:ascii="Arial" w:hAnsi="Arial" w:cs="Arial"/>
        </w:rPr>
        <w:t xml:space="preserve"> </w:t>
      </w:r>
      <w:r w:rsidR="00EC5DEE" w:rsidRPr="00881674">
        <w:rPr>
          <w:rFonts w:ascii="Arial" w:hAnsi="Arial" w:cs="Arial"/>
        </w:rPr>
        <w:t>%</w:t>
      </w:r>
      <w:r w:rsidR="00EC5DEE">
        <w:rPr>
          <w:rFonts w:ascii="Arial" w:hAnsi="Arial" w:cs="Arial"/>
        </w:rPr>
        <w:t xml:space="preserve"> </w:t>
      </w:r>
      <w:r w:rsidR="00F81C03">
        <w:rPr>
          <w:rFonts w:ascii="Arial" w:hAnsi="Arial" w:cs="Arial"/>
        </w:rPr>
        <w:t xml:space="preserve">el de </w:t>
      </w:r>
      <w:r w:rsidR="00EC5DEE" w:rsidRPr="00881674">
        <w:rPr>
          <w:rFonts w:ascii="Arial" w:hAnsi="Arial" w:cs="Arial"/>
        </w:rPr>
        <w:t xml:space="preserve">mujeres. </w:t>
      </w:r>
      <w:r w:rsidR="00514067">
        <w:rPr>
          <w:rFonts w:ascii="Arial" w:hAnsi="Arial" w:cs="Arial"/>
        </w:rPr>
        <w:t>En 2021, e</w:t>
      </w:r>
      <w:r w:rsidR="00514067" w:rsidRPr="00881674">
        <w:rPr>
          <w:rFonts w:ascii="Arial" w:hAnsi="Arial" w:cs="Arial"/>
        </w:rPr>
        <w:t xml:space="preserve">l voluntariado total </w:t>
      </w:r>
      <w:r w:rsidR="00514067">
        <w:rPr>
          <w:rFonts w:ascii="Arial" w:hAnsi="Arial" w:cs="Arial"/>
        </w:rPr>
        <w:t>mostró un incremento de</w:t>
      </w:r>
      <w:r w:rsidR="00514067" w:rsidRPr="00881674">
        <w:rPr>
          <w:rFonts w:ascii="Arial" w:hAnsi="Arial" w:cs="Arial"/>
        </w:rPr>
        <w:t xml:space="preserve"> </w:t>
      </w:r>
      <w:r w:rsidR="00514067">
        <w:rPr>
          <w:rFonts w:ascii="Arial" w:hAnsi="Arial" w:cs="Arial"/>
        </w:rPr>
        <w:t xml:space="preserve">13.4 </w:t>
      </w:r>
      <w:r w:rsidR="00514067" w:rsidRPr="00881674">
        <w:rPr>
          <w:rFonts w:ascii="Arial" w:hAnsi="Arial" w:cs="Arial"/>
        </w:rPr>
        <w:t>%</w:t>
      </w:r>
      <w:r w:rsidR="00514067">
        <w:rPr>
          <w:rFonts w:ascii="Arial" w:hAnsi="Arial" w:cs="Arial"/>
        </w:rPr>
        <w:t xml:space="preserve"> respecto del año anterior. El porcentaje de hombres incrementó en 2.5 </w:t>
      </w:r>
      <w:r w:rsidR="00514067" w:rsidRPr="00881674">
        <w:rPr>
          <w:rFonts w:ascii="Arial" w:hAnsi="Arial" w:cs="Arial"/>
        </w:rPr>
        <w:t xml:space="preserve">% y </w:t>
      </w:r>
      <w:r w:rsidR="00514067">
        <w:rPr>
          <w:rFonts w:ascii="Arial" w:hAnsi="Arial" w:cs="Arial"/>
        </w:rPr>
        <w:t>30.0 % el de las mujeres.</w:t>
      </w:r>
    </w:p>
    <w:p w14:paraId="068632EA" w14:textId="5F85988F" w:rsidR="00EC5DEE" w:rsidRDefault="00EC5DEE" w:rsidP="00536280">
      <w:pPr>
        <w:ind w:left="-567" w:right="-516"/>
        <w:jc w:val="both"/>
        <w:rPr>
          <w:rFonts w:ascii="Arial" w:hAnsi="Arial" w:cs="Arial"/>
        </w:rPr>
      </w:pPr>
    </w:p>
    <w:p w14:paraId="0F12E144" w14:textId="2BBBFF34" w:rsidR="00EC5DEE" w:rsidRPr="00514067" w:rsidRDefault="00B265AB" w:rsidP="004E6D7D">
      <w:pPr>
        <w:spacing w:before="360"/>
        <w:ind w:left="-567" w:right="-518"/>
        <w:jc w:val="both"/>
        <w:rPr>
          <w:rFonts w:ascii="Arial" w:hAnsi="Arial" w:cs="Arial"/>
        </w:rPr>
      </w:pPr>
      <w:r w:rsidRPr="00514067">
        <w:rPr>
          <w:rFonts w:ascii="Arial" w:hAnsi="Arial" w:cs="Arial"/>
        </w:rPr>
        <w:lastRenderedPageBreak/>
        <w:t>En 2021, l</w:t>
      </w:r>
      <w:r w:rsidR="00EC5DEE" w:rsidRPr="00514067">
        <w:rPr>
          <w:rFonts w:ascii="Arial" w:hAnsi="Arial" w:cs="Arial"/>
        </w:rPr>
        <w:t>a participación de las</w:t>
      </w:r>
      <w:r w:rsidRPr="00514067">
        <w:rPr>
          <w:rFonts w:ascii="Arial" w:hAnsi="Arial" w:cs="Arial"/>
        </w:rPr>
        <w:t xml:space="preserve"> </w:t>
      </w:r>
      <w:r w:rsidR="00EC5DEE" w:rsidRPr="00514067">
        <w:rPr>
          <w:rFonts w:ascii="Arial" w:hAnsi="Arial" w:cs="Arial"/>
        </w:rPr>
        <w:t>y los voluntarios en las organizaciones</w:t>
      </w:r>
      <w:r w:rsidRPr="00514067">
        <w:rPr>
          <w:rFonts w:ascii="Arial" w:hAnsi="Arial" w:cs="Arial"/>
        </w:rPr>
        <w:t xml:space="preserve"> </w:t>
      </w:r>
      <w:r w:rsidR="00EC5DEE" w:rsidRPr="00514067">
        <w:rPr>
          <w:rFonts w:ascii="Arial" w:hAnsi="Arial" w:cs="Arial"/>
        </w:rPr>
        <w:t>se distribuy</w:t>
      </w:r>
      <w:r w:rsidR="00514067">
        <w:rPr>
          <w:rFonts w:ascii="Arial" w:hAnsi="Arial" w:cs="Arial"/>
        </w:rPr>
        <w:t>ó</w:t>
      </w:r>
      <w:r w:rsidR="00EC5DEE" w:rsidRPr="00514067">
        <w:rPr>
          <w:rFonts w:ascii="Arial" w:hAnsi="Arial" w:cs="Arial"/>
        </w:rPr>
        <w:t xml:space="preserve"> en las siguientes actividades: acciones relacionadas con </w:t>
      </w:r>
      <w:r w:rsidR="00EC5DEE" w:rsidRPr="00E37772">
        <w:rPr>
          <w:rFonts w:ascii="Arial" w:hAnsi="Arial" w:cs="Arial"/>
        </w:rPr>
        <w:t>religión</w:t>
      </w:r>
      <w:r w:rsidR="00514067" w:rsidRPr="00514067">
        <w:rPr>
          <w:rFonts w:ascii="Arial" w:hAnsi="Arial" w:cs="Arial"/>
        </w:rPr>
        <w:t>,</w:t>
      </w:r>
      <w:r w:rsidR="00EC5DEE" w:rsidRPr="00514067">
        <w:rPr>
          <w:rFonts w:ascii="Arial" w:hAnsi="Arial" w:cs="Arial"/>
        </w:rPr>
        <w:t xml:space="preserve"> 35.2</w:t>
      </w:r>
      <w:r w:rsidR="004E6D7D" w:rsidRPr="00514067">
        <w:rPr>
          <w:rFonts w:ascii="Arial" w:hAnsi="Arial" w:cs="Arial"/>
        </w:rPr>
        <w:t xml:space="preserve"> </w:t>
      </w:r>
      <w:r w:rsidR="00EC5DEE" w:rsidRPr="00514067">
        <w:rPr>
          <w:rFonts w:ascii="Arial" w:hAnsi="Arial" w:cs="Arial"/>
        </w:rPr>
        <w:t xml:space="preserve">%; instituciones de </w:t>
      </w:r>
      <w:r w:rsidR="00EC5DEE" w:rsidRPr="00E37772">
        <w:rPr>
          <w:rFonts w:ascii="Arial" w:hAnsi="Arial" w:cs="Arial"/>
        </w:rPr>
        <w:t>servicios sociales</w:t>
      </w:r>
      <w:r w:rsidR="00514067">
        <w:rPr>
          <w:rFonts w:ascii="Arial" w:hAnsi="Arial" w:cs="Arial"/>
        </w:rPr>
        <w:t>,</w:t>
      </w:r>
      <w:r w:rsidR="00EC5DEE" w:rsidRPr="00514067">
        <w:rPr>
          <w:rFonts w:ascii="Arial" w:hAnsi="Arial" w:cs="Arial"/>
        </w:rPr>
        <w:t xml:space="preserve"> 17.1</w:t>
      </w:r>
      <w:r w:rsidR="004E6D7D" w:rsidRPr="00514067">
        <w:rPr>
          <w:rFonts w:ascii="Arial" w:hAnsi="Arial" w:cs="Arial"/>
        </w:rPr>
        <w:t xml:space="preserve"> </w:t>
      </w:r>
      <w:r w:rsidR="00EC5DEE" w:rsidRPr="00514067">
        <w:rPr>
          <w:rFonts w:ascii="Arial" w:hAnsi="Arial" w:cs="Arial"/>
        </w:rPr>
        <w:t xml:space="preserve">%; tareas de </w:t>
      </w:r>
      <w:r w:rsidR="00EC5DEE" w:rsidRPr="00E37772">
        <w:rPr>
          <w:rFonts w:ascii="Arial" w:hAnsi="Arial" w:cs="Arial"/>
        </w:rPr>
        <w:t>desarrollo y vivienda</w:t>
      </w:r>
      <w:r w:rsidR="00514067">
        <w:rPr>
          <w:rFonts w:ascii="Arial" w:hAnsi="Arial" w:cs="Arial"/>
        </w:rPr>
        <w:t>,</w:t>
      </w:r>
      <w:r w:rsidR="00EC5DEE" w:rsidRPr="00514067">
        <w:rPr>
          <w:rFonts w:ascii="Arial" w:hAnsi="Arial" w:cs="Arial"/>
        </w:rPr>
        <w:t xml:space="preserve"> 14.0</w:t>
      </w:r>
      <w:r w:rsidR="004E6D7D" w:rsidRPr="00514067">
        <w:rPr>
          <w:rFonts w:ascii="Arial" w:hAnsi="Arial" w:cs="Arial"/>
        </w:rPr>
        <w:t xml:space="preserve"> </w:t>
      </w:r>
      <w:r w:rsidR="00EC5DEE" w:rsidRPr="00514067">
        <w:rPr>
          <w:rFonts w:ascii="Arial" w:hAnsi="Arial" w:cs="Arial"/>
        </w:rPr>
        <w:t xml:space="preserve">%; </w:t>
      </w:r>
      <w:r w:rsidR="00EC5DEE" w:rsidRPr="00E37772">
        <w:rPr>
          <w:rFonts w:ascii="Arial" w:hAnsi="Arial" w:cs="Arial"/>
        </w:rPr>
        <w:t xml:space="preserve">asociaciones empresariales y </w:t>
      </w:r>
      <w:r w:rsidRPr="00E37772">
        <w:rPr>
          <w:rFonts w:ascii="Arial" w:hAnsi="Arial" w:cs="Arial"/>
        </w:rPr>
        <w:t xml:space="preserve">profesionales, </w:t>
      </w:r>
      <w:r w:rsidR="00EC5DEE" w:rsidRPr="00E37772">
        <w:rPr>
          <w:rFonts w:ascii="Arial" w:hAnsi="Arial" w:cs="Arial"/>
        </w:rPr>
        <w:t>sindicatos</w:t>
      </w:r>
      <w:r w:rsidR="00514067">
        <w:rPr>
          <w:rFonts w:ascii="Arial" w:hAnsi="Arial" w:cs="Arial"/>
        </w:rPr>
        <w:t>,</w:t>
      </w:r>
      <w:r w:rsidR="00EC5DEE" w:rsidRPr="00E37772">
        <w:rPr>
          <w:rFonts w:ascii="Arial" w:hAnsi="Arial" w:cs="Arial"/>
        </w:rPr>
        <w:t xml:space="preserve"> </w:t>
      </w:r>
      <w:r w:rsidR="00EC5DEE" w:rsidRPr="00514067">
        <w:rPr>
          <w:rFonts w:ascii="Arial" w:hAnsi="Arial" w:cs="Arial"/>
        </w:rPr>
        <w:t>11.1</w:t>
      </w:r>
      <w:r w:rsidR="004E6D7D" w:rsidRPr="00514067">
        <w:rPr>
          <w:rFonts w:ascii="Arial" w:hAnsi="Arial" w:cs="Arial"/>
        </w:rPr>
        <w:t xml:space="preserve"> </w:t>
      </w:r>
      <w:r w:rsidR="00EC5DEE" w:rsidRPr="00514067">
        <w:rPr>
          <w:rFonts w:ascii="Arial" w:hAnsi="Arial" w:cs="Arial"/>
        </w:rPr>
        <w:t xml:space="preserve">%; tareas de </w:t>
      </w:r>
      <w:r w:rsidR="00EC5DEE" w:rsidRPr="00E37772">
        <w:rPr>
          <w:rFonts w:ascii="Arial" w:hAnsi="Arial" w:cs="Arial"/>
        </w:rPr>
        <w:t>salud</w:t>
      </w:r>
      <w:r w:rsidR="00514067">
        <w:rPr>
          <w:rFonts w:ascii="Arial" w:hAnsi="Arial" w:cs="Arial"/>
        </w:rPr>
        <w:t xml:space="preserve">, </w:t>
      </w:r>
      <w:r w:rsidR="00EC5DEE" w:rsidRPr="00514067">
        <w:rPr>
          <w:rFonts w:ascii="Arial" w:hAnsi="Arial" w:cs="Arial"/>
        </w:rPr>
        <w:t>9.0</w:t>
      </w:r>
      <w:r w:rsidR="004E6D7D" w:rsidRPr="00514067">
        <w:rPr>
          <w:rFonts w:ascii="Arial" w:hAnsi="Arial" w:cs="Arial"/>
        </w:rPr>
        <w:t xml:space="preserve"> </w:t>
      </w:r>
      <w:r w:rsidR="00EC5DEE" w:rsidRPr="00514067">
        <w:rPr>
          <w:rFonts w:ascii="Arial" w:hAnsi="Arial" w:cs="Arial"/>
        </w:rPr>
        <w:t xml:space="preserve">%; organizaciones de </w:t>
      </w:r>
      <w:r w:rsidR="00EC5DEE" w:rsidRPr="00E37772">
        <w:rPr>
          <w:rFonts w:ascii="Arial" w:hAnsi="Arial" w:cs="Arial"/>
        </w:rPr>
        <w:t>enseñanza e investigación</w:t>
      </w:r>
      <w:r w:rsidR="00514067">
        <w:rPr>
          <w:rFonts w:ascii="Arial" w:hAnsi="Arial" w:cs="Arial"/>
        </w:rPr>
        <w:t>,</w:t>
      </w:r>
      <w:r w:rsidR="00EC5DEE" w:rsidRPr="00514067">
        <w:rPr>
          <w:rFonts w:ascii="Arial" w:hAnsi="Arial" w:cs="Arial"/>
        </w:rPr>
        <w:t xml:space="preserve"> 5.8</w:t>
      </w:r>
      <w:r w:rsidR="004E6D7D" w:rsidRPr="00514067">
        <w:rPr>
          <w:rFonts w:ascii="Arial" w:hAnsi="Arial" w:cs="Arial"/>
        </w:rPr>
        <w:t xml:space="preserve"> </w:t>
      </w:r>
      <w:r w:rsidR="00EC5DEE" w:rsidRPr="00514067">
        <w:rPr>
          <w:rFonts w:ascii="Arial" w:hAnsi="Arial" w:cs="Arial"/>
        </w:rPr>
        <w:t xml:space="preserve">%; </w:t>
      </w:r>
      <w:r w:rsidR="00EC5DEE" w:rsidRPr="00E37772">
        <w:rPr>
          <w:rFonts w:ascii="Arial" w:hAnsi="Arial" w:cs="Arial"/>
        </w:rPr>
        <w:t>derechos, promoción y política</w:t>
      </w:r>
      <w:r w:rsidR="00514067">
        <w:rPr>
          <w:rFonts w:ascii="Arial" w:hAnsi="Arial" w:cs="Arial"/>
        </w:rPr>
        <w:t>,</w:t>
      </w:r>
      <w:r w:rsidR="00EC5DEE" w:rsidRPr="00514067">
        <w:rPr>
          <w:rFonts w:ascii="Arial" w:hAnsi="Arial" w:cs="Arial"/>
        </w:rPr>
        <w:t xml:space="preserve"> 4.4</w:t>
      </w:r>
      <w:r w:rsidR="004E6D7D" w:rsidRPr="00514067">
        <w:rPr>
          <w:rFonts w:ascii="Arial" w:hAnsi="Arial" w:cs="Arial"/>
        </w:rPr>
        <w:t xml:space="preserve"> </w:t>
      </w:r>
      <w:r w:rsidR="00EC5DEE" w:rsidRPr="00514067">
        <w:rPr>
          <w:rFonts w:ascii="Arial" w:hAnsi="Arial" w:cs="Arial"/>
        </w:rPr>
        <w:t>%</w:t>
      </w:r>
      <w:r w:rsidR="005E3684">
        <w:rPr>
          <w:rFonts w:ascii="Arial" w:hAnsi="Arial" w:cs="Arial"/>
        </w:rPr>
        <w:t xml:space="preserve"> y las actividades </w:t>
      </w:r>
      <w:r w:rsidR="00EC5DEE" w:rsidRPr="00514067">
        <w:rPr>
          <w:rFonts w:ascii="Arial" w:hAnsi="Arial" w:cs="Arial"/>
        </w:rPr>
        <w:t xml:space="preserve">relacionadas con la </w:t>
      </w:r>
      <w:r w:rsidR="00EC5DEE" w:rsidRPr="00E37772">
        <w:rPr>
          <w:rFonts w:ascii="Arial" w:hAnsi="Arial" w:cs="Arial"/>
        </w:rPr>
        <w:t>cultura y recreación</w:t>
      </w:r>
      <w:r w:rsidR="005E3684">
        <w:rPr>
          <w:rFonts w:ascii="Arial" w:hAnsi="Arial" w:cs="Arial"/>
        </w:rPr>
        <w:t xml:space="preserve">, </w:t>
      </w:r>
      <w:r w:rsidR="00EC5DEE" w:rsidRPr="00514067">
        <w:rPr>
          <w:rFonts w:ascii="Arial" w:hAnsi="Arial" w:cs="Arial"/>
        </w:rPr>
        <w:t>3</w:t>
      </w:r>
      <w:r w:rsidR="00F73BF9" w:rsidRPr="00514067">
        <w:rPr>
          <w:rFonts w:ascii="Arial" w:hAnsi="Arial" w:cs="Arial"/>
        </w:rPr>
        <w:t>.3</w:t>
      </w:r>
      <w:r w:rsidR="00EC5DEE" w:rsidRPr="00514067">
        <w:rPr>
          <w:rFonts w:ascii="Arial" w:hAnsi="Arial" w:cs="Arial"/>
        </w:rPr>
        <w:t xml:space="preserve"> </w:t>
      </w:r>
      <w:r w:rsidR="0044641D" w:rsidRPr="00514067">
        <w:rPr>
          <w:rFonts w:ascii="Arial" w:hAnsi="Arial" w:cs="Arial"/>
        </w:rPr>
        <w:t>por ciento</w:t>
      </w:r>
      <w:r w:rsidR="00EC5DEE" w:rsidRPr="00514067">
        <w:rPr>
          <w:rFonts w:ascii="Arial" w:hAnsi="Arial" w:cs="Arial"/>
        </w:rPr>
        <w:t>.</w:t>
      </w:r>
    </w:p>
    <w:p w14:paraId="6258A96B" w14:textId="77777777" w:rsidR="00EC5DEE" w:rsidRPr="00E37772" w:rsidRDefault="00EC5DEE" w:rsidP="00EC5DEE">
      <w:pPr>
        <w:jc w:val="both"/>
        <w:rPr>
          <w:rFonts w:ascii="Arial" w:hAnsi="Arial" w:cs="Arial"/>
          <w:i/>
          <w:iCs/>
        </w:rPr>
      </w:pPr>
    </w:p>
    <w:p w14:paraId="7E686527" w14:textId="2F6BD9FC" w:rsidR="00EC5DEE" w:rsidRPr="00550408" w:rsidRDefault="00EC5DEE" w:rsidP="00EC5DEE">
      <w:pPr>
        <w:pStyle w:val="Textoindependiente"/>
        <w:jc w:val="center"/>
        <w:rPr>
          <w:rFonts w:ascii="Arial" w:hAnsi="Arial" w:cs="Arial"/>
          <w:sz w:val="22"/>
          <w:lang w:val="es-MX"/>
        </w:rPr>
      </w:pPr>
      <w:r w:rsidRPr="00550408">
        <w:rPr>
          <w:rFonts w:ascii="Arial" w:hAnsi="Arial" w:cs="Arial"/>
          <w:sz w:val="20"/>
        </w:rPr>
        <w:t xml:space="preserve">Gráfica </w:t>
      </w:r>
      <w:r w:rsidR="00550408">
        <w:rPr>
          <w:rFonts w:ascii="Arial" w:hAnsi="Arial" w:cs="Arial"/>
          <w:sz w:val="20"/>
          <w:lang w:val="es-MX"/>
        </w:rPr>
        <w:t>5</w:t>
      </w:r>
    </w:p>
    <w:p w14:paraId="05FD8FF8" w14:textId="721FE3AE" w:rsidR="00EC5DEE" w:rsidRPr="0080258B" w:rsidRDefault="00EC5DEE" w:rsidP="00EC5DEE">
      <w:pPr>
        <w:pStyle w:val="Textoindependiente"/>
        <w:jc w:val="center"/>
        <w:rPr>
          <w:rFonts w:ascii="Arial" w:hAnsi="Arial" w:cs="Arial"/>
          <w:b/>
          <w:iCs/>
          <w:smallCaps/>
          <w:sz w:val="22"/>
          <w:szCs w:val="22"/>
          <w:lang w:val="es-MX"/>
        </w:rPr>
      </w:pPr>
      <w:r>
        <w:rPr>
          <w:rFonts w:ascii="Arial" w:hAnsi="Arial" w:cs="Arial"/>
          <w:b/>
          <w:iCs/>
          <w:smallCaps/>
          <w:sz w:val="22"/>
          <w:szCs w:val="22"/>
          <w:lang w:val="es-MX"/>
        </w:rPr>
        <w:t>trabajador</w:t>
      </w:r>
      <w:r w:rsidR="00A8090F">
        <w:rPr>
          <w:rFonts w:ascii="Arial" w:hAnsi="Arial" w:cs="Arial"/>
          <w:b/>
          <w:iCs/>
          <w:smallCaps/>
          <w:sz w:val="22"/>
          <w:szCs w:val="22"/>
          <w:lang w:val="es-MX"/>
        </w:rPr>
        <w:t>es</w:t>
      </w:r>
      <w:r>
        <w:rPr>
          <w:rFonts w:ascii="Arial" w:hAnsi="Arial" w:cs="Arial"/>
          <w:b/>
          <w:iCs/>
          <w:smallCaps/>
          <w:sz w:val="22"/>
          <w:szCs w:val="22"/>
          <w:lang w:val="es-MX"/>
        </w:rPr>
        <w:t xml:space="preserve"> voluntario</w:t>
      </w:r>
      <w:r w:rsidR="00A8090F">
        <w:rPr>
          <w:rFonts w:ascii="Arial" w:hAnsi="Arial" w:cs="Arial"/>
          <w:b/>
          <w:iCs/>
          <w:smallCaps/>
          <w:sz w:val="22"/>
          <w:szCs w:val="22"/>
          <w:lang w:val="es-MX"/>
        </w:rPr>
        <w:t>s</w:t>
      </w:r>
      <w:r>
        <w:rPr>
          <w:rFonts w:ascii="Arial" w:hAnsi="Arial" w:cs="Arial"/>
          <w:b/>
          <w:iCs/>
          <w:smallCaps/>
          <w:sz w:val="22"/>
          <w:szCs w:val="22"/>
          <w:lang w:val="es-MX"/>
        </w:rPr>
        <w:t xml:space="preserve"> </w:t>
      </w:r>
      <w:r>
        <w:rPr>
          <w:rFonts w:ascii="Arial" w:hAnsi="Arial" w:cs="Arial"/>
          <w:b/>
          <w:iCs/>
          <w:smallCaps/>
          <w:spacing w:val="-6"/>
          <w:sz w:val="22"/>
          <w:szCs w:val="22"/>
          <w:lang w:val="es-MX"/>
        </w:rPr>
        <w:t>en las ISFL</w:t>
      </w:r>
      <w:r w:rsidRPr="00922617">
        <w:rPr>
          <w:rFonts w:ascii="Arial" w:hAnsi="Arial" w:cs="Arial"/>
          <w:b/>
          <w:iCs/>
          <w:smallCaps/>
          <w:spacing w:val="-6"/>
          <w:sz w:val="22"/>
          <w:szCs w:val="22"/>
          <w:lang w:val="es-MX"/>
        </w:rPr>
        <w:t xml:space="preserve"> </w:t>
      </w:r>
      <w:r w:rsidRPr="00684A97">
        <w:rPr>
          <w:rFonts w:ascii="Arial" w:hAnsi="Arial" w:cs="Arial"/>
          <w:b/>
          <w:iCs/>
          <w:smallCaps/>
          <w:sz w:val="22"/>
          <w:szCs w:val="22"/>
          <w:lang w:val="es-MX"/>
        </w:rPr>
        <w:t>por clasificación funcional, 202</w:t>
      </w:r>
      <w:r w:rsidR="00E70D9A">
        <w:rPr>
          <w:rFonts w:ascii="Arial" w:hAnsi="Arial" w:cs="Arial"/>
          <w:b/>
          <w:iCs/>
          <w:smallCaps/>
          <w:sz w:val="22"/>
          <w:szCs w:val="22"/>
          <w:lang w:val="es-MX"/>
        </w:rPr>
        <w:t>1</w:t>
      </w:r>
    </w:p>
    <w:p w14:paraId="6B88C7E0" w14:textId="77777777" w:rsidR="00EC5DEE" w:rsidRDefault="00EC5DEE" w:rsidP="00EC5DEE">
      <w:pPr>
        <w:pStyle w:val="Textoindependiente"/>
        <w:jc w:val="center"/>
        <w:rPr>
          <w:noProof/>
          <w:lang w:val="es-MX" w:eastAsia="es-MX"/>
        </w:rPr>
      </w:pPr>
      <w:r w:rsidRPr="0080258B">
        <w:rPr>
          <w:rFonts w:ascii="Arial" w:hAnsi="Arial" w:cs="Arial"/>
          <w:sz w:val="18"/>
          <w:szCs w:val="18"/>
        </w:rPr>
        <w:t>(</w:t>
      </w:r>
      <w:r>
        <w:rPr>
          <w:rFonts w:ascii="Arial" w:hAnsi="Arial" w:cs="Arial"/>
          <w:sz w:val="18"/>
          <w:szCs w:val="18"/>
          <w:lang w:val="es-MX"/>
        </w:rPr>
        <w:t>Participación</w:t>
      </w:r>
      <w:r w:rsidRPr="0080258B">
        <w:rPr>
          <w:rFonts w:ascii="Arial" w:hAnsi="Arial" w:cs="Arial"/>
          <w:sz w:val="18"/>
          <w:szCs w:val="18"/>
          <w:lang w:val="es-MX"/>
        </w:rPr>
        <w:t xml:space="preserve"> porcentual</w:t>
      </w:r>
      <w:r w:rsidRPr="0080258B">
        <w:rPr>
          <w:rFonts w:ascii="Arial" w:hAnsi="Arial" w:cs="Arial"/>
          <w:sz w:val="18"/>
          <w:szCs w:val="18"/>
        </w:rPr>
        <w:t>)</w:t>
      </w:r>
      <w:r w:rsidRPr="00C5178F">
        <w:rPr>
          <w:rFonts w:ascii="Arial" w:hAnsi="Arial" w:cs="Arial"/>
          <w:sz w:val="18"/>
          <w:szCs w:val="18"/>
        </w:rPr>
        <w:t xml:space="preserve"> </w:t>
      </w:r>
    </w:p>
    <w:p w14:paraId="7D902229" w14:textId="2B6FA42E" w:rsidR="006639BF" w:rsidRPr="0080258B" w:rsidRDefault="006639BF" w:rsidP="00EC5DEE">
      <w:pPr>
        <w:pStyle w:val="Textoindependiente"/>
        <w:jc w:val="center"/>
        <w:rPr>
          <w:rFonts w:ascii="Arial" w:hAnsi="Arial" w:cs="Arial"/>
          <w:sz w:val="18"/>
          <w:szCs w:val="18"/>
        </w:rPr>
      </w:pPr>
      <w:r>
        <w:rPr>
          <w:rFonts w:ascii="Arial" w:hAnsi="Arial" w:cs="Arial"/>
          <w:noProof/>
          <w:sz w:val="18"/>
          <w:szCs w:val="18"/>
          <w:lang w:val="es-MX" w:eastAsia="es-MX"/>
        </w:rPr>
        <w:drawing>
          <wp:inline distT="0" distB="0" distL="0" distR="0" wp14:anchorId="1E0940FB" wp14:editId="698F2312">
            <wp:extent cx="5345430" cy="227225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7233" cy="2290029"/>
                    </a:xfrm>
                    <a:prstGeom prst="rect">
                      <a:avLst/>
                    </a:prstGeom>
                    <a:noFill/>
                  </pic:spPr>
                </pic:pic>
              </a:graphicData>
            </a:graphic>
          </wp:inline>
        </w:drawing>
      </w:r>
    </w:p>
    <w:p w14:paraId="45421E57" w14:textId="16DD11AB" w:rsidR="00EC5DEE" w:rsidRPr="00563CBA" w:rsidRDefault="005E3684" w:rsidP="00513E3E">
      <w:pPr>
        <w:pStyle w:val="Textoindependiente"/>
        <w:ind w:left="284" w:right="333"/>
        <w:rPr>
          <w:rFonts w:ascii="Arial" w:hAnsi="Arial" w:cs="Arial"/>
          <w:sz w:val="18"/>
          <w:szCs w:val="18"/>
        </w:rPr>
      </w:pPr>
      <w:r>
        <w:rPr>
          <w:rFonts w:ascii="Arial" w:hAnsi="Arial" w:cs="Arial"/>
          <w:sz w:val="16"/>
          <w:szCs w:val="16"/>
          <w:lang w:val="es-MX"/>
        </w:rPr>
        <w:t xml:space="preserve">Nota: </w:t>
      </w:r>
      <w:r w:rsidR="00F96E69">
        <w:rPr>
          <w:rFonts w:ascii="Arial" w:hAnsi="Arial" w:cs="Arial"/>
          <w:sz w:val="16"/>
          <w:szCs w:val="16"/>
          <w:lang w:val="es-MX"/>
        </w:rPr>
        <w:t xml:space="preserve">Para la suma </w:t>
      </w:r>
      <w:r w:rsidR="00337D74">
        <w:rPr>
          <w:rFonts w:ascii="Arial" w:hAnsi="Arial" w:cs="Arial"/>
          <w:sz w:val="16"/>
          <w:szCs w:val="16"/>
          <w:lang w:val="es-MX"/>
        </w:rPr>
        <w:t>de 100 %</w:t>
      </w:r>
      <w:r w:rsidR="00F96E69">
        <w:rPr>
          <w:rFonts w:ascii="Arial" w:hAnsi="Arial" w:cs="Arial"/>
          <w:sz w:val="16"/>
          <w:szCs w:val="16"/>
          <w:lang w:val="es-MX"/>
        </w:rPr>
        <w:t xml:space="preserve">, se incluyen </w:t>
      </w:r>
      <w:r w:rsidR="00337D74" w:rsidRPr="00331D7C">
        <w:rPr>
          <w:rFonts w:ascii="Arial" w:hAnsi="Arial" w:cs="Arial"/>
          <w:sz w:val="16"/>
          <w:szCs w:val="16"/>
        </w:rPr>
        <w:t>«</w:t>
      </w:r>
      <w:r w:rsidR="00337D74">
        <w:rPr>
          <w:rFonts w:ascii="Arial" w:hAnsi="Arial" w:cs="Arial"/>
          <w:iCs/>
          <w:sz w:val="16"/>
          <w:szCs w:val="16"/>
          <w:lang w:val="es-MX"/>
        </w:rPr>
        <w:t>o</w:t>
      </w:r>
      <w:r w:rsidR="00337D74" w:rsidRPr="0011298D">
        <w:rPr>
          <w:rFonts w:ascii="Arial" w:hAnsi="Arial" w:cs="Arial"/>
          <w:iCs/>
          <w:sz w:val="16"/>
          <w:szCs w:val="16"/>
          <w:lang w:val="es-MX"/>
        </w:rPr>
        <w:t>tras actividades</w:t>
      </w:r>
      <w:r w:rsidR="00337D74" w:rsidRPr="00331D7C">
        <w:rPr>
          <w:rFonts w:ascii="Arial" w:hAnsi="Arial" w:cs="Arial"/>
          <w:sz w:val="16"/>
          <w:szCs w:val="16"/>
        </w:rPr>
        <w:t>»</w:t>
      </w:r>
      <w:r w:rsidR="00F96E69">
        <w:rPr>
          <w:rFonts w:ascii="Arial" w:hAnsi="Arial" w:cs="Arial"/>
          <w:sz w:val="16"/>
          <w:szCs w:val="16"/>
          <w:lang w:val="es-MX"/>
        </w:rPr>
        <w:t xml:space="preserve">, que </w:t>
      </w:r>
      <w:r w:rsidR="0044641D" w:rsidRPr="0044641D">
        <w:rPr>
          <w:rFonts w:ascii="Arial" w:hAnsi="Arial" w:cs="Arial"/>
          <w:sz w:val="16"/>
          <w:szCs w:val="16"/>
          <w:lang w:val="es-MX"/>
        </w:rPr>
        <w:t>participan con 0.</w:t>
      </w:r>
      <w:r w:rsidR="0044641D">
        <w:rPr>
          <w:rFonts w:ascii="Arial" w:hAnsi="Arial" w:cs="Arial"/>
          <w:sz w:val="16"/>
          <w:szCs w:val="16"/>
          <w:lang w:val="es-MX"/>
        </w:rPr>
        <w:t>1</w:t>
      </w:r>
      <w:r w:rsidR="0044641D" w:rsidRPr="0044641D">
        <w:rPr>
          <w:rFonts w:ascii="Arial" w:hAnsi="Arial" w:cs="Arial"/>
          <w:sz w:val="16"/>
          <w:szCs w:val="16"/>
          <w:lang w:val="es-MX"/>
        </w:rPr>
        <w:t xml:space="preserve"> por ciento</w:t>
      </w:r>
      <w:r w:rsidR="00337D74">
        <w:rPr>
          <w:rFonts w:ascii="Arial" w:hAnsi="Arial" w:cs="Arial"/>
          <w:sz w:val="16"/>
          <w:szCs w:val="16"/>
          <w:lang w:val="es-MX"/>
        </w:rPr>
        <w:t>. Estas s</w:t>
      </w:r>
      <w:r w:rsidR="00F96E69">
        <w:rPr>
          <w:rFonts w:ascii="Arial" w:hAnsi="Arial" w:cs="Arial"/>
          <w:sz w:val="16"/>
          <w:szCs w:val="16"/>
          <w:lang w:val="es-MX"/>
        </w:rPr>
        <w:t>e refiere</w:t>
      </w:r>
      <w:r w:rsidR="00337D74">
        <w:rPr>
          <w:rFonts w:ascii="Arial" w:hAnsi="Arial" w:cs="Arial"/>
          <w:sz w:val="16"/>
          <w:szCs w:val="16"/>
          <w:lang w:val="es-MX"/>
        </w:rPr>
        <w:t>n</w:t>
      </w:r>
      <w:r w:rsidR="00F96E69">
        <w:rPr>
          <w:rFonts w:ascii="Arial" w:hAnsi="Arial" w:cs="Arial"/>
          <w:sz w:val="16"/>
          <w:szCs w:val="16"/>
          <w:lang w:val="es-MX"/>
        </w:rPr>
        <w:t xml:space="preserve"> a </w:t>
      </w:r>
      <w:r w:rsidR="0044641D" w:rsidRPr="0044641D">
        <w:rPr>
          <w:rFonts w:ascii="Arial" w:hAnsi="Arial" w:cs="Arial"/>
          <w:sz w:val="16"/>
          <w:szCs w:val="16"/>
          <w:lang w:val="es-MX"/>
        </w:rPr>
        <w:t xml:space="preserve">actividades como la </w:t>
      </w:r>
      <w:r>
        <w:rPr>
          <w:rFonts w:ascii="Arial" w:hAnsi="Arial" w:cs="Arial"/>
          <w:sz w:val="16"/>
          <w:szCs w:val="16"/>
          <w:lang w:val="es-MX"/>
        </w:rPr>
        <w:t>«r</w:t>
      </w:r>
      <w:r w:rsidR="0044641D" w:rsidRPr="0044641D">
        <w:rPr>
          <w:rFonts w:ascii="Arial" w:hAnsi="Arial" w:cs="Arial"/>
          <w:sz w:val="16"/>
          <w:szCs w:val="16"/>
          <w:lang w:val="es-MX"/>
        </w:rPr>
        <w:t xml:space="preserve">ecaudación de </w:t>
      </w:r>
      <w:r w:rsidR="00F96E69">
        <w:rPr>
          <w:rFonts w:ascii="Arial" w:hAnsi="Arial" w:cs="Arial"/>
          <w:sz w:val="16"/>
          <w:szCs w:val="16"/>
          <w:lang w:val="es-MX"/>
        </w:rPr>
        <w:t>recursos</w:t>
      </w:r>
      <w:r>
        <w:rPr>
          <w:rFonts w:ascii="Arial" w:hAnsi="Arial" w:cs="Arial"/>
          <w:sz w:val="16"/>
          <w:szCs w:val="16"/>
          <w:lang w:val="es-MX"/>
        </w:rPr>
        <w:t>»</w:t>
      </w:r>
      <w:r w:rsidR="0044641D" w:rsidRPr="0044641D">
        <w:rPr>
          <w:rFonts w:ascii="Arial" w:hAnsi="Arial" w:cs="Arial"/>
          <w:sz w:val="16"/>
          <w:szCs w:val="16"/>
          <w:lang w:val="es-MX"/>
        </w:rPr>
        <w:t>.</w:t>
      </w:r>
      <w:r w:rsidR="0044641D">
        <w:rPr>
          <w:rFonts w:ascii="Arial" w:hAnsi="Arial" w:cs="Arial"/>
          <w:sz w:val="16"/>
          <w:szCs w:val="16"/>
          <w:lang w:val="es-MX"/>
        </w:rPr>
        <w:t xml:space="preserve"> </w:t>
      </w:r>
      <w:r w:rsidR="00EC5DEE">
        <w:rPr>
          <w:rFonts w:ascii="Arial" w:hAnsi="Arial" w:cs="Arial"/>
          <w:sz w:val="16"/>
          <w:szCs w:val="16"/>
          <w:lang w:val="es-MX"/>
        </w:rPr>
        <w:t xml:space="preserve">El grupo </w:t>
      </w:r>
      <w:r w:rsidR="00337D74" w:rsidRPr="00331D7C">
        <w:rPr>
          <w:rFonts w:ascii="Arial" w:hAnsi="Arial" w:cs="Arial"/>
          <w:sz w:val="16"/>
          <w:szCs w:val="16"/>
        </w:rPr>
        <w:t>«</w:t>
      </w:r>
      <w:r>
        <w:rPr>
          <w:rFonts w:ascii="Arial" w:hAnsi="Arial" w:cs="Arial"/>
          <w:sz w:val="16"/>
          <w:szCs w:val="16"/>
          <w:lang w:val="es-MX"/>
        </w:rPr>
        <w:t>d</w:t>
      </w:r>
      <w:r w:rsidR="00EC5DEE">
        <w:rPr>
          <w:rFonts w:ascii="Arial" w:hAnsi="Arial" w:cs="Arial"/>
          <w:sz w:val="16"/>
          <w:szCs w:val="16"/>
          <w:lang w:val="es-MX"/>
        </w:rPr>
        <w:t>esarrollo y vivienda</w:t>
      </w:r>
      <w:r w:rsidR="00337D74" w:rsidRPr="00331D7C">
        <w:rPr>
          <w:rFonts w:ascii="Arial" w:hAnsi="Arial" w:cs="Arial"/>
          <w:sz w:val="16"/>
          <w:szCs w:val="16"/>
        </w:rPr>
        <w:t>»</w:t>
      </w:r>
      <w:r w:rsidR="00EC5DEE">
        <w:rPr>
          <w:rFonts w:ascii="Arial" w:hAnsi="Arial" w:cs="Arial"/>
          <w:sz w:val="16"/>
          <w:szCs w:val="16"/>
          <w:lang w:val="es-MX"/>
        </w:rPr>
        <w:t xml:space="preserve"> incluye</w:t>
      </w:r>
      <w:r>
        <w:rPr>
          <w:rFonts w:ascii="Arial" w:hAnsi="Arial" w:cs="Arial"/>
          <w:sz w:val="16"/>
          <w:szCs w:val="16"/>
          <w:lang w:val="es-MX"/>
        </w:rPr>
        <w:t>,</w:t>
      </w:r>
      <w:r w:rsidR="00EC5DEE">
        <w:rPr>
          <w:rFonts w:ascii="Arial" w:hAnsi="Arial" w:cs="Arial"/>
          <w:sz w:val="16"/>
          <w:szCs w:val="16"/>
          <w:lang w:val="es-MX"/>
        </w:rPr>
        <w:t xml:space="preserve"> además</w:t>
      </w:r>
      <w:r>
        <w:rPr>
          <w:rFonts w:ascii="Arial" w:hAnsi="Arial" w:cs="Arial"/>
          <w:sz w:val="16"/>
          <w:szCs w:val="16"/>
          <w:lang w:val="es-MX"/>
        </w:rPr>
        <w:t>,</w:t>
      </w:r>
      <w:r w:rsidR="00EC5DEE">
        <w:rPr>
          <w:rFonts w:ascii="Arial" w:hAnsi="Arial" w:cs="Arial"/>
          <w:sz w:val="16"/>
          <w:szCs w:val="16"/>
          <w:lang w:val="es-MX"/>
        </w:rPr>
        <w:t xml:space="preserve"> a los grupos</w:t>
      </w:r>
      <w:r w:rsidR="00EC5DEE" w:rsidRPr="00563CBA">
        <w:rPr>
          <w:rFonts w:ascii="Arial" w:hAnsi="Arial" w:cs="Arial"/>
          <w:sz w:val="16"/>
          <w:szCs w:val="16"/>
          <w:lang w:val="es-MX"/>
        </w:rPr>
        <w:t xml:space="preserve"> </w:t>
      </w:r>
      <w:r w:rsidR="00337D74" w:rsidRPr="00331D7C">
        <w:rPr>
          <w:rFonts w:ascii="Arial" w:hAnsi="Arial" w:cs="Arial"/>
          <w:sz w:val="16"/>
          <w:szCs w:val="16"/>
        </w:rPr>
        <w:t>«</w:t>
      </w:r>
      <w:r>
        <w:rPr>
          <w:rFonts w:ascii="Arial" w:hAnsi="Arial" w:cs="Arial"/>
          <w:sz w:val="16"/>
          <w:szCs w:val="16"/>
          <w:lang w:val="es-MX"/>
        </w:rPr>
        <w:t>m</w:t>
      </w:r>
      <w:r w:rsidR="00EC5DEE" w:rsidRPr="00563CBA">
        <w:rPr>
          <w:rFonts w:ascii="Arial" w:hAnsi="Arial" w:cs="Arial"/>
          <w:sz w:val="16"/>
          <w:szCs w:val="16"/>
          <w:lang w:val="es-MX"/>
        </w:rPr>
        <w:t>edio ambiente</w:t>
      </w:r>
      <w:r w:rsidR="00337D74" w:rsidRPr="00331D7C">
        <w:rPr>
          <w:rFonts w:ascii="Arial" w:hAnsi="Arial" w:cs="Arial"/>
          <w:sz w:val="16"/>
          <w:szCs w:val="16"/>
        </w:rPr>
        <w:t>»</w:t>
      </w:r>
      <w:r w:rsidR="00EC5DEE" w:rsidRPr="00563CBA">
        <w:rPr>
          <w:rFonts w:ascii="Arial" w:hAnsi="Arial" w:cs="Arial"/>
          <w:sz w:val="16"/>
          <w:szCs w:val="16"/>
          <w:lang w:val="es-MX"/>
        </w:rPr>
        <w:t xml:space="preserve">, </w:t>
      </w:r>
      <w:r w:rsidR="00337D74" w:rsidRPr="00331D7C">
        <w:rPr>
          <w:rFonts w:ascii="Arial" w:hAnsi="Arial" w:cs="Arial"/>
          <w:sz w:val="16"/>
          <w:szCs w:val="16"/>
        </w:rPr>
        <w:t>«</w:t>
      </w:r>
      <w:r>
        <w:rPr>
          <w:rFonts w:ascii="Arial" w:hAnsi="Arial" w:cs="Arial"/>
          <w:sz w:val="16"/>
          <w:szCs w:val="16"/>
          <w:lang w:val="es-MX"/>
        </w:rPr>
        <w:t>i</w:t>
      </w:r>
      <w:r w:rsidR="00EC5DEE" w:rsidRPr="00563CBA">
        <w:rPr>
          <w:rFonts w:ascii="Arial" w:hAnsi="Arial" w:cs="Arial"/>
          <w:sz w:val="16"/>
          <w:szCs w:val="16"/>
          <w:lang w:val="es-MX"/>
        </w:rPr>
        <w:t>ntermediaci</w:t>
      </w:r>
      <w:r w:rsidR="00EC5DEE">
        <w:rPr>
          <w:rFonts w:ascii="Arial" w:hAnsi="Arial" w:cs="Arial"/>
          <w:sz w:val="16"/>
          <w:szCs w:val="16"/>
          <w:lang w:val="es-MX"/>
        </w:rPr>
        <w:t xml:space="preserve">ón filantrópica y promoción del </w:t>
      </w:r>
      <w:r w:rsidR="00EC5DEE" w:rsidRPr="00563CBA">
        <w:rPr>
          <w:rFonts w:ascii="Arial" w:hAnsi="Arial" w:cs="Arial"/>
          <w:sz w:val="16"/>
          <w:szCs w:val="16"/>
          <w:lang w:val="es-MX"/>
        </w:rPr>
        <w:t>voluntariado</w:t>
      </w:r>
      <w:r w:rsidR="00337D74" w:rsidRPr="00331D7C">
        <w:rPr>
          <w:rFonts w:ascii="Arial" w:hAnsi="Arial" w:cs="Arial"/>
          <w:sz w:val="16"/>
          <w:szCs w:val="16"/>
        </w:rPr>
        <w:t>»</w:t>
      </w:r>
      <w:r w:rsidR="00EC5DEE">
        <w:rPr>
          <w:rFonts w:ascii="Arial" w:hAnsi="Arial" w:cs="Arial"/>
          <w:sz w:val="16"/>
          <w:szCs w:val="16"/>
          <w:lang w:val="es-MX"/>
        </w:rPr>
        <w:t xml:space="preserve"> e</w:t>
      </w:r>
      <w:r w:rsidR="00EC5DEE" w:rsidRPr="00563CBA">
        <w:rPr>
          <w:rFonts w:ascii="Arial" w:hAnsi="Arial" w:cs="Arial"/>
          <w:sz w:val="16"/>
          <w:szCs w:val="16"/>
          <w:lang w:val="es-MX"/>
        </w:rPr>
        <w:t xml:space="preserve"> </w:t>
      </w:r>
      <w:r w:rsidR="00337D74" w:rsidRPr="00331D7C">
        <w:rPr>
          <w:rFonts w:ascii="Arial" w:hAnsi="Arial" w:cs="Arial"/>
          <w:sz w:val="16"/>
          <w:szCs w:val="16"/>
        </w:rPr>
        <w:t>«</w:t>
      </w:r>
      <w:r>
        <w:rPr>
          <w:rFonts w:ascii="Arial" w:hAnsi="Arial" w:cs="Arial"/>
          <w:sz w:val="16"/>
          <w:szCs w:val="16"/>
          <w:lang w:val="es-MX"/>
        </w:rPr>
        <w:t>i</w:t>
      </w:r>
      <w:r w:rsidR="00EC5DEE" w:rsidRPr="00563CBA">
        <w:rPr>
          <w:rFonts w:ascii="Arial" w:hAnsi="Arial" w:cs="Arial"/>
          <w:sz w:val="16"/>
          <w:szCs w:val="16"/>
          <w:lang w:val="es-MX"/>
        </w:rPr>
        <w:t>nternacional</w:t>
      </w:r>
      <w:r w:rsidR="00337D74" w:rsidRPr="00331D7C">
        <w:rPr>
          <w:rFonts w:ascii="Arial" w:hAnsi="Arial" w:cs="Arial"/>
          <w:sz w:val="16"/>
          <w:szCs w:val="16"/>
        </w:rPr>
        <w:t>»</w:t>
      </w:r>
      <w:r w:rsidR="0044641D">
        <w:rPr>
          <w:rFonts w:ascii="Arial" w:hAnsi="Arial" w:cs="Arial"/>
          <w:sz w:val="16"/>
          <w:szCs w:val="16"/>
          <w:lang w:val="es-MX"/>
        </w:rPr>
        <w:t>.</w:t>
      </w:r>
    </w:p>
    <w:p w14:paraId="1492C6C0" w14:textId="2FCEECEC" w:rsidR="00EC5DEE" w:rsidRPr="0080258B" w:rsidRDefault="00EC5DEE" w:rsidP="00513E3E">
      <w:pPr>
        <w:pStyle w:val="Textoindependiente"/>
        <w:ind w:left="284" w:right="333"/>
        <w:rPr>
          <w:rFonts w:ascii="Arial" w:hAnsi="Arial" w:cs="Arial"/>
          <w:sz w:val="16"/>
          <w:szCs w:val="16"/>
        </w:rPr>
      </w:pPr>
      <w:r w:rsidRPr="0080258B">
        <w:rPr>
          <w:rFonts w:ascii="Arial" w:hAnsi="Arial" w:cs="Arial"/>
          <w:sz w:val="16"/>
          <w:szCs w:val="16"/>
        </w:rPr>
        <w:t>Fuente: INEGI</w:t>
      </w:r>
    </w:p>
    <w:p w14:paraId="4553CF1D" w14:textId="471BBA98" w:rsidR="001256F7" w:rsidRDefault="001256F7" w:rsidP="001256F7">
      <w:pPr>
        <w:pStyle w:val="parrafo1"/>
        <w:spacing w:before="240"/>
        <w:ind w:left="-567" w:right="-518"/>
        <w:rPr>
          <w:color w:val="000000"/>
        </w:rPr>
      </w:pPr>
      <w:r>
        <w:rPr>
          <w:color w:val="000000"/>
        </w:rPr>
        <w:t>En 2021</w:t>
      </w:r>
      <w:r w:rsidR="007F46BF">
        <w:rPr>
          <w:color w:val="000000"/>
        </w:rPr>
        <w:t>,</w:t>
      </w:r>
      <w:r w:rsidRPr="00F32AD5">
        <w:rPr>
          <w:color w:val="000000"/>
        </w:rPr>
        <w:t xml:space="preserve"> e</w:t>
      </w:r>
      <w:r>
        <w:rPr>
          <w:color w:val="000000"/>
        </w:rPr>
        <w:t>l valor económico del trabajo voluntario</w:t>
      </w:r>
      <w:r w:rsidRPr="00F32AD5">
        <w:rPr>
          <w:color w:val="000000"/>
        </w:rPr>
        <w:t xml:space="preserve"> fue de </w:t>
      </w:r>
      <w:r>
        <w:rPr>
          <w:color w:val="000000"/>
        </w:rPr>
        <w:t>153 726</w:t>
      </w:r>
      <w:r w:rsidRPr="00F32AD5">
        <w:rPr>
          <w:color w:val="000000"/>
        </w:rPr>
        <w:t xml:space="preserve"> millones de pesos</w:t>
      </w:r>
      <w:r>
        <w:rPr>
          <w:color w:val="000000"/>
        </w:rPr>
        <w:t xml:space="preserve"> y representó </w:t>
      </w:r>
      <w:r w:rsidRPr="00F32AD5">
        <w:rPr>
          <w:color w:val="000000"/>
        </w:rPr>
        <w:t>0.6</w:t>
      </w:r>
      <w:r>
        <w:rPr>
          <w:color w:val="000000"/>
        </w:rPr>
        <w:t xml:space="preserve"> </w:t>
      </w:r>
      <w:r w:rsidRPr="00F32AD5">
        <w:rPr>
          <w:color w:val="000000"/>
        </w:rPr>
        <w:t>% del PIB nacional. De este valor</w:t>
      </w:r>
      <w:r>
        <w:rPr>
          <w:color w:val="000000"/>
        </w:rPr>
        <w:t>,</w:t>
      </w:r>
      <w:r w:rsidRPr="00F32AD5">
        <w:rPr>
          <w:color w:val="000000"/>
        </w:rPr>
        <w:t xml:space="preserve"> </w:t>
      </w:r>
      <w:r>
        <w:rPr>
          <w:color w:val="000000"/>
        </w:rPr>
        <w:t xml:space="preserve">49.7 </w:t>
      </w:r>
      <w:r w:rsidRPr="00F32AD5">
        <w:rPr>
          <w:color w:val="000000"/>
        </w:rPr>
        <w:t>% correspond</w:t>
      </w:r>
      <w:r w:rsidR="005E3684">
        <w:rPr>
          <w:color w:val="000000"/>
        </w:rPr>
        <w:t>ió</w:t>
      </w:r>
      <w:r w:rsidRPr="00F32AD5">
        <w:rPr>
          <w:color w:val="000000"/>
        </w:rPr>
        <w:t xml:space="preserve"> a la labor de los hombres y</w:t>
      </w:r>
      <w:r w:rsidR="00F96E69">
        <w:rPr>
          <w:color w:val="000000"/>
        </w:rPr>
        <w:t xml:space="preserve"> </w:t>
      </w:r>
      <w:r>
        <w:rPr>
          <w:color w:val="000000"/>
        </w:rPr>
        <w:t xml:space="preserve">50.3 </w:t>
      </w:r>
      <w:r w:rsidRPr="00F32AD5">
        <w:rPr>
          <w:color w:val="000000"/>
        </w:rPr>
        <w:t xml:space="preserve">% </w:t>
      </w:r>
      <w:r w:rsidR="005E3684">
        <w:rPr>
          <w:color w:val="000000"/>
        </w:rPr>
        <w:t xml:space="preserve">lo aportaron </w:t>
      </w:r>
      <w:r w:rsidRPr="00F32AD5">
        <w:rPr>
          <w:color w:val="000000"/>
        </w:rPr>
        <w:t xml:space="preserve">las </w:t>
      </w:r>
      <w:r>
        <w:rPr>
          <w:color w:val="000000"/>
        </w:rPr>
        <w:t>mujeres</w:t>
      </w:r>
      <w:r w:rsidRPr="00F32AD5">
        <w:rPr>
          <w:color w:val="000000"/>
        </w:rPr>
        <w:t>.</w:t>
      </w:r>
    </w:p>
    <w:p w14:paraId="052E22A7" w14:textId="77777777" w:rsidR="00D41E62" w:rsidRDefault="00D41E62" w:rsidP="008329BD">
      <w:pPr>
        <w:pStyle w:val="parrafo1"/>
        <w:spacing w:before="0"/>
        <w:ind w:left="-567" w:right="-516"/>
        <w:rPr>
          <w:color w:val="000000"/>
        </w:rPr>
      </w:pPr>
    </w:p>
    <w:p w14:paraId="22FE6268" w14:textId="12F2BC4A" w:rsidR="001256F7" w:rsidRPr="004D7E0A" w:rsidRDefault="001256F7" w:rsidP="008329BD">
      <w:pPr>
        <w:pStyle w:val="parrafo1"/>
        <w:spacing w:before="0"/>
        <w:ind w:left="-567" w:right="-516"/>
        <w:rPr>
          <w:color w:val="000000"/>
        </w:rPr>
      </w:pPr>
      <w:r w:rsidRPr="004D7E0A">
        <w:rPr>
          <w:color w:val="000000"/>
        </w:rPr>
        <w:t xml:space="preserve">Por clasificación funcional, el valor económico del trabajo voluntario se distribuye como sigue: en las actividades de </w:t>
      </w:r>
      <w:r w:rsidRPr="00E37772">
        <w:rPr>
          <w:color w:val="000000"/>
        </w:rPr>
        <w:t>religión</w:t>
      </w:r>
      <w:r w:rsidR="004D7E0A">
        <w:rPr>
          <w:color w:val="000000"/>
        </w:rPr>
        <w:t>,</w:t>
      </w:r>
      <w:r w:rsidRPr="004D7E0A">
        <w:rPr>
          <w:color w:val="000000"/>
        </w:rPr>
        <w:t xml:space="preserve"> 44.7</w:t>
      </w:r>
      <w:r w:rsidR="004E6D7D" w:rsidRPr="004D7E0A">
        <w:rPr>
          <w:color w:val="000000"/>
        </w:rPr>
        <w:t xml:space="preserve"> </w:t>
      </w:r>
      <w:r w:rsidRPr="004D7E0A">
        <w:rPr>
          <w:color w:val="000000"/>
        </w:rPr>
        <w:t xml:space="preserve">%; los </w:t>
      </w:r>
      <w:r w:rsidRPr="00E37772">
        <w:rPr>
          <w:color w:val="000000"/>
        </w:rPr>
        <w:t>servicios sociales</w:t>
      </w:r>
      <w:r w:rsidR="004D7E0A">
        <w:rPr>
          <w:color w:val="000000"/>
        </w:rPr>
        <w:t>,</w:t>
      </w:r>
      <w:r w:rsidRPr="004D7E0A">
        <w:rPr>
          <w:color w:val="000000"/>
        </w:rPr>
        <w:t xml:space="preserve"> 14.4</w:t>
      </w:r>
      <w:r w:rsidR="004E6D7D" w:rsidRPr="004D7E0A">
        <w:rPr>
          <w:color w:val="000000"/>
        </w:rPr>
        <w:t xml:space="preserve"> </w:t>
      </w:r>
      <w:r w:rsidRPr="004D7E0A">
        <w:rPr>
          <w:color w:val="000000"/>
        </w:rPr>
        <w:t xml:space="preserve">%; las actividades de </w:t>
      </w:r>
      <w:r w:rsidRPr="00E37772">
        <w:rPr>
          <w:color w:val="000000"/>
        </w:rPr>
        <w:t>desarrollo y vivienda</w:t>
      </w:r>
      <w:r w:rsidR="004D7E0A">
        <w:rPr>
          <w:color w:val="000000"/>
        </w:rPr>
        <w:t>,</w:t>
      </w:r>
      <w:r w:rsidRPr="004D7E0A">
        <w:rPr>
          <w:color w:val="000000"/>
        </w:rPr>
        <w:t xml:space="preserve"> 9.2</w:t>
      </w:r>
      <w:r w:rsidR="004E6D7D" w:rsidRPr="004D7E0A">
        <w:rPr>
          <w:color w:val="000000"/>
        </w:rPr>
        <w:t xml:space="preserve"> </w:t>
      </w:r>
      <w:r w:rsidRPr="004D7E0A">
        <w:rPr>
          <w:color w:val="000000"/>
        </w:rPr>
        <w:t xml:space="preserve">%; las actividades de </w:t>
      </w:r>
      <w:r w:rsidRPr="00E37772">
        <w:rPr>
          <w:color w:val="000000"/>
        </w:rPr>
        <w:t>enseñanza e investigación</w:t>
      </w:r>
      <w:r w:rsidR="004D7E0A">
        <w:rPr>
          <w:color w:val="000000"/>
        </w:rPr>
        <w:t>,</w:t>
      </w:r>
      <w:r w:rsidRPr="004D7E0A">
        <w:rPr>
          <w:color w:val="000000"/>
        </w:rPr>
        <w:t xml:space="preserve"> 9.7</w:t>
      </w:r>
      <w:r w:rsidR="004E6D7D" w:rsidRPr="004D7E0A">
        <w:rPr>
          <w:color w:val="000000"/>
        </w:rPr>
        <w:t xml:space="preserve"> </w:t>
      </w:r>
      <w:r w:rsidRPr="004D7E0A">
        <w:rPr>
          <w:color w:val="000000"/>
        </w:rPr>
        <w:t xml:space="preserve">%; las </w:t>
      </w:r>
      <w:r w:rsidRPr="00E37772">
        <w:rPr>
          <w:color w:val="000000"/>
        </w:rPr>
        <w:t>asociaciones empresariales y profesionales, sindicatos</w:t>
      </w:r>
      <w:r w:rsidR="004D7E0A">
        <w:rPr>
          <w:color w:val="000000"/>
        </w:rPr>
        <w:t>,</w:t>
      </w:r>
      <w:r w:rsidRPr="004D7E0A">
        <w:rPr>
          <w:color w:val="000000"/>
        </w:rPr>
        <w:t xml:space="preserve"> 6.8</w:t>
      </w:r>
      <w:r w:rsidR="004E6D7D" w:rsidRPr="004D7E0A">
        <w:rPr>
          <w:color w:val="000000"/>
        </w:rPr>
        <w:t xml:space="preserve"> </w:t>
      </w:r>
      <w:r w:rsidRPr="004D7E0A">
        <w:rPr>
          <w:color w:val="000000"/>
        </w:rPr>
        <w:t xml:space="preserve">%; actividades relacionadas con los </w:t>
      </w:r>
      <w:r w:rsidRPr="00E37772">
        <w:rPr>
          <w:color w:val="000000"/>
        </w:rPr>
        <w:t>derechos, promoción y política</w:t>
      </w:r>
      <w:r w:rsidR="004D7E0A">
        <w:rPr>
          <w:color w:val="000000"/>
        </w:rPr>
        <w:t>,</w:t>
      </w:r>
      <w:r w:rsidRPr="004D7E0A">
        <w:rPr>
          <w:color w:val="000000"/>
        </w:rPr>
        <w:t xml:space="preserve"> 8.4</w:t>
      </w:r>
      <w:r w:rsidR="004E6D7D" w:rsidRPr="004D7E0A">
        <w:rPr>
          <w:color w:val="000000"/>
        </w:rPr>
        <w:t xml:space="preserve"> </w:t>
      </w:r>
      <w:r w:rsidRPr="004D7E0A">
        <w:rPr>
          <w:color w:val="000000"/>
        </w:rPr>
        <w:t xml:space="preserve">%; actividades de </w:t>
      </w:r>
      <w:r w:rsidRPr="00E37772">
        <w:rPr>
          <w:color w:val="000000"/>
        </w:rPr>
        <w:t>salud</w:t>
      </w:r>
      <w:r w:rsidR="004D7E0A">
        <w:rPr>
          <w:color w:val="000000"/>
        </w:rPr>
        <w:t>,</w:t>
      </w:r>
      <w:r w:rsidRPr="004D7E0A">
        <w:rPr>
          <w:color w:val="000000"/>
        </w:rPr>
        <w:t xml:space="preserve"> 5.3</w:t>
      </w:r>
      <w:r w:rsidR="004E6D7D" w:rsidRPr="004D7E0A">
        <w:rPr>
          <w:color w:val="000000"/>
        </w:rPr>
        <w:t xml:space="preserve"> </w:t>
      </w:r>
      <w:r w:rsidRPr="004D7E0A">
        <w:rPr>
          <w:color w:val="000000"/>
        </w:rPr>
        <w:t>%</w:t>
      </w:r>
      <w:r w:rsidR="004D7E0A">
        <w:rPr>
          <w:color w:val="000000"/>
        </w:rPr>
        <w:t xml:space="preserve"> y</w:t>
      </w:r>
      <w:r w:rsidRPr="004D7E0A">
        <w:rPr>
          <w:color w:val="000000"/>
        </w:rPr>
        <w:t xml:space="preserve"> </w:t>
      </w:r>
      <w:r w:rsidR="004D7E0A">
        <w:rPr>
          <w:color w:val="000000"/>
        </w:rPr>
        <w:t>las actividades de</w:t>
      </w:r>
      <w:r w:rsidRPr="004D7E0A">
        <w:rPr>
          <w:color w:val="000000"/>
        </w:rPr>
        <w:t xml:space="preserve"> </w:t>
      </w:r>
      <w:r w:rsidRPr="00E37772">
        <w:rPr>
          <w:color w:val="000000"/>
        </w:rPr>
        <w:t>cultura y recreación</w:t>
      </w:r>
      <w:r w:rsidR="004D7E0A">
        <w:rPr>
          <w:color w:val="000000"/>
        </w:rPr>
        <w:t>,</w:t>
      </w:r>
      <w:r w:rsidRPr="004D7E0A">
        <w:rPr>
          <w:color w:val="000000"/>
        </w:rPr>
        <w:t xml:space="preserve"> 1.4</w:t>
      </w:r>
      <w:r w:rsidR="004E6D7D" w:rsidRPr="004D7E0A">
        <w:rPr>
          <w:color w:val="000000"/>
        </w:rPr>
        <w:t xml:space="preserve"> </w:t>
      </w:r>
      <w:r w:rsidR="004D7E0A">
        <w:rPr>
          <w:color w:val="000000"/>
        </w:rPr>
        <w:t xml:space="preserve">por ciento. Hay otras </w:t>
      </w:r>
      <w:r w:rsidRPr="00E37772">
        <w:rPr>
          <w:color w:val="000000"/>
        </w:rPr>
        <w:t>actividades</w:t>
      </w:r>
      <w:r w:rsidRPr="004D7E0A">
        <w:rPr>
          <w:color w:val="000000"/>
        </w:rPr>
        <w:t xml:space="preserve"> </w:t>
      </w:r>
      <w:r w:rsidR="004D7E0A">
        <w:rPr>
          <w:color w:val="000000"/>
        </w:rPr>
        <w:t xml:space="preserve">que </w:t>
      </w:r>
      <w:r w:rsidRPr="004D7E0A">
        <w:rPr>
          <w:color w:val="000000"/>
        </w:rPr>
        <w:t>participan con 0.1 por ciento.</w:t>
      </w:r>
    </w:p>
    <w:p w14:paraId="175EA0BB" w14:textId="77777777" w:rsidR="008329BD" w:rsidRDefault="008329BD" w:rsidP="00513E3E">
      <w:pPr>
        <w:pStyle w:val="parrafo1"/>
        <w:spacing w:before="0"/>
        <w:ind w:left="-567" w:right="-516"/>
        <w:rPr>
          <w:color w:val="000000"/>
        </w:rPr>
      </w:pPr>
    </w:p>
    <w:p w14:paraId="0E5E64E9" w14:textId="64AFDB7F" w:rsidR="008329BD" w:rsidRPr="005363E5" w:rsidRDefault="008329BD" w:rsidP="008329BD">
      <w:pPr>
        <w:pStyle w:val="parrafo1"/>
        <w:spacing w:before="0"/>
        <w:ind w:left="-567" w:right="0"/>
        <w:rPr>
          <w:color w:val="000000" w:themeColor="text1"/>
          <w:szCs w:val="24"/>
        </w:rPr>
      </w:pPr>
      <w:r w:rsidRPr="005363E5">
        <w:rPr>
          <w:color w:val="000000" w:themeColor="text1"/>
          <w:szCs w:val="24"/>
        </w:rPr>
        <w:t>Los resultados de la C</w:t>
      </w:r>
      <w:r>
        <w:rPr>
          <w:color w:val="000000" w:themeColor="text1"/>
          <w:szCs w:val="24"/>
        </w:rPr>
        <w:t>SISFLM</w:t>
      </w:r>
      <w:r w:rsidRPr="005363E5">
        <w:rPr>
          <w:color w:val="000000" w:themeColor="text1"/>
          <w:szCs w:val="24"/>
        </w:rPr>
        <w:t xml:space="preserve"> 2021 pueden consultarse en:</w:t>
      </w:r>
    </w:p>
    <w:p w14:paraId="1D70C2F4" w14:textId="40B4CD2F" w:rsidR="008329BD" w:rsidRPr="00D41E62" w:rsidRDefault="003F36B0" w:rsidP="00D41E62">
      <w:pPr>
        <w:pStyle w:val="Textoindependiente"/>
        <w:tabs>
          <w:tab w:val="center" w:pos="3348"/>
        </w:tabs>
        <w:ind w:hanging="567"/>
        <w:jc w:val="left"/>
        <w:rPr>
          <w:rFonts w:ascii="Arial" w:hAnsi="Arial" w:cs="Arial"/>
          <w:lang w:val="es-MX"/>
        </w:rPr>
      </w:pPr>
      <w:hyperlink r:id="rId13" w:history="1">
        <w:r w:rsidR="008329BD" w:rsidRPr="009F4720">
          <w:rPr>
            <w:rStyle w:val="Hipervnculo"/>
            <w:rFonts w:ascii="Arial" w:hAnsi="Arial" w:cs="Arial"/>
            <w:lang w:val="es-MX"/>
          </w:rPr>
          <w:t>https://www.inegi.org.mx/temas/isfl/</w:t>
        </w:r>
      </w:hyperlink>
      <w:r w:rsidR="008329BD">
        <w:rPr>
          <w:rFonts w:ascii="Arial" w:hAnsi="Arial" w:cs="Arial"/>
          <w:lang w:val="es-MX"/>
        </w:rPr>
        <w:t xml:space="preserve"> </w:t>
      </w:r>
      <w:r w:rsidR="00D41E62">
        <w:rPr>
          <w:rFonts w:ascii="Arial" w:hAnsi="Arial" w:cs="Arial"/>
          <w:lang w:val="es-MX"/>
        </w:rPr>
        <w:t xml:space="preserve"> o </w:t>
      </w:r>
      <w:hyperlink r:id="rId14" w:history="1">
        <w:r w:rsidR="00D41E62" w:rsidRPr="00A81866">
          <w:rPr>
            <w:rStyle w:val="Hipervnculo"/>
            <w:rFonts w:ascii="Arial" w:hAnsi="Arial" w:cs="Arial"/>
            <w:lang w:val="es-MX"/>
          </w:rPr>
          <w:t>https://www.inegi.org.mx/programas/isfl/2013/</w:t>
        </w:r>
      </w:hyperlink>
    </w:p>
    <w:p w14:paraId="180414F9" w14:textId="48638D36" w:rsidR="00A245C6" w:rsidRDefault="001256F7" w:rsidP="00A245C6">
      <w:pPr>
        <w:ind w:left="-567" w:right="-518"/>
        <w:jc w:val="center"/>
        <w:rPr>
          <w:rFonts w:ascii="Arial" w:hAnsi="Arial" w:cs="Arial"/>
          <w:color w:val="000000" w:themeColor="text1"/>
        </w:rPr>
      </w:pPr>
      <w:r>
        <w:rPr>
          <w:rFonts w:ascii="Arial" w:hAnsi="Arial" w:cs="Arial"/>
        </w:rPr>
        <w:t xml:space="preserve"> </w:t>
      </w:r>
    </w:p>
    <w:p w14:paraId="34355CF2" w14:textId="2E2D231D" w:rsidR="00A245C6" w:rsidRPr="00513E3E" w:rsidRDefault="00A245C6" w:rsidP="00A245C6">
      <w:pPr>
        <w:pStyle w:val="NormalWeb"/>
        <w:spacing w:before="0" w:beforeAutospacing="0" w:after="0" w:afterAutospacing="0"/>
        <w:ind w:left="-426" w:right="-518"/>
        <w:contextualSpacing/>
        <w:jc w:val="center"/>
        <w:rPr>
          <w:rFonts w:ascii="Arial" w:hAnsi="Arial" w:cs="Arial"/>
        </w:rPr>
      </w:pPr>
      <w:r w:rsidRPr="00513E3E">
        <w:rPr>
          <w:rFonts w:ascii="Arial" w:hAnsi="Arial" w:cs="Arial"/>
        </w:rPr>
        <w:t xml:space="preserve">Para consultas de medios y periodistas, </w:t>
      </w:r>
      <w:r w:rsidR="00337D74">
        <w:rPr>
          <w:rFonts w:ascii="Arial" w:hAnsi="Arial" w:cs="Arial"/>
        </w:rPr>
        <w:t>escribi</w:t>
      </w:r>
      <w:r w:rsidRPr="00513E3E">
        <w:rPr>
          <w:rFonts w:ascii="Arial" w:hAnsi="Arial" w:cs="Arial"/>
        </w:rPr>
        <w:t xml:space="preserve">r a: </w:t>
      </w:r>
      <w:hyperlink r:id="rId15" w:history="1">
        <w:r w:rsidRPr="00513E3E">
          <w:rPr>
            <w:rStyle w:val="Hipervnculo"/>
            <w:rFonts w:ascii="Arial" w:hAnsi="Arial" w:cs="Arial"/>
          </w:rPr>
          <w:t>comunicacionsocial@inegi.org.mx</w:t>
        </w:r>
      </w:hyperlink>
    </w:p>
    <w:p w14:paraId="48C534F7" w14:textId="199A60FD" w:rsidR="00A245C6" w:rsidRDefault="00A245C6" w:rsidP="00EA155B">
      <w:pPr>
        <w:pStyle w:val="NormalWeb"/>
        <w:spacing w:before="0" w:beforeAutospacing="0" w:after="0" w:afterAutospacing="0"/>
        <w:ind w:left="-426" w:right="-518"/>
        <w:contextualSpacing/>
        <w:jc w:val="center"/>
        <w:rPr>
          <w:rFonts w:ascii="Arial" w:hAnsi="Arial" w:cs="Arial"/>
        </w:rPr>
      </w:pPr>
      <w:r w:rsidRPr="00513E3E">
        <w:rPr>
          <w:rFonts w:ascii="Arial" w:hAnsi="Arial" w:cs="Arial"/>
        </w:rPr>
        <w:t>o llamar al teléfono (55) 52-78-10-00, ext. 1466 y 1241.</w:t>
      </w:r>
    </w:p>
    <w:p w14:paraId="508DB4FB" w14:textId="577EB679" w:rsidR="00A245C6" w:rsidRDefault="00A245C6" w:rsidP="00A245C6">
      <w:pPr>
        <w:ind w:left="-426" w:right="-518"/>
        <w:contextualSpacing/>
        <w:jc w:val="center"/>
        <w:rPr>
          <w:rFonts w:ascii="Arial" w:hAnsi="Arial" w:cs="Arial"/>
        </w:rPr>
      </w:pPr>
      <w:r w:rsidRPr="00513E3E">
        <w:rPr>
          <w:rFonts w:ascii="Arial" w:hAnsi="Arial" w:cs="Arial"/>
        </w:rPr>
        <w:t>Dirección de Atención a Medios / Dirección General Adjunta de Comunicación</w:t>
      </w:r>
    </w:p>
    <w:p w14:paraId="332B2795" w14:textId="77777777" w:rsidR="00337D74" w:rsidRPr="00513E3E" w:rsidRDefault="00337D74" w:rsidP="00A245C6">
      <w:pPr>
        <w:ind w:left="-426" w:right="-518"/>
        <w:contextualSpacing/>
        <w:jc w:val="center"/>
        <w:rPr>
          <w:rFonts w:ascii="Arial" w:hAnsi="Arial" w:cs="Arial"/>
        </w:rPr>
      </w:pPr>
    </w:p>
    <w:p w14:paraId="18D89A05" w14:textId="77777777" w:rsidR="00A245C6" w:rsidRDefault="00A245C6" w:rsidP="00A245C6">
      <w:pPr>
        <w:pStyle w:val="Ttulo2"/>
        <w:tabs>
          <w:tab w:val="left" w:pos="1276"/>
        </w:tabs>
        <w:spacing w:before="0" w:after="120"/>
        <w:jc w:val="center"/>
        <w:rPr>
          <w:noProof/>
        </w:rPr>
        <w:sectPr w:rsidR="00A245C6" w:rsidSect="00513E3E">
          <w:headerReference w:type="even" r:id="rId16"/>
          <w:headerReference w:type="default" r:id="rId17"/>
          <w:footerReference w:type="even" r:id="rId18"/>
          <w:footerReference w:type="default" r:id="rId19"/>
          <w:headerReference w:type="first" r:id="rId20"/>
          <w:footerReference w:type="first" r:id="rId21"/>
          <w:pgSz w:w="12240" w:h="15840"/>
          <w:pgMar w:top="1843" w:right="1701" w:bottom="1135" w:left="1701" w:header="142" w:footer="709" w:gutter="0"/>
          <w:cols w:space="708"/>
          <w:docGrid w:linePitch="360"/>
        </w:sectPr>
      </w:pPr>
      <w:r w:rsidRPr="008F0992">
        <w:rPr>
          <w:noProof/>
        </w:rPr>
        <w:drawing>
          <wp:inline distT="0" distB="0" distL="0" distR="0" wp14:anchorId="3EA3BEE7" wp14:editId="74309D1A">
            <wp:extent cx="263347" cy="266611"/>
            <wp:effectExtent l="0" t="0" r="3810" b="635"/>
            <wp:docPr id="507" name="Imagen 507" descr="C:\Users\saladeprensa\Desktop\NVOS LOGOS\F.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5316" cy="278729"/>
                    </a:xfrm>
                    <a:prstGeom prst="rect">
                      <a:avLst/>
                    </a:prstGeom>
                    <a:noFill/>
                    <a:ln>
                      <a:noFill/>
                    </a:ln>
                  </pic:spPr>
                </pic:pic>
              </a:graphicData>
            </a:graphic>
          </wp:inline>
        </w:drawing>
      </w:r>
      <w:r>
        <w:rPr>
          <w:noProof/>
        </w:rPr>
        <w:t xml:space="preserve"> </w:t>
      </w:r>
      <w:r w:rsidRPr="00FA755F">
        <w:rPr>
          <w:noProof/>
        </w:rPr>
        <w:t xml:space="preserve"> </w:t>
      </w:r>
      <w:r w:rsidRPr="008F0992">
        <w:rPr>
          <w:noProof/>
        </w:rPr>
        <w:drawing>
          <wp:inline distT="0" distB="0" distL="0" distR="0" wp14:anchorId="5A2D758E" wp14:editId="6F963366">
            <wp:extent cx="263348" cy="261550"/>
            <wp:effectExtent l="0" t="0" r="3810" b="5715"/>
            <wp:docPr id="10" name="Imagen 10" descr="C:\Users\saladeprensa\Desktop\NVOS LOGOS\I.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593" cy="359124"/>
                    </a:xfrm>
                    <a:prstGeom prst="rect">
                      <a:avLst/>
                    </a:prstGeom>
                    <a:noFill/>
                    <a:ln>
                      <a:noFill/>
                    </a:ln>
                  </pic:spPr>
                </pic:pic>
              </a:graphicData>
            </a:graphic>
          </wp:inline>
        </w:drawing>
      </w:r>
      <w:r w:rsidRPr="00FA755F">
        <w:rPr>
          <w:noProof/>
        </w:rPr>
        <w:t xml:space="preserve">  </w:t>
      </w:r>
      <w:r w:rsidRPr="008F0992">
        <w:rPr>
          <w:noProof/>
        </w:rPr>
        <w:drawing>
          <wp:inline distT="0" distB="0" distL="0" distR="0" wp14:anchorId="2F4FE336" wp14:editId="743A4B32">
            <wp:extent cx="259689" cy="261967"/>
            <wp:effectExtent l="0" t="0" r="7620" b="5080"/>
            <wp:docPr id="508" name="Imagen 508" descr="C:\Users\saladeprensa\Desktop\NVOS LOGOS\T.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3810" cy="276212"/>
                    </a:xfrm>
                    <a:prstGeom prst="rect">
                      <a:avLst/>
                    </a:prstGeom>
                    <a:noFill/>
                    <a:ln>
                      <a:noFill/>
                    </a:ln>
                  </pic:spPr>
                </pic:pic>
              </a:graphicData>
            </a:graphic>
          </wp:inline>
        </w:drawing>
      </w:r>
      <w:r>
        <w:rPr>
          <w:noProof/>
        </w:rPr>
        <w:t xml:space="preserve">  </w:t>
      </w:r>
      <w:r w:rsidRPr="008F0992">
        <w:rPr>
          <w:noProof/>
        </w:rPr>
        <w:drawing>
          <wp:inline distT="0" distB="0" distL="0" distR="0" wp14:anchorId="0882DCB1" wp14:editId="5798E879">
            <wp:extent cx="257175" cy="261417"/>
            <wp:effectExtent l="0" t="0" r="0" b="5715"/>
            <wp:docPr id="509" name="Imagen 509" descr="C:\Users\saladeprensa\Desktop\NVOS LOGOS\Y.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0096" cy="305046"/>
                    </a:xfrm>
                    <a:prstGeom prst="rect">
                      <a:avLst/>
                    </a:prstGeom>
                    <a:noFill/>
                    <a:ln>
                      <a:noFill/>
                    </a:ln>
                  </pic:spPr>
                </pic:pic>
              </a:graphicData>
            </a:graphic>
          </wp:inline>
        </w:drawing>
      </w:r>
      <w:r>
        <w:rPr>
          <w:noProof/>
        </w:rPr>
        <w:t xml:space="preserve">  </w:t>
      </w:r>
      <w:r w:rsidRPr="008F0992">
        <w:rPr>
          <w:noProof/>
          <w:sz w:val="14"/>
          <w:szCs w:val="18"/>
        </w:rPr>
        <w:drawing>
          <wp:inline distT="0" distB="0" distL="0" distR="0" wp14:anchorId="3A197452" wp14:editId="22AE82FB">
            <wp:extent cx="2030380" cy="279426"/>
            <wp:effectExtent l="0" t="0" r="8255" b="6350"/>
            <wp:docPr id="506" name="Imagen 50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27887" cy="334132"/>
                    </a:xfrm>
                    <a:prstGeom prst="rect">
                      <a:avLst/>
                    </a:prstGeom>
                    <a:noFill/>
                    <a:ln>
                      <a:noFill/>
                    </a:ln>
                  </pic:spPr>
                </pic:pic>
              </a:graphicData>
            </a:graphic>
          </wp:inline>
        </w:drawing>
      </w:r>
    </w:p>
    <w:p w14:paraId="1E356E99" w14:textId="7AB227B7" w:rsidR="00B81CF9" w:rsidRDefault="00B81CF9" w:rsidP="00B81CF9">
      <w:pPr>
        <w:pStyle w:val="Ttulo2"/>
        <w:tabs>
          <w:tab w:val="left" w:pos="1276"/>
          <w:tab w:val="left" w:pos="3360"/>
        </w:tabs>
        <w:spacing w:before="0" w:after="120"/>
        <w:jc w:val="left"/>
        <w:rPr>
          <w:rFonts w:ascii="Arial" w:hAnsi="Arial" w:cs="Arial"/>
          <w:i w:val="0"/>
          <w:color w:val="000000"/>
        </w:rPr>
      </w:pPr>
      <w:r>
        <w:rPr>
          <w:rFonts w:ascii="Arial" w:hAnsi="Arial" w:cs="Arial"/>
          <w:i w:val="0"/>
          <w:color w:val="000000"/>
        </w:rPr>
        <w:lastRenderedPageBreak/>
        <w:tab/>
      </w:r>
      <w:r>
        <w:rPr>
          <w:rFonts w:ascii="Arial" w:hAnsi="Arial" w:cs="Arial"/>
          <w:i w:val="0"/>
          <w:color w:val="000000"/>
        </w:rPr>
        <w:tab/>
      </w:r>
    </w:p>
    <w:p w14:paraId="1FAA8D7F" w14:textId="2A0DDE99" w:rsidR="003A24C1" w:rsidRDefault="003A24C1" w:rsidP="003A24C1">
      <w:pPr>
        <w:jc w:val="center"/>
        <w:rPr>
          <w:b/>
        </w:rPr>
      </w:pPr>
      <w:r w:rsidRPr="003A24C1">
        <w:rPr>
          <w:b/>
        </w:rPr>
        <w:t>ANEXO</w:t>
      </w:r>
    </w:p>
    <w:p w14:paraId="71215E22" w14:textId="2825344A" w:rsidR="00337D74" w:rsidRDefault="00337D74" w:rsidP="003A24C1">
      <w:pPr>
        <w:jc w:val="center"/>
        <w:rPr>
          <w:b/>
        </w:rPr>
      </w:pPr>
    </w:p>
    <w:p w14:paraId="3653D120" w14:textId="77777777" w:rsidR="00337D74" w:rsidRPr="003A24C1" w:rsidRDefault="00337D74" w:rsidP="003A24C1">
      <w:pPr>
        <w:jc w:val="center"/>
        <w:rPr>
          <w:b/>
        </w:rPr>
      </w:pPr>
    </w:p>
    <w:p w14:paraId="00A305E3" w14:textId="1EDD909E" w:rsidR="00994BB9" w:rsidRDefault="00C1453E" w:rsidP="00C1453E">
      <w:pPr>
        <w:pStyle w:val="Ttulo2"/>
        <w:tabs>
          <w:tab w:val="left" w:pos="1276"/>
        </w:tabs>
        <w:spacing w:before="0" w:after="120"/>
        <w:jc w:val="center"/>
        <w:rPr>
          <w:rFonts w:ascii="Arial" w:hAnsi="Arial" w:cs="Arial"/>
          <w:i w:val="0"/>
          <w:color w:val="000000"/>
        </w:rPr>
      </w:pPr>
      <w:r>
        <w:rPr>
          <w:rFonts w:ascii="Arial" w:hAnsi="Arial" w:cs="Arial"/>
          <w:i w:val="0"/>
          <w:color w:val="000000"/>
        </w:rPr>
        <w:t>N</w:t>
      </w:r>
      <w:r w:rsidR="00994BB9" w:rsidRPr="0085042C">
        <w:rPr>
          <w:rFonts w:ascii="Arial" w:hAnsi="Arial" w:cs="Arial"/>
          <w:i w:val="0"/>
          <w:color w:val="000000"/>
        </w:rPr>
        <w:t>OTA TÉCNICA</w:t>
      </w:r>
    </w:p>
    <w:p w14:paraId="3501B4EC" w14:textId="1D868C11" w:rsidR="00337D74" w:rsidRDefault="00337D74" w:rsidP="00337D74"/>
    <w:p w14:paraId="4DB822D8" w14:textId="77777777" w:rsidR="00337D74" w:rsidRPr="00513E3E" w:rsidRDefault="00337D74" w:rsidP="00513E3E">
      <w:pPr>
        <w:rPr>
          <w:b/>
          <w:i/>
        </w:rPr>
      </w:pPr>
    </w:p>
    <w:p w14:paraId="1D1FE02E" w14:textId="0A077569" w:rsidR="003A24C1" w:rsidRDefault="00D71B08" w:rsidP="00513E3E">
      <w:pPr>
        <w:spacing w:before="360"/>
        <w:ind w:left="-567" w:right="-518"/>
        <w:jc w:val="both"/>
        <w:rPr>
          <w:rFonts w:ascii="Arial" w:hAnsi="Arial" w:cs="Arial"/>
          <w:b/>
          <w:smallCaps/>
        </w:rPr>
      </w:pPr>
      <w:r>
        <w:rPr>
          <w:rFonts w:ascii="Arial" w:hAnsi="Arial" w:cs="Arial"/>
          <w:b/>
          <w:smallCaps/>
        </w:rPr>
        <w:t>Metodología</w:t>
      </w:r>
    </w:p>
    <w:p w14:paraId="6AE803CC" w14:textId="77777777" w:rsidR="003A24C1" w:rsidRDefault="003A24C1" w:rsidP="00513E3E">
      <w:pPr>
        <w:pStyle w:val="Default"/>
        <w:ind w:left="-567" w:right="-518"/>
        <w:jc w:val="both"/>
      </w:pPr>
    </w:p>
    <w:p w14:paraId="61E6A710" w14:textId="129C79DA" w:rsidR="003A24C1" w:rsidRDefault="003A24C1" w:rsidP="00513E3E">
      <w:pPr>
        <w:pStyle w:val="Default"/>
        <w:ind w:left="-567" w:right="-518"/>
        <w:jc w:val="both"/>
      </w:pPr>
      <w:r w:rsidRPr="00F9782B">
        <w:t xml:space="preserve">La obtención de los </w:t>
      </w:r>
      <w:r w:rsidRPr="00337D74">
        <w:t>resultados de la C</w:t>
      </w:r>
      <w:r w:rsidR="00337D74" w:rsidRPr="00337D74">
        <w:t>SISFLM</w:t>
      </w:r>
      <w:r w:rsidRPr="00337D74">
        <w:t xml:space="preserve"> 2021 tom</w:t>
      </w:r>
      <w:r w:rsidR="00337D74" w:rsidRPr="00337D74">
        <w:t>ó</w:t>
      </w:r>
      <w:r w:rsidRPr="00337D74">
        <w:t xml:space="preserve"> como referencia los lineamientos internacionales del </w:t>
      </w:r>
      <w:r w:rsidR="00337D74" w:rsidRPr="00513E3E">
        <w:t>«</w:t>
      </w:r>
      <w:r w:rsidRPr="00337D74">
        <w:t>Manual del Sistema de Cuentas Nacionales (SCN</w:t>
      </w:r>
      <w:r w:rsidR="00337D74" w:rsidRPr="00337D74">
        <w:t>)</w:t>
      </w:r>
      <w:r w:rsidRPr="00337D74">
        <w:t xml:space="preserve"> 2008</w:t>
      </w:r>
      <w:r w:rsidR="00337D74" w:rsidRPr="00513E3E">
        <w:t>»</w:t>
      </w:r>
      <w:r w:rsidRPr="00337D74">
        <w:t>, elaborado de manera conjunta por la Organización de las Naciones Unidas (ONU), la Oficina de Estadística de la Comisión Europea (EUROSTAT), el Fondo Monetario Internacional (FMI), la Organización para la Cooperación y el Desarrollo Económicos (OCDE) y el Banco Mundial (BM). Se consider</w:t>
      </w:r>
      <w:r w:rsidR="00337D74" w:rsidRPr="00337D74">
        <w:t>ó</w:t>
      </w:r>
      <w:r w:rsidRPr="00337D74">
        <w:t xml:space="preserve"> también el </w:t>
      </w:r>
      <w:r w:rsidR="00337D74" w:rsidRPr="00513E3E">
        <w:t>«</w:t>
      </w:r>
      <w:r w:rsidRPr="00337D74">
        <w:t>Manual sobre las Instituciones Sin Fines de Lucro en el Sistema de Cuentas Nacionales</w:t>
      </w:r>
      <w:r w:rsidR="00337D74" w:rsidRPr="00513E3E">
        <w:t>»</w:t>
      </w:r>
      <w:r>
        <w:t xml:space="preserve"> de la ONU</w:t>
      </w:r>
      <w:r w:rsidR="00D71B08">
        <w:t>,</w:t>
      </w:r>
      <w:r w:rsidRPr="00F9782B">
        <w:t xml:space="preserve"> así como</w:t>
      </w:r>
      <w:r w:rsidR="00D71B08">
        <w:t xml:space="preserve"> </w:t>
      </w:r>
      <w:r w:rsidRPr="00F9782B">
        <w:t xml:space="preserve">el </w:t>
      </w:r>
      <w:r w:rsidR="00337D74" w:rsidRPr="0011298D">
        <w:t>«</w:t>
      </w:r>
      <w:r w:rsidRPr="00F9782B">
        <w:t>Manual de medición del trabajo voluntario</w:t>
      </w:r>
      <w:r w:rsidR="00337D74" w:rsidRPr="0011298D">
        <w:t>»</w:t>
      </w:r>
      <w:r w:rsidRPr="00F9782B">
        <w:t xml:space="preserve"> de la Organización I</w:t>
      </w:r>
      <w:r>
        <w:t>nternacional del Trabajo (OIT).</w:t>
      </w:r>
    </w:p>
    <w:p w14:paraId="68A3F7B0" w14:textId="77777777" w:rsidR="003A24C1" w:rsidRPr="00F9782B" w:rsidRDefault="003A24C1" w:rsidP="00513E3E">
      <w:pPr>
        <w:pStyle w:val="Default"/>
        <w:ind w:left="-567" w:right="-518"/>
      </w:pPr>
    </w:p>
    <w:p w14:paraId="438BEDAD" w14:textId="44A709B1" w:rsidR="00D71B08" w:rsidRDefault="003A24C1" w:rsidP="00D71B08">
      <w:pPr>
        <w:pStyle w:val="Default"/>
        <w:ind w:left="-567" w:right="-518"/>
        <w:jc w:val="both"/>
      </w:pPr>
      <w:r w:rsidRPr="00F9782B">
        <w:t xml:space="preserve">Las fuentes </w:t>
      </w:r>
      <w:r w:rsidR="00D71B08">
        <w:t xml:space="preserve">que se consultaron </w:t>
      </w:r>
      <w:r w:rsidRPr="00F9782B">
        <w:t xml:space="preserve">para la construcción de esta serie estadística </w:t>
      </w:r>
      <w:r w:rsidR="00D71B08">
        <w:t xml:space="preserve">se consideraron con base en </w:t>
      </w:r>
      <w:r w:rsidRPr="00F9782B">
        <w:t>los lineamientos de los manuales anteriores</w:t>
      </w:r>
      <w:r w:rsidR="00D71B08">
        <w:t xml:space="preserve">. Los datos proporcionados se han interpretado, procesado y validado. </w:t>
      </w:r>
      <w:r w:rsidR="00D71B08" w:rsidRPr="00F9782B">
        <w:t xml:space="preserve">Este procedimiento </w:t>
      </w:r>
      <w:r w:rsidR="00D71B08">
        <w:t xml:space="preserve">resultó en la generación </w:t>
      </w:r>
      <w:r w:rsidR="00D71B08" w:rsidRPr="00F9782B">
        <w:t>de dos grupos de información</w:t>
      </w:r>
      <w:r w:rsidR="00D71B08">
        <w:t>: p</w:t>
      </w:r>
      <w:r w:rsidR="00D71B08" w:rsidRPr="00F9782B">
        <w:t>or un lado, se incluy</w:t>
      </w:r>
      <w:r w:rsidR="00D71B08">
        <w:t>ó</w:t>
      </w:r>
      <w:r w:rsidR="00D71B08" w:rsidRPr="00F9782B">
        <w:t xml:space="preserve"> </w:t>
      </w:r>
      <w:r w:rsidR="00D71B08">
        <w:t>la</w:t>
      </w:r>
      <w:r w:rsidR="00D71B08" w:rsidRPr="00F9782B">
        <w:t xml:space="preserve"> producción, que incorpora el valor económico del trabajo voluntario</w:t>
      </w:r>
      <w:r w:rsidR="00D71B08">
        <w:t xml:space="preserve">. Este </w:t>
      </w:r>
      <w:r w:rsidR="00D71B08" w:rsidRPr="00F9782B">
        <w:t xml:space="preserve">se expone en valores corrientes y constantes del </w:t>
      </w:r>
      <w:r w:rsidR="00D71B08">
        <w:t>a</w:t>
      </w:r>
      <w:r w:rsidR="00D71B08" w:rsidRPr="00F9782B">
        <w:t xml:space="preserve">ño </w:t>
      </w:r>
      <w:r w:rsidR="00D71B08">
        <w:t>b</w:t>
      </w:r>
      <w:r w:rsidR="00D71B08" w:rsidRPr="00F9782B">
        <w:t xml:space="preserve">ase 2013, acorde con el SCNM. Por otro, se </w:t>
      </w:r>
      <w:r w:rsidR="00D71B08">
        <w:t>expusieron</w:t>
      </w:r>
      <w:r w:rsidR="00D71B08" w:rsidRPr="00F9782B">
        <w:t xml:space="preserve"> las variables del personal ocupado, tanto el trabajo voluntario como el personal remunerado. Ambos grupos de</w:t>
      </w:r>
      <w:r w:rsidR="00D71B08">
        <w:t xml:space="preserve"> personal trabajador </w:t>
      </w:r>
      <w:r w:rsidR="00D71B08" w:rsidRPr="00F9782B">
        <w:t>se presentan diferenciados por sexo, cuantificados mediante el número de personas,</w:t>
      </w:r>
      <w:r w:rsidR="00D71B08">
        <w:t xml:space="preserve"> </w:t>
      </w:r>
      <w:r w:rsidR="00D71B08" w:rsidRPr="00F9782B">
        <w:t>los empleos equivalentes a tiempo completo, valoración económica o bien las remuneraciones pagadas. La información se desagrega</w:t>
      </w:r>
      <w:r w:rsidR="00D71B08">
        <w:t xml:space="preserve"> con </w:t>
      </w:r>
      <w:r w:rsidR="00D71B08" w:rsidRPr="00F9782B">
        <w:t>el S</w:t>
      </w:r>
      <w:r w:rsidR="00D71B08">
        <w:t xml:space="preserve">istema de </w:t>
      </w:r>
      <w:r w:rsidR="00D71B08" w:rsidRPr="00F9782B">
        <w:t>C</w:t>
      </w:r>
      <w:r w:rsidR="00D71B08">
        <w:t xml:space="preserve">lasificación </w:t>
      </w:r>
      <w:r w:rsidR="00D71B08" w:rsidRPr="00F9782B">
        <w:t>I</w:t>
      </w:r>
      <w:r w:rsidR="00D71B08">
        <w:t xml:space="preserve">ndustrial de </w:t>
      </w:r>
      <w:r w:rsidR="00D71B08" w:rsidRPr="00F9782B">
        <w:t>A</w:t>
      </w:r>
      <w:r w:rsidR="00D71B08">
        <w:t xml:space="preserve">mérica del </w:t>
      </w:r>
      <w:r w:rsidR="00D71B08" w:rsidRPr="00F9782B">
        <w:t>N</w:t>
      </w:r>
      <w:r w:rsidR="00D71B08">
        <w:t>orte</w:t>
      </w:r>
      <w:r w:rsidR="00D71B08" w:rsidRPr="00F9782B">
        <w:t xml:space="preserve"> </w:t>
      </w:r>
      <w:r w:rsidR="00D71B08">
        <w:t xml:space="preserve">(SCIAN) </w:t>
      </w:r>
      <w:r w:rsidR="00D71B08" w:rsidRPr="00F9782B">
        <w:t>2013 y la C</w:t>
      </w:r>
      <w:r w:rsidR="00D71B08">
        <w:t xml:space="preserve">lasificación </w:t>
      </w:r>
      <w:r w:rsidR="00D71B08" w:rsidRPr="00F9782B">
        <w:t>I</w:t>
      </w:r>
      <w:r w:rsidR="00D71B08">
        <w:t xml:space="preserve">nternacional de las </w:t>
      </w:r>
      <w:r w:rsidR="00D71B08" w:rsidRPr="00F9782B">
        <w:t>O</w:t>
      </w:r>
      <w:r w:rsidR="00D71B08">
        <w:t xml:space="preserve">rganizaciones </w:t>
      </w:r>
      <w:r w:rsidR="00D71B08" w:rsidRPr="00F9782B">
        <w:t>S</w:t>
      </w:r>
      <w:r w:rsidR="00D71B08">
        <w:t xml:space="preserve">in </w:t>
      </w:r>
      <w:r w:rsidR="00D71B08" w:rsidRPr="00F9782B">
        <w:t>F</w:t>
      </w:r>
      <w:r w:rsidR="00D71B08">
        <w:t xml:space="preserve">ines de </w:t>
      </w:r>
      <w:r w:rsidR="00D71B08" w:rsidRPr="00F9782B">
        <w:t>L</w:t>
      </w:r>
      <w:r w:rsidR="00D71B08">
        <w:t>ucro (CIOSFL)</w:t>
      </w:r>
      <w:r w:rsidR="00D71B08" w:rsidRPr="00F9782B">
        <w:t>.</w:t>
      </w:r>
    </w:p>
    <w:p w14:paraId="02A1B658" w14:textId="6A29DFAF" w:rsidR="00D71B08" w:rsidRPr="00F9782B" w:rsidRDefault="00D71B08" w:rsidP="00D71B08">
      <w:pPr>
        <w:pStyle w:val="Default"/>
        <w:ind w:left="-567" w:right="-518"/>
        <w:jc w:val="both"/>
      </w:pPr>
    </w:p>
    <w:p w14:paraId="30D8AACE" w14:textId="183D5BD0" w:rsidR="008C6C80" w:rsidRDefault="008C6C80" w:rsidP="00513E3E">
      <w:pPr>
        <w:spacing w:before="360"/>
        <w:ind w:left="-567" w:right="-518"/>
        <w:jc w:val="both"/>
        <w:rPr>
          <w:rFonts w:ascii="Arial" w:hAnsi="Arial" w:cs="Arial"/>
        </w:rPr>
      </w:pPr>
    </w:p>
    <w:p w14:paraId="04F7E859" w14:textId="48E6E9AF" w:rsidR="008C6C80" w:rsidRDefault="008C6C80" w:rsidP="003A24C1">
      <w:pPr>
        <w:spacing w:before="360"/>
        <w:jc w:val="both"/>
        <w:rPr>
          <w:rFonts w:ascii="Arial" w:hAnsi="Arial" w:cs="Arial"/>
        </w:rPr>
      </w:pPr>
    </w:p>
    <w:p w14:paraId="5D9FCD8B" w14:textId="1E3B86E5" w:rsidR="008C6C80" w:rsidRDefault="008C6C80" w:rsidP="003A24C1">
      <w:pPr>
        <w:spacing w:before="360"/>
        <w:jc w:val="both"/>
        <w:rPr>
          <w:rFonts w:ascii="Arial" w:hAnsi="Arial" w:cs="Arial"/>
        </w:rPr>
      </w:pPr>
    </w:p>
    <w:p w14:paraId="6CB2CAF1" w14:textId="10FA7E3E" w:rsidR="008C6C80" w:rsidRDefault="008C6C80" w:rsidP="003A24C1">
      <w:pPr>
        <w:spacing w:before="360"/>
        <w:jc w:val="both"/>
        <w:rPr>
          <w:rFonts w:ascii="Arial" w:hAnsi="Arial" w:cs="Arial"/>
        </w:rPr>
      </w:pPr>
    </w:p>
    <w:p w14:paraId="74C9B875" w14:textId="79B65996" w:rsidR="00E315B6" w:rsidRDefault="00E315B6" w:rsidP="003A24C1">
      <w:pPr>
        <w:spacing w:before="360"/>
        <w:jc w:val="both"/>
        <w:rPr>
          <w:rFonts w:ascii="Arial" w:hAnsi="Arial" w:cs="Arial"/>
        </w:rPr>
      </w:pPr>
    </w:p>
    <w:p w14:paraId="6397BDB6" w14:textId="77777777" w:rsidR="00E315B6" w:rsidRDefault="00E315B6" w:rsidP="003A24C1">
      <w:pPr>
        <w:spacing w:before="360"/>
        <w:jc w:val="both"/>
        <w:rPr>
          <w:rFonts w:ascii="Arial" w:hAnsi="Arial" w:cs="Arial"/>
        </w:rPr>
      </w:pPr>
    </w:p>
    <w:p w14:paraId="3AA68DA2" w14:textId="77777777" w:rsidR="003A24C1" w:rsidRPr="004E6D7D" w:rsidRDefault="003A24C1" w:rsidP="003A24C1">
      <w:pPr>
        <w:pStyle w:val="Textoindependiente"/>
        <w:jc w:val="center"/>
        <w:rPr>
          <w:rFonts w:ascii="Arial" w:hAnsi="Arial" w:cs="Arial"/>
          <w:sz w:val="20"/>
          <w:lang w:val="es-MX"/>
        </w:rPr>
      </w:pPr>
      <w:r w:rsidRPr="004E6D7D">
        <w:rPr>
          <w:rFonts w:ascii="Arial" w:hAnsi="Arial" w:cs="Arial"/>
          <w:sz w:val="20"/>
          <w:lang w:val="es-MX"/>
        </w:rPr>
        <w:t>Cuadro 1</w:t>
      </w:r>
    </w:p>
    <w:p w14:paraId="22945619" w14:textId="6699E0F8" w:rsidR="003A24C1" w:rsidRPr="00865764" w:rsidRDefault="003A24C1" w:rsidP="003A24C1">
      <w:pPr>
        <w:pStyle w:val="Textoindependiente"/>
        <w:jc w:val="center"/>
        <w:rPr>
          <w:rFonts w:ascii="Arial" w:hAnsi="Arial" w:cs="Arial"/>
          <w:sz w:val="2"/>
          <w:szCs w:val="2"/>
        </w:rPr>
      </w:pPr>
      <w:r w:rsidRPr="006E2D46">
        <w:rPr>
          <w:rFonts w:ascii="Arial" w:hAnsi="Arial" w:cs="Arial"/>
          <w:b/>
          <w:iCs/>
          <w:smallCaps/>
          <w:sz w:val="22"/>
          <w:szCs w:val="22"/>
          <w:lang w:val="es-MX"/>
        </w:rPr>
        <w:t xml:space="preserve">Clasificación </w:t>
      </w:r>
      <w:r>
        <w:rPr>
          <w:rFonts w:ascii="Arial" w:hAnsi="Arial" w:cs="Arial"/>
          <w:b/>
          <w:iCs/>
          <w:smallCaps/>
          <w:sz w:val="22"/>
          <w:szCs w:val="22"/>
          <w:lang w:val="es-MX"/>
        </w:rPr>
        <w:t xml:space="preserve">funcional de </w:t>
      </w:r>
      <w:r w:rsidR="00E315B6">
        <w:rPr>
          <w:rFonts w:ascii="Arial" w:hAnsi="Arial" w:cs="Arial"/>
          <w:b/>
          <w:iCs/>
          <w:smallCaps/>
          <w:sz w:val="22"/>
          <w:szCs w:val="22"/>
          <w:lang w:val="es-MX"/>
        </w:rPr>
        <w:t xml:space="preserve">la </w:t>
      </w:r>
      <w:r>
        <w:rPr>
          <w:rFonts w:ascii="Arial" w:hAnsi="Arial" w:cs="Arial"/>
          <w:b/>
          <w:iCs/>
          <w:smallCaps/>
          <w:sz w:val="22"/>
          <w:szCs w:val="22"/>
          <w:lang w:val="es-MX"/>
        </w:rPr>
        <w:t>C</w:t>
      </w:r>
      <w:r w:rsidR="00E315B6">
        <w:rPr>
          <w:rFonts w:ascii="Arial" w:hAnsi="Arial" w:cs="Arial"/>
          <w:b/>
          <w:iCs/>
          <w:smallCaps/>
          <w:sz w:val="22"/>
          <w:szCs w:val="22"/>
          <w:lang w:val="es-MX"/>
        </w:rPr>
        <w:t>SI</w:t>
      </w:r>
      <w:r>
        <w:rPr>
          <w:rFonts w:ascii="Arial" w:hAnsi="Arial" w:cs="Arial"/>
          <w:b/>
          <w:iCs/>
          <w:smallCaps/>
          <w:sz w:val="22"/>
          <w:szCs w:val="22"/>
          <w:lang w:val="es-MX"/>
        </w:rPr>
        <w:t>SFL</w:t>
      </w:r>
      <w:r w:rsidR="00E315B6">
        <w:rPr>
          <w:rFonts w:ascii="Arial" w:hAnsi="Arial" w:cs="Arial"/>
          <w:b/>
          <w:iCs/>
          <w:smallCaps/>
          <w:sz w:val="22"/>
          <w:szCs w:val="22"/>
          <w:lang w:val="es-MX"/>
        </w:rPr>
        <w:t>M</w:t>
      </w:r>
    </w:p>
    <w:tbl>
      <w:tblPr>
        <w:tblStyle w:val="Tablaconcuadrculaclara"/>
        <w:tblW w:w="8926" w:type="dxa"/>
        <w:tblLook w:val="04A0" w:firstRow="1" w:lastRow="0" w:firstColumn="1" w:lastColumn="0" w:noHBand="0" w:noVBand="1"/>
      </w:tblPr>
      <w:tblGrid>
        <w:gridCol w:w="1276"/>
        <w:gridCol w:w="7650"/>
      </w:tblGrid>
      <w:tr w:rsidR="003A24C1" w14:paraId="03B93A54" w14:textId="77777777" w:rsidTr="00D71526">
        <w:trPr>
          <w:trHeight w:val="415"/>
        </w:trPr>
        <w:tc>
          <w:tcPr>
            <w:tcW w:w="1276" w:type="dxa"/>
            <w:vAlign w:val="center"/>
          </w:tcPr>
          <w:p w14:paraId="2FB7B32E" w14:textId="77777777" w:rsidR="003A24C1" w:rsidRPr="000253BB" w:rsidRDefault="003A24C1" w:rsidP="00D71526">
            <w:pPr>
              <w:pStyle w:val="Textoindependiente"/>
              <w:tabs>
                <w:tab w:val="center" w:pos="3348"/>
              </w:tabs>
              <w:jc w:val="left"/>
              <w:rPr>
                <w:rFonts w:ascii="Arial" w:hAnsi="Arial" w:cs="Arial"/>
                <w:b/>
                <w:sz w:val="16"/>
                <w:szCs w:val="16"/>
                <w:lang w:val="es-MX"/>
              </w:rPr>
            </w:pPr>
            <w:r w:rsidRPr="000253BB">
              <w:rPr>
                <w:rFonts w:ascii="Arial" w:hAnsi="Arial" w:cs="Arial"/>
                <w:b/>
                <w:sz w:val="16"/>
                <w:szCs w:val="16"/>
                <w:lang w:val="es-MX"/>
              </w:rPr>
              <w:t>Grupo CIOSFL</w:t>
            </w:r>
          </w:p>
        </w:tc>
        <w:tc>
          <w:tcPr>
            <w:tcW w:w="0" w:type="auto"/>
            <w:vAlign w:val="center"/>
          </w:tcPr>
          <w:p w14:paraId="3561CB18" w14:textId="77777777" w:rsidR="003A24C1" w:rsidRPr="000253BB" w:rsidRDefault="003A24C1" w:rsidP="00D71526">
            <w:pPr>
              <w:pStyle w:val="Textoindependiente"/>
              <w:tabs>
                <w:tab w:val="center" w:pos="3348"/>
              </w:tabs>
              <w:spacing w:before="20"/>
              <w:ind w:left="737"/>
              <w:jc w:val="left"/>
              <w:rPr>
                <w:rFonts w:ascii="Arial" w:hAnsi="Arial" w:cs="Arial"/>
                <w:b/>
                <w:noProof/>
                <w:sz w:val="16"/>
                <w:szCs w:val="16"/>
                <w:lang w:val="es-MX" w:eastAsia="es-MX"/>
              </w:rPr>
            </w:pPr>
            <w:r w:rsidRPr="000253BB">
              <w:rPr>
                <w:rFonts w:ascii="Arial" w:hAnsi="Arial" w:cs="Arial"/>
                <w:b/>
                <w:noProof/>
                <w:sz w:val="16"/>
                <w:szCs w:val="16"/>
                <w:lang w:val="es-MX" w:eastAsia="es-MX"/>
              </w:rPr>
              <w:t>Ejemplo de unidades agrupadas</w:t>
            </w:r>
          </w:p>
        </w:tc>
      </w:tr>
      <w:tr w:rsidR="003A24C1" w14:paraId="26409345" w14:textId="77777777" w:rsidTr="00D71526">
        <w:trPr>
          <w:trHeight w:val="562"/>
        </w:trPr>
        <w:tc>
          <w:tcPr>
            <w:tcW w:w="1276" w:type="dxa"/>
            <w:vAlign w:val="center"/>
          </w:tcPr>
          <w:p w14:paraId="73FF5D7D" w14:textId="77777777" w:rsidR="003A24C1" w:rsidRPr="00BE3EC2" w:rsidRDefault="003A24C1" w:rsidP="00D71526">
            <w:pPr>
              <w:pStyle w:val="Textoindependiente"/>
              <w:tabs>
                <w:tab w:val="center" w:pos="3348"/>
              </w:tabs>
              <w:jc w:val="left"/>
              <w:rPr>
                <w:rFonts w:ascii="Arial" w:hAnsi="Arial" w:cs="Arial"/>
                <w:sz w:val="16"/>
                <w:szCs w:val="16"/>
                <w:lang w:val="es-MX"/>
              </w:rPr>
            </w:pPr>
            <w:r>
              <w:rPr>
                <w:rFonts w:ascii="Arial" w:hAnsi="Arial" w:cs="Arial"/>
                <w:sz w:val="16"/>
                <w:szCs w:val="16"/>
                <w:lang w:val="es-MX"/>
              </w:rPr>
              <w:t>Cultura y recreación</w:t>
            </w:r>
          </w:p>
        </w:tc>
        <w:tc>
          <w:tcPr>
            <w:tcW w:w="0" w:type="auto"/>
            <w:vAlign w:val="center"/>
          </w:tcPr>
          <w:p w14:paraId="26B26E5C" w14:textId="1FED161A" w:rsidR="003A24C1" w:rsidRPr="00597B8C" w:rsidRDefault="003A24C1" w:rsidP="00D71526">
            <w:pPr>
              <w:pStyle w:val="Textoindependiente"/>
              <w:tabs>
                <w:tab w:val="center" w:pos="3348"/>
              </w:tabs>
              <w:spacing w:before="20"/>
              <w:ind w:left="737"/>
              <w:jc w:val="left"/>
              <w:rPr>
                <w:rFonts w:ascii="Arial" w:hAnsi="Arial" w:cs="Arial"/>
                <w:sz w:val="16"/>
                <w:szCs w:val="16"/>
                <w:lang w:val="es-MX"/>
              </w:rPr>
            </w:pPr>
            <w:r>
              <w:rPr>
                <w:noProof/>
                <w:lang w:val="es-MX" w:eastAsia="es-MX"/>
              </w:rPr>
              <w:drawing>
                <wp:anchor distT="0" distB="0" distL="114300" distR="114300" simplePos="0" relativeHeight="251659264" behindDoc="0" locked="0" layoutInCell="1" allowOverlap="1" wp14:anchorId="33B364D9" wp14:editId="0430A29A">
                  <wp:simplePos x="0" y="0"/>
                  <wp:positionH relativeFrom="column">
                    <wp:posOffset>-3810</wp:posOffset>
                  </wp:positionH>
                  <wp:positionV relativeFrom="paragraph">
                    <wp:posOffset>22860</wp:posOffset>
                  </wp:positionV>
                  <wp:extent cx="372110" cy="262890"/>
                  <wp:effectExtent l="0" t="0" r="8890" b="3810"/>
                  <wp:wrapNone/>
                  <wp:docPr id="24" name="Gráfico 111">
                    <a:extLst xmlns:a="http://schemas.openxmlformats.org/drawingml/2006/main">
                      <a:ext uri="{FF2B5EF4-FFF2-40B4-BE49-F238E27FC236}">
                        <a16:creationId xmlns:a16="http://schemas.microsoft.com/office/drawing/2014/main" id="{FA6B6133-5DCB-2544-AEBA-0CBA4FF3A1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áfico 111">
                            <a:extLst>
                              <a:ext uri="{FF2B5EF4-FFF2-40B4-BE49-F238E27FC236}">
                                <a16:creationId xmlns:a16="http://schemas.microsoft.com/office/drawing/2014/main" id="{FA6B6133-5DCB-2544-AEBA-0CBA4FF3A1D9}"/>
                              </a:ext>
                            </a:extLst>
                          </pic:cNvPr>
                          <pic:cNvPicPr>
                            <a:picLocks noChangeAspect="1"/>
                          </pic:cNvPicPr>
                        </pic:nvPicPr>
                        <pic:blipFill>
                          <a:blip r:embed="rId32" cstate="print">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72110" cy="262890"/>
                          </a:xfrm>
                          <a:prstGeom prst="rect">
                            <a:avLst/>
                          </a:prstGeom>
                        </pic:spPr>
                      </pic:pic>
                    </a:graphicData>
                  </a:graphic>
                  <wp14:sizeRelH relativeFrom="page">
                    <wp14:pctWidth>0</wp14:pctWidth>
                  </wp14:sizeRelH>
                  <wp14:sizeRelV relativeFrom="page">
                    <wp14:pctHeight>0</wp14:pctHeight>
                  </wp14:sizeRelV>
                </wp:anchor>
              </w:drawing>
            </w:r>
            <w:r w:rsidRPr="000253BB">
              <w:rPr>
                <w:rFonts w:ascii="Arial" w:hAnsi="Arial" w:cs="Arial"/>
                <w:sz w:val="16"/>
                <w:szCs w:val="16"/>
              </w:rPr>
              <w:t>Museos, bibliotecas, grupos de teatro o danza, casas de cultura, zoológicos y acuarios</w:t>
            </w:r>
            <w:r>
              <w:rPr>
                <w:rFonts w:ascii="Arial" w:hAnsi="Arial" w:cs="Arial"/>
                <w:sz w:val="16"/>
                <w:szCs w:val="16"/>
                <w:lang w:val="es-MX"/>
              </w:rPr>
              <w:t>;</w:t>
            </w:r>
            <w:r>
              <w:t xml:space="preserve"> </w:t>
            </w:r>
            <w:r>
              <w:rPr>
                <w:rFonts w:ascii="Arial" w:hAnsi="Arial" w:cs="Arial"/>
                <w:sz w:val="16"/>
                <w:szCs w:val="16"/>
                <w:lang w:val="es-MX"/>
              </w:rPr>
              <w:t>l</w:t>
            </w:r>
            <w:r w:rsidRPr="00597B8C">
              <w:rPr>
                <w:rFonts w:ascii="Arial" w:hAnsi="Arial" w:cs="Arial"/>
                <w:sz w:val="16"/>
                <w:szCs w:val="16"/>
                <w:lang w:val="es-MX"/>
              </w:rPr>
              <w:t>igas de futbol, clubes de disciplinas deportivas, pistas de carreras, centros deportivos</w:t>
            </w:r>
            <w:r w:rsidR="00C30C83">
              <w:rPr>
                <w:rFonts w:ascii="Arial" w:hAnsi="Arial" w:cs="Arial"/>
                <w:sz w:val="16"/>
                <w:szCs w:val="16"/>
                <w:lang w:val="es-MX"/>
              </w:rPr>
              <w:t>.</w:t>
            </w:r>
          </w:p>
        </w:tc>
      </w:tr>
      <w:tr w:rsidR="003A24C1" w14:paraId="585815E0" w14:textId="77777777" w:rsidTr="00D71526">
        <w:trPr>
          <w:trHeight w:val="658"/>
        </w:trPr>
        <w:tc>
          <w:tcPr>
            <w:tcW w:w="1276" w:type="dxa"/>
            <w:vAlign w:val="center"/>
          </w:tcPr>
          <w:p w14:paraId="165E7B5C" w14:textId="77777777" w:rsidR="003A24C1" w:rsidRPr="00BF2AEA" w:rsidRDefault="003A24C1" w:rsidP="00D71526">
            <w:pPr>
              <w:pStyle w:val="Textoindependiente"/>
              <w:tabs>
                <w:tab w:val="center" w:pos="3348"/>
              </w:tabs>
              <w:jc w:val="left"/>
              <w:rPr>
                <w:rFonts w:ascii="Arial" w:hAnsi="Arial" w:cs="Arial"/>
                <w:sz w:val="16"/>
                <w:szCs w:val="16"/>
                <w:lang w:val="es-MX"/>
              </w:rPr>
            </w:pPr>
            <w:r w:rsidRPr="00BF2AEA">
              <w:rPr>
                <w:rFonts w:ascii="Arial" w:hAnsi="Arial" w:cs="Arial"/>
                <w:sz w:val="16"/>
                <w:szCs w:val="16"/>
                <w:lang w:val="es-MX"/>
              </w:rPr>
              <w:t>Enseñanza e investigación</w:t>
            </w:r>
          </w:p>
        </w:tc>
        <w:tc>
          <w:tcPr>
            <w:tcW w:w="7650" w:type="dxa"/>
            <w:vAlign w:val="center"/>
          </w:tcPr>
          <w:p w14:paraId="41AF423A" w14:textId="77777777" w:rsidR="003A24C1" w:rsidRDefault="003A24C1" w:rsidP="00D71526">
            <w:pPr>
              <w:pStyle w:val="Textoindependiente"/>
              <w:tabs>
                <w:tab w:val="center" w:pos="3348"/>
              </w:tabs>
              <w:spacing w:before="20"/>
              <w:ind w:left="737"/>
              <w:jc w:val="left"/>
              <w:rPr>
                <w:rFonts w:ascii="Arial" w:hAnsi="Arial" w:cs="Arial"/>
                <w:noProof/>
                <w:sz w:val="16"/>
                <w:szCs w:val="16"/>
                <w:lang w:val="es-MX" w:eastAsia="es-MX"/>
              </w:rPr>
            </w:pPr>
            <w:r>
              <w:rPr>
                <w:noProof/>
                <w:lang w:val="es-MX" w:eastAsia="es-MX"/>
              </w:rPr>
              <w:drawing>
                <wp:anchor distT="0" distB="0" distL="114300" distR="114300" simplePos="0" relativeHeight="251660288" behindDoc="0" locked="0" layoutInCell="1" allowOverlap="1" wp14:anchorId="58DAADE5" wp14:editId="584E185F">
                  <wp:simplePos x="0" y="0"/>
                  <wp:positionH relativeFrom="column">
                    <wp:posOffset>33020</wp:posOffset>
                  </wp:positionH>
                  <wp:positionV relativeFrom="paragraph">
                    <wp:posOffset>635</wp:posOffset>
                  </wp:positionV>
                  <wp:extent cx="351155" cy="351155"/>
                  <wp:effectExtent l="0" t="0" r="0" b="0"/>
                  <wp:wrapNone/>
                  <wp:docPr id="26" name="Gráfico 118">
                    <a:extLst xmlns:a="http://schemas.openxmlformats.org/drawingml/2006/main">
                      <a:ext uri="{FF2B5EF4-FFF2-40B4-BE49-F238E27FC236}">
                        <a16:creationId xmlns:a16="http://schemas.microsoft.com/office/drawing/2014/main" id="{739A8E9D-68E4-8149-B190-F1498EAD92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áfico 118">
                            <a:extLst>
                              <a:ext uri="{FF2B5EF4-FFF2-40B4-BE49-F238E27FC236}">
                                <a16:creationId xmlns:a16="http://schemas.microsoft.com/office/drawing/2014/main" id="{739A8E9D-68E4-8149-B190-F1498EAD9237}"/>
                              </a:ext>
                            </a:extLst>
                          </pic:cNvPr>
                          <pic:cNvPicPr>
                            <a:picLocks noChangeAspect="1"/>
                          </pic:cNvPicPr>
                        </pic:nvPicPr>
                        <pic:blipFill>
                          <a:blip r:embed="rId34" cstate="print">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51155" cy="351155"/>
                          </a:xfrm>
                          <a:prstGeom prst="rect">
                            <a:avLst/>
                          </a:prstGeom>
                        </pic:spPr>
                      </pic:pic>
                    </a:graphicData>
                  </a:graphic>
                  <wp14:sizeRelH relativeFrom="page">
                    <wp14:pctWidth>0</wp14:pctWidth>
                  </wp14:sizeRelH>
                  <wp14:sizeRelV relativeFrom="page">
                    <wp14:pctHeight>0</wp14:pctHeight>
                  </wp14:sizeRelV>
                </wp:anchor>
              </w:drawing>
            </w:r>
          </w:p>
          <w:p w14:paraId="7B8C81AF" w14:textId="2BE1440F" w:rsidR="003A24C1" w:rsidRPr="00141A97" w:rsidRDefault="003A24C1" w:rsidP="00D71526">
            <w:pPr>
              <w:pStyle w:val="Textoindependiente"/>
              <w:tabs>
                <w:tab w:val="center" w:pos="3348"/>
              </w:tabs>
              <w:spacing w:before="20"/>
              <w:ind w:left="737"/>
              <w:jc w:val="left"/>
              <w:rPr>
                <w:rFonts w:ascii="Arial" w:hAnsi="Arial" w:cs="Arial"/>
                <w:sz w:val="16"/>
                <w:szCs w:val="16"/>
              </w:rPr>
            </w:pPr>
            <w:r w:rsidRPr="00597B8C">
              <w:rPr>
                <w:rFonts w:ascii="Arial" w:hAnsi="Arial" w:cs="Arial"/>
                <w:noProof/>
                <w:sz w:val="16"/>
                <w:szCs w:val="16"/>
                <w:lang w:val="es-MX" w:eastAsia="es-MX"/>
              </w:rPr>
              <w:t>Escuelas que impartan cualquier nivel de enseñanza</w:t>
            </w:r>
            <w:r w:rsidR="00F96E69">
              <w:rPr>
                <w:rFonts w:ascii="Arial" w:hAnsi="Arial" w:cs="Arial"/>
                <w:noProof/>
                <w:sz w:val="16"/>
                <w:szCs w:val="16"/>
                <w:lang w:val="es-MX" w:eastAsia="es-MX"/>
              </w:rPr>
              <w:t>,</w:t>
            </w:r>
            <w:r w:rsidRPr="00597B8C">
              <w:rPr>
                <w:rFonts w:ascii="Arial" w:hAnsi="Arial" w:cs="Arial"/>
                <w:noProof/>
                <w:sz w:val="16"/>
                <w:szCs w:val="16"/>
                <w:lang w:val="es-MX" w:eastAsia="es-MX"/>
              </w:rPr>
              <w:t xml:space="preserve"> desde preescolar hasta educación superior, educación técnica, institutos de investigación.</w:t>
            </w:r>
          </w:p>
        </w:tc>
      </w:tr>
      <w:tr w:rsidR="003A24C1" w14:paraId="498B3003" w14:textId="77777777" w:rsidTr="00D71526">
        <w:trPr>
          <w:trHeight w:val="594"/>
        </w:trPr>
        <w:tc>
          <w:tcPr>
            <w:tcW w:w="1276" w:type="dxa"/>
            <w:vAlign w:val="center"/>
          </w:tcPr>
          <w:p w14:paraId="464C2397" w14:textId="77777777" w:rsidR="003A24C1" w:rsidRPr="00BE3EC2" w:rsidRDefault="003A24C1" w:rsidP="00D71526">
            <w:pPr>
              <w:pStyle w:val="Textoindependiente"/>
              <w:tabs>
                <w:tab w:val="center" w:pos="3348"/>
              </w:tabs>
              <w:jc w:val="left"/>
              <w:rPr>
                <w:rFonts w:ascii="Arial" w:hAnsi="Arial" w:cs="Arial"/>
                <w:sz w:val="16"/>
                <w:szCs w:val="16"/>
                <w:lang w:val="es-MX"/>
              </w:rPr>
            </w:pPr>
            <w:r>
              <w:rPr>
                <w:rFonts w:ascii="Arial" w:hAnsi="Arial" w:cs="Arial"/>
                <w:sz w:val="16"/>
                <w:szCs w:val="16"/>
                <w:lang w:val="es-MX"/>
              </w:rPr>
              <w:t>Salud</w:t>
            </w:r>
          </w:p>
        </w:tc>
        <w:tc>
          <w:tcPr>
            <w:tcW w:w="7650" w:type="dxa"/>
            <w:vAlign w:val="center"/>
          </w:tcPr>
          <w:p w14:paraId="71FE434D" w14:textId="77777777" w:rsidR="003A24C1" w:rsidRDefault="003A24C1" w:rsidP="00D71526">
            <w:pPr>
              <w:pStyle w:val="Textoindependiente"/>
              <w:tabs>
                <w:tab w:val="center" w:pos="3348"/>
              </w:tabs>
              <w:spacing w:before="20"/>
              <w:ind w:left="737"/>
              <w:jc w:val="left"/>
              <w:rPr>
                <w:rFonts w:ascii="Arial" w:hAnsi="Arial" w:cs="Arial"/>
                <w:sz w:val="16"/>
                <w:szCs w:val="16"/>
              </w:rPr>
            </w:pPr>
            <w:r>
              <w:rPr>
                <w:noProof/>
                <w:lang w:val="es-MX" w:eastAsia="es-MX"/>
              </w:rPr>
              <w:drawing>
                <wp:anchor distT="0" distB="0" distL="114300" distR="114300" simplePos="0" relativeHeight="251661312" behindDoc="0" locked="0" layoutInCell="1" allowOverlap="1" wp14:anchorId="4709E581" wp14:editId="61B65C67">
                  <wp:simplePos x="0" y="0"/>
                  <wp:positionH relativeFrom="column">
                    <wp:posOffset>40005</wp:posOffset>
                  </wp:positionH>
                  <wp:positionV relativeFrom="paragraph">
                    <wp:posOffset>-23495</wp:posOffset>
                  </wp:positionV>
                  <wp:extent cx="347345" cy="347345"/>
                  <wp:effectExtent l="0" t="0" r="0" b="0"/>
                  <wp:wrapNone/>
                  <wp:docPr id="27" name="Gráfico 262">
                    <a:extLst xmlns:a="http://schemas.openxmlformats.org/drawingml/2006/main">
                      <a:ext uri="{FF2B5EF4-FFF2-40B4-BE49-F238E27FC236}">
                        <a16:creationId xmlns:a16="http://schemas.microsoft.com/office/drawing/2014/main" id="{1E5F9E28-21D2-D544-B08A-F2F095D5A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áfico 262">
                            <a:extLst>
                              <a:ext uri="{FF2B5EF4-FFF2-40B4-BE49-F238E27FC236}">
                                <a16:creationId xmlns:a16="http://schemas.microsoft.com/office/drawing/2014/main" id="{1E5F9E28-21D2-D544-B08A-F2F095D5A072}"/>
                              </a:ext>
                            </a:extLst>
                          </pic:cNvPr>
                          <pic:cNvPicPr>
                            <a:picLocks noChangeAspect="1"/>
                          </pic:cNvPicPr>
                        </pic:nvPicPr>
                        <pic:blipFill>
                          <a:blip r:embed="rId36" cstate="print">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47345" cy="347345"/>
                          </a:xfrm>
                          <a:prstGeom prst="rect">
                            <a:avLst/>
                          </a:prstGeom>
                        </pic:spPr>
                      </pic:pic>
                    </a:graphicData>
                  </a:graphic>
                  <wp14:sizeRelH relativeFrom="page">
                    <wp14:pctWidth>0</wp14:pctWidth>
                  </wp14:sizeRelH>
                  <wp14:sizeRelV relativeFrom="page">
                    <wp14:pctHeight>0</wp14:pctHeight>
                  </wp14:sizeRelV>
                </wp:anchor>
              </w:drawing>
            </w:r>
          </w:p>
          <w:p w14:paraId="4268CCF2" w14:textId="77777777" w:rsidR="003A24C1" w:rsidRPr="00141A97" w:rsidRDefault="003A24C1" w:rsidP="00D71526">
            <w:pPr>
              <w:pStyle w:val="Textoindependiente"/>
              <w:tabs>
                <w:tab w:val="center" w:pos="3348"/>
              </w:tabs>
              <w:spacing w:before="20"/>
              <w:ind w:left="737"/>
              <w:jc w:val="left"/>
              <w:rPr>
                <w:rFonts w:ascii="Arial" w:hAnsi="Arial" w:cs="Arial"/>
                <w:sz w:val="16"/>
                <w:szCs w:val="16"/>
              </w:rPr>
            </w:pPr>
            <w:r w:rsidRPr="00597B8C">
              <w:rPr>
                <w:rFonts w:ascii="Arial" w:hAnsi="Arial" w:cs="Arial"/>
                <w:sz w:val="16"/>
                <w:szCs w:val="16"/>
              </w:rPr>
              <w:t>Hospitales, centros de terapia física, clínicas o centros de salud.</w:t>
            </w:r>
          </w:p>
        </w:tc>
      </w:tr>
      <w:tr w:rsidR="003A24C1" w14:paraId="04566A17" w14:textId="77777777" w:rsidTr="00D71526">
        <w:tc>
          <w:tcPr>
            <w:tcW w:w="1276" w:type="dxa"/>
            <w:vAlign w:val="center"/>
          </w:tcPr>
          <w:p w14:paraId="7BBDC398" w14:textId="77777777" w:rsidR="003A24C1" w:rsidRPr="00BF2AEA" w:rsidRDefault="003A24C1" w:rsidP="00D71526">
            <w:pPr>
              <w:pStyle w:val="Textoindependiente"/>
              <w:tabs>
                <w:tab w:val="center" w:pos="3348"/>
              </w:tabs>
              <w:jc w:val="left"/>
              <w:rPr>
                <w:rFonts w:ascii="Arial" w:hAnsi="Arial" w:cs="Arial"/>
                <w:sz w:val="16"/>
                <w:szCs w:val="16"/>
                <w:lang w:val="es-MX"/>
              </w:rPr>
            </w:pPr>
            <w:r w:rsidRPr="00BF2AEA">
              <w:rPr>
                <w:rFonts w:ascii="Arial" w:hAnsi="Arial" w:cs="Arial"/>
                <w:sz w:val="16"/>
                <w:szCs w:val="16"/>
                <w:lang w:val="es-MX"/>
              </w:rPr>
              <w:t>Servicios sociales</w:t>
            </w:r>
          </w:p>
        </w:tc>
        <w:tc>
          <w:tcPr>
            <w:tcW w:w="7650" w:type="dxa"/>
            <w:vAlign w:val="center"/>
          </w:tcPr>
          <w:p w14:paraId="3A059CA0" w14:textId="77777777" w:rsidR="003A24C1" w:rsidRPr="00141A97" w:rsidRDefault="003A24C1" w:rsidP="00D71526">
            <w:pPr>
              <w:pStyle w:val="Textoindependiente"/>
              <w:tabs>
                <w:tab w:val="center" w:pos="3348"/>
              </w:tabs>
              <w:spacing w:before="20"/>
              <w:ind w:left="737"/>
              <w:jc w:val="left"/>
              <w:rPr>
                <w:rFonts w:ascii="Arial" w:hAnsi="Arial" w:cs="Arial"/>
                <w:sz w:val="16"/>
                <w:szCs w:val="16"/>
              </w:rPr>
            </w:pPr>
            <w:r>
              <w:rPr>
                <w:noProof/>
                <w:lang w:val="es-MX" w:eastAsia="es-MX"/>
              </w:rPr>
              <w:drawing>
                <wp:anchor distT="0" distB="0" distL="114300" distR="114300" simplePos="0" relativeHeight="251662336" behindDoc="0" locked="0" layoutInCell="1" allowOverlap="1" wp14:anchorId="2C03D3C1" wp14:editId="29DF6204">
                  <wp:simplePos x="0" y="0"/>
                  <wp:positionH relativeFrom="column">
                    <wp:posOffset>83185</wp:posOffset>
                  </wp:positionH>
                  <wp:positionV relativeFrom="paragraph">
                    <wp:posOffset>25400</wp:posOffset>
                  </wp:positionV>
                  <wp:extent cx="259080" cy="297180"/>
                  <wp:effectExtent l="0" t="0" r="7620" b="7620"/>
                  <wp:wrapNone/>
                  <wp:docPr id="28" name="Gráfico 7">
                    <a:extLst xmlns:a="http://schemas.openxmlformats.org/drawingml/2006/main">
                      <a:ext uri="{FF2B5EF4-FFF2-40B4-BE49-F238E27FC236}">
                        <a16:creationId xmlns:a16="http://schemas.microsoft.com/office/drawing/2014/main" id="{7634D372-A59D-B749-BF71-39AEEDE7FF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áfico 7">
                            <a:extLst>
                              <a:ext uri="{FF2B5EF4-FFF2-40B4-BE49-F238E27FC236}">
                                <a16:creationId xmlns:a16="http://schemas.microsoft.com/office/drawing/2014/main" id="{7634D372-A59D-B749-BF71-39AEEDE7FFDC}"/>
                              </a:ext>
                            </a:extLst>
                          </pic:cNvPr>
                          <pic:cNvPicPr>
                            <a:picLocks noChangeAspect="1"/>
                          </pic:cNvPicPr>
                        </pic:nvPicPr>
                        <pic:blipFill>
                          <a:blip r:embed="rId38" cstate="print">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59080" cy="297180"/>
                          </a:xfrm>
                          <a:prstGeom prst="rect">
                            <a:avLst/>
                          </a:prstGeom>
                        </pic:spPr>
                      </pic:pic>
                    </a:graphicData>
                  </a:graphic>
                  <wp14:sizeRelH relativeFrom="page">
                    <wp14:pctWidth>0</wp14:pctWidth>
                  </wp14:sizeRelH>
                  <wp14:sizeRelV relativeFrom="page">
                    <wp14:pctHeight>0</wp14:pctHeight>
                  </wp14:sizeRelV>
                </wp:anchor>
              </w:drawing>
            </w:r>
            <w:r w:rsidRPr="00597B8C">
              <w:rPr>
                <w:rFonts w:ascii="Arial" w:hAnsi="Arial" w:cs="Arial"/>
                <w:noProof/>
                <w:sz w:val="16"/>
                <w:szCs w:val="16"/>
                <w:lang w:val="es-MX" w:eastAsia="en-US"/>
              </w:rPr>
              <w:t>Albergues, asilos, casas de retiro, casas hogar, centros de desarrollo infantil y casas cuna; servicios para la planificación familiar; refugios y servicios para víctimas de violencia familiar; grupos de autoayuda en adicciones; centros para refugiados o inmigrantes; bomberos.</w:t>
            </w:r>
          </w:p>
        </w:tc>
      </w:tr>
      <w:tr w:rsidR="003A24C1" w14:paraId="49603838" w14:textId="77777777" w:rsidTr="00D71526">
        <w:tc>
          <w:tcPr>
            <w:tcW w:w="1276" w:type="dxa"/>
            <w:vAlign w:val="center"/>
          </w:tcPr>
          <w:p w14:paraId="02309E2B" w14:textId="77777777" w:rsidR="003A24C1" w:rsidRPr="00BE3EC2" w:rsidRDefault="003A24C1" w:rsidP="00D71526">
            <w:pPr>
              <w:pStyle w:val="Textoindependiente"/>
              <w:tabs>
                <w:tab w:val="center" w:pos="3348"/>
              </w:tabs>
              <w:jc w:val="left"/>
              <w:rPr>
                <w:rFonts w:ascii="Arial" w:hAnsi="Arial" w:cs="Arial"/>
                <w:sz w:val="16"/>
                <w:szCs w:val="16"/>
                <w:lang w:val="es-MX"/>
              </w:rPr>
            </w:pPr>
            <w:r>
              <w:rPr>
                <w:rFonts w:ascii="Arial" w:hAnsi="Arial" w:cs="Arial"/>
                <w:sz w:val="16"/>
                <w:szCs w:val="16"/>
                <w:lang w:val="es-MX"/>
              </w:rPr>
              <w:t>Desarrollo y vivienda</w:t>
            </w:r>
          </w:p>
        </w:tc>
        <w:tc>
          <w:tcPr>
            <w:tcW w:w="7650" w:type="dxa"/>
            <w:vAlign w:val="center"/>
          </w:tcPr>
          <w:p w14:paraId="1E3098BC" w14:textId="7C687EC9" w:rsidR="003A24C1" w:rsidRPr="00141A97" w:rsidRDefault="003A24C1" w:rsidP="00D71526">
            <w:pPr>
              <w:pStyle w:val="Textoindependiente"/>
              <w:tabs>
                <w:tab w:val="center" w:pos="3348"/>
              </w:tabs>
              <w:spacing w:before="20"/>
              <w:ind w:left="737"/>
              <w:jc w:val="left"/>
              <w:rPr>
                <w:rFonts w:ascii="Arial" w:hAnsi="Arial" w:cs="Arial"/>
                <w:sz w:val="16"/>
                <w:szCs w:val="16"/>
              </w:rPr>
            </w:pPr>
            <w:r>
              <w:rPr>
                <w:noProof/>
                <w:lang w:val="es-MX" w:eastAsia="es-MX"/>
              </w:rPr>
              <mc:AlternateContent>
                <mc:Choice Requires="wpg">
                  <w:drawing>
                    <wp:anchor distT="0" distB="0" distL="114300" distR="114300" simplePos="0" relativeHeight="251663360" behindDoc="0" locked="0" layoutInCell="1" allowOverlap="1" wp14:anchorId="79BFF131" wp14:editId="5394D86A">
                      <wp:simplePos x="0" y="0"/>
                      <wp:positionH relativeFrom="column">
                        <wp:posOffset>32385</wp:posOffset>
                      </wp:positionH>
                      <wp:positionV relativeFrom="paragraph">
                        <wp:posOffset>173990</wp:posOffset>
                      </wp:positionV>
                      <wp:extent cx="328295" cy="289560"/>
                      <wp:effectExtent l="0" t="0" r="0" b="0"/>
                      <wp:wrapNone/>
                      <wp:docPr id="29" name="Google Shape;10183;p79">
                        <a:extLst xmlns:a="http://schemas.openxmlformats.org/drawingml/2006/main">
                          <a:ext uri="{FF2B5EF4-FFF2-40B4-BE49-F238E27FC236}">
                            <a16:creationId xmlns:a16="http://schemas.microsoft.com/office/drawing/2014/main" id="{5FF1A636-3BC5-1E45-94D4-B9812F33B93D}"/>
                          </a:ext>
                        </a:extLst>
                      </wp:docPr>
                      <wp:cNvGraphicFramePr/>
                      <a:graphic xmlns:a="http://schemas.openxmlformats.org/drawingml/2006/main">
                        <a:graphicData uri="http://schemas.microsoft.com/office/word/2010/wordprocessingGroup">
                          <wpg:wgp>
                            <wpg:cNvGrpSpPr/>
                            <wpg:grpSpPr>
                              <a:xfrm>
                                <a:off x="0" y="0"/>
                                <a:ext cx="328295" cy="289560"/>
                                <a:chOff x="0" y="0"/>
                                <a:chExt cx="284251" cy="351694"/>
                              </a:xfrm>
                              <a:solidFill>
                                <a:schemeClr val="bg1">
                                  <a:lumMod val="75000"/>
                                </a:schemeClr>
                              </a:solidFill>
                            </wpg:grpSpPr>
                            <wps:wsp>
                              <wps:cNvPr id="30" name="Google Shape;10184;p79">
                                <a:extLst>
                                  <a:ext uri="{FF2B5EF4-FFF2-40B4-BE49-F238E27FC236}">
                                    <a16:creationId xmlns:a16="http://schemas.microsoft.com/office/drawing/2014/main" id="{2FD8D3CF-3B81-594D-8327-9EC83F3DB447}"/>
                                  </a:ext>
                                </a:extLst>
                              </wps:cNvPr>
                              <wps:cNvSpPr/>
                              <wps:spPr>
                                <a:xfrm>
                                  <a:off x="0" y="170150"/>
                                  <a:ext cx="284251" cy="181544"/>
                                </a:xfrm>
                                <a:custGeom>
                                  <a:avLst/>
                                  <a:gdLst/>
                                  <a:ahLst/>
                                  <a:cxnLst/>
                                  <a:rect l="l" t="t" r="r" b="b"/>
                                  <a:pathLst>
                                    <a:path w="8931" h="5704" extrusionOk="0">
                                      <a:moveTo>
                                        <a:pt x="3001" y="346"/>
                                      </a:moveTo>
                                      <a:cubicBezTo>
                                        <a:pt x="3096" y="346"/>
                                        <a:pt x="3179" y="370"/>
                                        <a:pt x="3263" y="453"/>
                                      </a:cubicBezTo>
                                      <a:cubicBezTo>
                                        <a:pt x="3334" y="525"/>
                                        <a:pt x="3358" y="608"/>
                                        <a:pt x="3358" y="703"/>
                                      </a:cubicBezTo>
                                      <a:lnTo>
                                        <a:pt x="3358" y="1132"/>
                                      </a:lnTo>
                                      <a:cubicBezTo>
                                        <a:pt x="3358" y="1311"/>
                                        <a:pt x="3263" y="1477"/>
                                        <a:pt x="3096" y="1584"/>
                                      </a:cubicBezTo>
                                      <a:cubicBezTo>
                                        <a:pt x="3048" y="1608"/>
                                        <a:pt x="3025" y="1656"/>
                                        <a:pt x="3025" y="1715"/>
                                      </a:cubicBezTo>
                                      <a:lnTo>
                                        <a:pt x="3025" y="1894"/>
                                      </a:lnTo>
                                      <a:lnTo>
                                        <a:pt x="2644" y="1894"/>
                                      </a:lnTo>
                                      <a:lnTo>
                                        <a:pt x="2644" y="1715"/>
                                      </a:lnTo>
                                      <a:cubicBezTo>
                                        <a:pt x="2644" y="1656"/>
                                        <a:pt x="2620" y="1608"/>
                                        <a:pt x="2572" y="1584"/>
                                      </a:cubicBezTo>
                                      <a:cubicBezTo>
                                        <a:pt x="2405" y="1489"/>
                                        <a:pt x="2310" y="1311"/>
                                        <a:pt x="2310" y="1132"/>
                                      </a:cubicBezTo>
                                      <a:lnTo>
                                        <a:pt x="2310" y="703"/>
                                      </a:lnTo>
                                      <a:cubicBezTo>
                                        <a:pt x="2310" y="513"/>
                                        <a:pt x="2465" y="346"/>
                                        <a:pt x="2667" y="346"/>
                                      </a:cubicBezTo>
                                      <a:close/>
                                      <a:moveTo>
                                        <a:pt x="6096" y="346"/>
                                      </a:moveTo>
                                      <a:cubicBezTo>
                                        <a:pt x="6192" y="346"/>
                                        <a:pt x="6275" y="370"/>
                                        <a:pt x="6358" y="453"/>
                                      </a:cubicBezTo>
                                      <a:cubicBezTo>
                                        <a:pt x="6430" y="525"/>
                                        <a:pt x="6454" y="608"/>
                                        <a:pt x="6454" y="703"/>
                                      </a:cubicBezTo>
                                      <a:lnTo>
                                        <a:pt x="6454" y="1132"/>
                                      </a:lnTo>
                                      <a:cubicBezTo>
                                        <a:pt x="6454" y="1311"/>
                                        <a:pt x="6370" y="1477"/>
                                        <a:pt x="6192" y="1584"/>
                                      </a:cubicBezTo>
                                      <a:cubicBezTo>
                                        <a:pt x="6144" y="1608"/>
                                        <a:pt x="6120" y="1656"/>
                                        <a:pt x="6120" y="1715"/>
                                      </a:cubicBezTo>
                                      <a:lnTo>
                                        <a:pt x="6120" y="1894"/>
                                      </a:lnTo>
                                      <a:lnTo>
                                        <a:pt x="5739" y="1894"/>
                                      </a:lnTo>
                                      <a:lnTo>
                                        <a:pt x="5739" y="1715"/>
                                      </a:lnTo>
                                      <a:cubicBezTo>
                                        <a:pt x="5739" y="1656"/>
                                        <a:pt x="5715" y="1608"/>
                                        <a:pt x="5668" y="1584"/>
                                      </a:cubicBezTo>
                                      <a:cubicBezTo>
                                        <a:pt x="5501" y="1489"/>
                                        <a:pt x="5406" y="1311"/>
                                        <a:pt x="5406" y="1132"/>
                                      </a:cubicBezTo>
                                      <a:lnTo>
                                        <a:pt x="5406" y="703"/>
                                      </a:lnTo>
                                      <a:cubicBezTo>
                                        <a:pt x="5406" y="513"/>
                                        <a:pt x="5561" y="346"/>
                                        <a:pt x="5763" y="346"/>
                                      </a:cubicBezTo>
                                      <a:close/>
                                      <a:moveTo>
                                        <a:pt x="1453" y="2061"/>
                                      </a:moveTo>
                                      <a:cubicBezTo>
                                        <a:pt x="1548" y="2061"/>
                                        <a:pt x="1632" y="2084"/>
                                        <a:pt x="1715" y="2156"/>
                                      </a:cubicBezTo>
                                      <a:cubicBezTo>
                                        <a:pt x="1786" y="2239"/>
                                        <a:pt x="1810" y="2323"/>
                                        <a:pt x="1810" y="2418"/>
                                      </a:cubicBezTo>
                                      <a:lnTo>
                                        <a:pt x="1810" y="2846"/>
                                      </a:lnTo>
                                      <a:cubicBezTo>
                                        <a:pt x="1810" y="3037"/>
                                        <a:pt x="1715" y="3204"/>
                                        <a:pt x="1548" y="3287"/>
                                      </a:cubicBezTo>
                                      <a:cubicBezTo>
                                        <a:pt x="1501" y="3323"/>
                                        <a:pt x="1477" y="3370"/>
                                        <a:pt x="1477" y="3430"/>
                                      </a:cubicBezTo>
                                      <a:lnTo>
                                        <a:pt x="1477" y="3608"/>
                                      </a:lnTo>
                                      <a:lnTo>
                                        <a:pt x="1096" y="3608"/>
                                      </a:lnTo>
                                      <a:lnTo>
                                        <a:pt x="1096" y="3430"/>
                                      </a:lnTo>
                                      <a:cubicBezTo>
                                        <a:pt x="1096" y="3370"/>
                                        <a:pt x="1072" y="3323"/>
                                        <a:pt x="1024" y="3287"/>
                                      </a:cubicBezTo>
                                      <a:cubicBezTo>
                                        <a:pt x="858" y="3204"/>
                                        <a:pt x="762" y="3025"/>
                                        <a:pt x="762" y="2846"/>
                                      </a:cubicBezTo>
                                      <a:lnTo>
                                        <a:pt x="762" y="2418"/>
                                      </a:lnTo>
                                      <a:cubicBezTo>
                                        <a:pt x="762" y="2215"/>
                                        <a:pt x="917" y="2061"/>
                                        <a:pt x="1120" y="2061"/>
                                      </a:cubicBezTo>
                                      <a:close/>
                                      <a:moveTo>
                                        <a:pt x="4549" y="2061"/>
                                      </a:moveTo>
                                      <a:cubicBezTo>
                                        <a:pt x="4644" y="2061"/>
                                        <a:pt x="4727" y="2084"/>
                                        <a:pt x="4810" y="2156"/>
                                      </a:cubicBezTo>
                                      <a:cubicBezTo>
                                        <a:pt x="4882" y="2239"/>
                                        <a:pt x="4906" y="2323"/>
                                        <a:pt x="4906" y="2418"/>
                                      </a:cubicBezTo>
                                      <a:lnTo>
                                        <a:pt x="4906" y="2846"/>
                                      </a:lnTo>
                                      <a:cubicBezTo>
                                        <a:pt x="4906" y="3025"/>
                                        <a:pt x="4810" y="3204"/>
                                        <a:pt x="4644" y="3287"/>
                                      </a:cubicBezTo>
                                      <a:cubicBezTo>
                                        <a:pt x="4596" y="3323"/>
                                        <a:pt x="4572" y="3370"/>
                                        <a:pt x="4572" y="3430"/>
                                      </a:cubicBezTo>
                                      <a:lnTo>
                                        <a:pt x="4572" y="3608"/>
                                      </a:lnTo>
                                      <a:lnTo>
                                        <a:pt x="4191" y="3608"/>
                                      </a:lnTo>
                                      <a:lnTo>
                                        <a:pt x="4191" y="3430"/>
                                      </a:lnTo>
                                      <a:cubicBezTo>
                                        <a:pt x="4191" y="3370"/>
                                        <a:pt x="4168" y="3323"/>
                                        <a:pt x="4120" y="3287"/>
                                      </a:cubicBezTo>
                                      <a:cubicBezTo>
                                        <a:pt x="3953" y="3204"/>
                                        <a:pt x="3858" y="3025"/>
                                        <a:pt x="3858" y="2846"/>
                                      </a:cubicBezTo>
                                      <a:lnTo>
                                        <a:pt x="3858" y="2418"/>
                                      </a:lnTo>
                                      <a:cubicBezTo>
                                        <a:pt x="3858" y="2215"/>
                                        <a:pt x="4013" y="2061"/>
                                        <a:pt x="4215" y="2061"/>
                                      </a:cubicBezTo>
                                      <a:close/>
                                      <a:moveTo>
                                        <a:pt x="7668" y="2061"/>
                                      </a:moveTo>
                                      <a:cubicBezTo>
                                        <a:pt x="7751" y="2061"/>
                                        <a:pt x="7847" y="2084"/>
                                        <a:pt x="7918" y="2156"/>
                                      </a:cubicBezTo>
                                      <a:cubicBezTo>
                                        <a:pt x="7989" y="2239"/>
                                        <a:pt x="8025" y="2323"/>
                                        <a:pt x="8025" y="2418"/>
                                      </a:cubicBezTo>
                                      <a:lnTo>
                                        <a:pt x="8025" y="2846"/>
                                      </a:lnTo>
                                      <a:cubicBezTo>
                                        <a:pt x="8001" y="3025"/>
                                        <a:pt x="7918" y="3204"/>
                                        <a:pt x="7751" y="3287"/>
                                      </a:cubicBezTo>
                                      <a:cubicBezTo>
                                        <a:pt x="7704" y="3323"/>
                                        <a:pt x="7680" y="3370"/>
                                        <a:pt x="7680" y="3430"/>
                                      </a:cubicBezTo>
                                      <a:lnTo>
                                        <a:pt x="7680" y="3608"/>
                                      </a:lnTo>
                                      <a:lnTo>
                                        <a:pt x="7311" y="3608"/>
                                      </a:lnTo>
                                      <a:lnTo>
                                        <a:pt x="7311" y="3430"/>
                                      </a:lnTo>
                                      <a:cubicBezTo>
                                        <a:pt x="7311" y="3370"/>
                                        <a:pt x="7275" y="3323"/>
                                        <a:pt x="7227" y="3287"/>
                                      </a:cubicBezTo>
                                      <a:cubicBezTo>
                                        <a:pt x="7073" y="3204"/>
                                        <a:pt x="6966" y="3025"/>
                                        <a:pt x="6966" y="2846"/>
                                      </a:cubicBezTo>
                                      <a:lnTo>
                                        <a:pt x="6966" y="2418"/>
                                      </a:lnTo>
                                      <a:cubicBezTo>
                                        <a:pt x="6966" y="2215"/>
                                        <a:pt x="7132" y="2061"/>
                                        <a:pt x="7323" y="2061"/>
                                      </a:cubicBezTo>
                                      <a:close/>
                                      <a:moveTo>
                                        <a:pt x="5787" y="1"/>
                                      </a:moveTo>
                                      <a:cubicBezTo>
                                        <a:pt x="5418" y="1"/>
                                        <a:pt x="5120" y="310"/>
                                        <a:pt x="5120" y="691"/>
                                      </a:cubicBezTo>
                                      <a:lnTo>
                                        <a:pt x="5120" y="1120"/>
                                      </a:lnTo>
                                      <a:cubicBezTo>
                                        <a:pt x="5120" y="1382"/>
                                        <a:pt x="5251" y="1644"/>
                                        <a:pt x="5465" y="1799"/>
                                      </a:cubicBezTo>
                                      <a:lnTo>
                                        <a:pt x="5465" y="1953"/>
                                      </a:lnTo>
                                      <a:lnTo>
                                        <a:pt x="5180" y="2073"/>
                                      </a:lnTo>
                                      <a:cubicBezTo>
                                        <a:pt x="5144" y="2025"/>
                                        <a:pt x="5120" y="1977"/>
                                        <a:pt x="5072" y="1942"/>
                                      </a:cubicBezTo>
                                      <a:cubicBezTo>
                                        <a:pt x="4941" y="1799"/>
                                        <a:pt x="4775" y="1739"/>
                                        <a:pt x="4596" y="1739"/>
                                      </a:cubicBezTo>
                                      <a:lnTo>
                                        <a:pt x="4251" y="1739"/>
                                      </a:lnTo>
                                      <a:cubicBezTo>
                                        <a:pt x="4001" y="1739"/>
                                        <a:pt x="3798" y="1882"/>
                                        <a:pt x="3679" y="2073"/>
                                      </a:cubicBezTo>
                                      <a:lnTo>
                                        <a:pt x="3394" y="1953"/>
                                      </a:lnTo>
                                      <a:lnTo>
                                        <a:pt x="3394" y="1799"/>
                                      </a:lnTo>
                                      <a:cubicBezTo>
                                        <a:pt x="3596" y="1644"/>
                                        <a:pt x="3739" y="1382"/>
                                        <a:pt x="3739" y="1120"/>
                                      </a:cubicBezTo>
                                      <a:lnTo>
                                        <a:pt x="3739" y="691"/>
                                      </a:lnTo>
                                      <a:cubicBezTo>
                                        <a:pt x="3739" y="513"/>
                                        <a:pt x="3656" y="334"/>
                                        <a:pt x="3537" y="215"/>
                                      </a:cubicBezTo>
                                      <a:cubicBezTo>
                                        <a:pt x="3406" y="72"/>
                                        <a:pt x="3239" y="13"/>
                                        <a:pt x="3060" y="13"/>
                                      </a:cubicBezTo>
                                      <a:lnTo>
                                        <a:pt x="2727" y="13"/>
                                      </a:lnTo>
                                      <a:cubicBezTo>
                                        <a:pt x="2346" y="13"/>
                                        <a:pt x="2048" y="334"/>
                                        <a:pt x="2048" y="703"/>
                                      </a:cubicBezTo>
                                      <a:lnTo>
                                        <a:pt x="2048" y="1132"/>
                                      </a:lnTo>
                                      <a:cubicBezTo>
                                        <a:pt x="2048" y="1406"/>
                                        <a:pt x="2191" y="1656"/>
                                        <a:pt x="2394" y="1822"/>
                                      </a:cubicBezTo>
                                      <a:lnTo>
                                        <a:pt x="2394" y="1965"/>
                                      </a:lnTo>
                                      <a:lnTo>
                                        <a:pt x="2108" y="2084"/>
                                      </a:lnTo>
                                      <a:cubicBezTo>
                                        <a:pt x="2084" y="2037"/>
                                        <a:pt x="2048" y="2001"/>
                                        <a:pt x="2013" y="1953"/>
                                      </a:cubicBezTo>
                                      <a:cubicBezTo>
                                        <a:pt x="1870" y="1822"/>
                                        <a:pt x="1715" y="1763"/>
                                        <a:pt x="1536" y="1763"/>
                                      </a:cubicBezTo>
                                      <a:lnTo>
                                        <a:pt x="1191" y="1763"/>
                                      </a:lnTo>
                                      <a:cubicBezTo>
                                        <a:pt x="822" y="1763"/>
                                        <a:pt x="524" y="2073"/>
                                        <a:pt x="524" y="2442"/>
                                      </a:cubicBezTo>
                                      <a:lnTo>
                                        <a:pt x="524" y="2870"/>
                                      </a:lnTo>
                                      <a:cubicBezTo>
                                        <a:pt x="524" y="3144"/>
                                        <a:pt x="655" y="3394"/>
                                        <a:pt x="858" y="3561"/>
                                      </a:cubicBezTo>
                                      <a:lnTo>
                                        <a:pt x="858" y="3704"/>
                                      </a:lnTo>
                                      <a:lnTo>
                                        <a:pt x="429" y="3882"/>
                                      </a:lnTo>
                                      <a:cubicBezTo>
                                        <a:pt x="179" y="3989"/>
                                        <a:pt x="0" y="4239"/>
                                        <a:pt x="0" y="4513"/>
                                      </a:cubicBezTo>
                                      <a:lnTo>
                                        <a:pt x="0" y="5537"/>
                                      </a:lnTo>
                                      <a:cubicBezTo>
                                        <a:pt x="0" y="5632"/>
                                        <a:pt x="72" y="5704"/>
                                        <a:pt x="167" y="5704"/>
                                      </a:cubicBezTo>
                                      <a:cubicBezTo>
                                        <a:pt x="250" y="5704"/>
                                        <a:pt x="322" y="5632"/>
                                        <a:pt x="322" y="5537"/>
                                      </a:cubicBezTo>
                                      <a:lnTo>
                                        <a:pt x="322" y="4513"/>
                                      </a:lnTo>
                                      <a:cubicBezTo>
                                        <a:pt x="322" y="4358"/>
                                        <a:pt x="417" y="4228"/>
                                        <a:pt x="548" y="4180"/>
                                      </a:cubicBezTo>
                                      <a:lnTo>
                                        <a:pt x="1060" y="3977"/>
                                      </a:lnTo>
                                      <a:lnTo>
                                        <a:pt x="1679" y="3977"/>
                                      </a:lnTo>
                                      <a:lnTo>
                                        <a:pt x="2191" y="4180"/>
                                      </a:lnTo>
                                      <a:cubicBezTo>
                                        <a:pt x="2322" y="4239"/>
                                        <a:pt x="2405" y="4358"/>
                                        <a:pt x="2405" y="4513"/>
                                      </a:cubicBezTo>
                                      <a:lnTo>
                                        <a:pt x="2405" y="5537"/>
                                      </a:lnTo>
                                      <a:cubicBezTo>
                                        <a:pt x="2405" y="5632"/>
                                        <a:pt x="2489" y="5704"/>
                                        <a:pt x="2572" y="5704"/>
                                      </a:cubicBezTo>
                                      <a:cubicBezTo>
                                        <a:pt x="2667" y="5704"/>
                                        <a:pt x="2739" y="5632"/>
                                        <a:pt x="2739" y="5537"/>
                                      </a:cubicBezTo>
                                      <a:lnTo>
                                        <a:pt x="2739" y="4513"/>
                                      </a:lnTo>
                                      <a:cubicBezTo>
                                        <a:pt x="2739" y="4228"/>
                                        <a:pt x="2572" y="3989"/>
                                        <a:pt x="2310" y="3882"/>
                                      </a:cubicBezTo>
                                      <a:lnTo>
                                        <a:pt x="1870" y="3704"/>
                                      </a:lnTo>
                                      <a:lnTo>
                                        <a:pt x="1870" y="3561"/>
                                      </a:lnTo>
                                      <a:cubicBezTo>
                                        <a:pt x="2084" y="3394"/>
                                        <a:pt x="2215" y="3144"/>
                                        <a:pt x="2215" y="2870"/>
                                      </a:cubicBezTo>
                                      <a:lnTo>
                                        <a:pt x="2215" y="2442"/>
                                      </a:lnTo>
                                      <a:lnTo>
                                        <a:pt x="2215" y="2418"/>
                                      </a:lnTo>
                                      <a:lnTo>
                                        <a:pt x="2608" y="2263"/>
                                      </a:lnTo>
                                      <a:lnTo>
                                        <a:pt x="3227" y="2263"/>
                                      </a:lnTo>
                                      <a:lnTo>
                                        <a:pt x="3620" y="2418"/>
                                      </a:lnTo>
                                      <a:lnTo>
                                        <a:pt x="3620" y="2442"/>
                                      </a:lnTo>
                                      <a:lnTo>
                                        <a:pt x="3620" y="2870"/>
                                      </a:lnTo>
                                      <a:cubicBezTo>
                                        <a:pt x="3620" y="3144"/>
                                        <a:pt x="3751" y="3394"/>
                                        <a:pt x="3953" y="3561"/>
                                      </a:cubicBezTo>
                                      <a:lnTo>
                                        <a:pt x="3953" y="3704"/>
                                      </a:lnTo>
                                      <a:lnTo>
                                        <a:pt x="3525" y="3882"/>
                                      </a:lnTo>
                                      <a:cubicBezTo>
                                        <a:pt x="3275" y="3989"/>
                                        <a:pt x="3096" y="4239"/>
                                        <a:pt x="3096" y="4513"/>
                                      </a:cubicBezTo>
                                      <a:lnTo>
                                        <a:pt x="3096" y="5537"/>
                                      </a:lnTo>
                                      <a:cubicBezTo>
                                        <a:pt x="3096" y="5632"/>
                                        <a:pt x="3167" y="5704"/>
                                        <a:pt x="3263" y="5704"/>
                                      </a:cubicBezTo>
                                      <a:cubicBezTo>
                                        <a:pt x="3346" y="5704"/>
                                        <a:pt x="3417" y="5632"/>
                                        <a:pt x="3417" y="5537"/>
                                      </a:cubicBezTo>
                                      <a:lnTo>
                                        <a:pt x="3417" y="4513"/>
                                      </a:lnTo>
                                      <a:cubicBezTo>
                                        <a:pt x="3417" y="4358"/>
                                        <a:pt x="3513" y="4228"/>
                                        <a:pt x="3644" y="4180"/>
                                      </a:cubicBezTo>
                                      <a:lnTo>
                                        <a:pt x="4156" y="3977"/>
                                      </a:lnTo>
                                      <a:lnTo>
                                        <a:pt x="4775" y="3977"/>
                                      </a:lnTo>
                                      <a:lnTo>
                                        <a:pt x="5287" y="4180"/>
                                      </a:lnTo>
                                      <a:cubicBezTo>
                                        <a:pt x="5418" y="4239"/>
                                        <a:pt x="5501" y="4358"/>
                                        <a:pt x="5501" y="4513"/>
                                      </a:cubicBezTo>
                                      <a:lnTo>
                                        <a:pt x="5501" y="5537"/>
                                      </a:lnTo>
                                      <a:cubicBezTo>
                                        <a:pt x="5501" y="5632"/>
                                        <a:pt x="5584" y="5704"/>
                                        <a:pt x="5668" y="5704"/>
                                      </a:cubicBezTo>
                                      <a:cubicBezTo>
                                        <a:pt x="5763" y="5704"/>
                                        <a:pt x="5834" y="5632"/>
                                        <a:pt x="5834" y="5537"/>
                                      </a:cubicBezTo>
                                      <a:lnTo>
                                        <a:pt x="5834" y="4513"/>
                                      </a:lnTo>
                                      <a:cubicBezTo>
                                        <a:pt x="5834" y="4228"/>
                                        <a:pt x="5668" y="3989"/>
                                        <a:pt x="5406" y="3882"/>
                                      </a:cubicBezTo>
                                      <a:lnTo>
                                        <a:pt x="4965" y="3704"/>
                                      </a:lnTo>
                                      <a:lnTo>
                                        <a:pt x="4965" y="3561"/>
                                      </a:lnTo>
                                      <a:cubicBezTo>
                                        <a:pt x="5180" y="3394"/>
                                        <a:pt x="5311" y="3144"/>
                                        <a:pt x="5311" y="2870"/>
                                      </a:cubicBezTo>
                                      <a:lnTo>
                                        <a:pt x="5311" y="2442"/>
                                      </a:lnTo>
                                      <a:lnTo>
                                        <a:pt x="5311" y="2418"/>
                                      </a:lnTo>
                                      <a:lnTo>
                                        <a:pt x="5703" y="2263"/>
                                      </a:lnTo>
                                      <a:lnTo>
                                        <a:pt x="6323" y="2263"/>
                                      </a:lnTo>
                                      <a:lnTo>
                                        <a:pt x="6715" y="2418"/>
                                      </a:lnTo>
                                      <a:lnTo>
                                        <a:pt x="6715" y="2442"/>
                                      </a:lnTo>
                                      <a:lnTo>
                                        <a:pt x="6715" y="2870"/>
                                      </a:lnTo>
                                      <a:cubicBezTo>
                                        <a:pt x="6715" y="3144"/>
                                        <a:pt x="6846" y="3394"/>
                                        <a:pt x="7049" y="3561"/>
                                      </a:cubicBezTo>
                                      <a:lnTo>
                                        <a:pt x="7049" y="3704"/>
                                      </a:lnTo>
                                      <a:lnTo>
                                        <a:pt x="6620" y="3882"/>
                                      </a:lnTo>
                                      <a:cubicBezTo>
                                        <a:pt x="6370" y="3989"/>
                                        <a:pt x="6192" y="4239"/>
                                        <a:pt x="6192" y="4513"/>
                                      </a:cubicBezTo>
                                      <a:lnTo>
                                        <a:pt x="6192" y="5537"/>
                                      </a:lnTo>
                                      <a:cubicBezTo>
                                        <a:pt x="6192" y="5632"/>
                                        <a:pt x="6263" y="5704"/>
                                        <a:pt x="6358" y="5704"/>
                                      </a:cubicBezTo>
                                      <a:cubicBezTo>
                                        <a:pt x="6442" y="5704"/>
                                        <a:pt x="6513" y="5632"/>
                                        <a:pt x="6513" y="5537"/>
                                      </a:cubicBezTo>
                                      <a:lnTo>
                                        <a:pt x="6513" y="4513"/>
                                      </a:lnTo>
                                      <a:cubicBezTo>
                                        <a:pt x="6513" y="4358"/>
                                        <a:pt x="6608" y="4228"/>
                                        <a:pt x="6739" y="4180"/>
                                      </a:cubicBezTo>
                                      <a:lnTo>
                                        <a:pt x="7251" y="3977"/>
                                      </a:lnTo>
                                      <a:lnTo>
                                        <a:pt x="7870" y="3977"/>
                                      </a:lnTo>
                                      <a:lnTo>
                                        <a:pt x="8382" y="4180"/>
                                      </a:lnTo>
                                      <a:cubicBezTo>
                                        <a:pt x="8513" y="4239"/>
                                        <a:pt x="8597" y="4358"/>
                                        <a:pt x="8597" y="4513"/>
                                      </a:cubicBezTo>
                                      <a:lnTo>
                                        <a:pt x="8597" y="5537"/>
                                      </a:lnTo>
                                      <a:cubicBezTo>
                                        <a:pt x="8597" y="5632"/>
                                        <a:pt x="8680" y="5704"/>
                                        <a:pt x="8763" y="5704"/>
                                      </a:cubicBezTo>
                                      <a:cubicBezTo>
                                        <a:pt x="8859" y="5704"/>
                                        <a:pt x="8930" y="5632"/>
                                        <a:pt x="8930" y="5537"/>
                                      </a:cubicBezTo>
                                      <a:lnTo>
                                        <a:pt x="8930" y="4513"/>
                                      </a:lnTo>
                                      <a:cubicBezTo>
                                        <a:pt x="8859" y="4204"/>
                                        <a:pt x="8680" y="3942"/>
                                        <a:pt x="8418" y="3847"/>
                                      </a:cubicBezTo>
                                      <a:lnTo>
                                        <a:pt x="7989" y="3668"/>
                                      </a:lnTo>
                                      <a:lnTo>
                                        <a:pt x="7989" y="3513"/>
                                      </a:lnTo>
                                      <a:cubicBezTo>
                                        <a:pt x="8204" y="3346"/>
                                        <a:pt x="8335" y="3096"/>
                                        <a:pt x="8335" y="2835"/>
                                      </a:cubicBezTo>
                                      <a:lnTo>
                                        <a:pt x="8335" y="2394"/>
                                      </a:lnTo>
                                      <a:cubicBezTo>
                                        <a:pt x="8335" y="2215"/>
                                        <a:pt x="8263" y="2037"/>
                                        <a:pt x="8144" y="1918"/>
                                      </a:cubicBezTo>
                                      <a:cubicBezTo>
                                        <a:pt x="8001" y="1787"/>
                                        <a:pt x="7847" y="1727"/>
                                        <a:pt x="7668" y="1727"/>
                                      </a:cubicBezTo>
                                      <a:lnTo>
                                        <a:pt x="7323" y="1727"/>
                                      </a:lnTo>
                                      <a:cubicBezTo>
                                        <a:pt x="7073" y="1727"/>
                                        <a:pt x="6858" y="1858"/>
                                        <a:pt x="6739" y="2061"/>
                                      </a:cubicBezTo>
                                      <a:lnTo>
                                        <a:pt x="6454" y="1942"/>
                                      </a:lnTo>
                                      <a:lnTo>
                                        <a:pt x="6454" y="1787"/>
                                      </a:lnTo>
                                      <a:cubicBezTo>
                                        <a:pt x="6668" y="1620"/>
                                        <a:pt x="6799" y="1370"/>
                                        <a:pt x="6799" y="1108"/>
                                      </a:cubicBezTo>
                                      <a:lnTo>
                                        <a:pt x="6799" y="668"/>
                                      </a:lnTo>
                                      <a:cubicBezTo>
                                        <a:pt x="6799" y="489"/>
                                        <a:pt x="6727" y="310"/>
                                        <a:pt x="6608" y="191"/>
                                      </a:cubicBezTo>
                                      <a:cubicBezTo>
                                        <a:pt x="6477" y="60"/>
                                        <a:pt x="6311" y="1"/>
                                        <a:pt x="6132" y="1"/>
                                      </a:cubicBezTo>
                                      <a:close/>
                                    </a:path>
                                  </a:pathLst>
                                </a:custGeom>
                                <a:grpFill/>
                                <a:ln>
                                  <a:noFill/>
                                </a:ln>
                              </wps:spPr>
                              <wps:bodyPr spcFirstLastPara="1" wrap="square" lIns="91425" tIns="91425" rIns="91425" bIns="91425" anchor="ctr" anchorCtr="0">
                                <a:noAutofit/>
                              </wps:bodyPr>
                            </wps:wsp>
                            <wps:wsp>
                              <wps:cNvPr id="31" name="Google Shape;10185;p79">
                                <a:extLst>
                                  <a:ext uri="{FF2B5EF4-FFF2-40B4-BE49-F238E27FC236}">
                                    <a16:creationId xmlns:a16="http://schemas.microsoft.com/office/drawing/2014/main" id="{F9D4017E-DB8D-A240-BE95-3058FBD15D6B}"/>
                                  </a:ext>
                                </a:extLst>
                              </wps:cNvPr>
                              <wps:cNvSpPr/>
                              <wps:spPr>
                                <a:xfrm>
                                  <a:off x="79569" y="0"/>
                                  <a:ext cx="120149" cy="164134"/>
                                </a:xfrm>
                                <a:custGeom>
                                  <a:avLst/>
                                  <a:gdLst/>
                                  <a:ahLst/>
                                  <a:cxnLst/>
                                  <a:rect l="l" t="t" r="r" b="b"/>
                                  <a:pathLst>
                                    <a:path w="3775" h="5157" extrusionOk="0">
                                      <a:moveTo>
                                        <a:pt x="2049" y="334"/>
                                      </a:moveTo>
                                      <a:cubicBezTo>
                                        <a:pt x="2239" y="334"/>
                                        <a:pt x="2406" y="501"/>
                                        <a:pt x="2406" y="691"/>
                                      </a:cubicBezTo>
                                      <a:lnTo>
                                        <a:pt x="2406" y="1037"/>
                                      </a:lnTo>
                                      <a:cubicBezTo>
                                        <a:pt x="2406" y="1334"/>
                                        <a:pt x="2168" y="1549"/>
                                        <a:pt x="1882" y="1549"/>
                                      </a:cubicBezTo>
                                      <a:cubicBezTo>
                                        <a:pt x="1869" y="1550"/>
                                        <a:pt x="1855" y="1550"/>
                                        <a:pt x="1842" y="1550"/>
                                      </a:cubicBezTo>
                                      <a:cubicBezTo>
                                        <a:pt x="1575" y="1550"/>
                                        <a:pt x="1358" y="1321"/>
                                        <a:pt x="1358" y="1037"/>
                                      </a:cubicBezTo>
                                      <a:lnTo>
                                        <a:pt x="1358" y="691"/>
                                      </a:lnTo>
                                      <a:cubicBezTo>
                                        <a:pt x="1358" y="501"/>
                                        <a:pt x="1513" y="334"/>
                                        <a:pt x="1715" y="334"/>
                                      </a:cubicBezTo>
                                      <a:close/>
                                      <a:moveTo>
                                        <a:pt x="2049" y="1870"/>
                                      </a:moveTo>
                                      <a:lnTo>
                                        <a:pt x="2049" y="1965"/>
                                      </a:lnTo>
                                      <a:cubicBezTo>
                                        <a:pt x="2072" y="2025"/>
                                        <a:pt x="2084" y="2073"/>
                                        <a:pt x="2108" y="2132"/>
                                      </a:cubicBezTo>
                                      <a:lnTo>
                                        <a:pt x="1894" y="2358"/>
                                      </a:lnTo>
                                      <a:lnTo>
                                        <a:pt x="1870" y="2358"/>
                                      </a:lnTo>
                                      <a:lnTo>
                                        <a:pt x="1656" y="2132"/>
                                      </a:lnTo>
                                      <a:cubicBezTo>
                                        <a:pt x="1679" y="2085"/>
                                        <a:pt x="1691" y="2025"/>
                                        <a:pt x="1691" y="1965"/>
                                      </a:cubicBezTo>
                                      <a:lnTo>
                                        <a:pt x="1691" y="1870"/>
                                      </a:lnTo>
                                      <a:cubicBezTo>
                                        <a:pt x="1751" y="1882"/>
                                        <a:pt x="1810" y="1882"/>
                                        <a:pt x="1870" y="1882"/>
                                      </a:cubicBezTo>
                                      <a:cubicBezTo>
                                        <a:pt x="1929" y="1882"/>
                                        <a:pt x="1989" y="1882"/>
                                        <a:pt x="2049" y="1870"/>
                                      </a:cubicBezTo>
                                      <a:close/>
                                      <a:moveTo>
                                        <a:pt x="2382" y="2323"/>
                                      </a:moveTo>
                                      <a:lnTo>
                                        <a:pt x="2668" y="2454"/>
                                      </a:lnTo>
                                      <a:cubicBezTo>
                                        <a:pt x="2727" y="2489"/>
                                        <a:pt x="2763" y="2549"/>
                                        <a:pt x="2763" y="2620"/>
                                      </a:cubicBezTo>
                                      <a:lnTo>
                                        <a:pt x="2763" y="2942"/>
                                      </a:lnTo>
                                      <a:lnTo>
                                        <a:pt x="1025" y="2942"/>
                                      </a:lnTo>
                                      <a:lnTo>
                                        <a:pt x="1025" y="2620"/>
                                      </a:lnTo>
                                      <a:lnTo>
                                        <a:pt x="1013" y="2620"/>
                                      </a:lnTo>
                                      <a:cubicBezTo>
                                        <a:pt x="1013" y="2549"/>
                                        <a:pt x="1060" y="2489"/>
                                        <a:pt x="1120" y="2454"/>
                                      </a:cubicBezTo>
                                      <a:lnTo>
                                        <a:pt x="1394" y="2323"/>
                                      </a:lnTo>
                                      <a:lnTo>
                                        <a:pt x="1656" y="2585"/>
                                      </a:lnTo>
                                      <a:cubicBezTo>
                                        <a:pt x="1715" y="2632"/>
                                        <a:pt x="1799" y="2680"/>
                                        <a:pt x="1894" y="2680"/>
                                      </a:cubicBezTo>
                                      <a:cubicBezTo>
                                        <a:pt x="1977" y="2680"/>
                                        <a:pt x="2049" y="2656"/>
                                        <a:pt x="2132" y="2585"/>
                                      </a:cubicBezTo>
                                      <a:lnTo>
                                        <a:pt x="2382" y="2323"/>
                                      </a:lnTo>
                                      <a:close/>
                                      <a:moveTo>
                                        <a:pt x="3334" y="3263"/>
                                      </a:moveTo>
                                      <a:lnTo>
                                        <a:pt x="3156" y="3632"/>
                                      </a:lnTo>
                                      <a:lnTo>
                                        <a:pt x="596" y="3632"/>
                                      </a:lnTo>
                                      <a:lnTo>
                                        <a:pt x="417" y="3263"/>
                                      </a:lnTo>
                                      <a:close/>
                                      <a:moveTo>
                                        <a:pt x="1715" y="1"/>
                                      </a:moveTo>
                                      <a:cubicBezTo>
                                        <a:pt x="1334" y="1"/>
                                        <a:pt x="1025" y="299"/>
                                        <a:pt x="1025" y="691"/>
                                      </a:cubicBezTo>
                                      <a:lnTo>
                                        <a:pt x="1025" y="1025"/>
                                      </a:lnTo>
                                      <a:cubicBezTo>
                                        <a:pt x="1025" y="1311"/>
                                        <a:pt x="1156" y="1549"/>
                                        <a:pt x="1370" y="1715"/>
                                      </a:cubicBezTo>
                                      <a:lnTo>
                                        <a:pt x="1370" y="1954"/>
                                      </a:lnTo>
                                      <a:lnTo>
                                        <a:pt x="1370" y="1965"/>
                                      </a:lnTo>
                                      <a:lnTo>
                                        <a:pt x="965" y="2180"/>
                                      </a:lnTo>
                                      <a:cubicBezTo>
                                        <a:pt x="786" y="2263"/>
                                        <a:pt x="679" y="2430"/>
                                        <a:pt x="679" y="2620"/>
                                      </a:cubicBezTo>
                                      <a:lnTo>
                                        <a:pt x="679" y="2942"/>
                                      </a:lnTo>
                                      <a:lnTo>
                                        <a:pt x="155" y="2942"/>
                                      </a:lnTo>
                                      <a:cubicBezTo>
                                        <a:pt x="96" y="2942"/>
                                        <a:pt x="60" y="2966"/>
                                        <a:pt x="24" y="3013"/>
                                      </a:cubicBezTo>
                                      <a:cubicBezTo>
                                        <a:pt x="1" y="3061"/>
                                        <a:pt x="1" y="3120"/>
                                        <a:pt x="24" y="3180"/>
                                      </a:cubicBezTo>
                                      <a:lnTo>
                                        <a:pt x="370" y="3859"/>
                                      </a:lnTo>
                                      <a:cubicBezTo>
                                        <a:pt x="394" y="3918"/>
                                        <a:pt x="453" y="3954"/>
                                        <a:pt x="513" y="3954"/>
                                      </a:cubicBezTo>
                                      <a:lnTo>
                                        <a:pt x="691" y="3954"/>
                                      </a:lnTo>
                                      <a:lnTo>
                                        <a:pt x="691" y="4990"/>
                                      </a:lnTo>
                                      <a:cubicBezTo>
                                        <a:pt x="691" y="5085"/>
                                        <a:pt x="775" y="5156"/>
                                        <a:pt x="858" y="5156"/>
                                      </a:cubicBezTo>
                                      <a:cubicBezTo>
                                        <a:pt x="953" y="5156"/>
                                        <a:pt x="1025" y="5085"/>
                                        <a:pt x="1025" y="4990"/>
                                      </a:cubicBezTo>
                                      <a:lnTo>
                                        <a:pt x="1025" y="3954"/>
                                      </a:lnTo>
                                      <a:lnTo>
                                        <a:pt x="2763" y="3954"/>
                                      </a:lnTo>
                                      <a:lnTo>
                                        <a:pt x="2763" y="4990"/>
                                      </a:lnTo>
                                      <a:cubicBezTo>
                                        <a:pt x="2763" y="5085"/>
                                        <a:pt x="2846" y="5156"/>
                                        <a:pt x="2930" y="5156"/>
                                      </a:cubicBezTo>
                                      <a:cubicBezTo>
                                        <a:pt x="3025" y="5156"/>
                                        <a:pt x="3096" y="5085"/>
                                        <a:pt x="3096" y="4990"/>
                                      </a:cubicBezTo>
                                      <a:lnTo>
                                        <a:pt x="3096" y="3954"/>
                                      </a:lnTo>
                                      <a:lnTo>
                                        <a:pt x="3275" y="3954"/>
                                      </a:lnTo>
                                      <a:cubicBezTo>
                                        <a:pt x="3334" y="3954"/>
                                        <a:pt x="3394" y="3918"/>
                                        <a:pt x="3418" y="3859"/>
                                      </a:cubicBezTo>
                                      <a:lnTo>
                                        <a:pt x="3763" y="3180"/>
                                      </a:lnTo>
                                      <a:cubicBezTo>
                                        <a:pt x="3775" y="3132"/>
                                        <a:pt x="3763" y="3073"/>
                                        <a:pt x="3751" y="3013"/>
                                      </a:cubicBezTo>
                                      <a:cubicBezTo>
                                        <a:pt x="3715" y="2966"/>
                                        <a:pt x="3680" y="2942"/>
                                        <a:pt x="3620" y="2942"/>
                                      </a:cubicBezTo>
                                      <a:lnTo>
                                        <a:pt x="3084" y="2942"/>
                                      </a:lnTo>
                                      <a:lnTo>
                                        <a:pt x="3084" y="2620"/>
                                      </a:lnTo>
                                      <a:cubicBezTo>
                                        <a:pt x="3084" y="2430"/>
                                        <a:pt x="2977" y="2251"/>
                                        <a:pt x="2799" y="2180"/>
                                      </a:cubicBezTo>
                                      <a:lnTo>
                                        <a:pt x="2394" y="1965"/>
                                      </a:lnTo>
                                      <a:lnTo>
                                        <a:pt x="2394" y="1954"/>
                                      </a:lnTo>
                                      <a:lnTo>
                                        <a:pt x="2394" y="1715"/>
                                      </a:lnTo>
                                      <a:cubicBezTo>
                                        <a:pt x="2608" y="1561"/>
                                        <a:pt x="2739" y="1311"/>
                                        <a:pt x="2739" y="1025"/>
                                      </a:cubicBezTo>
                                      <a:lnTo>
                                        <a:pt x="2739" y="691"/>
                                      </a:lnTo>
                                      <a:cubicBezTo>
                                        <a:pt x="2739" y="310"/>
                                        <a:pt x="2441" y="1"/>
                                        <a:pt x="2049" y="1"/>
                                      </a:cubicBezTo>
                                      <a:close/>
                                    </a:path>
                                  </a:pathLst>
                                </a:custGeom>
                                <a:grpFill/>
                                <a:ln>
                                  <a:noFill/>
                                </a:ln>
                              </wps:spPr>
                              <wps:bodyPr spcFirstLastPara="1" wrap="square" lIns="91425" tIns="91425" rIns="91425" bIns="91425" anchor="ctr" anchorCtr="0">
                                <a:noAutofit/>
                              </wps:bodyPr>
                            </wps:wsp>
                            <wps:wsp>
                              <wps:cNvPr id="32" name="Google Shape;10186;p79">
                                <a:extLst>
                                  <a:ext uri="{FF2B5EF4-FFF2-40B4-BE49-F238E27FC236}">
                                    <a16:creationId xmlns:a16="http://schemas.microsoft.com/office/drawing/2014/main" id="{1CCD3B22-5606-6D46-B5CF-D3F4FADDF4EC}"/>
                                  </a:ext>
                                </a:extLst>
                              </wps:cNvPr>
                              <wps:cNvSpPr/>
                              <wps:spPr>
                                <a:xfrm>
                                  <a:off x="123523" y="137559"/>
                                  <a:ext cx="32241" cy="10280"/>
                                </a:xfrm>
                                <a:custGeom>
                                  <a:avLst/>
                                  <a:gdLst/>
                                  <a:ahLst/>
                                  <a:cxnLst/>
                                  <a:rect l="l" t="t" r="r" b="b"/>
                                  <a:pathLst>
                                    <a:path w="1013" h="323" extrusionOk="0">
                                      <a:moveTo>
                                        <a:pt x="167" y="1"/>
                                      </a:moveTo>
                                      <a:cubicBezTo>
                                        <a:pt x="72" y="1"/>
                                        <a:pt x="1" y="72"/>
                                        <a:pt x="1" y="168"/>
                                      </a:cubicBezTo>
                                      <a:cubicBezTo>
                                        <a:pt x="1" y="251"/>
                                        <a:pt x="72" y="322"/>
                                        <a:pt x="167" y="322"/>
                                      </a:cubicBezTo>
                                      <a:lnTo>
                                        <a:pt x="846" y="322"/>
                                      </a:lnTo>
                                      <a:cubicBezTo>
                                        <a:pt x="941" y="322"/>
                                        <a:pt x="1013" y="251"/>
                                        <a:pt x="1013" y="168"/>
                                      </a:cubicBezTo>
                                      <a:cubicBezTo>
                                        <a:pt x="1013" y="72"/>
                                        <a:pt x="941" y="1"/>
                                        <a:pt x="846" y="1"/>
                                      </a:cubicBezTo>
                                      <a:close/>
                                    </a:path>
                                  </a:pathLst>
                                </a:custGeom>
                                <a:grp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5A63B63" id="Google Shape;10183;p79" o:spid="_x0000_s1026" style="position:absolute;margin-left:2.55pt;margin-top:13.7pt;width:25.85pt;height:22.8pt;z-index:251663360;mso-width-relative:margin;mso-height-relative:margin" coordsize="284251,35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">
                      <v:shape id="Google Shape;10184;p79" o:spid="_x0000_s1027" style="position:absolute;top:170150;width:284251;height:181544;visibility:visible;mso-wrap-style:square;v-text-anchor:middle" coordsize="8931,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" path="m3001,346v95,,178,24,262,107c3334,525,3358,608,3358,703r,429c3358,1311,3263,1477,3096,1584v-48,24,-71,72,-71,131l3025,1894r-381,l2644,1715v,-59,-24,-107,-72,-131c2405,1489,2310,1311,2310,1132r,-429c2310,513,2465,346,2667,346r334,xm6096,346v96,,179,24,262,107c6430,525,6454,608,6454,703r,429c6454,1311,6370,1477,6192,1584v-48,24,-72,72,-72,131l6120,1894r-381,l5739,1715v,-59,-24,-107,-71,-131c5501,1489,5406,1311,5406,1132r,-429c5406,513,5561,346,5763,346r333,xm1453,2061v95,,179,23,262,95c1786,2239,1810,2323,1810,2418r,428c1810,3037,1715,3204,1548,3287v-47,36,-71,83,-71,143l1477,3608r-381,l1096,3430v,-60,-24,-107,-72,-143c858,3204,762,3025,762,2846r,-428c762,2215,917,2061,1120,2061r333,xm4549,2061v95,,178,23,261,95c4882,2239,4906,2323,4906,2418r,428c4906,3025,4810,3204,4644,3287v-48,36,-72,83,-72,143l4572,3608r-381,l4191,3430v,-60,-23,-107,-71,-143c3953,3204,3858,3025,3858,2846r,-428c3858,2215,4013,2061,4215,2061r334,xm7668,2061v83,,179,23,250,95c7989,2239,8025,2323,8025,2418r,428c8001,3025,7918,3204,7751,3287v-47,36,-71,83,-71,143l7680,3608r-369,l7311,3430v,-60,-36,-107,-84,-143c7073,3204,6966,3025,6966,2846r,-428c6966,2215,7132,2061,7323,2061r345,xm5787,1v-369,,-667,309,-667,690l5120,1120v,262,131,524,345,679l5465,1953r-285,120c5144,2025,5120,1977,5072,1942,4941,1799,4775,1739,4596,1739r-345,c4001,1739,3798,1882,3679,2073l3394,1953r,-154c3596,1644,3739,1382,3739,1120r,-429c3739,513,3656,334,3537,215,3406,72,3239,13,3060,13r-333,c2346,13,2048,334,2048,703r,429c2048,1406,2191,1656,2394,1822r,143l2108,2084v-24,-47,-60,-83,-95,-131c1870,1822,1715,1763,1536,1763r-345,c822,1763,524,2073,524,2442r,428c524,3144,655,3394,858,3561r,143l429,3882c179,3989,,4239,,4513l,5537v,95,72,167,167,167c250,5704,322,5632,322,5537r,-1024c322,4358,417,4228,548,4180r512,-203l1679,3977r512,203c2322,4239,2405,4358,2405,4513r,1024c2405,5632,2489,5704,2572,5704v95,,167,-72,167,-167l2739,4513v,-285,-167,-524,-429,-631l1870,3704r,-143c2084,3394,2215,3144,2215,2870r,-428l2215,2418r393,-155l3227,2263r393,155l3620,2442r,428c3620,3144,3751,3394,3953,3561r,143l3525,3882v-250,107,-429,357,-429,631l3096,5537v,95,71,167,167,167c3346,5704,3417,5632,3417,5537r,-1024c3417,4358,3513,4228,3644,4180r512,-203l4775,3977r512,203c5418,4239,5501,4358,5501,4513r,1024c5501,5632,5584,5704,5668,5704v95,,166,-72,166,-167l5834,4513v,-285,-166,-524,-428,-631l4965,3704r,-143c5180,3394,5311,3144,5311,2870r,-428l5311,2418r392,-155l6323,2263r392,155l6715,2442r,428c6715,3144,6846,3394,7049,3561r,143l6620,3882v-250,107,-428,357,-428,631l6192,5537v,95,71,167,166,167c6442,5704,6513,5632,6513,5537r,-1024c6513,4358,6608,4228,6739,4180r512,-203l7870,3977r512,203c8513,4239,8597,4358,8597,4513r,1024c8597,5632,8680,5704,8763,5704v96,,167,-72,167,-167l8930,4513v-71,-309,-250,-571,-512,-666l7989,3668r,-155c8204,3346,8335,3096,8335,2835r,-441c8335,2215,8263,2037,8144,1918,8001,1787,7847,1727,7668,1727r-345,c7073,1727,6858,1858,6739,2061l6454,1942r,-155c6668,1620,6799,1370,6799,1108r,-440c6799,489,6727,310,6608,191,6477,60,6311,1,6132,1r-345,xe" filled="f" stroked="f">
                        <v:path arrowok="t" o:extrusionok="f"/>
                      </v:shape>
                      <v:shape id="Google Shape;10185;p79" o:spid="_x0000_s1028" style="position:absolute;left:79569;width:120149;height:164134;visibility:visible;mso-wrap-style:square;v-text-anchor:middle" coordsize="377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" path="m2049,334v190,,357,167,357,357l2406,1037v,297,-238,512,-524,512c1869,1550,1855,1550,1842,1550v-267,,-484,-229,-484,-513l1358,691v,-190,155,-357,357,-357l2049,334xm2049,1870r,95c2072,2025,2084,2073,2108,2132r-214,226l1870,2358,1656,2132v23,-47,35,-107,35,-167l1691,1870v60,12,119,12,179,12c1929,1882,1989,1882,2049,1870xm2382,2323r286,131c2727,2489,2763,2549,2763,2620r,322l1025,2942r,-322l1013,2620v,-71,47,-131,107,-166l1394,2323r262,262c1715,2632,1799,2680,1894,2680v83,,155,-24,238,-95l2382,2323xm3334,3263r-178,369l596,3632,417,3263r2917,xm1715,1v-381,,-690,298,-690,690l1025,1025v,286,131,524,345,690l1370,1954r,11l965,2180v-179,83,-286,250,-286,440l679,2942r-524,c96,2942,60,2966,24,3013v-23,48,-23,107,,167l370,3859v24,59,83,95,143,95l691,3954r,1036c691,5085,775,5156,858,5156v95,,167,-71,167,-166l1025,3954r1738,l2763,4990v,95,83,166,167,166c3025,5156,3096,5085,3096,4990r,-1036l3275,3954v59,,119,-36,143,-95l3763,3180v12,-48,,-107,-12,-167c3715,2966,3680,2942,3620,2942r-536,l3084,2620v,-190,-107,-369,-285,-440l2394,1965r,-11l2394,1715v214,-154,345,-404,345,-690l2739,691c2739,310,2441,1,2049,1r-334,xe" filled="f" stroked="f">
                        <v:path arrowok="t" o:extrusionok="f"/>
                      </v:shape>
                      <v:shape id="Google Shape;10186;p79" o:spid="_x0000_s1029" style="position:absolute;left:123523;top:137559;width:32241;height:10280;visibility:visible;mso-wrap-style:square;v-text-anchor:middle" coordsize="10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" path="m167,1c72,1,1,72,1,168v,83,71,154,166,154l846,322v95,,167,-71,167,-154c1013,72,941,1,846,1l167,1xe" filled="f" stroked="f">
                        <v:path arrowok="t" o:extrusionok="f"/>
                      </v:shape>
                    </v:group>
                  </w:pict>
                </mc:Fallback>
              </mc:AlternateContent>
            </w:r>
            <w:r w:rsidRPr="00597B8C">
              <w:rPr>
                <w:rFonts w:ascii="Arial" w:hAnsi="Arial" w:cs="Arial"/>
                <w:noProof/>
                <w:sz w:val="16"/>
                <w:szCs w:val="16"/>
                <w:lang w:val="es-MX" w:eastAsia="es-MX"/>
              </w:rPr>
              <w:t xml:space="preserve">Organizaciones que gestionan </w:t>
            </w:r>
            <w:r w:rsidR="00F96E69">
              <w:rPr>
                <w:rFonts w:ascii="Arial" w:hAnsi="Arial" w:cs="Arial"/>
                <w:noProof/>
                <w:sz w:val="16"/>
                <w:szCs w:val="16"/>
                <w:lang w:val="es-MX" w:eastAsia="es-MX"/>
              </w:rPr>
              <w:t xml:space="preserve">servicios como </w:t>
            </w:r>
            <w:r w:rsidRPr="00597B8C">
              <w:rPr>
                <w:rFonts w:ascii="Arial" w:hAnsi="Arial" w:cs="Arial"/>
                <w:noProof/>
                <w:sz w:val="16"/>
                <w:szCs w:val="16"/>
                <w:lang w:val="es-MX" w:eastAsia="es-MX"/>
              </w:rPr>
              <w:t>alumbrado público, servicio de agua o seguridad; mejoramiento del espacio público; promotoras de servicios de ahorro y crédito; asociaciones de desarrollo rural; centros de inserción laboral; organizaciones que administran el mantenimiento de condominios, colonias y barrios; que gestionan, construyen, mejoran o financian la adquisición de vivienda.</w:t>
            </w:r>
          </w:p>
        </w:tc>
      </w:tr>
      <w:tr w:rsidR="003A24C1" w14:paraId="0A5706B4" w14:textId="77777777" w:rsidTr="00D71526">
        <w:tc>
          <w:tcPr>
            <w:tcW w:w="1276" w:type="dxa"/>
            <w:vAlign w:val="center"/>
          </w:tcPr>
          <w:p w14:paraId="0B59979C" w14:textId="77777777" w:rsidR="003A24C1" w:rsidRPr="00BE3EC2" w:rsidRDefault="003A24C1" w:rsidP="00D71526">
            <w:pPr>
              <w:pStyle w:val="Textoindependiente"/>
              <w:tabs>
                <w:tab w:val="center" w:pos="3348"/>
              </w:tabs>
              <w:jc w:val="left"/>
              <w:rPr>
                <w:rFonts w:ascii="Arial" w:hAnsi="Arial" w:cs="Arial"/>
                <w:sz w:val="16"/>
                <w:szCs w:val="16"/>
                <w:lang w:val="es-MX"/>
              </w:rPr>
            </w:pPr>
            <w:r>
              <w:rPr>
                <w:rFonts w:ascii="Arial" w:hAnsi="Arial" w:cs="Arial"/>
                <w:sz w:val="16"/>
                <w:szCs w:val="16"/>
                <w:lang w:val="es-MX"/>
              </w:rPr>
              <w:t>Derechos, promoción y política</w:t>
            </w:r>
          </w:p>
        </w:tc>
        <w:tc>
          <w:tcPr>
            <w:tcW w:w="7650" w:type="dxa"/>
            <w:vAlign w:val="center"/>
          </w:tcPr>
          <w:p w14:paraId="0719F84B" w14:textId="77777777" w:rsidR="003A24C1" w:rsidRPr="00141A97" w:rsidRDefault="003A24C1" w:rsidP="00D71526">
            <w:pPr>
              <w:pStyle w:val="Textoindependiente"/>
              <w:tabs>
                <w:tab w:val="center" w:pos="3348"/>
              </w:tabs>
              <w:spacing w:before="20"/>
              <w:ind w:left="737"/>
              <w:jc w:val="left"/>
              <w:rPr>
                <w:rFonts w:ascii="Arial" w:hAnsi="Arial" w:cs="Arial"/>
                <w:sz w:val="16"/>
                <w:szCs w:val="16"/>
              </w:rPr>
            </w:pPr>
            <w:r>
              <w:rPr>
                <w:noProof/>
                <w:lang w:val="es-MX" w:eastAsia="es-MX"/>
              </w:rPr>
              <w:drawing>
                <wp:anchor distT="0" distB="0" distL="114300" distR="114300" simplePos="0" relativeHeight="251664384" behindDoc="0" locked="0" layoutInCell="1" allowOverlap="1" wp14:anchorId="103F3ED7" wp14:editId="655A79E5">
                  <wp:simplePos x="0" y="0"/>
                  <wp:positionH relativeFrom="column">
                    <wp:posOffset>74930</wp:posOffset>
                  </wp:positionH>
                  <wp:positionV relativeFrom="paragraph">
                    <wp:posOffset>30480</wp:posOffset>
                  </wp:positionV>
                  <wp:extent cx="264795" cy="264795"/>
                  <wp:effectExtent l="0" t="0" r="1905" b="1905"/>
                  <wp:wrapNone/>
                  <wp:docPr id="33" name="Gráfico 73">
                    <a:extLst xmlns:a="http://schemas.openxmlformats.org/drawingml/2006/main">
                      <a:ext uri="{FF2B5EF4-FFF2-40B4-BE49-F238E27FC236}">
                        <a16:creationId xmlns:a16="http://schemas.microsoft.com/office/drawing/2014/main" id="{DF079921-0265-1D46-9CB0-FF2AEA1E41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áfico 73">
                            <a:extLst>
                              <a:ext uri="{FF2B5EF4-FFF2-40B4-BE49-F238E27FC236}">
                                <a16:creationId xmlns:a16="http://schemas.microsoft.com/office/drawing/2014/main" id="{DF079921-0265-1D46-9CB0-FF2AEA1E418A}"/>
                              </a:ext>
                            </a:extLst>
                          </pic:cNvPr>
                          <pic:cNvPicPr>
                            <a:picLocks noChangeAspect="1"/>
                          </pic:cNvPicPr>
                        </pic:nvPicPr>
                        <pic:blipFill>
                          <a:blip r:embed="rId40" cstate="print">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64795" cy="264795"/>
                          </a:xfrm>
                          <a:prstGeom prst="rect">
                            <a:avLst/>
                          </a:prstGeom>
                        </pic:spPr>
                      </pic:pic>
                    </a:graphicData>
                  </a:graphic>
                  <wp14:sizeRelH relativeFrom="page">
                    <wp14:pctWidth>0</wp14:pctWidth>
                  </wp14:sizeRelH>
                  <wp14:sizeRelV relativeFrom="page">
                    <wp14:pctHeight>0</wp14:pctHeight>
                  </wp14:sizeRelV>
                </wp:anchor>
              </w:drawing>
            </w:r>
            <w:r w:rsidRPr="00141A97">
              <w:rPr>
                <w:rFonts w:ascii="Arial" w:hAnsi="Arial" w:cs="Arial"/>
                <w:sz w:val="16"/>
                <w:szCs w:val="16"/>
              </w:rPr>
              <w:t>Agrupa</w:t>
            </w:r>
            <w:r>
              <w:rPr>
                <w:rFonts w:ascii="Arial" w:hAnsi="Arial" w:cs="Arial"/>
                <w:sz w:val="16"/>
                <w:szCs w:val="16"/>
                <w:lang w:val="es-MX"/>
              </w:rPr>
              <w:t xml:space="preserve"> a las</w:t>
            </w:r>
            <w:r w:rsidRPr="00141A97">
              <w:rPr>
                <w:rFonts w:ascii="Arial" w:hAnsi="Arial" w:cs="Arial"/>
                <w:sz w:val="16"/>
                <w:szCs w:val="16"/>
              </w:rPr>
              <w:t xml:space="preserve"> </w:t>
            </w:r>
            <w:r>
              <w:rPr>
                <w:rFonts w:ascii="Arial" w:hAnsi="Arial" w:cs="Arial"/>
                <w:sz w:val="16"/>
                <w:szCs w:val="16"/>
              </w:rPr>
              <w:t>a</w:t>
            </w:r>
            <w:r w:rsidRPr="00597B8C">
              <w:rPr>
                <w:rFonts w:ascii="Arial" w:hAnsi="Arial" w:cs="Arial"/>
                <w:sz w:val="16"/>
                <w:szCs w:val="16"/>
              </w:rPr>
              <w:t>sociaciones de protección o defensa de las libertades civiles, derechos humanos o grupos vulnerables; prevención de delitos y apoyo a sus víctimas; partidos y organizaciones políticas.</w:t>
            </w:r>
          </w:p>
        </w:tc>
      </w:tr>
      <w:tr w:rsidR="003A24C1" w14:paraId="1E4BD5CD" w14:textId="77777777" w:rsidTr="00D71526">
        <w:tc>
          <w:tcPr>
            <w:tcW w:w="1276" w:type="dxa"/>
            <w:vAlign w:val="center"/>
          </w:tcPr>
          <w:p w14:paraId="47A8D65F" w14:textId="77777777" w:rsidR="003A24C1" w:rsidRPr="00BE3EC2" w:rsidRDefault="003A24C1" w:rsidP="00D71526">
            <w:pPr>
              <w:pStyle w:val="Textoindependiente"/>
              <w:tabs>
                <w:tab w:val="center" w:pos="3348"/>
              </w:tabs>
              <w:jc w:val="left"/>
              <w:rPr>
                <w:rFonts w:ascii="Arial" w:hAnsi="Arial" w:cs="Arial"/>
                <w:sz w:val="16"/>
                <w:szCs w:val="16"/>
                <w:lang w:val="es-MX"/>
              </w:rPr>
            </w:pPr>
            <w:r>
              <w:rPr>
                <w:rFonts w:ascii="Arial" w:hAnsi="Arial" w:cs="Arial"/>
                <w:sz w:val="16"/>
                <w:szCs w:val="16"/>
                <w:lang w:val="es-MX"/>
              </w:rPr>
              <w:t>Religión</w:t>
            </w:r>
          </w:p>
        </w:tc>
        <w:tc>
          <w:tcPr>
            <w:tcW w:w="7650" w:type="dxa"/>
            <w:vAlign w:val="center"/>
          </w:tcPr>
          <w:p w14:paraId="3334D015" w14:textId="77777777" w:rsidR="003A24C1" w:rsidRDefault="003A24C1" w:rsidP="00D71526">
            <w:pPr>
              <w:pStyle w:val="Textoindependiente"/>
              <w:tabs>
                <w:tab w:val="center" w:pos="3348"/>
              </w:tabs>
              <w:spacing w:before="20"/>
              <w:ind w:left="737"/>
              <w:jc w:val="left"/>
              <w:rPr>
                <w:rFonts w:ascii="Arial" w:hAnsi="Arial" w:cs="Arial"/>
                <w:noProof/>
                <w:sz w:val="16"/>
                <w:szCs w:val="16"/>
                <w:lang w:val="es-MX" w:eastAsia="es-MX"/>
              </w:rPr>
            </w:pPr>
            <w:r>
              <w:rPr>
                <w:noProof/>
                <w:lang w:val="es-MX" w:eastAsia="es-MX"/>
              </w:rPr>
              <w:drawing>
                <wp:anchor distT="0" distB="0" distL="114300" distR="114300" simplePos="0" relativeHeight="251665408" behindDoc="0" locked="0" layoutInCell="1" allowOverlap="1" wp14:anchorId="5B034472" wp14:editId="2765A5BA">
                  <wp:simplePos x="0" y="0"/>
                  <wp:positionH relativeFrom="column">
                    <wp:posOffset>74930</wp:posOffset>
                  </wp:positionH>
                  <wp:positionV relativeFrom="paragraph">
                    <wp:posOffset>52070</wp:posOffset>
                  </wp:positionV>
                  <wp:extent cx="257175" cy="257175"/>
                  <wp:effectExtent l="0" t="0" r="9525" b="9525"/>
                  <wp:wrapNone/>
                  <wp:docPr id="34" name="Gráfico 27">
                    <a:extLst xmlns:a="http://schemas.openxmlformats.org/drawingml/2006/main">
                      <a:ext uri="{FF2B5EF4-FFF2-40B4-BE49-F238E27FC236}">
                        <a16:creationId xmlns:a16="http://schemas.microsoft.com/office/drawing/2014/main" id="{2F0C8BB8-45B7-264C-AB9E-61731D6D03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áfico 27">
                            <a:extLst>
                              <a:ext uri="{FF2B5EF4-FFF2-40B4-BE49-F238E27FC236}">
                                <a16:creationId xmlns:a16="http://schemas.microsoft.com/office/drawing/2014/main" id="{2F0C8BB8-45B7-264C-AB9E-61731D6D03F4}"/>
                              </a:ext>
                            </a:extLst>
                          </pic:cNvPr>
                          <pic:cNvPicPr>
                            <a:picLocks noChangeAspect="1"/>
                          </pic:cNvPicPr>
                        </pic:nvPicPr>
                        <pic:blipFill>
                          <a:blip r:embed="rId42" cstate="print">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p>
          <w:p w14:paraId="0C1F79BE" w14:textId="77777777" w:rsidR="003A24C1" w:rsidRDefault="003A24C1" w:rsidP="00D71526">
            <w:pPr>
              <w:pStyle w:val="Textoindependiente"/>
              <w:tabs>
                <w:tab w:val="center" w:pos="3348"/>
              </w:tabs>
              <w:spacing w:before="20"/>
              <w:ind w:left="737"/>
              <w:jc w:val="left"/>
              <w:rPr>
                <w:rFonts w:ascii="Arial" w:hAnsi="Arial" w:cs="Arial"/>
                <w:sz w:val="16"/>
                <w:szCs w:val="16"/>
                <w:lang w:val="es-MX"/>
              </w:rPr>
            </w:pPr>
            <w:r w:rsidRPr="00597B8C">
              <w:rPr>
                <w:rFonts w:ascii="Arial" w:hAnsi="Arial" w:cs="Arial"/>
                <w:noProof/>
                <w:sz w:val="16"/>
                <w:szCs w:val="16"/>
                <w:lang w:val="es-MX" w:eastAsia="es-MX"/>
              </w:rPr>
              <w:t>Organizaciones de fe, templos e iglesias</w:t>
            </w:r>
            <w:r w:rsidRPr="00141A97">
              <w:rPr>
                <w:rFonts w:ascii="Arial" w:hAnsi="Arial" w:cs="Arial"/>
                <w:sz w:val="16"/>
                <w:szCs w:val="16"/>
                <w:lang w:val="es-MX"/>
              </w:rPr>
              <w:t>.</w:t>
            </w:r>
          </w:p>
          <w:p w14:paraId="2E8E25C5" w14:textId="77777777" w:rsidR="003A24C1" w:rsidRPr="00141A97" w:rsidRDefault="003A24C1" w:rsidP="00D71526">
            <w:pPr>
              <w:pStyle w:val="Textoindependiente"/>
              <w:tabs>
                <w:tab w:val="center" w:pos="3348"/>
              </w:tabs>
              <w:spacing w:before="20"/>
              <w:ind w:left="737"/>
              <w:jc w:val="left"/>
              <w:rPr>
                <w:rFonts w:ascii="Arial" w:hAnsi="Arial" w:cs="Arial"/>
                <w:sz w:val="16"/>
                <w:szCs w:val="16"/>
                <w:lang w:val="es-MX"/>
              </w:rPr>
            </w:pPr>
          </w:p>
        </w:tc>
      </w:tr>
      <w:tr w:rsidR="003A24C1" w14:paraId="3BA81C3B" w14:textId="77777777" w:rsidTr="00D71526">
        <w:tc>
          <w:tcPr>
            <w:tcW w:w="1276" w:type="dxa"/>
            <w:vAlign w:val="center"/>
          </w:tcPr>
          <w:p w14:paraId="5E55EE24" w14:textId="77777777" w:rsidR="003A24C1" w:rsidRPr="00BE3EC2" w:rsidRDefault="003A24C1" w:rsidP="00D71526">
            <w:pPr>
              <w:pStyle w:val="Textoindependiente"/>
              <w:tabs>
                <w:tab w:val="center" w:pos="3348"/>
              </w:tabs>
              <w:jc w:val="left"/>
              <w:rPr>
                <w:rFonts w:ascii="Arial" w:hAnsi="Arial" w:cs="Arial"/>
                <w:sz w:val="16"/>
                <w:szCs w:val="16"/>
                <w:lang w:val="es-MX"/>
              </w:rPr>
            </w:pPr>
            <w:r>
              <w:rPr>
                <w:rFonts w:ascii="Arial" w:hAnsi="Arial" w:cs="Arial"/>
                <w:sz w:val="16"/>
                <w:szCs w:val="16"/>
              </w:rPr>
              <w:t xml:space="preserve">Asociaciones </w:t>
            </w:r>
            <w:r>
              <w:rPr>
                <w:rFonts w:ascii="Arial" w:hAnsi="Arial" w:cs="Arial"/>
                <w:sz w:val="16"/>
                <w:szCs w:val="16"/>
                <w:lang w:val="es-MX"/>
              </w:rPr>
              <w:t>empresariales y sindicatos</w:t>
            </w:r>
          </w:p>
        </w:tc>
        <w:tc>
          <w:tcPr>
            <w:tcW w:w="7650" w:type="dxa"/>
            <w:vAlign w:val="center"/>
          </w:tcPr>
          <w:p w14:paraId="219DBEA9" w14:textId="2FD7F70C" w:rsidR="003A24C1" w:rsidRPr="00141A97" w:rsidRDefault="003A24C1" w:rsidP="00D71526">
            <w:pPr>
              <w:pStyle w:val="Textoindependiente"/>
              <w:tabs>
                <w:tab w:val="center" w:pos="3348"/>
              </w:tabs>
              <w:spacing w:before="20"/>
              <w:ind w:left="737"/>
              <w:jc w:val="left"/>
              <w:rPr>
                <w:rFonts w:ascii="Arial" w:hAnsi="Arial" w:cs="Arial"/>
                <w:sz w:val="16"/>
                <w:szCs w:val="16"/>
                <w:lang w:val="es-MX"/>
              </w:rPr>
            </w:pPr>
            <w:r>
              <w:rPr>
                <w:noProof/>
                <w:lang w:val="es-MX" w:eastAsia="es-MX"/>
              </w:rPr>
              <w:drawing>
                <wp:anchor distT="0" distB="0" distL="114300" distR="114300" simplePos="0" relativeHeight="251666432" behindDoc="0" locked="0" layoutInCell="1" allowOverlap="1" wp14:anchorId="0193A206" wp14:editId="17BB5E4E">
                  <wp:simplePos x="0" y="0"/>
                  <wp:positionH relativeFrom="column">
                    <wp:posOffset>59055</wp:posOffset>
                  </wp:positionH>
                  <wp:positionV relativeFrom="paragraph">
                    <wp:posOffset>-37465</wp:posOffset>
                  </wp:positionV>
                  <wp:extent cx="295275" cy="291465"/>
                  <wp:effectExtent l="0" t="0" r="9525" b="0"/>
                  <wp:wrapNone/>
                  <wp:docPr id="35" name="Gráfico 149">
                    <a:extLst xmlns:a="http://schemas.openxmlformats.org/drawingml/2006/main">
                      <a:ext uri="{FF2B5EF4-FFF2-40B4-BE49-F238E27FC236}">
                        <a16:creationId xmlns:a16="http://schemas.microsoft.com/office/drawing/2014/main" id="{B6E567B2-E416-EC48-863C-B69AF2F1D8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áfico 149">
                            <a:extLst>
                              <a:ext uri="{FF2B5EF4-FFF2-40B4-BE49-F238E27FC236}">
                                <a16:creationId xmlns:a16="http://schemas.microsoft.com/office/drawing/2014/main" id="{B6E567B2-E416-EC48-863C-B69AF2F1D82D}"/>
                              </a:ext>
                            </a:extLst>
                          </pic:cNvPr>
                          <pic:cNvPicPr>
                            <a:picLocks noChangeAspect="1"/>
                          </pic:cNvPicPr>
                        </pic:nvPicPr>
                        <pic:blipFill>
                          <a:blip r:embed="rId44" cstate="print">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295275" cy="291465"/>
                          </a:xfrm>
                          <a:prstGeom prst="rect">
                            <a:avLst/>
                          </a:prstGeom>
                        </pic:spPr>
                      </pic:pic>
                    </a:graphicData>
                  </a:graphic>
                  <wp14:sizeRelH relativeFrom="page">
                    <wp14:pctWidth>0</wp14:pctWidth>
                  </wp14:sizeRelH>
                  <wp14:sizeRelV relativeFrom="page">
                    <wp14:pctHeight>0</wp14:pctHeight>
                  </wp14:sizeRelV>
                </wp:anchor>
              </w:drawing>
            </w:r>
            <w:r w:rsidRPr="00597B8C">
              <w:rPr>
                <w:rFonts w:ascii="Arial" w:hAnsi="Arial" w:cs="Arial"/>
                <w:sz w:val="16"/>
                <w:szCs w:val="16"/>
              </w:rPr>
              <w:t xml:space="preserve">Sindicatos, asociaciones de profesionistas, industriales, obreras, cámaras de productores, asociaciones agrícolas, </w:t>
            </w:r>
            <w:r w:rsidR="00857B43">
              <w:rPr>
                <w:rFonts w:ascii="Arial" w:hAnsi="Arial" w:cs="Arial"/>
                <w:sz w:val="16"/>
                <w:szCs w:val="16"/>
                <w:lang w:val="es-MX"/>
              </w:rPr>
              <w:t xml:space="preserve">asociaciones </w:t>
            </w:r>
            <w:r w:rsidRPr="00597B8C">
              <w:rPr>
                <w:rFonts w:ascii="Arial" w:hAnsi="Arial" w:cs="Arial"/>
                <w:sz w:val="16"/>
                <w:szCs w:val="16"/>
              </w:rPr>
              <w:t>de ejidatarios.</w:t>
            </w:r>
          </w:p>
        </w:tc>
      </w:tr>
      <w:tr w:rsidR="003A24C1" w14:paraId="59D94E5A" w14:textId="77777777" w:rsidTr="00D71526">
        <w:tc>
          <w:tcPr>
            <w:tcW w:w="1276" w:type="dxa"/>
            <w:vAlign w:val="center"/>
          </w:tcPr>
          <w:p w14:paraId="3B4FDE2C" w14:textId="77777777" w:rsidR="003A24C1" w:rsidRPr="002779E8" w:rsidRDefault="003A24C1" w:rsidP="00D71526">
            <w:pPr>
              <w:pStyle w:val="Textoindependiente"/>
              <w:tabs>
                <w:tab w:val="center" w:pos="3348"/>
              </w:tabs>
              <w:jc w:val="left"/>
              <w:rPr>
                <w:rFonts w:ascii="Arial" w:hAnsi="Arial" w:cs="Arial"/>
                <w:sz w:val="16"/>
                <w:szCs w:val="16"/>
                <w:lang w:val="es-MX"/>
              </w:rPr>
            </w:pPr>
            <w:r>
              <w:rPr>
                <w:rFonts w:ascii="Arial" w:hAnsi="Arial" w:cs="Arial"/>
                <w:sz w:val="16"/>
                <w:szCs w:val="16"/>
                <w:lang w:val="es-MX"/>
              </w:rPr>
              <w:t>Medio ambiente</w:t>
            </w:r>
          </w:p>
        </w:tc>
        <w:tc>
          <w:tcPr>
            <w:tcW w:w="7650" w:type="dxa"/>
            <w:vAlign w:val="center"/>
          </w:tcPr>
          <w:p w14:paraId="020B168E" w14:textId="77777777" w:rsidR="003A24C1" w:rsidRDefault="003A24C1" w:rsidP="00D71526">
            <w:pPr>
              <w:pStyle w:val="Textoindependiente"/>
              <w:tabs>
                <w:tab w:val="center" w:pos="3348"/>
              </w:tabs>
              <w:spacing w:before="20"/>
              <w:ind w:left="737"/>
              <w:jc w:val="left"/>
              <w:rPr>
                <w:rFonts w:ascii="Arial" w:hAnsi="Arial" w:cs="Arial"/>
                <w:noProof/>
                <w:sz w:val="16"/>
                <w:szCs w:val="16"/>
                <w:lang w:val="es-MX" w:eastAsia="es-MX"/>
              </w:rPr>
            </w:pPr>
            <w:r>
              <w:rPr>
                <w:noProof/>
                <w:lang w:val="es-MX" w:eastAsia="es-MX"/>
              </w:rPr>
              <w:drawing>
                <wp:anchor distT="0" distB="0" distL="114300" distR="114300" simplePos="0" relativeHeight="251667456" behindDoc="0" locked="0" layoutInCell="1" allowOverlap="1" wp14:anchorId="0A1D8A91" wp14:editId="2A598C72">
                  <wp:simplePos x="0" y="0"/>
                  <wp:positionH relativeFrom="column">
                    <wp:posOffset>-2540</wp:posOffset>
                  </wp:positionH>
                  <wp:positionV relativeFrom="paragraph">
                    <wp:posOffset>31750</wp:posOffset>
                  </wp:positionV>
                  <wp:extent cx="412750" cy="412750"/>
                  <wp:effectExtent l="0" t="0" r="6350" b="6350"/>
                  <wp:wrapNone/>
                  <wp:docPr id="36" name="Gráfico 76">
                    <a:extLst xmlns:a="http://schemas.openxmlformats.org/drawingml/2006/main">
                      <a:ext uri="{FF2B5EF4-FFF2-40B4-BE49-F238E27FC236}">
                        <a16:creationId xmlns:a16="http://schemas.microsoft.com/office/drawing/2014/main" id="{76FF52B5-B239-514C-B740-AEF6211D9F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áfico 76">
                            <a:extLst>
                              <a:ext uri="{FF2B5EF4-FFF2-40B4-BE49-F238E27FC236}">
                                <a16:creationId xmlns:a16="http://schemas.microsoft.com/office/drawing/2014/main" id="{76FF52B5-B239-514C-B740-AEF6211D9F9D}"/>
                              </a:ext>
                            </a:extLst>
                          </pic:cNvPr>
                          <pic:cNvPicPr>
                            <a:picLocks noChangeAspect="1"/>
                          </pic:cNvPicPr>
                        </pic:nvPicPr>
                        <pic:blipFill>
                          <a:blip r:embed="rId46" cstate="print">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412750" cy="412750"/>
                          </a:xfrm>
                          <a:prstGeom prst="rect">
                            <a:avLst/>
                          </a:prstGeom>
                        </pic:spPr>
                      </pic:pic>
                    </a:graphicData>
                  </a:graphic>
                  <wp14:sizeRelH relativeFrom="page">
                    <wp14:pctWidth>0</wp14:pctWidth>
                  </wp14:sizeRelH>
                  <wp14:sizeRelV relativeFrom="page">
                    <wp14:pctHeight>0</wp14:pctHeight>
                  </wp14:sizeRelV>
                </wp:anchor>
              </w:drawing>
            </w:r>
          </w:p>
          <w:p w14:paraId="7E6CED85" w14:textId="45C0D326" w:rsidR="003A24C1" w:rsidRDefault="003A24C1" w:rsidP="00D71526">
            <w:pPr>
              <w:pStyle w:val="Textoindependiente"/>
              <w:tabs>
                <w:tab w:val="center" w:pos="3348"/>
              </w:tabs>
              <w:spacing w:before="20"/>
              <w:ind w:left="737"/>
              <w:jc w:val="left"/>
              <w:rPr>
                <w:rFonts w:ascii="Arial" w:hAnsi="Arial" w:cs="Arial"/>
                <w:noProof/>
                <w:sz w:val="16"/>
                <w:szCs w:val="16"/>
                <w:lang w:val="es-MX" w:eastAsia="es-MX"/>
              </w:rPr>
            </w:pPr>
            <w:r w:rsidRPr="00E26A10">
              <w:rPr>
                <w:rFonts w:ascii="Arial" w:hAnsi="Arial" w:cs="Arial"/>
                <w:noProof/>
                <w:sz w:val="16"/>
                <w:szCs w:val="16"/>
                <w:lang w:val="es-MX" w:eastAsia="es-MX"/>
              </w:rPr>
              <w:t>Instituciones que fomenten el reciclaje, asociaciones protectoras de animales, scouts, asociaciones ambientalistas o rescatistas de animales de la calle.</w:t>
            </w:r>
            <w:r>
              <w:rPr>
                <w:rFonts w:ascii="Arial" w:hAnsi="Arial" w:cs="Arial"/>
                <w:noProof/>
                <w:sz w:val="16"/>
                <w:szCs w:val="16"/>
                <w:lang w:val="es-MX" w:eastAsia="es-MX"/>
              </w:rPr>
              <w:t xml:space="preserve"> Por cuestiones de suficiencia estadística, estas actividades se agrupan en la categoría </w:t>
            </w:r>
            <w:r w:rsidR="00D71B08">
              <w:rPr>
                <w:rFonts w:ascii="Arial" w:hAnsi="Arial" w:cs="Arial"/>
                <w:noProof/>
                <w:sz w:val="16"/>
                <w:szCs w:val="16"/>
                <w:lang w:val="es-MX" w:eastAsia="es-MX"/>
              </w:rPr>
              <w:t>«d</w:t>
            </w:r>
            <w:r>
              <w:rPr>
                <w:rFonts w:ascii="Arial" w:hAnsi="Arial" w:cs="Arial"/>
                <w:noProof/>
                <w:sz w:val="16"/>
                <w:szCs w:val="16"/>
                <w:lang w:val="es-MX" w:eastAsia="es-MX"/>
              </w:rPr>
              <w:t xml:space="preserve">esarrollo y </w:t>
            </w:r>
            <w:r w:rsidR="00E315B6">
              <w:rPr>
                <w:rFonts w:ascii="Arial" w:hAnsi="Arial" w:cs="Arial"/>
                <w:noProof/>
                <w:sz w:val="16"/>
                <w:szCs w:val="16"/>
                <w:lang w:val="es-MX" w:eastAsia="es-MX"/>
              </w:rPr>
              <w:t>v</w:t>
            </w:r>
            <w:r>
              <w:rPr>
                <w:rFonts w:ascii="Arial" w:hAnsi="Arial" w:cs="Arial"/>
                <w:noProof/>
                <w:sz w:val="16"/>
                <w:szCs w:val="16"/>
                <w:lang w:val="es-MX" w:eastAsia="es-MX"/>
              </w:rPr>
              <w:t>ivienda</w:t>
            </w:r>
            <w:r w:rsidR="00D71B08">
              <w:rPr>
                <w:rFonts w:ascii="Arial" w:hAnsi="Arial" w:cs="Arial"/>
                <w:noProof/>
                <w:sz w:val="16"/>
                <w:szCs w:val="16"/>
                <w:lang w:val="es-MX" w:eastAsia="es-MX"/>
              </w:rPr>
              <w:t>»</w:t>
            </w:r>
            <w:r w:rsidR="00C30C83">
              <w:rPr>
                <w:rFonts w:ascii="Arial" w:hAnsi="Arial" w:cs="Arial"/>
                <w:noProof/>
                <w:sz w:val="16"/>
                <w:szCs w:val="16"/>
                <w:lang w:val="es-MX" w:eastAsia="es-MX"/>
              </w:rPr>
              <w:t>.</w:t>
            </w:r>
          </w:p>
          <w:p w14:paraId="33E10067" w14:textId="77777777" w:rsidR="003A24C1" w:rsidRPr="00141A97" w:rsidRDefault="003A24C1" w:rsidP="00D71526">
            <w:pPr>
              <w:pStyle w:val="Textoindependiente"/>
              <w:tabs>
                <w:tab w:val="center" w:pos="3348"/>
              </w:tabs>
              <w:spacing w:before="20"/>
              <w:ind w:left="737"/>
              <w:jc w:val="left"/>
              <w:rPr>
                <w:rFonts w:ascii="Arial" w:hAnsi="Arial" w:cs="Arial"/>
                <w:noProof/>
                <w:sz w:val="16"/>
                <w:szCs w:val="16"/>
                <w:lang w:val="es-MX" w:eastAsia="es-MX"/>
              </w:rPr>
            </w:pPr>
            <w:r>
              <w:rPr>
                <w:noProof/>
              </w:rPr>
              <w:t xml:space="preserve"> </w:t>
            </w:r>
          </w:p>
        </w:tc>
      </w:tr>
      <w:tr w:rsidR="003A24C1" w14:paraId="671040E4" w14:textId="77777777" w:rsidTr="00D71526">
        <w:tc>
          <w:tcPr>
            <w:tcW w:w="1276" w:type="dxa"/>
            <w:vAlign w:val="center"/>
          </w:tcPr>
          <w:p w14:paraId="009FB1DC" w14:textId="77777777" w:rsidR="003A24C1" w:rsidRDefault="003A24C1" w:rsidP="00D71526">
            <w:pPr>
              <w:pStyle w:val="Textoindependiente"/>
              <w:tabs>
                <w:tab w:val="center" w:pos="3348"/>
              </w:tabs>
              <w:jc w:val="left"/>
              <w:rPr>
                <w:rFonts w:ascii="Arial" w:hAnsi="Arial" w:cs="Arial"/>
                <w:sz w:val="16"/>
                <w:szCs w:val="16"/>
                <w:lang w:val="es-MX"/>
              </w:rPr>
            </w:pPr>
            <w:r>
              <w:rPr>
                <w:rFonts w:ascii="Arial" w:hAnsi="Arial" w:cs="Arial"/>
                <w:sz w:val="16"/>
                <w:szCs w:val="16"/>
                <w:lang w:val="es-MX"/>
              </w:rPr>
              <w:t>Filantropía y voluntariado</w:t>
            </w:r>
          </w:p>
        </w:tc>
        <w:tc>
          <w:tcPr>
            <w:tcW w:w="7650" w:type="dxa"/>
            <w:vAlign w:val="bottom"/>
          </w:tcPr>
          <w:p w14:paraId="0976EC43" w14:textId="77777777" w:rsidR="003A24C1" w:rsidRDefault="003A24C1" w:rsidP="00D71526">
            <w:pPr>
              <w:pStyle w:val="Textoindependiente"/>
              <w:tabs>
                <w:tab w:val="center" w:pos="3348"/>
              </w:tabs>
              <w:spacing w:before="20"/>
              <w:ind w:left="737"/>
              <w:jc w:val="left"/>
              <w:rPr>
                <w:rFonts w:ascii="Arial" w:hAnsi="Arial" w:cs="Arial"/>
                <w:noProof/>
                <w:sz w:val="16"/>
                <w:szCs w:val="16"/>
              </w:rPr>
            </w:pPr>
          </w:p>
          <w:p w14:paraId="325287AE" w14:textId="11713BDD" w:rsidR="003A24C1" w:rsidRPr="00E26A10" w:rsidRDefault="003A24C1" w:rsidP="00D71526">
            <w:pPr>
              <w:pStyle w:val="Textoindependiente"/>
              <w:tabs>
                <w:tab w:val="center" w:pos="3348"/>
              </w:tabs>
              <w:spacing w:before="20"/>
              <w:ind w:left="737"/>
              <w:jc w:val="left"/>
              <w:rPr>
                <w:rFonts w:ascii="Arial" w:hAnsi="Arial" w:cs="Arial"/>
                <w:noProof/>
                <w:sz w:val="16"/>
                <w:szCs w:val="16"/>
                <w:lang w:val="es-MX" w:eastAsia="es-MX"/>
              </w:rPr>
            </w:pPr>
            <w:r w:rsidRPr="00E26A10">
              <w:rPr>
                <w:rFonts w:ascii="Arial" w:hAnsi="Arial" w:cs="Arial"/>
                <w:noProof/>
                <w:sz w:val="16"/>
                <w:szCs w:val="16"/>
              </w:rPr>
              <w:t>In</w:t>
            </w:r>
            <w:r w:rsidRPr="00E26A10">
              <w:rPr>
                <w:rFonts w:ascii="Arial" w:hAnsi="Arial" w:cs="Arial"/>
                <w:noProof/>
                <w:sz w:val="16"/>
                <w:szCs w:val="16"/>
                <w:lang w:val="es-MX" w:eastAsia="es-MX"/>
              </w:rPr>
              <w:t>stituciones que fomentan el espíritu cívico</w:t>
            </w:r>
            <w:r w:rsidR="00857B43">
              <w:rPr>
                <w:rFonts w:ascii="Arial" w:hAnsi="Arial" w:cs="Arial"/>
                <w:noProof/>
                <w:sz w:val="16"/>
                <w:szCs w:val="16"/>
                <w:lang w:val="es-MX" w:eastAsia="es-MX"/>
              </w:rPr>
              <w:t>,</w:t>
            </w:r>
            <w:r w:rsidRPr="00E26A10">
              <w:rPr>
                <w:rFonts w:ascii="Arial" w:hAnsi="Arial" w:cs="Arial"/>
                <w:noProof/>
                <w:sz w:val="16"/>
                <w:szCs w:val="16"/>
                <w:lang w:val="es-MX" w:eastAsia="es-MX"/>
              </w:rPr>
              <w:t xml:space="preserve"> </w:t>
            </w:r>
            <w:r w:rsidR="00857B43">
              <w:rPr>
                <w:rFonts w:ascii="Arial" w:hAnsi="Arial" w:cs="Arial"/>
                <w:noProof/>
                <w:sz w:val="16"/>
                <w:szCs w:val="16"/>
                <w:lang w:val="es-MX" w:eastAsia="es-MX"/>
              </w:rPr>
              <w:t xml:space="preserve">que </w:t>
            </w:r>
            <w:r w:rsidRPr="00E26A10">
              <w:rPr>
                <w:rFonts w:ascii="Arial" w:hAnsi="Arial" w:cs="Arial"/>
                <w:noProof/>
                <w:sz w:val="16"/>
                <w:szCs w:val="16"/>
                <w:lang w:val="es-MX" w:eastAsia="es-MX"/>
              </w:rPr>
              <w:t xml:space="preserve">animan a más personas a sumarse como voluntarios o </w:t>
            </w:r>
            <w:r w:rsidR="00857B43">
              <w:rPr>
                <w:rFonts w:ascii="Arial" w:hAnsi="Arial" w:cs="Arial"/>
                <w:noProof/>
                <w:sz w:val="16"/>
                <w:szCs w:val="16"/>
                <w:lang w:val="es-MX" w:eastAsia="es-MX"/>
              </w:rPr>
              <w:t xml:space="preserve">que </w:t>
            </w:r>
            <w:r w:rsidRPr="00E26A10">
              <w:rPr>
                <w:rFonts w:ascii="Arial" w:hAnsi="Arial" w:cs="Arial"/>
                <w:noProof/>
                <w:sz w:val="16"/>
                <w:szCs w:val="16"/>
                <w:lang w:val="es-MX" w:eastAsia="es-MX"/>
              </w:rPr>
              <w:t xml:space="preserve">convocan a </w:t>
            </w:r>
            <w:r>
              <w:rPr>
                <w:rFonts w:ascii="Arial" w:hAnsi="Arial" w:cs="Arial"/>
                <w:noProof/>
                <w:sz w:val="16"/>
                <w:szCs w:val="16"/>
                <w:lang w:val="es-MX" w:eastAsia="es-MX"/>
              </w:rPr>
              <w:t>hacer obras de caridad diversas</w:t>
            </w:r>
            <w:r w:rsidRPr="00E26A10">
              <w:rPr>
                <w:rFonts w:ascii="Arial" w:hAnsi="Arial" w:cs="Arial"/>
                <w:noProof/>
                <w:sz w:val="16"/>
                <w:szCs w:val="16"/>
                <w:lang w:val="es-MX" w:eastAsia="es-MX"/>
              </w:rPr>
              <w:drawing>
                <wp:anchor distT="0" distB="0" distL="114300" distR="114300" simplePos="0" relativeHeight="251668480" behindDoc="0" locked="0" layoutInCell="1" allowOverlap="1" wp14:anchorId="486DB03E" wp14:editId="330F0CE9">
                  <wp:simplePos x="0" y="0"/>
                  <wp:positionH relativeFrom="column">
                    <wp:posOffset>82550</wp:posOffset>
                  </wp:positionH>
                  <wp:positionV relativeFrom="paragraph">
                    <wp:posOffset>27305</wp:posOffset>
                  </wp:positionV>
                  <wp:extent cx="280035" cy="312420"/>
                  <wp:effectExtent l="0" t="0" r="5715" b="0"/>
                  <wp:wrapNone/>
                  <wp:docPr id="37" name="Gráfico 20">
                    <a:extLst xmlns:a="http://schemas.openxmlformats.org/drawingml/2006/main">
                      <a:ext uri="{FF2B5EF4-FFF2-40B4-BE49-F238E27FC236}">
                        <a16:creationId xmlns:a16="http://schemas.microsoft.com/office/drawing/2014/main" id="{E4746C3F-265C-0C4A-B3A6-D03722D03D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áfico 20">
                            <a:extLst>
                              <a:ext uri="{FF2B5EF4-FFF2-40B4-BE49-F238E27FC236}">
                                <a16:creationId xmlns:a16="http://schemas.microsoft.com/office/drawing/2014/main" id="{E4746C3F-265C-0C4A-B3A6-D03722D03D5A}"/>
                              </a:ext>
                            </a:extLst>
                          </pic:cNvPr>
                          <pic:cNvPicPr>
                            <a:picLocks noChangeAspect="1"/>
                          </pic:cNvPicPr>
                        </pic:nvPicPr>
                        <pic:blipFill>
                          <a:blip r:embed="rId48" cstate="print">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280035" cy="312420"/>
                          </a:xfrm>
                          <a:prstGeom prst="rect">
                            <a:avLst/>
                          </a:prstGeom>
                        </pic:spPr>
                      </pic:pic>
                    </a:graphicData>
                  </a:graphic>
                  <wp14:sizeRelH relativeFrom="page">
                    <wp14:pctWidth>0</wp14:pctWidth>
                  </wp14:sizeRelH>
                  <wp14:sizeRelV relativeFrom="page">
                    <wp14:pctHeight>0</wp14:pctHeight>
                  </wp14:sizeRelV>
                </wp:anchor>
              </w:drawing>
            </w:r>
            <w:r w:rsidR="00857B43">
              <w:rPr>
                <w:rFonts w:ascii="Arial" w:hAnsi="Arial" w:cs="Arial"/>
                <w:noProof/>
                <w:sz w:val="16"/>
                <w:szCs w:val="16"/>
                <w:lang w:val="es-MX" w:eastAsia="es-MX"/>
              </w:rPr>
              <w:t>.</w:t>
            </w:r>
            <w:r>
              <w:rPr>
                <w:rFonts w:ascii="Arial" w:hAnsi="Arial" w:cs="Arial"/>
                <w:noProof/>
                <w:sz w:val="16"/>
                <w:szCs w:val="16"/>
                <w:lang w:val="es-MX" w:eastAsia="es-MX"/>
              </w:rPr>
              <w:t xml:space="preserve"> </w:t>
            </w:r>
            <w:r w:rsidR="00857B43">
              <w:rPr>
                <w:rFonts w:ascii="Arial" w:hAnsi="Arial" w:cs="Arial"/>
                <w:noProof/>
                <w:sz w:val="16"/>
                <w:szCs w:val="16"/>
                <w:lang w:val="es-MX" w:eastAsia="es-MX"/>
              </w:rPr>
              <w:t>E</w:t>
            </w:r>
            <w:r>
              <w:rPr>
                <w:rFonts w:ascii="Arial" w:hAnsi="Arial" w:cs="Arial"/>
                <w:noProof/>
                <w:sz w:val="16"/>
                <w:szCs w:val="16"/>
                <w:lang w:val="es-MX" w:eastAsia="es-MX"/>
              </w:rPr>
              <w:t xml:space="preserve">stas actividades se agrupan en la categoría </w:t>
            </w:r>
            <w:r w:rsidR="00D71B08">
              <w:rPr>
                <w:rFonts w:ascii="Arial" w:hAnsi="Arial" w:cs="Arial"/>
                <w:noProof/>
                <w:sz w:val="16"/>
                <w:szCs w:val="16"/>
                <w:lang w:val="es-MX" w:eastAsia="es-MX"/>
              </w:rPr>
              <w:t>«desarrollo y vivienda»</w:t>
            </w:r>
            <w:r w:rsidR="00C30C83">
              <w:rPr>
                <w:rFonts w:ascii="Arial" w:hAnsi="Arial" w:cs="Arial"/>
                <w:noProof/>
                <w:sz w:val="16"/>
                <w:szCs w:val="16"/>
                <w:lang w:val="es-MX" w:eastAsia="es-MX"/>
              </w:rPr>
              <w:t>.</w:t>
            </w:r>
          </w:p>
          <w:p w14:paraId="232BEC2D" w14:textId="77777777" w:rsidR="003A24C1" w:rsidRDefault="003A24C1" w:rsidP="00D71526">
            <w:pPr>
              <w:pStyle w:val="Textoindependiente"/>
              <w:tabs>
                <w:tab w:val="center" w:pos="3348"/>
              </w:tabs>
              <w:spacing w:before="20"/>
              <w:ind w:left="737"/>
              <w:jc w:val="left"/>
              <w:rPr>
                <w:noProof/>
              </w:rPr>
            </w:pPr>
          </w:p>
        </w:tc>
      </w:tr>
    </w:tbl>
    <w:p w14:paraId="23CA93C1" w14:textId="188A3F70" w:rsidR="003A24C1" w:rsidRPr="00AF2E50" w:rsidRDefault="005E3684" w:rsidP="004E6D7D">
      <w:pPr>
        <w:pStyle w:val="Textoindependiente"/>
        <w:tabs>
          <w:tab w:val="center" w:pos="3348"/>
        </w:tabs>
        <w:spacing w:before="240"/>
        <w:ind w:left="-567" w:right="-518"/>
        <w:rPr>
          <w:rFonts w:ascii="Arial" w:hAnsi="Arial" w:cs="Arial"/>
        </w:rPr>
      </w:pPr>
      <w:r>
        <w:rPr>
          <w:rFonts w:ascii="Arial" w:hAnsi="Arial" w:cs="Arial"/>
          <w:lang w:val="es-MX"/>
        </w:rPr>
        <w:t xml:space="preserve">En </w:t>
      </w:r>
      <w:r w:rsidR="003A24C1">
        <w:rPr>
          <w:rFonts w:ascii="Arial" w:hAnsi="Arial" w:cs="Arial"/>
        </w:rPr>
        <w:t xml:space="preserve">el diseño de esta Cuenta Satélite </w:t>
      </w:r>
      <w:r w:rsidR="00325D70">
        <w:rPr>
          <w:rFonts w:ascii="Arial" w:hAnsi="Arial" w:cs="Arial"/>
        </w:rPr>
        <w:t>particip</w:t>
      </w:r>
      <w:r w:rsidR="00325D70">
        <w:rPr>
          <w:rFonts w:ascii="Arial" w:hAnsi="Arial" w:cs="Arial"/>
          <w:lang w:val="es-MX"/>
        </w:rPr>
        <w:t>a</w:t>
      </w:r>
      <w:r w:rsidR="00325D70">
        <w:rPr>
          <w:rFonts w:ascii="Arial" w:hAnsi="Arial" w:cs="Arial"/>
        </w:rPr>
        <w:t xml:space="preserve"> </w:t>
      </w:r>
      <w:r w:rsidR="003A24C1">
        <w:rPr>
          <w:rFonts w:ascii="Arial" w:hAnsi="Arial" w:cs="Arial"/>
        </w:rPr>
        <w:t xml:space="preserve">un grupo multidisciplinario de organizaciones públicas y privadas </w:t>
      </w:r>
      <w:r w:rsidR="00325D70">
        <w:rPr>
          <w:rFonts w:ascii="Arial" w:hAnsi="Arial" w:cs="Arial"/>
          <w:lang w:val="es-MX"/>
        </w:rPr>
        <w:t>involucradas</w:t>
      </w:r>
      <w:r w:rsidR="003A24C1">
        <w:rPr>
          <w:rFonts w:ascii="Arial" w:hAnsi="Arial" w:cs="Arial"/>
        </w:rPr>
        <w:t xml:space="preserve"> directamente en la evaluación del tercer sector</w:t>
      </w:r>
      <w:r w:rsidR="008329BD">
        <w:rPr>
          <w:rFonts w:ascii="Arial" w:hAnsi="Arial" w:cs="Arial"/>
          <w:lang w:val="es-MX"/>
        </w:rPr>
        <w:t>. L</w:t>
      </w:r>
      <w:r w:rsidR="003A24C1">
        <w:rPr>
          <w:rFonts w:ascii="Arial" w:hAnsi="Arial" w:cs="Arial"/>
        </w:rPr>
        <w:t>a labor de este Grupo Técnico de Trabajo</w:t>
      </w:r>
      <w:r w:rsidR="003A24C1" w:rsidRPr="00AF1CA2">
        <w:rPr>
          <w:rFonts w:ascii="Arial" w:hAnsi="Arial" w:cs="Arial"/>
        </w:rPr>
        <w:t xml:space="preserve"> es </w:t>
      </w:r>
      <w:r w:rsidR="003A24C1">
        <w:rPr>
          <w:rFonts w:ascii="Arial" w:hAnsi="Arial" w:cs="Arial"/>
        </w:rPr>
        <w:t>brin</w:t>
      </w:r>
      <w:r w:rsidR="003A24C1" w:rsidRPr="00AF1CA2">
        <w:rPr>
          <w:rFonts w:ascii="Arial" w:hAnsi="Arial" w:cs="Arial"/>
        </w:rPr>
        <w:t xml:space="preserve">dar apoyo y soporte técnico </w:t>
      </w:r>
      <w:r w:rsidR="003A24C1">
        <w:rPr>
          <w:rFonts w:ascii="Arial" w:hAnsi="Arial" w:cs="Arial"/>
        </w:rPr>
        <w:t>para la actualización permanente de la cuenta satélite.</w:t>
      </w:r>
    </w:p>
    <w:p w14:paraId="70CF4FE6" w14:textId="77777777" w:rsidR="001256F7" w:rsidRDefault="001256F7" w:rsidP="001256F7">
      <w:pPr>
        <w:pStyle w:val="Textoindependiente"/>
        <w:tabs>
          <w:tab w:val="center" w:pos="3348"/>
        </w:tabs>
        <w:spacing w:before="240"/>
        <w:ind w:left="-567" w:right="-518"/>
        <w:rPr>
          <w:rFonts w:ascii="Arial" w:hAnsi="Arial" w:cs="Arial"/>
          <w:lang w:val="es-MX"/>
        </w:rPr>
      </w:pPr>
      <w:r w:rsidRPr="0054251E">
        <w:rPr>
          <w:rFonts w:ascii="Arial" w:hAnsi="Arial" w:cs="Arial"/>
        </w:rPr>
        <w:t>Los resultados que se presentan en e</w:t>
      </w:r>
      <w:r>
        <w:rPr>
          <w:rFonts w:ascii="Arial" w:hAnsi="Arial" w:cs="Arial"/>
          <w:lang w:val="es-MX"/>
        </w:rPr>
        <w:t>l</w:t>
      </w:r>
      <w:r w:rsidRPr="0054251E">
        <w:rPr>
          <w:rFonts w:ascii="Arial" w:hAnsi="Arial" w:cs="Arial"/>
        </w:rPr>
        <w:t xml:space="preserve"> comunicado de prensa </w:t>
      </w:r>
      <w:r>
        <w:rPr>
          <w:rFonts w:ascii="Arial" w:hAnsi="Arial" w:cs="Arial"/>
          <w:lang w:val="es-MX"/>
        </w:rPr>
        <w:t xml:space="preserve">comprenden </w:t>
      </w:r>
      <w:r w:rsidRPr="0054251E">
        <w:rPr>
          <w:rFonts w:ascii="Arial" w:hAnsi="Arial" w:cs="Arial"/>
        </w:rPr>
        <w:t>las variables macroeconómicas que explican el comportamiento de</w:t>
      </w:r>
      <w:r w:rsidRPr="0054251E">
        <w:rPr>
          <w:rFonts w:ascii="Arial" w:hAnsi="Arial" w:cs="Arial"/>
          <w:lang w:val="es-MX"/>
        </w:rPr>
        <w:t xml:space="preserve">l sector </w:t>
      </w:r>
      <w:r>
        <w:rPr>
          <w:rFonts w:ascii="Arial" w:hAnsi="Arial" w:cs="Arial"/>
          <w:lang w:val="es-MX"/>
        </w:rPr>
        <w:t>sin fines de lucro</w:t>
      </w:r>
      <w:r w:rsidRPr="0054251E">
        <w:rPr>
          <w:rFonts w:ascii="Arial" w:hAnsi="Arial" w:cs="Arial"/>
          <w:lang w:val="es-MX"/>
        </w:rPr>
        <w:t xml:space="preserve"> en el país</w:t>
      </w:r>
      <w:r>
        <w:rPr>
          <w:rFonts w:ascii="Arial" w:hAnsi="Arial" w:cs="Arial"/>
          <w:lang w:val="es-MX"/>
        </w:rPr>
        <w:t>.</w:t>
      </w:r>
    </w:p>
    <w:p w14:paraId="0FC8BCD5" w14:textId="3B2653E6" w:rsidR="00714C0B" w:rsidRPr="008C6C80" w:rsidRDefault="00714C0B" w:rsidP="00513E3E">
      <w:pPr>
        <w:pStyle w:val="Textoindependiente"/>
        <w:tabs>
          <w:tab w:val="center" w:pos="3348"/>
        </w:tabs>
        <w:spacing w:before="240"/>
        <w:ind w:left="-567" w:right="-518"/>
        <w:rPr>
          <w:color w:val="0000FF"/>
          <w:u w:val="single"/>
        </w:rPr>
      </w:pPr>
    </w:p>
    <w:sectPr w:rsidR="00714C0B" w:rsidRPr="008C6C80" w:rsidSect="00B81CF9">
      <w:headerReference w:type="default" r:id="rId50"/>
      <w:type w:val="continuous"/>
      <w:pgSz w:w="12240" w:h="15840"/>
      <w:pgMar w:top="1985" w:right="1701" w:bottom="1134" w:left="1701"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5101" w16cex:dateUtc="2022-11-29T15:36:00Z"/>
  <w16cex:commentExtensible w16cex:durableId="2730514C" w16cex:dateUtc="2022-11-29T15:37:00Z"/>
  <w16cex:commentExtensible w16cex:durableId="272F4B07" w16cex:dateUtc="2022-11-28T20:58:00Z"/>
  <w16cex:commentExtensible w16cex:durableId="27305CD5" w16cex:dateUtc="2022-11-29T16:26:00Z"/>
  <w16cex:commentExtensible w16cex:durableId="27305357" w16cex:dateUtc="2022-11-29T15: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AEC5A" w14:textId="77777777" w:rsidR="003F36B0" w:rsidRDefault="003F36B0" w:rsidP="00ED71F9">
      <w:r>
        <w:separator/>
      </w:r>
    </w:p>
  </w:endnote>
  <w:endnote w:type="continuationSeparator" w:id="0">
    <w:p w14:paraId="63075894" w14:textId="77777777" w:rsidR="003F36B0" w:rsidRDefault="003F36B0" w:rsidP="00ED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B5ED" w14:textId="77777777" w:rsidR="00572A54" w:rsidRDefault="00572A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2D3A6" w14:textId="15C56EE4" w:rsidR="00B81CF9" w:rsidRPr="00B81CF9" w:rsidRDefault="00B81CF9" w:rsidP="00B81CF9">
    <w:pPr>
      <w:pStyle w:val="Piedepgina"/>
      <w:jc w:val="center"/>
      <w:rPr>
        <w:rFonts w:ascii="Arial" w:hAnsi="Arial" w:cs="Arial"/>
        <w:b/>
        <w:color w:val="002060"/>
        <w:sz w:val="20"/>
        <w:szCs w:val="20"/>
      </w:rPr>
    </w:pPr>
    <w:r w:rsidRPr="00B81CF9">
      <w:rPr>
        <w:rFonts w:ascii="Arial" w:hAnsi="Arial" w:cs="Arial"/>
        <w:b/>
        <w:color w:val="002060"/>
        <w:sz w:val="20"/>
        <w:szCs w:val="20"/>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23BCE" w14:textId="77777777" w:rsidR="00572A54" w:rsidRDefault="00572A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2C077" w14:textId="77777777" w:rsidR="003F36B0" w:rsidRDefault="003F36B0" w:rsidP="00ED71F9">
      <w:r>
        <w:separator/>
      </w:r>
    </w:p>
  </w:footnote>
  <w:footnote w:type="continuationSeparator" w:id="0">
    <w:p w14:paraId="18791C97" w14:textId="77777777" w:rsidR="003F36B0" w:rsidRDefault="003F36B0" w:rsidP="00ED71F9">
      <w:r>
        <w:continuationSeparator/>
      </w:r>
    </w:p>
  </w:footnote>
  <w:footnote w:id="1">
    <w:p w14:paraId="1D4E0570" w14:textId="77777777" w:rsidR="00BF271A" w:rsidRPr="00EF0313" w:rsidRDefault="00BF271A" w:rsidP="00BF271A">
      <w:pPr>
        <w:pStyle w:val="Textonotapie"/>
        <w:ind w:left="-567"/>
        <w:rPr>
          <w:sz w:val="16"/>
          <w:szCs w:val="16"/>
        </w:rPr>
      </w:pPr>
      <w:r w:rsidRPr="00EF0313">
        <w:rPr>
          <w:rStyle w:val="Refdenotaalpie"/>
          <w:sz w:val="16"/>
          <w:szCs w:val="16"/>
        </w:rPr>
        <w:footnoteRef/>
      </w:r>
      <w:r w:rsidRPr="00EF0313">
        <w:rPr>
          <w:sz w:val="16"/>
          <w:szCs w:val="16"/>
        </w:rPr>
        <w:t xml:space="preserve"> </w:t>
      </w:r>
      <w:r w:rsidRPr="00BF271A">
        <w:rPr>
          <w:rFonts w:ascii="Arial" w:hAnsi="Arial" w:cs="Arial"/>
          <w:sz w:val="16"/>
          <w:szCs w:val="16"/>
        </w:rPr>
        <w:t>Se refiere al valor agregado bruto en esta y en las siguientes menciones.</w:t>
      </w:r>
    </w:p>
  </w:footnote>
  <w:footnote w:id="2">
    <w:p w14:paraId="5A7F1428" w14:textId="378684CB" w:rsidR="00575CCB" w:rsidRPr="005952AE" w:rsidRDefault="00575CCB" w:rsidP="00575CCB">
      <w:pPr>
        <w:pStyle w:val="Textonotapie"/>
        <w:ind w:left="-426" w:right="-518" w:hanging="141"/>
        <w:jc w:val="both"/>
        <w:rPr>
          <w:rFonts w:ascii="Arial" w:hAnsi="Arial" w:cs="Arial"/>
          <w:sz w:val="16"/>
          <w:szCs w:val="16"/>
        </w:rPr>
      </w:pPr>
      <w:r w:rsidRPr="005952AE">
        <w:rPr>
          <w:rStyle w:val="Refdenotaalpie"/>
          <w:rFonts w:ascii="Arial" w:hAnsi="Arial" w:cs="Arial"/>
          <w:sz w:val="16"/>
          <w:szCs w:val="16"/>
        </w:rPr>
        <w:footnoteRef/>
      </w:r>
      <w:r w:rsidRPr="005952AE">
        <w:rPr>
          <w:rFonts w:ascii="Arial" w:hAnsi="Arial" w:cs="Arial"/>
          <w:sz w:val="16"/>
          <w:szCs w:val="16"/>
        </w:rPr>
        <w:t xml:space="preserve"> Los puestos de trabajo </w:t>
      </w:r>
      <w:r>
        <w:rPr>
          <w:rFonts w:ascii="Arial" w:hAnsi="Arial" w:cs="Arial"/>
          <w:sz w:val="16"/>
          <w:szCs w:val="16"/>
        </w:rPr>
        <w:t xml:space="preserve">ocupados </w:t>
      </w:r>
      <w:r w:rsidRPr="005952AE">
        <w:rPr>
          <w:rFonts w:ascii="Arial" w:hAnsi="Arial" w:cs="Arial"/>
          <w:sz w:val="16"/>
          <w:szCs w:val="16"/>
        </w:rPr>
        <w:t xml:space="preserve">consideran una jornada típica de trabajo de acuerdo </w:t>
      </w:r>
      <w:r w:rsidR="00B265AB">
        <w:rPr>
          <w:rFonts w:ascii="Arial" w:hAnsi="Arial" w:cs="Arial"/>
          <w:sz w:val="16"/>
          <w:szCs w:val="16"/>
        </w:rPr>
        <w:t>con e</w:t>
      </w:r>
      <w:r w:rsidRPr="005952AE">
        <w:rPr>
          <w:rFonts w:ascii="Arial" w:hAnsi="Arial" w:cs="Arial"/>
          <w:sz w:val="16"/>
          <w:szCs w:val="16"/>
        </w:rPr>
        <w:t xml:space="preserve">l sector de actividad económica donde labora el personal ocupado. </w:t>
      </w:r>
      <w:r w:rsidR="00514067">
        <w:rPr>
          <w:rFonts w:ascii="Arial" w:hAnsi="Arial" w:cs="Arial"/>
          <w:sz w:val="16"/>
          <w:szCs w:val="16"/>
        </w:rPr>
        <w:t>Su cálculo c</w:t>
      </w:r>
      <w:r w:rsidRPr="005952AE">
        <w:rPr>
          <w:rFonts w:ascii="Arial" w:hAnsi="Arial" w:cs="Arial"/>
          <w:sz w:val="16"/>
          <w:szCs w:val="16"/>
        </w:rPr>
        <w:t>orresponde al total de horas trabajadas por todas las personas empleadas, dividido por el promedio de horas efectivamente trabajadas en puestos de trabajo de tiempo completo.</w:t>
      </w:r>
    </w:p>
  </w:footnote>
  <w:footnote w:id="3">
    <w:p w14:paraId="4015DEC6" w14:textId="77777777" w:rsidR="00575CCB" w:rsidRDefault="00575CCB" w:rsidP="00575CCB">
      <w:pPr>
        <w:pStyle w:val="Textonotapie"/>
        <w:ind w:left="-567" w:right="-518"/>
      </w:pPr>
      <w:r w:rsidRPr="005952AE">
        <w:rPr>
          <w:rStyle w:val="Refdenotaalpie"/>
          <w:rFonts w:ascii="Arial" w:hAnsi="Arial" w:cs="Arial"/>
          <w:sz w:val="16"/>
          <w:szCs w:val="16"/>
        </w:rPr>
        <w:footnoteRef/>
      </w:r>
      <w:r w:rsidRPr="005952AE">
        <w:rPr>
          <w:rFonts w:ascii="Arial" w:hAnsi="Arial" w:cs="Arial"/>
          <w:sz w:val="16"/>
          <w:szCs w:val="16"/>
        </w:rPr>
        <w:t xml:space="preserve"> Se refiere a los puestos de trabajo ocupados dependientes de la razón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BC3D" w14:textId="77777777" w:rsidR="00572A54" w:rsidRDefault="00572A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DE66" w14:textId="77777777" w:rsidR="00F6376F" w:rsidRPr="00ED71F9" w:rsidRDefault="00F6376F">
    <w:pPr>
      <w:pStyle w:val="Encabezado"/>
      <w:rPr>
        <w:sz w:val="32"/>
        <w:szCs w:val="32"/>
      </w:rPr>
    </w:pPr>
  </w:p>
  <w:p w14:paraId="686E1079" w14:textId="2A1EE235" w:rsidR="00A245C6" w:rsidRPr="009A0EF3" w:rsidRDefault="00A245C6" w:rsidP="00A245C6">
    <w:pPr>
      <w:pStyle w:val="Encabezado"/>
      <w:framePr w:w="5529" w:hSpace="141" w:wrap="auto" w:vAnchor="text" w:hAnchor="page" w:x="5570" w:y="42"/>
      <w:ind w:left="567" w:hanging="11"/>
      <w:jc w:val="right"/>
      <w:rPr>
        <w:rFonts w:ascii="Arial" w:hAnsi="Arial" w:cs="Arial"/>
        <w:b/>
        <w:color w:val="002060"/>
        <w:lang w:val="pt-BR"/>
      </w:rPr>
    </w:pPr>
    <w:r w:rsidRPr="009A0EF3">
      <w:rPr>
        <w:rFonts w:ascii="Arial" w:hAnsi="Arial" w:cs="Arial"/>
        <w:b/>
        <w:color w:val="002060"/>
      </w:rPr>
      <w:t>COMUNICADO DE PRENSA NÚM.</w:t>
    </w:r>
    <w:r w:rsidR="001C5BDA">
      <w:rPr>
        <w:rFonts w:ascii="Arial" w:hAnsi="Arial" w:cs="Arial"/>
        <w:b/>
        <w:color w:val="002060"/>
      </w:rPr>
      <w:t xml:space="preserve"> </w:t>
    </w:r>
    <w:r w:rsidR="00572A54">
      <w:rPr>
        <w:rFonts w:ascii="Arial" w:hAnsi="Arial" w:cs="Arial"/>
        <w:b/>
        <w:color w:val="002060"/>
      </w:rPr>
      <w:t>712</w:t>
    </w:r>
    <w:bookmarkStart w:id="0" w:name="_GoBack"/>
    <w:bookmarkEnd w:id="0"/>
    <w:r w:rsidRPr="009A0EF3">
      <w:rPr>
        <w:rFonts w:ascii="Arial" w:hAnsi="Arial" w:cs="Arial"/>
        <w:b/>
        <w:color w:val="002060"/>
      </w:rPr>
      <w:t>/2</w:t>
    </w:r>
    <w:r w:rsidR="0017041F">
      <w:rPr>
        <w:rFonts w:ascii="Arial" w:hAnsi="Arial" w:cs="Arial"/>
        <w:b/>
        <w:color w:val="002060"/>
      </w:rPr>
      <w:t>2</w:t>
    </w:r>
  </w:p>
  <w:p w14:paraId="617AE9B1" w14:textId="102AF808" w:rsidR="00A245C6" w:rsidRPr="009A0EF3" w:rsidRDefault="00FA7D58" w:rsidP="00A245C6">
    <w:pPr>
      <w:pStyle w:val="Encabezado"/>
      <w:framePr w:w="5529" w:hSpace="141" w:wrap="auto" w:vAnchor="text" w:hAnchor="page" w:x="5570" w:y="42"/>
      <w:ind w:left="567" w:hanging="11"/>
      <w:jc w:val="right"/>
      <w:rPr>
        <w:rFonts w:ascii="Arial" w:hAnsi="Arial" w:cs="Arial"/>
        <w:b/>
        <w:color w:val="002060"/>
      </w:rPr>
    </w:pPr>
    <w:r>
      <w:rPr>
        <w:rFonts w:ascii="Arial" w:hAnsi="Arial" w:cs="Arial"/>
        <w:b/>
        <w:color w:val="002060"/>
        <w:lang w:val="pt-BR"/>
      </w:rPr>
      <w:t>30</w:t>
    </w:r>
    <w:r w:rsidR="00A245C6" w:rsidRPr="009A0EF3">
      <w:rPr>
        <w:rFonts w:ascii="Arial" w:hAnsi="Arial" w:cs="Arial"/>
        <w:b/>
        <w:color w:val="002060"/>
        <w:lang w:val="pt-BR"/>
      </w:rPr>
      <w:t xml:space="preserve"> DE NOVIEMBRE DE 202</w:t>
    </w:r>
    <w:r w:rsidR="0017041F">
      <w:rPr>
        <w:rFonts w:ascii="Arial" w:hAnsi="Arial" w:cs="Arial"/>
        <w:b/>
        <w:color w:val="002060"/>
        <w:lang w:val="pt-BR"/>
      </w:rPr>
      <w:t>2</w:t>
    </w:r>
  </w:p>
  <w:p w14:paraId="43640F2E" w14:textId="56EA2627" w:rsidR="00A245C6" w:rsidRPr="009A0EF3" w:rsidRDefault="00A245C6" w:rsidP="00A245C6">
    <w:pPr>
      <w:pStyle w:val="Encabezado"/>
      <w:framePr w:w="5529" w:hSpace="141" w:wrap="auto" w:vAnchor="text" w:hAnchor="page" w:x="5570" w:y="42"/>
      <w:ind w:left="567" w:hanging="11"/>
      <w:jc w:val="right"/>
      <w:rPr>
        <w:rFonts w:ascii="Arial" w:hAnsi="Arial" w:cs="Arial"/>
        <w:b/>
        <w:color w:val="002060"/>
        <w:lang w:val="pt-BR"/>
      </w:rPr>
    </w:pPr>
    <w:r w:rsidRPr="009A0EF3">
      <w:rPr>
        <w:rFonts w:ascii="Arial" w:hAnsi="Arial" w:cs="Arial"/>
        <w:b/>
        <w:color w:val="002060"/>
        <w:lang w:val="pt-BR"/>
      </w:rPr>
      <w:t xml:space="preserve">PÁGINA </w:t>
    </w:r>
    <w:r w:rsidRPr="009A0EF3">
      <w:rPr>
        <w:rFonts w:ascii="Arial" w:hAnsi="Arial" w:cs="Arial"/>
        <w:b/>
        <w:color w:val="002060"/>
      </w:rPr>
      <w:fldChar w:fldCharType="begin"/>
    </w:r>
    <w:r w:rsidRPr="009A0EF3">
      <w:rPr>
        <w:rFonts w:ascii="Arial" w:hAnsi="Arial" w:cs="Arial"/>
        <w:b/>
        <w:color w:val="002060"/>
        <w:lang w:val="pt-BR"/>
      </w:rPr>
      <w:instrText xml:space="preserve">\PAGE </w:instrText>
    </w:r>
    <w:r w:rsidRPr="009A0EF3">
      <w:rPr>
        <w:rFonts w:ascii="Arial" w:hAnsi="Arial" w:cs="Arial"/>
        <w:color w:val="002060"/>
      </w:rPr>
      <w:fldChar w:fldCharType="separate"/>
    </w:r>
    <w:r w:rsidR="006639BF">
      <w:rPr>
        <w:rFonts w:ascii="Arial" w:hAnsi="Arial" w:cs="Arial"/>
        <w:b/>
        <w:noProof/>
        <w:color w:val="002060"/>
        <w:lang w:val="pt-BR"/>
      </w:rPr>
      <w:t>6</w:t>
    </w:r>
    <w:r w:rsidRPr="009A0EF3">
      <w:rPr>
        <w:rFonts w:ascii="Arial" w:hAnsi="Arial" w:cs="Arial"/>
        <w:color w:val="002060"/>
      </w:rPr>
      <w:fldChar w:fldCharType="end"/>
    </w:r>
    <w:r w:rsidRPr="009A0EF3">
      <w:rPr>
        <w:rFonts w:ascii="Arial" w:hAnsi="Arial" w:cs="Arial"/>
        <w:b/>
        <w:color w:val="002060"/>
        <w:lang w:val="pt-BR"/>
      </w:rPr>
      <w:t>/</w:t>
    </w:r>
    <w:r w:rsidR="00B15582">
      <w:rPr>
        <w:rFonts w:ascii="Arial" w:hAnsi="Arial" w:cs="Arial"/>
        <w:b/>
        <w:color w:val="002060"/>
        <w:lang w:val="pt-BR"/>
      </w:rPr>
      <w:t>6</w:t>
    </w:r>
  </w:p>
  <w:p w14:paraId="70A7366B" w14:textId="77777777" w:rsidR="00A245C6" w:rsidRDefault="00A245C6" w:rsidP="00A245C6">
    <w:pPr>
      <w:pStyle w:val="Encabezado"/>
      <w:ind w:left="1276" w:hanging="1843"/>
    </w:pPr>
    <w:r>
      <w:rPr>
        <w:noProof/>
      </w:rPr>
      <w:drawing>
        <wp:inline distT="0" distB="0" distL="0" distR="0" wp14:anchorId="59DF977D" wp14:editId="4F536B90">
          <wp:extent cx="742950" cy="771728"/>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230" cy="8011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D869" w14:textId="77777777" w:rsidR="00572A54" w:rsidRDefault="00572A5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C9EB" w14:textId="77777777" w:rsidR="00A245C6" w:rsidRPr="00ED71F9" w:rsidRDefault="00A245C6">
    <w:pPr>
      <w:pStyle w:val="Encabezado"/>
      <w:rPr>
        <w:sz w:val="32"/>
        <w:szCs w:val="32"/>
      </w:rPr>
    </w:pPr>
  </w:p>
  <w:p w14:paraId="015A34B6" w14:textId="77777777" w:rsidR="00A245C6" w:rsidRDefault="00A245C6" w:rsidP="00994BB9">
    <w:pPr>
      <w:pStyle w:val="Encabezado"/>
      <w:ind w:left="-284"/>
      <w:jc w:val="center"/>
    </w:pPr>
    <w:r w:rsidRPr="00F418AF">
      <w:rPr>
        <w:noProof/>
      </w:rPr>
      <w:drawing>
        <wp:inline distT="0" distB="0" distL="0" distR="0" wp14:anchorId="7CA4D2CD" wp14:editId="5A37F483">
          <wp:extent cx="859891" cy="8953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537" cy="8970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31324"/>
    <w:multiLevelType w:val="hybridMultilevel"/>
    <w:tmpl w:val="F138A73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20FC266C"/>
    <w:multiLevelType w:val="hybridMultilevel"/>
    <w:tmpl w:val="741E17FE"/>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7C657A36"/>
    <w:multiLevelType w:val="hybridMultilevel"/>
    <w:tmpl w:val="682CB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94"/>
    <w:rsid w:val="00000486"/>
    <w:rsid w:val="00001B4D"/>
    <w:rsid w:val="00005C5E"/>
    <w:rsid w:val="0002598E"/>
    <w:rsid w:val="00027C30"/>
    <w:rsid w:val="00033CE3"/>
    <w:rsid w:val="00035C6F"/>
    <w:rsid w:val="000366E2"/>
    <w:rsid w:val="00042C05"/>
    <w:rsid w:val="00042EAF"/>
    <w:rsid w:val="00043FC8"/>
    <w:rsid w:val="00047B93"/>
    <w:rsid w:val="00050943"/>
    <w:rsid w:val="00060EB0"/>
    <w:rsid w:val="0006168D"/>
    <w:rsid w:val="00066944"/>
    <w:rsid w:val="00070D17"/>
    <w:rsid w:val="0007127C"/>
    <w:rsid w:val="00071BAE"/>
    <w:rsid w:val="0007202D"/>
    <w:rsid w:val="000771A5"/>
    <w:rsid w:val="00081AD6"/>
    <w:rsid w:val="000850BD"/>
    <w:rsid w:val="000861A4"/>
    <w:rsid w:val="00086CDD"/>
    <w:rsid w:val="000979E1"/>
    <w:rsid w:val="000A2285"/>
    <w:rsid w:val="000B2914"/>
    <w:rsid w:val="000C1D0A"/>
    <w:rsid w:val="000C4954"/>
    <w:rsid w:val="000D104C"/>
    <w:rsid w:val="000D35F6"/>
    <w:rsid w:val="000E169B"/>
    <w:rsid w:val="000E75B3"/>
    <w:rsid w:val="000E7DC1"/>
    <w:rsid w:val="000F0AC9"/>
    <w:rsid w:val="000F1216"/>
    <w:rsid w:val="00107481"/>
    <w:rsid w:val="00110AA9"/>
    <w:rsid w:val="00125305"/>
    <w:rsid w:val="001256F7"/>
    <w:rsid w:val="00140BDE"/>
    <w:rsid w:val="00141A97"/>
    <w:rsid w:val="00146E06"/>
    <w:rsid w:val="00147A7F"/>
    <w:rsid w:val="00151583"/>
    <w:rsid w:val="00152908"/>
    <w:rsid w:val="00153457"/>
    <w:rsid w:val="00155E67"/>
    <w:rsid w:val="00156149"/>
    <w:rsid w:val="001573E0"/>
    <w:rsid w:val="001650B4"/>
    <w:rsid w:val="00166DD8"/>
    <w:rsid w:val="0017041F"/>
    <w:rsid w:val="0017169F"/>
    <w:rsid w:val="001811D3"/>
    <w:rsid w:val="001A0262"/>
    <w:rsid w:val="001B7139"/>
    <w:rsid w:val="001C0FF0"/>
    <w:rsid w:val="001C1A11"/>
    <w:rsid w:val="001C5BDA"/>
    <w:rsid w:val="001D3128"/>
    <w:rsid w:val="001E0D9D"/>
    <w:rsid w:val="001E4A60"/>
    <w:rsid w:val="001E4E2D"/>
    <w:rsid w:val="001E5EC1"/>
    <w:rsid w:val="001E6B57"/>
    <w:rsid w:val="001F11C1"/>
    <w:rsid w:val="002042ED"/>
    <w:rsid w:val="00204D36"/>
    <w:rsid w:val="00214C9B"/>
    <w:rsid w:val="00217F98"/>
    <w:rsid w:val="002209A6"/>
    <w:rsid w:val="0022125A"/>
    <w:rsid w:val="002218E4"/>
    <w:rsid w:val="00222648"/>
    <w:rsid w:val="00224F2D"/>
    <w:rsid w:val="00225A19"/>
    <w:rsid w:val="00227EE5"/>
    <w:rsid w:val="00230347"/>
    <w:rsid w:val="002357DA"/>
    <w:rsid w:val="00245088"/>
    <w:rsid w:val="002531C2"/>
    <w:rsid w:val="00254DE5"/>
    <w:rsid w:val="002631F3"/>
    <w:rsid w:val="00274756"/>
    <w:rsid w:val="00274D0F"/>
    <w:rsid w:val="00277267"/>
    <w:rsid w:val="00277390"/>
    <w:rsid w:val="00277477"/>
    <w:rsid w:val="002779E8"/>
    <w:rsid w:val="00286103"/>
    <w:rsid w:val="002902AA"/>
    <w:rsid w:val="00290405"/>
    <w:rsid w:val="00291CE7"/>
    <w:rsid w:val="00293C75"/>
    <w:rsid w:val="002A2E84"/>
    <w:rsid w:val="002A426A"/>
    <w:rsid w:val="002A47E3"/>
    <w:rsid w:val="002B2F15"/>
    <w:rsid w:val="002B36E8"/>
    <w:rsid w:val="002B46D3"/>
    <w:rsid w:val="002D2731"/>
    <w:rsid w:val="002D3890"/>
    <w:rsid w:val="002D61DC"/>
    <w:rsid w:val="002D6823"/>
    <w:rsid w:val="002E35B2"/>
    <w:rsid w:val="002E4215"/>
    <w:rsid w:val="002F00A2"/>
    <w:rsid w:val="002F1847"/>
    <w:rsid w:val="002F2271"/>
    <w:rsid w:val="002F68AE"/>
    <w:rsid w:val="00300627"/>
    <w:rsid w:val="00303B5F"/>
    <w:rsid w:val="00306AE8"/>
    <w:rsid w:val="0030766F"/>
    <w:rsid w:val="00323E72"/>
    <w:rsid w:val="00325D70"/>
    <w:rsid w:val="00337432"/>
    <w:rsid w:val="00337D74"/>
    <w:rsid w:val="00340410"/>
    <w:rsid w:val="00341B85"/>
    <w:rsid w:val="00342E8D"/>
    <w:rsid w:val="00354C45"/>
    <w:rsid w:val="00364D3B"/>
    <w:rsid w:val="003770BC"/>
    <w:rsid w:val="00380056"/>
    <w:rsid w:val="003817BD"/>
    <w:rsid w:val="0039246F"/>
    <w:rsid w:val="003A24C1"/>
    <w:rsid w:val="003B20B5"/>
    <w:rsid w:val="003B295A"/>
    <w:rsid w:val="003D210B"/>
    <w:rsid w:val="003F36B0"/>
    <w:rsid w:val="00423835"/>
    <w:rsid w:val="00424788"/>
    <w:rsid w:val="004277E7"/>
    <w:rsid w:val="00431377"/>
    <w:rsid w:val="00436F81"/>
    <w:rsid w:val="00444F0A"/>
    <w:rsid w:val="0044641D"/>
    <w:rsid w:val="00452246"/>
    <w:rsid w:val="00454778"/>
    <w:rsid w:val="00456800"/>
    <w:rsid w:val="0046058A"/>
    <w:rsid w:val="00460E8F"/>
    <w:rsid w:val="00463C39"/>
    <w:rsid w:val="00473CF4"/>
    <w:rsid w:val="004757B3"/>
    <w:rsid w:val="00480DD5"/>
    <w:rsid w:val="004845B8"/>
    <w:rsid w:val="00486CEE"/>
    <w:rsid w:val="00491D5E"/>
    <w:rsid w:val="00496600"/>
    <w:rsid w:val="004A119F"/>
    <w:rsid w:val="004B0D3D"/>
    <w:rsid w:val="004B5D1C"/>
    <w:rsid w:val="004C260D"/>
    <w:rsid w:val="004D76B3"/>
    <w:rsid w:val="004D7E0A"/>
    <w:rsid w:val="004E07E9"/>
    <w:rsid w:val="004E6D7D"/>
    <w:rsid w:val="004F017B"/>
    <w:rsid w:val="00503A60"/>
    <w:rsid w:val="00503EDE"/>
    <w:rsid w:val="00510CE0"/>
    <w:rsid w:val="005127FA"/>
    <w:rsid w:val="00513E3E"/>
    <w:rsid w:val="00514067"/>
    <w:rsid w:val="005144D9"/>
    <w:rsid w:val="00514B7D"/>
    <w:rsid w:val="00514E65"/>
    <w:rsid w:val="005174C7"/>
    <w:rsid w:val="00517A51"/>
    <w:rsid w:val="00524FB1"/>
    <w:rsid w:val="00526D2F"/>
    <w:rsid w:val="00536280"/>
    <w:rsid w:val="0054251E"/>
    <w:rsid w:val="00544E03"/>
    <w:rsid w:val="00550408"/>
    <w:rsid w:val="00555BE8"/>
    <w:rsid w:val="00556668"/>
    <w:rsid w:val="00566298"/>
    <w:rsid w:val="00572392"/>
    <w:rsid w:val="00572A54"/>
    <w:rsid w:val="00573734"/>
    <w:rsid w:val="00575CCB"/>
    <w:rsid w:val="00576261"/>
    <w:rsid w:val="005833AB"/>
    <w:rsid w:val="00585FDD"/>
    <w:rsid w:val="005872B5"/>
    <w:rsid w:val="005953CD"/>
    <w:rsid w:val="00596047"/>
    <w:rsid w:val="005A220E"/>
    <w:rsid w:val="005B0DEE"/>
    <w:rsid w:val="005B3174"/>
    <w:rsid w:val="005B4D9D"/>
    <w:rsid w:val="005C270C"/>
    <w:rsid w:val="005C72E0"/>
    <w:rsid w:val="005D0384"/>
    <w:rsid w:val="005D68F6"/>
    <w:rsid w:val="005E12D2"/>
    <w:rsid w:val="005E3684"/>
    <w:rsid w:val="005F0FE3"/>
    <w:rsid w:val="005F3DFE"/>
    <w:rsid w:val="005F6E75"/>
    <w:rsid w:val="005F758B"/>
    <w:rsid w:val="005F7E75"/>
    <w:rsid w:val="00600486"/>
    <w:rsid w:val="00600944"/>
    <w:rsid w:val="0060104E"/>
    <w:rsid w:val="00615093"/>
    <w:rsid w:val="00617BBF"/>
    <w:rsid w:val="00617F9E"/>
    <w:rsid w:val="006223FC"/>
    <w:rsid w:val="00634AD1"/>
    <w:rsid w:val="00636D65"/>
    <w:rsid w:val="00640966"/>
    <w:rsid w:val="0064746D"/>
    <w:rsid w:val="00650B87"/>
    <w:rsid w:val="00654AA4"/>
    <w:rsid w:val="006639BF"/>
    <w:rsid w:val="00666272"/>
    <w:rsid w:val="00671E0B"/>
    <w:rsid w:val="0067262F"/>
    <w:rsid w:val="00673C09"/>
    <w:rsid w:val="006770FE"/>
    <w:rsid w:val="0067746C"/>
    <w:rsid w:val="006821D6"/>
    <w:rsid w:val="00682C6D"/>
    <w:rsid w:val="00684857"/>
    <w:rsid w:val="00684A97"/>
    <w:rsid w:val="0068775D"/>
    <w:rsid w:val="00691419"/>
    <w:rsid w:val="00694001"/>
    <w:rsid w:val="006B0A79"/>
    <w:rsid w:val="006B7D6F"/>
    <w:rsid w:val="006C4671"/>
    <w:rsid w:val="006C6EF7"/>
    <w:rsid w:val="006D0275"/>
    <w:rsid w:val="006D3D79"/>
    <w:rsid w:val="006D437B"/>
    <w:rsid w:val="006D7133"/>
    <w:rsid w:val="006E2D46"/>
    <w:rsid w:val="006F69D3"/>
    <w:rsid w:val="007007D3"/>
    <w:rsid w:val="007108EB"/>
    <w:rsid w:val="007122BD"/>
    <w:rsid w:val="00713731"/>
    <w:rsid w:val="00713947"/>
    <w:rsid w:val="00714C0B"/>
    <w:rsid w:val="00724605"/>
    <w:rsid w:val="00735658"/>
    <w:rsid w:val="00735D49"/>
    <w:rsid w:val="00736927"/>
    <w:rsid w:val="00736FED"/>
    <w:rsid w:val="0074008A"/>
    <w:rsid w:val="007400A0"/>
    <w:rsid w:val="00741C1D"/>
    <w:rsid w:val="00742B19"/>
    <w:rsid w:val="00744A09"/>
    <w:rsid w:val="00751527"/>
    <w:rsid w:val="007716F9"/>
    <w:rsid w:val="00777D18"/>
    <w:rsid w:val="00782122"/>
    <w:rsid w:val="007939E6"/>
    <w:rsid w:val="007A0065"/>
    <w:rsid w:val="007A23D0"/>
    <w:rsid w:val="007A25D7"/>
    <w:rsid w:val="007A5EFC"/>
    <w:rsid w:val="007B32C1"/>
    <w:rsid w:val="007B5CCF"/>
    <w:rsid w:val="007C53D8"/>
    <w:rsid w:val="007C54B2"/>
    <w:rsid w:val="007D0EC2"/>
    <w:rsid w:val="007D7541"/>
    <w:rsid w:val="007F46BF"/>
    <w:rsid w:val="007F5BAC"/>
    <w:rsid w:val="00800EF9"/>
    <w:rsid w:val="00801629"/>
    <w:rsid w:val="00802355"/>
    <w:rsid w:val="0080258B"/>
    <w:rsid w:val="00806BEB"/>
    <w:rsid w:val="00811353"/>
    <w:rsid w:val="00812361"/>
    <w:rsid w:val="008149FE"/>
    <w:rsid w:val="00815B1F"/>
    <w:rsid w:val="008274BF"/>
    <w:rsid w:val="00831A7E"/>
    <w:rsid w:val="008329BD"/>
    <w:rsid w:val="00834F8F"/>
    <w:rsid w:val="008352F5"/>
    <w:rsid w:val="0083638E"/>
    <w:rsid w:val="00842F3B"/>
    <w:rsid w:val="00845188"/>
    <w:rsid w:val="0084601D"/>
    <w:rsid w:val="0084672E"/>
    <w:rsid w:val="0085042C"/>
    <w:rsid w:val="008524FE"/>
    <w:rsid w:val="00857B43"/>
    <w:rsid w:val="00860186"/>
    <w:rsid w:val="00863BCA"/>
    <w:rsid w:val="00865764"/>
    <w:rsid w:val="00866368"/>
    <w:rsid w:val="008725A2"/>
    <w:rsid w:val="00875719"/>
    <w:rsid w:val="00883870"/>
    <w:rsid w:val="0088456D"/>
    <w:rsid w:val="00886176"/>
    <w:rsid w:val="00891779"/>
    <w:rsid w:val="00891CBB"/>
    <w:rsid w:val="00894C7B"/>
    <w:rsid w:val="008A1CAE"/>
    <w:rsid w:val="008A243E"/>
    <w:rsid w:val="008A2EC3"/>
    <w:rsid w:val="008A3E90"/>
    <w:rsid w:val="008A4A6D"/>
    <w:rsid w:val="008A777B"/>
    <w:rsid w:val="008B0595"/>
    <w:rsid w:val="008B5E63"/>
    <w:rsid w:val="008C6A24"/>
    <w:rsid w:val="008C6C80"/>
    <w:rsid w:val="008C7264"/>
    <w:rsid w:val="008D3481"/>
    <w:rsid w:val="008D46A7"/>
    <w:rsid w:val="008D5630"/>
    <w:rsid w:val="008E4269"/>
    <w:rsid w:val="008E5845"/>
    <w:rsid w:val="008E77BC"/>
    <w:rsid w:val="008F5BC9"/>
    <w:rsid w:val="0090294C"/>
    <w:rsid w:val="00903295"/>
    <w:rsid w:val="00903752"/>
    <w:rsid w:val="00904A80"/>
    <w:rsid w:val="00910613"/>
    <w:rsid w:val="00910871"/>
    <w:rsid w:val="00922404"/>
    <w:rsid w:val="00930014"/>
    <w:rsid w:val="009337B1"/>
    <w:rsid w:val="00934428"/>
    <w:rsid w:val="00936545"/>
    <w:rsid w:val="00944DB0"/>
    <w:rsid w:val="009530AE"/>
    <w:rsid w:val="00966BF8"/>
    <w:rsid w:val="00971814"/>
    <w:rsid w:val="00977D98"/>
    <w:rsid w:val="00980FEC"/>
    <w:rsid w:val="00981BDF"/>
    <w:rsid w:val="00981EB5"/>
    <w:rsid w:val="00991502"/>
    <w:rsid w:val="00991B7D"/>
    <w:rsid w:val="00994BB9"/>
    <w:rsid w:val="009A09CB"/>
    <w:rsid w:val="009A45F4"/>
    <w:rsid w:val="009B609B"/>
    <w:rsid w:val="009B756F"/>
    <w:rsid w:val="009C0C0B"/>
    <w:rsid w:val="009C1818"/>
    <w:rsid w:val="009C2CBE"/>
    <w:rsid w:val="009C5F83"/>
    <w:rsid w:val="009C7F29"/>
    <w:rsid w:val="009D04C0"/>
    <w:rsid w:val="009D0C99"/>
    <w:rsid w:val="009D7D2D"/>
    <w:rsid w:val="009F2B76"/>
    <w:rsid w:val="009F5CC3"/>
    <w:rsid w:val="00A00AB6"/>
    <w:rsid w:val="00A0732E"/>
    <w:rsid w:val="00A13089"/>
    <w:rsid w:val="00A13F13"/>
    <w:rsid w:val="00A245C6"/>
    <w:rsid w:val="00A25420"/>
    <w:rsid w:val="00A26A2B"/>
    <w:rsid w:val="00A3120A"/>
    <w:rsid w:val="00A314A9"/>
    <w:rsid w:val="00A31C49"/>
    <w:rsid w:val="00A3481D"/>
    <w:rsid w:val="00A37384"/>
    <w:rsid w:val="00A41169"/>
    <w:rsid w:val="00A447E3"/>
    <w:rsid w:val="00A479B9"/>
    <w:rsid w:val="00A54D20"/>
    <w:rsid w:val="00A57AAA"/>
    <w:rsid w:val="00A63879"/>
    <w:rsid w:val="00A67060"/>
    <w:rsid w:val="00A674B4"/>
    <w:rsid w:val="00A72E80"/>
    <w:rsid w:val="00A8090F"/>
    <w:rsid w:val="00A81A2F"/>
    <w:rsid w:val="00A830B6"/>
    <w:rsid w:val="00A83369"/>
    <w:rsid w:val="00A846A5"/>
    <w:rsid w:val="00A964B2"/>
    <w:rsid w:val="00AA1552"/>
    <w:rsid w:val="00AA4E4A"/>
    <w:rsid w:val="00AA653F"/>
    <w:rsid w:val="00AB07AB"/>
    <w:rsid w:val="00AB1368"/>
    <w:rsid w:val="00AB2B3C"/>
    <w:rsid w:val="00AB4D35"/>
    <w:rsid w:val="00AB561B"/>
    <w:rsid w:val="00AB5F83"/>
    <w:rsid w:val="00AC2624"/>
    <w:rsid w:val="00AC5066"/>
    <w:rsid w:val="00AD0359"/>
    <w:rsid w:val="00AD1872"/>
    <w:rsid w:val="00AD3A37"/>
    <w:rsid w:val="00AD704B"/>
    <w:rsid w:val="00AE2EA3"/>
    <w:rsid w:val="00AE4C7F"/>
    <w:rsid w:val="00AE7186"/>
    <w:rsid w:val="00AF1CA2"/>
    <w:rsid w:val="00AF2E50"/>
    <w:rsid w:val="00B051A6"/>
    <w:rsid w:val="00B05387"/>
    <w:rsid w:val="00B066D7"/>
    <w:rsid w:val="00B15582"/>
    <w:rsid w:val="00B16A04"/>
    <w:rsid w:val="00B16B4A"/>
    <w:rsid w:val="00B265AB"/>
    <w:rsid w:val="00B511F8"/>
    <w:rsid w:val="00B51BA1"/>
    <w:rsid w:val="00B54FDB"/>
    <w:rsid w:val="00B55B80"/>
    <w:rsid w:val="00B6193A"/>
    <w:rsid w:val="00B65AED"/>
    <w:rsid w:val="00B66CF2"/>
    <w:rsid w:val="00B66DDA"/>
    <w:rsid w:val="00B715B2"/>
    <w:rsid w:val="00B71CCD"/>
    <w:rsid w:val="00B729A2"/>
    <w:rsid w:val="00B74004"/>
    <w:rsid w:val="00B81CF9"/>
    <w:rsid w:val="00B94C95"/>
    <w:rsid w:val="00BA3ACE"/>
    <w:rsid w:val="00BA48AE"/>
    <w:rsid w:val="00BA66EC"/>
    <w:rsid w:val="00BB174D"/>
    <w:rsid w:val="00BB1BF1"/>
    <w:rsid w:val="00BE10D5"/>
    <w:rsid w:val="00BE70F2"/>
    <w:rsid w:val="00BF1C41"/>
    <w:rsid w:val="00BF271A"/>
    <w:rsid w:val="00C01D89"/>
    <w:rsid w:val="00C04AF5"/>
    <w:rsid w:val="00C105B1"/>
    <w:rsid w:val="00C1453E"/>
    <w:rsid w:val="00C22EA8"/>
    <w:rsid w:val="00C276EA"/>
    <w:rsid w:val="00C30C83"/>
    <w:rsid w:val="00C30FB6"/>
    <w:rsid w:val="00C33F02"/>
    <w:rsid w:val="00C362CA"/>
    <w:rsid w:val="00C41F82"/>
    <w:rsid w:val="00C5178F"/>
    <w:rsid w:val="00C62773"/>
    <w:rsid w:val="00C64BE5"/>
    <w:rsid w:val="00C64E7A"/>
    <w:rsid w:val="00C65625"/>
    <w:rsid w:val="00C67178"/>
    <w:rsid w:val="00C74828"/>
    <w:rsid w:val="00C74C79"/>
    <w:rsid w:val="00C81259"/>
    <w:rsid w:val="00C83753"/>
    <w:rsid w:val="00C866AD"/>
    <w:rsid w:val="00C946ED"/>
    <w:rsid w:val="00C9489A"/>
    <w:rsid w:val="00C95294"/>
    <w:rsid w:val="00CA0BAE"/>
    <w:rsid w:val="00CA21F2"/>
    <w:rsid w:val="00CA3B9E"/>
    <w:rsid w:val="00CB070D"/>
    <w:rsid w:val="00CB2951"/>
    <w:rsid w:val="00CC1D8B"/>
    <w:rsid w:val="00CD22F2"/>
    <w:rsid w:val="00CD23F2"/>
    <w:rsid w:val="00CD5430"/>
    <w:rsid w:val="00CD7B00"/>
    <w:rsid w:val="00CE042F"/>
    <w:rsid w:val="00CE4A9C"/>
    <w:rsid w:val="00CE634C"/>
    <w:rsid w:val="00CE7EA0"/>
    <w:rsid w:val="00CF29A6"/>
    <w:rsid w:val="00CF63E6"/>
    <w:rsid w:val="00CF6BEC"/>
    <w:rsid w:val="00D112B7"/>
    <w:rsid w:val="00D17062"/>
    <w:rsid w:val="00D1734E"/>
    <w:rsid w:val="00D20DE5"/>
    <w:rsid w:val="00D2511C"/>
    <w:rsid w:val="00D2513C"/>
    <w:rsid w:val="00D30F3F"/>
    <w:rsid w:val="00D4084B"/>
    <w:rsid w:val="00D41E62"/>
    <w:rsid w:val="00D429A3"/>
    <w:rsid w:val="00D43002"/>
    <w:rsid w:val="00D433A4"/>
    <w:rsid w:val="00D43B51"/>
    <w:rsid w:val="00D45911"/>
    <w:rsid w:val="00D474AA"/>
    <w:rsid w:val="00D5716B"/>
    <w:rsid w:val="00D61EAC"/>
    <w:rsid w:val="00D62272"/>
    <w:rsid w:val="00D661D1"/>
    <w:rsid w:val="00D70FCE"/>
    <w:rsid w:val="00D71B08"/>
    <w:rsid w:val="00D76315"/>
    <w:rsid w:val="00D76629"/>
    <w:rsid w:val="00D81F34"/>
    <w:rsid w:val="00D8495B"/>
    <w:rsid w:val="00D8685A"/>
    <w:rsid w:val="00D92E38"/>
    <w:rsid w:val="00D92FDE"/>
    <w:rsid w:val="00D955B4"/>
    <w:rsid w:val="00DA76BB"/>
    <w:rsid w:val="00DB45C6"/>
    <w:rsid w:val="00DB4B09"/>
    <w:rsid w:val="00DB7532"/>
    <w:rsid w:val="00DC31BC"/>
    <w:rsid w:val="00DC461D"/>
    <w:rsid w:val="00DC668B"/>
    <w:rsid w:val="00DD1448"/>
    <w:rsid w:val="00DD2FBC"/>
    <w:rsid w:val="00DD7B8C"/>
    <w:rsid w:val="00DF409B"/>
    <w:rsid w:val="00E01EE3"/>
    <w:rsid w:val="00E02C69"/>
    <w:rsid w:val="00E02EDC"/>
    <w:rsid w:val="00E0427B"/>
    <w:rsid w:val="00E049D3"/>
    <w:rsid w:val="00E20F1A"/>
    <w:rsid w:val="00E315B6"/>
    <w:rsid w:val="00E37772"/>
    <w:rsid w:val="00E432AF"/>
    <w:rsid w:val="00E46925"/>
    <w:rsid w:val="00E5167A"/>
    <w:rsid w:val="00E54442"/>
    <w:rsid w:val="00E62903"/>
    <w:rsid w:val="00E70D9A"/>
    <w:rsid w:val="00E7232B"/>
    <w:rsid w:val="00E74C38"/>
    <w:rsid w:val="00E75E45"/>
    <w:rsid w:val="00E8373D"/>
    <w:rsid w:val="00E91034"/>
    <w:rsid w:val="00E92592"/>
    <w:rsid w:val="00E92D4C"/>
    <w:rsid w:val="00E93542"/>
    <w:rsid w:val="00E95CC0"/>
    <w:rsid w:val="00E96C8B"/>
    <w:rsid w:val="00E97BD6"/>
    <w:rsid w:val="00E97CEE"/>
    <w:rsid w:val="00EA155B"/>
    <w:rsid w:val="00EA1A96"/>
    <w:rsid w:val="00EA3EC3"/>
    <w:rsid w:val="00EA4C10"/>
    <w:rsid w:val="00EB3764"/>
    <w:rsid w:val="00EC5DEE"/>
    <w:rsid w:val="00ED417B"/>
    <w:rsid w:val="00ED61A6"/>
    <w:rsid w:val="00ED71F9"/>
    <w:rsid w:val="00EE3550"/>
    <w:rsid w:val="00EE638B"/>
    <w:rsid w:val="00EE7F94"/>
    <w:rsid w:val="00EF3764"/>
    <w:rsid w:val="00EF64BB"/>
    <w:rsid w:val="00F00E35"/>
    <w:rsid w:val="00F0593C"/>
    <w:rsid w:val="00F0609A"/>
    <w:rsid w:val="00F0626E"/>
    <w:rsid w:val="00F070BC"/>
    <w:rsid w:val="00F10FBA"/>
    <w:rsid w:val="00F1338E"/>
    <w:rsid w:val="00F15684"/>
    <w:rsid w:val="00F2064E"/>
    <w:rsid w:val="00F22E86"/>
    <w:rsid w:val="00F403BD"/>
    <w:rsid w:val="00F419B5"/>
    <w:rsid w:val="00F430DA"/>
    <w:rsid w:val="00F5074B"/>
    <w:rsid w:val="00F50862"/>
    <w:rsid w:val="00F54852"/>
    <w:rsid w:val="00F62081"/>
    <w:rsid w:val="00F6376F"/>
    <w:rsid w:val="00F63AED"/>
    <w:rsid w:val="00F659D2"/>
    <w:rsid w:val="00F65F10"/>
    <w:rsid w:val="00F6765B"/>
    <w:rsid w:val="00F67734"/>
    <w:rsid w:val="00F73BF9"/>
    <w:rsid w:val="00F74F89"/>
    <w:rsid w:val="00F76C3D"/>
    <w:rsid w:val="00F8104D"/>
    <w:rsid w:val="00F811B6"/>
    <w:rsid w:val="00F81C03"/>
    <w:rsid w:val="00F8734E"/>
    <w:rsid w:val="00F96E69"/>
    <w:rsid w:val="00FA2546"/>
    <w:rsid w:val="00FA5325"/>
    <w:rsid w:val="00FA69A0"/>
    <w:rsid w:val="00FA7D58"/>
    <w:rsid w:val="00FB10C0"/>
    <w:rsid w:val="00FB2A46"/>
    <w:rsid w:val="00FC146E"/>
    <w:rsid w:val="00FC3FF9"/>
    <w:rsid w:val="00FC5F98"/>
    <w:rsid w:val="00FD09B5"/>
    <w:rsid w:val="00FD4AFE"/>
    <w:rsid w:val="00FE00F8"/>
    <w:rsid w:val="00FE3D66"/>
    <w:rsid w:val="00FF5178"/>
    <w:rsid w:val="00FF7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6F570"/>
  <w15:docId w15:val="{25AB2F02-4A33-4A6E-8183-57FBC92E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1F9"/>
    <w:pPr>
      <w:spacing w:after="0" w:line="240" w:lineRule="auto"/>
    </w:pPr>
    <w:rPr>
      <w:rFonts w:ascii="Univers (W1)" w:eastAsia="Univers (W1)" w:hAnsi="Univers (W1)" w:cs="Univers (W1)"/>
      <w:sz w:val="24"/>
      <w:szCs w:val="24"/>
      <w:lang w:eastAsia="es-MX"/>
    </w:rPr>
  </w:style>
  <w:style w:type="paragraph" w:styleId="Ttulo1">
    <w:name w:val="heading 1"/>
    <w:basedOn w:val="Normal"/>
    <w:next w:val="Normal"/>
    <w:link w:val="Ttulo1Car"/>
    <w:uiPriority w:val="9"/>
    <w:qFormat/>
    <w:rsid w:val="00C145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994BB9"/>
    <w:pPr>
      <w:keepNext/>
      <w:spacing w:before="240"/>
      <w:jc w:val="both"/>
      <w:outlineLvl w:val="1"/>
    </w:pPr>
    <w:rPr>
      <w:rFonts w:ascii="MS Sans Serif" w:hAnsi="MS Sans Serif" w:cs="MS Sans Serif"/>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D71F9"/>
    <w:pPr>
      <w:tabs>
        <w:tab w:val="center" w:pos="4419"/>
        <w:tab w:val="right" w:pos="8838"/>
      </w:tabs>
    </w:pPr>
  </w:style>
  <w:style w:type="character" w:customStyle="1" w:styleId="EncabezadoCar">
    <w:name w:val="Encabezado Car"/>
    <w:basedOn w:val="Fuentedeprrafopredeter"/>
    <w:link w:val="Encabezado"/>
    <w:rsid w:val="00ED71F9"/>
  </w:style>
  <w:style w:type="paragraph" w:styleId="Piedepgina">
    <w:name w:val="footer"/>
    <w:basedOn w:val="Normal"/>
    <w:link w:val="PiedepginaCar"/>
    <w:uiPriority w:val="99"/>
    <w:unhideWhenUsed/>
    <w:rsid w:val="00ED71F9"/>
    <w:pPr>
      <w:tabs>
        <w:tab w:val="center" w:pos="4419"/>
        <w:tab w:val="right" w:pos="8838"/>
      </w:tabs>
    </w:pPr>
  </w:style>
  <w:style w:type="character" w:customStyle="1" w:styleId="PiedepginaCar">
    <w:name w:val="Pie de página Car"/>
    <w:basedOn w:val="Fuentedeprrafopredeter"/>
    <w:link w:val="Piedepgina"/>
    <w:uiPriority w:val="99"/>
    <w:rsid w:val="00ED71F9"/>
  </w:style>
  <w:style w:type="paragraph" w:styleId="Textonotapie">
    <w:name w:val="footnote text"/>
    <w:basedOn w:val="Normal"/>
    <w:link w:val="TextonotapieCar"/>
    <w:rsid w:val="00ED71F9"/>
    <w:rPr>
      <w:sz w:val="20"/>
      <w:szCs w:val="20"/>
    </w:rPr>
  </w:style>
  <w:style w:type="character" w:customStyle="1" w:styleId="TextonotapieCar">
    <w:name w:val="Texto nota pie Car"/>
    <w:basedOn w:val="Fuentedeprrafopredeter"/>
    <w:link w:val="Textonotapie"/>
    <w:rsid w:val="00ED71F9"/>
    <w:rPr>
      <w:rFonts w:ascii="Univers (W1)" w:eastAsia="Univers (W1)" w:hAnsi="Univers (W1)" w:cs="Univers (W1)"/>
      <w:sz w:val="20"/>
      <w:szCs w:val="20"/>
      <w:lang w:eastAsia="es-MX"/>
    </w:rPr>
  </w:style>
  <w:style w:type="character" w:styleId="Refdenotaalpie">
    <w:name w:val="footnote reference"/>
    <w:rsid w:val="00ED71F9"/>
    <w:rPr>
      <w:vertAlign w:val="superscript"/>
    </w:rPr>
  </w:style>
  <w:style w:type="paragraph" w:styleId="Textoindependiente">
    <w:name w:val="Body Text"/>
    <w:basedOn w:val="Normal"/>
    <w:link w:val="TextoindependienteCar"/>
    <w:rsid w:val="00ED71F9"/>
    <w:pPr>
      <w:jc w:val="both"/>
    </w:pPr>
    <w:rPr>
      <w:rFonts w:ascii="MS Sans Serif" w:hAnsi="MS Sans Serif"/>
      <w:lang w:val="x-none" w:eastAsia="x-none"/>
    </w:rPr>
  </w:style>
  <w:style w:type="character" w:customStyle="1" w:styleId="TextoindependienteCar">
    <w:name w:val="Texto independiente Car"/>
    <w:basedOn w:val="Fuentedeprrafopredeter"/>
    <w:link w:val="Textoindependiente"/>
    <w:rsid w:val="00ED71F9"/>
    <w:rPr>
      <w:rFonts w:ascii="MS Sans Serif" w:eastAsia="Univers (W1)" w:hAnsi="MS Sans Serif" w:cs="Univers (W1)"/>
      <w:sz w:val="24"/>
      <w:szCs w:val="24"/>
      <w:lang w:val="x-none" w:eastAsia="x-none"/>
    </w:rPr>
  </w:style>
  <w:style w:type="paragraph" w:customStyle="1" w:styleId="Profesin">
    <w:name w:val="Profesión"/>
    <w:basedOn w:val="Normal"/>
    <w:rsid w:val="00ED71F9"/>
    <w:pPr>
      <w:jc w:val="center"/>
    </w:pPr>
    <w:rPr>
      <w:rFonts w:ascii="MS Sans Serif" w:hAnsi="MS Sans Serif"/>
      <w:b/>
      <w:caps/>
      <w:sz w:val="28"/>
      <w:szCs w:val="20"/>
      <w:lang w:val="es-ES_tradnl" w:eastAsia="es-ES"/>
    </w:rPr>
  </w:style>
  <w:style w:type="paragraph" w:customStyle="1" w:styleId="n01">
    <w:name w:val="n01"/>
    <w:basedOn w:val="Normal"/>
    <w:rsid w:val="00ED71F9"/>
    <w:pPr>
      <w:keepLines/>
      <w:spacing w:before="240"/>
      <w:ind w:left="720" w:hanging="720"/>
      <w:jc w:val="both"/>
    </w:pPr>
    <w:rPr>
      <w:rFonts w:ascii="MT Extra" w:hAnsi="MT Extra"/>
      <w:color w:val="800080"/>
      <w:szCs w:val="20"/>
      <w:lang w:val="es-ES_tradnl" w:eastAsia="es-ES"/>
    </w:rPr>
  </w:style>
  <w:style w:type="paragraph" w:customStyle="1" w:styleId="Textodebloque1">
    <w:name w:val="Texto de bloque1"/>
    <w:basedOn w:val="Normal"/>
    <w:rsid w:val="00ED71F9"/>
    <w:pPr>
      <w:spacing w:before="240"/>
      <w:ind w:left="1843" w:right="1361" w:hanging="273"/>
      <w:jc w:val="both"/>
    </w:pPr>
    <w:rPr>
      <w:rFonts w:ascii="MS Sans Serif" w:hAnsi="MS Sans Serif"/>
      <w:b/>
      <w:sz w:val="22"/>
      <w:szCs w:val="20"/>
      <w:lang w:val="es-ES_tradnl" w:eastAsia="es-ES"/>
    </w:rPr>
  </w:style>
  <w:style w:type="character" w:styleId="Hipervnculo">
    <w:name w:val="Hyperlink"/>
    <w:rsid w:val="009D0C99"/>
    <w:rPr>
      <w:color w:val="0000FF"/>
      <w:u w:val="single"/>
    </w:rPr>
  </w:style>
  <w:style w:type="character" w:customStyle="1" w:styleId="Mencinsinresolver1">
    <w:name w:val="Mención sin resolver1"/>
    <w:basedOn w:val="Fuentedeprrafopredeter"/>
    <w:uiPriority w:val="99"/>
    <w:semiHidden/>
    <w:unhideWhenUsed/>
    <w:rsid w:val="009D0C99"/>
    <w:rPr>
      <w:color w:val="605E5C"/>
      <w:shd w:val="clear" w:color="auto" w:fill="E1DFDD"/>
    </w:rPr>
  </w:style>
  <w:style w:type="character" w:styleId="Refdecomentario">
    <w:name w:val="annotation reference"/>
    <w:basedOn w:val="Fuentedeprrafopredeter"/>
    <w:uiPriority w:val="99"/>
    <w:semiHidden/>
    <w:unhideWhenUsed/>
    <w:rsid w:val="00B16B4A"/>
    <w:rPr>
      <w:sz w:val="16"/>
      <w:szCs w:val="16"/>
    </w:rPr>
  </w:style>
  <w:style w:type="paragraph" w:styleId="Textocomentario">
    <w:name w:val="annotation text"/>
    <w:basedOn w:val="Normal"/>
    <w:link w:val="TextocomentarioCar"/>
    <w:uiPriority w:val="99"/>
    <w:unhideWhenUsed/>
    <w:rsid w:val="00B16B4A"/>
    <w:rPr>
      <w:sz w:val="20"/>
      <w:szCs w:val="20"/>
    </w:rPr>
  </w:style>
  <w:style w:type="character" w:customStyle="1" w:styleId="TextocomentarioCar">
    <w:name w:val="Texto comentario Car"/>
    <w:basedOn w:val="Fuentedeprrafopredeter"/>
    <w:link w:val="Textocomentario"/>
    <w:uiPriority w:val="99"/>
    <w:rsid w:val="00B16B4A"/>
    <w:rPr>
      <w:rFonts w:ascii="Univers (W1)" w:eastAsia="Univers (W1)" w:hAnsi="Univers (W1)" w:cs="Univers (W1)"/>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16B4A"/>
    <w:rPr>
      <w:b/>
      <w:bCs/>
    </w:rPr>
  </w:style>
  <w:style w:type="character" w:customStyle="1" w:styleId="AsuntodelcomentarioCar">
    <w:name w:val="Asunto del comentario Car"/>
    <w:basedOn w:val="TextocomentarioCar"/>
    <w:link w:val="Asuntodelcomentario"/>
    <w:uiPriority w:val="99"/>
    <w:semiHidden/>
    <w:rsid w:val="00B16B4A"/>
    <w:rPr>
      <w:rFonts w:ascii="Univers (W1)" w:eastAsia="Univers (W1)" w:hAnsi="Univers (W1)" w:cs="Univers (W1)"/>
      <w:b/>
      <w:bCs/>
      <w:sz w:val="20"/>
      <w:szCs w:val="20"/>
      <w:lang w:eastAsia="es-MX"/>
    </w:rPr>
  </w:style>
  <w:style w:type="paragraph" w:styleId="Textodeglobo">
    <w:name w:val="Balloon Text"/>
    <w:basedOn w:val="Normal"/>
    <w:link w:val="TextodegloboCar"/>
    <w:uiPriority w:val="99"/>
    <w:semiHidden/>
    <w:unhideWhenUsed/>
    <w:rsid w:val="00B16B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B4A"/>
    <w:rPr>
      <w:rFonts w:ascii="Segoe UI" w:eastAsia="Univers (W1)" w:hAnsi="Segoe UI" w:cs="Segoe UI"/>
      <w:sz w:val="18"/>
      <w:szCs w:val="18"/>
      <w:lang w:eastAsia="es-MX"/>
    </w:rPr>
  </w:style>
  <w:style w:type="character" w:styleId="Hipervnculovisitado">
    <w:name w:val="FollowedHyperlink"/>
    <w:basedOn w:val="Fuentedeprrafopredeter"/>
    <w:uiPriority w:val="99"/>
    <w:semiHidden/>
    <w:unhideWhenUsed/>
    <w:rsid w:val="00BA3ACE"/>
    <w:rPr>
      <w:color w:val="954F72" w:themeColor="followedHyperlink"/>
      <w:u w:val="single"/>
    </w:rPr>
  </w:style>
  <w:style w:type="character" w:customStyle="1" w:styleId="Ttulo2Car">
    <w:name w:val="Título 2 Car"/>
    <w:basedOn w:val="Fuentedeprrafopredeter"/>
    <w:link w:val="Ttulo2"/>
    <w:rsid w:val="00994BB9"/>
    <w:rPr>
      <w:rFonts w:ascii="MS Sans Serif" w:eastAsia="Univers (W1)" w:hAnsi="MS Sans Serif" w:cs="MS Sans Serif"/>
      <w:b/>
      <w:i/>
      <w:sz w:val="24"/>
      <w:szCs w:val="24"/>
      <w:lang w:eastAsia="es-MX"/>
    </w:rPr>
  </w:style>
  <w:style w:type="paragraph" w:styleId="NormalWeb">
    <w:name w:val="Normal (Web)"/>
    <w:basedOn w:val="Normal"/>
    <w:uiPriority w:val="99"/>
    <w:rsid w:val="00994BB9"/>
    <w:pPr>
      <w:spacing w:before="100" w:beforeAutospacing="1" w:after="100" w:afterAutospacing="1"/>
    </w:pPr>
    <w:rPr>
      <w:lang w:val="es-ES" w:eastAsia="es-ES"/>
    </w:rPr>
  </w:style>
  <w:style w:type="table" w:styleId="Tabladelista3-nfasis2">
    <w:name w:val="List Table 3 Accent 2"/>
    <w:basedOn w:val="Tablanormal"/>
    <w:uiPriority w:val="48"/>
    <w:rsid w:val="002779E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concuadrculaclara">
    <w:name w:val="Grid Table Light"/>
    <w:basedOn w:val="Tablanormal"/>
    <w:uiPriority w:val="40"/>
    <w:rsid w:val="004A11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0A2285"/>
    <w:pPr>
      <w:spacing w:before="120"/>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C1453E"/>
    <w:rPr>
      <w:rFonts w:asciiTheme="majorHAnsi" w:eastAsiaTheme="majorEastAsia" w:hAnsiTheme="majorHAnsi" w:cstheme="majorBidi"/>
      <w:color w:val="2F5496" w:themeColor="accent1" w:themeShade="BF"/>
      <w:sz w:val="32"/>
      <w:szCs w:val="32"/>
      <w:lang w:eastAsia="es-MX"/>
    </w:rPr>
  </w:style>
  <w:style w:type="paragraph" w:styleId="Revisin">
    <w:name w:val="Revision"/>
    <w:hidden/>
    <w:uiPriority w:val="99"/>
    <w:semiHidden/>
    <w:rsid w:val="00CA21F2"/>
    <w:pPr>
      <w:spacing w:after="0" w:line="240" w:lineRule="auto"/>
    </w:pPr>
    <w:rPr>
      <w:rFonts w:ascii="Univers (W1)" w:eastAsia="Univers (W1)" w:hAnsi="Univers (W1)" w:cs="Univers (W1)"/>
      <w:sz w:val="24"/>
      <w:szCs w:val="24"/>
      <w:lang w:eastAsia="es-MX"/>
    </w:rPr>
  </w:style>
  <w:style w:type="paragraph" w:customStyle="1" w:styleId="Default">
    <w:name w:val="Default"/>
    <w:rsid w:val="00714C0B"/>
    <w:pPr>
      <w:autoSpaceDE w:val="0"/>
      <w:autoSpaceDN w:val="0"/>
      <w:adjustRightInd w:val="0"/>
      <w:spacing w:after="0" w:line="240" w:lineRule="auto"/>
    </w:pPr>
    <w:rPr>
      <w:rFonts w:ascii="Arial" w:hAnsi="Arial" w:cs="Arial"/>
      <w:color w:val="000000"/>
      <w:sz w:val="24"/>
      <w:szCs w:val="24"/>
    </w:rPr>
  </w:style>
  <w:style w:type="paragraph" w:customStyle="1" w:styleId="parrafo1">
    <w:name w:val="parrafo1"/>
    <w:basedOn w:val="Normal"/>
    <w:link w:val="parrafo1Car"/>
    <w:rsid w:val="005D0384"/>
    <w:pPr>
      <w:spacing w:before="480"/>
      <w:ind w:left="426" w:right="443"/>
      <w:jc w:val="both"/>
    </w:pPr>
    <w:rPr>
      <w:rFonts w:ascii="Arial" w:eastAsia="Times New Roman" w:hAnsi="Arial" w:cs="Times New Roman"/>
      <w:szCs w:val="20"/>
      <w:lang w:val="es-ES_tradnl" w:eastAsia="es-ES"/>
    </w:rPr>
  </w:style>
  <w:style w:type="character" w:customStyle="1" w:styleId="parrafo1Car">
    <w:name w:val="parrafo1 Car"/>
    <w:basedOn w:val="Fuentedeprrafopredeter"/>
    <w:link w:val="parrafo1"/>
    <w:rsid w:val="005D0384"/>
    <w:rPr>
      <w:rFonts w:ascii="Arial" w:eastAsia="Times New Roman" w:hAnsi="Arial" w:cs="Times New Roman"/>
      <w:sz w:val="24"/>
      <w:szCs w:val="20"/>
      <w:lang w:val="es-ES_tradnl" w:eastAsia="es-ES"/>
    </w:rPr>
  </w:style>
  <w:style w:type="character" w:customStyle="1" w:styleId="cf01">
    <w:name w:val="cf01"/>
    <w:basedOn w:val="Fuentedeprrafopredeter"/>
    <w:rsid w:val="00E8373D"/>
    <w:rPr>
      <w:rFonts w:ascii="Segoe UI" w:hAnsi="Segoe UI" w:cs="Segoe UI" w:hint="default"/>
      <w:sz w:val="18"/>
      <w:szCs w:val="18"/>
    </w:rPr>
  </w:style>
  <w:style w:type="character" w:styleId="Mencinsinresolver">
    <w:name w:val="Unresolved Mention"/>
    <w:basedOn w:val="Fuentedeprrafopredeter"/>
    <w:uiPriority w:val="99"/>
    <w:semiHidden/>
    <w:unhideWhenUsed/>
    <w:rsid w:val="00D41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6901">
      <w:bodyDiv w:val="1"/>
      <w:marLeft w:val="0"/>
      <w:marRight w:val="0"/>
      <w:marTop w:val="0"/>
      <w:marBottom w:val="0"/>
      <w:divBdr>
        <w:top w:val="none" w:sz="0" w:space="0" w:color="auto"/>
        <w:left w:val="none" w:sz="0" w:space="0" w:color="auto"/>
        <w:bottom w:val="none" w:sz="0" w:space="0" w:color="auto"/>
        <w:right w:val="none" w:sz="0" w:space="0" w:color="auto"/>
      </w:divBdr>
    </w:div>
    <w:div w:id="121118640">
      <w:bodyDiv w:val="1"/>
      <w:marLeft w:val="0"/>
      <w:marRight w:val="0"/>
      <w:marTop w:val="0"/>
      <w:marBottom w:val="0"/>
      <w:divBdr>
        <w:top w:val="none" w:sz="0" w:space="0" w:color="auto"/>
        <w:left w:val="none" w:sz="0" w:space="0" w:color="auto"/>
        <w:bottom w:val="none" w:sz="0" w:space="0" w:color="auto"/>
        <w:right w:val="none" w:sz="0" w:space="0" w:color="auto"/>
      </w:divBdr>
    </w:div>
    <w:div w:id="384523012">
      <w:bodyDiv w:val="1"/>
      <w:marLeft w:val="0"/>
      <w:marRight w:val="0"/>
      <w:marTop w:val="0"/>
      <w:marBottom w:val="0"/>
      <w:divBdr>
        <w:top w:val="none" w:sz="0" w:space="0" w:color="auto"/>
        <w:left w:val="none" w:sz="0" w:space="0" w:color="auto"/>
        <w:bottom w:val="none" w:sz="0" w:space="0" w:color="auto"/>
        <w:right w:val="none" w:sz="0" w:space="0" w:color="auto"/>
      </w:divBdr>
    </w:div>
    <w:div w:id="813595650">
      <w:bodyDiv w:val="1"/>
      <w:marLeft w:val="0"/>
      <w:marRight w:val="0"/>
      <w:marTop w:val="0"/>
      <w:marBottom w:val="0"/>
      <w:divBdr>
        <w:top w:val="none" w:sz="0" w:space="0" w:color="auto"/>
        <w:left w:val="none" w:sz="0" w:space="0" w:color="auto"/>
        <w:bottom w:val="none" w:sz="0" w:space="0" w:color="auto"/>
        <w:right w:val="none" w:sz="0" w:space="0" w:color="auto"/>
      </w:divBdr>
    </w:div>
    <w:div w:id="966425185">
      <w:bodyDiv w:val="1"/>
      <w:marLeft w:val="0"/>
      <w:marRight w:val="0"/>
      <w:marTop w:val="0"/>
      <w:marBottom w:val="0"/>
      <w:divBdr>
        <w:top w:val="none" w:sz="0" w:space="0" w:color="auto"/>
        <w:left w:val="none" w:sz="0" w:space="0" w:color="auto"/>
        <w:bottom w:val="none" w:sz="0" w:space="0" w:color="auto"/>
        <w:right w:val="none" w:sz="0" w:space="0" w:color="auto"/>
      </w:divBdr>
    </w:div>
    <w:div w:id="1059088162">
      <w:bodyDiv w:val="1"/>
      <w:marLeft w:val="0"/>
      <w:marRight w:val="0"/>
      <w:marTop w:val="0"/>
      <w:marBottom w:val="0"/>
      <w:divBdr>
        <w:top w:val="none" w:sz="0" w:space="0" w:color="auto"/>
        <w:left w:val="none" w:sz="0" w:space="0" w:color="auto"/>
        <w:bottom w:val="none" w:sz="0" w:space="0" w:color="auto"/>
        <w:right w:val="none" w:sz="0" w:space="0" w:color="auto"/>
      </w:divBdr>
    </w:div>
    <w:div w:id="1776514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negi.org.mx/temas/isfl/" TargetMode="External"/><Relationship Id="rId18" Type="http://schemas.openxmlformats.org/officeDocument/2006/relationships/footer" Target="footer1.xml"/><Relationship Id="rId26" Type="http://schemas.openxmlformats.org/officeDocument/2006/relationships/hyperlink" Target="https://twitter.com/INEGI_INFORMA" TargetMode="External"/><Relationship Id="rId39" Type="http://schemas.openxmlformats.org/officeDocument/2006/relationships/image" Target="media/image17.svg"/><Relationship Id="rId21" Type="http://schemas.openxmlformats.org/officeDocument/2006/relationships/footer" Target="footer3.xm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svg"/><Relationship Id="rId50"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8.jpeg"/><Relationship Id="rId11" Type="http://schemas.openxmlformats.org/officeDocument/2006/relationships/chart" Target="charts/chart2.xml"/><Relationship Id="rId24" Type="http://schemas.openxmlformats.org/officeDocument/2006/relationships/hyperlink" Target="https://www.instagram.com/inegi_informa/" TargetMode="External"/><Relationship Id="rId32" Type="http://schemas.openxmlformats.org/officeDocument/2006/relationships/image" Target="media/image10.png"/><Relationship Id="rId37" Type="http://schemas.openxmlformats.org/officeDocument/2006/relationships/image" Target="media/image15.svg"/><Relationship Id="rId40" Type="http://schemas.openxmlformats.org/officeDocument/2006/relationships/image" Target="media/image18.png"/><Relationship Id="rId45" Type="http://schemas.openxmlformats.org/officeDocument/2006/relationships/image" Target="media/image23.svg"/><Relationship Id="rId5" Type="http://schemas.openxmlformats.org/officeDocument/2006/relationships/webSettings" Target="webSettings.xml"/><Relationship Id="rId10" Type="http://schemas.openxmlformats.org/officeDocument/2006/relationships/chart" Target="charts/chart1.xml"/><Relationship Id="rId19" Type="http://schemas.openxmlformats.org/officeDocument/2006/relationships/footer" Target="footer2.xm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egi.org.mx/programas/isfl/2013/" TargetMode="External"/><Relationship Id="rId22" Type="http://schemas.openxmlformats.org/officeDocument/2006/relationships/hyperlink" Target="https://www.facebook.com/INEGIInforma/" TargetMode="External"/><Relationship Id="rId27" Type="http://schemas.openxmlformats.org/officeDocument/2006/relationships/image" Target="media/image7.jpeg"/><Relationship Id="rId30" Type="http://schemas.openxmlformats.org/officeDocument/2006/relationships/hyperlink" Target="http://www.inegi.org.mx/" TargetMode="External"/><Relationship Id="rId35" Type="http://schemas.openxmlformats.org/officeDocument/2006/relationships/image" Target="media/image13.svg"/><Relationship Id="rId43" Type="http://schemas.openxmlformats.org/officeDocument/2006/relationships/image" Target="media/image21.svg"/><Relationship Id="rId48" Type="http://schemas.openxmlformats.org/officeDocument/2006/relationships/image" Target="media/image26.png"/><Relationship Id="rId56" Type="http://schemas.microsoft.com/office/2018/08/relationships/commentsExtensible" Target="commentsExtensible.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image" Target="media/image6.jpeg"/><Relationship Id="rId33" Type="http://schemas.openxmlformats.org/officeDocument/2006/relationships/image" Target="media/image11.svg"/><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header" Target="header3.xml"/><Relationship Id="rId41" Type="http://schemas.openxmlformats.org/officeDocument/2006/relationships/image" Target="media/image19.sv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municacionsocial@inegi.org.mx" TargetMode="External"/><Relationship Id="rId23" Type="http://schemas.openxmlformats.org/officeDocument/2006/relationships/image" Target="media/image5.jpeg"/><Relationship Id="rId28" Type="http://schemas.openxmlformats.org/officeDocument/2006/relationships/hyperlink" Target="https://www.youtube.com/user/INEGIInforma" TargetMode="External"/><Relationship Id="rId36" Type="http://schemas.openxmlformats.org/officeDocument/2006/relationships/image" Target="media/image14.png"/><Relationship Id="rId49" Type="http://schemas.openxmlformats.org/officeDocument/2006/relationships/image" Target="media/image27.sv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d:\Escritorio\Ediciones%20y%20presentaciones%20de%20la%20CSISFLM\CSISFLM%202008-2021\Gr&#225;ficas%20presentaci&#243;n%20CSISFLM%20202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Escritorio\Ediciones%20y%20presentaciones%20de%20la%20CSISFLM\CSISFLM%202008-2021\Gr&#225;ficas%20presentaci&#243;n%20CSISFLM%20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581324737666439E-2"/>
          <c:y val="2.2165532879818595E-2"/>
          <c:w val="0.91008547556809982"/>
          <c:h val="0.89825378970485825"/>
        </c:manualLayout>
      </c:layout>
      <c:barChart>
        <c:barDir val="col"/>
        <c:grouping val="clustered"/>
        <c:varyColors val="0"/>
        <c:ser>
          <c:idx val="1"/>
          <c:order val="0"/>
          <c:tx>
            <c:strRef>
              <c:f>'var PIN NAL e isfl'!$B$6</c:f>
              <c:strCache>
                <c:ptCount val="1"/>
                <c:pt idx="0">
                  <c:v>PIB de las ISFL</c:v>
                </c:pt>
              </c:strCache>
            </c:strRef>
          </c:tx>
          <c:spPr>
            <a:solidFill>
              <a:schemeClr val="accent1">
                <a:lumMod val="60000"/>
                <a:lumOff val="40000"/>
              </a:schemeClr>
            </a:solidFill>
            <a:ln>
              <a:noFill/>
            </a:ln>
            <a:effectLst/>
          </c:spPr>
          <c:invertIfNegative val="0"/>
          <c:dLbls>
            <c:dLbl>
              <c:idx val="4"/>
              <c:layout>
                <c:manualLayout>
                  <c:x val="2.2629554197782305E-3"/>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CF-4190-AC50-25360E29ED6D}"/>
                </c:ext>
              </c:extLst>
            </c:dLbl>
            <c:dLbl>
              <c:idx val="7"/>
              <c:layout>
                <c:manualLayout>
                  <c:x val="0"/>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CF-4190-AC50-25360E29ED6D}"/>
                </c:ext>
              </c:extLst>
            </c:dLbl>
            <c:dLbl>
              <c:idx val="10"/>
              <c:layout>
                <c:manualLayout>
                  <c:x val="-2.2629554197783962E-3"/>
                  <c:y val="0.129629629629629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CF-4190-AC50-25360E29ED6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'var PIN NAL e isfl'!$D$1:$P$1</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'var PIN NAL e isfl'!$D$6:$P$6</c:f>
              <c:numCache>
                <c:formatCode>_-* #,##0.0_-;\-* #,##0.0_-;_-* "-"??_-;_-@_-</c:formatCode>
                <c:ptCount val="13"/>
                <c:pt idx="0">
                  <c:v>0.26002651542846866</c:v>
                </c:pt>
                <c:pt idx="1">
                  <c:v>7.6641047018541908</c:v>
                </c:pt>
                <c:pt idx="2">
                  <c:v>0.75173703866482366</c:v>
                </c:pt>
                <c:pt idx="3">
                  <c:v>6.95474753386216</c:v>
                </c:pt>
                <c:pt idx="4">
                  <c:v>-0.39992356160641895</c:v>
                </c:pt>
                <c:pt idx="5">
                  <c:v>1.0869581119363758</c:v>
                </c:pt>
                <c:pt idx="6">
                  <c:v>4.2072285896005424</c:v>
                </c:pt>
                <c:pt idx="7">
                  <c:v>-0.39761844548319436</c:v>
                </c:pt>
                <c:pt idx="8">
                  <c:v>2.4942534364402968</c:v>
                </c:pt>
                <c:pt idx="9">
                  <c:v>4.3003489306423948</c:v>
                </c:pt>
                <c:pt idx="10">
                  <c:v>-1.3722910050906201</c:v>
                </c:pt>
                <c:pt idx="11">
                  <c:v>-9.2255520483470086</c:v>
                </c:pt>
                <c:pt idx="12">
                  <c:v>4.4393796900269233</c:v>
                </c:pt>
              </c:numCache>
            </c:numRef>
          </c:val>
          <c:extLst>
            <c:ext xmlns:c16="http://schemas.microsoft.com/office/drawing/2014/chart" uri="{C3380CC4-5D6E-409C-BE32-E72D297353CC}">
              <c16:uniqueId val="{00000003-2FCF-4190-AC50-25360E29ED6D}"/>
            </c:ext>
          </c:extLst>
        </c:ser>
        <c:ser>
          <c:idx val="0"/>
          <c:order val="1"/>
          <c:tx>
            <c:strRef>
              <c:f>'var PIN NAL e isfl'!$B$5</c:f>
              <c:strCache>
                <c:ptCount val="1"/>
                <c:pt idx="0">
                  <c:v>PIB de la economía nacional</c:v>
                </c:pt>
              </c:strCache>
            </c:strRef>
          </c:tx>
          <c:spPr>
            <a:solidFill>
              <a:schemeClr val="accent5">
                <a:lumMod val="75000"/>
              </a:schemeClr>
            </a:solidFill>
            <a:ln>
              <a:noFill/>
            </a:ln>
            <a:effectLst/>
          </c:spPr>
          <c:invertIfNegative val="0"/>
          <c:dLbls>
            <c:dLbl>
              <c:idx val="10"/>
              <c:layout>
                <c:manualLayout>
                  <c:x val="2.2629554197782305E-3"/>
                  <c:y val="8.79629629629630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CF-4190-AC50-25360E29ED6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lumMod val="50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'var PIN NAL e isfl'!$D$1:$P$1</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'var PIN NAL e isfl'!$D$5:$P$5</c:f>
              <c:numCache>
                <c:formatCode>_-* #,##0.0_-;\-* #,##0.0_-;_-* "-"??_-;_-@_-</c:formatCode>
                <c:ptCount val="13"/>
                <c:pt idx="0">
                  <c:v>-5.2365645520837001</c:v>
                </c:pt>
                <c:pt idx="1">
                  <c:v>5.1569862208375339</c:v>
                </c:pt>
                <c:pt idx="2">
                  <c:v>3.6467482981879407</c:v>
                </c:pt>
                <c:pt idx="3">
                  <c:v>3.7322096169194685</c:v>
                </c:pt>
                <c:pt idx="4">
                  <c:v>1.3714434891913374</c:v>
                </c:pt>
                <c:pt idx="5">
                  <c:v>2.7139823393183216</c:v>
                </c:pt>
                <c:pt idx="6">
                  <c:v>3.1882162411962733</c:v>
                </c:pt>
                <c:pt idx="7">
                  <c:v>2.4315502206275541</c:v>
                </c:pt>
                <c:pt idx="8">
                  <c:v>2.0447993038284817</c:v>
                </c:pt>
                <c:pt idx="9">
                  <c:v>2.1434467823088221</c:v>
                </c:pt>
                <c:pt idx="10">
                  <c:v>-0.19888611804581569</c:v>
                </c:pt>
                <c:pt idx="11">
                  <c:v>-7.7523364523430889</c:v>
                </c:pt>
                <c:pt idx="12">
                  <c:v>4.5664135316339838</c:v>
                </c:pt>
              </c:numCache>
            </c:numRef>
          </c:val>
          <c:extLst>
            <c:ext xmlns:c16="http://schemas.microsoft.com/office/drawing/2014/chart" uri="{C3380CC4-5D6E-409C-BE32-E72D297353CC}">
              <c16:uniqueId val="{00000005-2FCF-4190-AC50-25360E29ED6D}"/>
            </c:ext>
          </c:extLst>
        </c:ser>
        <c:dLbls>
          <c:showLegendKey val="0"/>
          <c:showVal val="0"/>
          <c:showCatName val="0"/>
          <c:showSerName val="0"/>
          <c:showPercent val="0"/>
          <c:showBubbleSize val="0"/>
        </c:dLbls>
        <c:gapWidth val="39"/>
        <c:axId val="411362815"/>
        <c:axId val="415327183"/>
      </c:barChart>
      <c:catAx>
        <c:axId val="4113628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15327183"/>
        <c:crosses val="autoZero"/>
        <c:auto val="1"/>
        <c:lblAlgn val="ctr"/>
        <c:lblOffset val="100"/>
        <c:noMultiLvlLbl val="0"/>
      </c:catAx>
      <c:valAx>
        <c:axId val="415327183"/>
        <c:scaling>
          <c:orientation val="minMax"/>
          <c:min val="-10"/>
        </c:scaling>
        <c:delete val="0"/>
        <c:axPos val="l"/>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11362815"/>
        <c:crosses val="autoZero"/>
        <c:crossBetween val="between"/>
      </c:valAx>
      <c:spPr>
        <a:noFill/>
        <a:ln w="25400">
          <a:noFill/>
        </a:ln>
        <a:effectLst/>
      </c:spPr>
    </c:plotArea>
    <c:legend>
      <c:legendPos val="b"/>
      <c:layout>
        <c:manualLayout>
          <c:xMode val="edge"/>
          <c:yMode val="edge"/>
          <c:x val="0.18022900262467192"/>
          <c:y val="0.9169003353747448"/>
          <c:w val="0.65065310586176728"/>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8698884514435701"/>
          <c:y val="0"/>
          <c:w val="0.41301115485564305"/>
          <c:h val="0.98629850322763712"/>
        </c:manualLayout>
      </c:layout>
      <c:barChart>
        <c:barDir val="bar"/>
        <c:grouping val="clustered"/>
        <c:varyColors val="1"/>
        <c:ser>
          <c:idx val="0"/>
          <c:order val="0"/>
          <c:invertIfNegative val="0"/>
          <c:dPt>
            <c:idx val="0"/>
            <c:invertIfNegative val="0"/>
            <c:bubble3D val="0"/>
            <c:spPr>
              <a:solidFill>
                <a:schemeClr val="accent5">
                  <a:shade val="61000"/>
                </a:schemeClr>
              </a:solidFill>
              <a:ln>
                <a:noFill/>
              </a:ln>
              <a:effectLst/>
            </c:spPr>
            <c:extLst>
              <c:ext xmlns:c16="http://schemas.microsoft.com/office/drawing/2014/chart" uri="{C3380CC4-5D6E-409C-BE32-E72D297353CC}">
                <c16:uniqueId val="{00000001-D7CC-4DB2-BFC9-E469AA2A49F1}"/>
              </c:ext>
            </c:extLst>
          </c:dPt>
          <c:dPt>
            <c:idx val="1"/>
            <c:invertIfNegative val="0"/>
            <c:bubble3D val="0"/>
            <c:spPr>
              <a:solidFill>
                <a:schemeClr val="accent5">
                  <a:shade val="76000"/>
                </a:schemeClr>
              </a:solidFill>
              <a:ln>
                <a:noFill/>
              </a:ln>
              <a:effectLst/>
            </c:spPr>
            <c:extLst>
              <c:ext xmlns:c16="http://schemas.microsoft.com/office/drawing/2014/chart" uri="{C3380CC4-5D6E-409C-BE32-E72D297353CC}">
                <c16:uniqueId val="{00000003-D7CC-4DB2-BFC9-E469AA2A49F1}"/>
              </c:ext>
            </c:extLst>
          </c:dPt>
          <c:dPt>
            <c:idx val="2"/>
            <c:invertIfNegative val="0"/>
            <c:bubble3D val="0"/>
            <c:spPr>
              <a:solidFill>
                <a:schemeClr val="accent5">
                  <a:shade val="92000"/>
                </a:schemeClr>
              </a:solidFill>
              <a:ln>
                <a:noFill/>
              </a:ln>
              <a:effectLst/>
            </c:spPr>
            <c:extLst>
              <c:ext xmlns:c16="http://schemas.microsoft.com/office/drawing/2014/chart" uri="{C3380CC4-5D6E-409C-BE32-E72D297353CC}">
                <c16:uniqueId val="{00000005-D7CC-4DB2-BFC9-E469AA2A49F1}"/>
              </c:ext>
            </c:extLst>
          </c:dPt>
          <c:dPt>
            <c:idx val="3"/>
            <c:invertIfNegative val="0"/>
            <c:bubble3D val="0"/>
            <c:spPr>
              <a:solidFill>
                <a:schemeClr val="accent5">
                  <a:tint val="93000"/>
                </a:schemeClr>
              </a:solidFill>
              <a:ln>
                <a:noFill/>
              </a:ln>
              <a:effectLst/>
            </c:spPr>
            <c:extLst>
              <c:ext xmlns:c16="http://schemas.microsoft.com/office/drawing/2014/chart" uri="{C3380CC4-5D6E-409C-BE32-E72D297353CC}">
                <c16:uniqueId val="{00000007-D7CC-4DB2-BFC9-E469AA2A49F1}"/>
              </c:ext>
            </c:extLst>
          </c:dPt>
          <c:dPt>
            <c:idx val="4"/>
            <c:invertIfNegative val="0"/>
            <c:bubble3D val="0"/>
            <c:spPr>
              <a:solidFill>
                <a:schemeClr val="accent5">
                  <a:tint val="77000"/>
                </a:schemeClr>
              </a:solidFill>
              <a:ln>
                <a:noFill/>
              </a:ln>
              <a:effectLst/>
            </c:spPr>
            <c:extLst>
              <c:ext xmlns:c16="http://schemas.microsoft.com/office/drawing/2014/chart" uri="{C3380CC4-5D6E-409C-BE32-E72D297353CC}">
                <c16:uniqueId val="{00000009-D7CC-4DB2-BFC9-E469AA2A49F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'var pib scian'!$B$4:$B$8</c:f>
              <c:strCache>
                <c:ptCount val="5"/>
                <c:pt idx="0">
                  <c:v>Servicios de esparcimiento culturales y deportivos, y otros servicios recreativos</c:v>
                </c:pt>
                <c:pt idx="1">
                  <c:v>Otros servicios excepto actividades gubernamentales</c:v>
                </c:pt>
                <c:pt idx="2">
                  <c:v>Servicios de salud y de asistencia social</c:v>
                </c:pt>
                <c:pt idx="3">
                  <c:v>Servicios financieros y de seguros</c:v>
                </c:pt>
                <c:pt idx="4">
                  <c:v>Servicios educativos</c:v>
                </c:pt>
              </c:strCache>
            </c:strRef>
          </c:cat>
          <c:val>
            <c:numRef>
              <c:f>'var pib scian'!$E$4:$E$8</c:f>
              <c:numCache>
                <c:formatCode>_-* #,##0.0_-;\-* #,##0.0_-;_-* "-"??_-;_-@_-</c:formatCode>
                <c:ptCount val="5"/>
                <c:pt idx="0">
                  <c:v>20.774651566916535</c:v>
                </c:pt>
                <c:pt idx="1">
                  <c:v>18.150860137747383</c:v>
                </c:pt>
                <c:pt idx="2">
                  <c:v>4.5547899877046882</c:v>
                </c:pt>
                <c:pt idx="3">
                  <c:v>-5.5195570758892476</c:v>
                </c:pt>
                <c:pt idx="4">
                  <c:v>-8.6604699090930826E-2</c:v>
                </c:pt>
              </c:numCache>
            </c:numRef>
          </c:val>
          <c:extLst>
            <c:ext xmlns:c16="http://schemas.microsoft.com/office/drawing/2014/chart" uri="{C3380CC4-5D6E-409C-BE32-E72D297353CC}">
              <c16:uniqueId val="{0000000A-D7CC-4DB2-BFC9-E469AA2A49F1}"/>
            </c:ext>
          </c:extLst>
        </c:ser>
        <c:dLbls>
          <c:showLegendKey val="0"/>
          <c:showVal val="0"/>
          <c:showCatName val="0"/>
          <c:showSerName val="0"/>
          <c:showPercent val="0"/>
          <c:showBubbleSize val="0"/>
        </c:dLbls>
        <c:gapWidth val="35"/>
        <c:axId val="577789279"/>
        <c:axId val="577790527"/>
      </c:barChart>
      <c:catAx>
        <c:axId val="577789279"/>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t"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77790527"/>
        <c:crosses val="autoZero"/>
        <c:auto val="1"/>
        <c:lblAlgn val="ctr"/>
        <c:lblOffset val="100"/>
        <c:noMultiLvlLbl val="0"/>
      </c:catAx>
      <c:valAx>
        <c:axId val="577790527"/>
        <c:scaling>
          <c:orientation val="minMax"/>
        </c:scaling>
        <c:delete val="1"/>
        <c:axPos val="b"/>
        <c:numFmt formatCode="_-* #,##0.0_-;\-* #,##0.0_-;_-* &quot;-&quot;??_-;_-@_-" sourceLinked="1"/>
        <c:majorTickMark val="none"/>
        <c:minorTickMark val="none"/>
        <c:tickLblPos val="nextTo"/>
        <c:crossAx val="57778927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3.56371E-7</cdr:x>
      <cdr:y>0.17222</cdr:y>
    </cdr:from>
    <cdr:to>
      <cdr:x>0.03802</cdr:x>
      <cdr:y>0.64028</cdr:y>
    </cdr:to>
    <cdr:sp macro="" textlink="">
      <cdr:nvSpPr>
        <cdr:cNvPr id="2" name="CuadroTexto 1"/>
        <cdr:cNvSpPr txBox="1"/>
      </cdr:nvSpPr>
      <cdr:spPr>
        <a:xfrm xmlns:a="http://schemas.openxmlformats.org/drawingml/2006/main" rot="16200000">
          <a:off x="-535308" y="1007744"/>
          <a:ext cx="1283982" cy="2133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700">
              <a:latin typeface="Arial" panose="020B0604020202020204" pitchFamily="34" charset="0"/>
              <a:cs typeface="Arial" panose="020B0604020202020204" pitchFamily="34" charset="0"/>
            </a:rPr>
            <a:t>Variaciones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2953E-BEDB-4979-A6EB-7DAB5862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9540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Comunicado de Prensa. Sistema de Cuentas Nacionales de México Cuenta satélite de la cultura de México 2020</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Cuentas Nacionales de México Cuenta satélite de la cultura de México 2020</dc:title>
  <dc:subject/>
  <dc:creator>INEGI</dc:creator>
  <cp:keywords/>
  <dc:description/>
  <cp:lastModifiedBy>COLLAZO GALLEGOS MARCOS DARIO</cp:lastModifiedBy>
  <cp:revision>3</cp:revision>
  <cp:lastPrinted>2020-09-29T00:33:00Z</cp:lastPrinted>
  <dcterms:created xsi:type="dcterms:W3CDTF">2022-11-29T21:29:00Z</dcterms:created>
  <dcterms:modified xsi:type="dcterms:W3CDTF">2022-11-29T21:36:00Z</dcterms:modified>
</cp:coreProperties>
</file>