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4D18B" w14:textId="77777777" w:rsidR="00515958" w:rsidRPr="003973E2" w:rsidRDefault="00515958" w:rsidP="00515958">
      <w:pPr>
        <w:spacing w:after="0" w:line="240" w:lineRule="auto"/>
        <w:ind w:left="-567" w:right="-518"/>
        <w:jc w:val="right"/>
        <w:rPr>
          <w:rFonts w:ascii="Montserrat Medium" w:hAnsi="Montserrat Medium" w:cs="Arial"/>
          <w:b/>
          <w:sz w:val="18"/>
          <w:szCs w:val="18"/>
        </w:rPr>
      </w:pPr>
      <w:bookmarkStart w:id="0" w:name="_Hlk112344162"/>
      <w:bookmarkEnd w:id="0"/>
      <w:r w:rsidRPr="003973E2">
        <w:rPr>
          <w:rFonts w:ascii="Montserrat Medium" w:hAnsi="Montserrat Medium" w:cs="Arial"/>
          <w:b/>
          <w:sz w:val="18"/>
          <w:szCs w:val="18"/>
        </w:rPr>
        <w:t>Comunicado de prensa conjunto CNBV-INEGI</w:t>
      </w:r>
    </w:p>
    <w:p w14:paraId="20C7B6FC" w14:textId="77777777" w:rsidR="00515958" w:rsidRPr="003973E2" w:rsidRDefault="00515958" w:rsidP="00515958">
      <w:pPr>
        <w:spacing w:after="0" w:line="240" w:lineRule="auto"/>
        <w:ind w:left="-567" w:right="-518"/>
        <w:jc w:val="right"/>
        <w:rPr>
          <w:rFonts w:ascii="Montserrat Medium" w:hAnsi="Montserrat Medium" w:cs="Arial"/>
          <w:bCs/>
          <w:sz w:val="18"/>
          <w:szCs w:val="18"/>
        </w:rPr>
      </w:pPr>
      <w:r w:rsidRPr="003973E2">
        <w:rPr>
          <w:rFonts w:ascii="Montserrat Medium" w:hAnsi="Montserrat Medium" w:cs="Arial"/>
          <w:bCs/>
          <w:sz w:val="18"/>
          <w:szCs w:val="18"/>
        </w:rPr>
        <w:t>Ciudad de México, 29 de agosto de 2022</w:t>
      </w:r>
    </w:p>
    <w:p w14:paraId="28C3B432" w14:textId="77777777" w:rsidR="00515958" w:rsidRPr="003973E2" w:rsidRDefault="00515958" w:rsidP="00515958">
      <w:pPr>
        <w:spacing w:after="0" w:line="240" w:lineRule="auto"/>
        <w:ind w:left="-567" w:right="-518"/>
        <w:jc w:val="center"/>
        <w:rPr>
          <w:rFonts w:ascii="Montserrat Medium" w:hAnsi="Montserrat Medium" w:cs="Arial"/>
          <w:b/>
          <w:sz w:val="24"/>
          <w:szCs w:val="24"/>
        </w:rPr>
      </w:pPr>
    </w:p>
    <w:p w14:paraId="76E4A30D" w14:textId="77777777" w:rsidR="00515958" w:rsidRPr="003973E2" w:rsidRDefault="00515958" w:rsidP="00515958">
      <w:pPr>
        <w:spacing w:after="0" w:line="240" w:lineRule="auto"/>
        <w:ind w:left="-567" w:right="-518"/>
        <w:jc w:val="center"/>
        <w:rPr>
          <w:rFonts w:ascii="Montserrat Medium" w:hAnsi="Montserrat Medium" w:cs="Arial"/>
          <w:b/>
          <w:sz w:val="24"/>
          <w:szCs w:val="24"/>
        </w:rPr>
      </w:pPr>
      <w:r w:rsidRPr="003973E2">
        <w:rPr>
          <w:rFonts w:ascii="Montserrat Medium" w:hAnsi="Montserrat Medium" w:cs="Arial"/>
          <w:b/>
          <w:sz w:val="24"/>
          <w:szCs w:val="24"/>
        </w:rPr>
        <w:t xml:space="preserve">ENCUESTA NACIONAL DE FINANCIAMIENTO DE LAS EMPRESAS </w:t>
      </w:r>
    </w:p>
    <w:p w14:paraId="3C500F1A" w14:textId="77777777" w:rsidR="00515958" w:rsidRPr="003973E2" w:rsidRDefault="00515958" w:rsidP="00515958">
      <w:pPr>
        <w:spacing w:after="0" w:line="240" w:lineRule="auto"/>
        <w:ind w:left="-567" w:right="-518"/>
        <w:jc w:val="center"/>
        <w:rPr>
          <w:rFonts w:ascii="Montserrat Medium" w:hAnsi="Montserrat Medium" w:cs="Arial"/>
          <w:b/>
          <w:sz w:val="24"/>
          <w:szCs w:val="24"/>
        </w:rPr>
      </w:pPr>
      <w:r w:rsidRPr="003973E2">
        <w:rPr>
          <w:rFonts w:ascii="Montserrat Medium" w:hAnsi="Montserrat Medium" w:cs="Arial"/>
          <w:b/>
          <w:sz w:val="24"/>
          <w:szCs w:val="24"/>
        </w:rPr>
        <w:t>(ENAFIN) 2021</w:t>
      </w:r>
    </w:p>
    <w:p w14:paraId="66602924" w14:textId="77777777" w:rsidR="00515958" w:rsidRPr="003973E2" w:rsidRDefault="00515958" w:rsidP="00515958">
      <w:pPr>
        <w:spacing w:after="0" w:line="240" w:lineRule="auto"/>
        <w:jc w:val="center"/>
        <w:rPr>
          <w:rFonts w:ascii="Montserrat Medium" w:hAnsi="Montserrat Medium" w:cs="Arial"/>
          <w:b/>
          <w:sz w:val="24"/>
          <w:szCs w:val="24"/>
        </w:rPr>
      </w:pPr>
    </w:p>
    <w:p w14:paraId="12173BF9" w14:textId="77777777" w:rsidR="00515958" w:rsidRPr="003973E2" w:rsidRDefault="00515958" w:rsidP="00515958">
      <w:pPr>
        <w:pStyle w:val="Prrafodelista"/>
        <w:numPr>
          <w:ilvl w:val="0"/>
          <w:numId w:val="1"/>
        </w:numPr>
        <w:spacing w:after="0" w:line="240" w:lineRule="auto"/>
        <w:ind w:left="426" w:right="191" w:hanging="284"/>
        <w:jc w:val="both"/>
        <w:rPr>
          <w:rFonts w:ascii="Montserrat Medium" w:hAnsi="Montserrat Medium" w:cs="Arial"/>
          <w:sz w:val="24"/>
          <w:szCs w:val="24"/>
        </w:rPr>
      </w:pPr>
      <w:r w:rsidRPr="003973E2">
        <w:rPr>
          <w:rFonts w:ascii="Montserrat Medium" w:hAnsi="Montserrat Medium" w:cs="Arial"/>
          <w:sz w:val="24"/>
          <w:szCs w:val="24"/>
        </w:rPr>
        <w:t>La ENAFIN 2021 contiene información detallada sobre la demanda de crédito de las empresas, así como del uso de productos y servicios financieros.</w:t>
      </w:r>
    </w:p>
    <w:p w14:paraId="20647688" w14:textId="77777777" w:rsidR="00515958" w:rsidRPr="003973E2" w:rsidRDefault="00515958" w:rsidP="00515958">
      <w:pPr>
        <w:pStyle w:val="Prrafodelista"/>
        <w:numPr>
          <w:ilvl w:val="0"/>
          <w:numId w:val="1"/>
        </w:numPr>
        <w:spacing w:after="0" w:line="240" w:lineRule="auto"/>
        <w:ind w:left="426" w:right="191" w:hanging="284"/>
        <w:jc w:val="both"/>
      </w:pPr>
      <w:r w:rsidRPr="003973E2">
        <w:rPr>
          <w:rFonts w:ascii="Montserrat Medium" w:hAnsi="Montserrat Medium" w:cs="Arial"/>
          <w:sz w:val="24"/>
          <w:szCs w:val="24"/>
        </w:rPr>
        <w:t>Con esta edición, la encuesta genera información para el diseño de políticas públicas que permitan atender los problemas de acceso al sistema financiero e incentiven la demanda de financiamiento.</w:t>
      </w:r>
    </w:p>
    <w:p w14:paraId="4924064A" w14:textId="77777777" w:rsidR="00515958" w:rsidRPr="003973E2" w:rsidRDefault="00515958" w:rsidP="00515958">
      <w:pPr>
        <w:pStyle w:val="Prrafodelista"/>
        <w:spacing w:after="0" w:line="240" w:lineRule="auto"/>
        <w:ind w:left="0" w:right="191"/>
        <w:jc w:val="both"/>
        <w:rPr>
          <w:rFonts w:ascii="Montserrat Medium" w:hAnsi="Montserrat Medium"/>
          <w:b/>
        </w:rPr>
      </w:pPr>
    </w:p>
    <w:p w14:paraId="06121848" w14:textId="77777777" w:rsidR="00515958" w:rsidRPr="003973E2" w:rsidRDefault="00515958" w:rsidP="00515958">
      <w:pPr>
        <w:spacing w:after="0" w:line="240" w:lineRule="auto"/>
        <w:ind w:left="-567" w:right="-658"/>
        <w:jc w:val="both"/>
        <w:rPr>
          <w:rFonts w:ascii="Montserrat Medium" w:hAnsi="Montserrat Medium" w:cs="Arial"/>
          <w:sz w:val="24"/>
          <w:szCs w:val="24"/>
        </w:rPr>
      </w:pPr>
      <w:r w:rsidRPr="003973E2">
        <w:rPr>
          <w:rFonts w:ascii="Montserrat Medium" w:hAnsi="Montserrat Medium" w:cs="Arial"/>
          <w:sz w:val="24"/>
          <w:szCs w:val="24"/>
        </w:rPr>
        <w:t>La Comisión Nacional Bancaria y de Valores (CNBV) y el Instituto Nacional de Estadística y Geografía (INEGI) presentan los resultados de la tercera Encuesta Nacional de Financiamiento de las Empresas (ENAFIN)</w:t>
      </w:r>
    </w:p>
    <w:p w14:paraId="7F3A3BFF" w14:textId="77777777" w:rsidR="00515958" w:rsidRPr="003973E2" w:rsidRDefault="00515958" w:rsidP="00515958">
      <w:pPr>
        <w:spacing w:after="0" w:line="240" w:lineRule="auto"/>
        <w:ind w:left="-567" w:right="-658"/>
        <w:jc w:val="both"/>
        <w:rPr>
          <w:rFonts w:ascii="Montserrat Medium" w:hAnsi="Montserrat Medium" w:cs="Arial"/>
          <w:sz w:val="24"/>
          <w:szCs w:val="24"/>
        </w:rPr>
      </w:pPr>
    </w:p>
    <w:p w14:paraId="781CAE87" w14:textId="77777777" w:rsidR="00515958" w:rsidRPr="003973E2" w:rsidRDefault="00515958" w:rsidP="00515958">
      <w:pPr>
        <w:spacing w:after="0" w:line="240" w:lineRule="auto"/>
        <w:ind w:left="-567" w:right="-658"/>
        <w:jc w:val="both"/>
        <w:rPr>
          <w:rFonts w:ascii="Montserrat Medium" w:hAnsi="Montserrat Medium" w:cs="Arial"/>
          <w:sz w:val="24"/>
          <w:szCs w:val="24"/>
        </w:rPr>
      </w:pPr>
      <w:r w:rsidRPr="003973E2">
        <w:rPr>
          <w:rFonts w:ascii="Montserrat Medium" w:hAnsi="Montserrat Medium" w:cs="Arial"/>
          <w:sz w:val="24"/>
          <w:szCs w:val="24"/>
        </w:rPr>
        <w:t>El objetivo de la Encuesta Nacional de Financiamiento de las Empresas (ENAFIN) 2021 es obtener información sobre las necesidades, fuentes, condiciones y posibles barreras que las empresas enfrentan para acceder al financiamiento y otros productos y servicios financieros en México.</w:t>
      </w:r>
    </w:p>
    <w:p w14:paraId="7F606BD9" w14:textId="77777777" w:rsidR="00515958" w:rsidRPr="003973E2" w:rsidRDefault="00515958" w:rsidP="00515958">
      <w:pPr>
        <w:spacing w:after="0" w:line="240" w:lineRule="auto"/>
        <w:ind w:left="-567" w:right="-658"/>
        <w:jc w:val="both"/>
        <w:rPr>
          <w:rFonts w:ascii="Montserrat Medium" w:hAnsi="Montserrat Medium" w:cs="Arial"/>
          <w:sz w:val="24"/>
          <w:szCs w:val="24"/>
        </w:rPr>
      </w:pPr>
    </w:p>
    <w:p w14:paraId="311658F2" w14:textId="77777777" w:rsidR="00515958" w:rsidRPr="003973E2" w:rsidRDefault="00515958" w:rsidP="00515958">
      <w:pPr>
        <w:spacing w:after="0" w:line="240" w:lineRule="auto"/>
        <w:ind w:left="-567" w:right="-658"/>
        <w:jc w:val="both"/>
        <w:rPr>
          <w:rFonts w:ascii="Montserrat Medium" w:hAnsi="Montserrat Medium" w:cs="Arial"/>
          <w:sz w:val="24"/>
          <w:szCs w:val="24"/>
        </w:rPr>
      </w:pPr>
      <w:r w:rsidRPr="003973E2">
        <w:rPr>
          <w:rFonts w:ascii="Montserrat Medium" w:hAnsi="Montserrat Medium" w:cs="Arial"/>
          <w:sz w:val="24"/>
          <w:szCs w:val="24"/>
        </w:rPr>
        <w:t>La ENAFIN 2021 tiene representatividad nacional y por tamaño de empresa (micro, entre seis a diez personas empleadas), pequeña, mediana y grande; por sector de actividad económica (construcción, manufacturas, comercio y servicios privados no financieros, incluyendo transportes) y por tamaño de localidad (entre 50,000 y 499,999 habitantes y con 500,000 habitantes y más).</w:t>
      </w:r>
    </w:p>
    <w:p w14:paraId="415F1228" w14:textId="77777777" w:rsidR="00515958" w:rsidRPr="003973E2" w:rsidRDefault="00515958" w:rsidP="00515958">
      <w:pPr>
        <w:spacing w:after="0" w:line="240" w:lineRule="auto"/>
        <w:ind w:right="-658"/>
        <w:jc w:val="both"/>
        <w:rPr>
          <w:rFonts w:ascii="Montserrat Medium" w:hAnsi="Montserrat Medium" w:cs="Arial"/>
          <w:sz w:val="24"/>
          <w:szCs w:val="24"/>
        </w:rPr>
      </w:pPr>
    </w:p>
    <w:p w14:paraId="774864FD" w14:textId="77777777" w:rsidR="00515958" w:rsidRPr="003973E2" w:rsidRDefault="00515958" w:rsidP="00515958">
      <w:pPr>
        <w:spacing w:after="0" w:line="240" w:lineRule="auto"/>
        <w:ind w:left="-567" w:right="-658"/>
        <w:jc w:val="both"/>
        <w:rPr>
          <w:rFonts w:ascii="Montserrat Medium" w:hAnsi="Montserrat Medium" w:cs="Arial"/>
          <w:sz w:val="24"/>
          <w:szCs w:val="24"/>
        </w:rPr>
      </w:pPr>
      <w:r w:rsidRPr="003973E2">
        <w:rPr>
          <w:rFonts w:ascii="Montserrat Medium" w:hAnsi="Montserrat Medium" w:cs="Arial"/>
          <w:sz w:val="24"/>
          <w:szCs w:val="24"/>
        </w:rPr>
        <w:t xml:space="preserve">El periodo de captación de la información fue del 2 de agosto al 30 de septiembre del año pasado. La información se recopiló mediante entrevistas diferidas: 72% de estas se obtuvo por internet. En esta ocasión, la encuesta incluye una serie de preguntas referentes a las afectaciones derivadas de la pandemia por Covid-19. </w:t>
      </w:r>
    </w:p>
    <w:p w14:paraId="2F5743A9" w14:textId="77777777" w:rsidR="00515958" w:rsidRPr="003973E2" w:rsidRDefault="00515958" w:rsidP="00515958">
      <w:pPr>
        <w:spacing w:after="0" w:line="240" w:lineRule="auto"/>
        <w:ind w:left="-567" w:right="-658"/>
        <w:jc w:val="both"/>
        <w:rPr>
          <w:rFonts w:ascii="Montserrat Medium" w:hAnsi="Montserrat Medium" w:cs="Arial"/>
          <w:sz w:val="24"/>
          <w:szCs w:val="24"/>
        </w:rPr>
      </w:pPr>
    </w:p>
    <w:p w14:paraId="41CB66B6" w14:textId="77777777" w:rsidR="00515958" w:rsidRPr="003973E2" w:rsidRDefault="00515958" w:rsidP="00515958">
      <w:pPr>
        <w:spacing w:after="0" w:line="240" w:lineRule="auto"/>
        <w:ind w:left="-567" w:right="-658"/>
        <w:jc w:val="both"/>
        <w:rPr>
          <w:rFonts w:ascii="Montserrat Medium" w:hAnsi="Montserrat Medium" w:cs="Arial"/>
          <w:sz w:val="24"/>
          <w:szCs w:val="24"/>
        </w:rPr>
      </w:pPr>
      <w:r w:rsidRPr="003973E2">
        <w:rPr>
          <w:rFonts w:ascii="Montserrat Medium" w:hAnsi="Montserrat Medium" w:cs="Arial"/>
          <w:sz w:val="24"/>
          <w:szCs w:val="24"/>
        </w:rPr>
        <w:t>El periodo de referencia de la Encuesta es el año 2020; y para algunos temas, los cuales señalan en la misma, el año 2019, e incorpora cifras del 2021 al mes de la entrevista.</w:t>
      </w:r>
    </w:p>
    <w:p w14:paraId="3330366D" w14:textId="77777777" w:rsidR="00515958" w:rsidRPr="003973E2" w:rsidRDefault="00515958" w:rsidP="00515958">
      <w:pPr>
        <w:spacing w:after="0" w:line="240" w:lineRule="auto"/>
        <w:ind w:right="-658"/>
        <w:jc w:val="both"/>
        <w:rPr>
          <w:rFonts w:ascii="Montserrat Medium" w:hAnsi="Montserrat Medium" w:cs="Arial"/>
          <w:sz w:val="24"/>
          <w:szCs w:val="24"/>
        </w:rPr>
      </w:pPr>
    </w:p>
    <w:p w14:paraId="5BA4B310" w14:textId="77777777" w:rsidR="00515958" w:rsidRPr="003973E2" w:rsidRDefault="00515958" w:rsidP="00515958">
      <w:pPr>
        <w:spacing w:after="0" w:line="240" w:lineRule="auto"/>
        <w:ind w:left="-567" w:right="-658"/>
        <w:jc w:val="both"/>
        <w:rPr>
          <w:rFonts w:ascii="Montserrat Medium" w:hAnsi="Montserrat Medium" w:cs="Arial"/>
          <w:b/>
          <w:bCs/>
          <w:smallCaps/>
          <w:sz w:val="24"/>
          <w:szCs w:val="24"/>
        </w:rPr>
      </w:pPr>
      <w:r w:rsidRPr="003973E2">
        <w:rPr>
          <w:rFonts w:ascii="Montserrat Medium" w:hAnsi="Montserrat Medium" w:cs="Arial"/>
          <w:b/>
          <w:bCs/>
          <w:smallCaps/>
          <w:sz w:val="24"/>
          <w:szCs w:val="24"/>
        </w:rPr>
        <w:t>Tenencia y uso de productos y servicios financieros</w:t>
      </w:r>
    </w:p>
    <w:p w14:paraId="587640E2" w14:textId="77777777" w:rsidR="00515958" w:rsidRPr="003973E2" w:rsidRDefault="00515958" w:rsidP="00515958">
      <w:pPr>
        <w:spacing w:after="0" w:line="240" w:lineRule="auto"/>
        <w:ind w:left="-567" w:right="-658"/>
        <w:jc w:val="both"/>
        <w:rPr>
          <w:rFonts w:ascii="Montserrat Medium" w:hAnsi="Montserrat Medium" w:cs="Arial"/>
          <w:b/>
          <w:bCs/>
          <w:smallCaps/>
          <w:sz w:val="24"/>
          <w:szCs w:val="24"/>
        </w:rPr>
      </w:pPr>
    </w:p>
    <w:p w14:paraId="095FF541" w14:textId="3FE62ECA" w:rsidR="00515958" w:rsidRPr="003973E2" w:rsidRDefault="00515958" w:rsidP="00515958">
      <w:pPr>
        <w:spacing w:after="0" w:line="240" w:lineRule="auto"/>
        <w:ind w:left="-567" w:right="-658"/>
        <w:jc w:val="both"/>
        <w:rPr>
          <w:rFonts w:ascii="Montserrat Medium" w:hAnsi="Montserrat Medium" w:cs="Arial"/>
          <w:sz w:val="24"/>
          <w:szCs w:val="24"/>
        </w:rPr>
      </w:pPr>
      <w:r w:rsidRPr="003973E2">
        <w:rPr>
          <w:rFonts w:ascii="Montserrat Medium" w:hAnsi="Montserrat Medium" w:cs="Arial"/>
          <w:sz w:val="24"/>
          <w:szCs w:val="24"/>
        </w:rPr>
        <w:t xml:space="preserve">En México, nueve de cada diez pequeñas y medianas empresas (pymes) contaban con al menos un producto o servicio bancario, cifra que se incrementa hasta 96 % para las empresas grandes. De éstas, 84% tenía al menos una cuenta de depósito; </w:t>
      </w:r>
      <w:r w:rsidRPr="003973E2">
        <w:rPr>
          <w:rFonts w:ascii="Montserrat Medium" w:hAnsi="Montserrat Medium" w:cs="Arial"/>
          <w:sz w:val="24"/>
          <w:szCs w:val="24"/>
        </w:rPr>
        <w:lastRenderedPageBreak/>
        <w:t>más del 90% medianas y grandes contaba con este producto financiero. La cuenta empresarial con chequera fue el producto más común en este segmento. Por otra parte, alrededor del 90% de las empresas grandes y medianas reportaron haber contratado alguna póliza de seguro desde el inicio de sus operaciones y solo 41% de las microempresas manifestó haber contratado uno, en alguna ocasión.</w:t>
      </w:r>
    </w:p>
    <w:p w14:paraId="415066B3" w14:textId="2BE895FA" w:rsidR="00515958" w:rsidRPr="003973E2" w:rsidRDefault="00515958" w:rsidP="00515958">
      <w:pPr>
        <w:spacing w:after="0" w:line="240" w:lineRule="auto"/>
        <w:ind w:left="-567" w:right="-658"/>
        <w:jc w:val="both"/>
        <w:rPr>
          <w:rFonts w:ascii="Montserrat Medium" w:hAnsi="Montserrat Medium" w:cs="Arial"/>
          <w:sz w:val="24"/>
          <w:szCs w:val="24"/>
        </w:rPr>
      </w:pPr>
    </w:p>
    <w:p w14:paraId="4480C1AF" w14:textId="6755E8D6" w:rsidR="00515958" w:rsidRPr="003973E2" w:rsidRDefault="00515958" w:rsidP="00515958">
      <w:pPr>
        <w:spacing w:after="0" w:line="240" w:lineRule="auto"/>
        <w:ind w:left="-567" w:right="-658"/>
        <w:jc w:val="both"/>
        <w:rPr>
          <w:rFonts w:ascii="Montserrat Medium" w:hAnsi="Montserrat Medium" w:cs="Arial"/>
          <w:sz w:val="24"/>
          <w:szCs w:val="24"/>
        </w:rPr>
      </w:pPr>
      <w:r w:rsidRPr="003973E2">
        <w:rPr>
          <w:rFonts w:ascii="Montserrat Medium" w:hAnsi="Montserrat Medium" w:cs="Arial"/>
          <w:sz w:val="24"/>
          <w:szCs w:val="24"/>
        </w:rPr>
        <w:t>En cuanto al arrendamiento financiero, 13% de las empresas reportó haber hecho uso de uno en alguna ocasión y solo 3% ha utilizado el factoraje.</w:t>
      </w:r>
    </w:p>
    <w:p w14:paraId="1A933C8E" w14:textId="0A08653D" w:rsidR="00515958" w:rsidRPr="003973E2" w:rsidRDefault="00515958" w:rsidP="00515958">
      <w:pPr>
        <w:spacing w:after="0" w:line="240" w:lineRule="auto"/>
        <w:ind w:left="-567" w:right="-658"/>
        <w:jc w:val="both"/>
        <w:rPr>
          <w:rFonts w:ascii="Montserrat Medium" w:hAnsi="Montserrat Medium" w:cs="Arial"/>
          <w:sz w:val="24"/>
          <w:szCs w:val="24"/>
        </w:rPr>
      </w:pPr>
    </w:p>
    <w:p w14:paraId="1D86CF3B" w14:textId="3E7D0E89" w:rsidR="00515958" w:rsidRPr="003973E2" w:rsidRDefault="00515958" w:rsidP="00515958">
      <w:pPr>
        <w:spacing w:after="0" w:line="240" w:lineRule="auto"/>
        <w:ind w:left="-567" w:right="-658"/>
        <w:jc w:val="both"/>
        <w:rPr>
          <w:rFonts w:ascii="Montserrat Medium" w:hAnsi="Montserrat Medium" w:cs="Arial"/>
          <w:b/>
          <w:bCs/>
          <w:smallCaps/>
          <w:sz w:val="24"/>
          <w:szCs w:val="24"/>
        </w:rPr>
      </w:pPr>
      <w:r w:rsidRPr="003973E2">
        <w:rPr>
          <w:rFonts w:ascii="Montserrat Medium" w:hAnsi="Montserrat Medium" w:cs="Arial"/>
          <w:b/>
          <w:bCs/>
          <w:smallCaps/>
          <w:sz w:val="24"/>
          <w:szCs w:val="24"/>
        </w:rPr>
        <w:t>Financiamiento empresarial</w:t>
      </w:r>
    </w:p>
    <w:p w14:paraId="57C8D463" w14:textId="5847CCA3" w:rsidR="00515958" w:rsidRPr="003973E2" w:rsidRDefault="00515958" w:rsidP="00515958">
      <w:pPr>
        <w:spacing w:after="0" w:line="240" w:lineRule="auto"/>
        <w:ind w:left="-567" w:right="-658"/>
        <w:jc w:val="both"/>
        <w:rPr>
          <w:rFonts w:ascii="Montserrat Medium" w:hAnsi="Montserrat Medium" w:cs="Arial"/>
          <w:b/>
          <w:bCs/>
          <w:smallCaps/>
          <w:sz w:val="24"/>
          <w:szCs w:val="24"/>
        </w:rPr>
      </w:pPr>
    </w:p>
    <w:p w14:paraId="4E88BE85" w14:textId="59DEFC04" w:rsidR="00515958" w:rsidRPr="003973E2" w:rsidRDefault="00515958" w:rsidP="00515958">
      <w:pPr>
        <w:spacing w:after="0" w:line="240" w:lineRule="auto"/>
        <w:ind w:left="-567" w:right="-658"/>
        <w:jc w:val="both"/>
        <w:rPr>
          <w:rFonts w:ascii="Montserrat Medium" w:hAnsi="Montserrat Medium" w:cs="Arial"/>
          <w:sz w:val="24"/>
          <w:szCs w:val="24"/>
        </w:rPr>
      </w:pPr>
      <w:r w:rsidRPr="003973E2">
        <w:rPr>
          <w:rFonts w:ascii="Montserrat Medium" w:hAnsi="Montserrat Medium" w:cs="Arial"/>
          <w:sz w:val="24"/>
          <w:szCs w:val="24"/>
        </w:rPr>
        <w:t>Entre 2015 y 2021, el porcentaje de empresas que han solicitado financiamiento desde su inicio de operaciones pasó de 40% a 47%, mientras que 43% ha contado con financiamiento en alguna ocasión. Dos de cada tres empresas que solicitaron financiamiento, acudieron a la banca comercial para realizar su primera solicitud. Los proveedores fueron la segunda fuente más recurrida en la primera solicitud (19%).</w:t>
      </w:r>
    </w:p>
    <w:p w14:paraId="6F01C503" w14:textId="79FC8C5E" w:rsidR="00515958" w:rsidRPr="003973E2" w:rsidRDefault="00515958" w:rsidP="00515958">
      <w:pPr>
        <w:spacing w:after="0" w:line="240" w:lineRule="auto"/>
        <w:ind w:left="-567" w:right="-658"/>
        <w:jc w:val="both"/>
        <w:rPr>
          <w:rFonts w:ascii="Montserrat Medium" w:hAnsi="Montserrat Medium" w:cs="Arial"/>
          <w:sz w:val="24"/>
          <w:szCs w:val="24"/>
        </w:rPr>
      </w:pPr>
    </w:p>
    <w:p w14:paraId="31EFF5FB" w14:textId="0B6D3164" w:rsidR="00515958" w:rsidRPr="003973E2" w:rsidRDefault="00515958" w:rsidP="00515958">
      <w:pPr>
        <w:spacing w:after="0" w:line="240" w:lineRule="auto"/>
        <w:ind w:left="-567" w:right="-658"/>
        <w:jc w:val="both"/>
        <w:rPr>
          <w:rFonts w:ascii="Montserrat Medium" w:hAnsi="Montserrat Medium" w:cs="Arial"/>
          <w:sz w:val="24"/>
          <w:szCs w:val="24"/>
        </w:rPr>
      </w:pPr>
      <w:r w:rsidRPr="003973E2">
        <w:rPr>
          <w:rFonts w:ascii="Montserrat Medium" w:hAnsi="Montserrat Medium" w:cs="Arial"/>
          <w:sz w:val="24"/>
          <w:szCs w:val="24"/>
        </w:rPr>
        <w:t>En 2020, una de cada cuatro empresas reportó tener financiamiento activo, porcentaje menor a lo reportado en 2017</w:t>
      </w:r>
      <w:r w:rsidR="007D2FE9" w:rsidRPr="003973E2">
        <w:rPr>
          <w:rFonts w:ascii="Montserrat Medium" w:hAnsi="Montserrat Medium" w:cs="Arial"/>
          <w:sz w:val="24"/>
          <w:szCs w:val="24"/>
        </w:rPr>
        <w:t xml:space="preserve"> </w:t>
      </w:r>
      <w:r w:rsidRPr="003973E2">
        <w:rPr>
          <w:rFonts w:ascii="Montserrat Medium" w:hAnsi="Montserrat Medium" w:cs="Arial"/>
          <w:sz w:val="24"/>
          <w:szCs w:val="24"/>
        </w:rPr>
        <w:t>(27%) y en 2014 (31%). De las microempresas, 20% reportó tener uno.</w:t>
      </w:r>
    </w:p>
    <w:p w14:paraId="5DBC7B9E" w14:textId="37CFD813" w:rsidR="00515958" w:rsidRPr="003973E2" w:rsidRDefault="00515958" w:rsidP="00515958">
      <w:pPr>
        <w:spacing w:after="0" w:line="240" w:lineRule="auto"/>
        <w:ind w:left="-567" w:right="-658"/>
        <w:jc w:val="both"/>
        <w:rPr>
          <w:rFonts w:ascii="Montserrat Medium" w:hAnsi="Montserrat Medium" w:cs="Arial"/>
          <w:sz w:val="24"/>
          <w:szCs w:val="24"/>
        </w:rPr>
      </w:pPr>
    </w:p>
    <w:p w14:paraId="22DF49A5" w14:textId="14B3BE33" w:rsidR="00515958" w:rsidRPr="003973E2" w:rsidRDefault="00515958" w:rsidP="00515958">
      <w:pPr>
        <w:spacing w:after="0" w:line="240" w:lineRule="auto"/>
        <w:ind w:left="-567" w:right="-658"/>
        <w:jc w:val="both"/>
        <w:rPr>
          <w:rFonts w:ascii="Montserrat Medium" w:hAnsi="Montserrat Medium" w:cs="Arial"/>
          <w:sz w:val="24"/>
          <w:szCs w:val="24"/>
        </w:rPr>
      </w:pPr>
      <w:r w:rsidRPr="003973E2">
        <w:rPr>
          <w:rFonts w:ascii="Montserrat Medium" w:hAnsi="Montserrat Medium" w:cs="Arial"/>
          <w:sz w:val="24"/>
          <w:szCs w:val="24"/>
        </w:rPr>
        <w:t>En el mismo año, 64% de las empresas con financiamiento en moneda nacional tenían crédito con la banca comercial y 34% con sus proveedores, lo que, en relación con 2017, representó un incremento en la participación de estos últimos y una disminución de la banca.</w:t>
      </w:r>
    </w:p>
    <w:p w14:paraId="6B191256" w14:textId="5D88412A" w:rsidR="00515958" w:rsidRPr="003973E2" w:rsidRDefault="00515958" w:rsidP="00515958">
      <w:pPr>
        <w:spacing w:after="0" w:line="240" w:lineRule="auto"/>
        <w:ind w:left="-567" w:right="-658"/>
        <w:jc w:val="both"/>
        <w:rPr>
          <w:rFonts w:ascii="Montserrat Medium" w:hAnsi="Montserrat Medium" w:cs="Arial"/>
          <w:sz w:val="24"/>
          <w:szCs w:val="24"/>
        </w:rPr>
      </w:pPr>
    </w:p>
    <w:p w14:paraId="3BE14D73" w14:textId="65D244B3" w:rsidR="00515958" w:rsidRPr="003973E2" w:rsidRDefault="00515958" w:rsidP="00515958">
      <w:pPr>
        <w:spacing w:after="0" w:line="240" w:lineRule="auto"/>
        <w:ind w:left="-567" w:right="-658"/>
        <w:jc w:val="both"/>
        <w:rPr>
          <w:rFonts w:ascii="Montserrat Medium" w:hAnsi="Montserrat Medium" w:cs="Arial"/>
          <w:sz w:val="24"/>
          <w:szCs w:val="24"/>
        </w:rPr>
      </w:pPr>
      <w:bookmarkStart w:id="1" w:name="_Hlk111627731"/>
      <w:r w:rsidRPr="003973E2">
        <w:rPr>
          <w:rFonts w:ascii="Montserrat Medium" w:hAnsi="Montserrat Medium" w:cs="Arial"/>
          <w:sz w:val="24"/>
          <w:szCs w:val="24"/>
        </w:rPr>
        <w:t xml:space="preserve">El porcentaje de las empresas que reportó, nunca haber solicitado financiamiento, fue del 53%. Los principales motivos para no hacerlo fueron: </w:t>
      </w:r>
      <w:r w:rsidRPr="003973E2">
        <w:rPr>
          <w:rFonts w:ascii="Montserrat Medium" w:hAnsi="Montserrat Medium" w:cs="Arial"/>
          <w:i/>
          <w:sz w:val="24"/>
          <w:szCs w:val="24"/>
        </w:rPr>
        <w:t>ser autosuficiente o contar con otros medios</w:t>
      </w:r>
      <w:r w:rsidRPr="003973E2">
        <w:rPr>
          <w:rFonts w:ascii="Montserrat Medium" w:hAnsi="Montserrat Medium" w:cs="Arial"/>
          <w:sz w:val="24"/>
          <w:szCs w:val="24"/>
        </w:rPr>
        <w:t xml:space="preserve"> (34%), </w:t>
      </w:r>
      <w:r w:rsidRPr="003973E2">
        <w:rPr>
          <w:rFonts w:ascii="Montserrat Medium" w:hAnsi="Montserrat Medium" w:cs="Arial"/>
          <w:i/>
          <w:sz w:val="24"/>
          <w:szCs w:val="24"/>
        </w:rPr>
        <w:t>no le interesa</w:t>
      </w:r>
      <w:r w:rsidRPr="003973E2">
        <w:rPr>
          <w:rFonts w:ascii="Montserrat Medium" w:hAnsi="Montserrat Medium" w:cs="Arial"/>
          <w:sz w:val="24"/>
          <w:szCs w:val="24"/>
        </w:rPr>
        <w:t xml:space="preserve"> (29%) y </w:t>
      </w:r>
      <w:r w:rsidRPr="003973E2">
        <w:rPr>
          <w:rFonts w:ascii="Montserrat Medium" w:hAnsi="Montserrat Medium" w:cs="Arial"/>
          <w:i/>
          <w:sz w:val="24"/>
          <w:szCs w:val="24"/>
        </w:rPr>
        <w:t>el alto costo del crédito</w:t>
      </w:r>
      <w:r w:rsidRPr="003973E2">
        <w:rPr>
          <w:rFonts w:ascii="Montserrat Medium" w:hAnsi="Montserrat Medium" w:cs="Arial"/>
          <w:sz w:val="24"/>
          <w:szCs w:val="24"/>
        </w:rPr>
        <w:t xml:space="preserve"> (18%).</w:t>
      </w:r>
    </w:p>
    <w:p w14:paraId="4D65174F" w14:textId="2BC2DDEE" w:rsidR="00515958" w:rsidRPr="003973E2" w:rsidRDefault="00515958" w:rsidP="00515958">
      <w:pPr>
        <w:spacing w:after="0" w:line="240" w:lineRule="auto"/>
        <w:ind w:left="-567" w:right="-658"/>
        <w:jc w:val="both"/>
        <w:rPr>
          <w:rFonts w:ascii="Montserrat Medium" w:hAnsi="Montserrat Medium" w:cs="Arial"/>
          <w:sz w:val="24"/>
          <w:szCs w:val="24"/>
        </w:rPr>
      </w:pPr>
    </w:p>
    <w:p w14:paraId="3A3C0612" w14:textId="06ADAE15" w:rsidR="00515958" w:rsidRPr="003973E2" w:rsidRDefault="00515958" w:rsidP="00515958">
      <w:pPr>
        <w:spacing w:after="0" w:line="240" w:lineRule="auto"/>
        <w:ind w:left="-567" w:right="-658"/>
        <w:jc w:val="both"/>
        <w:rPr>
          <w:rFonts w:ascii="Montserrat Medium" w:hAnsi="Montserrat Medium" w:cs="Arial"/>
          <w:sz w:val="24"/>
          <w:szCs w:val="24"/>
        </w:rPr>
      </w:pPr>
      <w:r w:rsidRPr="003973E2">
        <w:rPr>
          <w:rFonts w:ascii="Montserrat Medium" w:hAnsi="Montserrat Medium" w:cs="Arial"/>
          <w:sz w:val="24"/>
          <w:szCs w:val="24"/>
        </w:rPr>
        <w:t xml:space="preserve">Entre los factores que las empresas consideran que limitan mucho su acceso al financiamiento, los de mayor frecuencia fueron: </w:t>
      </w:r>
      <w:r w:rsidRPr="003973E2">
        <w:rPr>
          <w:rFonts w:ascii="Montserrat Medium" w:hAnsi="Montserrat Medium" w:cs="Arial"/>
          <w:i/>
          <w:sz w:val="24"/>
          <w:szCs w:val="24"/>
        </w:rPr>
        <w:t>tasa de interés alta</w:t>
      </w:r>
      <w:r w:rsidRPr="003973E2">
        <w:rPr>
          <w:rFonts w:ascii="Montserrat Medium" w:hAnsi="Montserrat Medium" w:cs="Arial"/>
          <w:sz w:val="24"/>
          <w:szCs w:val="24"/>
        </w:rPr>
        <w:t xml:space="preserve"> (62%), seguido de los </w:t>
      </w:r>
      <w:r w:rsidRPr="003973E2">
        <w:rPr>
          <w:rFonts w:ascii="Montserrat Medium" w:hAnsi="Montserrat Medium" w:cs="Arial"/>
          <w:i/>
          <w:sz w:val="24"/>
          <w:szCs w:val="24"/>
        </w:rPr>
        <w:t>muchos requisitos solicitados</w:t>
      </w:r>
      <w:r w:rsidRPr="003973E2">
        <w:rPr>
          <w:rFonts w:ascii="Montserrat Medium" w:hAnsi="Montserrat Medium" w:cs="Arial"/>
          <w:sz w:val="24"/>
          <w:szCs w:val="24"/>
        </w:rPr>
        <w:t xml:space="preserve"> (39%) y la </w:t>
      </w:r>
      <w:r w:rsidRPr="003973E2">
        <w:rPr>
          <w:rFonts w:ascii="Montserrat Medium" w:hAnsi="Montserrat Medium" w:cs="Arial"/>
          <w:i/>
          <w:sz w:val="24"/>
          <w:szCs w:val="24"/>
        </w:rPr>
        <w:t>cantidad y dificultad de los trámites</w:t>
      </w:r>
      <w:r w:rsidRPr="003973E2">
        <w:rPr>
          <w:rFonts w:ascii="Montserrat Medium" w:hAnsi="Montserrat Medium" w:cs="Arial"/>
          <w:sz w:val="24"/>
          <w:szCs w:val="24"/>
        </w:rPr>
        <w:t xml:space="preserve"> (33%).</w:t>
      </w:r>
    </w:p>
    <w:p w14:paraId="2BC1A83F" w14:textId="123028B2" w:rsidR="00515958" w:rsidRPr="003973E2" w:rsidRDefault="00515958" w:rsidP="00515958">
      <w:pPr>
        <w:spacing w:after="0" w:line="240" w:lineRule="auto"/>
        <w:ind w:right="-658"/>
        <w:jc w:val="both"/>
        <w:rPr>
          <w:rFonts w:ascii="Montserrat Medium" w:hAnsi="Montserrat Medium" w:cs="Arial"/>
          <w:sz w:val="20"/>
          <w:szCs w:val="20"/>
        </w:rPr>
      </w:pPr>
    </w:p>
    <w:p w14:paraId="5F16B845" w14:textId="77777777" w:rsidR="009E2FBD" w:rsidRDefault="009E2FBD" w:rsidP="00515958">
      <w:pPr>
        <w:spacing w:after="0" w:line="240" w:lineRule="auto"/>
        <w:ind w:left="-567" w:right="-658"/>
        <w:jc w:val="center"/>
        <w:rPr>
          <w:rFonts w:ascii="Montserrat Medium" w:hAnsi="Montserrat Medium" w:cs="Arial"/>
          <w:sz w:val="20"/>
          <w:szCs w:val="20"/>
        </w:rPr>
      </w:pPr>
    </w:p>
    <w:p w14:paraId="19E923C7" w14:textId="77777777" w:rsidR="009E2FBD" w:rsidRDefault="009E2FBD" w:rsidP="00515958">
      <w:pPr>
        <w:spacing w:after="0" w:line="240" w:lineRule="auto"/>
        <w:ind w:left="-567" w:right="-658"/>
        <w:jc w:val="center"/>
        <w:rPr>
          <w:rFonts w:ascii="Montserrat Medium" w:hAnsi="Montserrat Medium" w:cs="Arial"/>
          <w:sz w:val="20"/>
          <w:szCs w:val="20"/>
        </w:rPr>
      </w:pPr>
    </w:p>
    <w:p w14:paraId="5C388F01" w14:textId="77777777" w:rsidR="009E2FBD" w:rsidRDefault="009E2FBD" w:rsidP="00515958">
      <w:pPr>
        <w:spacing w:after="0" w:line="240" w:lineRule="auto"/>
        <w:ind w:left="-567" w:right="-658"/>
        <w:jc w:val="center"/>
        <w:rPr>
          <w:rFonts w:ascii="Montserrat Medium" w:hAnsi="Montserrat Medium" w:cs="Arial"/>
          <w:sz w:val="20"/>
          <w:szCs w:val="20"/>
        </w:rPr>
      </w:pPr>
    </w:p>
    <w:p w14:paraId="3C2CD0FF" w14:textId="77777777" w:rsidR="009E2FBD" w:rsidRDefault="009E2FBD" w:rsidP="00515958">
      <w:pPr>
        <w:spacing w:after="0" w:line="240" w:lineRule="auto"/>
        <w:ind w:left="-567" w:right="-658"/>
        <w:jc w:val="center"/>
        <w:rPr>
          <w:rFonts w:ascii="Montserrat Medium" w:hAnsi="Montserrat Medium" w:cs="Arial"/>
          <w:sz w:val="20"/>
          <w:szCs w:val="20"/>
        </w:rPr>
      </w:pPr>
    </w:p>
    <w:p w14:paraId="15B7265D" w14:textId="77777777" w:rsidR="009E2FBD" w:rsidRDefault="009E2FBD" w:rsidP="00515958">
      <w:pPr>
        <w:spacing w:after="0" w:line="240" w:lineRule="auto"/>
        <w:ind w:left="-567" w:right="-658"/>
        <w:jc w:val="center"/>
        <w:rPr>
          <w:rFonts w:ascii="Montserrat Medium" w:hAnsi="Montserrat Medium" w:cs="Arial"/>
          <w:sz w:val="20"/>
          <w:szCs w:val="20"/>
        </w:rPr>
      </w:pPr>
    </w:p>
    <w:p w14:paraId="08DEC5D7" w14:textId="77777777" w:rsidR="009E2FBD" w:rsidRDefault="009E2FBD" w:rsidP="00515958">
      <w:pPr>
        <w:spacing w:after="0" w:line="240" w:lineRule="auto"/>
        <w:ind w:left="-567" w:right="-658"/>
        <w:jc w:val="center"/>
        <w:rPr>
          <w:rFonts w:ascii="Montserrat Medium" w:hAnsi="Montserrat Medium" w:cs="Arial"/>
          <w:sz w:val="20"/>
          <w:szCs w:val="20"/>
        </w:rPr>
      </w:pPr>
    </w:p>
    <w:p w14:paraId="0D5D0111" w14:textId="77777777" w:rsidR="009E2FBD" w:rsidRDefault="009E2FBD" w:rsidP="00515958">
      <w:pPr>
        <w:spacing w:after="0" w:line="240" w:lineRule="auto"/>
        <w:ind w:left="-567" w:right="-658"/>
        <w:jc w:val="center"/>
        <w:rPr>
          <w:rFonts w:ascii="Montserrat Medium" w:hAnsi="Montserrat Medium" w:cs="Arial"/>
          <w:sz w:val="20"/>
          <w:szCs w:val="20"/>
        </w:rPr>
      </w:pPr>
    </w:p>
    <w:p w14:paraId="623050A8" w14:textId="655873BD" w:rsidR="00515958" w:rsidRPr="003973E2" w:rsidRDefault="00515958" w:rsidP="00515958">
      <w:pPr>
        <w:spacing w:after="0" w:line="240" w:lineRule="auto"/>
        <w:ind w:left="-567" w:right="-658"/>
        <w:jc w:val="center"/>
        <w:rPr>
          <w:rFonts w:ascii="Montserrat Medium" w:hAnsi="Montserrat Medium" w:cs="Arial"/>
          <w:sz w:val="20"/>
          <w:szCs w:val="20"/>
        </w:rPr>
      </w:pPr>
      <w:r w:rsidRPr="003973E2">
        <w:rPr>
          <w:rFonts w:ascii="Montserrat Medium" w:hAnsi="Montserrat Medium" w:cs="Arial"/>
          <w:sz w:val="20"/>
          <w:szCs w:val="20"/>
        </w:rPr>
        <w:lastRenderedPageBreak/>
        <w:t>Gráfica 1</w:t>
      </w:r>
    </w:p>
    <w:p w14:paraId="72932FD2" w14:textId="1D67E36A" w:rsidR="00515958" w:rsidRPr="003973E2" w:rsidRDefault="00515958" w:rsidP="00515958">
      <w:pPr>
        <w:spacing w:after="0" w:line="240" w:lineRule="auto"/>
        <w:ind w:left="-567" w:right="-658"/>
        <w:jc w:val="center"/>
        <w:rPr>
          <w:rFonts w:ascii="Montserrat Medium" w:hAnsi="Montserrat Medium" w:cs="Arial"/>
          <w:b/>
          <w:smallCaps/>
        </w:rPr>
      </w:pPr>
      <w:r w:rsidRPr="003973E2">
        <w:rPr>
          <w:rFonts w:ascii="Montserrat Medium" w:hAnsi="Montserrat Medium" w:cs="Arial"/>
          <w:b/>
          <w:smallCaps/>
          <w:noProof/>
          <w:lang w:eastAsia="es-MX"/>
        </w:rPr>
        <w:drawing>
          <wp:anchor distT="0" distB="0" distL="114300" distR="114300" simplePos="0" relativeHeight="251660288" behindDoc="0" locked="0" layoutInCell="1" allowOverlap="1" wp14:anchorId="186056F0" wp14:editId="1F20899A">
            <wp:simplePos x="0" y="0"/>
            <wp:positionH relativeFrom="column">
              <wp:posOffset>339090</wp:posOffset>
            </wp:positionH>
            <wp:positionV relativeFrom="paragraph">
              <wp:posOffset>214630</wp:posOffset>
            </wp:positionV>
            <wp:extent cx="4590415" cy="2362200"/>
            <wp:effectExtent l="19050" t="19050" r="19685" b="19050"/>
            <wp:wrapTopAndBottom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0415" cy="23622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973E2">
        <w:rPr>
          <w:rFonts w:ascii="Montserrat Medium" w:hAnsi="Montserrat Medium" w:cs="Arial"/>
          <w:b/>
          <w:smallCaps/>
        </w:rPr>
        <w:t>Factores que han limitado mucho el acceso al financiamiento</w:t>
      </w:r>
    </w:p>
    <w:p w14:paraId="0E2C6D77" w14:textId="77777777" w:rsidR="00C21123" w:rsidRDefault="00C21123" w:rsidP="00515958">
      <w:pPr>
        <w:spacing w:after="0" w:line="240" w:lineRule="auto"/>
        <w:ind w:left="-567" w:right="-658"/>
        <w:jc w:val="both"/>
        <w:rPr>
          <w:rFonts w:ascii="Montserrat Medium" w:hAnsi="Montserrat Medium" w:cs="Arial"/>
          <w:b/>
          <w:bCs/>
          <w:smallCaps/>
          <w:sz w:val="24"/>
          <w:szCs w:val="24"/>
        </w:rPr>
      </w:pPr>
    </w:p>
    <w:p w14:paraId="402CE2A1" w14:textId="1AAD874E" w:rsidR="00515958" w:rsidRPr="003973E2" w:rsidRDefault="00515958" w:rsidP="00515958">
      <w:pPr>
        <w:spacing w:after="0" w:line="240" w:lineRule="auto"/>
        <w:ind w:left="-567" w:right="-658"/>
        <w:jc w:val="both"/>
        <w:rPr>
          <w:rFonts w:ascii="Montserrat Medium" w:hAnsi="Montserrat Medium" w:cs="Arial"/>
          <w:b/>
          <w:bCs/>
          <w:smallCaps/>
          <w:sz w:val="24"/>
          <w:szCs w:val="24"/>
        </w:rPr>
      </w:pPr>
      <w:r w:rsidRPr="003973E2">
        <w:rPr>
          <w:rFonts w:ascii="Montserrat Medium" w:hAnsi="Montserrat Medium" w:cs="Arial"/>
          <w:b/>
          <w:bCs/>
          <w:smallCaps/>
          <w:sz w:val="24"/>
          <w:szCs w:val="24"/>
        </w:rPr>
        <w:t xml:space="preserve">Medio de pago, mecanismos de venta y uso de infraestructura </w:t>
      </w:r>
    </w:p>
    <w:p w14:paraId="14FF195A" w14:textId="77777777" w:rsidR="00515958" w:rsidRPr="003973E2" w:rsidRDefault="00515958" w:rsidP="00515958">
      <w:pPr>
        <w:spacing w:after="0" w:line="240" w:lineRule="auto"/>
        <w:ind w:left="-567" w:right="-658"/>
        <w:jc w:val="both"/>
        <w:rPr>
          <w:rFonts w:ascii="Montserrat Medium" w:hAnsi="Montserrat Medium" w:cs="Arial"/>
          <w:b/>
          <w:bCs/>
          <w:smallCaps/>
          <w:sz w:val="24"/>
          <w:szCs w:val="24"/>
        </w:rPr>
      </w:pPr>
    </w:p>
    <w:p w14:paraId="197C4386" w14:textId="77777777" w:rsidR="00515958" w:rsidRPr="003973E2" w:rsidRDefault="00515958" w:rsidP="00515958">
      <w:pPr>
        <w:spacing w:after="0" w:line="240" w:lineRule="auto"/>
        <w:ind w:left="-567" w:right="-658"/>
        <w:jc w:val="both"/>
        <w:rPr>
          <w:rFonts w:ascii="Montserrat Medium" w:hAnsi="Montserrat Medium" w:cs="Arial"/>
          <w:sz w:val="24"/>
          <w:szCs w:val="24"/>
        </w:rPr>
      </w:pPr>
      <w:r w:rsidRPr="003973E2">
        <w:rPr>
          <w:rFonts w:ascii="Montserrat Medium" w:hAnsi="Montserrat Medium" w:cs="Arial"/>
          <w:sz w:val="24"/>
          <w:szCs w:val="24"/>
        </w:rPr>
        <w:t>Aunque el efectivo aún es el medio de cobro más aceptado (79%), 72% de las empresas aceptó pagos con transferencias electrónicas y 45%, pagos con tarjetas de crédito o débito. Este último tuvo un incremento de diez puntos porcentuales desde 2018.</w:t>
      </w:r>
    </w:p>
    <w:p w14:paraId="4F373D80" w14:textId="77777777" w:rsidR="00515958" w:rsidRPr="003973E2" w:rsidRDefault="00515958" w:rsidP="00515958">
      <w:pPr>
        <w:spacing w:after="0" w:line="240" w:lineRule="auto"/>
        <w:ind w:left="-567" w:right="-658"/>
        <w:jc w:val="both"/>
        <w:rPr>
          <w:rFonts w:ascii="Montserrat Medium" w:hAnsi="Montserrat Medium" w:cs="Arial"/>
          <w:sz w:val="24"/>
          <w:szCs w:val="24"/>
        </w:rPr>
      </w:pPr>
    </w:p>
    <w:p w14:paraId="153F3ED4" w14:textId="77777777" w:rsidR="00515958" w:rsidRPr="003973E2" w:rsidRDefault="00515958" w:rsidP="00515958">
      <w:pPr>
        <w:spacing w:after="0" w:line="240" w:lineRule="auto"/>
        <w:ind w:left="-567" w:right="-658"/>
        <w:jc w:val="both"/>
        <w:rPr>
          <w:rFonts w:ascii="Montserrat Medium" w:hAnsi="Montserrat Medium" w:cs="Arial"/>
          <w:sz w:val="24"/>
          <w:szCs w:val="24"/>
        </w:rPr>
      </w:pPr>
      <w:r w:rsidRPr="003973E2">
        <w:rPr>
          <w:rFonts w:ascii="Montserrat Medium" w:hAnsi="Montserrat Medium" w:cs="Arial"/>
          <w:sz w:val="24"/>
          <w:szCs w:val="24"/>
        </w:rPr>
        <w:t>De las empresas, 70% utiliza el efectivo como medio de pago; sin embargo, el uso de páginas de internet y aplicaciones móviles para realizar pagos se extendió a 53% y a 21% de las empresas, respectivamente.</w:t>
      </w:r>
    </w:p>
    <w:p w14:paraId="365A1100" w14:textId="77777777" w:rsidR="00515958" w:rsidRPr="003973E2" w:rsidRDefault="00515958" w:rsidP="00515958">
      <w:pPr>
        <w:spacing w:after="0" w:line="240" w:lineRule="auto"/>
        <w:ind w:left="-567" w:right="-658"/>
        <w:jc w:val="both"/>
        <w:rPr>
          <w:rFonts w:ascii="Montserrat Medium" w:hAnsi="Montserrat Medium" w:cs="Arial"/>
          <w:sz w:val="24"/>
          <w:szCs w:val="24"/>
        </w:rPr>
      </w:pPr>
    </w:p>
    <w:p w14:paraId="384AF981" w14:textId="77777777" w:rsidR="00515958" w:rsidRPr="003973E2" w:rsidRDefault="00515958" w:rsidP="00515958">
      <w:pPr>
        <w:spacing w:after="0" w:line="240" w:lineRule="auto"/>
        <w:ind w:left="-567" w:right="-658"/>
        <w:jc w:val="both"/>
        <w:rPr>
          <w:rFonts w:ascii="Montserrat Medium" w:hAnsi="Montserrat Medium" w:cs="Arial"/>
          <w:sz w:val="24"/>
          <w:szCs w:val="24"/>
        </w:rPr>
      </w:pPr>
      <w:r w:rsidRPr="003973E2">
        <w:rPr>
          <w:rFonts w:ascii="Montserrat Medium" w:hAnsi="Montserrat Medium" w:cs="Arial"/>
          <w:sz w:val="24"/>
          <w:szCs w:val="24"/>
        </w:rPr>
        <w:t xml:space="preserve">Las empresas utilizan tanto canales de acceso físico como digitales para realizar sus operaciones financieras. Alrededor de ocho de cada diez empresas acuden a una sucursal para realizar sus operaciones financieras y seis de cada diez utilizan las páginas de internet de alguna institución financiera. Desde 2015, el uso de cajeros y corresponsales casi se triplicó. </w:t>
      </w:r>
    </w:p>
    <w:p w14:paraId="2F528ECC" w14:textId="77777777" w:rsidR="00515958" w:rsidRPr="003973E2" w:rsidRDefault="00515958" w:rsidP="00515958">
      <w:pPr>
        <w:spacing w:after="0" w:line="240" w:lineRule="auto"/>
        <w:ind w:left="-567" w:right="-658"/>
        <w:jc w:val="both"/>
        <w:rPr>
          <w:rFonts w:ascii="Montserrat Medium" w:hAnsi="Montserrat Medium" w:cs="Arial"/>
          <w:sz w:val="24"/>
          <w:szCs w:val="24"/>
        </w:rPr>
      </w:pPr>
    </w:p>
    <w:p w14:paraId="0D3D0626" w14:textId="77777777" w:rsidR="00515958" w:rsidRPr="003973E2" w:rsidRDefault="00515958" w:rsidP="00515958">
      <w:pPr>
        <w:spacing w:after="0" w:line="240" w:lineRule="auto"/>
        <w:ind w:left="-567" w:right="-658"/>
        <w:jc w:val="both"/>
        <w:rPr>
          <w:rFonts w:ascii="Montserrat Medium" w:hAnsi="Montserrat Medium" w:cs="Arial"/>
          <w:b/>
          <w:bCs/>
          <w:smallCaps/>
          <w:sz w:val="24"/>
          <w:szCs w:val="24"/>
        </w:rPr>
      </w:pPr>
      <w:r w:rsidRPr="003973E2">
        <w:rPr>
          <w:rFonts w:ascii="Montserrat Medium" w:hAnsi="Montserrat Medium" w:cs="Arial"/>
          <w:b/>
          <w:bCs/>
          <w:smallCaps/>
          <w:sz w:val="24"/>
          <w:szCs w:val="24"/>
        </w:rPr>
        <w:t>Conocimiento del sistema financiero</w:t>
      </w:r>
    </w:p>
    <w:p w14:paraId="792191B4" w14:textId="77777777" w:rsidR="00515958" w:rsidRPr="003973E2" w:rsidRDefault="00515958" w:rsidP="00515958">
      <w:pPr>
        <w:spacing w:after="0" w:line="240" w:lineRule="auto"/>
        <w:ind w:left="-567" w:right="-658"/>
        <w:jc w:val="both"/>
        <w:rPr>
          <w:rFonts w:ascii="Montserrat Medium" w:hAnsi="Montserrat Medium" w:cs="Arial"/>
          <w:b/>
          <w:bCs/>
          <w:smallCaps/>
          <w:sz w:val="24"/>
          <w:szCs w:val="24"/>
        </w:rPr>
      </w:pPr>
    </w:p>
    <w:p w14:paraId="1F7301E8" w14:textId="3E4B9184" w:rsidR="00515958" w:rsidRPr="003973E2" w:rsidRDefault="00515958" w:rsidP="00515958">
      <w:pPr>
        <w:spacing w:after="0" w:line="240" w:lineRule="auto"/>
        <w:ind w:left="-567" w:right="-658"/>
        <w:jc w:val="both"/>
        <w:rPr>
          <w:rFonts w:ascii="Montserrat Medium" w:hAnsi="Montserrat Medium" w:cs="Arial"/>
          <w:sz w:val="24"/>
          <w:szCs w:val="24"/>
        </w:rPr>
      </w:pPr>
      <w:r w:rsidRPr="003973E2">
        <w:rPr>
          <w:rFonts w:ascii="Montserrat Medium" w:hAnsi="Montserrat Medium" w:cs="Arial"/>
          <w:sz w:val="24"/>
          <w:szCs w:val="24"/>
        </w:rPr>
        <w:t>De las empresas, 95% conocía o escuchó hablar de la banca comercial y 51% sobre la banca de desarrollo. Menos de 40% de las empresas conocía las entidades del sector popular como las Sociedades Cooperativas de Ahorro y Préstamo (SOCAP) o las Sociedades Financieras Populares (SOFIPO).</w:t>
      </w:r>
    </w:p>
    <w:p w14:paraId="1A1CDE47" w14:textId="77777777" w:rsidR="00515958" w:rsidRPr="003973E2" w:rsidRDefault="00515958" w:rsidP="00515958">
      <w:pPr>
        <w:spacing w:after="0" w:line="240" w:lineRule="auto"/>
        <w:ind w:left="-567" w:right="-658"/>
        <w:jc w:val="center"/>
        <w:rPr>
          <w:rFonts w:ascii="Montserrat Medium" w:hAnsi="Montserrat Medium" w:cs="Arial"/>
          <w:sz w:val="20"/>
          <w:szCs w:val="20"/>
        </w:rPr>
      </w:pPr>
    </w:p>
    <w:p w14:paraId="17DE1A96" w14:textId="77777777" w:rsidR="009E2FBD" w:rsidRDefault="009E2FBD" w:rsidP="00515958">
      <w:pPr>
        <w:spacing w:after="0" w:line="240" w:lineRule="auto"/>
        <w:ind w:left="-567" w:right="-658"/>
        <w:jc w:val="center"/>
        <w:rPr>
          <w:rFonts w:ascii="Montserrat Medium" w:hAnsi="Montserrat Medium" w:cs="Arial"/>
          <w:sz w:val="20"/>
          <w:szCs w:val="20"/>
        </w:rPr>
      </w:pPr>
    </w:p>
    <w:p w14:paraId="4EE7DFFC" w14:textId="77777777" w:rsidR="009E2FBD" w:rsidRDefault="009E2FBD" w:rsidP="00515958">
      <w:pPr>
        <w:spacing w:after="0" w:line="240" w:lineRule="auto"/>
        <w:ind w:left="-567" w:right="-658"/>
        <w:jc w:val="center"/>
        <w:rPr>
          <w:rFonts w:ascii="Montserrat Medium" w:hAnsi="Montserrat Medium" w:cs="Arial"/>
          <w:sz w:val="20"/>
          <w:szCs w:val="20"/>
        </w:rPr>
      </w:pPr>
    </w:p>
    <w:p w14:paraId="06EAABB5" w14:textId="77777777" w:rsidR="009E2FBD" w:rsidRDefault="009E2FBD" w:rsidP="00515958">
      <w:pPr>
        <w:spacing w:after="0" w:line="240" w:lineRule="auto"/>
        <w:ind w:left="-567" w:right="-658"/>
        <w:jc w:val="center"/>
        <w:rPr>
          <w:rFonts w:ascii="Montserrat Medium" w:hAnsi="Montserrat Medium" w:cs="Arial"/>
          <w:sz w:val="20"/>
          <w:szCs w:val="20"/>
        </w:rPr>
      </w:pPr>
    </w:p>
    <w:p w14:paraId="6087F7B9" w14:textId="3088B092" w:rsidR="00515958" w:rsidRPr="003973E2" w:rsidRDefault="00515958" w:rsidP="00515958">
      <w:pPr>
        <w:spacing w:after="0" w:line="240" w:lineRule="auto"/>
        <w:ind w:left="-567" w:right="-658"/>
        <w:jc w:val="center"/>
        <w:rPr>
          <w:rFonts w:ascii="Montserrat Medium" w:hAnsi="Montserrat Medium" w:cs="Arial"/>
          <w:sz w:val="20"/>
          <w:szCs w:val="20"/>
        </w:rPr>
      </w:pPr>
      <w:r w:rsidRPr="003973E2">
        <w:rPr>
          <w:rFonts w:ascii="Montserrat Medium" w:hAnsi="Montserrat Medium" w:cs="Arial"/>
          <w:sz w:val="20"/>
          <w:szCs w:val="20"/>
        </w:rPr>
        <w:t>Gráfica 2</w:t>
      </w:r>
    </w:p>
    <w:p w14:paraId="5B375B4F" w14:textId="77777777" w:rsidR="00515958" w:rsidRPr="003973E2" w:rsidRDefault="00515958" w:rsidP="00515958">
      <w:pPr>
        <w:spacing w:after="0" w:line="240" w:lineRule="auto"/>
        <w:ind w:left="-567" w:right="-658"/>
        <w:jc w:val="center"/>
        <w:rPr>
          <w:rFonts w:ascii="Montserrat Medium" w:hAnsi="Montserrat Medium" w:cs="Arial"/>
          <w:b/>
          <w:smallCaps/>
        </w:rPr>
      </w:pPr>
      <w:r w:rsidRPr="003973E2">
        <w:rPr>
          <w:rFonts w:ascii="Montserrat Medium" w:hAnsi="Montserrat Medium" w:cs="Arial"/>
          <w:noProof/>
          <w:sz w:val="20"/>
          <w:szCs w:val="20"/>
          <w:lang w:eastAsia="es-MX"/>
        </w:rPr>
        <w:drawing>
          <wp:anchor distT="0" distB="0" distL="114300" distR="114300" simplePos="0" relativeHeight="251659264" behindDoc="0" locked="0" layoutInCell="1" allowOverlap="1" wp14:anchorId="24119DD6" wp14:editId="52E0D017">
            <wp:simplePos x="0" y="0"/>
            <wp:positionH relativeFrom="page">
              <wp:posOffset>735965</wp:posOffset>
            </wp:positionH>
            <wp:positionV relativeFrom="paragraph">
              <wp:posOffset>349250</wp:posOffset>
            </wp:positionV>
            <wp:extent cx="6352540" cy="3047365"/>
            <wp:effectExtent l="19050" t="19050" r="10160" b="19685"/>
            <wp:wrapTopAndBottom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2540" cy="304736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973E2">
        <w:rPr>
          <w:rFonts w:ascii="Montserrat Medium" w:hAnsi="Montserrat Medium" w:cs="Arial"/>
          <w:b/>
          <w:smallCaps/>
        </w:rPr>
        <w:t>Conocimiento sobre los diferentes tipos de instituciones financieras</w:t>
      </w:r>
    </w:p>
    <w:p w14:paraId="75B6BD23" w14:textId="77777777" w:rsidR="00515958" w:rsidRPr="003973E2" w:rsidRDefault="00515958" w:rsidP="00515958">
      <w:pPr>
        <w:spacing w:after="0" w:line="240" w:lineRule="auto"/>
        <w:ind w:left="-567" w:right="-658"/>
        <w:jc w:val="both"/>
        <w:rPr>
          <w:rFonts w:ascii="Montserrat Medium" w:hAnsi="Montserrat Medium" w:cs="Arial"/>
          <w:sz w:val="24"/>
          <w:szCs w:val="24"/>
        </w:rPr>
      </w:pPr>
    </w:p>
    <w:p w14:paraId="7E82E6F1" w14:textId="4EA27F36" w:rsidR="00515958" w:rsidRPr="003973E2" w:rsidRDefault="00515958" w:rsidP="00515958">
      <w:pPr>
        <w:spacing w:after="0" w:line="240" w:lineRule="auto"/>
        <w:ind w:left="-567" w:right="-658"/>
        <w:jc w:val="both"/>
        <w:rPr>
          <w:rFonts w:ascii="Montserrat Medium" w:hAnsi="Montserrat Medium" w:cs="Arial"/>
          <w:sz w:val="24"/>
          <w:szCs w:val="24"/>
        </w:rPr>
      </w:pPr>
      <w:r w:rsidRPr="003973E2">
        <w:rPr>
          <w:rFonts w:ascii="Montserrat Medium" w:hAnsi="Montserrat Medium" w:cs="Arial"/>
          <w:sz w:val="24"/>
          <w:szCs w:val="24"/>
        </w:rPr>
        <w:t xml:space="preserve">Aunque 83% de las empresas conocía las bolsas de valores y 74% las casas de bolsa, solo 19% de ellas reportaron conocer las posibilidades de financiamiento y obtención de capital a través del sector bursátil. Solo 3% manifestó interés en participar. Por su parte, dos de cada diez empresas en el país conocían o escucharon sobre el sector de tecnologías financieras (Fintech). </w:t>
      </w:r>
    </w:p>
    <w:p w14:paraId="7EE295DF" w14:textId="77777777" w:rsidR="00515958" w:rsidRPr="003973E2" w:rsidRDefault="00515958" w:rsidP="00515958">
      <w:pPr>
        <w:spacing w:after="0" w:line="240" w:lineRule="auto"/>
        <w:ind w:left="-567" w:right="-658"/>
        <w:jc w:val="both"/>
        <w:rPr>
          <w:rFonts w:ascii="Montserrat Medium" w:hAnsi="Montserrat Medium" w:cs="Arial"/>
          <w:sz w:val="24"/>
          <w:szCs w:val="24"/>
        </w:rPr>
      </w:pPr>
    </w:p>
    <w:p w14:paraId="559C829F" w14:textId="77777777" w:rsidR="00515958" w:rsidRPr="003973E2" w:rsidRDefault="00515958" w:rsidP="00515958">
      <w:pPr>
        <w:spacing w:after="0" w:line="240" w:lineRule="auto"/>
        <w:ind w:left="-567" w:right="-658"/>
        <w:jc w:val="both"/>
        <w:rPr>
          <w:rFonts w:ascii="Montserrat Medium" w:hAnsi="Montserrat Medium" w:cs="Arial"/>
          <w:b/>
          <w:bCs/>
          <w:smallCaps/>
          <w:sz w:val="24"/>
          <w:szCs w:val="24"/>
        </w:rPr>
      </w:pPr>
      <w:r w:rsidRPr="003973E2">
        <w:rPr>
          <w:rFonts w:ascii="Montserrat Medium" w:hAnsi="Montserrat Medium" w:cs="Arial"/>
          <w:b/>
          <w:bCs/>
          <w:smallCaps/>
          <w:sz w:val="24"/>
          <w:szCs w:val="24"/>
        </w:rPr>
        <w:t>Impacto de la pandemia por Covid-19 en los servicios financieros</w:t>
      </w:r>
    </w:p>
    <w:p w14:paraId="704BFC47" w14:textId="77777777" w:rsidR="00515958" w:rsidRPr="003973E2" w:rsidRDefault="00515958" w:rsidP="00515958">
      <w:pPr>
        <w:spacing w:after="0" w:line="240" w:lineRule="auto"/>
        <w:ind w:left="-567" w:right="-658"/>
        <w:jc w:val="both"/>
        <w:rPr>
          <w:rFonts w:ascii="Montserrat Medium" w:hAnsi="Montserrat Medium" w:cs="Arial"/>
          <w:b/>
          <w:bCs/>
          <w:smallCaps/>
          <w:sz w:val="24"/>
          <w:szCs w:val="24"/>
        </w:rPr>
      </w:pPr>
    </w:p>
    <w:p w14:paraId="2E1A2CED" w14:textId="77777777" w:rsidR="00515958" w:rsidRPr="003973E2" w:rsidRDefault="00515958" w:rsidP="00515958">
      <w:pPr>
        <w:spacing w:after="0" w:line="240" w:lineRule="auto"/>
        <w:ind w:left="-567" w:right="-658"/>
        <w:jc w:val="both"/>
        <w:rPr>
          <w:rFonts w:ascii="Montserrat Medium" w:hAnsi="Montserrat Medium" w:cs="Arial"/>
          <w:sz w:val="24"/>
          <w:szCs w:val="24"/>
        </w:rPr>
      </w:pPr>
      <w:r w:rsidRPr="003973E2">
        <w:rPr>
          <w:rFonts w:ascii="Montserrat Medium" w:hAnsi="Montserrat Medium" w:cs="Arial"/>
          <w:sz w:val="24"/>
          <w:szCs w:val="24"/>
        </w:rPr>
        <w:t>Para hacer frente a las afectaciones de la pandemia por Covid-19, tres de cada diez empresas renegociaron o aplazaron los pagos a proveedores, 14% pidió créditos a conocidos y 10% solicitó un nuevo financiamiento a instituciones financieras.</w:t>
      </w:r>
    </w:p>
    <w:p w14:paraId="3D3A40C3" w14:textId="77777777" w:rsidR="00515958" w:rsidRPr="003973E2" w:rsidRDefault="00515958" w:rsidP="00515958">
      <w:pPr>
        <w:spacing w:after="0" w:line="240" w:lineRule="auto"/>
        <w:ind w:left="-567" w:right="-658"/>
        <w:jc w:val="both"/>
        <w:rPr>
          <w:rFonts w:ascii="Montserrat Medium" w:hAnsi="Montserrat Medium" w:cs="Arial"/>
          <w:sz w:val="24"/>
          <w:szCs w:val="24"/>
        </w:rPr>
      </w:pPr>
    </w:p>
    <w:p w14:paraId="7ED3494F" w14:textId="4E94596F" w:rsidR="00515958" w:rsidRPr="003973E2" w:rsidRDefault="00515958" w:rsidP="00515958">
      <w:pPr>
        <w:spacing w:after="0" w:line="240" w:lineRule="auto"/>
        <w:ind w:left="-567" w:right="-658"/>
        <w:jc w:val="both"/>
        <w:rPr>
          <w:rFonts w:ascii="Montserrat Medium" w:hAnsi="Montserrat Medium" w:cs="Arial"/>
          <w:sz w:val="24"/>
          <w:szCs w:val="24"/>
        </w:rPr>
      </w:pPr>
      <w:r w:rsidRPr="003973E2">
        <w:rPr>
          <w:rFonts w:ascii="Montserrat Medium" w:hAnsi="Montserrat Medium" w:cs="Arial"/>
          <w:sz w:val="24"/>
          <w:szCs w:val="24"/>
        </w:rPr>
        <w:t>El cierre de sucursales financieras lo sufrió 23% de las empresas y solo 13% reportó experimentar aumento en costos y comisiones de sus productos financieros.</w:t>
      </w:r>
    </w:p>
    <w:p w14:paraId="0AB05F0D" w14:textId="77777777" w:rsidR="00515958" w:rsidRPr="003973E2" w:rsidRDefault="00515958" w:rsidP="00515958">
      <w:pPr>
        <w:spacing w:after="0" w:line="240" w:lineRule="auto"/>
        <w:ind w:left="-567" w:right="-658"/>
        <w:jc w:val="both"/>
        <w:rPr>
          <w:rFonts w:ascii="Montserrat Medium" w:hAnsi="Montserrat Medium" w:cs="Arial"/>
          <w:sz w:val="24"/>
          <w:szCs w:val="24"/>
        </w:rPr>
      </w:pPr>
    </w:p>
    <w:p w14:paraId="5F9C1184" w14:textId="1ECDA08A" w:rsidR="00515958" w:rsidRPr="003973E2" w:rsidRDefault="00515958" w:rsidP="00515958">
      <w:pPr>
        <w:spacing w:after="0" w:line="240" w:lineRule="auto"/>
        <w:ind w:left="-567" w:right="-658"/>
        <w:jc w:val="both"/>
        <w:rPr>
          <w:rFonts w:ascii="Montserrat Medium" w:hAnsi="Montserrat Medium" w:cs="Arial"/>
          <w:sz w:val="24"/>
          <w:szCs w:val="24"/>
        </w:rPr>
      </w:pPr>
      <w:r w:rsidRPr="003973E2">
        <w:rPr>
          <w:rFonts w:ascii="Montserrat Medium" w:hAnsi="Montserrat Medium" w:cs="Arial"/>
          <w:sz w:val="24"/>
          <w:szCs w:val="24"/>
        </w:rPr>
        <w:t>En 2020, como resultado de las restricciones para contener la pandemia por Covid-19</w:t>
      </w:r>
      <w:r w:rsidR="009617AB">
        <w:rPr>
          <w:rFonts w:ascii="Montserrat Medium" w:hAnsi="Montserrat Medium" w:cs="Arial"/>
          <w:sz w:val="24"/>
          <w:szCs w:val="24"/>
        </w:rPr>
        <w:t xml:space="preserve">, el </w:t>
      </w:r>
      <w:r w:rsidRPr="003973E2">
        <w:rPr>
          <w:rFonts w:ascii="Montserrat Medium" w:hAnsi="Montserrat Medium" w:cs="Arial"/>
          <w:sz w:val="24"/>
          <w:szCs w:val="24"/>
        </w:rPr>
        <w:t>38% de las empresas adoptó el uso de redes sociales y 26% usó páginas de internet propias para vender y promocionar productos.</w:t>
      </w:r>
    </w:p>
    <w:p w14:paraId="0158ECFE" w14:textId="77777777" w:rsidR="00515958" w:rsidRPr="003973E2" w:rsidRDefault="00515958" w:rsidP="00515958">
      <w:pPr>
        <w:spacing w:after="0" w:line="240" w:lineRule="auto"/>
        <w:ind w:left="-567" w:right="-658"/>
        <w:jc w:val="both"/>
        <w:rPr>
          <w:rFonts w:ascii="Montserrat Medium" w:hAnsi="Montserrat Medium" w:cs="Arial"/>
          <w:sz w:val="24"/>
          <w:szCs w:val="24"/>
        </w:rPr>
      </w:pPr>
    </w:p>
    <w:p w14:paraId="4B887F4D" w14:textId="77777777" w:rsidR="00515958" w:rsidRPr="003973E2" w:rsidRDefault="00515958" w:rsidP="00515958">
      <w:pPr>
        <w:autoSpaceDE w:val="0"/>
        <w:autoSpaceDN w:val="0"/>
        <w:adjustRightInd w:val="0"/>
        <w:spacing w:after="0" w:line="240" w:lineRule="auto"/>
        <w:ind w:left="-567" w:right="-518"/>
        <w:jc w:val="both"/>
        <w:rPr>
          <w:rFonts w:ascii="Montserrat Medium" w:hAnsi="Montserrat Medium" w:cs="Arial"/>
          <w:b/>
          <w:sz w:val="24"/>
          <w:szCs w:val="24"/>
        </w:rPr>
      </w:pPr>
      <w:r w:rsidRPr="003973E2">
        <w:rPr>
          <w:rFonts w:ascii="Montserrat Medium" w:hAnsi="Montserrat Medium" w:cs="Arial"/>
          <w:b/>
          <w:sz w:val="24"/>
          <w:szCs w:val="24"/>
        </w:rPr>
        <w:lastRenderedPageBreak/>
        <w:t>Difusión de la Encuesta Nacional de Financiamiento de las Empresas (ENAFIN) 2021.</w:t>
      </w:r>
    </w:p>
    <w:p w14:paraId="4E887B33" w14:textId="77777777" w:rsidR="00515958" w:rsidRPr="003973E2" w:rsidRDefault="00515958" w:rsidP="00515958">
      <w:pPr>
        <w:spacing w:after="0" w:line="240" w:lineRule="auto"/>
        <w:ind w:left="-567" w:right="-658"/>
        <w:jc w:val="both"/>
        <w:rPr>
          <w:rFonts w:ascii="Montserrat Medium" w:hAnsi="Montserrat Medium" w:cs="Arial"/>
          <w:sz w:val="24"/>
          <w:szCs w:val="24"/>
        </w:rPr>
      </w:pPr>
    </w:p>
    <w:p w14:paraId="64EB2ABE" w14:textId="77777777" w:rsidR="00515958" w:rsidRPr="003973E2" w:rsidRDefault="00515958" w:rsidP="00515958">
      <w:pPr>
        <w:spacing w:after="0" w:line="240" w:lineRule="auto"/>
        <w:ind w:left="-567" w:right="-658"/>
        <w:jc w:val="both"/>
        <w:rPr>
          <w:rFonts w:ascii="Montserrat Medium" w:hAnsi="Montserrat Medium" w:cs="Arial"/>
          <w:sz w:val="24"/>
          <w:szCs w:val="24"/>
        </w:rPr>
      </w:pPr>
    </w:p>
    <w:p w14:paraId="2CD3A559" w14:textId="77777777" w:rsidR="00515958" w:rsidRPr="003973E2" w:rsidRDefault="00515958" w:rsidP="00515958">
      <w:pPr>
        <w:spacing w:after="0" w:line="240" w:lineRule="auto"/>
        <w:ind w:left="-567" w:right="-658"/>
        <w:jc w:val="both"/>
        <w:rPr>
          <w:rFonts w:ascii="Montserrat Medium" w:hAnsi="Montserrat Medium" w:cs="Arial"/>
          <w:sz w:val="24"/>
          <w:szCs w:val="24"/>
        </w:rPr>
      </w:pPr>
      <w:r w:rsidRPr="003973E2">
        <w:rPr>
          <w:rFonts w:ascii="Montserrat Medium" w:hAnsi="Montserrat Medium" w:cs="Arial"/>
          <w:sz w:val="24"/>
          <w:szCs w:val="24"/>
        </w:rPr>
        <w:t>La información completa de la ENAFIN 2021 se encuentra disponible en:</w:t>
      </w:r>
    </w:p>
    <w:p w14:paraId="4E7B1781" w14:textId="77777777" w:rsidR="00515958" w:rsidRPr="003973E2" w:rsidRDefault="00515958" w:rsidP="00515958">
      <w:pPr>
        <w:spacing w:after="0" w:line="240" w:lineRule="auto"/>
        <w:ind w:left="-567" w:right="-658"/>
        <w:jc w:val="both"/>
        <w:rPr>
          <w:rFonts w:ascii="Montserrat Medium" w:hAnsi="Montserrat Medium" w:cs="Arial"/>
          <w:sz w:val="24"/>
          <w:szCs w:val="24"/>
        </w:rPr>
      </w:pPr>
    </w:p>
    <w:p w14:paraId="63419756" w14:textId="77777777" w:rsidR="00515958" w:rsidRPr="003973E2" w:rsidRDefault="00000000" w:rsidP="00515958">
      <w:pPr>
        <w:spacing w:after="0" w:line="240" w:lineRule="auto"/>
        <w:ind w:left="-567" w:right="-658"/>
        <w:jc w:val="both"/>
        <w:rPr>
          <w:rFonts w:ascii="Montserrat Medium" w:hAnsi="Montserrat Medium" w:cs="Arial"/>
          <w:color w:val="0070C0"/>
          <w:sz w:val="24"/>
          <w:szCs w:val="24"/>
        </w:rPr>
      </w:pPr>
      <w:hyperlink r:id="rId10" w:history="1">
        <w:r w:rsidR="00515958" w:rsidRPr="003973E2">
          <w:rPr>
            <w:rStyle w:val="Hipervnculo"/>
            <w:rFonts w:ascii="Montserrat Medium" w:hAnsi="Montserrat Medium" w:cs="Arial"/>
            <w:sz w:val="24"/>
            <w:szCs w:val="24"/>
          </w:rPr>
          <w:t>https://www.gob.mx/cnbv/acciones-y-programas/encuesta-nacional-de-financiamiento-de-las-empresas-enafin-2021</w:t>
        </w:r>
      </w:hyperlink>
      <w:r w:rsidR="00515958" w:rsidRPr="003973E2">
        <w:rPr>
          <w:rFonts w:ascii="Montserrat Medium" w:hAnsi="Montserrat Medium" w:cs="Arial"/>
          <w:color w:val="0070C0"/>
          <w:sz w:val="24"/>
          <w:szCs w:val="24"/>
        </w:rPr>
        <w:t xml:space="preserve"> </w:t>
      </w:r>
    </w:p>
    <w:p w14:paraId="6657B886" w14:textId="77777777" w:rsidR="00515958" w:rsidRPr="003973E2" w:rsidRDefault="00515958" w:rsidP="00515958">
      <w:pPr>
        <w:spacing w:after="0" w:line="240" w:lineRule="auto"/>
        <w:ind w:left="-567" w:right="-658"/>
        <w:jc w:val="both"/>
        <w:rPr>
          <w:rFonts w:ascii="Montserrat Medium" w:hAnsi="Montserrat Medium" w:cs="Arial"/>
          <w:sz w:val="24"/>
          <w:szCs w:val="24"/>
        </w:rPr>
      </w:pPr>
    </w:p>
    <w:bookmarkEnd w:id="1"/>
    <w:p w14:paraId="4E4ED74D" w14:textId="77777777" w:rsidR="00515958" w:rsidRPr="00DD349A" w:rsidRDefault="00515958" w:rsidP="00515958">
      <w:pPr>
        <w:spacing w:after="0" w:line="240" w:lineRule="auto"/>
        <w:ind w:left="-567" w:right="-660"/>
        <w:jc w:val="both"/>
        <w:rPr>
          <w:rFonts w:ascii="Montserrat Medium" w:hAnsi="Montserrat Medium" w:cs="Arial"/>
          <w:sz w:val="24"/>
          <w:szCs w:val="24"/>
        </w:rPr>
      </w:pPr>
      <w:r w:rsidRPr="003973E2">
        <w:fldChar w:fldCharType="begin"/>
      </w:r>
      <w:r w:rsidRPr="00DD349A">
        <w:rPr>
          <w:rFonts w:ascii="Montserrat Medium" w:hAnsi="Montserrat Medium"/>
        </w:rPr>
        <w:instrText xml:space="preserve"> HYPERLINK "https://www.inegi.org.mx/programas/enafin/2021/" </w:instrText>
      </w:r>
      <w:r w:rsidRPr="003973E2">
        <w:fldChar w:fldCharType="separate"/>
      </w:r>
      <w:r w:rsidRPr="00DD349A">
        <w:rPr>
          <w:rStyle w:val="Hipervnculo"/>
          <w:rFonts w:ascii="Montserrat Medium" w:hAnsi="Montserrat Medium" w:cs="Arial"/>
          <w:bCs/>
          <w:sz w:val="24"/>
          <w:szCs w:val="24"/>
        </w:rPr>
        <w:t>https://www.inegi.org.mx/programas/enafin/2021/</w:t>
      </w:r>
      <w:r w:rsidRPr="003973E2">
        <w:rPr>
          <w:rStyle w:val="Hipervnculo"/>
          <w:rFonts w:ascii="Montserrat Medium" w:hAnsi="Montserrat Medium" w:cs="Arial"/>
          <w:b/>
          <w:bCs/>
          <w:sz w:val="24"/>
          <w:szCs w:val="24"/>
        </w:rPr>
        <w:fldChar w:fldCharType="end"/>
      </w:r>
      <w:r w:rsidRPr="00DD349A">
        <w:rPr>
          <w:rFonts w:ascii="Montserrat Medium" w:hAnsi="Montserrat Medium" w:cs="Arial"/>
          <w:b/>
          <w:bCs/>
          <w:sz w:val="24"/>
          <w:szCs w:val="24"/>
        </w:rPr>
        <w:t xml:space="preserve"> </w:t>
      </w:r>
    </w:p>
    <w:p w14:paraId="41A69105" w14:textId="77777777" w:rsidR="00515958" w:rsidRPr="00DD349A" w:rsidRDefault="00515958" w:rsidP="00515958">
      <w:pPr>
        <w:spacing w:after="0" w:line="240" w:lineRule="auto"/>
        <w:ind w:left="-567" w:right="-660"/>
        <w:jc w:val="both"/>
        <w:rPr>
          <w:rFonts w:ascii="Montserrat Medium" w:hAnsi="Montserrat Medium" w:cs="Arial"/>
          <w:sz w:val="24"/>
          <w:szCs w:val="24"/>
        </w:rPr>
      </w:pPr>
    </w:p>
    <w:p w14:paraId="2E1643CF" w14:textId="77777777" w:rsidR="00515958" w:rsidRPr="00DD349A" w:rsidRDefault="00515958" w:rsidP="00515958">
      <w:pPr>
        <w:spacing w:after="0" w:line="240" w:lineRule="auto"/>
        <w:ind w:left="-567" w:right="-660"/>
        <w:jc w:val="both"/>
        <w:rPr>
          <w:rFonts w:ascii="Montserrat Medium" w:hAnsi="Montserrat Medium" w:cs="Arial"/>
          <w:sz w:val="24"/>
          <w:szCs w:val="24"/>
        </w:rPr>
      </w:pPr>
    </w:p>
    <w:p w14:paraId="2734319F" w14:textId="77777777" w:rsidR="00515958" w:rsidRPr="003973E2" w:rsidRDefault="00515958" w:rsidP="00515958">
      <w:pPr>
        <w:spacing w:after="0" w:line="240" w:lineRule="auto"/>
        <w:ind w:right="-658"/>
        <w:jc w:val="center"/>
        <w:rPr>
          <w:rFonts w:ascii="Montserrat Medium" w:hAnsi="Montserrat Medium"/>
          <w:sz w:val="24"/>
          <w:szCs w:val="24"/>
        </w:rPr>
        <w:sectPr w:rsidR="00515958" w:rsidRPr="003973E2" w:rsidSect="00515958">
          <w:headerReference w:type="default" r:id="rId11"/>
          <w:footerReference w:type="default" r:id="rId12"/>
          <w:type w:val="continuous"/>
          <w:pgSz w:w="12240" w:h="15840"/>
          <w:pgMar w:top="1843" w:right="1701" w:bottom="1417" w:left="1701" w:header="708" w:footer="354" w:gutter="0"/>
          <w:cols w:space="708"/>
          <w:docGrid w:linePitch="360"/>
        </w:sectPr>
      </w:pPr>
      <w:proofErr w:type="spellStart"/>
      <w:r w:rsidRPr="003973E2">
        <w:rPr>
          <w:rFonts w:ascii="Montserrat Medium" w:hAnsi="Montserrat Medium"/>
          <w:sz w:val="24"/>
          <w:szCs w:val="24"/>
        </w:rPr>
        <w:t>ooOoo</w:t>
      </w:r>
      <w:proofErr w:type="spellEnd"/>
    </w:p>
    <w:p w14:paraId="63377A29" w14:textId="77777777" w:rsidR="00515958" w:rsidRPr="003973E2" w:rsidRDefault="00515958" w:rsidP="00035872">
      <w:pPr>
        <w:spacing w:after="0" w:line="240" w:lineRule="auto"/>
        <w:ind w:left="-567" w:right="-658"/>
        <w:jc w:val="center"/>
        <w:rPr>
          <w:rFonts w:ascii="Arial" w:hAnsi="Arial" w:cs="Arial"/>
          <w:b/>
          <w:sz w:val="24"/>
          <w:szCs w:val="24"/>
        </w:rPr>
      </w:pPr>
    </w:p>
    <w:p w14:paraId="24F9873F" w14:textId="77777777" w:rsidR="00515958" w:rsidRPr="003973E2" w:rsidRDefault="00515958" w:rsidP="00035872">
      <w:pPr>
        <w:spacing w:after="0" w:line="240" w:lineRule="auto"/>
        <w:ind w:left="-567" w:right="-658"/>
        <w:jc w:val="center"/>
        <w:rPr>
          <w:rFonts w:ascii="Arial" w:hAnsi="Arial" w:cs="Arial"/>
          <w:b/>
          <w:sz w:val="24"/>
          <w:szCs w:val="24"/>
        </w:rPr>
      </w:pPr>
    </w:p>
    <w:p w14:paraId="3763F9D1" w14:textId="77777777" w:rsidR="00515958" w:rsidRPr="003973E2" w:rsidRDefault="00515958" w:rsidP="00035872">
      <w:pPr>
        <w:spacing w:after="0" w:line="240" w:lineRule="auto"/>
        <w:ind w:left="-567" w:right="-658"/>
        <w:jc w:val="center"/>
        <w:rPr>
          <w:rFonts w:ascii="Arial" w:hAnsi="Arial" w:cs="Arial"/>
          <w:b/>
          <w:sz w:val="24"/>
          <w:szCs w:val="24"/>
        </w:rPr>
      </w:pPr>
    </w:p>
    <w:p w14:paraId="1B1C5A30" w14:textId="77777777" w:rsidR="00515958" w:rsidRPr="003973E2" w:rsidRDefault="00515958" w:rsidP="00035872">
      <w:pPr>
        <w:spacing w:after="0" w:line="240" w:lineRule="auto"/>
        <w:ind w:left="-567" w:right="-658"/>
        <w:jc w:val="center"/>
        <w:rPr>
          <w:rFonts w:ascii="Arial" w:hAnsi="Arial" w:cs="Arial"/>
          <w:b/>
          <w:sz w:val="24"/>
          <w:szCs w:val="24"/>
        </w:rPr>
      </w:pPr>
    </w:p>
    <w:p w14:paraId="471DF0D4" w14:textId="77777777" w:rsidR="00515958" w:rsidRPr="003973E2" w:rsidRDefault="00515958" w:rsidP="00035872">
      <w:pPr>
        <w:spacing w:after="0" w:line="240" w:lineRule="auto"/>
        <w:ind w:left="-567" w:right="-658"/>
        <w:jc w:val="center"/>
        <w:rPr>
          <w:rFonts w:ascii="Arial" w:hAnsi="Arial" w:cs="Arial"/>
          <w:b/>
          <w:sz w:val="24"/>
          <w:szCs w:val="24"/>
        </w:rPr>
      </w:pPr>
    </w:p>
    <w:p w14:paraId="1BECE932" w14:textId="77777777" w:rsidR="00515958" w:rsidRPr="003973E2" w:rsidRDefault="00515958" w:rsidP="00035872">
      <w:pPr>
        <w:spacing w:after="0" w:line="240" w:lineRule="auto"/>
        <w:ind w:left="-567" w:right="-658"/>
        <w:jc w:val="center"/>
        <w:rPr>
          <w:rFonts w:ascii="Arial" w:hAnsi="Arial" w:cs="Arial"/>
          <w:b/>
          <w:sz w:val="24"/>
          <w:szCs w:val="24"/>
        </w:rPr>
      </w:pPr>
    </w:p>
    <w:p w14:paraId="20A03706" w14:textId="77777777" w:rsidR="00515958" w:rsidRPr="003973E2" w:rsidRDefault="00515958" w:rsidP="00035872">
      <w:pPr>
        <w:spacing w:after="0" w:line="240" w:lineRule="auto"/>
        <w:ind w:left="-567" w:right="-658"/>
        <w:jc w:val="center"/>
        <w:rPr>
          <w:rFonts w:ascii="Arial" w:hAnsi="Arial" w:cs="Arial"/>
          <w:b/>
          <w:sz w:val="24"/>
          <w:szCs w:val="24"/>
        </w:rPr>
      </w:pPr>
    </w:p>
    <w:p w14:paraId="4861DDBC" w14:textId="6D844F5C" w:rsidR="00161A84" w:rsidRPr="003973E2" w:rsidRDefault="00161A84" w:rsidP="00515958">
      <w:pPr>
        <w:spacing w:after="0" w:line="240" w:lineRule="auto"/>
        <w:ind w:right="-658"/>
        <w:rPr>
          <w:rFonts w:ascii="Arial" w:hAnsi="Arial" w:cs="Arial"/>
          <w:b/>
          <w:sz w:val="24"/>
          <w:szCs w:val="24"/>
        </w:rPr>
      </w:pPr>
    </w:p>
    <w:p w14:paraId="5F82BD58" w14:textId="77777777" w:rsidR="001A422D" w:rsidRPr="003973E2" w:rsidRDefault="001A422D" w:rsidP="00A66747">
      <w:pPr>
        <w:spacing w:after="0" w:line="240" w:lineRule="auto"/>
        <w:ind w:right="-658"/>
        <w:rPr>
          <w:rFonts w:ascii="Arial" w:hAnsi="Arial" w:cs="Arial"/>
          <w:b/>
          <w:sz w:val="24"/>
          <w:szCs w:val="24"/>
        </w:rPr>
      </w:pPr>
    </w:p>
    <w:p w14:paraId="5C25A752" w14:textId="77777777" w:rsidR="001A422D" w:rsidRPr="003973E2" w:rsidRDefault="001A422D" w:rsidP="00035872">
      <w:pPr>
        <w:spacing w:after="0" w:line="240" w:lineRule="auto"/>
        <w:ind w:left="-567" w:right="-658"/>
        <w:jc w:val="center"/>
        <w:rPr>
          <w:rFonts w:ascii="Arial" w:hAnsi="Arial" w:cs="Arial"/>
          <w:b/>
          <w:sz w:val="24"/>
          <w:szCs w:val="24"/>
        </w:rPr>
      </w:pPr>
    </w:p>
    <w:p w14:paraId="6E64DBDF" w14:textId="77777777" w:rsidR="001A422D" w:rsidRPr="003973E2" w:rsidRDefault="001A422D" w:rsidP="00035872">
      <w:pPr>
        <w:spacing w:after="0" w:line="240" w:lineRule="auto"/>
        <w:ind w:left="-567" w:right="-658"/>
        <w:jc w:val="center"/>
        <w:rPr>
          <w:rFonts w:ascii="Arial" w:hAnsi="Arial" w:cs="Arial"/>
          <w:b/>
          <w:sz w:val="24"/>
          <w:szCs w:val="24"/>
        </w:rPr>
      </w:pPr>
    </w:p>
    <w:p w14:paraId="6573D001" w14:textId="77777777" w:rsidR="001A422D" w:rsidRPr="003973E2" w:rsidRDefault="001A422D" w:rsidP="00035872">
      <w:pPr>
        <w:spacing w:after="0" w:line="240" w:lineRule="auto"/>
        <w:ind w:left="-567" w:right="-658"/>
        <w:jc w:val="center"/>
        <w:rPr>
          <w:rFonts w:ascii="Arial" w:hAnsi="Arial" w:cs="Arial"/>
          <w:b/>
          <w:sz w:val="24"/>
          <w:szCs w:val="24"/>
        </w:rPr>
      </w:pPr>
    </w:p>
    <w:p w14:paraId="080625C6" w14:textId="77777777" w:rsidR="009E2FBD" w:rsidRDefault="009E2FB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4ABA6A50" w14:textId="7B04F3B3" w:rsidR="00457E4E" w:rsidRPr="003973E2" w:rsidRDefault="00035872" w:rsidP="00035872">
      <w:pPr>
        <w:spacing w:after="0" w:line="240" w:lineRule="auto"/>
        <w:ind w:left="-567" w:right="-658"/>
        <w:jc w:val="center"/>
        <w:rPr>
          <w:rFonts w:ascii="Arial" w:hAnsi="Arial" w:cs="Arial"/>
          <w:b/>
          <w:sz w:val="24"/>
          <w:szCs w:val="24"/>
        </w:rPr>
      </w:pPr>
      <w:r w:rsidRPr="003973E2">
        <w:rPr>
          <w:rFonts w:ascii="Arial" w:hAnsi="Arial" w:cs="Arial"/>
          <w:b/>
          <w:sz w:val="24"/>
          <w:szCs w:val="24"/>
        </w:rPr>
        <w:lastRenderedPageBreak/>
        <w:t>ANEXO</w:t>
      </w:r>
    </w:p>
    <w:p w14:paraId="037263ED" w14:textId="77777777" w:rsidR="00035872" w:rsidRPr="003973E2" w:rsidRDefault="00035872" w:rsidP="00712AF4">
      <w:pPr>
        <w:spacing w:after="0" w:line="240" w:lineRule="auto"/>
        <w:ind w:left="-567" w:right="-658"/>
        <w:jc w:val="center"/>
        <w:rPr>
          <w:rFonts w:ascii="Arial" w:hAnsi="Arial" w:cs="Arial"/>
          <w:b/>
          <w:sz w:val="24"/>
          <w:szCs w:val="24"/>
        </w:rPr>
      </w:pPr>
    </w:p>
    <w:p w14:paraId="05AF668F" w14:textId="1C503FBA" w:rsidR="00457E4E" w:rsidRPr="003973E2" w:rsidRDefault="00035872" w:rsidP="00712AF4">
      <w:pPr>
        <w:spacing w:after="0" w:line="240" w:lineRule="auto"/>
        <w:ind w:left="-567" w:right="-658"/>
        <w:jc w:val="center"/>
        <w:rPr>
          <w:rFonts w:ascii="Arial" w:hAnsi="Arial" w:cs="Arial"/>
          <w:b/>
          <w:sz w:val="24"/>
          <w:szCs w:val="24"/>
        </w:rPr>
      </w:pPr>
      <w:r w:rsidRPr="003973E2">
        <w:rPr>
          <w:rFonts w:ascii="Arial" w:hAnsi="Arial" w:cs="Arial"/>
          <w:b/>
          <w:sz w:val="24"/>
          <w:szCs w:val="24"/>
        </w:rPr>
        <w:t>NOTA TÉCNICA</w:t>
      </w:r>
    </w:p>
    <w:p w14:paraId="2DC89883" w14:textId="77777777" w:rsidR="006E20E0" w:rsidRPr="003973E2" w:rsidRDefault="006E20E0" w:rsidP="00FE1E0E">
      <w:pPr>
        <w:spacing w:after="0" w:line="240" w:lineRule="auto"/>
        <w:ind w:right="-518"/>
        <w:rPr>
          <w:rFonts w:ascii="Arial" w:hAnsi="Arial" w:cs="Arial"/>
          <w:sz w:val="24"/>
          <w:szCs w:val="24"/>
        </w:rPr>
      </w:pPr>
    </w:p>
    <w:p w14:paraId="038F989C" w14:textId="31F0A2F1" w:rsidR="006E20E0" w:rsidRPr="003973E2" w:rsidRDefault="006E20E0" w:rsidP="006E20E0">
      <w:pPr>
        <w:spacing w:after="0" w:line="240" w:lineRule="auto"/>
        <w:ind w:left="-567" w:right="-518"/>
        <w:jc w:val="both"/>
        <w:rPr>
          <w:rFonts w:ascii="Arial" w:hAnsi="Arial" w:cs="Arial"/>
          <w:sz w:val="24"/>
          <w:szCs w:val="24"/>
        </w:rPr>
      </w:pPr>
      <w:r w:rsidRPr="003973E2">
        <w:rPr>
          <w:rFonts w:ascii="Arial" w:hAnsi="Arial" w:cs="Arial"/>
          <w:sz w:val="24"/>
          <w:szCs w:val="24"/>
        </w:rPr>
        <w:t>E</w:t>
      </w:r>
      <w:r w:rsidRPr="003973E2">
        <w:rPr>
          <w:rFonts w:ascii="Arial" w:hAnsi="Arial" w:cs="Arial"/>
          <w:iCs/>
          <w:sz w:val="24"/>
          <w:szCs w:val="24"/>
        </w:rPr>
        <w:t xml:space="preserve">l </w:t>
      </w:r>
      <w:r w:rsidRPr="003973E2">
        <w:rPr>
          <w:rFonts w:ascii="Arial" w:hAnsi="Arial" w:cs="Arial"/>
          <w:sz w:val="24"/>
          <w:szCs w:val="24"/>
        </w:rPr>
        <w:t>INEGI y la</w:t>
      </w:r>
      <w:r w:rsidR="00D121E6" w:rsidRPr="003973E2">
        <w:rPr>
          <w:rFonts w:ascii="Arial" w:hAnsi="Arial" w:cs="Arial"/>
          <w:sz w:val="24"/>
          <w:szCs w:val="24"/>
        </w:rPr>
        <w:t xml:space="preserve"> </w:t>
      </w:r>
      <w:r w:rsidRPr="003973E2">
        <w:rPr>
          <w:rFonts w:ascii="Arial" w:hAnsi="Arial" w:cs="Arial"/>
          <w:sz w:val="24"/>
          <w:szCs w:val="24"/>
        </w:rPr>
        <w:t>CNBV presentan los resultados de la ENAFIN 2021, realizada durante el segundo semestre de 2021.</w:t>
      </w:r>
    </w:p>
    <w:p w14:paraId="36DE42EF" w14:textId="77777777" w:rsidR="006E20E0" w:rsidRPr="003973E2" w:rsidRDefault="006E20E0" w:rsidP="006E20E0">
      <w:pPr>
        <w:spacing w:after="0" w:line="240" w:lineRule="auto"/>
        <w:ind w:left="-567" w:right="-518"/>
        <w:rPr>
          <w:rFonts w:ascii="Arial" w:hAnsi="Arial" w:cs="Arial"/>
          <w:sz w:val="24"/>
          <w:szCs w:val="24"/>
        </w:rPr>
      </w:pPr>
    </w:p>
    <w:p w14:paraId="07BA8F63" w14:textId="7C1768E2" w:rsidR="006E20E0" w:rsidRPr="003973E2" w:rsidRDefault="006E20E0" w:rsidP="006E20E0">
      <w:pPr>
        <w:spacing w:after="0" w:line="240" w:lineRule="auto"/>
        <w:ind w:left="-567" w:right="-518"/>
        <w:jc w:val="both"/>
        <w:rPr>
          <w:rFonts w:ascii="Arial" w:hAnsi="Arial" w:cs="Arial"/>
          <w:sz w:val="24"/>
          <w:szCs w:val="24"/>
        </w:rPr>
      </w:pPr>
      <w:r w:rsidRPr="003973E2">
        <w:rPr>
          <w:rFonts w:ascii="Arial" w:hAnsi="Arial" w:cs="Arial"/>
          <w:sz w:val="24"/>
          <w:szCs w:val="24"/>
        </w:rPr>
        <w:t>Con esta encuesta, el INEGI recaba información estadística que permite identificar las necesidades, fuentes y condiciones de acceso al financiamiento, así como el uso del financiamiento y los servicios financieros de las empresas en México</w:t>
      </w:r>
      <w:r w:rsidR="00D121E6" w:rsidRPr="003973E2">
        <w:rPr>
          <w:rFonts w:ascii="Arial" w:hAnsi="Arial" w:cs="Arial"/>
          <w:sz w:val="24"/>
          <w:szCs w:val="24"/>
        </w:rPr>
        <w:t>. Lo anterior</w:t>
      </w:r>
      <w:r w:rsidRPr="003973E2">
        <w:rPr>
          <w:rFonts w:ascii="Arial" w:hAnsi="Arial" w:cs="Arial"/>
          <w:sz w:val="24"/>
          <w:szCs w:val="24"/>
        </w:rPr>
        <w:t>, dando continuidad al estudio</w:t>
      </w:r>
      <w:r w:rsidR="00D121E6" w:rsidRPr="003973E2">
        <w:rPr>
          <w:rFonts w:ascii="Arial" w:hAnsi="Arial" w:cs="Arial"/>
          <w:sz w:val="24"/>
          <w:szCs w:val="24"/>
        </w:rPr>
        <w:t xml:space="preserve"> que iniciaron </w:t>
      </w:r>
      <w:r w:rsidRPr="003973E2">
        <w:rPr>
          <w:rFonts w:ascii="Arial" w:hAnsi="Arial" w:cs="Arial"/>
          <w:sz w:val="24"/>
          <w:szCs w:val="24"/>
        </w:rPr>
        <w:t xml:space="preserve">la </w:t>
      </w:r>
      <w:r w:rsidRPr="003973E2">
        <w:rPr>
          <w:rFonts w:ascii="Arial" w:hAnsi="Arial" w:cs="Arial"/>
          <w:color w:val="000000" w:themeColor="text1"/>
          <w:sz w:val="24"/>
          <w:szCs w:val="24"/>
        </w:rPr>
        <w:t>ENAFIN 2015 y la ENAFIN 2018.</w:t>
      </w:r>
    </w:p>
    <w:p w14:paraId="1B1B8429" w14:textId="77777777" w:rsidR="006E20E0" w:rsidRPr="003973E2" w:rsidRDefault="006E20E0" w:rsidP="006E20E0">
      <w:pPr>
        <w:spacing w:after="0" w:line="240" w:lineRule="auto"/>
        <w:ind w:left="-567" w:right="-518"/>
        <w:rPr>
          <w:rFonts w:ascii="Arial" w:hAnsi="Arial" w:cs="Arial"/>
          <w:sz w:val="24"/>
          <w:szCs w:val="24"/>
        </w:rPr>
      </w:pPr>
    </w:p>
    <w:p w14:paraId="09A9DF68" w14:textId="51D377BB" w:rsidR="006E20E0" w:rsidRPr="003973E2" w:rsidRDefault="006E20E0" w:rsidP="006E20E0">
      <w:pPr>
        <w:spacing w:after="0" w:line="240" w:lineRule="auto"/>
        <w:ind w:left="-567" w:right="-51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973E2">
        <w:rPr>
          <w:rFonts w:ascii="Arial" w:hAnsi="Arial" w:cs="Arial"/>
          <w:sz w:val="24"/>
          <w:szCs w:val="24"/>
        </w:rPr>
        <w:t xml:space="preserve">El tamaño de muestra calculado a partir de un diseño probabilístico y estratificado permite obtener resultados por gran sector de actividad económica; construcción, manufacturas, comercio y servicios privados no financieros; por tamaño de empresa; </w:t>
      </w:r>
      <w:r w:rsidRPr="003973E2">
        <w:rPr>
          <w:rFonts w:ascii="Arial" w:hAnsi="Arial" w:cs="Arial"/>
          <w:color w:val="000000" w:themeColor="text1"/>
          <w:sz w:val="24"/>
          <w:szCs w:val="24"/>
        </w:rPr>
        <w:t xml:space="preserve">micro con </w:t>
      </w:r>
      <w:r w:rsidR="00B955C7" w:rsidRPr="003973E2">
        <w:rPr>
          <w:rFonts w:ascii="Arial" w:hAnsi="Arial" w:cs="Arial"/>
          <w:color w:val="000000" w:themeColor="text1"/>
          <w:sz w:val="24"/>
          <w:szCs w:val="24"/>
        </w:rPr>
        <w:t>seis</w:t>
      </w:r>
      <w:r w:rsidRPr="003973E2">
        <w:rPr>
          <w:rFonts w:ascii="Arial" w:hAnsi="Arial" w:cs="Arial"/>
          <w:color w:val="000000" w:themeColor="text1"/>
          <w:sz w:val="24"/>
          <w:szCs w:val="24"/>
        </w:rPr>
        <w:t xml:space="preserve"> a </w:t>
      </w:r>
      <w:r w:rsidR="00D121E6" w:rsidRPr="003973E2">
        <w:rPr>
          <w:rFonts w:ascii="Arial" w:hAnsi="Arial" w:cs="Arial"/>
          <w:color w:val="000000" w:themeColor="text1"/>
          <w:sz w:val="24"/>
          <w:szCs w:val="24"/>
        </w:rPr>
        <w:t>diez</w:t>
      </w:r>
      <w:r w:rsidRPr="003973E2">
        <w:rPr>
          <w:rFonts w:ascii="Arial" w:hAnsi="Arial" w:cs="Arial"/>
          <w:color w:val="000000" w:themeColor="text1"/>
          <w:sz w:val="24"/>
          <w:szCs w:val="24"/>
        </w:rPr>
        <w:t xml:space="preserve"> personas ocupadas, pequeñas, medianas y grandes, así como por tamaño de localidades: </w:t>
      </w:r>
      <w:r w:rsidR="00B955C7" w:rsidRPr="003973E2">
        <w:rPr>
          <w:rFonts w:ascii="Arial" w:hAnsi="Arial" w:cs="Arial"/>
          <w:color w:val="000000" w:themeColor="text1"/>
          <w:sz w:val="24"/>
          <w:szCs w:val="24"/>
        </w:rPr>
        <w:t xml:space="preserve">    </w:t>
      </w:r>
      <w:r w:rsidRPr="003973E2">
        <w:rPr>
          <w:rFonts w:ascii="Arial" w:hAnsi="Arial" w:cs="Arial"/>
          <w:color w:val="000000" w:themeColor="text1"/>
          <w:sz w:val="24"/>
          <w:szCs w:val="24"/>
        </w:rPr>
        <w:t>50</w:t>
      </w:r>
      <w:r w:rsidR="00B8520B" w:rsidRPr="003973E2">
        <w:rPr>
          <w:rFonts w:ascii="Arial" w:hAnsi="Arial" w:cs="Arial"/>
          <w:color w:val="000000" w:themeColor="text1"/>
          <w:sz w:val="24"/>
          <w:szCs w:val="24"/>
        </w:rPr>
        <w:t>,</w:t>
      </w:r>
      <w:r w:rsidRPr="003973E2">
        <w:rPr>
          <w:rFonts w:ascii="Arial" w:hAnsi="Arial" w:cs="Arial"/>
          <w:color w:val="000000" w:themeColor="text1"/>
          <w:sz w:val="24"/>
          <w:szCs w:val="24"/>
        </w:rPr>
        <w:t>000 a 499</w:t>
      </w:r>
      <w:r w:rsidR="00B8520B" w:rsidRPr="003973E2">
        <w:rPr>
          <w:rFonts w:ascii="Arial" w:hAnsi="Arial" w:cs="Arial"/>
          <w:color w:val="000000" w:themeColor="text1"/>
          <w:sz w:val="24"/>
          <w:szCs w:val="24"/>
        </w:rPr>
        <w:t>,</w:t>
      </w:r>
      <w:r w:rsidRPr="003973E2">
        <w:rPr>
          <w:rFonts w:ascii="Arial" w:hAnsi="Arial" w:cs="Arial"/>
          <w:color w:val="000000" w:themeColor="text1"/>
          <w:sz w:val="24"/>
          <w:szCs w:val="24"/>
        </w:rPr>
        <w:t>999 habitantes y 500</w:t>
      </w:r>
      <w:r w:rsidR="00B8520B" w:rsidRPr="003973E2">
        <w:rPr>
          <w:rFonts w:ascii="Arial" w:hAnsi="Arial" w:cs="Arial"/>
          <w:color w:val="000000" w:themeColor="text1"/>
          <w:sz w:val="24"/>
          <w:szCs w:val="24"/>
        </w:rPr>
        <w:t>,</w:t>
      </w:r>
      <w:r w:rsidRPr="003973E2">
        <w:rPr>
          <w:rFonts w:ascii="Arial" w:hAnsi="Arial" w:cs="Arial"/>
          <w:color w:val="000000" w:themeColor="text1"/>
          <w:sz w:val="24"/>
          <w:szCs w:val="24"/>
        </w:rPr>
        <w:t xml:space="preserve">000 y más habitantes. </w:t>
      </w:r>
    </w:p>
    <w:p w14:paraId="1A351E03" w14:textId="77777777" w:rsidR="00242F71" w:rsidRPr="003973E2" w:rsidRDefault="00242F71" w:rsidP="006E20E0">
      <w:pPr>
        <w:autoSpaceDE w:val="0"/>
        <w:autoSpaceDN w:val="0"/>
        <w:adjustRightInd w:val="0"/>
        <w:spacing w:after="0" w:line="240" w:lineRule="auto"/>
        <w:ind w:left="-567" w:right="-518"/>
        <w:jc w:val="center"/>
        <w:outlineLvl w:val="0"/>
        <w:rPr>
          <w:rFonts w:ascii="Arial" w:hAnsi="Arial" w:cs="Arial"/>
          <w:b/>
          <w:sz w:val="28"/>
          <w:szCs w:val="28"/>
        </w:rPr>
      </w:pPr>
    </w:p>
    <w:p w14:paraId="3C51C652" w14:textId="73C62502" w:rsidR="006E20E0" w:rsidRPr="003973E2" w:rsidRDefault="00B955C7" w:rsidP="00B955C7">
      <w:pPr>
        <w:autoSpaceDE w:val="0"/>
        <w:autoSpaceDN w:val="0"/>
        <w:adjustRightInd w:val="0"/>
        <w:spacing w:after="0" w:line="240" w:lineRule="auto"/>
        <w:ind w:left="-567" w:right="-518"/>
        <w:outlineLvl w:val="0"/>
        <w:rPr>
          <w:rFonts w:ascii="Arial Negrita" w:hAnsi="Arial Negrita" w:cs="Arial"/>
          <w:b/>
          <w:smallCaps/>
          <w:sz w:val="24"/>
          <w:szCs w:val="24"/>
        </w:rPr>
      </w:pPr>
      <w:r w:rsidRPr="003973E2">
        <w:rPr>
          <w:rFonts w:ascii="Arial Negrita" w:hAnsi="Arial Negrita" w:cs="Arial"/>
          <w:b/>
          <w:smallCaps/>
          <w:sz w:val="24"/>
          <w:szCs w:val="24"/>
        </w:rPr>
        <w:t>Principales resultados</w:t>
      </w:r>
    </w:p>
    <w:p w14:paraId="10567D9E" w14:textId="77777777" w:rsidR="00242F71" w:rsidRPr="003973E2" w:rsidRDefault="00242F71" w:rsidP="006E20E0">
      <w:pPr>
        <w:autoSpaceDE w:val="0"/>
        <w:autoSpaceDN w:val="0"/>
        <w:adjustRightInd w:val="0"/>
        <w:spacing w:after="0" w:line="240" w:lineRule="auto"/>
        <w:ind w:right="-518"/>
        <w:jc w:val="both"/>
        <w:rPr>
          <w:rFonts w:ascii="Arial" w:hAnsi="Arial" w:cs="Arial"/>
          <w:b/>
          <w:sz w:val="26"/>
          <w:szCs w:val="26"/>
        </w:rPr>
      </w:pPr>
    </w:p>
    <w:p w14:paraId="208285B4" w14:textId="77777777" w:rsidR="006E20E0" w:rsidRPr="003973E2" w:rsidRDefault="006E20E0" w:rsidP="006E20E0">
      <w:pPr>
        <w:autoSpaceDE w:val="0"/>
        <w:autoSpaceDN w:val="0"/>
        <w:adjustRightInd w:val="0"/>
        <w:spacing w:after="0" w:line="240" w:lineRule="auto"/>
        <w:ind w:left="-567" w:right="-518"/>
        <w:jc w:val="both"/>
        <w:rPr>
          <w:rFonts w:ascii="Arial" w:hAnsi="Arial" w:cs="Arial"/>
          <w:b/>
          <w:sz w:val="24"/>
          <w:szCs w:val="24"/>
        </w:rPr>
      </w:pPr>
      <w:r w:rsidRPr="003973E2">
        <w:rPr>
          <w:rFonts w:ascii="Arial" w:hAnsi="Arial" w:cs="Arial"/>
          <w:b/>
          <w:sz w:val="24"/>
          <w:szCs w:val="24"/>
        </w:rPr>
        <w:t>Características de las empresas</w:t>
      </w:r>
    </w:p>
    <w:p w14:paraId="4A4FFDDE" w14:textId="77777777" w:rsidR="006E20E0" w:rsidRPr="003973E2" w:rsidRDefault="006E20E0" w:rsidP="006E20E0">
      <w:pPr>
        <w:autoSpaceDE w:val="0"/>
        <w:autoSpaceDN w:val="0"/>
        <w:adjustRightInd w:val="0"/>
        <w:spacing w:after="0" w:line="240" w:lineRule="auto"/>
        <w:ind w:left="-567" w:right="-518"/>
        <w:jc w:val="both"/>
        <w:rPr>
          <w:rFonts w:ascii="Arial" w:hAnsi="Arial" w:cs="Arial"/>
          <w:b/>
          <w:sz w:val="26"/>
          <w:szCs w:val="26"/>
        </w:rPr>
      </w:pPr>
    </w:p>
    <w:p w14:paraId="79CAFF51" w14:textId="7BA83CCD" w:rsidR="006E20E0" w:rsidRPr="003973E2" w:rsidRDefault="00D121E6" w:rsidP="006E20E0">
      <w:pPr>
        <w:autoSpaceDE w:val="0"/>
        <w:autoSpaceDN w:val="0"/>
        <w:adjustRightInd w:val="0"/>
        <w:spacing w:after="0" w:line="240" w:lineRule="auto"/>
        <w:ind w:left="-567" w:right="-518"/>
        <w:jc w:val="both"/>
        <w:outlineLvl w:val="0"/>
        <w:rPr>
          <w:rFonts w:ascii="Arial" w:hAnsi="Arial" w:cs="Arial"/>
          <w:noProof/>
          <w:sz w:val="24"/>
          <w:szCs w:val="24"/>
          <w:lang w:eastAsia="es-MX"/>
        </w:rPr>
      </w:pPr>
      <w:r w:rsidRPr="003973E2">
        <w:rPr>
          <w:rFonts w:ascii="Arial" w:hAnsi="Arial" w:cs="Arial"/>
          <w:noProof/>
          <w:sz w:val="24"/>
          <w:szCs w:val="24"/>
          <w:lang w:eastAsia="es-MX"/>
        </w:rPr>
        <w:t xml:space="preserve">De las empresas, </w:t>
      </w:r>
      <w:r w:rsidR="006E20E0" w:rsidRPr="003973E2">
        <w:rPr>
          <w:rFonts w:ascii="Arial" w:hAnsi="Arial" w:cs="Arial"/>
          <w:noProof/>
          <w:sz w:val="24"/>
          <w:szCs w:val="24"/>
          <w:lang w:eastAsia="es-MX"/>
        </w:rPr>
        <w:t xml:space="preserve">34.1% tiene </w:t>
      </w:r>
      <w:r w:rsidR="006E20E0" w:rsidRPr="003973E2">
        <w:rPr>
          <w:rFonts w:ascii="Arial" w:hAnsi="Arial" w:cs="Arial"/>
          <w:i/>
          <w:noProof/>
          <w:sz w:val="24"/>
          <w:szCs w:val="24"/>
          <w:lang w:eastAsia="es-MX"/>
        </w:rPr>
        <w:t>21 años y más</w:t>
      </w:r>
      <w:r w:rsidR="006E20E0" w:rsidRPr="003973E2">
        <w:rPr>
          <w:rFonts w:ascii="Arial" w:hAnsi="Arial" w:cs="Arial"/>
          <w:noProof/>
          <w:sz w:val="24"/>
          <w:szCs w:val="24"/>
          <w:lang w:eastAsia="es-MX"/>
        </w:rPr>
        <w:t xml:space="preserve"> en operación, seguido por 31.5% que se encuentra entre </w:t>
      </w:r>
      <w:r w:rsidR="006E20E0" w:rsidRPr="003973E2">
        <w:rPr>
          <w:rFonts w:ascii="Arial" w:hAnsi="Arial" w:cs="Arial"/>
          <w:i/>
          <w:noProof/>
          <w:sz w:val="24"/>
          <w:szCs w:val="24"/>
          <w:lang w:eastAsia="es-MX"/>
        </w:rPr>
        <w:t>11 y 20 años</w:t>
      </w:r>
      <w:r w:rsidR="006E20E0" w:rsidRPr="003973E2">
        <w:rPr>
          <w:rFonts w:ascii="Arial" w:hAnsi="Arial" w:cs="Arial"/>
          <w:noProof/>
          <w:sz w:val="24"/>
          <w:szCs w:val="24"/>
          <w:lang w:eastAsia="es-MX"/>
        </w:rPr>
        <w:t xml:space="preserve"> operando. </w:t>
      </w:r>
      <w:r w:rsidRPr="003973E2">
        <w:rPr>
          <w:rFonts w:ascii="Arial" w:hAnsi="Arial" w:cs="Arial"/>
          <w:noProof/>
          <w:sz w:val="24"/>
          <w:szCs w:val="24"/>
          <w:lang w:eastAsia="es-MX"/>
        </w:rPr>
        <w:t>S</w:t>
      </w:r>
      <w:r w:rsidR="00446665" w:rsidRPr="003973E2">
        <w:rPr>
          <w:rFonts w:ascii="Arial" w:hAnsi="Arial" w:cs="Arial"/>
          <w:noProof/>
          <w:sz w:val="24"/>
          <w:szCs w:val="24"/>
          <w:lang w:eastAsia="es-MX"/>
        </w:rPr>
        <w:t>o</w:t>
      </w:r>
      <w:r w:rsidR="006E20E0" w:rsidRPr="003973E2">
        <w:rPr>
          <w:rFonts w:ascii="Arial" w:hAnsi="Arial" w:cs="Arial"/>
          <w:noProof/>
          <w:sz w:val="24"/>
          <w:szCs w:val="24"/>
          <w:lang w:eastAsia="es-MX"/>
        </w:rPr>
        <w:t xml:space="preserve">lo 3.9% de las empresas tiene </w:t>
      </w:r>
      <w:r w:rsidR="006E20E0" w:rsidRPr="003973E2">
        <w:rPr>
          <w:rFonts w:ascii="Arial" w:hAnsi="Arial" w:cs="Arial"/>
          <w:i/>
          <w:noProof/>
          <w:sz w:val="24"/>
          <w:szCs w:val="24"/>
          <w:lang w:eastAsia="es-MX"/>
        </w:rPr>
        <w:t>dos años o menos</w:t>
      </w:r>
      <w:r w:rsidR="006E20E0" w:rsidRPr="003973E2">
        <w:rPr>
          <w:rFonts w:ascii="Arial" w:hAnsi="Arial" w:cs="Arial"/>
          <w:noProof/>
          <w:sz w:val="24"/>
          <w:szCs w:val="24"/>
          <w:lang w:eastAsia="es-MX"/>
        </w:rPr>
        <w:t xml:space="preserve"> de haber iniciado operaciones. </w:t>
      </w:r>
      <w:r w:rsidRPr="003973E2">
        <w:rPr>
          <w:rFonts w:ascii="Arial" w:hAnsi="Arial" w:cs="Arial"/>
          <w:noProof/>
          <w:sz w:val="24"/>
          <w:szCs w:val="24"/>
          <w:lang w:eastAsia="es-MX"/>
        </w:rPr>
        <w:t>Alguna persona física es</w:t>
      </w:r>
      <w:r w:rsidR="006E20E0" w:rsidRPr="003973E2">
        <w:rPr>
          <w:rFonts w:ascii="Arial" w:hAnsi="Arial" w:cs="Arial"/>
          <w:noProof/>
          <w:sz w:val="24"/>
          <w:szCs w:val="24"/>
          <w:lang w:eastAsia="es-MX"/>
        </w:rPr>
        <w:t xml:space="preserve"> propietaria </w:t>
      </w:r>
      <w:r w:rsidRPr="003973E2">
        <w:rPr>
          <w:rFonts w:ascii="Arial" w:hAnsi="Arial" w:cs="Arial"/>
          <w:noProof/>
          <w:sz w:val="24"/>
          <w:szCs w:val="24"/>
          <w:lang w:eastAsia="es-MX"/>
        </w:rPr>
        <w:t>de</w:t>
      </w:r>
      <w:r w:rsidR="006E20E0" w:rsidRPr="003973E2">
        <w:rPr>
          <w:rFonts w:ascii="Arial" w:hAnsi="Arial" w:cs="Arial"/>
          <w:noProof/>
          <w:sz w:val="24"/>
          <w:szCs w:val="24"/>
          <w:lang w:eastAsia="es-MX"/>
        </w:rPr>
        <w:t xml:space="preserve"> 44.1</w:t>
      </w:r>
      <w:r w:rsidRPr="003973E2">
        <w:rPr>
          <w:rFonts w:ascii="Arial" w:hAnsi="Arial" w:cs="Arial"/>
          <w:noProof/>
          <w:sz w:val="24"/>
          <w:szCs w:val="24"/>
          <w:lang w:eastAsia="es-MX"/>
        </w:rPr>
        <w:t>% de las empresas</w:t>
      </w:r>
      <w:r w:rsidR="006E20E0" w:rsidRPr="003973E2">
        <w:rPr>
          <w:rFonts w:ascii="Arial" w:hAnsi="Arial" w:cs="Arial"/>
          <w:noProof/>
          <w:sz w:val="24"/>
          <w:szCs w:val="24"/>
          <w:lang w:eastAsia="es-MX"/>
        </w:rPr>
        <w:t>.</w:t>
      </w:r>
    </w:p>
    <w:p w14:paraId="7BB1C62D" w14:textId="77777777" w:rsidR="006E20E0" w:rsidRPr="003973E2" w:rsidRDefault="006E20E0" w:rsidP="006E20E0">
      <w:pPr>
        <w:autoSpaceDE w:val="0"/>
        <w:autoSpaceDN w:val="0"/>
        <w:adjustRightInd w:val="0"/>
        <w:spacing w:after="0" w:line="240" w:lineRule="auto"/>
        <w:ind w:left="-567" w:right="-518"/>
        <w:jc w:val="both"/>
        <w:outlineLvl w:val="0"/>
        <w:rPr>
          <w:rFonts w:ascii="Arial" w:hAnsi="Arial" w:cs="Arial"/>
          <w:noProof/>
          <w:sz w:val="24"/>
          <w:szCs w:val="24"/>
          <w:lang w:eastAsia="es-MX"/>
        </w:rPr>
      </w:pPr>
    </w:p>
    <w:p w14:paraId="6E0CA102" w14:textId="77777777" w:rsidR="006E20E0" w:rsidRPr="003973E2" w:rsidRDefault="006E20E0" w:rsidP="006E20E0">
      <w:pPr>
        <w:autoSpaceDE w:val="0"/>
        <w:autoSpaceDN w:val="0"/>
        <w:adjustRightInd w:val="0"/>
        <w:spacing w:after="0" w:line="240" w:lineRule="auto"/>
        <w:ind w:left="-567" w:right="-518"/>
        <w:jc w:val="center"/>
        <w:outlineLvl w:val="0"/>
        <w:rPr>
          <w:rFonts w:ascii="Arial" w:hAnsi="Arial" w:cs="Arial"/>
          <w:b/>
          <w:bCs/>
          <w:smallCaps/>
          <w:sz w:val="20"/>
          <w:szCs w:val="20"/>
        </w:rPr>
      </w:pPr>
      <w:r w:rsidRPr="003973E2">
        <w:rPr>
          <w:rFonts w:ascii="Arial" w:hAnsi="Arial" w:cs="Arial"/>
          <w:bCs/>
          <w:sz w:val="20"/>
          <w:szCs w:val="20"/>
        </w:rPr>
        <w:t>Gráfica 1</w:t>
      </w:r>
    </w:p>
    <w:p w14:paraId="48450C3F" w14:textId="4AB48A27" w:rsidR="00C82655" w:rsidRPr="003973E2" w:rsidRDefault="00C82655" w:rsidP="00C82655">
      <w:pPr>
        <w:autoSpaceDE w:val="0"/>
        <w:autoSpaceDN w:val="0"/>
        <w:adjustRightInd w:val="0"/>
        <w:spacing w:after="0" w:line="240" w:lineRule="auto"/>
        <w:ind w:left="-567" w:right="-518"/>
        <w:jc w:val="center"/>
        <w:outlineLvl w:val="0"/>
        <w:rPr>
          <w:rFonts w:ascii="Arial" w:hAnsi="Arial" w:cs="Arial"/>
          <w:b/>
          <w:bCs/>
          <w:smallCaps/>
        </w:rPr>
      </w:pPr>
      <w:r w:rsidRPr="003973E2">
        <w:rPr>
          <w:rFonts w:ascii="Arial" w:hAnsi="Arial" w:cs="Arial"/>
          <w:b/>
          <w:bCs/>
          <w:smallCaps/>
        </w:rPr>
        <w:t>Edad promedio de las empresas y tipo de propietario(a)</w:t>
      </w:r>
      <w:r w:rsidRPr="003973E2">
        <w:rPr>
          <w:rFonts w:ascii="Arial" w:hAnsi="Arial" w:cs="Arial"/>
          <w:b/>
          <w:bCs/>
          <w:smallCaps/>
          <w:lang w:val="es-ES_tradnl"/>
        </w:rPr>
        <w:t xml:space="preserve"> en 2021</w:t>
      </w:r>
    </w:p>
    <w:p w14:paraId="3003727C" w14:textId="534DEAD4" w:rsidR="00065410" w:rsidRPr="003973E2" w:rsidRDefault="00065410" w:rsidP="00AA6B4B">
      <w:pPr>
        <w:autoSpaceDE w:val="0"/>
        <w:autoSpaceDN w:val="0"/>
        <w:adjustRightInd w:val="0"/>
        <w:spacing w:after="0" w:line="240" w:lineRule="auto"/>
        <w:ind w:left="-567" w:right="-518"/>
        <w:jc w:val="center"/>
        <w:outlineLvl w:val="0"/>
        <w:rPr>
          <w:rFonts w:ascii="Arial" w:hAnsi="Arial" w:cs="Arial"/>
          <w:bCs/>
          <w:sz w:val="24"/>
        </w:rPr>
      </w:pPr>
      <w:r w:rsidRPr="003973E2">
        <w:rPr>
          <w:noProof/>
        </w:rPr>
        <w:drawing>
          <wp:inline distT="0" distB="0" distL="0" distR="0" wp14:anchorId="575DAB64" wp14:editId="5892B8EA">
            <wp:extent cx="5136101" cy="2466975"/>
            <wp:effectExtent l="0" t="0" r="7620" b="0"/>
            <wp:docPr id="57" name="Imagen 57" descr="Gráfico, Gráfico circular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n 57" descr="Gráfico, Gráfico circular&#10;&#10;Descripción generada automáticament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189013" cy="249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7A61EA" w14:textId="733C8E27" w:rsidR="000830B2" w:rsidRPr="003973E2" w:rsidRDefault="000830B2" w:rsidP="00B8520B">
      <w:pPr>
        <w:autoSpaceDE w:val="0"/>
        <w:autoSpaceDN w:val="0"/>
        <w:adjustRightInd w:val="0"/>
        <w:spacing w:after="0" w:line="240" w:lineRule="auto"/>
        <w:ind w:left="-567" w:right="-518" w:firstLine="993"/>
        <w:outlineLvl w:val="0"/>
        <w:rPr>
          <w:rFonts w:ascii="Arial" w:hAnsi="Arial" w:cs="Arial"/>
          <w:bCs/>
          <w:sz w:val="16"/>
          <w:szCs w:val="16"/>
        </w:rPr>
      </w:pPr>
      <w:r w:rsidRPr="003973E2">
        <w:rPr>
          <w:rFonts w:ascii="Arial" w:hAnsi="Arial" w:cs="Arial"/>
          <w:bCs/>
          <w:sz w:val="16"/>
          <w:szCs w:val="16"/>
        </w:rPr>
        <w:t xml:space="preserve">Nota: </w:t>
      </w:r>
      <w:r w:rsidR="00F81191" w:rsidRPr="003973E2">
        <w:rPr>
          <w:rFonts w:ascii="Arial" w:hAnsi="Arial" w:cs="Arial"/>
          <w:bCs/>
          <w:sz w:val="16"/>
          <w:szCs w:val="16"/>
        </w:rPr>
        <w:t xml:space="preserve">referencia </w:t>
      </w:r>
      <w:r w:rsidRPr="003973E2">
        <w:rPr>
          <w:rFonts w:ascii="Arial" w:hAnsi="Arial" w:cs="Arial"/>
          <w:bCs/>
          <w:sz w:val="16"/>
          <w:szCs w:val="16"/>
        </w:rPr>
        <w:t>al momento de la entrevista.</w:t>
      </w:r>
    </w:p>
    <w:p w14:paraId="0D54916A" w14:textId="1A235E74" w:rsidR="006E20E0" w:rsidRPr="003973E2" w:rsidRDefault="006E20E0" w:rsidP="006E20E0">
      <w:pPr>
        <w:autoSpaceDE w:val="0"/>
        <w:autoSpaceDN w:val="0"/>
        <w:adjustRightInd w:val="0"/>
        <w:spacing w:after="0" w:line="240" w:lineRule="auto"/>
        <w:ind w:left="-567" w:right="-518"/>
        <w:jc w:val="both"/>
        <w:outlineLvl w:val="0"/>
        <w:rPr>
          <w:rFonts w:ascii="Arial" w:hAnsi="Arial" w:cs="Arial"/>
          <w:bCs/>
          <w:sz w:val="24"/>
        </w:rPr>
      </w:pPr>
      <w:r w:rsidRPr="003973E2">
        <w:rPr>
          <w:rFonts w:ascii="Arial" w:hAnsi="Arial" w:cs="Arial"/>
          <w:bCs/>
          <w:sz w:val="24"/>
        </w:rPr>
        <w:lastRenderedPageBreak/>
        <w:t>En la mayoría de las empresas</w:t>
      </w:r>
      <w:r w:rsidR="00D121E6" w:rsidRPr="003973E2">
        <w:rPr>
          <w:rFonts w:ascii="Arial" w:hAnsi="Arial" w:cs="Arial"/>
          <w:bCs/>
          <w:sz w:val="24"/>
        </w:rPr>
        <w:t xml:space="preserve"> (61.2%)</w:t>
      </w:r>
      <w:r w:rsidRPr="003973E2">
        <w:rPr>
          <w:rFonts w:ascii="Arial" w:hAnsi="Arial" w:cs="Arial"/>
          <w:bCs/>
          <w:sz w:val="24"/>
        </w:rPr>
        <w:t>, la persona que toma las decisiones es</w:t>
      </w:r>
      <w:r w:rsidRPr="003973E2">
        <w:rPr>
          <w:rFonts w:ascii="Arial" w:hAnsi="Arial" w:cs="Arial"/>
          <w:bCs/>
          <w:i/>
          <w:sz w:val="24"/>
        </w:rPr>
        <w:t xml:space="preserve"> </w:t>
      </w:r>
      <w:r w:rsidR="00D121E6" w:rsidRPr="003973E2">
        <w:rPr>
          <w:rFonts w:ascii="Arial" w:hAnsi="Arial" w:cs="Arial"/>
          <w:bCs/>
          <w:i/>
          <w:sz w:val="24"/>
        </w:rPr>
        <w:t xml:space="preserve">la o el </w:t>
      </w:r>
      <w:r w:rsidRPr="003973E2">
        <w:rPr>
          <w:rFonts w:ascii="Arial" w:hAnsi="Arial" w:cs="Arial"/>
          <w:bCs/>
          <w:i/>
          <w:sz w:val="24"/>
        </w:rPr>
        <w:t>director general o gerente</w:t>
      </w:r>
      <w:r w:rsidR="00D121E6" w:rsidRPr="003973E2">
        <w:rPr>
          <w:rFonts w:ascii="Arial" w:hAnsi="Arial" w:cs="Arial"/>
          <w:bCs/>
          <w:sz w:val="24"/>
        </w:rPr>
        <w:t>. E</w:t>
      </w:r>
      <w:r w:rsidRPr="003973E2">
        <w:rPr>
          <w:rFonts w:ascii="Arial" w:hAnsi="Arial" w:cs="Arial"/>
          <w:bCs/>
          <w:sz w:val="24"/>
        </w:rPr>
        <w:t xml:space="preserve">n segundo </w:t>
      </w:r>
      <w:r w:rsidR="004D1698" w:rsidRPr="003973E2">
        <w:rPr>
          <w:rFonts w:ascii="Arial" w:hAnsi="Arial" w:cs="Arial"/>
          <w:bCs/>
          <w:sz w:val="24"/>
        </w:rPr>
        <w:t xml:space="preserve">lugar, </w:t>
      </w:r>
      <w:r w:rsidR="00D121E6" w:rsidRPr="003973E2">
        <w:rPr>
          <w:rFonts w:ascii="Arial" w:hAnsi="Arial" w:cs="Arial"/>
          <w:bCs/>
          <w:sz w:val="24"/>
        </w:rPr>
        <w:t xml:space="preserve">están </w:t>
      </w:r>
      <w:r w:rsidR="00D121E6" w:rsidRPr="003973E2">
        <w:rPr>
          <w:rFonts w:ascii="Arial" w:hAnsi="Arial" w:cs="Arial"/>
          <w:bCs/>
          <w:i/>
          <w:sz w:val="24"/>
        </w:rPr>
        <w:t>las o</w:t>
      </w:r>
      <w:r w:rsidRPr="003973E2">
        <w:rPr>
          <w:rFonts w:ascii="Arial" w:hAnsi="Arial" w:cs="Arial"/>
          <w:bCs/>
          <w:i/>
          <w:sz w:val="24"/>
        </w:rPr>
        <w:t xml:space="preserve"> los socios o fundador</w:t>
      </w:r>
      <w:r w:rsidR="00D121E6" w:rsidRPr="003973E2">
        <w:rPr>
          <w:rFonts w:ascii="Arial" w:hAnsi="Arial" w:cs="Arial"/>
          <w:bCs/>
          <w:i/>
          <w:sz w:val="24"/>
        </w:rPr>
        <w:t>es</w:t>
      </w:r>
      <w:r w:rsidRPr="003973E2">
        <w:rPr>
          <w:rFonts w:ascii="Arial" w:hAnsi="Arial" w:cs="Arial"/>
          <w:bCs/>
          <w:sz w:val="24"/>
        </w:rPr>
        <w:t xml:space="preserve"> con 19.9</w:t>
      </w:r>
      <w:r w:rsidR="00B955C7" w:rsidRPr="003973E2">
        <w:rPr>
          <w:rFonts w:ascii="Arial" w:hAnsi="Arial" w:cs="Arial"/>
          <w:bCs/>
          <w:sz w:val="24"/>
        </w:rPr>
        <w:t xml:space="preserve"> </w:t>
      </w:r>
      <w:r w:rsidR="00D121E6" w:rsidRPr="003973E2">
        <w:rPr>
          <w:rFonts w:ascii="Arial" w:hAnsi="Arial" w:cs="Arial"/>
          <w:bCs/>
          <w:sz w:val="24"/>
        </w:rPr>
        <w:t>por ciento</w:t>
      </w:r>
      <w:r w:rsidRPr="003973E2">
        <w:rPr>
          <w:rFonts w:ascii="Arial" w:hAnsi="Arial" w:cs="Arial"/>
          <w:bCs/>
          <w:sz w:val="24"/>
        </w:rPr>
        <w:t>. En 79.4% de las empresas, quien</w:t>
      </w:r>
      <w:r w:rsidR="00D121E6" w:rsidRPr="003973E2">
        <w:rPr>
          <w:rFonts w:ascii="Arial" w:hAnsi="Arial" w:cs="Arial"/>
          <w:bCs/>
          <w:sz w:val="24"/>
        </w:rPr>
        <w:t xml:space="preserve"> suele</w:t>
      </w:r>
      <w:r w:rsidRPr="003973E2">
        <w:rPr>
          <w:rFonts w:ascii="Arial" w:hAnsi="Arial" w:cs="Arial"/>
          <w:bCs/>
          <w:sz w:val="24"/>
        </w:rPr>
        <w:t xml:space="preserve"> toma</w:t>
      </w:r>
      <w:r w:rsidR="00D121E6" w:rsidRPr="003973E2">
        <w:rPr>
          <w:rFonts w:ascii="Arial" w:hAnsi="Arial" w:cs="Arial"/>
          <w:bCs/>
          <w:sz w:val="24"/>
        </w:rPr>
        <w:t xml:space="preserve">r </w:t>
      </w:r>
      <w:r w:rsidRPr="003973E2">
        <w:rPr>
          <w:rFonts w:ascii="Arial" w:hAnsi="Arial" w:cs="Arial"/>
          <w:bCs/>
          <w:sz w:val="24"/>
        </w:rPr>
        <w:t xml:space="preserve">las decisiones es hombre. </w:t>
      </w:r>
    </w:p>
    <w:p w14:paraId="005B44B6" w14:textId="77777777" w:rsidR="006E20E0" w:rsidRPr="003973E2" w:rsidRDefault="006E20E0" w:rsidP="006E20E0">
      <w:pPr>
        <w:autoSpaceDE w:val="0"/>
        <w:autoSpaceDN w:val="0"/>
        <w:adjustRightInd w:val="0"/>
        <w:spacing w:after="0" w:line="240" w:lineRule="auto"/>
        <w:ind w:left="-567" w:right="-518"/>
        <w:jc w:val="both"/>
        <w:rPr>
          <w:rFonts w:ascii="Arial" w:hAnsi="Arial" w:cs="Arial"/>
          <w:bCs/>
          <w:sz w:val="24"/>
        </w:rPr>
      </w:pPr>
    </w:p>
    <w:p w14:paraId="4867AC3E" w14:textId="77777777" w:rsidR="006E20E0" w:rsidRPr="003973E2" w:rsidRDefault="006E20E0" w:rsidP="006E20E0">
      <w:pPr>
        <w:autoSpaceDE w:val="0"/>
        <w:autoSpaceDN w:val="0"/>
        <w:adjustRightInd w:val="0"/>
        <w:spacing w:after="0" w:line="240" w:lineRule="auto"/>
        <w:ind w:left="-567" w:right="-518"/>
        <w:jc w:val="center"/>
        <w:outlineLvl w:val="0"/>
        <w:rPr>
          <w:rFonts w:ascii="Arial" w:hAnsi="Arial" w:cs="Arial"/>
          <w:b/>
          <w:bCs/>
          <w:smallCaps/>
          <w:sz w:val="20"/>
          <w:szCs w:val="20"/>
        </w:rPr>
      </w:pPr>
      <w:r w:rsidRPr="003973E2">
        <w:rPr>
          <w:rFonts w:ascii="Arial" w:hAnsi="Arial" w:cs="Arial"/>
          <w:bCs/>
          <w:sz w:val="20"/>
          <w:szCs w:val="20"/>
        </w:rPr>
        <w:t>Gráfica 2</w:t>
      </w:r>
    </w:p>
    <w:p w14:paraId="75D9AD92" w14:textId="705A604C" w:rsidR="006E20E0" w:rsidRPr="003973E2" w:rsidRDefault="006E20E0">
      <w:pPr>
        <w:autoSpaceDE w:val="0"/>
        <w:autoSpaceDN w:val="0"/>
        <w:adjustRightInd w:val="0"/>
        <w:spacing w:after="0" w:line="240" w:lineRule="auto"/>
        <w:ind w:left="-567" w:right="-518"/>
        <w:jc w:val="center"/>
        <w:rPr>
          <w:rFonts w:ascii="Arial" w:hAnsi="Arial" w:cs="Arial"/>
          <w:b/>
          <w:bCs/>
          <w:smallCaps/>
        </w:rPr>
      </w:pPr>
      <w:r w:rsidRPr="003973E2">
        <w:rPr>
          <w:rFonts w:ascii="Arial" w:hAnsi="Arial" w:cs="Arial"/>
          <w:b/>
          <w:bCs/>
          <w:smallCaps/>
        </w:rPr>
        <w:t>Persona que toma principalmente</w:t>
      </w:r>
      <w:r w:rsidR="00B955C7" w:rsidRPr="003973E2">
        <w:rPr>
          <w:rFonts w:ascii="Arial" w:hAnsi="Arial" w:cs="Arial"/>
          <w:b/>
          <w:bCs/>
          <w:smallCaps/>
        </w:rPr>
        <w:t xml:space="preserve"> </w:t>
      </w:r>
      <w:r w:rsidRPr="003973E2">
        <w:rPr>
          <w:rFonts w:ascii="Arial" w:hAnsi="Arial" w:cs="Arial"/>
          <w:b/>
          <w:bCs/>
          <w:smallCaps/>
        </w:rPr>
        <w:t>las decisiones en 2021</w:t>
      </w:r>
    </w:p>
    <w:p w14:paraId="1F99E40E" w14:textId="4DE59DA4" w:rsidR="00FE66A5" w:rsidRPr="003973E2" w:rsidRDefault="00FE66A5" w:rsidP="006E20E0">
      <w:pPr>
        <w:autoSpaceDE w:val="0"/>
        <w:autoSpaceDN w:val="0"/>
        <w:adjustRightInd w:val="0"/>
        <w:spacing w:after="0" w:line="240" w:lineRule="auto"/>
        <w:ind w:left="-567" w:right="-518"/>
        <w:jc w:val="center"/>
        <w:rPr>
          <w:rFonts w:ascii="Arial" w:hAnsi="Arial" w:cs="Arial"/>
          <w:b/>
          <w:bCs/>
          <w:smallCaps/>
          <w:sz w:val="24"/>
          <w:szCs w:val="24"/>
          <w:lang w:val="es-ES_tradnl"/>
        </w:rPr>
      </w:pPr>
      <w:r w:rsidRPr="003973E2">
        <w:rPr>
          <w:noProof/>
        </w:rPr>
        <w:drawing>
          <wp:inline distT="0" distB="0" distL="0" distR="0" wp14:anchorId="7A7D7C40" wp14:editId="33E8989A">
            <wp:extent cx="4852800" cy="2592000"/>
            <wp:effectExtent l="0" t="0" r="5080" b="0"/>
            <wp:docPr id="5" name="Imagen 5" descr="Gráfico, Gráfico circular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Gráfico, Gráfico circular&#10;&#10;Descripción generada automáticamente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852800" cy="259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6BFB79" w14:textId="0C6D8EE2" w:rsidR="00804AEF" w:rsidRPr="003973E2" w:rsidRDefault="00804AEF" w:rsidP="00804AEF">
      <w:pPr>
        <w:autoSpaceDE w:val="0"/>
        <w:autoSpaceDN w:val="0"/>
        <w:adjustRightInd w:val="0"/>
        <w:spacing w:after="0" w:line="240" w:lineRule="auto"/>
        <w:ind w:left="-567" w:right="-518" w:firstLine="1276"/>
        <w:jc w:val="both"/>
        <w:outlineLvl w:val="0"/>
        <w:rPr>
          <w:rFonts w:ascii="Arial" w:hAnsi="Arial" w:cs="Arial"/>
          <w:bCs/>
          <w:sz w:val="16"/>
          <w:szCs w:val="16"/>
        </w:rPr>
      </w:pPr>
      <w:bookmarkStart w:id="2" w:name="_Hlk111889596"/>
      <w:r w:rsidRPr="003973E2">
        <w:rPr>
          <w:rFonts w:ascii="Arial" w:hAnsi="Arial" w:cs="Arial"/>
          <w:bCs/>
          <w:sz w:val="16"/>
          <w:szCs w:val="16"/>
        </w:rPr>
        <w:t xml:space="preserve">Nota: </w:t>
      </w:r>
      <w:r w:rsidR="005445D9" w:rsidRPr="003973E2">
        <w:rPr>
          <w:rFonts w:ascii="Arial" w:hAnsi="Arial" w:cs="Arial"/>
          <w:bCs/>
          <w:sz w:val="16"/>
          <w:szCs w:val="16"/>
        </w:rPr>
        <w:t xml:space="preserve">referencia </w:t>
      </w:r>
      <w:r w:rsidRPr="003973E2">
        <w:rPr>
          <w:rFonts w:ascii="Arial" w:hAnsi="Arial" w:cs="Arial"/>
          <w:bCs/>
          <w:sz w:val="16"/>
          <w:szCs w:val="16"/>
        </w:rPr>
        <w:t>al momento de la entrevista.</w:t>
      </w:r>
    </w:p>
    <w:p w14:paraId="49734957" w14:textId="77777777" w:rsidR="00FA3A3D" w:rsidRPr="003973E2" w:rsidRDefault="00FA3A3D" w:rsidP="006E20E0">
      <w:pPr>
        <w:autoSpaceDE w:val="0"/>
        <w:autoSpaceDN w:val="0"/>
        <w:adjustRightInd w:val="0"/>
        <w:spacing w:after="0" w:line="240" w:lineRule="auto"/>
        <w:ind w:left="-567" w:right="-518"/>
        <w:jc w:val="both"/>
        <w:outlineLvl w:val="0"/>
        <w:rPr>
          <w:rFonts w:ascii="Arial" w:hAnsi="Arial" w:cs="Arial"/>
          <w:bCs/>
          <w:sz w:val="24"/>
          <w:szCs w:val="24"/>
        </w:rPr>
      </w:pPr>
    </w:p>
    <w:p w14:paraId="00347D16" w14:textId="559DBBCE" w:rsidR="006E20E0" w:rsidRPr="003973E2" w:rsidRDefault="00D121E6" w:rsidP="006E20E0">
      <w:pPr>
        <w:autoSpaceDE w:val="0"/>
        <w:autoSpaceDN w:val="0"/>
        <w:adjustRightInd w:val="0"/>
        <w:spacing w:after="0" w:line="240" w:lineRule="auto"/>
        <w:ind w:left="-567" w:right="-518"/>
        <w:jc w:val="both"/>
        <w:outlineLvl w:val="0"/>
        <w:rPr>
          <w:rFonts w:ascii="Arial" w:hAnsi="Arial" w:cs="Arial"/>
          <w:bCs/>
          <w:sz w:val="24"/>
          <w:szCs w:val="24"/>
        </w:rPr>
      </w:pPr>
      <w:r w:rsidRPr="003973E2">
        <w:rPr>
          <w:rFonts w:ascii="Arial" w:hAnsi="Arial" w:cs="Arial"/>
          <w:bCs/>
          <w:sz w:val="24"/>
          <w:szCs w:val="24"/>
        </w:rPr>
        <w:t>D</w:t>
      </w:r>
      <w:r w:rsidR="006E20E0" w:rsidRPr="003973E2">
        <w:rPr>
          <w:rFonts w:ascii="Arial" w:hAnsi="Arial" w:cs="Arial"/>
          <w:bCs/>
          <w:sz w:val="24"/>
          <w:szCs w:val="24"/>
        </w:rPr>
        <w:t>e las personas que toman las decisiones en la empresa</w:t>
      </w:r>
      <w:r w:rsidRPr="003973E2">
        <w:rPr>
          <w:rFonts w:ascii="Arial" w:hAnsi="Arial" w:cs="Arial"/>
          <w:bCs/>
          <w:sz w:val="24"/>
          <w:szCs w:val="24"/>
        </w:rPr>
        <w:t xml:space="preserve">, 65.6% cuenta con </w:t>
      </w:r>
      <w:r w:rsidRPr="003973E2">
        <w:rPr>
          <w:rFonts w:ascii="Arial" w:hAnsi="Arial" w:cs="Arial"/>
          <w:bCs/>
          <w:i/>
          <w:sz w:val="24"/>
          <w:szCs w:val="24"/>
        </w:rPr>
        <w:t>educación superior,</w:t>
      </w:r>
      <w:bookmarkEnd w:id="2"/>
      <w:r w:rsidR="006E20E0" w:rsidRPr="003973E2">
        <w:rPr>
          <w:rFonts w:ascii="Arial" w:hAnsi="Arial" w:cs="Arial"/>
          <w:bCs/>
          <w:sz w:val="24"/>
          <w:szCs w:val="24"/>
        </w:rPr>
        <w:t xml:space="preserve"> 22.3% con </w:t>
      </w:r>
      <w:r w:rsidR="006E20E0" w:rsidRPr="003973E2">
        <w:rPr>
          <w:rFonts w:ascii="Arial" w:hAnsi="Arial" w:cs="Arial"/>
          <w:bCs/>
          <w:i/>
          <w:sz w:val="24"/>
          <w:szCs w:val="24"/>
        </w:rPr>
        <w:t>educación media superior</w:t>
      </w:r>
      <w:r w:rsidRPr="003973E2">
        <w:rPr>
          <w:rFonts w:ascii="Arial" w:hAnsi="Arial" w:cs="Arial"/>
          <w:bCs/>
          <w:i/>
          <w:sz w:val="24"/>
          <w:szCs w:val="24"/>
        </w:rPr>
        <w:t xml:space="preserve"> </w:t>
      </w:r>
      <w:r w:rsidRPr="003973E2">
        <w:rPr>
          <w:rFonts w:ascii="Arial" w:hAnsi="Arial" w:cs="Arial"/>
          <w:bCs/>
          <w:sz w:val="24"/>
          <w:szCs w:val="24"/>
        </w:rPr>
        <w:t xml:space="preserve">y </w:t>
      </w:r>
      <w:r w:rsidR="006E20E0" w:rsidRPr="003973E2">
        <w:rPr>
          <w:rFonts w:ascii="Arial" w:hAnsi="Arial" w:cs="Arial"/>
          <w:bCs/>
          <w:sz w:val="24"/>
          <w:szCs w:val="24"/>
        </w:rPr>
        <w:t xml:space="preserve">11.4% con </w:t>
      </w:r>
      <w:r w:rsidR="006E20E0" w:rsidRPr="003973E2">
        <w:rPr>
          <w:rFonts w:ascii="Arial" w:hAnsi="Arial" w:cs="Arial"/>
          <w:bCs/>
          <w:i/>
          <w:sz w:val="24"/>
          <w:szCs w:val="24"/>
        </w:rPr>
        <w:t>educación básica</w:t>
      </w:r>
      <w:r w:rsidRPr="003973E2">
        <w:rPr>
          <w:rFonts w:ascii="Arial" w:hAnsi="Arial" w:cs="Arial"/>
          <w:bCs/>
          <w:i/>
          <w:sz w:val="24"/>
          <w:szCs w:val="24"/>
        </w:rPr>
        <w:t xml:space="preserve">. </w:t>
      </w:r>
      <w:r w:rsidRPr="003973E2">
        <w:rPr>
          <w:rFonts w:ascii="Arial" w:hAnsi="Arial" w:cs="Arial"/>
          <w:bCs/>
          <w:sz w:val="24"/>
          <w:szCs w:val="24"/>
        </w:rPr>
        <w:t>Solo</w:t>
      </w:r>
      <w:r w:rsidRPr="003973E2">
        <w:rPr>
          <w:rFonts w:ascii="Arial" w:hAnsi="Arial" w:cs="Arial"/>
          <w:bCs/>
          <w:i/>
          <w:sz w:val="24"/>
          <w:szCs w:val="24"/>
        </w:rPr>
        <w:t xml:space="preserve"> </w:t>
      </w:r>
      <w:r w:rsidR="006E20E0" w:rsidRPr="003973E2">
        <w:rPr>
          <w:rFonts w:ascii="Arial" w:hAnsi="Arial" w:cs="Arial"/>
          <w:bCs/>
          <w:sz w:val="24"/>
          <w:szCs w:val="24"/>
        </w:rPr>
        <w:t xml:space="preserve">0.7% </w:t>
      </w:r>
      <w:r w:rsidRPr="003973E2">
        <w:rPr>
          <w:rFonts w:ascii="Arial" w:hAnsi="Arial" w:cs="Arial"/>
          <w:bCs/>
          <w:sz w:val="24"/>
          <w:szCs w:val="24"/>
        </w:rPr>
        <w:t>de quienes toman decisiones r</w:t>
      </w:r>
      <w:r w:rsidR="006E20E0" w:rsidRPr="003973E2">
        <w:rPr>
          <w:rFonts w:ascii="Arial" w:hAnsi="Arial" w:cs="Arial"/>
          <w:bCs/>
          <w:sz w:val="24"/>
          <w:szCs w:val="24"/>
        </w:rPr>
        <w:t>eport</w:t>
      </w:r>
      <w:r w:rsidR="00446665" w:rsidRPr="003973E2">
        <w:rPr>
          <w:rFonts w:ascii="Arial" w:hAnsi="Arial" w:cs="Arial"/>
          <w:bCs/>
          <w:sz w:val="24"/>
          <w:szCs w:val="24"/>
        </w:rPr>
        <w:t>ó</w:t>
      </w:r>
      <w:r w:rsidR="006E20E0" w:rsidRPr="003973E2">
        <w:rPr>
          <w:rFonts w:ascii="Arial" w:hAnsi="Arial" w:cs="Arial"/>
          <w:bCs/>
          <w:sz w:val="24"/>
          <w:szCs w:val="24"/>
        </w:rPr>
        <w:t xml:space="preserve"> </w:t>
      </w:r>
      <w:r w:rsidRPr="003973E2">
        <w:rPr>
          <w:rFonts w:ascii="Arial" w:hAnsi="Arial" w:cs="Arial"/>
          <w:bCs/>
          <w:i/>
          <w:sz w:val="24"/>
          <w:szCs w:val="24"/>
        </w:rPr>
        <w:t>no tener instrucción</w:t>
      </w:r>
      <w:r w:rsidR="006E20E0" w:rsidRPr="003973E2">
        <w:rPr>
          <w:rFonts w:ascii="Arial" w:hAnsi="Arial" w:cs="Arial"/>
          <w:bCs/>
          <w:sz w:val="24"/>
          <w:szCs w:val="24"/>
        </w:rPr>
        <w:t>.</w:t>
      </w:r>
    </w:p>
    <w:p w14:paraId="78AF5416" w14:textId="77777777" w:rsidR="006E20E0" w:rsidRPr="003973E2" w:rsidRDefault="006E20E0" w:rsidP="006E20E0">
      <w:pPr>
        <w:autoSpaceDE w:val="0"/>
        <w:autoSpaceDN w:val="0"/>
        <w:adjustRightInd w:val="0"/>
        <w:spacing w:after="0" w:line="240" w:lineRule="auto"/>
        <w:ind w:left="-567" w:right="-518"/>
        <w:jc w:val="both"/>
        <w:rPr>
          <w:rFonts w:ascii="Arial" w:hAnsi="Arial" w:cs="Arial"/>
          <w:b/>
          <w:sz w:val="26"/>
          <w:szCs w:val="26"/>
        </w:rPr>
      </w:pPr>
    </w:p>
    <w:p w14:paraId="7939B871" w14:textId="77777777" w:rsidR="006E20E0" w:rsidRPr="003973E2" w:rsidRDefault="006E20E0" w:rsidP="006E20E0">
      <w:pPr>
        <w:autoSpaceDE w:val="0"/>
        <w:autoSpaceDN w:val="0"/>
        <w:adjustRightInd w:val="0"/>
        <w:spacing w:after="0" w:line="240" w:lineRule="auto"/>
        <w:ind w:left="-567" w:right="-518"/>
        <w:jc w:val="center"/>
        <w:outlineLvl w:val="0"/>
        <w:rPr>
          <w:rFonts w:ascii="Arial" w:hAnsi="Arial" w:cs="Arial"/>
          <w:bCs/>
          <w:sz w:val="20"/>
          <w:szCs w:val="20"/>
        </w:rPr>
      </w:pPr>
      <w:r w:rsidRPr="003973E2">
        <w:rPr>
          <w:rFonts w:ascii="Arial" w:hAnsi="Arial" w:cs="Arial"/>
          <w:bCs/>
          <w:sz w:val="20"/>
          <w:szCs w:val="20"/>
        </w:rPr>
        <w:t>Gráfica 3</w:t>
      </w:r>
    </w:p>
    <w:p w14:paraId="7732B608" w14:textId="4B9389E8" w:rsidR="006E20E0" w:rsidRPr="003973E2" w:rsidRDefault="006E20E0">
      <w:pPr>
        <w:autoSpaceDE w:val="0"/>
        <w:autoSpaceDN w:val="0"/>
        <w:adjustRightInd w:val="0"/>
        <w:spacing w:after="0" w:line="240" w:lineRule="auto"/>
        <w:ind w:left="-567" w:right="-518"/>
        <w:jc w:val="center"/>
        <w:outlineLvl w:val="0"/>
        <w:rPr>
          <w:rFonts w:ascii="Arial" w:hAnsi="Arial" w:cs="Arial"/>
          <w:b/>
          <w:bCs/>
          <w:smallCaps/>
        </w:rPr>
      </w:pPr>
      <w:r w:rsidRPr="003973E2">
        <w:rPr>
          <w:rFonts w:ascii="Arial" w:hAnsi="Arial" w:cs="Arial"/>
          <w:b/>
          <w:bCs/>
          <w:smallCaps/>
        </w:rPr>
        <w:t>Nivel de estudios de quien</w:t>
      </w:r>
      <w:r w:rsidR="00446665" w:rsidRPr="003973E2">
        <w:rPr>
          <w:rFonts w:ascii="Arial" w:hAnsi="Arial" w:cs="Arial"/>
          <w:b/>
          <w:bCs/>
          <w:smallCaps/>
        </w:rPr>
        <w:t xml:space="preserve"> </w:t>
      </w:r>
      <w:r w:rsidRPr="003973E2">
        <w:rPr>
          <w:rFonts w:ascii="Arial" w:hAnsi="Arial" w:cs="Arial"/>
          <w:b/>
          <w:bCs/>
          <w:smallCaps/>
        </w:rPr>
        <w:t>toma las decisiones en 2021</w:t>
      </w:r>
    </w:p>
    <w:p w14:paraId="665FB039" w14:textId="1382FF4C" w:rsidR="00485829" w:rsidRPr="003973E2" w:rsidRDefault="00485829" w:rsidP="006E20E0">
      <w:pPr>
        <w:autoSpaceDE w:val="0"/>
        <w:autoSpaceDN w:val="0"/>
        <w:adjustRightInd w:val="0"/>
        <w:spacing w:after="0" w:line="240" w:lineRule="auto"/>
        <w:ind w:left="-567" w:right="-518"/>
        <w:jc w:val="center"/>
        <w:outlineLvl w:val="0"/>
        <w:rPr>
          <w:rFonts w:ascii="Arial" w:hAnsi="Arial" w:cs="Arial"/>
          <w:b/>
          <w:bCs/>
          <w:smallCaps/>
          <w:sz w:val="24"/>
          <w:szCs w:val="24"/>
        </w:rPr>
      </w:pPr>
      <w:r w:rsidRPr="003973E2">
        <w:rPr>
          <w:noProof/>
        </w:rPr>
        <w:drawing>
          <wp:inline distT="0" distB="0" distL="0" distR="0" wp14:anchorId="180EC6BB" wp14:editId="5B959444">
            <wp:extent cx="3489101" cy="2457450"/>
            <wp:effectExtent l="0" t="0" r="0" b="0"/>
            <wp:docPr id="6" name="Imagen 6" descr="Gráfico, Gráfico circular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Gráfico, Gráfico circular&#10;&#10;Descripción generada automáticamente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513623" cy="2474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413976" w14:textId="620F1D89" w:rsidR="00A95CEF" w:rsidRPr="003973E2" w:rsidRDefault="00A95CEF" w:rsidP="00515958">
      <w:pPr>
        <w:autoSpaceDE w:val="0"/>
        <w:autoSpaceDN w:val="0"/>
        <w:adjustRightInd w:val="0"/>
        <w:spacing w:after="0" w:line="240" w:lineRule="auto"/>
        <w:ind w:left="-567" w:right="-518" w:firstLine="2127"/>
        <w:jc w:val="both"/>
        <w:outlineLvl w:val="0"/>
        <w:rPr>
          <w:rFonts w:ascii="Arial" w:hAnsi="Arial" w:cs="Arial"/>
          <w:bCs/>
          <w:sz w:val="16"/>
          <w:szCs w:val="16"/>
        </w:rPr>
      </w:pPr>
      <w:r w:rsidRPr="003973E2">
        <w:rPr>
          <w:rFonts w:ascii="Arial" w:hAnsi="Arial" w:cs="Arial"/>
          <w:bCs/>
          <w:sz w:val="16"/>
          <w:szCs w:val="16"/>
        </w:rPr>
        <w:t xml:space="preserve">Nota: </w:t>
      </w:r>
      <w:r w:rsidR="005445D9" w:rsidRPr="003973E2">
        <w:rPr>
          <w:rFonts w:ascii="Arial" w:hAnsi="Arial" w:cs="Arial"/>
          <w:bCs/>
          <w:sz w:val="16"/>
          <w:szCs w:val="16"/>
        </w:rPr>
        <w:t xml:space="preserve">referencia </w:t>
      </w:r>
      <w:r w:rsidRPr="003973E2">
        <w:rPr>
          <w:rFonts w:ascii="Arial" w:hAnsi="Arial" w:cs="Arial"/>
          <w:bCs/>
          <w:sz w:val="16"/>
          <w:szCs w:val="16"/>
        </w:rPr>
        <w:t>al momento de la entrevista.</w:t>
      </w:r>
    </w:p>
    <w:p w14:paraId="683EF171" w14:textId="588F57B6" w:rsidR="006E20E0" w:rsidRPr="003973E2" w:rsidRDefault="006E20E0" w:rsidP="006E20E0">
      <w:pPr>
        <w:autoSpaceDE w:val="0"/>
        <w:autoSpaceDN w:val="0"/>
        <w:adjustRightInd w:val="0"/>
        <w:spacing w:after="0" w:line="240" w:lineRule="auto"/>
        <w:ind w:left="-567" w:right="-518"/>
        <w:jc w:val="both"/>
        <w:rPr>
          <w:rFonts w:ascii="Arial" w:hAnsi="Arial" w:cs="Arial"/>
          <w:bCs/>
          <w:sz w:val="24"/>
          <w:szCs w:val="24"/>
        </w:rPr>
      </w:pPr>
      <w:r w:rsidRPr="003973E2">
        <w:rPr>
          <w:rFonts w:ascii="Arial" w:hAnsi="Arial" w:cs="Arial"/>
          <w:bCs/>
          <w:sz w:val="24"/>
          <w:szCs w:val="24"/>
        </w:rPr>
        <w:lastRenderedPageBreak/>
        <w:t xml:space="preserve">El </w:t>
      </w:r>
      <w:r w:rsidR="00D121E6" w:rsidRPr="003973E2">
        <w:rPr>
          <w:rFonts w:ascii="Arial" w:hAnsi="Arial" w:cs="Arial"/>
          <w:bCs/>
          <w:sz w:val="24"/>
          <w:szCs w:val="24"/>
        </w:rPr>
        <w:t>porcentaje de empresa</w:t>
      </w:r>
      <w:r w:rsidR="00406134" w:rsidRPr="003973E2">
        <w:rPr>
          <w:rFonts w:ascii="Arial" w:hAnsi="Arial" w:cs="Arial"/>
          <w:bCs/>
          <w:sz w:val="24"/>
          <w:szCs w:val="24"/>
        </w:rPr>
        <w:t xml:space="preserve">s que llevó a cabo al menos una acción de planeación financiera fue </w:t>
      </w:r>
      <w:r w:rsidRPr="003973E2">
        <w:rPr>
          <w:rFonts w:ascii="Arial" w:hAnsi="Arial" w:cs="Arial"/>
          <w:bCs/>
          <w:sz w:val="24"/>
          <w:szCs w:val="24"/>
        </w:rPr>
        <w:t>68.7</w:t>
      </w:r>
      <w:r w:rsidR="00446665" w:rsidRPr="003973E2">
        <w:rPr>
          <w:rFonts w:ascii="Arial" w:hAnsi="Arial" w:cs="Arial"/>
          <w:bCs/>
          <w:sz w:val="24"/>
          <w:szCs w:val="24"/>
        </w:rPr>
        <w:t xml:space="preserve"> </w:t>
      </w:r>
      <w:r w:rsidR="00406134" w:rsidRPr="003973E2">
        <w:rPr>
          <w:rFonts w:ascii="Arial" w:hAnsi="Arial" w:cs="Arial"/>
          <w:bCs/>
          <w:sz w:val="24"/>
          <w:szCs w:val="24"/>
        </w:rPr>
        <w:t>por ciento.</w:t>
      </w:r>
      <w:r w:rsidRPr="003973E2">
        <w:rPr>
          <w:rFonts w:ascii="Arial" w:hAnsi="Arial" w:cs="Arial"/>
          <w:bCs/>
          <w:sz w:val="24"/>
          <w:szCs w:val="24"/>
        </w:rPr>
        <w:t xml:space="preserve"> De </w:t>
      </w:r>
      <w:r w:rsidR="00446665" w:rsidRPr="003973E2">
        <w:rPr>
          <w:rFonts w:ascii="Arial" w:hAnsi="Arial" w:cs="Arial"/>
          <w:bCs/>
          <w:sz w:val="24"/>
          <w:szCs w:val="24"/>
        </w:rPr>
        <w:t>es</w:t>
      </w:r>
      <w:r w:rsidR="00406134" w:rsidRPr="003973E2">
        <w:rPr>
          <w:rFonts w:ascii="Arial" w:hAnsi="Arial" w:cs="Arial"/>
          <w:bCs/>
          <w:sz w:val="24"/>
          <w:szCs w:val="24"/>
        </w:rPr>
        <w:t>te</w:t>
      </w:r>
      <w:r w:rsidR="00446665" w:rsidRPr="003973E2">
        <w:rPr>
          <w:rFonts w:ascii="Arial" w:hAnsi="Arial" w:cs="Arial"/>
          <w:bCs/>
          <w:sz w:val="24"/>
          <w:szCs w:val="24"/>
        </w:rPr>
        <w:t>,</w:t>
      </w:r>
      <w:r w:rsidRPr="003973E2">
        <w:rPr>
          <w:rFonts w:ascii="Arial" w:hAnsi="Arial" w:cs="Arial"/>
          <w:bCs/>
          <w:sz w:val="24"/>
          <w:szCs w:val="24"/>
        </w:rPr>
        <w:t xml:space="preserve"> 74% realizó </w:t>
      </w:r>
      <w:r w:rsidRPr="003973E2">
        <w:rPr>
          <w:rFonts w:ascii="Arial" w:hAnsi="Arial" w:cs="Arial"/>
          <w:bCs/>
          <w:i/>
          <w:sz w:val="24"/>
          <w:szCs w:val="24"/>
        </w:rPr>
        <w:t>pronósticos de ventas y rentabilidad para los siguientes 12 meses</w:t>
      </w:r>
      <w:r w:rsidRPr="003973E2">
        <w:rPr>
          <w:rFonts w:ascii="Arial" w:hAnsi="Arial" w:cs="Arial"/>
          <w:bCs/>
          <w:sz w:val="24"/>
          <w:szCs w:val="24"/>
        </w:rPr>
        <w:t>,</w:t>
      </w:r>
      <w:r w:rsidR="00406134" w:rsidRPr="003973E2">
        <w:rPr>
          <w:rFonts w:ascii="Arial" w:hAnsi="Arial" w:cs="Arial"/>
          <w:bCs/>
          <w:sz w:val="24"/>
          <w:szCs w:val="24"/>
        </w:rPr>
        <w:t xml:space="preserve"> </w:t>
      </w:r>
      <w:r w:rsidRPr="003973E2">
        <w:rPr>
          <w:rFonts w:ascii="Arial" w:hAnsi="Arial" w:cs="Arial"/>
          <w:bCs/>
          <w:sz w:val="24"/>
          <w:szCs w:val="24"/>
        </w:rPr>
        <w:t xml:space="preserve">71.2% tuvo una </w:t>
      </w:r>
      <w:r w:rsidRPr="003973E2">
        <w:rPr>
          <w:rFonts w:ascii="Arial" w:hAnsi="Arial" w:cs="Arial"/>
          <w:bCs/>
          <w:i/>
          <w:sz w:val="24"/>
          <w:szCs w:val="24"/>
        </w:rPr>
        <w:t>estrategia para definir y administrar el nivel de endeudamiento</w:t>
      </w:r>
      <w:r w:rsidRPr="003973E2">
        <w:rPr>
          <w:rFonts w:ascii="Arial" w:hAnsi="Arial" w:cs="Arial"/>
          <w:bCs/>
          <w:sz w:val="24"/>
          <w:szCs w:val="24"/>
        </w:rPr>
        <w:t xml:space="preserve"> y 70.4% estableció </w:t>
      </w:r>
      <w:r w:rsidRPr="003973E2">
        <w:rPr>
          <w:rFonts w:ascii="Arial" w:hAnsi="Arial" w:cs="Arial"/>
          <w:bCs/>
          <w:i/>
          <w:sz w:val="24"/>
          <w:szCs w:val="24"/>
        </w:rPr>
        <w:t>metas a largo plazo</w:t>
      </w:r>
      <w:r w:rsidRPr="003973E2">
        <w:rPr>
          <w:rFonts w:ascii="Arial" w:hAnsi="Arial" w:cs="Arial"/>
          <w:bCs/>
          <w:sz w:val="24"/>
          <w:szCs w:val="24"/>
        </w:rPr>
        <w:t xml:space="preserve"> (más de un año) asignando responsables y realizando esfuerzos activos para alcanzarlas.</w:t>
      </w:r>
    </w:p>
    <w:p w14:paraId="51C15956" w14:textId="77777777" w:rsidR="006E20E0" w:rsidRPr="003973E2" w:rsidRDefault="006E20E0" w:rsidP="006E20E0">
      <w:pPr>
        <w:autoSpaceDE w:val="0"/>
        <w:autoSpaceDN w:val="0"/>
        <w:adjustRightInd w:val="0"/>
        <w:spacing w:after="0" w:line="240" w:lineRule="auto"/>
        <w:ind w:left="-567" w:right="-518"/>
        <w:jc w:val="both"/>
        <w:rPr>
          <w:rFonts w:ascii="Arial" w:hAnsi="Arial" w:cs="Arial"/>
          <w:bCs/>
          <w:sz w:val="24"/>
          <w:szCs w:val="24"/>
        </w:rPr>
      </w:pPr>
    </w:p>
    <w:p w14:paraId="018D178E" w14:textId="77777777" w:rsidR="006E20E0" w:rsidRPr="003973E2" w:rsidRDefault="006E20E0" w:rsidP="006E20E0">
      <w:pPr>
        <w:autoSpaceDE w:val="0"/>
        <w:autoSpaceDN w:val="0"/>
        <w:adjustRightInd w:val="0"/>
        <w:spacing w:after="0" w:line="240" w:lineRule="auto"/>
        <w:ind w:left="-567" w:right="-518"/>
        <w:jc w:val="center"/>
        <w:outlineLvl w:val="0"/>
        <w:rPr>
          <w:rFonts w:ascii="Arial" w:hAnsi="Arial" w:cs="Arial"/>
          <w:b/>
          <w:bCs/>
          <w:smallCaps/>
          <w:sz w:val="20"/>
          <w:szCs w:val="20"/>
        </w:rPr>
      </w:pPr>
      <w:r w:rsidRPr="003973E2">
        <w:rPr>
          <w:rFonts w:ascii="Arial" w:hAnsi="Arial" w:cs="Arial"/>
          <w:bCs/>
          <w:sz w:val="20"/>
          <w:szCs w:val="20"/>
        </w:rPr>
        <w:t>Gráfica 4</w:t>
      </w:r>
    </w:p>
    <w:p w14:paraId="0CB07263" w14:textId="77FCD11B" w:rsidR="006E20E0" w:rsidRPr="003973E2" w:rsidRDefault="006E20E0" w:rsidP="00446665">
      <w:pPr>
        <w:autoSpaceDE w:val="0"/>
        <w:autoSpaceDN w:val="0"/>
        <w:adjustRightInd w:val="0"/>
        <w:spacing w:after="0" w:line="240" w:lineRule="auto"/>
        <w:ind w:left="-567" w:right="-518"/>
        <w:jc w:val="center"/>
        <w:outlineLvl w:val="0"/>
        <w:rPr>
          <w:rFonts w:ascii="Arial" w:hAnsi="Arial" w:cs="Arial"/>
          <w:b/>
          <w:bCs/>
          <w:smallCaps/>
        </w:rPr>
      </w:pPr>
      <w:r w:rsidRPr="003973E2">
        <w:rPr>
          <w:rFonts w:ascii="Arial" w:hAnsi="Arial" w:cs="Arial"/>
          <w:b/>
          <w:bCs/>
          <w:smallCaps/>
        </w:rPr>
        <w:t>Acciones que se llevaron a cabo para la planeación en 2021</w:t>
      </w:r>
      <w:r w:rsidR="00446665" w:rsidRPr="003973E2">
        <w:rPr>
          <w:rFonts w:ascii="Arial" w:hAnsi="Arial" w:cs="Arial"/>
          <w:b/>
          <w:bCs/>
          <w:smallCaps/>
        </w:rPr>
        <w:t xml:space="preserve"> </w:t>
      </w:r>
    </w:p>
    <w:p w14:paraId="27E540E7" w14:textId="0617E0FF" w:rsidR="00B94EAE" w:rsidRPr="003973E2" w:rsidRDefault="00B94EAE" w:rsidP="006E20E0">
      <w:pPr>
        <w:autoSpaceDE w:val="0"/>
        <w:autoSpaceDN w:val="0"/>
        <w:adjustRightInd w:val="0"/>
        <w:spacing w:after="0" w:line="240" w:lineRule="auto"/>
        <w:ind w:left="-567" w:right="-518"/>
        <w:jc w:val="center"/>
        <w:outlineLvl w:val="0"/>
        <w:rPr>
          <w:rFonts w:ascii="Arial" w:hAnsi="Arial" w:cs="Arial"/>
          <w:b/>
          <w:bCs/>
          <w:smallCaps/>
          <w:sz w:val="24"/>
          <w:szCs w:val="24"/>
        </w:rPr>
      </w:pPr>
      <w:r w:rsidRPr="003973E2">
        <w:rPr>
          <w:noProof/>
        </w:rPr>
        <w:drawing>
          <wp:inline distT="0" distB="0" distL="0" distR="0" wp14:anchorId="5FAD4BF4" wp14:editId="7117A0DE">
            <wp:extent cx="5612130" cy="2307590"/>
            <wp:effectExtent l="0" t="0" r="7620" b="0"/>
            <wp:docPr id="29" name="Imagen 29" descr="Gráfico, Gráfico de barras, Gráfico en cascad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n 29" descr="Gráfico, Gráfico de barras, Gráfico en cascada&#10;&#10;Descripción generada automáticamente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307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7D2AED" w14:textId="2CFEC5DF" w:rsidR="006E20E0" w:rsidRPr="003973E2" w:rsidRDefault="00A8610A" w:rsidP="00A8610A">
      <w:pPr>
        <w:autoSpaceDE w:val="0"/>
        <w:autoSpaceDN w:val="0"/>
        <w:adjustRightInd w:val="0"/>
        <w:spacing w:after="0" w:line="240" w:lineRule="auto"/>
        <w:ind w:left="-567" w:right="-518" w:firstLine="1134"/>
        <w:outlineLvl w:val="0"/>
        <w:rPr>
          <w:rFonts w:ascii="Arial" w:hAnsi="Arial" w:cs="Arial"/>
          <w:smallCaps/>
          <w:sz w:val="24"/>
          <w:szCs w:val="24"/>
        </w:rPr>
      </w:pPr>
      <w:r w:rsidRPr="003973E2">
        <w:rPr>
          <w:rFonts w:ascii="Arial" w:hAnsi="Arial" w:cs="Arial"/>
          <w:sz w:val="16"/>
          <w:szCs w:val="16"/>
          <w:lang w:val="es-ES_tradnl"/>
        </w:rPr>
        <w:t>*Los porcentajes no suman 100% porque las empresas podían seleccionar más de una acción.</w:t>
      </w:r>
    </w:p>
    <w:p w14:paraId="655F4EC2" w14:textId="77777777" w:rsidR="006E20E0" w:rsidRPr="003973E2" w:rsidRDefault="006E20E0" w:rsidP="006E20E0">
      <w:pPr>
        <w:autoSpaceDE w:val="0"/>
        <w:autoSpaceDN w:val="0"/>
        <w:adjustRightInd w:val="0"/>
        <w:spacing w:after="0" w:line="240" w:lineRule="auto"/>
        <w:ind w:left="-567" w:right="-518"/>
        <w:jc w:val="center"/>
        <w:rPr>
          <w:rFonts w:ascii="Arial" w:hAnsi="Arial" w:cs="Arial"/>
          <w:b/>
          <w:bCs/>
          <w:smallCaps/>
          <w:sz w:val="24"/>
          <w:szCs w:val="24"/>
        </w:rPr>
      </w:pPr>
    </w:p>
    <w:p w14:paraId="145D61B7" w14:textId="0B146A34" w:rsidR="006E20E0" w:rsidRPr="003973E2" w:rsidRDefault="006E20E0" w:rsidP="006E20E0">
      <w:pPr>
        <w:autoSpaceDE w:val="0"/>
        <w:autoSpaceDN w:val="0"/>
        <w:adjustRightInd w:val="0"/>
        <w:spacing w:after="0" w:line="240" w:lineRule="auto"/>
        <w:ind w:left="-567" w:right="-518"/>
        <w:jc w:val="both"/>
        <w:rPr>
          <w:rFonts w:ascii="Arial" w:hAnsi="Arial" w:cs="Arial"/>
          <w:bCs/>
          <w:sz w:val="24"/>
          <w:szCs w:val="24"/>
        </w:rPr>
      </w:pPr>
      <w:r w:rsidRPr="003973E2">
        <w:rPr>
          <w:rFonts w:ascii="Arial" w:hAnsi="Arial" w:cs="Arial"/>
          <w:bCs/>
          <w:sz w:val="24"/>
          <w:szCs w:val="24"/>
        </w:rPr>
        <w:t>En</w:t>
      </w:r>
      <w:r w:rsidR="00446665" w:rsidRPr="003973E2">
        <w:rPr>
          <w:rFonts w:ascii="Arial" w:hAnsi="Arial" w:cs="Arial"/>
          <w:bCs/>
          <w:sz w:val="24"/>
          <w:szCs w:val="24"/>
        </w:rPr>
        <w:t xml:space="preserve"> 2020, </w:t>
      </w:r>
      <w:r w:rsidRPr="003973E2">
        <w:rPr>
          <w:rFonts w:ascii="Arial" w:hAnsi="Arial" w:cs="Arial"/>
          <w:bCs/>
          <w:sz w:val="24"/>
          <w:szCs w:val="24"/>
        </w:rPr>
        <w:t>los factores que afectaro</w:t>
      </w:r>
      <w:r w:rsidR="00446665" w:rsidRPr="003973E2">
        <w:rPr>
          <w:rFonts w:ascii="Arial" w:hAnsi="Arial" w:cs="Arial"/>
          <w:bCs/>
          <w:sz w:val="24"/>
          <w:szCs w:val="24"/>
        </w:rPr>
        <w:t>n</w:t>
      </w:r>
      <w:r w:rsidRPr="003973E2">
        <w:rPr>
          <w:rFonts w:ascii="Arial" w:hAnsi="Arial" w:cs="Arial"/>
          <w:bCs/>
          <w:sz w:val="24"/>
          <w:szCs w:val="24"/>
        </w:rPr>
        <w:t xml:space="preserve"> </w:t>
      </w:r>
      <w:r w:rsidR="00C43DD6" w:rsidRPr="003973E2">
        <w:rPr>
          <w:rFonts w:ascii="Arial" w:hAnsi="Arial" w:cs="Arial"/>
          <w:bCs/>
          <w:sz w:val="24"/>
          <w:szCs w:val="24"/>
        </w:rPr>
        <w:t xml:space="preserve">más </w:t>
      </w:r>
      <w:r w:rsidRPr="003973E2">
        <w:rPr>
          <w:rFonts w:ascii="Arial" w:hAnsi="Arial" w:cs="Arial"/>
          <w:bCs/>
          <w:sz w:val="24"/>
          <w:szCs w:val="24"/>
        </w:rPr>
        <w:t xml:space="preserve">el crecimiento de las empresas </w:t>
      </w:r>
      <w:r w:rsidR="00406134" w:rsidRPr="003973E2">
        <w:rPr>
          <w:rFonts w:ascii="Arial" w:hAnsi="Arial" w:cs="Arial"/>
          <w:bCs/>
          <w:sz w:val="24"/>
          <w:szCs w:val="24"/>
        </w:rPr>
        <w:t xml:space="preserve">fueron: </w:t>
      </w:r>
      <w:r w:rsidRPr="003973E2">
        <w:rPr>
          <w:rFonts w:ascii="Arial" w:hAnsi="Arial" w:cs="Arial"/>
          <w:bCs/>
          <w:i/>
          <w:sz w:val="24"/>
          <w:szCs w:val="24"/>
        </w:rPr>
        <w:t>la situación económica del país</w:t>
      </w:r>
      <w:r w:rsidRPr="003973E2">
        <w:rPr>
          <w:rFonts w:ascii="Arial" w:hAnsi="Arial" w:cs="Arial"/>
          <w:bCs/>
          <w:sz w:val="24"/>
          <w:szCs w:val="24"/>
        </w:rPr>
        <w:t xml:space="preserve"> con 61.7%, </w:t>
      </w:r>
      <w:r w:rsidRPr="003973E2">
        <w:rPr>
          <w:rFonts w:ascii="Arial" w:hAnsi="Arial" w:cs="Arial"/>
          <w:bCs/>
          <w:i/>
          <w:sz w:val="24"/>
          <w:szCs w:val="24"/>
        </w:rPr>
        <w:t>falta de apoyos del gobierno</w:t>
      </w:r>
      <w:r w:rsidRPr="003973E2">
        <w:rPr>
          <w:rFonts w:ascii="Arial" w:hAnsi="Arial" w:cs="Arial"/>
          <w:bCs/>
          <w:sz w:val="24"/>
          <w:szCs w:val="24"/>
        </w:rPr>
        <w:t xml:space="preserve"> con 44.7%, </w:t>
      </w:r>
      <w:r w:rsidRPr="003973E2">
        <w:rPr>
          <w:rFonts w:ascii="Arial" w:hAnsi="Arial" w:cs="Arial"/>
          <w:bCs/>
          <w:i/>
          <w:sz w:val="24"/>
          <w:szCs w:val="24"/>
        </w:rPr>
        <w:t>restricciones a su actividad o cierres temporales</w:t>
      </w:r>
      <w:r w:rsidRPr="003973E2">
        <w:rPr>
          <w:rFonts w:ascii="Arial" w:hAnsi="Arial" w:cs="Arial"/>
          <w:bCs/>
          <w:sz w:val="24"/>
          <w:szCs w:val="24"/>
        </w:rPr>
        <w:t xml:space="preserve"> con 44.4% y </w:t>
      </w:r>
      <w:r w:rsidRPr="003973E2">
        <w:rPr>
          <w:rFonts w:ascii="Arial" w:hAnsi="Arial" w:cs="Arial"/>
          <w:bCs/>
          <w:i/>
          <w:sz w:val="24"/>
          <w:szCs w:val="24"/>
        </w:rPr>
        <w:t>bajo poder adquisitivo de los clientes</w:t>
      </w:r>
      <w:r w:rsidRPr="003973E2">
        <w:rPr>
          <w:rFonts w:ascii="Arial" w:hAnsi="Arial" w:cs="Arial"/>
          <w:bCs/>
          <w:sz w:val="24"/>
          <w:szCs w:val="24"/>
        </w:rPr>
        <w:t xml:space="preserve"> con </w:t>
      </w:r>
      <w:r w:rsidR="003F644D" w:rsidRPr="003973E2">
        <w:rPr>
          <w:rFonts w:ascii="Arial" w:hAnsi="Arial" w:cs="Arial"/>
          <w:bCs/>
          <w:sz w:val="24"/>
          <w:szCs w:val="24"/>
        </w:rPr>
        <w:t xml:space="preserve">             </w:t>
      </w:r>
      <w:r w:rsidRPr="003973E2">
        <w:rPr>
          <w:rFonts w:ascii="Arial" w:hAnsi="Arial" w:cs="Arial"/>
          <w:bCs/>
          <w:sz w:val="24"/>
          <w:szCs w:val="24"/>
        </w:rPr>
        <w:t>44.2</w:t>
      </w:r>
      <w:r w:rsidR="003F644D" w:rsidRPr="003973E2">
        <w:rPr>
          <w:rFonts w:ascii="Arial" w:hAnsi="Arial" w:cs="Arial"/>
          <w:bCs/>
          <w:sz w:val="24"/>
          <w:szCs w:val="24"/>
        </w:rPr>
        <w:t xml:space="preserve"> por ciento</w:t>
      </w:r>
      <w:r w:rsidRPr="003973E2">
        <w:rPr>
          <w:rFonts w:ascii="Arial" w:hAnsi="Arial" w:cs="Arial"/>
          <w:bCs/>
          <w:sz w:val="24"/>
          <w:szCs w:val="24"/>
        </w:rPr>
        <w:t>.</w:t>
      </w:r>
    </w:p>
    <w:p w14:paraId="5D7A58E9" w14:textId="77777777" w:rsidR="006E20E0" w:rsidRPr="003973E2" w:rsidRDefault="006E20E0" w:rsidP="006E20E0">
      <w:pPr>
        <w:autoSpaceDE w:val="0"/>
        <w:autoSpaceDN w:val="0"/>
        <w:adjustRightInd w:val="0"/>
        <w:spacing w:after="0" w:line="240" w:lineRule="auto"/>
        <w:ind w:left="-567" w:right="-518"/>
        <w:jc w:val="both"/>
        <w:rPr>
          <w:rFonts w:ascii="Arial" w:hAnsi="Arial" w:cs="Arial"/>
          <w:bCs/>
          <w:sz w:val="24"/>
          <w:szCs w:val="24"/>
        </w:rPr>
      </w:pPr>
    </w:p>
    <w:p w14:paraId="39B1BBA9" w14:textId="77777777" w:rsidR="006E20E0" w:rsidRPr="003973E2" w:rsidRDefault="006E20E0" w:rsidP="006E20E0">
      <w:pPr>
        <w:autoSpaceDE w:val="0"/>
        <w:autoSpaceDN w:val="0"/>
        <w:adjustRightInd w:val="0"/>
        <w:spacing w:after="0" w:line="240" w:lineRule="auto"/>
        <w:ind w:left="-567" w:right="-518"/>
        <w:jc w:val="center"/>
        <w:outlineLvl w:val="0"/>
        <w:rPr>
          <w:rFonts w:ascii="Arial" w:hAnsi="Arial" w:cs="Arial"/>
          <w:b/>
          <w:bCs/>
          <w:smallCaps/>
          <w:sz w:val="20"/>
          <w:szCs w:val="20"/>
        </w:rPr>
      </w:pPr>
      <w:r w:rsidRPr="003973E2">
        <w:rPr>
          <w:rFonts w:ascii="Arial" w:hAnsi="Arial" w:cs="Arial"/>
          <w:bCs/>
          <w:sz w:val="20"/>
          <w:szCs w:val="20"/>
        </w:rPr>
        <w:t>Gráfica 5</w:t>
      </w:r>
    </w:p>
    <w:p w14:paraId="2A068970" w14:textId="6AFC8A65" w:rsidR="006E20E0" w:rsidRPr="003973E2" w:rsidRDefault="006E20E0">
      <w:pPr>
        <w:autoSpaceDE w:val="0"/>
        <w:autoSpaceDN w:val="0"/>
        <w:adjustRightInd w:val="0"/>
        <w:spacing w:after="0" w:line="240" w:lineRule="auto"/>
        <w:ind w:left="-567" w:right="-518"/>
        <w:jc w:val="center"/>
        <w:outlineLvl w:val="0"/>
        <w:rPr>
          <w:rFonts w:ascii="Arial" w:hAnsi="Arial" w:cs="Arial"/>
          <w:b/>
          <w:bCs/>
          <w:smallCaps/>
        </w:rPr>
      </w:pPr>
      <w:r w:rsidRPr="003973E2">
        <w:rPr>
          <w:rFonts w:ascii="Arial" w:hAnsi="Arial" w:cs="Arial"/>
          <w:b/>
          <w:bCs/>
          <w:smallCaps/>
        </w:rPr>
        <w:t xml:space="preserve">Factores que afectaron </w:t>
      </w:r>
      <w:r w:rsidR="000F0963" w:rsidRPr="003973E2">
        <w:rPr>
          <w:rFonts w:ascii="Arial" w:hAnsi="Arial" w:cs="Arial"/>
          <w:b/>
          <w:bCs/>
          <w:smallCaps/>
        </w:rPr>
        <w:t xml:space="preserve">más </w:t>
      </w:r>
      <w:r w:rsidRPr="003973E2">
        <w:rPr>
          <w:rFonts w:ascii="Arial" w:hAnsi="Arial" w:cs="Arial"/>
          <w:b/>
          <w:bCs/>
          <w:smallCaps/>
        </w:rPr>
        <w:t>el crecimiento</w:t>
      </w:r>
      <w:r w:rsidRPr="003973E2">
        <w:rPr>
          <w:rFonts w:ascii="Arial" w:hAnsi="Arial" w:cs="Arial"/>
          <w:b/>
          <w:bCs/>
          <w:smallCaps/>
          <w:lang w:val="es-ES_tradnl"/>
        </w:rPr>
        <w:t xml:space="preserve"> de las empresas en 2020</w:t>
      </w:r>
    </w:p>
    <w:p w14:paraId="57D357F1" w14:textId="3C96B839" w:rsidR="006E20E0" w:rsidRPr="003973E2" w:rsidRDefault="006E20E0" w:rsidP="006E20E0">
      <w:pPr>
        <w:autoSpaceDE w:val="0"/>
        <w:autoSpaceDN w:val="0"/>
        <w:adjustRightInd w:val="0"/>
        <w:spacing w:after="0" w:line="240" w:lineRule="auto"/>
        <w:ind w:left="-567" w:right="-518"/>
        <w:jc w:val="center"/>
        <w:outlineLvl w:val="0"/>
        <w:rPr>
          <w:rFonts w:ascii="Arial" w:hAnsi="Arial" w:cs="Arial"/>
          <w:b/>
          <w:sz w:val="26"/>
          <w:szCs w:val="26"/>
        </w:rPr>
      </w:pPr>
      <w:r w:rsidRPr="003973E2">
        <w:rPr>
          <w:rFonts w:ascii="Arial" w:hAnsi="Arial" w:cs="Arial"/>
          <w:b/>
          <w:noProof/>
          <w:sz w:val="26"/>
          <w:szCs w:val="26"/>
          <w:lang w:eastAsia="es-MX"/>
        </w:rPr>
        <w:drawing>
          <wp:inline distT="0" distB="0" distL="0" distR="0" wp14:anchorId="548F0149" wp14:editId="6DED8F08">
            <wp:extent cx="5324475" cy="2215116"/>
            <wp:effectExtent l="0" t="0" r="0" b="0"/>
            <wp:docPr id="22" name="Imagen 22" descr="Gráfico, Gráfico de barr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n 22" descr="Gráfico, Gráfico de barras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9408" cy="2221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E1929D" w14:textId="7308A069" w:rsidR="006E20E0" w:rsidRPr="003973E2" w:rsidRDefault="003F644D" w:rsidP="00FE1E0E">
      <w:pPr>
        <w:autoSpaceDE w:val="0"/>
        <w:autoSpaceDN w:val="0"/>
        <w:adjustRightInd w:val="0"/>
        <w:spacing w:after="0" w:line="240" w:lineRule="auto"/>
        <w:ind w:left="-567" w:right="-518" w:firstLine="851"/>
        <w:outlineLvl w:val="0"/>
        <w:rPr>
          <w:rFonts w:ascii="Arial" w:hAnsi="Arial" w:cs="Arial"/>
          <w:bCs/>
          <w:sz w:val="16"/>
          <w:szCs w:val="16"/>
          <w:lang w:val="es-ES_tradnl"/>
        </w:rPr>
      </w:pPr>
      <w:r w:rsidRPr="003973E2">
        <w:rPr>
          <w:rFonts w:ascii="Arial" w:hAnsi="Arial" w:cs="Arial"/>
          <w:bCs/>
          <w:sz w:val="16"/>
          <w:szCs w:val="16"/>
          <w:lang w:val="es-ES_tradnl"/>
        </w:rPr>
        <w:t xml:space="preserve">Nota: </w:t>
      </w:r>
      <w:r w:rsidR="006E20E0" w:rsidRPr="003973E2">
        <w:rPr>
          <w:rFonts w:ascii="Arial" w:hAnsi="Arial" w:cs="Arial"/>
          <w:bCs/>
          <w:sz w:val="16"/>
          <w:szCs w:val="16"/>
          <w:lang w:val="es-ES_tradnl"/>
        </w:rPr>
        <w:t xml:space="preserve">Los porcentajes no suman </w:t>
      </w:r>
      <w:r w:rsidR="00DD262C" w:rsidRPr="003973E2">
        <w:rPr>
          <w:rFonts w:ascii="Arial" w:hAnsi="Arial" w:cs="Arial"/>
          <w:bCs/>
          <w:sz w:val="16"/>
          <w:szCs w:val="16"/>
          <w:lang w:val="es-ES_tradnl"/>
        </w:rPr>
        <w:t xml:space="preserve">100% </w:t>
      </w:r>
      <w:r w:rsidR="00406134" w:rsidRPr="003973E2">
        <w:rPr>
          <w:rFonts w:ascii="Arial" w:hAnsi="Arial" w:cs="Arial"/>
          <w:bCs/>
          <w:sz w:val="16"/>
          <w:szCs w:val="16"/>
          <w:lang w:val="es-ES_tradnl"/>
        </w:rPr>
        <w:t>por</w:t>
      </w:r>
      <w:r w:rsidR="006E20E0" w:rsidRPr="003973E2">
        <w:rPr>
          <w:rFonts w:ascii="Arial" w:hAnsi="Arial" w:cs="Arial"/>
          <w:bCs/>
          <w:sz w:val="16"/>
          <w:szCs w:val="16"/>
          <w:lang w:val="es-ES_tradnl"/>
        </w:rPr>
        <w:t>que las empresas podían seleccionar más de un factor.</w:t>
      </w:r>
    </w:p>
    <w:p w14:paraId="5C442829" w14:textId="32835C89" w:rsidR="006E20E0" w:rsidRPr="003973E2" w:rsidRDefault="006E20E0" w:rsidP="006E20E0">
      <w:pPr>
        <w:autoSpaceDE w:val="0"/>
        <w:autoSpaceDN w:val="0"/>
        <w:adjustRightInd w:val="0"/>
        <w:spacing w:after="0" w:line="240" w:lineRule="auto"/>
        <w:ind w:left="-567" w:right="-518"/>
        <w:jc w:val="both"/>
        <w:rPr>
          <w:rFonts w:ascii="Arial" w:hAnsi="Arial" w:cs="Arial"/>
          <w:b/>
          <w:sz w:val="24"/>
          <w:szCs w:val="24"/>
        </w:rPr>
      </w:pPr>
      <w:r w:rsidRPr="003973E2">
        <w:rPr>
          <w:rFonts w:ascii="Arial" w:hAnsi="Arial" w:cs="Arial"/>
          <w:b/>
          <w:sz w:val="24"/>
          <w:szCs w:val="24"/>
        </w:rPr>
        <w:lastRenderedPageBreak/>
        <w:t>Financiamiento de las empresas</w:t>
      </w:r>
    </w:p>
    <w:p w14:paraId="3DC59472" w14:textId="77777777" w:rsidR="006E20E0" w:rsidRPr="003973E2" w:rsidRDefault="006E20E0" w:rsidP="006E20E0">
      <w:pPr>
        <w:autoSpaceDE w:val="0"/>
        <w:autoSpaceDN w:val="0"/>
        <w:adjustRightInd w:val="0"/>
        <w:spacing w:after="0" w:line="240" w:lineRule="auto"/>
        <w:ind w:left="-567" w:right="-518"/>
        <w:jc w:val="both"/>
        <w:outlineLvl w:val="0"/>
        <w:rPr>
          <w:rFonts w:ascii="Arial" w:hAnsi="Arial" w:cs="Arial"/>
          <w:bCs/>
          <w:sz w:val="24"/>
          <w:szCs w:val="24"/>
        </w:rPr>
      </w:pPr>
    </w:p>
    <w:p w14:paraId="5FDCB44D" w14:textId="5AC002D5" w:rsidR="006E20E0" w:rsidRPr="003973E2" w:rsidRDefault="006E20E0" w:rsidP="006E20E0">
      <w:pPr>
        <w:autoSpaceDE w:val="0"/>
        <w:autoSpaceDN w:val="0"/>
        <w:adjustRightInd w:val="0"/>
        <w:spacing w:after="0" w:line="240" w:lineRule="auto"/>
        <w:ind w:left="-567" w:right="-518"/>
        <w:jc w:val="both"/>
        <w:outlineLvl w:val="0"/>
        <w:rPr>
          <w:rFonts w:ascii="Arial" w:hAnsi="Arial" w:cs="Arial"/>
          <w:bCs/>
          <w:sz w:val="24"/>
          <w:szCs w:val="24"/>
        </w:rPr>
      </w:pPr>
      <w:bookmarkStart w:id="3" w:name="_Hlk112082990"/>
      <w:r w:rsidRPr="003973E2">
        <w:rPr>
          <w:rFonts w:ascii="Arial" w:hAnsi="Arial" w:cs="Arial"/>
          <w:bCs/>
          <w:sz w:val="24"/>
          <w:szCs w:val="24"/>
        </w:rPr>
        <w:t xml:space="preserve">Desde el inicio de </w:t>
      </w:r>
      <w:r w:rsidR="003F644D" w:rsidRPr="003973E2">
        <w:rPr>
          <w:rFonts w:ascii="Arial" w:hAnsi="Arial" w:cs="Arial"/>
          <w:bCs/>
          <w:sz w:val="24"/>
          <w:szCs w:val="24"/>
        </w:rPr>
        <w:t xml:space="preserve">sus </w:t>
      </w:r>
      <w:r w:rsidRPr="003973E2">
        <w:rPr>
          <w:rFonts w:ascii="Arial" w:hAnsi="Arial" w:cs="Arial"/>
          <w:bCs/>
          <w:sz w:val="24"/>
          <w:szCs w:val="24"/>
        </w:rPr>
        <w:t xml:space="preserve">operaciones, 46.6% de las empresas </w:t>
      </w:r>
      <w:r w:rsidRPr="003973E2">
        <w:rPr>
          <w:rFonts w:ascii="Arial" w:hAnsi="Arial" w:cs="Arial"/>
          <w:bCs/>
          <w:i/>
          <w:sz w:val="24"/>
          <w:szCs w:val="24"/>
        </w:rPr>
        <w:t>ha solicitado</w:t>
      </w:r>
      <w:r w:rsidRPr="003973E2">
        <w:rPr>
          <w:rFonts w:ascii="Arial" w:hAnsi="Arial" w:cs="Arial"/>
          <w:bCs/>
          <w:sz w:val="24"/>
          <w:szCs w:val="24"/>
        </w:rPr>
        <w:t xml:space="preserve"> algún financiamiento con un banco, institución financiera, proveedor u otro</w:t>
      </w:r>
      <w:r w:rsidR="00406134" w:rsidRPr="003973E2">
        <w:rPr>
          <w:rFonts w:ascii="Arial" w:hAnsi="Arial" w:cs="Arial"/>
          <w:bCs/>
          <w:sz w:val="24"/>
          <w:szCs w:val="24"/>
        </w:rPr>
        <w:t xml:space="preserve"> y</w:t>
      </w:r>
      <w:r w:rsidRPr="003973E2">
        <w:rPr>
          <w:rFonts w:ascii="Arial" w:hAnsi="Arial" w:cs="Arial"/>
          <w:bCs/>
          <w:sz w:val="24"/>
          <w:szCs w:val="24"/>
        </w:rPr>
        <w:t xml:space="preserve"> 43.2% </w:t>
      </w:r>
      <w:r w:rsidR="00406134" w:rsidRPr="003973E2">
        <w:rPr>
          <w:rFonts w:ascii="Arial" w:hAnsi="Arial" w:cs="Arial"/>
          <w:bCs/>
          <w:i/>
          <w:sz w:val="24"/>
          <w:szCs w:val="24"/>
        </w:rPr>
        <w:t>lo</w:t>
      </w:r>
      <w:r w:rsidRPr="003973E2">
        <w:rPr>
          <w:rFonts w:ascii="Arial" w:hAnsi="Arial" w:cs="Arial"/>
          <w:bCs/>
          <w:i/>
          <w:sz w:val="24"/>
          <w:szCs w:val="24"/>
        </w:rPr>
        <w:t xml:space="preserve"> ha </w:t>
      </w:r>
      <w:r w:rsidR="00406134" w:rsidRPr="003973E2">
        <w:rPr>
          <w:rFonts w:ascii="Arial" w:hAnsi="Arial" w:cs="Arial"/>
          <w:bCs/>
          <w:i/>
          <w:sz w:val="24"/>
          <w:szCs w:val="24"/>
        </w:rPr>
        <w:t>ob</w:t>
      </w:r>
      <w:r w:rsidRPr="003973E2">
        <w:rPr>
          <w:rFonts w:ascii="Arial" w:hAnsi="Arial" w:cs="Arial"/>
          <w:bCs/>
          <w:i/>
          <w:sz w:val="24"/>
          <w:szCs w:val="24"/>
        </w:rPr>
        <w:t>tenido</w:t>
      </w:r>
      <w:r w:rsidRPr="003973E2">
        <w:rPr>
          <w:rFonts w:ascii="Arial" w:hAnsi="Arial" w:cs="Arial"/>
          <w:bCs/>
          <w:sz w:val="24"/>
          <w:szCs w:val="24"/>
        </w:rPr>
        <w:t xml:space="preserve">.  </w:t>
      </w:r>
    </w:p>
    <w:bookmarkEnd w:id="3"/>
    <w:p w14:paraId="30FDD47A" w14:textId="77777777" w:rsidR="006E20E0" w:rsidRPr="003973E2" w:rsidRDefault="006E20E0" w:rsidP="006E20E0">
      <w:pPr>
        <w:autoSpaceDE w:val="0"/>
        <w:autoSpaceDN w:val="0"/>
        <w:adjustRightInd w:val="0"/>
        <w:spacing w:after="0" w:line="240" w:lineRule="auto"/>
        <w:ind w:left="-567" w:right="-518"/>
        <w:jc w:val="both"/>
        <w:rPr>
          <w:rFonts w:ascii="Arial" w:hAnsi="Arial" w:cs="Arial"/>
          <w:b/>
          <w:sz w:val="26"/>
          <w:szCs w:val="26"/>
        </w:rPr>
      </w:pPr>
    </w:p>
    <w:p w14:paraId="14CD1262" w14:textId="77777777" w:rsidR="006E20E0" w:rsidRPr="003973E2" w:rsidRDefault="006E20E0" w:rsidP="006E20E0">
      <w:pPr>
        <w:autoSpaceDE w:val="0"/>
        <w:autoSpaceDN w:val="0"/>
        <w:adjustRightInd w:val="0"/>
        <w:spacing w:after="0" w:line="240" w:lineRule="auto"/>
        <w:ind w:left="-567" w:right="-518"/>
        <w:jc w:val="center"/>
        <w:outlineLvl w:val="0"/>
        <w:rPr>
          <w:rFonts w:ascii="Arial" w:hAnsi="Arial" w:cs="Arial"/>
          <w:bCs/>
          <w:sz w:val="20"/>
          <w:szCs w:val="20"/>
        </w:rPr>
      </w:pPr>
      <w:r w:rsidRPr="003973E2">
        <w:rPr>
          <w:rFonts w:ascii="Arial" w:hAnsi="Arial" w:cs="Arial"/>
          <w:bCs/>
          <w:sz w:val="20"/>
          <w:szCs w:val="20"/>
        </w:rPr>
        <w:t>Gráfica 6</w:t>
      </w:r>
    </w:p>
    <w:p w14:paraId="2D0D94EF" w14:textId="4F8EDB1C" w:rsidR="006E20E0" w:rsidRPr="003973E2" w:rsidRDefault="006E20E0">
      <w:pPr>
        <w:autoSpaceDE w:val="0"/>
        <w:autoSpaceDN w:val="0"/>
        <w:adjustRightInd w:val="0"/>
        <w:spacing w:after="0" w:line="240" w:lineRule="auto"/>
        <w:ind w:left="-567" w:right="-518"/>
        <w:jc w:val="center"/>
        <w:outlineLvl w:val="0"/>
        <w:rPr>
          <w:rFonts w:ascii="Arial" w:hAnsi="Arial" w:cs="Arial"/>
          <w:b/>
          <w:bCs/>
          <w:smallCaps/>
        </w:rPr>
      </w:pPr>
      <w:r w:rsidRPr="003973E2">
        <w:rPr>
          <w:rFonts w:ascii="Arial" w:hAnsi="Arial" w:cs="Arial"/>
          <w:b/>
          <w:bCs/>
          <w:smallCaps/>
        </w:rPr>
        <w:t>Solicitud de financiamiento</w:t>
      </w:r>
      <w:r w:rsidR="000F0963" w:rsidRPr="003973E2">
        <w:rPr>
          <w:rFonts w:ascii="Arial" w:hAnsi="Arial" w:cs="Arial"/>
          <w:b/>
          <w:bCs/>
          <w:smallCaps/>
        </w:rPr>
        <w:t xml:space="preserve"> histórica</w:t>
      </w:r>
      <w:r w:rsidR="003F644D" w:rsidRPr="003973E2">
        <w:rPr>
          <w:rFonts w:ascii="Arial" w:hAnsi="Arial" w:cs="Arial"/>
          <w:b/>
          <w:bCs/>
          <w:smallCaps/>
        </w:rPr>
        <w:t>, d</w:t>
      </w:r>
      <w:r w:rsidRPr="003973E2">
        <w:rPr>
          <w:rFonts w:ascii="Arial" w:hAnsi="Arial" w:cs="Arial"/>
          <w:b/>
          <w:bCs/>
          <w:smallCaps/>
        </w:rPr>
        <w:t>esde el inicio de operaciones</w:t>
      </w:r>
    </w:p>
    <w:p w14:paraId="5D4C1F2E" w14:textId="1F620824" w:rsidR="009207C0" w:rsidRPr="003973E2" w:rsidRDefault="009207C0" w:rsidP="00A45149">
      <w:pPr>
        <w:autoSpaceDE w:val="0"/>
        <w:autoSpaceDN w:val="0"/>
        <w:adjustRightInd w:val="0"/>
        <w:spacing w:after="0" w:line="240" w:lineRule="auto"/>
        <w:ind w:left="-567" w:right="-518"/>
        <w:jc w:val="center"/>
        <w:outlineLvl w:val="0"/>
        <w:rPr>
          <w:rFonts w:ascii="Arial" w:hAnsi="Arial" w:cs="Arial"/>
          <w:b/>
          <w:sz w:val="26"/>
          <w:szCs w:val="26"/>
        </w:rPr>
      </w:pPr>
      <w:r w:rsidRPr="003973E2">
        <w:rPr>
          <w:noProof/>
        </w:rPr>
        <w:drawing>
          <wp:inline distT="0" distB="0" distL="0" distR="0" wp14:anchorId="0EDF0CD9" wp14:editId="3F53DD7F">
            <wp:extent cx="4301196" cy="2286000"/>
            <wp:effectExtent l="0" t="0" r="4445" b="0"/>
            <wp:docPr id="56" name="Imagen 56" descr="Gráfico, Gráfico de rectángulo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n 56" descr="Gráfico, Gráfico de rectángulos&#10;&#10;Descripción generada automáticamente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307025" cy="2289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3C5B23" w14:textId="77777777" w:rsidR="00977756" w:rsidRPr="003973E2" w:rsidRDefault="00977756" w:rsidP="006E20E0">
      <w:pPr>
        <w:autoSpaceDE w:val="0"/>
        <w:autoSpaceDN w:val="0"/>
        <w:adjustRightInd w:val="0"/>
        <w:spacing w:after="0" w:line="240" w:lineRule="auto"/>
        <w:ind w:left="-567" w:right="-518"/>
        <w:jc w:val="both"/>
        <w:outlineLvl w:val="0"/>
        <w:rPr>
          <w:rFonts w:ascii="Arial" w:hAnsi="Arial" w:cs="Arial"/>
          <w:bCs/>
          <w:sz w:val="24"/>
          <w:szCs w:val="24"/>
        </w:rPr>
      </w:pPr>
      <w:bookmarkStart w:id="4" w:name="_Hlk112083035"/>
    </w:p>
    <w:p w14:paraId="76B765BC" w14:textId="0CFFB5E5" w:rsidR="006E20E0" w:rsidRPr="003973E2" w:rsidRDefault="00293799" w:rsidP="006E20E0">
      <w:pPr>
        <w:autoSpaceDE w:val="0"/>
        <w:autoSpaceDN w:val="0"/>
        <w:adjustRightInd w:val="0"/>
        <w:spacing w:after="0" w:line="240" w:lineRule="auto"/>
        <w:ind w:left="-567" w:right="-518"/>
        <w:jc w:val="both"/>
        <w:outlineLvl w:val="0"/>
        <w:rPr>
          <w:rFonts w:ascii="Arial" w:hAnsi="Arial" w:cs="Arial"/>
          <w:bCs/>
          <w:sz w:val="24"/>
          <w:szCs w:val="24"/>
        </w:rPr>
      </w:pPr>
      <w:r w:rsidRPr="003973E2">
        <w:rPr>
          <w:rFonts w:ascii="Arial" w:hAnsi="Arial" w:cs="Arial"/>
          <w:bCs/>
          <w:sz w:val="24"/>
          <w:szCs w:val="24"/>
        </w:rPr>
        <w:t xml:space="preserve">Del total de empresas que han solicitado financiamiento en alguna ocasión, el </w:t>
      </w:r>
      <w:r w:rsidR="006E20E0" w:rsidRPr="003973E2">
        <w:rPr>
          <w:rFonts w:ascii="Arial" w:hAnsi="Arial" w:cs="Arial"/>
          <w:bCs/>
          <w:sz w:val="24"/>
          <w:szCs w:val="24"/>
        </w:rPr>
        <w:t>30.1% solicitó</w:t>
      </w:r>
      <w:bookmarkEnd w:id="4"/>
      <w:r w:rsidR="004A2CF5" w:rsidRPr="003973E2">
        <w:rPr>
          <w:rFonts w:ascii="Arial" w:hAnsi="Arial" w:cs="Arial"/>
          <w:bCs/>
          <w:sz w:val="24"/>
          <w:szCs w:val="24"/>
        </w:rPr>
        <w:t xml:space="preserve"> en 2021</w:t>
      </w:r>
      <w:r w:rsidR="006E20E0" w:rsidRPr="003973E2">
        <w:rPr>
          <w:rFonts w:ascii="Arial" w:hAnsi="Arial" w:cs="Arial"/>
          <w:bCs/>
          <w:sz w:val="24"/>
          <w:szCs w:val="24"/>
        </w:rPr>
        <w:t xml:space="preserve">. </w:t>
      </w:r>
      <w:r w:rsidR="00406134" w:rsidRPr="003973E2">
        <w:rPr>
          <w:rFonts w:ascii="Arial" w:hAnsi="Arial" w:cs="Arial"/>
          <w:bCs/>
          <w:sz w:val="24"/>
          <w:szCs w:val="24"/>
        </w:rPr>
        <w:t xml:space="preserve">Con base en el </w:t>
      </w:r>
      <w:r w:rsidR="006E20E0" w:rsidRPr="003973E2">
        <w:rPr>
          <w:rFonts w:ascii="Arial" w:hAnsi="Arial" w:cs="Arial"/>
          <w:bCs/>
          <w:sz w:val="24"/>
          <w:szCs w:val="24"/>
        </w:rPr>
        <w:t>tamaño</w:t>
      </w:r>
      <w:r w:rsidR="003F644D" w:rsidRPr="003973E2">
        <w:rPr>
          <w:rFonts w:ascii="Arial" w:hAnsi="Arial" w:cs="Arial"/>
          <w:bCs/>
          <w:sz w:val="24"/>
          <w:szCs w:val="24"/>
        </w:rPr>
        <w:t xml:space="preserve"> de </w:t>
      </w:r>
      <w:r w:rsidR="00406134" w:rsidRPr="003973E2">
        <w:rPr>
          <w:rFonts w:ascii="Arial" w:hAnsi="Arial" w:cs="Arial"/>
          <w:bCs/>
          <w:sz w:val="24"/>
          <w:szCs w:val="24"/>
        </w:rPr>
        <w:t xml:space="preserve">las </w:t>
      </w:r>
      <w:r w:rsidR="003F644D" w:rsidRPr="003973E2">
        <w:rPr>
          <w:rFonts w:ascii="Arial" w:hAnsi="Arial" w:cs="Arial"/>
          <w:bCs/>
          <w:sz w:val="24"/>
          <w:szCs w:val="24"/>
        </w:rPr>
        <w:t>empresa</w:t>
      </w:r>
      <w:r w:rsidR="00406134" w:rsidRPr="003973E2">
        <w:rPr>
          <w:rFonts w:ascii="Arial" w:hAnsi="Arial" w:cs="Arial"/>
          <w:bCs/>
          <w:sz w:val="24"/>
          <w:szCs w:val="24"/>
        </w:rPr>
        <w:t>s</w:t>
      </w:r>
      <w:r w:rsidR="006E20E0" w:rsidRPr="003973E2">
        <w:rPr>
          <w:rFonts w:ascii="Arial" w:hAnsi="Arial" w:cs="Arial"/>
          <w:bCs/>
          <w:sz w:val="24"/>
          <w:szCs w:val="24"/>
        </w:rPr>
        <w:t>, 45.3% de las grandes, 44.3% de las medianas y 30.6% de las pequeñas realiz</w:t>
      </w:r>
      <w:r w:rsidR="00406134" w:rsidRPr="003973E2">
        <w:rPr>
          <w:rFonts w:ascii="Arial" w:hAnsi="Arial" w:cs="Arial"/>
          <w:bCs/>
          <w:sz w:val="24"/>
          <w:szCs w:val="24"/>
        </w:rPr>
        <w:t>aron</w:t>
      </w:r>
      <w:r w:rsidR="006E20E0" w:rsidRPr="003973E2">
        <w:rPr>
          <w:rFonts w:ascii="Arial" w:hAnsi="Arial" w:cs="Arial"/>
          <w:bCs/>
          <w:sz w:val="24"/>
          <w:szCs w:val="24"/>
        </w:rPr>
        <w:t xml:space="preserve"> alguna solicitud de crédito</w:t>
      </w:r>
      <w:r w:rsidR="00CA3E10" w:rsidRPr="003973E2">
        <w:rPr>
          <w:rFonts w:ascii="Arial" w:hAnsi="Arial" w:cs="Arial"/>
          <w:bCs/>
          <w:sz w:val="24"/>
          <w:szCs w:val="24"/>
        </w:rPr>
        <w:t xml:space="preserve"> en 2021</w:t>
      </w:r>
      <w:r w:rsidR="006E20E0" w:rsidRPr="003973E2">
        <w:rPr>
          <w:rFonts w:ascii="Arial" w:hAnsi="Arial" w:cs="Arial"/>
          <w:bCs/>
          <w:sz w:val="24"/>
          <w:szCs w:val="24"/>
        </w:rPr>
        <w:t xml:space="preserve">. </w:t>
      </w:r>
      <w:bookmarkStart w:id="5" w:name="_Hlk112083087"/>
      <w:r w:rsidR="00406134" w:rsidRPr="003973E2">
        <w:rPr>
          <w:rFonts w:ascii="Arial" w:hAnsi="Arial" w:cs="Arial"/>
          <w:bCs/>
          <w:sz w:val="24"/>
          <w:szCs w:val="24"/>
        </w:rPr>
        <w:t xml:space="preserve">En el mismo año, </w:t>
      </w:r>
      <w:r w:rsidR="006E20E0" w:rsidRPr="003973E2">
        <w:rPr>
          <w:rFonts w:ascii="Arial" w:hAnsi="Arial" w:cs="Arial"/>
          <w:bCs/>
          <w:sz w:val="24"/>
          <w:szCs w:val="24"/>
        </w:rPr>
        <w:t xml:space="preserve">24.5% </w:t>
      </w:r>
      <w:r w:rsidR="00406134" w:rsidRPr="003973E2">
        <w:rPr>
          <w:rFonts w:ascii="Arial" w:hAnsi="Arial" w:cs="Arial"/>
          <w:bCs/>
          <w:sz w:val="24"/>
          <w:szCs w:val="24"/>
        </w:rPr>
        <w:t xml:space="preserve">de las microempresas </w:t>
      </w:r>
      <w:r w:rsidR="006E20E0" w:rsidRPr="003973E2">
        <w:rPr>
          <w:rFonts w:ascii="Arial" w:hAnsi="Arial" w:cs="Arial"/>
          <w:bCs/>
          <w:sz w:val="24"/>
          <w:szCs w:val="24"/>
        </w:rPr>
        <w:t>realizó alguna solicitud de financiamiento.</w:t>
      </w:r>
      <w:bookmarkEnd w:id="5"/>
    </w:p>
    <w:p w14:paraId="74C6C958" w14:textId="77777777" w:rsidR="006E20E0" w:rsidRPr="003973E2" w:rsidRDefault="006E20E0" w:rsidP="006E20E0">
      <w:pPr>
        <w:autoSpaceDE w:val="0"/>
        <w:autoSpaceDN w:val="0"/>
        <w:adjustRightInd w:val="0"/>
        <w:spacing w:after="0" w:line="240" w:lineRule="auto"/>
        <w:ind w:right="-518"/>
        <w:jc w:val="both"/>
        <w:outlineLvl w:val="0"/>
        <w:rPr>
          <w:rFonts w:ascii="Arial" w:hAnsi="Arial" w:cs="Arial"/>
          <w:bCs/>
          <w:color w:val="FF0000"/>
          <w:sz w:val="24"/>
          <w:szCs w:val="24"/>
        </w:rPr>
      </w:pPr>
    </w:p>
    <w:p w14:paraId="0927230B" w14:textId="77777777" w:rsidR="006E20E0" w:rsidRPr="003973E2" w:rsidRDefault="006E20E0" w:rsidP="006E20E0">
      <w:pPr>
        <w:autoSpaceDE w:val="0"/>
        <w:autoSpaceDN w:val="0"/>
        <w:adjustRightInd w:val="0"/>
        <w:spacing w:after="0" w:line="240" w:lineRule="auto"/>
        <w:ind w:left="-567" w:right="-518"/>
        <w:jc w:val="center"/>
        <w:outlineLvl w:val="0"/>
        <w:rPr>
          <w:rFonts w:ascii="Arial" w:hAnsi="Arial" w:cs="Arial"/>
          <w:b/>
          <w:bCs/>
          <w:smallCaps/>
          <w:sz w:val="20"/>
          <w:szCs w:val="20"/>
        </w:rPr>
      </w:pPr>
      <w:r w:rsidRPr="003973E2">
        <w:rPr>
          <w:rFonts w:ascii="Arial" w:hAnsi="Arial" w:cs="Arial"/>
          <w:bCs/>
          <w:sz w:val="20"/>
          <w:szCs w:val="20"/>
        </w:rPr>
        <w:t>Gráfica 7</w:t>
      </w:r>
    </w:p>
    <w:p w14:paraId="3D780A07" w14:textId="77777777" w:rsidR="006E20E0" w:rsidRPr="003973E2" w:rsidRDefault="006E20E0" w:rsidP="006E20E0">
      <w:pPr>
        <w:autoSpaceDE w:val="0"/>
        <w:autoSpaceDN w:val="0"/>
        <w:adjustRightInd w:val="0"/>
        <w:spacing w:after="0" w:line="240" w:lineRule="auto"/>
        <w:ind w:left="-567" w:right="-518"/>
        <w:jc w:val="center"/>
        <w:outlineLvl w:val="0"/>
        <w:rPr>
          <w:rFonts w:ascii="Arial" w:hAnsi="Arial" w:cs="Arial"/>
          <w:b/>
          <w:bCs/>
          <w:smallCaps/>
          <w:lang w:val="es-ES_tradnl"/>
        </w:rPr>
      </w:pPr>
      <w:r w:rsidRPr="003973E2">
        <w:rPr>
          <w:rFonts w:ascii="Arial" w:hAnsi="Arial" w:cs="Arial"/>
          <w:b/>
          <w:bCs/>
          <w:smallCaps/>
        </w:rPr>
        <w:t>Solicitud de financiamiento en 2021</w:t>
      </w:r>
    </w:p>
    <w:p w14:paraId="72959C62" w14:textId="7FB06B2A" w:rsidR="00DB3CF7" w:rsidRPr="003973E2" w:rsidRDefault="00DB3CF7" w:rsidP="006E20E0">
      <w:pPr>
        <w:autoSpaceDE w:val="0"/>
        <w:autoSpaceDN w:val="0"/>
        <w:adjustRightInd w:val="0"/>
        <w:spacing w:after="0" w:line="240" w:lineRule="auto"/>
        <w:ind w:left="-567" w:right="-518"/>
        <w:jc w:val="center"/>
        <w:outlineLvl w:val="0"/>
        <w:rPr>
          <w:rFonts w:ascii="Arial" w:hAnsi="Arial" w:cs="Arial"/>
          <w:b/>
          <w:bCs/>
          <w:smallCaps/>
          <w:sz w:val="24"/>
          <w:szCs w:val="24"/>
          <w:lang w:val="es-ES_tradnl"/>
        </w:rPr>
      </w:pPr>
      <w:r w:rsidRPr="003973E2">
        <w:rPr>
          <w:noProof/>
        </w:rPr>
        <w:drawing>
          <wp:inline distT="0" distB="0" distL="0" distR="0" wp14:anchorId="4A81312D" wp14:editId="7A44ACEF">
            <wp:extent cx="5076000" cy="2534400"/>
            <wp:effectExtent l="0" t="0" r="0" b="0"/>
            <wp:docPr id="32" name="Imagen 32" descr="Gráfico, Gráfico de barr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n 32" descr="Gráfico, Gráfico de barras&#10;&#10;Descripción generada automáticamente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076000" cy="253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AEFD8E" w14:textId="2D5D0B19" w:rsidR="006E19C5" w:rsidRPr="003973E2" w:rsidRDefault="006E19C5" w:rsidP="005B5788">
      <w:pPr>
        <w:autoSpaceDE w:val="0"/>
        <w:autoSpaceDN w:val="0"/>
        <w:adjustRightInd w:val="0"/>
        <w:ind w:left="709" w:right="-518"/>
        <w:outlineLvl w:val="0"/>
        <w:rPr>
          <w:rFonts w:ascii="Arial" w:hAnsi="Arial" w:cs="Arial"/>
          <w:bCs/>
          <w:sz w:val="16"/>
          <w:szCs w:val="16"/>
        </w:rPr>
      </w:pPr>
      <w:r w:rsidRPr="003973E2">
        <w:rPr>
          <w:rFonts w:ascii="Arial" w:hAnsi="Arial" w:cs="Arial"/>
          <w:bCs/>
          <w:sz w:val="16"/>
          <w:szCs w:val="16"/>
        </w:rPr>
        <w:t>Nota: periodo de referencia de enero a agosto/septiembre de 2021.</w:t>
      </w:r>
    </w:p>
    <w:p w14:paraId="0A7F9726" w14:textId="203DC28B" w:rsidR="006E20E0" w:rsidRPr="003973E2" w:rsidRDefault="006E20E0" w:rsidP="003F644D">
      <w:pPr>
        <w:autoSpaceDE w:val="0"/>
        <w:autoSpaceDN w:val="0"/>
        <w:adjustRightInd w:val="0"/>
        <w:spacing w:after="0" w:line="240" w:lineRule="auto"/>
        <w:ind w:left="-567" w:right="-518"/>
        <w:jc w:val="both"/>
        <w:outlineLvl w:val="0"/>
        <w:rPr>
          <w:rFonts w:ascii="Arial" w:hAnsi="Arial" w:cs="Arial"/>
          <w:bCs/>
          <w:noProof/>
          <w:sz w:val="24"/>
          <w:szCs w:val="24"/>
          <w:lang w:eastAsia="es-MX"/>
        </w:rPr>
      </w:pPr>
      <w:bookmarkStart w:id="6" w:name="_Hlk112083169"/>
      <w:r w:rsidRPr="003973E2">
        <w:rPr>
          <w:rFonts w:ascii="Arial" w:hAnsi="Arial" w:cs="Arial"/>
          <w:bCs/>
          <w:sz w:val="24"/>
          <w:szCs w:val="24"/>
        </w:rPr>
        <w:lastRenderedPageBreak/>
        <w:t xml:space="preserve">En 2021, la fuente a la que más acudieron las empresas para realizar alguna solicitud de crédito o financiamiento fue la </w:t>
      </w:r>
      <w:r w:rsidRPr="003973E2">
        <w:rPr>
          <w:rFonts w:ascii="Arial" w:hAnsi="Arial" w:cs="Arial"/>
          <w:bCs/>
          <w:i/>
          <w:sz w:val="24"/>
          <w:szCs w:val="24"/>
        </w:rPr>
        <w:t>banca comercial</w:t>
      </w:r>
      <w:r w:rsidRPr="003973E2">
        <w:rPr>
          <w:rFonts w:ascii="Arial" w:hAnsi="Arial" w:cs="Arial"/>
          <w:bCs/>
          <w:sz w:val="24"/>
          <w:szCs w:val="24"/>
        </w:rPr>
        <w:t xml:space="preserve"> con 67</w:t>
      </w:r>
      <w:r w:rsidR="003F644D" w:rsidRPr="003973E2">
        <w:rPr>
          <w:rFonts w:ascii="Arial" w:hAnsi="Arial" w:cs="Arial"/>
          <w:bCs/>
          <w:sz w:val="24"/>
          <w:szCs w:val="24"/>
        </w:rPr>
        <w:t xml:space="preserve"> </w:t>
      </w:r>
      <w:r w:rsidR="00406134" w:rsidRPr="003973E2">
        <w:rPr>
          <w:rFonts w:ascii="Arial" w:hAnsi="Arial" w:cs="Arial"/>
          <w:bCs/>
          <w:sz w:val="24"/>
          <w:szCs w:val="24"/>
        </w:rPr>
        <w:t>por ciento. La siguieron</w:t>
      </w:r>
      <w:bookmarkEnd w:id="6"/>
      <w:r w:rsidRPr="003973E2">
        <w:rPr>
          <w:rFonts w:ascii="Arial" w:hAnsi="Arial" w:cs="Arial"/>
          <w:bCs/>
          <w:sz w:val="24"/>
          <w:szCs w:val="24"/>
        </w:rPr>
        <w:t xml:space="preserve"> </w:t>
      </w:r>
      <w:r w:rsidRPr="003973E2">
        <w:rPr>
          <w:rFonts w:ascii="Arial" w:hAnsi="Arial" w:cs="Arial"/>
          <w:bCs/>
          <w:i/>
          <w:sz w:val="24"/>
          <w:szCs w:val="24"/>
        </w:rPr>
        <w:t>proveedores</w:t>
      </w:r>
      <w:r w:rsidRPr="003973E2">
        <w:rPr>
          <w:rFonts w:ascii="Arial" w:hAnsi="Arial" w:cs="Arial"/>
          <w:bCs/>
          <w:sz w:val="24"/>
          <w:szCs w:val="24"/>
        </w:rPr>
        <w:t xml:space="preserve"> con 45.8%, </w:t>
      </w:r>
      <w:r w:rsidRPr="003973E2">
        <w:rPr>
          <w:rFonts w:ascii="Arial" w:hAnsi="Arial" w:cs="Arial"/>
          <w:bCs/>
          <w:i/>
          <w:sz w:val="24"/>
          <w:szCs w:val="24"/>
        </w:rPr>
        <w:t>familiares o amistades</w:t>
      </w:r>
      <w:r w:rsidRPr="003973E2">
        <w:rPr>
          <w:rFonts w:ascii="Arial" w:hAnsi="Arial" w:cs="Arial"/>
          <w:bCs/>
          <w:sz w:val="24"/>
          <w:szCs w:val="24"/>
        </w:rPr>
        <w:t xml:space="preserve"> con 10% y </w:t>
      </w:r>
      <w:r w:rsidR="00406134" w:rsidRPr="003973E2">
        <w:rPr>
          <w:rFonts w:ascii="Arial" w:hAnsi="Arial" w:cs="Arial"/>
          <w:bCs/>
          <w:sz w:val="24"/>
          <w:szCs w:val="24"/>
        </w:rPr>
        <w:t xml:space="preserve">con </w:t>
      </w:r>
      <w:r w:rsidR="00C73032" w:rsidRPr="003973E2">
        <w:rPr>
          <w:rFonts w:ascii="Arial" w:hAnsi="Arial" w:cs="Arial"/>
          <w:bCs/>
          <w:sz w:val="24"/>
          <w:szCs w:val="24"/>
        </w:rPr>
        <w:t>9</w:t>
      </w:r>
      <w:r w:rsidR="00406134" w:rsidRPr="003973E2">
        <w:rPr>
          <w:rFonts w:ascii="Arial" w:hAnsi="Arial" w:cs="Arial"/>
          <w:bCs/>
          <w:sz w:val="24"/>
          <w:szCs w:val="24"/>
        </w:rPr>
        <w:t xml:space="preserve">% </w:t>
      </w:r>
      <w:r w:rsidRPr="003973E2">
        <w:rPr>
          <w:rFonts w:ascii="Arial" w:hAnsi="Arial" w:cs="Arial"/>
          <w:bCs/>
          <w:sz w:val="24"/>
          <w:szCs w:val="24"/>
        </w:rPr>
        <w:t xml:space="preserve">las </w:t>
      </w:r>
      <w:r w:rsidRPr="003973E2">
        <w:rPr>
          <w:rFonts w:ascii="Arial" w:hAnsi="Arial" w:cs="Arial"/>
          <w:bCs/>
          <w:i/>
          <w:sz w:val="24"/>
          <w:szCs w:val="24"/>
        </w:rPr>
        <w:t>instituciones financieras no bancaria</w:t>
      </w:r>
      <w:r w:rsidR="00406134" w:rsidRPr="003973E2">
        <w:rPr>
          <w:rFonts w:ascii="Arial" w:hAnsi="Arial" w:cs="Arial"/>
          <w:bCs/>
          <w:i/>
          <w:sz w:val="24"/>
          <w:szCs w:val="24"/>
        </w:rPr>
        <w:t>s.</w:t>
      </w:r>
    </w:p>
    <w:p w14:paraId="77EE1B15" w14:textId="77777777" w:rsidR="00072B04" w:rsidRPr="003973E2" w:rsidRDefault="00072B04" w:rsidP="00FE1E0E">
      <w:pPr>
        <w:autoSpaceDE w:val="0"/>
        <w:autoSpaceDN w:val="0"/>
        <w:adjustRightInd w:val="0"/>
        <w:spacing w:after="0" w:line="240" w:lineRule="auto"/>
        <w:ind w:left="-567" w:right="-518"/>
        <w:jc w:val="both"/>
        <w:outlineLvl w:val="0"/>
        <w:rPr>
          <w:rFonts w:ascii="Arial" w:hAnsi="Arial" w:cs="Arial"/>
          <w:bCs/>
          <w:noProof/>
          <w:sz w:val="24"/>
          <w:szCs w:val="24"/>
          <w:lang w:eastAsia="es-MX"/>
        </w:rPr>
      </w:pPr>
    </w:p>
    <w:p w14:paraId="5BD646A6" w14:textId="77777777" w:rsidR="006E20E0" w:rsidRPr="003973E2" w:rsidRDefault="006E20E0" w:rsidP="006E20E0">
      <w:pPr>
        <w:autoSpaceDE w:val="0"/>
        <w:autoSpaceDN w:val="0"/>
        <w:adjustRightInd w:val="0"/>
        <w:spacing w:after="0" w:line="240" w:lineRule="auto"/>
        <w:ind w:left="-567" w:right="-518"/>
        <w:jc w:val="center"/>
        <w:outlineLvl w:val="0"/>
        <w:rPr>
          <w:rFonts w:ascii="Arial" w:hAnsi="Arial" w:cs="Arial"/>
          <w:bCs/>
          <w:sz w:val="20"/>
          <w:szCs w:val="20"/>
        </w:rPr>
      </w:pPr>
      <w:r w:rsidRPr="003973E2">
        <w:rPr>
          <w:rFonts w:ascii="Arial" w:hAnsi="Arial" w:cs="Arial"/>
          <w:bCs/>
          <w:sz w:val="20"/>
          <w:szCs w:val="20"/>
        </w:rPr>
        <w:t>Gráfica 8</w:t>
      </w:r>
    </w:p>
    <w:p w14:paraId="199B561D" w14:textId="2D9CBD5D" w:rsidR="006E20E0" w:rsidRPr="003973E2" w:rsidRDefault="006E20E0">
      <w:pPr>
        <w:autoSpaceDE w:val="0"/>
        <w:autoSpaceDN w:val="0"/>
        <w:adjustRightInd w:val="0"/>
        <w:spacing w:after="0" w:line="240" w:lineRule="auto"/>
        <w:ind w:left="-567" w:right="-518"/>
        <w:jc w:val="center"/>
        <w:rPr>
          <w:rFonts w:ascii="Arial" w:hAnsi="Arial" w:cs="Arial"/>
          <w:b/>
          <w:bCs/>
          <w:smallCaps/>
        </w:rPr>
      </w:pPr>
      <w:r w:rsidRPr="003973E2">
        <w:rPr>
          <w:rFonts w:ascii="Arial" w:hAnsi="Arial" w:cs="Arial"/>
          <w:b/>
          <w:bCs/>
          <w:smallCaps/>
        </w:rPr>
        <w:t>Fuentes con las que se realizó la solicitud</w:t>
      </w:r>
      <w:r w:rsidR="003F644D" w:rsidRPr="003973E2">
        <w:rPr>
          <w:rFonts w:ascii="Arial" w:hAnsi="Arial" w:cs="Arial"/>
          <w:b/>
          <w:bCs/>
          <w:smallCaps/>
        </w:rPr>
        <w:t xml:space="preserve"> </w:t>
      </w:r>
      <w:r w:rsidRPr="003973E2">
        <w:rPr>
          <w:rFonts w:ascii="Arial" w:hAnsi="Arial" w:cs="Arial"/>
          <w:b/>
          <w:bCs/>
          <w:smallCaps/>
        </w:rPr>
        <w:t>de financiamiento en 2021</w:t>
      </w:r>
    </w:p>
    <w:p w14:paraId="308E201E" w14:textId="19E112C3" w:rsidR="0096517D" w:rsidRPr="003973E2" w:rsidRDefault="0096517D" w:rsidP="006E20E0">
      <w:pPr>
        <w:autoSpaceDE w:val="0"/>
        <w:autoSpaceDN w:val="0"/>
        <w:adjustRightInd w:val="0"/>
        <w:spacing w:after="0" w:line="240" w:lineRule="auto"/>
        <w:ind w:left="-567" w:right="-518"/>
        <w:jc w:val="center"/>
        <w:outlineLvl w:val="0"/>
        <w:rPr>
          <w:rFonts w:ascii="Arial" w:hAnsi="Arial" w:cs="Arial"/>
          <w:b/>
          <w:bCs/>
          <w:smallCaps/>
          <w:sz w:val="24"/>
          <w:szCs w:val="24"/>
        </w:rPr>
      </w:pPr>
      <w:r w:rsidRPr="003973E2">
        <w:rPr>
          <w:noProof/>
        </w:rPr>
        <w:drawing>
          <wp:inline distT="0" distB="0" distL="0" distR="0" wp14:anchorId="0C5089F6" wp14:editId="699825B0">
            <wp:extent cx="5036400" cy="2340000"/>
            <wp:effectExtent l="0" t="0" r="0" b="3175"/>
            <wp:docPr id="33" name="Imagen 33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n 33" descr="Gráfico&#10;&#10;Descripción generada automáticamente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036400" cy="23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1D369F" w14:textId="77777777" w:rsidR="00766247" w:rsidRPr="003973E2" w:rsidRDefault="00766247" w:rsidP="00766247">
      <w:pPr>
        <w:autoSpaceDE w:val="0"/>
        <w:autoSpaceDN w:val="0"/>
        <w:adjustRightInd w:val="0"/>
        <w:spacing w:after="0" w:line="240" w:lineRule="auto"/>
        <w:ind w:left="709" w:right="-518"/>
        <w:outlineLvl w:val="0"/>
        <w:rPr>
          <w:rFonts w:ascii="Arial" w:hAnsi="Arial" w:cs="Arial"/>
          <w:bCs/>
          <w:sz w:val="16"/>
          <w:szCs w:val="16"/>
        </w:rPr>
      </w:pPr>
      <w:r w:rsidRPr="003973E2">
        <w:rPr>
          <w:rFonts w:ascii="Arial" w:hAnsi="Arial" w:cs="Arial"/>
          <w:bCs/>
          <w:sz w:val="16"/>
          <w:szCs w:val="16"/>
        </w:rPr>
        <w:t>Nota: periodo de referencia de enero a agosto/septiembre de 2021.</w:t>
      </w:r>
    </w:p>
    <w:p w14:paraId="4E099F5B" w14:textId="56FE40CB" w:rsidR="00786AE3" w:rsidRPr="003973E2" w:rsidRDefault="00786AE3" w:rsidP="00786AE3">
      <w:pPr>
        <w:autoSpaceDE w:val="0"/>
        <w:autoSpaceDN w:val="0"/>
        <w:adjustRightInd w:val="0"/>
        <w:spacing w:after="0" w:line="240" w:lineRule="auto"/>
        <w:ind w:left="709" w:right="-518"/>
        <w:outlineLvl w:val="0"/>
        <w:rPr>
          <w:rFonts w:ascii="Arial" w:hAnsi="Arial" w:cs="Arial"/>
          <w:bCs/>
          <w:sz w:val="16"/>
          <w:szCs w:val="16"/>
          <w:lang w:val="es-ES_tradnl"/>
        </w:rPr>
      </w:pPr>
      <w:r w:rsidRPr="003973E2">
        <w:rPr>
          <w:rFonts w:ascii="Arial" w:hAnsi="Arial" w:cs="Arial"/>
          <w:bCs/>
          <w:sz w:val="16"/>
          <w:szCs w:val="16"/>
          <w:lang w:val="es-ES_tradnl"/>
        </w:rPr>
        <w:t>Los porcentajes no suman 100% porque las empresas podían seleccionar más de una fuente.</w:t>
      </w:r>
    </w:p>
    <w:p w14:paraId="3CCE8EB5" w14:textId="62335746" w:rsidR="006E20E0" w:rsidRPr="003973E2" w:rsidRDefault="00786AE3" w:rsidP="00786AE3">
      <w:pPr>
        <w:autoSpaceDE w:val="0"/>
        <w:autoSpaceDN w:val="0"/>
        <w:adjustRightInd w:val="0"/>
        <w:spacing w:after="0" w:line="240" w:lineRule="auto"/>
        <w:ind w:left="709" w:right="-518"/>
        <w:outlineLvl w:val="0"/>
        <w:rPr>
          <w:rFonts w:ascii="Arial" w:hAnsi="Arial" w:cs="Arial"/>
          <w:b/>
          <w:bCs/>
          <w:smallCaps/>
          <w:sz w:val="24"/>
          <w:szCs w:val="24"/>
        </w:rPr>
      </w:pPr>
      <w:r w:rsidRPr="003973E2">
        <w:rPr>
          <w:rFonts w:ascii="Arial" w:hAnsi="Arial" w:cs="Arial"/>
          <w:bCs/>
          <w:sz w:val="16"/>
          <w:szCs w:val="16"/>
          <w:lang w:val="es-ES_tradnl"/>
        </w:rPr>
        <w:t>La opción «Otra» incluye: Instituciones de financiamiento colectivo (crowdfunding).</w:t>
      </w:r>
    </w:p>
    <w:p w14:paraId="2845AC72" w14:textId="77777777" w:rsidR="006E20E0" w:rsidRPr="003973E2" w:rsidRDefault="006E20E0" w:rsidP="006E20E0">
      <w:pPr>
        <w:autoSpaceDE w:val="0"/>
        <w:autoSpaceDN w:val="0"/>
        <w:adjustRightInd w:val="0"/>
        <w:spacing w:after="0" w:line="240" w:lineRule="auto"/>
        <w:ind w:left="-567" w:right="-518"/>
        <w:jc w:val="both"/>
        <w:outlineLvl w:val="0"/>
        <w:rPr>
          <w:rFonts w:ascii="Arial" w:hAnsi="Arial" w:cs="Arial"/>
          <w:bCs/>
          <w:sz w:val="24"/>
          <w:szCs w:val="24"/>
        </w:rPr>
      </w:pPr>
    </w:p>
    <w:p w14:paraId="13F56543" w14:textId="340CA9CF" w:rsidR="006E20E0" w:rsidRPr="003973E2" w:rsidRDefault="006E20E0" w:rsidP="006E20E0">
      <w:pPr>
        <w:autoSpaceDE w:val="0"/>
        <w:autoSpaceDN w:val="0"/>
        <w:adjustRightInd w:val="0"/>
        <w:spacing w:after="0" w:line="240" w:lineRule="auto"/>
        <w:ind w:left="-567" w:right="-518"/>
        <w:jc w:val="both"/>
        <w:outlineLvl w:val="0"/>
        <w:rPr>
          <w:rFonts w:ascii="Arial" w:hAnsi="Arial" w:cs="Arial"/>
          <w:bCs/>
          <w:sz w:val="24"/>
          <w:szCs w:val="24"/>
        </w:rPr>
      </w:pPr>
      <w:r w:rsidRPr="003973E2">
        <w:rPr>
          <w:rFonts w:ascii="Arial" w:hAnsi="Arial" w:cs="Arial"/>
          <w:bCs/>
          <w:sz w:val="24"/>
          <w:szCs w:val="24"/>
        </w:rPr>
        <w:t xml:space="preserve">En 2021 </w:t>
      </w:r>
      <w:r w:rsidR="00643516" w:rsidRPr="003973E2">
        <w:rPr>
          <w:rFonts w:ascii="Arial" w:hAnsi="Arial" w:cs="Arial"/>
          <w:bCs/>
          <w:sz w:val="24"/>
          <w:szCs w:val="24"/>
        </w:rPr>
        <w:t>se solicitaron</w:t>
      </w:r>
      <w:r w:rsidRPr="003973E2">
        <w:rPr>
          <w:rFonts w:ascii="Arial" w:hAnsi="Arial" w:cs="Arial"/>
          <w:bCs/>
          <w:sz w:val="24"/>
          <w:szCs w:val="24"/>
        </w:rPr>
        <w:t xml:space="preserve"> 181</w:t>
      </w:r>
      <w:r w:rsidR="00C47DCB" w:rsidRPr="003973E2">
        <w:rPr>
          <w:rFonts w:ascii="Arial" w:hAnsi="Arial" w:cs="Arial"/>
          <w:bCs/>
          <w:sz w:val="24"/>
          <w:szCs w:val="24"/>
        </w:rPr>
        <w:t>,</w:t>
      </w:r>
      <w:r w:rsidRPr="003973E2">
        <w:rPr>
          <w:rFonts w:ascii="Arial" w:hAnsi="Arial" w:cs="Arial"/>
          <w:bCs/>
          <w:sz w:val="24"/>
          <w:szCs w:val="24"/>
        </w:rPr>
        <w:t>777</w:t>
      </w:r>
      <w:r w:rsidR="00643516" w:rsidRPr="003973E2">
        <w:rPr>
          <w:rFonts w:ascii="Arial" w:hAnsi="Arial" w:cs="Arial"/>
          <w:bCs/>
          <w:sz w:val="24"/>
          <w:szCs w:val="24"/>
        </w:rPr>
        <w:t xml:space="preserve"> créditos. </w:t>
      </w:r>
      <w:r w:rsidR="00406134" w:rsidRPr="003973E2">
        <w:rPr>
          <w:rFonts w:ascii="Arial" w:hAnsi="Arial" w:cs="Arial"/>
          <w:bCs/>
          <w:sz w:val="24"/>
          <w:szCs w:val="24"/>
        </w:rPr>
        <w:t>La</w:t>
      </w:r>
      <w:r w:rsidR="00643516" w:rsidRPr="003973E2">
        <w:rPr>
          <w:rFonts w:ascii="Arial" w:hAnsi="Arial" w:cs="Arial"/>
          <w:bCs/>
          <w:sz w:val="24"/>
          <w:szCs w:val="24"/>
        </w:rPr>
        <w:t xml:space="preserve">s </w:t>
      </w:r>
      <w:r w:rsidRPr="003973E2">
        <w:rPr>
          <w:rFonts w:ascii="Arial" w:hAnsi="Arial" w:cs="Arial"/>
          <w:bCs/>
          <w:sz w:val="24"/>
          <w:szCs w:val="24"/>
        </w:rPr>
        <w:t>solicitudes fueron realizadas por 39</w:t>
      </w:r>
      <w:r w:rsidR="00C47DCB" w:rsidRPr="003973E2">
        <w:rPr>
          <w:rFonts w:ascii="Arial" w:hAnsi="Arial" w:cs="Arial"/>
          <w:bCs/>
          <w:sz w:val="24"/>
          <w:szCs w:val="24"/>
        </w:rPr>
        <w:t>,</w:t>
      </w:r>
      <w:r w:rsidRPr="003973E2">
        <w:rPr>
          <w:rFonts w:ascii="Arial" w:hAnsi="Arial" w:cs="Arial"/>
          <w:bCs/>
          <w:sz w:val="24"/>
          <w:szCs w:val="24"/>
        </w:rPr>
        <w:t>385 empresas. Del total de créditos solicitados, 95%</w:t>
      </w:r>
      <w:r w:rsidR="00406134" w:rsidRPr="003973E2">
        <w:rPr>
          <w:rFonts w:ascii="Arial" w:hAnsi="Arial" w:cs="Arial"/>
          <w:bCs/>
          <w:sz w:val="24"/>
          <w:szCs w:val="24"/>
        </w:rPr>
        <w:t xml:space="preserve"> se</w:t>
      </w:r>
      <w:r w:rsidRPr="003973E2">
        <w:rPr>
          <w:rFonts w:ascii="Arial" w:hAnsi="Arial" w:cs="Arial"/>
          <w:bCs/>
          <w:sz w:val="24"/>
          <w:szCs w:val="24"/>
        </w:rPr>
        <w:t xml:space="preserve"> aprob</w:t>
      </w:r>
      <w:r w:rsidR="00406134" w:rsidRPr="003973E2">
        <w:rPr>
          <w:rFonts w:ascii="Arial" w:hAnsi="Arial" w:cs="Arial"/>
          <w:bCs/>
          <w:sz w:val="24"/>
          <w:szCs w:val="24"/>
        </w:rPr>
        <w:t>ó</w:t>
      </w:r>
      <w:r w:rsidRPr="003973E2">
        <w:rPr>
          <w:rFonts w:ascii="Arial" w:hAnsi="Arial" w:cs="Arial"/>
          <w:bCs/>
          <w:sz w:val="24"/>
          <w:szCs w:val="24"/>
        </w:rPr>
        <w:t xml:space="preserve"> y 5%</w:t>
      </w:r>
      <w:r w:rsidR="00643516" w:rsidRPr="003973E2">
        <w:rPr>
          <w:rFonts w:ascii="Arial" w:hAnsi="Arial" w:cs="Arial"/>
          <w:bCs/>
          <w:sz w:val="24"/>
          <w:szCs w:val="24"/>
        </w:rPr>
        <w:t>,</w:t>
      </w:r>
      <w:r w:rsidRPr="003973E2">
        <w:rPr>
          <w:rFonts w:ascii="Arial" w:hAnsi="Arial" w:cs="Arial"/>
          <w:bCs/>
          <w:sz w:val="24"/>
          <w:szCs w:val="24"/>
        </w:rPr>
        <w:t xml:space="preserve"> </w:t>
      </w:r>
      <w:r w:rsidR="00406134" w:rsidRPr="003973E2">
        <w:rPr>
          <w:rFonts w:ascii="Arial" w:hAnsi="Arial" w:cs="Arial"/>
          <w:bCs/>
          <w:sz w:val="24"/>
          <w:szCs w:val="24"/>
        </w:rPr>
        <w:t>no</w:t>
      </w:r>
      <w:r w:rsidRPr="003973E2">
        <w:rPr>
          <w:rFonts w:ascii="Arial" w:hAnsi="Arial" w:cs="Arial"/>
          <w:bCs/>
          <w:sz w:val="24"/>
          <w:szCs w:val="24"/>
        </w:rPr>
        <w:t xml:space="preserve">. </w:t>
      </w:r>
      <w:r w:rsidR="00643516" w:rsidRPr="003973E2">
        <w:rPr>
          <w:rFonts w:ascii="Arial" w:hAnsi="Arial" w:cs="Arial"/>
          <w:bCs/>
          <w:sz w:val="24"/>
          <w:szCs w:val="24"/>
        </w:rPr>
        <w:t>A 5</w:t>
      </w:r>
      <w:r w:rsidR="00C47DCB" w:rsidRPr="003973E2">
        <w:rPr>
          <w:rFonts w:ascii="Arial" w:hAnsi="Arial" w:cs="Arial"/>
          <w:bCs/>
          <w:sz w:val="24"/>
          <w:szCs w:val="24"/>
        </w:rPr>
        <w:t>,</w:t>
      </w:r>
      <w:r w:rsidR="00643516" w:rsidRPr="003973E2">
        <w:rPr>
          <w:rFonts w:ascii="Arial" w:hAnsi="Arial" w:cs="Arial"/>
          <w:bCs/>
          <w:sz w:val="24"/>
          <w:szCs w:val="24"/>
        </w:rPr>
        <w:t xml:space="preserve">304 empresas </w:t>
      </w:r>
      <w:r w:rsidRPr="003973E2">
        <w:rPr>
          <w:rFonts w:ascii="Arial" w:hAnsi="Arial" w:cs="Arial"/>
          <w:bCs/>
          <w:sz w:val="24"/>
          <w:szCs w:val="24"/>
        </w:rPr>
        <w:t>se les rechazó al menos una solicitud de crédito o financiamiento.</w:t>
      </w:r>
    </w:p>
    <w:p w14:paraId="483A78A2" w14:textId="77777777" w:rsidR="006E20E0" w:rsidRPr="003973E2" w:rsidRDefault="006E20E0" w:rsidP="006E20E0">
      <w:pPr>
        <w:autoSpaceDE w:val="0"/>
        <w:autoSpaceDN w:val="0"/>
        <w:adjustRightInd w:val="0"/>
        <w:spacing w:after="0" w:line="240" w:lineRule="auto"/>
        <w:ind w:left="-567" w:right="-518"/>
        <w:outlineLvl w:val="0"/>
        <w:rPr>
          <w:rFonts w:ascii="Arial" w:hAnsi="Arial" w:cs="Arial"/>
          <w:bCs/>
          <w:sz w:val="24"/>
          <w:szCs w:val="24"/>
        </w:rPr>
      </w:pPr>
    </w:p>
    <w:p w14:paraId="0632A8A9" w14:textId="77777777" w:rsidR="006E20E0" w:rsidRPr="003973E2" w:rsidRDefault="006E20E0" w:rsidP="006E20E0">
      <w:pPr>
        <w:autoSpaceDE w:val="0"/>
        <w:autoSpaceDN w:val="0"/>
        <w:adjustRightInd w:val="0"/>
        <w:spacing w:after="0" w:line="240" w:lineRule="auto"/>
        <w:ind w:left="-567" w:right="-518"/>
        <w:jc w:val="center"/>
        <w:outlineLvl w:val="0"/>
        <w:rPr>
          <w:rFonts w:ascii="Arial" w:hAnsi="Arial" w:cs="Arial"/>
          <w:bCs/>
          <w:sz w:val="20"/>
          <w:szCs w:val="20"/>
        </w:rPr>
      </w:pPr>
      <w:r w:rsidRPr="003973E2">
        <w:rPr>
          <w:rFonts w:ascii="Arial" w:hAnsi="Arial" w:cs="Arial"/>
          <w:bCs/>
          <w:sz w:val="20"/>
          <w:szCs w:val="20"/>
        </w:rPr>
        <w:t>Gráfica 9</w:t>
      </w:r>
    </w:p>
    <w:p w14:paraId="607D0BA6" w14:textId="77777777" w:rsidR="006E20E0" w:rsidRPr="003973E2" w:rsidRDefault="006E20E0" w:rsidP="006E20E0">
      <w:pPr>
        <w:autoSpaceDE w:val="0"/>
        <w:autoSpaceDN w:val="0"/>
        <w:adjustRightInd w:val="0"/>
        <w:spacing w:after="0" w:line="240" w:lineRule="auto"/>
        <w:ind w:left="-567" w:right="-518"/>
        <w:jc w:val="center"/>
        <w:outlineLvl w:val="0"/>
        <w:rPr>
          <w:rFonts w:ascii="Arial" w:hAnsi="Arial" w:cs="Arial"/>
          <w:b/>
          <w:bCs/>
          <w:smallCaps/>
        </w:rPr>
      </w:pPr>
      <w:r w:rsidRPr="003973E2">
        <w:rPr>
          <w:rFonts w:ascii="Arial" w:hAnsi="Arial" w:cs="Arial"/>
          <w:b/>
          <w:bCs/>
          <w:smallCaps/>
        </w:rPr>
        <w:t>Número de créditos solicitados en 2021</w:t>
      </w:r>
    </w:p>
    <w:p w14:paraId="6C1963A7" w14:textId="479C44B6" w:rsidR="00542004" w:rsidRPr="003973E2" w:rsidRDefault="00542004" w:rsidP="006E20E0">
      <w:pPr>
        <w:autoSpaceDE w:val="0"/>
        <w:autoSpaceDN w:val="0"/>
        <w:adjustRightInd w:val="0"/>
        <w:spacing w:after="0" w:line="240" w:lineRule="auto"/>
        <w:ind w:left="-567" w:right="-518"/>
        <w:jc w:val="center"/>
        <w:outlineLvl w:val="0"/>
        <w:rPr>
          <w:rFonts w:ascii="Arial" w:hAnsi="Arial" w:cs="Arial"/>
          <w:b/>
          <w:bCs/>
          <w:smallCaps/>
          <w:sz w:val="24"/>
          <w:szCs w:val="24"/>
        </w:rPr>
      </w:pPr>
      <w:r w:rsidRPr="003973E2">
        <w:rPr>
          <w:noProof/>
        </w:rPr>
        <w:drawing>
          <wp:inline distT="0" distB="0" distL="0" distR="0" wp14:anchorId="29DA05D9" wp14:editId="0CEACE4C">
            <wp:extent cx="5385600" cy="2340000"/>
            <wp:effectExtent l="0" t="0" r="5715" b="3175"/>
            <wp:docPr id="34" name="Imagen 34" descr="Gráfico, Gráfico circular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n 34" descr="Gráfico, Gráfico circular&#10;&#10;Descripción generada automáticamente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385600" cy="23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944936" w14:textId="77777777" w:rsidR="008F6420" w:rsidRPr="003973E2" w:rsidRDefault="008F6420" w:rsidP="008F6420">
      <w:pPr>
        <w:autoSpaceDE w:val="0"/>
        <w:autoSpaceDN w:val="0"/>
        <w:adjustRightInd w:val="0"/>
        <w:spacing w:after="0" w:line="240" w:lineRule="auto"/>
        <w:ind w:left="709" w:right="-518"/>
        <w:outlineLvl w:val="0"/>
        <w:rPr>
          <w:rFonts w:ascii="Arial" w:hAnsi="Arial" w:cs="Arial"/>
          <w:bCs/>
          <w:sz w:val="16"/>
          <w:szCs w:val="16"/>
        </w:rPr>
      </w:pPr>
      <w:r w:rsidRPr="003973E2">
        <w:rPr>
          <w:rFonts w:ascii="Arial" w:hAnsi="Arial" w:cs="Arial"/>
          <w:bCs/>
          <w:sz w:val="16"/>
          <w:szCs w:val="16"/>
        </w:rPr>
        <w:t>Nota: periodo de referencia de enero a agosto/septiembre de 2021.</w:t>
      </w:r>
    </w:p>
    <w:p w14:paraId="4DC4FEE4" w14:textId="532BE668" w:rsidR="006E20E0" w:rsidRPr="003973E2" w:rsidRDefault="006E20E0" w:rsidP="006E20E0">
      <w:pPr>
        <w:autoSpaceDE w:val="0"/>
        <w:autoSpaceDN w:val="0"/>
        <w:adjustRightInd w:val="0"/>
        <w:spacing w:after="0" w:line="240" w:lineRule="auto"/>
        <w:ind w:left="-567" w:right="-518"/>
        <w:jc w:val="both"/>
        <w:outlineLvl w:val="0"/>
        <w:rPr>
          <w:rFonts w:ascii="Arial" w:hAnsi="Arial" w:cs="Arial"/>
          <w:bCs/>
          <w:sz w:val="24"/>
          <w:szCs w:val="24"/>
        </w:rPr>
      </w:pPr>
      <w:r w:rsidRPr="003973E2">
        <w:rPr>
          <w:rFonts w:ascii="Arial" w:hAnsi="Arial" w:cs="Arial"/>
          <w:bCs/>
          <w:sz w:val="24"/>
          <w:szCs w:val="24"/>
        </w:rPr>
        <w:lastRenderedPageBreak/>
        <w:t xml:space="preserve">En 2021, los principales motivos de rechazo de la solicitud de crédito de mayor monto </w:t>
      </w:r>
      <w:r w:rsidR="00406134" w:rsidRPr="003973E2">
        <w:rPr>
          <w:rFonts w:ascii="Arial" w:hAnsi="Arial" w:cs="Arial"/>
          <w:bCs/>
          <w:sz w:val="24"/>
          <w:szCs w:val="24"/>
        </w:rPr>
        <w:t xml:space="preserve">para las empresas </w:t>
      </w:r>
      <w:r w:rsidRPr="003973E2">
        <w:rPr>
          <w:rFonts w:ascii="Arial" w:hAnsi="Arial" w:cs="Arial"/>
          <w:bCs/>
          <w:sz w:val="24"/>
          <w:szCs w:val="24"/>
        </w:rPr>
        <w:t>fueron</w:t>
      </w:r>
      <w:r w:rsidR="00406134" w:rsidRPr="003973E2">
        <w:rPr>
          <w:rFonts w:ascii="Arial" w:hAnsi="Arial" w:cs="Arial"/>
          <w:bCs/>
          <w:sz w:val="24"/>
          <w:szCs w:val="24"/>
        </w:rPr>
        <w:t>:</w:t>
      </w:r>
      <w:r w:rsidRPr="003973E2">
        <w:rPr>
          <w:rFonts w:ascii="Arial" w:hAnsi="Arial" w:cs="Arial"/>
          <w:bCs/>
          <w:sz w:val="24"/>
          <w:szCs w:val="24"/>
        </w:rPr>
        <w:t xml:space="preserve"> </w:t>
      </w:r>
      <w:r w:rsidRPr="003973E2">
        <w:rPr>
          <w:rFonts w:ascii="Arial" w:hAnsi="Arial" w:cs="Arial"/>
          <w:bCs/>
          <w:i/>
          <w:sz w:val="24"/>
          <w:szCs w:val="24"/>
        </w:rPr>
        <w:t>la baja capacidad de pago</w:t>
      </w:r>
      <w:r w:rsidRPr="003973E2">
        <w:rPr>
          <w:rFonts w:ascii="Arial" w:hAnsi="Arial" w:cs="Arial"/>
          <w:bCs/>
          <w:sz w:val="24"/>
          <w:szCs w:val="24"/>
        </w:rPr>
        <w:t xml:space="preserve"> </w:t>
      </w:r>
      <w:r w:rsidR="00406134" w:rsidRPr="003973E2">
        <w:rPr>
          <w:rFonts w:ascii="Arial" w:hAnsi="Arial" w:cs="Arial"/>
          <w:bCs/>
          <w:sz w:val="24"/>
          <w:szCs w:val="24"/>
        </w:rPr>
        <w:t>(</w:t>
      </w:r>
      <w:r w:rsidRPr="003973E2">
        <w:rPr>
          <w:rFonts w:ascii="Arial" w:hAnsi="Arial" w:cs="Arial"/>
          <w:bCs/>
          <w:sz w:val="24"/>
          <w:szCs w:val="24"/>
        </w:rPr>
        <w:t>19.7%</w:t>
      </w:r>
      <w:r w:rsidR="00406134" w:rsidRPr="003973E2">
        <w:rPr>
          <w:rFonts w:ascii="Arial" w:hAnsi="Arial" w:cs="Arial"/>
          <w:bCs/>
          <w:sz w:val="24"/>
          <w:szCs w:val="24"/>
        </w:rPr>
        <w:t xml:space="preserve">), </w:t>
      </w:r>
      <w:r w:rsidR="00406134" w:rsidRPr="003973E2">
        <w:rPr>
          <w:rFonts w:ascii="Arial" w:hAnsi="Arial" w:cs="Arial"/>
          <w:bCs/>
          <w:i/>
          <w:sz w:val="24"/>
          <w:szCs w:val="24"/>
        </w:rPr>
        <w:t>no se indicó un motivo</w:t>
      </w:r>
      <w:r w:rsidRPr="003973E2">
        <w:rPr>
          <w:rFonts w:ascii="Arial" w:hAnsi="Arial" w:cs="Arial"/>
          <w:bCs/>
          <w:sz w:val="24"/>
          <w:szCs w:val="24"/>
        </w:rPr>
        <w:t xml:space="preserve"> </w:t>
      </w:r>
      <w:r w:rsidR="00406134" w:rsidRPr="003973E2">
        <w:rPr>
          <w:rFonts w:ascii="Arial" w:hAnsi="Arial" w:cs="Arial"/>
          <w:bCs/>
          <w:sz w:val="24"/>
          <w:szCs w:val="24"/>
        </w:rPr>
        <w:t>(</w:t>
      </w:r>
      <w:r w:rsidRPr="003973E2">
        <w:rPr>
          <w:rFonts w:ascii="Arial" w:hAnsi="Arial" w:cs="Arial"/>
          <w:bCs/>
          <w:sz w:val="24"/>
          <w:szCs w:val="24"/>
        </w:rPr>
        <w:t>18.7%</w:t>
      </w:r>
      <w:r w:rsidR="00406134" w:rsidRPr="003973E2">
        <w:rPr>
          <w:rFonts w:ascii="Arial" w:hAnsi="Arial" w:cs="Arial"/>
          <w:bCs/>
          <w:sz w:val="24"/>
          <w:szCs w:val="24"/>
        </w:rPr>
        <w:t>)</w:t>
      </w:r>
      <w:r w:rsidRPr="003973E2">
        <w:rPr>
          <w:rFonts w:ascii="Arial" w:hAnsi="Arial" w:cs="Arial"/>
          <w:bCs/>
          <w:sz w:val="24"/>
          <w:szCs w:val="24"/>
        </w:rPr>
        <w:t xml:space="preserve"> y a 12% de las empresas se les </w:t>
      </w:r>
      <w:r w:rsidR="00716E4C" w:rsidRPr="003973E2">
        <w:rPr>
          <w:rFonts w:ascii="Arial" w:hAnsi="Arial" w:cs="Arial"/>
          <w:bCs/>
          <w:sz w:val="24"/>
          <w:szCs w:val="24"/>
        </w:rPr>
        <w:t>neg</w:t>
      </w:r>
      <w:r w:rsidRPr="003973E2">
        <w:rPr>
          <w:rFonts w:ascii="Arial" w:hAnsi="Arial" w:cs="Arial"/>
          <w:bCs/>
          <w:sz w:val="24"/>
          <w:szCs w:val="24"/>
        </w:rPr>
        <w:t xml:space="preserve">ó </w:t>
      </w:r>
      <w:r w:rsidR="00716E4C" w:rsidRPr="003973E2">
        <w:rPr>
          <w:rFonts w:ascii="Arial" w:hAnsi="Arial" w:cs="Arial"/>
          <w:bCs/>
          <w:sz w:val="24"/>
          <w:szCs w:val="24"/>
        </w:rPr>
        <w:t xml:space="preserve">el crédito </w:t>
      </w:r>
      <w:r w:rsidRPr="003973E2">
        <w:rPr>
          <w:rFonts w:ascii="Arial" w:hAnsi="Arial" w:cs="Arial"/>
          <w:bCs/>
          <w:sz w:val="24"/>
          <w:szCs w:val="24"/>
        </w:rPr>
        <w:t xml:space="preserve">por </w:t>
      </w:r>
      <w:r w:rsidRPr="003973E2">
        <w:rPr>
          <w:rFonts w:ascii="Arial" w:hAnsi="Arial" w:cs="Arial"/>
          <w:bCs/>
          <w:i/>
          <w:sz w:val="24"/>
          <w:szCs w:val="24"/>
        </w:rPr>
        <w:t>no tener historial crediticio</w:t>
      </w:r>
      <w:r w:rsidRPr="003973E2">
        <w:rPr>
          <w:rFonts w:ascii="Arial" w:hAnsi="Arial" w:cs="Arial"/>
          <w:bCs/>
          <w:sz w:val="24"/>
          <w:szCs w:val="24"/>
        </w:rPr>
        <w:t>.</w:t>
      </w:r>
    </w:p>
    <w:p w14:paraId="1973407B" w14:textId="77777777" w:rsidR="006E20E0" w:rsidRPr="003973E2" w:rsidRDefault="006E20E0" w:rsidP="006E20E0">
      <w:pPr>
        <w:autoSpaceDE w:val="0"/>
        <w:autoSpaceDN w:val="0"/>
        <w:adjustRightInd w:val="0"/>
        <w:spacing w:after="0" w:line="240" w:lineRule="auto"/>
        <w:ind w:left="-567" w:right="-518"/>
        <w:jc w:val="both"/>
        <w:outlineLvl w:val="0"/>
        <w:rPr>
          <w:rFonts w:ascii="Arial" w:hAnsi="Arial" w:cs="Arial"/>
          <w:bCs/>
          <w:sz w:val="24"/>
          <w:szCs w:val="24"/>
        </w:rPr>
      </w:pPr>
    </w:p>
    <w:p w14:paraId="757D6561" w14:textId="77777777" w:rsidR="006E20E0" w:rsidRPr="003973E2" w:rsidRDefault="006E20E0" w:rsidP="006E20E0">
      <w:pPr>
        <w:autoSpaceDE w:val="0"/>
        <w:autoSpaceDN w:val="0"/>
        <w:adjustRightInd w:val="0"/>
        <w:spacing w:after="0" w:line="240" w:lineRule="auto"/>
        <w:ind w:left="-567" w:right="-518"/>
        <w:jc w:val="center"/>
        <w:outlineLvl w:val="0"/>
        <w:rPr>
          <w:rFonts w:ascii="Arial" w:hAnsi="Arial" w:cs="Arial"/>
          <w:b/>
          <w:bCs/>
          <w:smallCaps/>
          <w:sz w:val="20"/>
          <w:szCs w:val="20"/>
        </w:rPr>
      </w:pPr>
      <w:r w:rsidRPr="003973E2">
        <w:rPr>
          <w:rFonts w:ascii="Arial" w:hAnsi="Arial" w:cs="Arial"/>
          <w:bCs/>
          <w:sz w:val="20"/>
          <w:szCs w:val="20"/>
        </w:rPr>
        <w:t>Gráfica 10</w:t>
      </w:r>
    </w:p>
    <w:p w14:paraId="66A72B01" w14:textId="77777777" w:rsidR="006E20E0" w:rsidRPr="003973E2" w:rsidRDefault="006E20E0" w:rsidP="006E20E0">
      <w:pPr>
        <w:autoSpaceDE w:val="0"/>
        <w:autoSpaceDN w:val="0"/>
        <w:adjustRightInd w:val="0"/>
        <w:spacing w:after="0" w:line="240" w:lineRule="auto"/>
        <w:ind w:left="-567" w:right="-518"/>
        <w:jc w:val="center"/>
        <w:outlineLvl w:val="0"/>
        <w:rPr>
          <w:rFonts w:ascii="Arial" w:hAnsi="Arial" w:cs="Arial"/>
          <w:b/>
          <w:bCs/>
          <w:smallCaps/>
        </w:rPr>
      </w:pPr>
      <w:r w:rsidRPr="003973E2">
        <w:rPr>
          <w:rFonts w:ascii="Arial" w:hAnsi="Arial" w:cs="Arial"/>
          <w:b/>
          <w:bCs/>
          <w:smallCaps/>
        </w:rPr>
        <w:t>Motivo principal del rechazo en 2021*</w:t>
      </w:r>
    </w:p>
    <w:p w14:paraId="5F058C61" w14:textId="280DD133" w:rsidR="00643516" w:rsidRPr="003973E2" w:rsidRDefault="009737C3" w:rsidP="009737C3">
      <w:pPr>
        <w:autoSpaceDE w:val="0"/>
        <w:autoSpaceDN w:val="0"/>
        <w:adjustRightInd w:val="0"/>
        <w:spacing w:after="0" w:line="240" w:lineRule="auto"/>
        <w:ind w:left="-567" w:right="-518"/>
        <w:jc w:val="center"/>
        <w:outlineLvl w:val="0"/>
        <w:rPr>
          <w:rFonts w:ascii="Arial" w:hAnsi="Arial" w:cs="Arial"/>
          <w:bCs/>
          <w:sz w:val="16"/>
          <w:szCs w:val="16"/>
          <w:lang w:val="es-ES_tradnl"/>
        </w:rPr>
      </w:pPr>
      <w:r w:rsidRPr="003973E2">
        <w:rPr>
          <w:noProof/>
        </w:rPr>
        <w:drawing>
          <wp:inline distT="0" distB="0" distL="0" distR="0" wp14:anchorId="597770F7" wp14:editId="7FC2E4D2">
            <wp:extent cx="4510800" cy="2340000"/>
            <wp:effectExtent l="0" t="0" r="4445" b="3175"/>
            <wp:docPr id="35" name="Imagen 35" descr="Gráfico, Gráfico circular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n 35" descr="Gráfico, Gráfico circular&#10;&#10;Descripción generada automáticamente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510800" cy="23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C678DD" w14:textId="77777777" w:rsidR="005971FB" w:rsidRPr="003973E2" w:rsidRDefault="005971FB" w:rsidP="005971FB">
      <w:pPr>
        <w:autoSpaceDE w:val="0"/>
        <w:autoSpaceDN w:val="0"/>
        <w:adjustRightInd w:val="0"/>
        <w:spacing w:after="0" w:line="240" w:lineRule="auto"/>
        <w:ind w:left="709" w:right="-518"/>
        <w:outlineLvl w:val="0"/>
        <w:rPr>
          <w:rFonts w:ascii="Arial" w:hAnsi="Arial" w:cs="Arial"/>
          <w:bCs/>
          <w:sz w:val="16"/>
          <w:szCs w:val="16"/>
        </w:rPr>
      </w:pPr>
      <w:r w:rsidRPr="003973E2">
        <w:rPr>
          <w:rFonts w:ascii="Arial" w:hAnsi="Arial" w:cs="Arial"/>
          <w:bCs/>
          <w:sz w:val="16"/>
          <w:szCs w:val="16"/>
        </w:rPr>
        <w:t>Nota: periodo de referencia de enero a agosto/septiembre de 2021.</w:t>
      </w:r>
    </w:p>
    <w:p w14:paraId="74B05B1F" w14:textId="77777777" w:rsidR="0014500D" w:rsidRPr="003973E2" w:rsidRDefault="0014500D" w:rsidP="0014500D">
      <w:pPr>
        <w:autoSpaceDE w:val="0"/>
        <w:autoSpaceDN w:val="0"/>
        <w:adjustRightInd w:val="0"/>
        <w:spacing w:after="0" w:line="240" w:lineRule="auto"/>
        <w:ind w:left="709" w:right="-518"/>
        <w:outlineLvl w:val="0"/>
        <w:rPr>
          <w:rFonts w:ascii="Arial" w:hAnsi="Arial" w:cs="Arial"/>
          <w:bCs/>
          <w:sz w:val="16"/>
          <w:szCs w:val="16"/>
          <w:lang w:val="es-ES_tradnl"/>
        </w:rPr>
      </w:pPr>
      <w:r w:rsidRPr="003973E2">
        <w:rPr>
          <w:rFonts w:ascii="Arial" w:hAnsi="Arial" w:cs="Arial"/>
          <w:bCs/>
          <w:sz w:val="16"/>
          <w:szCs w:val="16"/>
          <w:lang w:val="es-ES_tradnl"/>
        </w:rPr>
        <w:t>La opción «Otros» incluye: no pudo comprobar ingresos, no tenía un plan de negocios y la empresa es de nueva creación.</w:t>
      </w:r>
    </w:p>
    <w:p w14:paraId="2CA4A3AE" w14:textId="0F65352B" w:rsidR="0014500D" w:rsidRPr="003973E2" w:rsidRDefault="0014500D" w:rsidP="0014500D">
      <w:pPr>
        <w:autoSpaceDE w:val="0"/>
        <w:autoSpaceDN w:val="0"/>
        <w:adjustRightInd w:val="0"/>
        <w:spacing w:after="0" w:line="240" w:lineRule="auto"/>
        <w:ind w:left="709" w:right="-518"/>
        <w:outlineLvl w:val="0"/>
        <w:rPr>
          <w:rFonts w:ascii="Arial" w:hAnsi="Arial" w:cs="Arial"/>
          <w:bCs/>
          <w:sz w:val="16"/>
          <w:szCs w:val="16"/>
          <w:lang w:val="es-ES_tradnl"/>
        </w:rPr>
      </w:pPr>
      <w:r w:rsidRPr="003973E2">
        <w:rPr>
          <w:rFonts w:ascii="Arial" w:hAnsi="Arial" w:cs="Arial"/>
          <w:bCs/>
          <w:sz w:val="16"/>
          <w:szCs w:val="16"/>
          <w:lang w:val="es-ES_tradnl"/>
        </w:rPr>
        <w:t>*Del crédito de mayor monto</w:t>
      </w:r>
    </w:p>
    <w:p w14:paraId="1EF894A0" w14:textId="69BD349A" w:rsidR="006E20E0" w:rsidRPr="003973E2" w:rsidRDefault="006E20E0" w:rsidP="006E20E0">
      <w:pPr>
        <w:autoSpaceDE w:val="0"/>
        <w:autoSpaceDN w:val="0"/>
        <w:adjustRightInd w:val="0"/>
        <w:spacing w:after="0" w:line="240" w:lineRule="auto"/>
        <w:ind w:left="-567" w:right="-518"/>
        <w:jc w:val="center"/>
        <w:outlineLvl w:val="0"/>
        <w:rPr>
          <w:rFonts w:ascii="Arial" w:hAnsi="Arial" w:cs="Arial"/>
          <w:bCs/>
          <w:sz w:val="24"/>
          <w:szCs w:val="24"/>
          <w:lang w:val="es-ES_tradnl"/>
        </w:rPr>
      </w:pPr>
    </w:p>
    <w:p w14:paraId="51273FA4" w14:textId="21EC01D0" w:rsidR="00FB4E1F" w:rsidRPr="003973E2" w:rsidRDefault="006E20E0" w:rsidP="00FB4E1F">
      <w:pPr>
        <w:autoSpaceDE w:val="0"/>
        <w:autoSpaceDN w:val="0"/>
        <w:adjustRightInd w:val="0"/>
        <w:spacing w:after="0" w:line="240" w:lineRule="auto"/>
        <w:ind w:left="-567" w:right="-518"/>
        <w:jc w:val="both"/>
        <w:outlineLvl w:val="0"/>
        <w:rPr>
          <w:rFonts w:ascii="Arial" w:hAnsi="Arial" w:cs="Arial"/>
          <w:bCs/>
          <w:sz w:val="24"/>
          <w:szCs w:val="24"/>
        </w:rPr>
      </w:pPr>
      <w:r w:rsidRPr="003973E2">
        <w:rPr>
          <w:rFonts w:ascii="Arial" w:hAnsi="Arial" w:cs="Arial"/>
          <w:bCs/>
          <w:sz w:val="24"/>
          <w:szCs w:val="24"/>
        </w:rPr>
        <w:t xml:space="preserve">Al momento de las entrevistas, 23% de las empresas señaló que han considerado solicitar un crédito durante los siguientes </w:t>
      </w:r>
      <w:r w:rsidR="00643516" w:rsidRPr="003973E2">
        <w:rPr>
          <w:rFonts w:ascii="Arial" w:hAnsi="Arial" w:cs="Arial"/>
          <w:bCs/>
          <w:sz w:val="24"/>
          <w:szCs w:val="24"/>
        </w:rPr>
        <w:t>12</w:t>
      </w:r>
      <w:r w:rsidRPr="003973E2">
        <w:rPr>
          <w:rFonts w:ascii="Arial" w:hAnsi="Arial" w:cs="Arial"/>
          <w:bCs/>
          <w:sz w:val="24"/>
          <w:szCs w:val="24"/>
        </w:rPr>
        <w:t xml:space="preserve"> meses. Por tamaño de empresa, 24.5% de las grandes,</w:t>
      </w:r>
      <w:r w:rsidR="00DD66B3" w:rsidRPr="003973E2">
        <w:rPr>
          <w:rFonts w:ascii="Arial" w:hAnsi="Arial" w:cs="Arial"/>
          <w:bCs/>
          <w:sz w:val="24"/>
          <w:szCs w:val="24"/>
        </w:rPr>
        <w:t xml:space="preserve"> </w:t>
      </w:r>
      <w:r w:rsidR="00515958" w:rsidRPr="003973E2">
        <w:rPr>
          <w:rFonts w:ascii="Arial" w:hAnsi="Arial" w:cs="Arial"/>
          <w:bCs/>
          <w:sz w:val="24"/>
          <w:szCs w:val="24"/>
        </w:rPr>
        <w:t xml:space="preserve">    </w:t>
      </w:r>
      <w:r w:rsidR="00DD66B3" w:rsidRPr="003973E2">
        <w:rPr>
          <w:rFonts w:ascii="Arial" w:hAnsi="Arial" w:cs="Arial"/>
          <w:bCs/>
          <w:sz w:val="24"/>
          <w:szCs w:val="24"/>
        </w:rPr>
        <w:t>32.5</w:t>
      </w:r>
      <w:r w:rsidR="00FB4E1F" w:rsidRPr="003973E2">
        <w:rPr>
          <w:rFonts w:ascii="Arial" w:hAnsi="Arial" w:cs="Arial"/>
          <w:bCs/>
          <w:sz w:val="24"/>
          <w:szCs w:val="24"/>
        </w:rPr>
        <w:t>%</w:t>
      </w:r>
      <w:r w:rsidR="00716E4C" w:rsidRPr="003973E2">
        <w:rPr>
          <w:rFonts w:ascii="Arial" w:hAnsi="Arial" w:cs="Arial"/>
          <w:bCs/>
          <w:sz w:val="24"/>
          <w:szCs w:val="24"/>
        </w:rPr>
        <w:t xml:space="preserve"> </w:t>
      </w:r>
      <w:r w:rsidR="00FB4E1F" w:rsidRPr="003973E2">
        <w:rPr>
          <w:rFonts w:ascii="Arial" w:hAnsi="Arial" w:cs="Arial"/>
          <w:bCs/>
          <w:sz w:val="24"/>
          <w:szCs w:val="24"/>
        </w:rPr>
        <w:t>de las medianas, 24.5% de las pequeñas y 20.6% de las microempresas consideró solicitar un crédito dentro de los siguientes 12 meses.</w:t>
      </w:r>
    </w:p>
    <w:p w14:paraId="131ADB34" w14:textId="66D964BD" w:rsidR="000A28A8" w:rsidRPr="003973E2" w:rsidRDefault="000A28A8" w:rsidP="006E20E0">
      <w:pPr>
        <w:autoSpaceDE w:val="0"/>
        <w:autoSpaceDN w:val="0"/>
        <w:adjustRightInd w:val="0"/>
        <w:spacing w:after="0" w:line="240" w:lineRule="auto"/>
        <w:ind w:left="-567" w:right="-518"/>
        <w:jc w:val="both"/>
        <w:outlineLvl w:val="0"/>
        <w:rPr>
          <w:rFonts w:ascii="Arial" w:hAnsi="Arial" w:cs="Arial"/>
          <w:bCs/>
          <w:sz w:val="24"/>
          <w:szCs w:val="24"/>
        </w:rPr>
      </w:pPr>
    </w:p>
    <w:p w14:paraId="75AFE8E0" w14:textId="3AEA3F92" w:rsidR="006E20E0" w:rsidRPr="003973E2" w:rsidRDefault="006E20E0" w:rsidP="006E20E0">
      <w:pPr>
        <w:autoSpaceDE w:val="0"/>
        <w:autoSpaceDN w:val="0"/>
        <w:adjustRightInd w:val="0"/>
        <w:spacing w:after="0" w:line="240" w:lineRule="auto"/>
        <w:ind w:left="-567" w:right="-518"/>
        <w:jc w:val="center"/>
        <w:outlineLvl w:val="0"/>
        <w:rPr>
          <w:rFonts w:ascii="Arial" w:hAnsi="Arial" w:cs="Arial"/>
          <w:bCs/>
          <w:sz w:val="20"/>
          <w:szCs w:val="20"/>
        </w:rPr>
      </w:pPr>
      <w:r w:rsidRPr="003973E2">
        <w:rPr>
          <w:rFonts w:ascii="Arial" w:hAnsi="Arial" w:cs="Arial"/>
          <w:bCs/>
          <w:sz w:val="20"/>
          <w:szCs w:val="20"/>
        </w:rPr>
        <w:t>Gráfica 11</w:t>
      </w:r>
    </w:p>
    <w:p w14:paraId="43630438" w14:textId="27FDE8FB" w:rsidR="006E20E0" w:rsidRPr="003973E2" w:rsidRDefault="006E20E0" w:rsidP="006E20E0">
      <w:pPr>
        <w:autoSpaceDE w:val="0"/>
        <w:autoSpaceDN w:val="0"/>
        <w:adjustRightInd w:val="0"/>
        <w:spacing w:after="0" w:line="240" w:lineRule="auto"/>
        <w:ind w:left="-567" w:right="-518"/>
        <w:jc w:val="center"/>
        <w:outlineLvl w:val="0"/>
        <w:rPr>
          <w:rFonts w:ascii="Arial" w:hAnsi="Arial" w:cs="Arial"/>
          <w:b/>
          <w:bCs/>
          <w:smallCaps/>
        </w:rPr>
      </w:pPr>
      <w:r w:rsidRPr="003973E2">
        <w:rPr>
          <w:rFonts w:ascii="Arial" w:hAnsi="Arial" w:cs="Arial"/>
          <w:b/>
          <w:bCs/>
          <w:smallCaps/>
        </w:rPr>
        <w:t>Empresas que han considerado solicitar un crédito</w:t>
      </w:r>
      <w:r w:rsidR="00E154D6" w:rsidRPr="003973E2">
        <w:rPr>
          <w:rFonts w:ascii="Arial" w:hAnsi="Arial" w:cs="Arial"/>
          <w:b/>
          <w:bCs/>
          <w:smallCaps/>
        </w:rPr>
        <w:t xml:space="preserve"> </w:t>
      </w:r>
      <w:r w:rsidRPr="003973E2">
        <w:rPr>
          <w:rFonts w:ascii="Arial" w:hAnsi="Arial" w:cs="Arial"/>
          <w:b/>
          <w:bCs/>
          <w:smallCaps/>
        </w:rPr>
        <w:t xml:space="preserve">durante los siguientes </w:t>
      </w:r>
      <w:r w:rsidR="00B1229A" w:rsidRPr="003973E2">
        <w:rPr>
          <w:rFonts w:ascii="Arial" w:hAnsi="Arial" w:cs="Arial"/>
          <w:b/>
          <w:bCs/>
          <w:smallCaps/>
        </w:rPr>
        <w:t>12</w:t>
      </w:r>
      <w:r w:rsidRPr="003973E2">
        <w:rPr>
          <w:rFonts w:ascii="Arial" w:hAnsi="Arial" w:cs="Arial"/>
          <w:b/>
          <w:bCs/>
          <w:smallCaps/>
        </w:rPr>
        <w:t xml:space="preserve"> meses</w:t>
      </w:r>
    </w:p>
    <w:p w14:paraId="08B709E6" w14:textId="77777777" w:rsidR="001F1C9C" w:rsidRPr="003973E2" w:rsidRDefault="006D6567" w:rsidP="00515958">
      <w:pPr>
        <w:autoSpaceDE w:val="0"/>
        <w:autoSpaceDN w:val="0"/>
        <w:adjustRightInd w:val="0"/>
        <w:spacing w:after="0" w:line="240" w:lineRule="auto"/>
        <w:ind w:left="-567" w:right="-516"/>
        <w:jc w:val="center"/>
        <w:outlineLvl w:val="0"/>
        <w:rPr>
          <w:rFonts w:ascii="Arial" w:hAnsi="Arial" w:cs="Arial"/>
          <w:b/>
          <w:bCs/>
          <w:smallCaps/>
          <w:sz w:val="24"/>
          <w:szCs w:val="24"/>
        </w:rPr>
      </w:pPr>
      <w:r w:rsidRPr="003973E2">
        <w:rPr>
          <w:noProof/>
        </w:rPr>
        <w:drawing>
          <wp:inline distT="0" distB="0" distL="0" distR="0" wp14:anchorId="46F49550" wp14:editId="44641B49">
            <wp:extent cx="4725278" cy="2190750"/>
            <wp:effectExtent l="0" t="0" r="0" b="0"/>
            <wp:docPr id="36" name="Imagen 36" descr="Gráfico, Gráfico de barras, Gráfico en cascad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n 36" descr="Gráfico, Gráfico de barras, Gráfico en cascada&#10;&#10;Descripción generada automáticamente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750858" cy="2202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2D4437" w14:textId="4D60B1AF" w:rsidR="001F1C9C" w:rsidRPr="003973E2" w:rsidRDefault="001F1C9C" w:rsidP="001F1C9C">
      <w:pPr>
        <w:autoSpaceDE w:val="0"/>
        <w:autoSpaceDN w:val="0"/>
        <w:adjustRightInd w:val="0"/>
        <w:ind w:left="-567" w:right="-518" w:firstLine="1276"/>
        <w:outlineLvl w:val="0"/>
        <w:rPr>
          <w:rFonts w:ascii="Arial" w:hAnsi="Arial" w:cs="Arial"/>
          <w:bCs/>
          <w:sz w:val="16"/>
          <w:szCs w:val="16"/>
          <w:lang w:val="es-ES_tradnl"/>
        </w:rPr>
      </w:pPr>
      <w:r w:rsidRPr="003973E2">
        <w:rPr>
          <w:rFonts w:ascii="Arial" w:hAnsi="Arial" w:cs="Arial"/>
          <w:bCs/>
          <w:sz w:val="16"/>
          <w:szCs w:val="16"/>
          <w:lang w:val="es-ES_tradnl"/>
        </w:rPr>
        <w:t xml:space="preserve">Nota: </w:t>
      </w:r>
      <w:r w:rsidR="005971FB" w:rsidRPr="003973E2">
        <w:rPr>
          <w:rFonts w:ascii="Arial" w:hAnsi="Arial" w:cs="Arial"/>
          <w:bCs/>
          <w:sz w:val="16"/>
          <w:szCs w:val="16"/>
          <w:lang w:val="es-ES_tradnl"/>
        </w:rPr>
        <w:t xml:space="preserve">referencia </w:t>
      </w:r>
      <w:r w:rsidRPr="003973E2">
        <w:rPr>
          <w:rFonts w:ascii="Arial" w:hAnsi="Arial" w:cs="Arial"/>
          <w:bCs/>
          <w:sz w:val="16"/>
          <w:szCs w:val="16"/>
          <w:lang w:val="es-ES_tradnl"/>
        </w:rPr>
        <w:t>al momento de la entrevista.</w:t>
      </w:r>
    </w:p>
    <w:p w14:paraId="5FE928CD" w14:textId="3B8C7FA6" w:rsidR="006E20E0" w:rsidRPr="003973E2" w:rsidRDefault="006E20E0" w:rsidP="006E20E0">
      <w:pPr>
        <w:autoSpaceDE w:val="0"/>
        <w:autoSpaceDN w:val="0"/>
        <w:adjustRightInd w:val="0"/>
        <w:spacing w:after="0" w:line="240" w:lineRule="auto"/>
        <w:ind w:left="-567" w:right="-518"/>
        <w:jc w:val="both"/>
        <w:outlineLvl w:val="0"/>
        <w:rPr>
          <w:rFonts w:ascii="Arial" w:hAnsi="Arial" w:cs="Arial"/>
          <w:bCs/>
          <w:sz w:val="24"/>
          <w:szCs w:val="24"/>
        </w:rPr>
      </w:pPr>
      <w:r w:rsidRPr="003973E2">
        <w:rPr>
          <w:rFonts w:ascii="Arial" w:hAnsi="Arial" w:cs="Arial"/>
          <w:bCs/>
          <w:sz w:val="24"/>
          <w:szCs w:val="24"/>
        </w:rPr>
        <w:lastRenderedPageBreak/>
        <w:t xml:space="preserve">De las empresas que consideraron solicitar algún crédito durante los </w:t>
      </w:r>
      <w:r w:rsidR="00643516" w:rsidRPr="003973E2">
        <w:rPr>
          <w:rFonts w:ascii="Arial" w:hAnsi="Arial" w:cs="Arial"/>
          <w:bCs/>
          <w:sz w:val="24"/>
          <w:szCs w:val="24"/>
        </w:rPr>
        <w:t>12</w:t>
      </w:r>
      <w:r w:rsidRPr="003973E2">
        <w:rPr>
          <w:rFonts w:ascii="Arial" w:hAnsi="Arial" w:cs="Arial"/>
          <w:bCs/>
          <w:sz w:val="24"/>
          <w:szCs w:val="24"/>
        </w:rPr>
        <w:t xml:space="preserve"> meses posteriores al mes de la entrevista, 49.5% mencionó que lo utilizaría para </w:t>
      </w:r>
      <w:r w:rsidRPr="003973E2">
        <w:rPr>
          <w:rFonts w:ascii="Arial" w:hAnsi="Arial" w:cs="Arial"/>
          <w:bCs/>
          <w:i/>
          <w:sz w:val="24"/>
          <w:szCs w:val="24"/>
        </w:rPr>
        <w:t>invertir en capital fijo o tecnología para la producción</w:t>
      </w:r>
      <w:r w:rsidRPr="003973E2">
        <w:rPr>
          <w:rFonts w:ascii="Arial" w:hAnsi="Arial" w:cs="Arial"/>
          <w:bCs/>
          <w:sz w:val="24"/>
          <w:szCs w:val="24"/>
        </w:rPr>
        <w:t xml:space="preserve">, 43.1% indicó que </w:t>
      </w:r>
      <w:r w:rsidRPr="003973E2">
        <w:rPr>
          <w:rFonts w:ascii="Arial" w:hAnsi="Arial" w:cs="Arial"/>
          <w:bCs/>
          <w:i/>
          <w:sz w:val="24"/>
          <w:szCs w:val="24"/>
        </w:rPr>
        <w:t>pagaría deudas o compromisos financieros</w:t>
      </w:r>
      <w:r w:rsidRPr="003973E2">
        <w:rPr>
          <w:rFonts w:ascii="Arial" w:hAnsi="Arial" w:cs="Arial"/>
          <w:bCs/>
          <w:sz w:val="24"/>
          <w:szCs w:val="24"/>
        </w:rPr>
        <w:t xml:space="preserve">. </w:t>
      </w:r>
      <w:r w:rsidR="00716E4C" w:rsidRPr="003973E2">
        <w:rPr>
          <w:rFonts w:ascii="Arial" w:hAnsi="Arial" w:cs="Arial"/>
          <w:bCs/>
          <w:sz w:val="24"/>
          <w:szCs w:val="24"/>
        </w:rPr>
        <w:t xml:space="preserve">La respuesta: </w:t>
      </w:r>
      <w:r w:rsidR="00716E4C" w:rsidRPr="003973E2">
        <w:rPr>
          <w:rFonts w:ascii="Arial" w:hAnsi="Arial" w:cs="Arial"/>
          <w:bCs/>
          <w:i/>
          <w:iCs/>
          <w:sz w:val="24"/>
          <w:szCs w:val="24"/>
        </w:rPr>
        <w:t>expandir el negocio o abrir nuevas sucursales</w:t>
      </w:r>
      <w:r w:rsidR="00716E4C" w:rsidRPr="003973E2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="00716E4C" w:rsidRPr="003973E2">
        <w:rPr>
          <w:rFonts w:ascii="Arial" w:hAnsi="Arial" w:cs="Arial"/>
          <w:bCs/>
          <w:sz w:val="24"/>
          <w:szCs w:val="24"/>
        </w:rPr>
        <w:t>la</w:t>
      </w:r>
      <w:proofErr w:type="gramEnd"/>
      <w:r w:rsidR="00716E4C" w:rsidRPr="003973E2">
        <w:rPr>
          <w:rFonts w:ascii="Arial" w:hAnsi="Arial" w:cs="Arial"/>
          <w:bCs/>
          <w:sz w:val="24"/>
          <w:szCs w:val="24"/>
        </w:rPr>
        <w:t xml:space="preserve"> dio </w:t>
      </w:r>
      <w:r w:rsidRPr="003973E2">
        <w:rPr>
          <w:rFonts w:ascii="Arial" w:hAnsi="Arial" w:cs="Arial"/>
          <w:bCs/>
          <w:sz w:val="24"/>
          <w:szCs w:val="24"/>
        </w:rPr>
        <w:t xml:space="preserve">40.9% de las empresas y </w:t>
      </w:r>
      <w:r w:rsidR="00716E4C" w:rsidRPr="003973E2">
        <w:rPr>
          <w:rFonts w:ascii="Arial" w:hAnsi="Arial" w:cs="Arial"/>
          <w:bCs/>
          <w:sz w:val="24"/>
          <w:szCs w:val="24"/>
        </w:rPr>
        <w:t xml:space="preserve">    </w:t>
      </w:r>
      <w:r w:rsidRPr="003973E2">
        <w:rPr>
          <w:rFonts w:ascii="Arial" w:hAnsi="Arial" w:cs="Arial"/>
          <w:bCs/>
          <w:sz w:val="24"/>
          <w:szCs w:val="24"/>
        </w:rPr>
        <w:t xml:space="preserve">19.9% </w:t>
      </w:r>
      <w:r w:rsidRPr="003973E2">
        <w:rPr>
          <w:rFonts w:ascii="Arial" w:hAnsi="Arial" w:cs="Arial"/>
          <w:bCs/>
          <w:i/>
          <w:sz w:val="24"/>
          <w:szCs w:val="24"/>
        </w:rPr>
        <w:t>afrontaría pérdidas de ejercicios fiscales anteriores</w:t>
      </w:r>
      <w:r w:rsidRPr="003973E2">
        <w:rPr>
          <w:rFonts w:ascii="Arial" w:hAnsi="Arial" w:cs="Arial"/>
          <w:bCs/>
          <w:sz w:val="24"/>
          <w:szCs w:val="24"/>
        </w:rPr>
        <w:t xml:space="preserve">. </w:t>
      </w:r>
    </w:p>
    <w:p w14:paraId="126EEF54" w14:textId="77777777" w:rsidR="00072B04" w:rsidRPr="003973E2" w:rsidRDefault="00072B04" w:rsidP="006E20E0">
      <w:pPr>
        <w:autoSpaceDE w:val="0"/>
        <w:autoSpaceDN w:val="0"/>
        <w:adjustRightInd w:val="0"/>
        <w:spacing w:after="0" w:line="240" w:lineRule="auto"/>
        <w:ind w:left="-567" w:right="-518"/>
        <w:jc w:val="both"/>
        <w:outlineLvl w:val="0"/>
        <w:rPr>
          <w:rFonts w:ascii="Arial" w:hAnsi="Arial" w:cs="Arial"/>
          <w:bCs/>
          <w:sz w:val="24"/>
          <w:szCs w:val="24"/>
        </w:rPr>
      </w:pPr>
    </w:p>
    <w:p w14:paraId="3E4791A9" w14:textId="40EF0D05" w:rsidR="006E20E0" w:rsidRPr="003973E2" w:rsidRDefault="006E20E0" w:rsidP="00C078AF">
      <w:pPr>
        <w:autoSpaceDE w:val="0"/>
        <w:autoSpaceDN w:val="0"/>
        <w:adjustRightInd w:val="0"/>
        <w:spacing w:after="0" w:line="240" w:lineRule="auto"/>
        <w:ind w:left="-567" w:right="-518"/>
        <w:jc w:val="center"/>
        <w:outlineLvl w:val="0"/>
        <w:rPr>
          <w:rFonts w:ascii="Arial" w:hAnsi="Arial" w:cs="Arial"/>
          <w:b/>
          <w:bCs/>
          <w:smallCaps/>
          <w:sz w:val="20"/>
          <w:szCs w:val="20"/>
        </w:rPr>
      </w:pPr>
      <w:r w:rsidRPr="003973E2">
        <w:rPr>
          <w:rFonts w:ascii="Arial" w:hAnsi="Arial" w:cs="Arial"/>
          <w:bCs/>
          <w:sz w:val="20"/>
          <w:szCs w:val="20"/>
        </w:rPr>
        <w:t>Gráfica 12</w:t>
      </w:r>
    </w:p>
    <w:p w14:paraId="5AABD5E3" w14:textId="15B20EF6" w:rsidR="006E20E0" w:rsidRPr="003973E2" w:rsidRDefault="006E20E0" w:rsidP="006E20E0">
      <w:pPr>
        <w:autoSpaceDE w:val="0"/>
        <w:autoSpaceDN w:val="0"/>
        <w:adjustRightInd w:val="0"/>
        <w:spacing w:after="0" w:line="240" w:lineRule="auto"/>
        <w:ind w:left="-567" w:right="-518"/>
        <w:jc w:val="center"/>
        <w:outlineLvl w:val="0"/>
        <w:rPr>
          <w:rFonts w:ascii="Arial" w:hAnsi="Arial" w:cs="Arial"/>
          <w:b/>
          <w:bCs/>
          <w:smallCaps/>
        </w:rPr>
      </w:pPr>
      <w:r w:rsidRPr="003973E2">
        <w:rPr>
          <w:rFonts w:ascii="Arial" w:hAnsi="Arial" w:cs="Arial"/>
          <w:b/>
          <w:bCs/>
          <w:smallCaps/>
        </w:rPr>
        <w:t>Usos que</w:t>
      </w:r>
      <w:r w:rsidR="002F60A2" w:rsidRPr="003973E2">
        <w:rPr>
          <w:rFonts w:ascii="Arial" w:hAnsi="Arial" w:cs="Arial"/>
          <w:b/>
          <w:bCs/>
          <w:smallCaps/>
        </w:rPr>
        <w:t xml:space="preserve"> le</w:t>
      </w:r>
      <w:r w:rsidRPr="003973E2">
        <w:rPr>
          <w:rFonts w:ascii="Arial" w:hAnsi="Arial" w:cs="Arial"/>
          <w:b/>
          <w:bCs/>
          <w:smallCaps/>
        </w:rPr>
        <w:t xml:space="preserve"> darían al crédito</w:t>
      </w:r>
    </w:p>
    <w:p w14:paraId="057112A3" w14:textId="79E1F59B" w:rsidR="00914EEF" w:rsidRPr="003973E2" w:rsidRDefault="00914EEF" w:rsidP="006E20E0">
      <w:pPr>
        <w:autoSpaceDE w:val="0"/>
        <w:autoSpaceDN w:val="0"/>
        <w:adjustRightInd w:val="0"/>
        <w:spacing w:after="0" w:line="240" w:lineRule="auto"/>
        <w:ind w:left="-567" w:right="-518"/>
        <w:jc w:val="center"/>
        <w:outlineLvl w:val="0"/>
        <w:rPr>
          <w:rFonts w:ascii="Arial" w:hAnsi="Arial" w:cs="Arial"/>
          <w:bCs/>
          <w:sz w:val="24"/>
          <w:szCs w:val="24"/>
        </w:rPr>
      </w:pPr>
      <w:r w:rsidRPr="003973E2">
        <w:rPr>
          <w:noProof/>
        </w:rPr>
        <w:drawing>
          <wp:inline distT="0" distB="0" distL="0" distR="0" wp14:anchorId="0E924927" wp14:editId="04006F68">
            <wp:extent cx="4032000" cy="2052000"/>
            <wp:effectExtent l="0" t="0" r="6985" b="5715"/>
            <wp:docPr id="37" name="Imagen 37" descr="Gráfico, Gráfico de barr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n 37" descr="Gráfico, Gráfico de barras&#10;&#10;Descripción generada automáticamente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032000" cy="205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74AE24" w14:textId="7DCC9766" w:rsidR="00634E55" w:rsidRPr="003973E2" w:rsidRDefault="00634E55" w:rsidP="00634E55">
      <w:pPr>
        <w:autoSpaceDE w:val="0"/>
        <w:autoSpaceDN w:val="0"/>
        <w:adjustRightInd w:val="0"/>
        <w:spacing w:after="0" w:line="240" w:lineRule="auto"/>
        <w:ind w:left="709" w:right="-518"/>
        <w:jc w:val="both"/>
        <w:outlineLvl w:val="0"/>
        <w:rPr>
          <w:rFonts w:ascii="Arial" w:hAnsi="Arial" w:cs="Arial"/>
          <w:bCs/>
          <w:sz w:val="16"/>
          <w:szCs w:val="16"/>
          <w:lang w:val="es-ES_tradnl"/>
        </w:rPr>
      </w:pPr>
      <w:r w:rsidRPr="003973E2">
        <w:rPr>
          <w:rFonts w:ascii="Arial" w:hAnsi="Arial" w:cs="Arial"/>
          <w:bCs/>
          <w:sz w:val="16"/>
          <w:szCs w:val="16"/>
          <w:lang w:val="es-ES_tradnl"/>
        </w:rPr>
        <w:t>Nota:</w:t>
      </w:r>
      <w:r w:rsidR="00F052C9" w:rsidRPr="003973E2">
        <w:rPr>
          <w:rFonts w:ascii="Arial" w:hAnsi="Arial" w:cs="Arial"/>
          <w:bCs/>
          <w:sz w:val="16"/>
          <w:szCs w:val="16"/>
          <w:lang w:val="es-ES_tradnl"/>
        </w:rPr>
        <w:t xml:space="preserve"> referencia</w:t>
      </w:r>
      <w:r w:rsidRPr="003973E2">
        <w:rPr>
          <w:rFonts w:ascii="Arial" w:hAnsi="Arial" w:cs="Arial"/>
          <w:bCs/>
          <w:sz w:val="16"/>
          <w:szCs w:val="16"/>
          <w:lang w:val="es-ES_tradnl"/>
        </w:rPr>
        <w:t xml:space="preserve"> al momento de la entrevista.</w:t>
      </w:r>
    </w:p>
    <w:p w14:paraId="1EB22D3B" w14:textId="01DEAF78" w:rsidR="00C078AF" w:rsidRPr="003973E2" w:rsidRDefault="00634E55" w:rsidP="00634E55">
      <w:pPr>
        <w:autoSpaceDE w:val="0"/>
        <w:autoSpaceDN w:val="0"/>
        <w:adjustRightInd w:val="0"/>
        <w:spacing w:after="0" w:line="240" w:lineRule="auto"/>
        <w:ind w:left="709" w:right="-518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  <w:r w:rsidRPr="003973E2">
        <w:rPr>
          <w:rFonts w:ascii="Arial" w:hAnsi="Arial" w:cs="Arial"/>
          <w:bCs/>
          <w:sz w:val="16"/>
          <w:szCs w:val="16"/>
          <w:lang w:val="es-ES_tradnl"/>
        </w:rPr>
        <w:t>Los porcentajes no suman 100% porque las empresas podían seleccionar más de un uso.</w:t>
      </w:r>
    </w:p>
    <w:p w14:paraId="60EA21C8" w14:textId="77777777" w:rsidR="00C078AF" w:rsidRPr="003973E2" w:rsidRDefault="00C078AF" w:rsidP="006E20E0">
      <w:pPr>
        <w:autoSpaceDE w:val="0"/>
        <w:autoSpaceDN w:val="0"/>
        <w:adjustRightInd w:val="0"/>
        <w:spacing w:after="0" w:line="240" w:lineRule="auto"/>
        <w:ind w:left="-567" w:right="-518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</w:p>
    <w:p w14:paraId="76648F25" w14:textId="2DD35009" w:rsidR="006E20E0" w:rsidRPr="003973E2" w:rsidRDefault="006E20E0" w:rsidP="006E20E0">
      <w:pPr>
        <w:autoSpaceDE w:val="0"/>
        <w:autoSpaceDN w:val="0"/>
        <w:adjustRightInd w:val="0"/>
        <w:spacing w:after="0" w:line="240" w:lineRule="auto"/>
        <w:ind w:left="-567" w:right="-518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  <w:r w:rsidRPr="003973E2">
        <w:rPr>
          <w:rFonts w:ascii="Arial" w:hAnsi="Arial" w:cs="Arial"/>
          <w:b/>
          <w:bCs/>
          <w:sz w:val="24"/>
          <w:szCs w:val="24"/>
        </w:rPr>
        <w:t>Servicios bancarios y financieros 2021</w:t>
      </w:r>
    </w:p>
    <w:p w14:paraId="0AD46ACB" w14:textId="77777777" w:rsidR="006E20E0" w:rsidRPr="003973E2" w:rsidRDefault="006E20E0" w:rsidP="006E20E0">
      <w:pPr>
        <w:autoSpaceDE w:val="0"/>
        <w:autoSpaceDN w:val="0"/>
        <w:adjustRightInd w:val="0"/>
        <w:spacing w:after="0" w:line="240" w:lineRule="auto"/>
        <w:ind w:left="-567" w:right="-518"/>
        <w:jc w:val="both"/>
        <w:outlineLvl w:val="0"/>
        <w:rPr>
          <w:rFonts w:ascii="Arial" w:hAnsi="Arial" w:cs="Arial"/>
          <w:b/>
          <w:bCs/>
          <w:sz w:val="26"/>
          <w:szCs w:val="26"/>
        </w:rPr>
      </w:pPr>
    </w:p>
    <w:p w14:paraId="1211940A" w14:textId="09CE5EF0" w:rsidR="006E20E0" w:rsidRPr="003973E2" w:rsidRDefault="00716E4C" w:rsidP="006E20E0">
      <w:pPr>
        <w:autoSpaceDE w:val="0"/>
        <w:autoSpaceDN w:val="0"/>
        <w:adjustRightInd w:val="0"/>
        <w:spacing w:after="0" w:line="240" w:lineRule="auto"/>
        <w:ind w:left="-567" w:right="-518"/>
        <w:jc w:val="both"/>
        <w:outlineLvl w:val="0"/>
        <w:rPr>
          <w:rFonts w:ascii="Arial" w:hAnsi="Arial" w:cs="Arial"/>
          <w:bCs/>
          <w:sz w:val="24"/>
          <w:szCs w:val="24"/>
        </w:rPr>
      </w:pPr>
      <w:r w:rsidRPr="003973E2">
        <w:rPr>
          <w:rFonts w:ascii="Arial" w:hAnsi="Arial" w:cs="Arial"/>
          <w:bCs/>
          <w:sz w:val="24"/>
          <w:szCs w:val="24"/>
        </w:rPr>
        <w:t>De las empresas,</w:t>
      </w:r>
      <w:r w:rsidR="006E20E0" w:rsidRPr="003973E2">
        <w:rPr>
          <w:rFonts w:ascii="Arial" w:hAnsi="Arial" w:cs="Arial"/>
          <w:bCs/>
          <w:sz w:val="24"/>
          <w:szCs w:val="24"/>
        </w:rPr>
        <w:t xml:space="preserve"> 56.2% señaló que sí ha contratado pólizas de seguro alguna vez desde su inicio de operaciones. De 43.8% de las empresas que nunca ha contratado una póliza de seguro, 36.2% indicó que la razón principal para no hacerlo es que </w:t>
      </w:r>
      <w:r w:rsidR="006E20E0" w:rsidRPr="003973E2">
        <w:rPr>
          <w:rFonts w:ascii="Arial" w:hAnsi="Arial" w:cs="Arial"/>
          <w:bCs/>
          <w:i/>
          <w:sz w:val="24"/>
          <w:szCs w:val="24"/>
        </w:rPr>
        <w:t>no le interesa</w:t>
      </w:r>
      <w:r w:rsidR="006E20E0" w:rsidRPr="003973E2">
        <w:rPr>
          <w:rFonts w:ascii="Arial" w:hAnsi="Arial" w:cs="Arial"/>
          <w:bCs/>
          <w:sz w:val="24"/>
          <w:szCs w:val="24"/>
        </w:rPr>
        <w:t xml:space="preserve">, 35.3% señaló que </w:t>
      </w:r>
      <w:r w:rsidR="006E20E0" w:rsidRPr="003973E2">
        <w:rPr>
          <w:rFonts w:ascii="Arial" w:hAnsi="Arial" w:cs="Arial"/>
          <w:bCs/>
          <w:i/>
          <w:sz w:val="24"/>
          <w:szCs w:val="24"/>
        </w:rPr>
        <w:t>son caros</w:t>
      </w:r>
      <w:r w:rsidR="006E20E0" w:rsidRPr="003973E2">
        <w:rPr>
          <w:rFonts w:ascii="Arial" w:hAnsi="Arial" w:cs="Arial"/>
          <w:bCs/>
          <w:sz w:val="24"/>
          <w:szCs w:val="24"/>
        </w:rPr>
        <w:t xml:space="preserve"> y 27.5% dijo que </w:t>
      </w:r>
      <w:r w:rsidR="006E20E0" w:rsidRPr="003973E2">
        <w:rPr>
          <w:rFonts w:ascii="Arial" w:hAnsi="Arial" w:cs="Arial"/>
          <w:bCs/>
          <w:i/>
          <w:sz w:val="24"/>
          <w:szCs w:val="24"/>
        </w:rPr>
        <w:t>no lo necesitaba</w:t>
      </w:r>
      <w:r w:rsidR="006E20E0" w:rsidRPr="003973E2">
        <w:rPr>
          <w:rFonts w:ascii="Arial" w:hAnsi="Arial" w:cs="Arial"/>
          <w:bCs/>
          <w:sz w:val="24"/>
          <w:szCs w:val="24"/>
        </w:rPr>
        <w:t xml:space="preserve"> ya que el riesgo en la empresa es bajo. </w:t>
      </w:r>
    </w:p>
    <w:p w14:paraId="4768F024" w14:textId="77777777" w:rsidR="006E20E0" w:rsidRPr="003973E2" w:rsidRDefault="006E20E0" w:rsidP="006E20E0">
      <w:pPr>
        <w:autoSpaceDE w:val="0"/>
        <w:autoSpaceDN w:val="0"/>
        <w:adjustRightInd w:val="0"/>
        <w:spacing w:after="0" w:line="240" w:lineRule="auto"/>
        <w:ind w:left="-567" w:right="-518"/>
        <w:jc w:val="center"/>
        <w:outlineLvl w:val="0"/>
        <w:rPr>
          <w:rFonts w:ascii="Arial" w:hAnsi="Arial" w:cs="Arial"/>
          <w:bCs/>
          <w:sz w:val="24"/>
          <w:szCs w:val="24"/>
        </w:rPr>
      </w:pPr>
    </w:p>
    <w:p w14:paraId="1FD16AE0" w14:textId="05C2BAB6" w:rsidR="006E20E0" w:rsidRPr="003973E2" w:rsidRDefault="006E20E0" w:rsidP="006E20E0">
      <w:pPr>
        <w:autoSpaceDE w:val="0"/>
        <w:autoSpaceDN w:val="0"/>
        <w:adjustRightInd w:val="0"/>
        <w:spacing w:after="0" w:line="240" w:lineRule="auto"/>
        <w:ind w:left="-567" w:right="-518"/>
        <w:jc w:val="center"/>
        <w:outlineLvl w:val="0"/>
        <w:rPr>
          <w:rFonts w:ascii="Arial" w:hAnsi="Arial" w:cs="Arial"/>
          <w:b/>
          <w:bCs/>
          <w:smallCaps/>
          <w:sz w:val="20"/>
          <w:szCs w:val="20"/>
        </w:rPr>
      </w:pPr>
      <w:r w:rsidRPr="003973E2">
        <w:rPr>
          <w:rFonts w:ascii="Arial" w:hAnsi="Arial" w:cs="Arial"/>
          <w:bCs/>
          <w:sz w:val="20"/>
          <w:szCs w:val="20"/>
        </w:rPr>
        <w:t xml:space="preserve">Gráfica 13 </w:t>
      </w:r>
    </w:p>
    <w:p w14:paraId="05A2CC4B" w14:textId="6624E4AF" w:rsidR="006E20E0" w:rsidRPr="003973E2" w:rsidRDefault="006E20E0" w:rsidP="00FE1E0E">
      <w:pPr>
        <w:autoSpaceDE w:val="0"/>
        <w:autoSpaceDN w:val="0"/>
        <w:adjustRightInd w:val="0"/>
        <w:spacing w:after="0" w:line="240" w:lineRule="auto"/>
        <w:ind w:left="-567" w:right="-518"/>
        <w:jc w:val="center"/>
        <w:outlineLvl w:val="0"/>
        <w:rPr>
          <w:rFonts w:ascii="Arial" w:hAnsi="Arial" w:cs="Arial"/>
          <w:b/>
          <w:bCs/>
          <w:smallCaps/>
          <w:sz w:val="24"/>
          <w:szCs w:val="24"/>
        </w:rPr>
      </w:pPr>
      <w:r w:rsidRPr="003973E2">
        <w:rPr>
          <w:rFonts w:ascii="Arial" w:hAnsi="Arial" w:cs="Arial"/>
          <w:b/>
          <w:bCs/>
          <w:smallCaps/>
          <w:lang w:val="es-ES_tradnl"/>
        </w:rPr>
        <w:t xml:space="preserve">Pólizas </w:t>
      </w:r>
      <w:r w:rsidR="00716E4C" w:rsidRPr="003973E2">
        <w:rPr>
          <w:rFonts w:ascii="Arial" w:hAnsi="Arial" w:cs="Arial"/>
          <w:b/>
          <w:bCs/>
          <w:smallCaps/>
          <w:lang w:val="es-ES_tradnl"/>
        </w:rPr>
        <w:t>de seguros</w:t>
      </w:r>
      <w:r w:rsidR="002F60A2" w:rsidRPr="003973E2">
        <w:rPr>
          <w:rFonts w:ascii="Arial" w:hAnsi="Arial" w:cs="Arial"/>
          <w:b/>
          <w:bCs/>
          <w:smallCaps/>
          <w:lang w:val="es-ES_tradnl"/>
        </w:rPr>
        <w:t xml:space="preserve"> históricas</w:t>
      </w:r>
      <w:r w:rsidR="00DD262C" w:rsidRPr="003973E2">
        <w:rPr>
          <w:rFonts w:ascii="Arial" w:hAnsi="Arial" w:cs="Arial"/>
          <w:b/>
          <w:bCs/>
          <w:smallCaps/>
          <w:lang w:val="es-ES_tradnl"/>
        </w:rPr>
        <w:t>, d</w:t>
      </w:r>
      <w:r w:rsidRPr="003973E2">
        <w:rPr>
          <w:rFonts w:ascii="Arial" w:hAnsi="Arial" w:cs="Arial"/>
          <w:b/>
          <w:bCs/>
          <w:smallCaps/>
          <w:lang w:val="es-ES_tradnl"/>
        </w:rPr>
        <w:t>esde el inicio de operaciones</w:t>
      </w:r>
    </w:p>
    <w:p w14:paraId="43822646" w14:textId="076DD692" w:rsidR="003B7494" w:rsidRPr="003973E2" w:rsidRDefault="005920D2" w:rsidP="006E20E0">
      <w:pPr>
        <w:autoSpaceDE w:val="0"/>
        <w:autoSpaceDN w:val="0"/>
        <w:adjustRightInd w:val="0"/>
        <w:spacing w:after="0" w:line="240" w:lineRule="auto"/>
        <w:ind w:left="-567" w:right="-518"/>
        <w:jc w:val="center"/>
        <w:outlineLvl w:val="0"/>
        <w:rPr>
          <w:rFonts w:ascii="Arial" w:hAnsi="Arial" w:cs="Arial"/>
          <w:bCs/>
          <w:sz w:val="24"/>
          <w:szCs w:val="24"/>
        </w:rPr>
      </w:pPr>
      <w:r w:rsidRPr="003973E2">
        <w:rPr>
          <w:noProof/>
        </w:rPr>
        <w:drawing>
          <wp:inline distT="0" distB="0" distL="0" distR="0" wp14:anchorId="1BCD4601" wp14:editId="23F3F876">
            <wp:extent cx="4760901" cy="1845310"/>
            <wp:effectExtent l="0" t="0" r="1905" b="2540"/>
            <wp:docPr id="7" name="Imagen 7" descr="Imagen que contiene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 descr="Imagen que contiene Texto&#10;&#10;Descripción generada automáticamente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790140" cy="1856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E2FBA0" w14:textId="50EF2802" w:rsidR="006E20E0" w:rsidRPr="003973E2" w:rsidRDefault="006E20E0" w:rsidP="00A31FD5">
      <w:pPr>
        <w:autoSpaceDE w:val="0"/>
        <w:autoSpaceDN w:val="0"/>
        <w:adjustRightInd w:val="0"/>
        <w:spacing w:after="0" w:line="240" w:lineRule="auto"/>
        <w:ind w:left="-567" w:right="-518" w:firstLine="851"/>
        <w:outlineLvl w:val="0"/>
        <w:rPr>
          <w:rFonts w:ascii="Arial" w:hAnsi="Arial" w:cs="Arial"/>
          <w:bCs/>
          <w:sz w:val="16"/>
          <w:szCs w:val="16"/>
          <w:lang w:val="es-ES_tradnl"/>
        </w:rPr>
      </w:pPr>
      <w:r w:rsidRPr="003973E2">
        <w:rPr>
          <w:rFonts w:ascii="Arial" w:hAnsi="Arial" w:cs="Arial"/>
          <w:bCs/>
          <w:sz w:val="16"/>
          <w:szCs w:val="16"/>
          <w:lang w:val="es-ES_tradnl"/>
        </w:rPr>
        <w:t xml:space="preserve">*Los porcentajes no suman </w:t>
      </w:r>
      <w:r w:rsidR="00DD262C" w:rsidRPr="003973E2">
        <w:rPr>
          <w:rFonts w:ascii="Arial" w:hAnsi="Arial" w:cs="Arial"/>
          <w:bCs/>
          <w:sz w:val="16"/>
          <w:szCs w:val="16"/>
          <w:lang w:val="es-ES_tradnl"/>
        </w:rPr>
        <w:t xml:space="preserve">100% </w:t>
      </w:r>
      <w:r w:rsidR="00716E4C" w:rsidRPr="003973E2">
        <w:rPr>
          <w:rFonts w:ascii="Arial" w:hAnsi="Arial" w:cs="Arial"/>
          <w:bCs/>
          <w:sz w:val="16"/>
          <w:szCs w:val="16"/>
          <w:lang w:val="es-ES_tradnl"/>
        </w:rPr>
        <w:t>por</w:t>
      </w:r>
      <w:r w:rsidRPr="003973E2">
        <w:rPr>
          <w:rFonts w:ascii="Arial" w:hAnsi="Arial" w:cs="Arial"/>
          <w:bCs/>
          <w:sz w:val="16"/>
          <w:szCs w:val="16"/>
          <w:lang w:val="es-ES_tradnl"/>
        </w:rPr>
        <w:t>que las empresas podían seleccionar más de un factor.</w:t>
      </w:r>
    </w:p>
    <w:p w14:paraId="5A8A51D6" w14:textId="1E34D847" w:rsidR="006E20E0" w:rsidRPr="003973E2" w:rsidRDefault="006E20E0" w:rsidP="006E20E0">
      <w:pPr>
        <w:autoSpaceDE w:val="0"/>
        <w:autoSpaceDN w:val="0"/>
        <w:adjustRightInd w:val="0"/>
        <w:spacing w:after="0" w:line="240" w:lineRule="auto"/>
        <w:ind w:left="-567" w:right="-518"/>
        <w:jc w:val="both"/>
        <w:outlineLvl w:val="0"/>
        <w:rPr>
          <w:rFonts w:ascii="Arial" w:hAnsi="Arial" w:cs="Arial"/>
          <w:bCs/>
          <w:sz w:val="24"/>
          <w:szCs w:val="24"/>
        </w:rPr>
      </w:pPr>
      <w:r w:rsidRPr="003973E2">
        <w:rPr>
          <w:rFonts w:ascii="Arial" w:hAnsi="Arial" w:cs="Arial"/>
          <w:bCs/>
          <w:sz w:val="24"/>
          <w:szCs w:val="24"/>
        </w:rPr>
        <w:lastRenderedPageBreak/>
        <w:t>Respecto al servicio de arrendamiento financiero,</w:t>
      </w:r>
      <w:r w:rsidR="00DD262C" w:rsidRPr="003973E2">
        <w:rPr>
          <w:rFonts w:ascii="Arial" w:hAnsi="Arial" w:cs="Arial"/>
          <w:bCs/>
          <w:sz w:val="24"/>
          <w:szCs w:val="24"/>
        </w:rPr>
        <w:t xml:space="preserve"> </w:t>
      </w:r>
      <w:r w:rsidRPr="003973E2">
        <w:rPr>
          <w:rFonts w:ascii="Arial" w:hAnsi="Arial" w:cs="Arial"/>
          <w:bCs/>
          <w:sz w:val="24"/>
          <w:szCs w:val="24"/>
        </w:rPr>
        <w:t>13.3% de las empresas lo ha utilizado alguna vez desde su inicio de operaciones.</w:t>
      </w:r>
      <w:r w:rsidR="00C47DCB" w:rsidRPr="003973E2">
        <w:rPr>
          <w:rFonts w:ascii="Arial" w:hAnsi="Arial" w:cs="Arial"/>
          <w:bCs/>
          <w:sz w:val="24"/>
          <w:szCs w:val="24"/>
        </w:rPr>
        <w:t xml:space="preserve"> </w:t>
      </w:r>
      <w:r w:rsidR="00716E4C" w:rsidRPr="003973E2">
        <w:rPr>
          <w:rFonts w:ascii="Arial" w:hAnsi="Arial" w:cs="Arial"/>
          <w:bCs/>
          <w:sz w:val="24"/>
          <w:szCs w:val="24"/>
        </w:rPr>
        <w:t>En cuanto a las empresas que nunca lo han utilizado</w:t>
      </w:r>
      <w:r w:rsidRPr="003973E2">
        <w:rPr>
          <w:rFonts w:ascii="Arial" w:hAnsi="Arial" w:cs="Arial"/>
          <w:bCs/>
          <w:sz w:val="24"/>
          <w:szCs w:val="24"/>
        </w:rPr>
        <w:t xml:space="preserve"> </w:t>
      </w:r>
      <w:r w:rsidR="00716E4C" w:rsidRPr="003973E2">
        <w:rPr>
          <w:rFonts w:ascii="Arial" w:hAnsi="Arial" w:cs="Arial"/>
          <w:bCs/>
          <w:sz w:val="24"/>
          <w:szCs w:val="24"/>
        </w:rPr>
        <w:t>(</w:t>
      </w:r>
      <w:r w:rsidRPr="003973E2">
        <w:rPr>
          <w:rFonts w:ascii="Arial" w:hAnsi="Arial" w:cs="Arial"/>
          <w:bCs/>
          <w:sz w:val="24"/>
          <w:szCs w:val="24"/>
        </w:rPr>
        <w:t>86.7%</w:t>
      </w:r>
      <w:r w:rsidR="00716E4C" w:rsidRPr="003973E2">
        <w:rPr>
          <w:rFonts w:ascii="Arial" w:hAnsi="Arial" w:cs="Arial"/>
          <w:bCs/>
          <w:sz w:val="24"/>
          <w:szCs w:val="24"/>
        </w:rPr>
        <w:t>)</w:t>
      </w:r>
      <w:r w:rsidRPr="003973E2">
        <w:rPr>
          <w:rFonts w:ascii="Arial" w:hAnsi="Arial" w:cs="Arial"/>
          <w:bCs/>
          <w:sz w:val="24"/>
          <w:szCs w:val="24"/>
        </w:rPr>
        <w:t xml:space="preserve">, 48.2% señaló que </w:t>
      </w:r>
      <w:r w:rsidRPr="003973E2">
        <w:rPr>
          <w:rFonts w:ascii="Arial" w:hAnsi="Arial" w:cs="Arial"/>
          <w:bCs/>
          <w:i/>
          <w:sz w:val="24"/>
          <w:szCs w:val="24"/>
        </w:rPr>
        <w:t>no le interesa</w:t>
      </w:r>
      <w:r w:rsidRPr="003973E2">
        <w:rPr>
          <w:rFonts w:ascii="Arial" w:hAnsi="Arial" w:cs="Arial"/>
          <w:bCs/>
          <w:sz w:val="24"/>
          <w:szCs w:val="24"/>
        </w:rPr>
        <w:t xml:space="preserve">, 45.5% </w:t>
      </w:r>
      <w:r w:rsidRPr="003973E2">
        <w:rPr>
          <w:rFonts w:ascii="Arial" w:hAnsi="Arial" w:cs="Arial"/>
          <w:bCs/>
          <w:i/>
          <w:sz w:val="24"/>
          <w:szCs w:val="24"/>
        </w:rPr>
        <w:t>no lo necesita</w:t>
      </w:r>
      <w:r w:rsidRPr="003973E2">
        <w:rPr>
          <w:rFonts w:ascii="Arial" w:hAnsi="Arial" w:cs="Arial"/>
          <w:bCs/>
          <w:sz w:val="24"/>
          <w:szCs w:val="24"/>
        </w:rPr>
        <w:t xml:space="preserve"> y 19.5% dijo </w:t>
      </w:r>
      <w:r w:rsidRPr="003973E2">
        <w:rPr>
          <w:rFonts w:ascii="Arial" w:hAnsi="Arial" w:cs="Arial"/>
          <w:bCs/>
          <w:i/>
          <w:sz w:val="24"/>
          <w:szCs w:val="24"/>
        </w:rPr>
        <w:t>desconocer cómo funciona este esquema</w:t>
      </w:r>
      <w:r w:rsidRPr="003973E2">
        <w:rPr>
          <w:rFonts w:ascii="Arial" w:hAnsi="Arial" w:cs="Arial"/>
          <w:bCs/>
          <w:sz w:val="24"/>
          <w:szCs w:val="24"/>
        </w:rPr>
        <w:t xml:space="preserve">. </w:t>
      </w:r>
    </w:p>
    <w:p w14:paraId="07725523" w14:textId="77777777" w:rsidR="006E20E0" w:rsidRPr="003973E2" w:rsidRDefault="006E20E0" w:rsidP="006E20E0">
      <w:pPr>
        <w:autoSpaceDE w:val="0"/>
        <w:autoSpaceDN w:val="0"/>
        <w:adjustRightInd w:val="0"/>
        <w:spacing w:after="0" w:line="240" w:lineRule="auto"/>
        <w:ind w:left="-567" w:right="-518"/>
        <w:jc w:val="both"/>
        <w:outlineLvl w:val="0"/>
        <w:rPr>
          <w:rFonts w:ascii="Arial" w:hAnsi="Arial" w:cs="Arial"/>
          <w:bCs/>
          <w:sz w:val="24"/>
          <w:szCs w:val="24"/>
        </w:rPr>
      </w:pPr>
    </w:p>
    <w:p w14:paraId="4838E3C0" w14:textId="77777777" w:rsidR="006E20E0" w:rsidRPr="003973E2" w:rsidRDefault="006E20E0" w:rsidP="006E20E0">
      <w:pPr>
        <w:autoSpaceDE w:val="0"/>
        <w:autoSpaceDN w:val="0"/>
        <w:adjustRightInd w:val="0"/>
        <w:spacing w:after="0" w:line="240" w:lineRule="auto"/>
        <w:ind w:left="-567" w:right="-518"/>
        <w:jc w:val="center"/>
        <w:outlineLvl w:val="0"/>
        <w:rPr>
          <w:rFonts w:ascii="Arial" w:hAnsi="Arial" w:cs="Arial"/>
          <w:b/>
          <w:bCs/>
          <w:smallCaps/>
          <w:sz w:val="20"/>
          <w:szCs w:val="20"/>
        </w:rPr>
      </w:pPr>
      <w:r w:rsidRPr="003973E2">
        <w:rPr>
          <w:rFonts w:ascii="Arial" w:hAnsi="Arial" w:cs="Arial"/>
          <w:bCs/>
          <w:sz w:val="20"/>
          <w:szCs w:val="20"/>
        </w:rPr>
        <w:t>Gráfica 14</w:t>
      </w:r>
    </w:p>
    <w:p w14:paraId="366DE3B3" w14:textId="7993C05D" w:rsidR="006E20E0" w:rsidRPr="003973E2" w:rsidRDefault="006E20E0" w:rsidP="005E2D14">
      <w:pPr>
        <w:autoSpaceDE w:val="0"/>
        <w:autoSpaceDN w:val="0"/>
        <w:adjustRightInd w:val="0"/>
        <w:spacing w:after="0" w:line="240" w:lineRule="auto"/>
        <w:ind w:left="-567" w:right="-518"/>
        <w:jc w:val="center"/>
        <w:outlineLvl w:val="0"/>
        <w:rPr>
          <w:rFonts w:ascii="Arial" w:hAnsi="Arial" w:cs="Arial"/>
          <w:b/>
          <w:bCs/>
          <w:smallCaps/>
          <w:sz w:val="24"/>
          <w:szCs w:val="24"/>
        </w:rPr>
      </w:pPr>
      <w:r w:rsidRPr="003973E2">
        <w:rPr>
          <w:rFonts w:ascii="Arial" w:hAnsi="Arial" w:cs="Arial"/>
          <w:b/>
          <w:bCs/>
          <w:smallCaps/>
          <w:lang w:val="es-ES_tradnl"/>
        </w:rPr>
        <w:t>Arrendamiento financiero</w:t>
      </w:r>
      <w:r w:rsidR="00661787" w:rsidRPr="003973E2">
        <w:rPr>
          <w:rFonts w:ascii="Arial" w:hAnsi="Arial" w:cs="Arial"/>
          <w:b/>
          <w:bCs/>
          <w:smallCaps/>
          <w:lang w:val="es-ES_tradnl"/>
        </w:rPr>
        <w:t xml:space="preserve"> histórico</w:t>
      </w:r>
      <w:r w:rsidR="00665783" w:rsidRPr="003973E2">
        <w:rPr>
          <w:rFonts w:ascii="Arial" w:hAnsi="Arial" w:cs="Arial"/>
          <w:b/>
          <w:bCs/>
          <w:smallCaps/>
          <w:lang w:val="es-ES_tradnl"/>
        </w:rPr>
        <w:t>, d</w:t>
      </w:r>
      <w:r w:rsidRPr="003973E2">
        <w:rPr>
          <w:rFonts w:ascii="Arial" w:hAnsi="Arial" w:cs="Arial"/>
          <w:b/>
          <w:bCs/>
          <w:smallCaps/>
          <w:lang w:val="es-ES_tradnl"/>
        </w:rPr>
        <w:t>esde el inicio de operaciones</w:t>
      </w:r>
    </w:p>
    <w:p w14:paraId="12C1F292" w14:textId="0293EB02" w:rsidR="006E20E0" w:rsidRPr="003973E2" w:rsidRDefault="005E2D14" w:rsidP="00515958">
      <w:pPr>
        <w:autoSpaceDE w:val="0"/>
        <w:autoSpaceDN w:val="0"/>
        <w:adjustRightInd w:val="0"/>
        <w:spacing w:after="0" w:line="240" w:lineRule="auto"/>
        <w:ind w:left="-567" w:right="-518"/>
        <w:jc w:val="center"/>
        <w:outlineLvl w:val="0"/>
        <w:rPr>
          <w:rFonts w:ascii="Arial" w:hAnsi="Arial" w:cs="Arial"/>
          <w:b/>
          <w:bCs/>
          <w:smallCaps/>
          <w:sz w:val="16"/>
          <w:szCs w:val="16"/>
        </w:rPr>
      </w:pPr>
      <w:r w:rsidRPr="003973E2">
        <w:rPr>
          <w:noProof/>
        </w:rPr>
        <w:drawing>
          <wp:inline distT="0" distB="0" distL="0" distR="0" wp14:anchorId="7FAB4C51" wp14:editId="419CE185">
            <wp:extent cx="5886827" cy="2247900"/>
            <wp:effectExtent l="0" t="0" r="0" b="0"/>
            <wp:docPr id="43" name="Imagen 43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n 43" descr="Gráfico&#10;&#10;Descripción generada automáticamente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894564" cy="2250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2C248B" w14:textId="6C59ED3D" w:rsidR="006E20E0" w:rsidRPr="003973E2" w:rsidRDefault="006E20E0" w:rsidP="00FE1E0E">
      <w:pPr>
        <w:autoSpaceDE w:val="0"/>
        <w:autoSpaceDN w:val="0"/>
        <w:adjustRightInd w:val="0"/>
        <w:spacing w:after="0" w:line="240" w:lineRule="auto"/>
        <w:ind w:left="-567" w:right="-518" w:firstLine="851"/>
        <w:jc w:val="both"/>
        <w:outlineLvl w:val="0"/>
        <w:rPr>
          <w:rFonts w:ascii="Arial" w:hAnsi="Arial" w:cs="Arial"/>
          <w:bCs/>
          <w:sz w:val="16"/>
          <w:szCs w:val="16"/>
          <w:lang w:val="es-ES_tradnl"/>
        </w:rPr>
      </w:pPr>
      <w:r w:rsidRPr="003973E2">
        <w:rPr>
          <w:rFonts w:ascii="Arial" w:hAnsi="Arial" w:cs="Arial"/>
          <w:bCs/>
          <w:sz w:val="16"/>
          <w:szCs w:val="16"/>
          <w:lang w:val="es-ES_tradnl"/>
        </w:rPr>
        <w:t xml:space="preserve">*Los porcentajes no suman </w:t>
      </w:r>
      <w:r w:rsidR="00665783" w:rsidRPr="003973E2">
        <w:rPr>
          <w:rFonts w:ascii="Arial" w:hAnsi="Arial" w:cs="Arial"/>
          <w:bCs/>
          <w:sz w:val="16"/>
          <w:szCs w:val="16"/>
          <w:lang w:val="es-ES_tradnl"/>
        </w:rPr>
        <w:t>100%</w:t>
      </w:r>
      <w:r w:rsidRPr="003973E2">
        <w:rPr>
          <w:rFonts w:ascii="Arial" w:hAnsi="Arial" w:cs="Arial"/>
          <w:bCs/>
          <w:sz w:val="16"/>
          <w:szCs w:val="16"/>
          <w:lang w:val="es-ES_tradnl"/>
        </w:rPr>
        <w:t xml:space="preserve"> </w:t>
      </w:r>
      <w:r w:rsidR="00716E4C" w:rsidRPr="003973E2">
        <w:rPr>
          <w:rFonts w:ascii="Arial" w:hAnsi="Arial" w:cs="Arial"/>
          <w:bCs/>
          <w:sz w:val="16"/>
          <w:szCs w:val="16"/>
          <w:lang w:val="es-ES_tradnl"/>
        </w:rPr>
        <w:t>por</w:t>
      </w:r>
      <w:r w:rsidRPr="003973E2">
        <w:rPr>
          <w:rFonts w:ascii="Arial" w:hAnsi="Arial" w:cs="Arial"/>
          <w:bCs/>
          <w:sz w:val="16"/>
          <w:szCs w:val="16"/>
          <w:lang w:val="es-ES_tradnl"/>
        </w:rPr>
        <w:t>que las empresas podían seleccionar más de un factor.</w:t>
      </w:r>
    </w:p>
    <w:p w14:paraId="2672B2B7" w14:textId="623A659D" w:rsidR="00715826" w:rsidRPr="003973E2" w:rsidRDefault="00715826" w:rsidP="00FE1E0E">
      <w:pPr>
        <w:autoSpaceDE w:val="0"/>
        <w:autoSpaceDN w:val="0"/>
        <w:adjustRightInd w:val="0"/>
        <w:spacing w:after="0" w:line="240" w:lineRule="auto"/>
        <w:ind w:left="-567" w:right="-518" w:firstLine="851"/>
        <w:jc w:val="both"/>
        <w:outlineLvl w:val="0"/>
        <w:rPr>
          <w:rFonts w:ascii="Arial" w:hAnsi="Arial" w:cs="Arial"/>
          <w:bCs/>
          <w:sz w:val="24"/>
          <w:szCs w:val="24"/>
          <w:lang w:val="es-ES_tradnl"/>
        </w:rPr>
      </w:pPr>
    </w:p>
    <w:p w14:paraId="08829EAC" w14:textId="27C53DC3" w:rsidR="006E20E0" w:rsidRPr="003973E2" w:rsidRDefault="006E20E0" w:rsidP="006E20E0">
      <w:pPr>
        <w:autoSpaceDE w:val="0"/>
        <w:autoSpaceDN w:val="0"/>
        <w:adjustRightInd w:val="0"/>
        <w:spacing w:after="0" w:line="240" w:lineRule="auto"/>
        <w:ind w:left="-567" w:right="-518"/>
        <w:jc w:val="both"/>
        <w:outlineLvl w:val="0"/>
        <w:rPr>
          <w:rFonts w:ascii="Arial" w:hAnsi="Arial" w:cs="Arial"/>
          <w:bCs/>
          <w:sz w:val="24"/>
          <w:szCs w:val="24"/>
        </w:rPr>
      </w:pPr>
      <w:bookmarkStart w:id="7" w:name="_Hlk112083957"/>
      <w:r w:rsidRPr="003973E2">
        <w:rPr>
          <w:rFonts w:ascii="Arial" w:hAnsi="Arial" w:cs="Arial"/>
          <w:bCs/>
          <w:sz w:val="24"/>
          <w:szCs w:val="24"/>
        </w:rPr>
        <w:t xml:space="preserve">En 2021, los dos principales medios que las empresas utilizaron para realizar sus operaciones financieras fueron: la </w:t>
      </w:r>
      <w:r w:rsidRPr="003973E2">
        <w:rPr>
          <w:rFonts w:ascii="Arial" w:hAnsi="Arial" w:cs="Arial"/>
          <w:bCs/>
          <w:i/>
          <w:sz w:val="24"/>
          <w:szCs w:val="24"/>
        </w:rPr>
        <w:t>sucursal</w:t>
      </w:r>
      <w:r w:rsidR="00665783" w:rsidRPr="003973E2">
        <w:rPr>
          <w:rFonts w:ascii="Arial" w:hAnsi="Arial" w:cs="Arial"/>
          <w:bCs/>
          <w:i/>
          <w:sz w:val="24"/>
          <w:szCs w:val="24"/>
        </w:rPr>
        <w:t xml:space="preserve"> bancaria</w:t>
      </w:r>
      <w:r w:rsidRPr="003973E2">
        <w:rPr>
          <w:rFonts w:ascii="Arial" w:hAnsi="Arial" w:cs="Arial"/>
          <w:bCs/>
          <w:sz w:val="24"/>
          <w:szCs w:val="24"/>
        </w:rPr>
        <w:t xml:space="preserve"> y la </w:t>
      </w:r>
      <w:r w:rsidRPr="003973E2">
        <w:rPr>
          <w:rFonts w:ascii="Arial" w:hAnsi="Arial" w:cs="Arial"/>
          <w:bCs/>
          <w:i/>
          <w:sz w:val="24"/>
          <w:szCs w:val="24"/>
        </w:rPr>
        <w:t xml:space="preserve">página de </w:t>
      </w:r>
      <w:r w:rsidR="007D5ED5" w:rsidRPr="003973E2">
        <w:rPr>
          <w:rFonts w:ascii="Arial" w:hAnsi="Arial" w:cs="Arial"/>
          <w:bCs/>
          <w:i/>
          <w:sz w:val="24"/>
          <w:szCs w:val="24"/>
        </w:rPr>
        <w:t>I</w:t>
      </w:r>
      <w:r w:rsidRPr="003973E2">
        <w:rPr>
          <w:rFonts w:ascii="Arial" w:hAnsi="Arial" w:cs="Arial"/>
          <w:bCs/>
          <w:i/>
          <w:sz w:val="24"/>
          <w:szCs w:val="24"/>
        </w:rPr>
        <w:t xml:space="preserve">nternet de </w:t>
      </w:r>
      <w:r w:rsidR="00665783" w:rsidRPr="003973E2">
        <w:rPr>
          <w:rFonts w:ascii="Arial" w:hAnsi="Arial" w:cs="Arial"/>
          <w:bCs/>
          <w:i/>
          <w:sz w:val="24"/>
          <w:szCs w:val="24"/>
        </w:rPr>
        <w:t>l</w:t>
      </w:r>
      <w:r w:rsidRPr="003973E2">
        <w:rPr>
          <w:rFonts w:ascii="Arial" w:hAnsi="Arial" w:cs="Arial"/>
          <w:bCs/>
          <w:i/>
          <w:sz w:val="24"/>
          <w:szCs w:val="24"/>
        </w:rPr>
        <w:t>a institución financiera</w:t>
      </w:r>
      <w:r w:rsidRPr="003973E2">
        <w:rPr>
          <w:rFonts w:ascii="Arial" w:hAnsi="Arial" w:cs="Arial"/>
          <w:bCs/>
          <w:sz w:val="24"/>
          <w:szCs w:val="24"/>
        </w:rPr>
        <w:t>, con 78.9% y 60.4% de las empresas</w:t>
      </w:r>
      <w:r w:rsidR="00665783" w:rsidRPr="003973E2">
        <w:rPr>
          <w:rFonts w:ascii="Arial" w:hAnsi="Arial" w:cs="Arial"/>
          <w:bCs/>
          <w:sz w:val="24"/>
          <w:szCs w:val="24"/>
        </w:rPr>
        <w:t>,</w:t>
      </w:r>
      <w:r w:rsidRPr="003973E2">
        <w:rPr>
          <w:rFonts w:ascii="Arial" w:hAnsi="Arial" w:cs="Arial"/>
          <w:bCs/>
          <w:sz w:val="24"/>
          <w:szCs w:val="24"/>
        </w:rPr>
        <w:t xml:space="preserve"> respectivamente. </w:t>
      </w:r>
      <w:r w:rsidR="00716E4C" w:rsidRPr="003973E2">
        <w:rPr>
          <w:rFonts w:ascii="Arial" w:hAnsi="Arial" w:cs="Arial"/>
          <w:bCs/>
          <w:sz w:val="24"/>
          <w:szCs w:val="24"/>
        </w:rPr>
        <w:t>Por su parte,</w:t>
      </w:r>
      <w:r w:rsidRPr="003973E2">
        <w:rPr>
          <w:rFonts w:ascii="Arial" w:hAnsi="Arial" w:cs="Arial"/>
          <w:bCs/>
          <w:sz w:val="24"/>
          <w:szCs w:val="24"/>
        </w:rPr>
        <w:t xml:space="preserve"> 35% indicó que las realiza a través de alguna </w:t>
      </w:r>
      <w:r w:rsidRPr="003973E2">
        <w:rPr>
          <w:rFonts w:ascii="Arial" w:hAnsi="Arial" w:cs="Arial"/>
          <w:bCs/>
          <w:i/>
          <w:sz w:val="24"/>
          <w:szCs w:val="24"/>
        </w:rPr>
        <w:t>aplicación para dispositivos móviles</w:t>
      </w:r>
      <w:r w:rsidRPr="003973E2">
        <w:rPr>
          <w:rFonts w:ascii="Arial" w:hAnsi="Arial" w:cs="Arial"/>
          <w:bCs/>
          <w:sz w:val="24"/>
          <w:szCs w:val="24"/>
        </w:rPr>
        <w:t xml:space="preserve"> y 34.7%</w:t>
      </w:r>
      <w:r w:rsidR="00665783" w:rsidRPr="003973E2">
        <w:rPr>
          <w:rFonts w:ascii="Arial" w:hAnsi="Arial" w:cs="Arial"/>
          <w:bCs/>
          <w:sz w:val="24"/>
          <w:szCs w:val="24"/>
        </w:rPr>
        <w:t>,</w:t>
      </w:r>
      <w:r w:rsidRPr="003973E2">
        <w:rPr>
          <w:rFonts w:ascii="Arial" w:hAnsi="Arial" w:cs="Arial"/>
          <w:bCs/>
          <w:sz w:val="24"/>
          <w:szCs w:val="24"/>
        </w:rPr>
        <w:t xml:space="preserve"> </w:t>
      </w:r>
      <w:r w:rsidR="00410261" w:rsidRPr="003973E2">
        <w:rPr>
          <w:rFonts w:ascii="Arial" w:hAnsi="Arial" w:cs="Arial"/>
          <w:bCs/>
          <w:sz w:val="24"/>
          <w:szCs w:val="24"/>
        </w:rPr>
        <w:t>mediante</w:t>
      </w:r>
      <w:r w:rsidRPr="003973E2">
        <w:rPr>
          <w:rFonts w:ascii="Arial" w:hAnsi="Arial" w:cs="Arial"/>
          <w:bCs/>
          <w:sz w:val="24"/>
          <w:szCs w:val="24"/>
        </w:rPr>
        <w:t xml:space="preserve"> </w:t>
      </w:r>
      <w:r w:rsidRPr="003973E2">
        <w:rPr>
          <w:rFonts w:ascii="Arial" w:hAnsi="Arial" w:cs="Arial"/>
          <w:bCs/>
          <w:i/>
          <w:sz w:val="24"/>
          <w:szCs w:val="24"/>
        </w:rPr>
        <w:t>cajeros automáticos</w:t>
      </w:r>
      <w:r w:rsidRPr="003973E2">
        <w:rPr>
          <w:rFonts w:ascii="Arial" w:hAnsi="Arial" w:cs="Arial"/>
          <w:bCs/>
          <w:sz w:val="24"/>
          <w:szCs w:val="24"/>
        </w:rPr>
        <w:t>.</w:t>
      </w:r>
    </w:p>
    <w:bookmarkEnd w:id="7"/>
    <w:p w14:paraId="160DEC7A" w14:textId="77777777" w:rsidR="006E20E0" w:rsidRPr="003973E2" w:rsidRDefault="006E20E0" w:rsidP="006E20E0">
      <w:pPr>
        <w:autoSpaceDE w:val="0"/>
        <w:autoSpaceDN w:val="0"/>
        <w:adjustRightInd w:val="0"/>
        <w:spacing w:after="0" w:line="240" w:lineRule="auto"/>
        <w:ind w:left="-567" w:right="-518"/>
        <w:jc w:val="center"/>
        <w:outlineLvl w:val="0"/>
        <w:rPr>
          <w:rFonts w:ascii="Arial" w:hAnsi="Arial" w:cs="Arial"/>
          <w:bCs/>
          <w:sz w:val="24"/>
          <w:szCs w:val="24"/>
        </w:rPr>
      </w:pPr>
    </w:p>
    <w:p w14:paraId="2F35BC71" w14:textId="77777777" w:rsidR="006E20E0" w:rsidRPr="003973E2" w:rsidRDefault="006E20E0" w:rsidP="006E20E0">
      <w:pPr>
        <w:autoSpaceDE w:val="0"/>
        <w:autoSpaceDN w:val="0"/>
        <w:adjustRightInd w:val="0"/>
        <w:spacing w:after="0" w:line="240" w:lineRule="auto"/>
        <w:ind w:left="-567" w:right="-518"/>
        <w:jc w:val="center"/>
        <w:outlineLvl w:val="0"/>
        <w:rPr>
          <w:rFonts w:ascii="Arial" w:hAnsi="Arial" w:cs="Arial"/>
          <w:b/>
          <w:bCs/>
          <w:smallCaps/>
          <w:sz w:val="20"/>
          <w:szCs w:val="20"/>
        </w:rPr>
      </w:pPr>
      <w:r w:rsidRPr="003973E2">
        <w:rPr>
          <w:rFonts w:ascii="Arial" w:hAnsi="Arial" w:cs="Arial"/>
          <w:bCs/>
          <w:sz w:val="20"/>
          <w:szCs w:val="20"/>
        </w:rPr>
        <w:t>Gráfica 15</w:t>
      </w:r>
    </w:p>
    <w:p w14:paraId="61F51D44" w14:textId="0D837C95" w:rsidR="006E20E0" w:rsidRPr="003973E2" w:rsidRDefault="006E20E0">
      <w:pPr>
        <w:autoSpaceDE w:val="0"/>
        <w:autoSpaceDN w:val="0"/>
        <w:adjustRightInd w:val="0"/>
        <w:spacing w:after="0" w:line="240" w:lineRule="auto"/>
        <w:ind w:left="-567" w:right="-518"/>
        <w:jc w:val="center"/>
        <w:outlineLvl w:val="0"/>
        <w:rPr>
          <w:rFonts w:ascii="Arial" w:hAnsi="Arial" w:cs="Arial"/>
          <w:b/>
          <w:bCs/>
          <w:smallCaps/>
        </w:rPr>
      </w:pPr>
      <w:r w:rsidRPr="003973E2">
        <w:rPr>
          <w:rFonts w:ascii="Arial" w:hAnsi="Arial" w:cs="Arial"/>
          <w:b/>
          <w:bCs/>
          <w:smallCaps/>
        </w:rPr>
        <w:t>Medios por los que las empresas realizaron</w:t>
      </w:r>
      <w:r w:rsidR="00665783" w:rsidRPr="003973E2">
        <w:rPr>
          <w:rFonts w:ascii="Arial" w:hAnsi="Arial" w:cs="Arial"/>
          <w:b/>
          <w:bCs/>
          <w:smallCaps/>
        </w:rPr>
        <w:t xml:space="preserve"> </w:t>
      </w:r>
      <w:r w:rsidRPr="003973E2">
        <w:rPr>
          <w:rFonts w:ascii="Arial" w:hAnsi="Arial" w:cs="Arial"/>
          <w:b/>
          <w:bCs/>
          <w:smallCaps/>
        </w:rPr>
        <w:t>operaciones financieras en 2021</w:t>
      </w:r>
    </w:p>
    <w:p w14:paraId="13709F29" w14:textId="77777777" w:rsidR="006E20E0" w:rsidRPr="003973E2" w:rsidRDefault="006E20E0" w:rsidP="006E20E0">
      <w:pPr>
        <w:autoSpaceDE w:val="0"/>
        <w:autoSpaceDN w:val="0"/>
        <w:adjustRightInd w:val="0"/>
        <w:spacing w:after="0" w:line="240" w:lineRule="auto"/>
        <w:ind w:left="-567" w:right="-518"/>
        <w:jc w:val="center"/>
        <w:outlineLvl w:val="0"/>
        <w:rPr>
          <w:rFonts w:ascii="Arial" w:hAnsi="Arial" w:cs="Arial"/>
          <w:b/>
          <w:bCs/>
          <w:smallCaps/>
          <w:sz w:val="24"/>
          <w:szCs w:val="24"/>
        </w:rPr>
      </w:pPr>
      <w:r w:rsidRPr="003973E2">
        <w:rPr>
          <w:rFonts w:ascii="Arial" w:hAnsi="Arial" w:cs="Arial"/>
          <w:b/>
          <w:bCs/>
          <w:smallCaps/>
          <w:noProof/>
          <w:sz w:val="24"/>
          <w:szCs w:val="24"/>
          <w:lang w:eastAsia="es-MX"/>
        </w:rPr>
        <w:drawing>
          <wp:inline distT="0" distB="0" distL="0" distR="0" wp14:anchorId="55DD8951" wp14:editId="5467A8D8">
            <wp:extent cx="5810250" cy="2339875"/>
            <wp:effectExtent l="0" t="0" r="0" b="3810"/>
            <wp:docPr id="46" name="Imagen 46" descr="Gráfico, Gráfico de barr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n 46" descr="Gráfico, Gráfico de barras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6757" cy="2346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40B302" w14:textId="546ACE9C" w:rsidR="00C300CC" w:rsidRPr="003973E2" w:rsidRDefault="00C300CC" w:rsidP="00F81E1F">
      <w:pPr>
        <w:autoSpaceDE w:val="0"/>
        <w:autoSpaceDN w:val="0"/>
        <w:adjustRightInd w:val="0"/>
        <w:spacing w:after="0" w:line="240" w:lineRule="auto"/>
        <w:ind w:left="709" w:right="-518" w:hanging="709"/>
        <w:outlineLvl w:val="0"/>
        <w:rPr>
          <w:rFonts w:ascii="Arial" w:hAnsi="Arial" w:cs="Arial"/>
          <w:bCs/>
          <w:sz w:val="16"/>
          <w:szCs w:val="16"/>
          <w:lang w:val="es-ES_tradnl"/>
        </w:rPr>
      </w:pPr>
      <w:r w:rsidRPr="003973E2">
        <w:rPr>
          <w:rFonts w:ascii="Arial" w:hAnsi="Arial" w:cs="Arial"/>
          <w:bCs/>
          <w:sz w:val="16"/>
          <w:szCs w:val="16"/>
          <w:lang w:val="es-ES_tradnl"/>
        </w:rPr>
        <w:t xml:space="preserve">Nota: </w:t>
      </w:r>
      <w:r w:rsidR="006229FB" w:rsidRPr="003973E2">
        <w:rPr>
          <w:rFonts w:ascii="Arial" w:hAnsi="Arial" w:cs="Arial"/>
          <w:bCs/>
          <w:sz w:val="16"/>
          <w:szCs w:val="16"/>
          <w:lang w:val="es-ES_tradnl"/>
        </w:rPr>
        <w:t xml:space="preserve">referencia </w:t>
      </w:r>
      <w:r w:rsidRPr="003973E2">
        <w:rPr>
          <w:rFonts w:ascii="Arial" w:hAnsi="Arial" w:cs="Arial"/>
          <w:bCs/>
          <w:sz w:val="16"/>
          <w:szCs w:val="16"/>
          <w:lang w:val="es-ES_tradnl"/>
        </w:rPr>
        <w:t>al momento de la entrevista.</w:t>
      </w:r>
    </w:p>
    <w:p w14:paraId="467D2110" w14:textId="099B29FF" w:rsidR="006E20E0" w:rsidRPr="003973E2" w:rsidRDefault="00C300CC" w:rsidP="00F81E1F">
      <w:pPr>
        <w:autoSpaceDE w:val="0"/>
        <w:autoSpaceDN w:val="0"/>
        <w:adjustRightInd w:val="0"/>
        <w:spacing w:after="0" w:line="240" w:lineRule="auto"/>
        <w:ind w:left="709" w:right="-518" w:hanging="709"/>
        <w:outlineLvl w:val="0"/>
        <w:rPr>
          <w:rFonts w:ascii="Arial" w:hAnsi="Arial" w:cs="Arial"/>
          <w:bCs/>
          <w:sz w:val="24"/>
          <w:szCs w:val="24"/>
        </w:rPr>
      </w:pPr>
      <w:r w:rsidRPr="003973E2">
        <w:rPr>
          <w:rFonts w:ascii="Arial" w:hAnsi="Arial" w:cs="Arial"/>
          <w:bCs/>
          <w:sz w:val="16"/>
          <w:szCs w:val="16"/>
          <w:lang w:val="es-ES_tradnl"/>
        </w:rPr>
        <w:t>Los porcentajes no suman 100% porque las empresas podían seleccionar más de un medio.</w:t>
      </w:r>
    </w:p>
    <w:p w14:paraId="7253232F" w14:textId="737C6932" w:rsidR="006E20E0" w:rsidRPr="003973E2" w:rsidRDefault="006E20E0">
      <w:pPr>
        <w:autoSpaceDE w:val="0"/>
        <w:autoSpaceDN w:val="0"/>
        <w:adjustRightInd w:val="0"/>
        <w:spacing w:after="0" w:line="240" w:lineRule="auto"/>
        <w:ind w:left="-567" w:right="-518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  <w:r w:rsidRPr="003973E2">
        <w:rPr>
          <w:rFonts w:ascii="Arial" w:hAnsi="Arial" w:cs="Arial"/>
          <w:b/>
          <w:bCs/>
          <w:sz w:val="24"/>
          <w:szCs w:val="24"/>
        </w:rPr>
        <w:lastRenderedPageBreak/>
        <w:t>Servicios bancarios y financieros</w:t>
      </w:r>
      <w:r w:rsidR="00665783" w:rsidRPr="003973E2">
        <w:rPr>
          <w:rFonts w:ascii="Arial" w:hAnsi="Arial" w:cs="Arial"/>
          <w:b/>
          <w:bCs/>
          <w:sz w:val="24"/>
          <w:szCs w:val="24"/>
        </w:rPr>
        <w:t xml:space="preserve"> (</w:t>
      </w:r>
      <w:r w:rsidR="00072B04" w:rsidRPr="003973E2">
        <w:rPr>
          <w:rFonts w:ascii="Arial" w:hAnsi="Arial" w:cs="Arial"/>
          <w:b/>
          <w:bCs/>
          <w:sz w:val="24"/>
          <w:szCs w:val="24"/>
        </w:rPr>
        <w:t>c</w:t>
      </w:r>
      <w:r w:rsidRPr="003973E2">
        <w:rPr>
          <w:rFonts w:ascii="Arial" w:hAnsi="Arial" w:cs="Arial"/>
          <w:b/>
          <w:bCs/>
          <w:sz w:val="24"/>
          <w:szCs w:val="24"/>
        </w:rPr>
        <w:t>omparativo 2017 y 2020</w:t>
      </w:r>
      <w:r w:rsidR="00665783" w:rsidRPr="003973E2">
        <w:rPr>
          <w:rFonts w:ascii="Arial" w:hAnsi="Arial" w:cs="Arial"/>
          <w:b/>
          <w:bCs/>
          <w:sz w:val="24"/>
          <w:szCs w:val="24"/>
        </w:rPr>
        <w:t>)</w:t>
      </w:r>
    </w:p>
    <w:p w14:paraId="7A79B8C2" w14:textId="77777777" w:rsidR="006E20E0" w:rsidRPr="003973E2" w:rsidRDefault="006E20E0" w:rsidP="006E20E0">
      <w:pPr>
        <w:autoSpaceDE w:val="0"/>
        <w:autoSpaceDN w:val="0"/>
        <w:adjustRightInd w:val="0"/>
        <w:spacing w:after="0" w:line="240" w:lineRule="auto"/>
        <w:ind w:left="-567" w:right="-518"/>
        <w:jc w:val="both"/>
        <w:outlineLvl w:val="0"/>
        <w:rPr>
          <w:rFonts w:ascii="Arial" w:hAnsi="Arial" w:cs="Arial"/>
          <w:b/>
          <w:bCs/>
          <w:sz w:val="26"/>
          <w:szCs w:val="26"/>
        </w:rPr>
      </w:pPr>
    </w:p>
    <w:p w14:paraId="2AB1DFE4" w14:textId="314F9F66" w:rsidR="006E20E0" w:rsidRPr="003973E2" w:rsidRDefault="00410261" w:rsidP="006E20E0">
      <w:pPr>
        <w:autoSpaceDE w:val="0"/>
        <w:autoSpaceDN w:val="0"/>
        <w:adjustRightInd w:val="0"/>
        <w:spacing w:after="0" w:line="240" w:lineRule="auto"/>
        <w:ind w:left="-567" w:right="-518"/>
        <w:jc w:val="both"/>
        <w:outlineLvl w:val="0"/>
        <w:rPr>
          <w:rFonts w:ascii="Arial" w:hAnsi="Arial" w:cs="Arial"/>
          <w:bCs/>
          <w:sz w:val="24"/>
          <w:szCs w:val="24"/>
        </w:rPr>
      </w:pPr>
      <w:r w:rsidRPr="003973E2">
        <w:rPr>
          <w:rFonts w:ascii="Arial" w:hAnsi="Arial" w:cs="Arial"/>
          <w:bCs/>
          <w:sz w:val="24"/>
          <w:szCs w:val="24"/>
        </w:rPr>
        <w:t>L</w:t>
      </w:r>
      <w:r w:rsidR="00665783" w:rsidRPr="003973E2">
        <w:rPr>
          <w:rFonts w:ascii="Arial" w:hAnsi="Arial" w:cs="Arial"/>
          <w:bCs/>
          <w:sz w:val="24"/>
          <w:szCs w:val="24"/>
        </w:rPr>
        <w:t xml:space="preserve">as empresas que usaron </w:t>
      </w:r>
      <w:r w:rsidR="006E20E0" w:rsidRPr="003973E2">
        <w:rPr>
          <w:rFonts w:ascii="Arial" w:hAnsi="Arial" w:cs="Arial"/>
          <w:bCs/>
          <w:i/>
          <w:iCs/>
          <w:sz w:val="24"/>
          <w:szCs w:val="24"/>
        </w:rPr>
        <w:t xml:space="preserve">efectivo </w:t>
      </w:r>
      <w:r w:rsidR="006E20E0" w:rsidRPr="003973E2">
        <w:rPr>
          <w:rFonts w:ascii="Arial" w:hAnsi="Arial" w:cs="Arial"/>
          <w:bCs/>
          <w:sz w:val="24"/>
          <w:szCs w:val="24"/>
        </w:rPr>
        <w:t>como medio para realizar sus gastos o pagos pas</w:t>
      </w:r>
      <w:r w:rsidR="00665783" w:rsidRPr="003973E2">
        <w:rPr>
          <w:rFonts w:ascii="Arial" w:hAnsi="Arial" w:cs="Arial"/>
          <w:bCs/>
          <w:sz w:val="24"/>
          <w:szCs w:val="24"/>
        </w:rPr>
        <w:t>aron</w:t>
      </w:r>
      <w:r w:rsidR="006E20E0" w:rsidRPr="003973E2">
        <w:rPr>
          <w:rFonts w:ascii="Arial" w:hAnsi="Arial" w:cs="Arial"/>
          <w:bCs/>
          <w:sz w:val="24"/>
          <w:szCs w:val="24"/>
        </w:rPr>
        <w:t xml:space="preserve"> de 65.3% en 2017 a 69.5% en 2020</w:t>
      </w:r>
      <w:r w:rsidR="00072B04" w:rsidRPr="003973E2">
        <w:rPr>
          <w:rFonts w:ascii="Arial" w:hAnsi="Arial" w:cs="Arial"/>
          <w:bCs/>
          <w:sz w:val="24"/>
          <w:szCs w:val="24"/>
        </w:rPr>
        <w:t>. E</w:t>
      </w:r>
      <w:r w:rsidR="006E20E0" w:rsidRPr="003973E2">
        <w:rPr>
          <w:rFonts w:ascii="Arial" w:hAnsi="Arial" w:cs="Arial"/>
          <w:bCs/>
          <w:sz w:val="24"/>
          <w:szCs w:val="24"/>
        </w:rPr>
        <w:t xml:space="preserve">l uso de </w:t>
      </w:r>
      <w:r w:rsidR="006E20E0" w:rsidRPr="003973E2">
        <w:rPr>
          <w:rFonts w:ascii="Arial" w:hAnsi="Arial" w:cs="Arial"/>
          <w:bCs/>
          <w:i/>
          <w:iCs/>
          <w:sz w:val="24"/>
          <w:szCs w:val="24"/>
        </w:rPr>
        <w:t>cheques</w:t>
      </w:r>
      <w:r w:rsidR="006E20E0" w:rsidRPr="003973E2">
        <w:rPr>
          <w:rFonts w:ascii="Arial" w:hAnsi="Arial" w:cs="Arial"/>
          <w:bCs/>
          <w:sz w:val="24"/>
          <w:szCs w:val="24"/>
        </w:rPr>
        <w:t xml:space="preserve"> disminuyó de 69.1 a 50.2% y el uso de </w:t>
      </w:r>
      <w:r w:rsidR="006E20E0" w:rsidRPr="003973E2">
        <w:rPr>
          <w:rFonts w:ascii="Arial" w:hAnsi="Arial" w:cs="Arial"/>
          <w:bCs/>
          <w:i/>
          <w:iCs/>
          <w:sz w:val="24"/>
          <w:szCs w:val="24"/>
        </w:rPr>
        <w:t>tarjeta de débito empresarial</w:t>
      </w:r>
      <w:r w:rsidR="006E20E0" w:rsidRPr="003973E2">
        <w:rPr>
          <w:rFonts w:ascii="Arial" w:hAnsi="Arial" w:cs="Arial"/>
          <w:bCs/>
          <w:sz w:val="24"/>
          <w:szCs w:val="24"/>
        </w:rPr>
        <w:t xml:space="preserve"> incrementó de 9.4% en 2017 a 18.9% en 2020.</w:t>
      </w:r>
    </w:p>
    <w:p w14:paraId="497B540A" w14:textId="77777777" w:rsidR="006233AD" w:rsidRPr="003973E2" w:rsidRDefault="006233AD" w:rsidP="006E20E0">
      <w:pPr>
        <w:autoSpaceDE w:val="0"/>
        <w:autoSpaceDN w:val="0"/>
        <w:adjustRightInd w:val="0"/>
        <w:spacing w:after="0" w:line="240" w:lineRule="auto"/>
        <w:ind w:right="-518"/>
        <w:outlineLvl w:val="0"/>
        <w:rPr>
          <w:rFonts w:ascii="Arial" w:hAnsi="Arial" w:cs="Arial"/>
          <w:bCs/>
          <w:sz w:val="24"/>
          <w:szCs w:val="24"/>
        </w:rPr>
      </w:pPr>
    </w:p>
    <w:p w14:paraId="2C01951C" w14:textId="77777777" w:rsidR="006E20E0" w:rsidRPr="003973E2" w:rsidRDefault="006E20E0" w:rsidP="006E20E0">
      <w:pPr>
        <w:autoSpaceDE w:val="0"/>
        <w:autoSpaceDN w:val="0"/>
        <w:adjustRightInd w:val="0"/>
        <w:spacing w:after="0" w:line="240" w:lineRule="auto"/>
        <w:ind w:left="-567" w:right="-518"/>
        <w:jc w:val="center"/>
        <w:outlineLvl w:val="0"/>
        <w:rPr>
          <w:rFonts w:ascii="Arial" w:hAnsi="Arial" w:cs="Arial"/>
          <w:b/>
          <w:bCs/>
          <w:smallCaps/>
          <w:sz w:val="20"/>
          <w:szCs w:val="20"/>
        </w:rPr>
      </w:pPr>
      <w:r w:rsidRPr="003973E2">
        <w:rPr>
          <w:rFonts w:ascii="Arial" w:hAnsi="Arial" w:cs="Arial"/>
          <w:bCs/>
          <w:sz w:val="20"/>
          <w:szCs w:val="20"/>
        </w:rPr>
        <w:t xml:space="preserve">Gráfica 16 </w:t>
      </w:r>
    </w:p>
    <w:p w14:paraId="73D1704D" w14:textId="04F8243E" w:rsidR="0073315E" w:rsidRPr="003973E2" w:rsidRDefault="0073315E" w:rsidP="0073315E">
      <w:pPr>
        <w:autoSpaceDE w:val="0"/>
        <w:autoSpaceDN w:val="0"/>
        <w:adjustRightInd w:val="0"/>
        <w:spacing w:after="0" w:line="240" w:lineRule="auto"/>
        <w:ind w:left="-567" w:right="-518"/>
        <w:jc w:val="center"/>
        <w:outlineLvl w:val="0"/>
        <w:rPr>
          <w:rFonts w:ascii="Arial" w:hAnsi="Arial" w:cs="Arial"/>
          <w:b/>
          <w:bCs/>
          <w:smallCaps/>
        </w:rPr>
      </w:pPr>
      <w:r w:rsidRPr="003973E2">
        <w:rPr>
          <w:rFonts w:ascii="Arial" w:hAnsi="Arial" w:cs="Arial"/>
          <w:b/>
          <w:bCs/>
          <w:smallCaps/>
          <w:lang w:val="es-ES_tradnl"/>
        </w:rPr>
        <w:t>Principales medios que utilizaron las empresas para realizar sus gastos en 2017 y 2020</w:t>
      </w:r>
    </w:p>
    <w:p w14:paraId="333205F9" w14:textId="4DF36E24" w:rsidR="005E2D14" w:rsidRPr="003973E2" w:rsidRDefault="005E2D14">
      <w:pPr>
        <w:autoSpaceDE w:val="0"/>
        <w:autoSpaceDN w:val="0"/>
        <w:adjustRightInd w:val="0"/>
        <w:spacing w:after="0" w:line="240" w:lineRule="auto"/>
        <w:ind w:left="-567" w:right="-518"/>
        <w:jc w:val="center"/>
        <w:outlineLvl w:val="0"/>
        <w:rPr>
          <w:rFonts w:ascii="Arial" w:hAnsi="Arial" w:cs="Arial"/>
          <w:b/>
          <w:bCs/>
          <w:sz w:val="26"/>
          <w:szCs w:val="26"/>
        </w:rPr>
      </w:pPr>
      <w:r w:rsidRPr="003973E2">
        <w:rPr>
          <w:noProof/>
        </w:rPr>
        <w:drawing>
          <wp:inline distT="0" distB="0" distL="0" distR="0" wp14:anchorId="6BB3EAAA" wp14:editId="1B130C73">
            <wp:extent cx="5187600" cy="2192400"/>
            <wp:effectExtent l="0" t="0" r="0" b="0"/>
            <wp:docPr id="44" name="Imagen 44" descr="Gráfico, Gráfico de barr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n 44" descr="Gráfico, Gráfico de barras&#10;&#10;Descripción generada automáticamente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187600" cy="219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EAD35B" w14:textId="56A2DA94" w:rsidR="00072B04" w:rsidRPr="003973E2" w:rsidRDefault="00072B04" w:rsidP="00072B04">
      <w:pPr>
        <w:autoSpaceDE w:val="0"/>
        <w:autoSpaceDN w:val="0"/>
        <w:adjustRightInd w:val="0"/>
        <w:spacing w:after="0" w:line="240" w:lineRule="auto"/>
        <w:ind w:right="-518"/>
        <w:outlineLvl w:val="0"/>
        <w:rPr>
          <w:rFonts w:ascii="Arial" w:hAnsi="Arial" w:cs="Arial"/>
          <w:bCs/>
          <w:sz w:val="16"/>
          <w:szCs w:val="16"/>
        </w:rPr>
      </w:pPr>
      <w:r w:rsidRPr="003973E2">
        <w:rPr>
          <w:rFonts w:ascii="Arial" w:hAnsi="Arial" w:cs="Arial"/>
          <w:bCs/>
          <w:sz w:val="16"/>
          <w:szCs w:val="16"/>
        </w:rPr>
        <w:t xml:space="preserve">Nota: </w:t>
      </w:r>
      <w:r w:rsidR="006E20E0" w:rsidRPr="003973E2">
        <w:rPr>
          <w:rFonts w:ascii="Arial" w:hAnsi="Arial" w:cs="Arial"/>
          <w:bCs/>
          <w:sz w:val="16"/>
          <w:szCs w:val="16"/>
        </w:rPr>
        <w:t>Los porcentajes no suman</w:t>
      </w:r>
      <w:r w:rsidRPr="003973E2">
        <w:rPr>
          <w:rFonts w:ascii="Arial" w:hAnsi="Arial" w:cs="Arial"/>
          <w:bCs/>
          <w:sz w:val="16"/>
          <w:szCs w:val="16"/>
        </w:rPr>
        <w:t xml:space="preserve"> 100% </w:t>
      </w:r>
      <w:r w:rsidR="00410261" w:rsidRPr="003973E2">
        <w:rPr>
          <w:rFonts w:ascii="Arial" w:hAnsi="Arial" w:cs="Arial"/>
          <w:bCs/>
          <w:sz w:val="16"/>
          <w:szCs w:val="16"/>
        </w:rPr>
        <w:t>por</w:t>
      </w:r>
      <w:r w:rsidR="006E20E0" w:rsidRPr="003973E2">
        <w:rPr>
          <w:rFonts w:ascii="Arial" w:hAnsi="Arial" w:cs="Arial"/>
          <w:bCs/>
          <w:sz w:val="16"/>
          <w:szCs w:val="16"/>
        </w:rPr>
        <w:t>que las empresas podían seleccionar más de un medio.</w:t>
      </w:r>
    </w:p>
    <w:p w14:paraId="5FB89E9E" w14:textId="77777777" w:rsidR="00B91A00" w:rsidRPr="003973E2" w:rsidRDefault="00B91A00" w:rsidP="006E20E0">
      <w:pPr>
        <w:autoSpaceDE w:val="0"/>
        <w:autoSpaceDN w:val="0"/>
        <w:adjustRightInd w:val="0"/>
        <w:spacing w:after="0" w:line="240" w:lineRule="auto"/>
        <w:ind w:left="-567" w:right="-518"/>
        <w:jc w:val="both"/>
        <w:outlineLvl w:val="0"/>
        <w:rPr>
          <w:rFonts w:ascii="Arial" w:hAnsi="Arial" w:cs="Arial"/>
          <w:sz w:val="24"/>
          <w:szCs w:val="24"/>
        </w:rPr>
      </w:pPr>
    </w:p>
    <w:p w14:paraId="6746A672" w14:textId="241218F0" w:rsidR="007D5ED5" w:rsidRPr="003973E2" w:rsidRDefault="007D5ED5" w:rsidP="007D5ED5">
      <w:pPr>
        <w:autoSpaceDE w:val="0"/>
        <w:autoSpaceDN w:val="0"/>
        <w:adjustRightInd w:val="0"/>
        <w:spacing w:after="0" w:line="240" w:lineRule="auto"/>
        <w:ind w:left="-567" w:right="-518"/>
        <w:jc w:val="both"/>
        <w:outlineLvl w:val="0"/>
        <w:rPr>
          <w:rFonts w:ascii="Arial" w:hAnsi="Arial" w:cs="Arial"/>
          <w:bCs/>
          <w:sz w:val="24"/>
          <w:szCs w:val="24"/>
        </w:rPr>
      </w:pPr>
      <w:r w:rsidRPr="003973E2">
        <w:rPr>
          <w:rFonts w:ascii="Arial" w:hAnsi="Arial" w:cs="Arial"/>
          <w:bCs/>
          <w:sz w:val="24"/>
          <w:szCs w:val="24"/>
        </w:rPr>
        <w:t xml:space="preserve">Los principales medios utilizados por las empresas para realizar sus gastos en 2020 fueron el </w:t>
      </w:r>
      <w:r w:rsidRPr="003973E2">
        <w:rPr>
          <w:rFonts w:ascii="Arial" w:hAnsi="Arial" w:cs="Arial"/>
          <w:bCs/>
          <w:i/>
          <w:iCs/>
          <w:sz w:val="24"/>
          <w:szCs w:val="24"/>
        </w:rPr>
        <w:t>uso de efectivo</w:t>
      </w:r>
      <w:r w:rsidRPr="003973E2">
        <w:rPr>
          <w:rFonts w:ascii="Arial" w:hAnsi="Arial" w:cs="Arial"/>
          <w:bCs/>
          <w:sz w:val="24"/>
          <w:szCs w:val="24"/>
        </w:rPr>
        <w:t xml:space="preserve"> señalado por el 69.5% de las empresas, a través de </w:t>
      </w:r>
      <w:r w:rsidRPr="003973E2">
        <w:rPr>
          <w:rFonts w:ascii="Arial" w:hAnsi="Arial" w:cs="Arial"/>
          <w:bCs/>
          <w:i/>
          <w:iCs/>
          <w:sz w:val="24"/>
          <w:szCs w:val="24"/>
        </w:rPr>
        <w:t xml:space="preserve">páginas de </w:t>
      </w:r>
      <w:r w:rsidR="00F81E1F" w:rsidRPr="003973E2">
        <w:rPr>
          <w:rFonts w:ascii="Arial" w:hAnsi="Arial" w:cs="Arial"/>
          <w:bCs/>
          <w:i/>
          <w:iCs/>
          <w:sz w:val="24"/>
          <w:szCs w:val="24"/>
        </w:rPr>
        <w:t>i</w:t>
      </w:r>
      <w:r w:rsidRPr="003973E2">
        <w:rPr>
          <w:rFonts w:ascii="Arial" w:hAnsi="Arial" w:cs="Arial"/>
          <w:bCs/>
          <w:i/>
          <w:iCs/>
          <w:sz w:val="24"/>
          <w:szCs w:val="24"/>
        </w:rPr>
        <w:t>nternet</w:t>
      </w:r>
      <w:r w:rsidR="00A66183" w:rsidRPr="003973E2">
        <w:rPr>
          <w:rFonts w:ascii="Arial" w:hAnsi="Arial" w:cs="Arial"/>
          <w:bCs/>
          <w:sz w:val="24"/>
          <w:szCs w:val="24"/>
        </w:rPr>
        <w:t xml:space="preserve"> con un 53.1% y el 50.2% de las empresas realiz</w:t>
      </w:r>
      <w:r w:rsidR="00DE27C6" w:rsidRPr="003973E2">
        <w:rPr>
          <w:rFonts w:ascii="Arial" w:hAnsi="Arial" w:cs="Arial"/>
          <w:bCs/>
          <w:sz w:val="24"/>
          <w:szCs w:val="24"/>
        </w:rPr>
        <w:t>ó</w:t>
      </w:r>
      <w:r w:rsidR="00A66183" w:rsidRPr="003973E2">
        <w:rPr>
          <w:rFonts w:ascii="Arial" w:hAnsi="Arial" w:cs="Arial"/>
          <w:bCs/>
          <w:sz w:val="24"/>
          <w:szCs w:val="24"/>
        </w:rPr>
        <w:t xml:space="preserve"> sus gastos a través de </w:t>
      </w:r>
      <w:r w:rsidR="00A66183" w:rsidRPr="003973E2">
        <w:rPr>
          <w:rFonts w:ascii="Arial" w:hAnsi="Arial" w:cs="Arial"/>
          <w:bCs/>
          <w:i/>
          <w:iCs/>
          <w:sz w:val="24"/>
          <w:szCs w:val="24"/>
        </w:rPr>
        <w:t>cheques</w:t>
      </w:r>
      <w:r w:rsidR="00A66183" w:rsidRPr="003973E2">
        <w:rPr>
          <w:rFonts w:ascii="Arial" w:hAnsi="Arial" w:cs="Arial"/>
          <w:bCs/>
          <w:sz w:val="24"/>
          <w:szCs w:val="24"/>
        </w:rPr>
        <w:t xml:space="preserve">. </w:t>
      </w:r>
    </w:p>
    <w:p w14:paraId="196B002C" w14:textId="77777777" w:rsidR="00B91A00" w:rsidRPr="003973E2" w:rsidRDefault="00B91A00" w:rsidP="006E20E0">
      <w:pPr>
        <w:autoSpaceDE w:val="0"/>
        <w:autoSpaceDN w:val="0"/>
        <w:adjustRightInd w:val="0"/>
        <w:spacing w:after="0" w:line="240" w:lineRule="auto"/>
        <w:ind w:left="-567" w:right="-518"/>
        <w:jc w:val="both"/>
        <w:outlineLvl w:val="0"/>
        <w:rPr>
          <w:rFonts w:ascii="Arial" w:hAnsi="Arial" w:cs="Arial"/>
          <w:sz w:val="24"/>
          <w:szCs w:val="24"/>
        </w:rPr>
      </w:pPr>
    </w:p>
    <w:p w14:paraId="67603D01" w14:textId="77777777" w:rsidR="00161A84" w:rsidRPr="003973E2" w:rsidRDefault="00161A84" w:rsidP="00B91A00">
      <w:pPr>
        <w:autoSpaceDE w:val="0"/>
        <w:autoSpaceDN w:val="0"/>
        <w:adjustRightInd w:val="0"/>
        <w:spacing w:after="0" w:line="240" w:lineRule="auto"/>
        <w:ind w:left="-567" w:right="-518"/>
        <w:jc w:val="center"/>
        <w:outlineLvl w:val="0"/>
        <w:rPr>
          <w:rFonts w:ascii="Arial" w:hAnsi="Arial" w:cs="Arial"/>
          <w:bCs/>
          <w:sz w:val="20"/>
          <w:szCs w:val="20"/>
        </w:rPr>
      </w:pPr>
    </w:p>
    <w:p w14:paraId="5BAAB29D" w14:textId="755F62DA" w:rsidR="00B91A00" w:rsidRPr="003973E2" w:rsidRDefault="00B91A00" w:rsidP="00B91A00">
      <w:pPr>
        <w:autoSpaceDE w:val="0"/>
        <w:autoSpaceDN w:val="0"/>
        <w:adjustRightInd w:val="0"/>
        <w:spacing w:after="0" w:line="240" w:lineRule="auto"/>
        <w:ind w:left="-567" w:right="-518"/>
        <w:jc w:val="center"/>
        <w:outlineLvl w:val="0"/>
        <w:rPr>
          <w:rFonts w:ascii="Arial" w:hAnsi="Arial" w:cs="Arial"/>
          <w:b/>
          <w:bCs/>
          <w:smallCaps/>
          <w:sz w:val="20"/>
          <w:szCs w:val="20"/>
        </w:rPr>
      </w:pPr>
      <w:r w:rsidRPr="003973E2">
        <w:rPr>
          <w:rFonts w:ascii="Arial" w:hAnsi="Arial" w:cs="Arial"/>
          <w:bCs/>
          <w:sz w:val="20"/>
          <w:szCs w:val="20"/>
        </w:rPr>
        <w:t>Gráfica 17</w:t>
      </w:r>
    </w:p>
    <w:p w14:paraId="2F37CA59" w14:textId="02AD1561" w:rsidR="00B91A00" w:rsidRPr="003973E2" w:rsidRDefault="00B91A00" w:rsidP="00B91A00">
      <w:pPr>
        <w:autoSpaceDE w:val="0"/>
        <w:autoSpaceDN w:val="0"/>
        <w:adjustRightInd w:val="0"/>
        <w:spacing w:after="0" w:line="240" w:lineRule="auto"/>
        <w:ind w:left="-567" w:right="-518"/>
        <w:jc w:val="center"/>
        <w:outlineLvl w:val="0"/>
        <w:rPr>
          <w:rFonts w:ascii="Arial" w:hAnsi="Arial" w:cs="Arial"/>
          <w:b/>
          <w:bCs/>
          <w:smallCaps/>
          <w:lang w:val="es-ES_tradnl"/>
        </w:rPr>
      </w:pPr>
      <w:r w:rsidRPr="003973E2">
        <w:rPr>
          <w:rFonts w:ascii="Arial" w:hAnsi="Arial" w:cs="Arial"/>
          <w:b/>
          <w:bCs/>
          <w:smallCaps/>
          <w:lang w:val="es-ES_tradnl"/>
        </w:rPr>
        <w:t>Medios que utilizaron las empresas para realizar sus gastos en 2020</w:t>
      </w:r>
    </w:p>
    <w:p w14:paraId="2C6523B4" w14:textId="59798BB4" w:rsidR="00D410A3" w:rsidRPr="003973E2" w:rsidRDefault="00D410A3" w:rsidP="00B91A00">
      <w:pPr>
        <w:autoSpaceDE w:val="0"/>
        <w:autoSpaceDN w:val="0"/>
        <w:adjustRightInd w:val="0"/>
        <w:spacing w:after="0" w:line="240" w:lineRule="auto"/>
        <w:ind w:left="-567" w:right="-518"/>
        <w:jc w:val="center"/>
        <w:outlineLvl w:val="0"/>
        <w:rPr>
          <w:rFonts w:ascii="Arial" w:hAnsi="Arial" w:cs="Arial"/>
          <w:b/>
          <w:bCs/>
          <w:smallCaps/>
        </w:rPr>
      </w:pPr>
      <w:r w:rsidRPr="003973E2">
        <w:rPr>
          <w:noProof/>
        </w:rPr>
        <w:drawing>
          <wp:inline distT="0" distB="0" distL="0" distR="0" wp14:anchorId="26F16B42" wp14:editId="2FF6283C">
            <wp:extent cx="5695200" cy="2282400"/>
            <wp:effectExtent l="0" t="0" r="1270" b="3810"/>
            <wp:docPr id="58" name="Imagen 58" descr="Gráfico, Gráfico de barr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n 58" descr="Gráfico, Gráfico de barras&#10;&#10;Descripción generada automáticamente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695200" cy="228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A5CB21" w14:textId="65537F22" w:rsidR="00D86FEB" w:rsidRPr="003973E2" w:rsidRDefault="00D86FEB" w:rsidP="00D86FEB">
      <w:pPr>
        <w:autoSpaceDE w:val="0"/>
        <w:autoSpaceDN w:val="0"/>
        <w:adjustRightInd w:val="0"/>
        <w:spacing w:after="0" w:line="240" w:lineRule="auto"/>
        <w:ind w:right="-518"/>
        <w:outlineLvl w:val="0"/>
        <w:rPr>
          <w:rFonts w:ascii="Arial" w:hAnsi="Arial" w:cs="Arial"/>
          <w:bCs/>
          <w:sz w:val="16"/>
          <w:szCs w:val="16"/>
        </w:rPr>
      </w:pPr>
      <w:r w:rsidRPr="003973E2">
        <w:rPr>
          <w:rFonts w:ascii="Arial" w:hAnsi="Arial" w:cs="Arial"/>
          <w:bCs/>
          <w:sz w:val="16"/>
          <w:szCs w:val="16"/>
        </w:rPr>
        <w:t>Nota: Los porcentajes no suman 100% porque las empresas podían seleccionar más de un medio.</w:t>
      </w:r>
    </w:p>
    <w:p w14:paraId="2212F3DF" w14:textId="137FB4CE" w:rsidR="006E20E0" w:rsidRPr="003973E2" w:rsidRDefault="00EF1987" w:rsidP="006E20E0">
      <w:pPr>
        <w:autoSpaceDE w:val="0"/>
        <w:autoSpaceDN w:val="0"/>
        <w:adjustRightInd w:val="0"/>
        <w:spacing w:after="0" w:line="240" w:lineRule="auto"/>
        <w:ind w:left="-567" w:right="-518"/>
        <w:jc w:val="both"/>
        <w:outlineLvl w:val="0"/>
        <w:rPr>
          <w:rFonts w:ascii="Arial" w:hAnsi="Arial" w:cs="Arial"/>
          <w:bCs/>
          <w:color w:val="000000" w:themeColor="text1"/>
          <w:sz w:val="24"/>
          <w:szCs w:val="24"/>
        </w:rPr>
      </w:pPr>
      <w:r w:rsidRPr="003973E2">
        <w:rPr>
          <w:rFonts w:ascii="Arial" w:hAnsi="Arial" w:cs="Arial"/>
          <w:bCs/>
          <w:color w:val="000000" w:themeColor="text1"/>
          <w:sz w:val="24"/>
          <w:szCs w:val="24"/>
        </w:rPr>
        <w:lastRenderedPageBreak/>
        <w:t>En</w:t>
      </w:r>
      <w:r w:rsidR="006E20E0" w:rsidRPr="003973E2">
        <w:rPr>
          <w:rFonts w:ascii="Arial" w:hAnsi="Arial" w:cs="Arial"/>
          <w:bCs/>
          <w:color w:val="000000" w:themeColor="text1"/>
          <w:sz w:val="24"/>
          <w:szCs w:val="24"/>
        </w:rPr>
        <w:t xml:space="preserve"> 2020, 45.4% de las empresas acept</w:t>
      </w:r>
      <w:r w:rsidRPr="003973E2">
        <w:rPr>
          <w:rFonts w:ascii="Arial" w:hAnsi="Arial" w:cs="Arial"/>
          <w:bCs/>
          <w:color w:val="000000" w:themeColor="text1"/>
          <w:sz w:val="24"/>
          <w:szCs w:val="24"/>
        </w:rPr>
        <w:t>ó</w:t>
      </w:r>
      <w:r w:rsidR="006E20E0" w:rsidRPr="003973E2">
        <w:rPr>
          <w:rFonts w:ascii="Arial" w:hAnsi="Arial" w:cs="Arial"/>
          <w:bCs/>
          <w:color w:val="000000" w:themeColor="text1"/>
          <w:sz w:val="24"/>
          <w:szCs w:val="24"/>
        </w:rPr>
        <w:t xml:space="preserve"> pagos con tarjeta, lo </w:t>
      </w:r>
      <w:r w:rsidR="00410261" w:rsidRPr="003973E2">
        <w:rPr>
          <w:rFonts w:ascii="Arial" w:hAnsi="Arial" w:cs="Arial"/>
          <w:bCs/>
          <w:color w:val="000000" w:themeColor="text1"/>
          <w:sz w:val="24"/>
          <w:szCs w:val="24"/>
        </w:rPr>
        <w:t>que</w:t>
      </w:r>
      <w:r w:rsidR="006E20E0" w:rsidRPr="003973E2">
        <w:rPr>
          <w:rFonts w:ascii="Arial" w:hAnsi="Arial" w:cs="Arial"/>
          <w:bCs/>
          <w:color w:val="000000" w:themeColor="text1"/>
          <w:sz w:val="24"/>
          <w:szCs w:val="24"/>
        </w:rPr>
        <w:t xml:space="preserve"> representó un aumento de más de </w:t>
      </w:r>
      <w:r w:rsidR="00410261" w:rsidRPr="003973E2">
        <w:rPr>
          <w:rFonts w:ascii="Arial" w:hAnsi="Arial" w:cs="Arial"/>
          <w:bCs/>
          <w:color w:val="000000" w:themeColor="text1"/>
          <w:sz w:val="24"/>
          <w:szCs w:val="24"/>
        </w:rPr>
        <w:t>diez</w:t>
      </w:r>
      <w:r w:rsidR="006E20E0" w:rsidRPr="003973E2">
        <w:rPr>
          <w:rFonts w:ascii="Arial" w:hAnsi="Arial" w:cs="Arial"/>
          <w:bCs/>
          <w:color w:val="000000" w:themeColor="text1"/>
          <w:sz w:val="24"/>
          <w:szCs w:val="24"/>
        </w:rPr>
        <w:t xml:space="preserve"> puntos porcentuales en comparación con </w:t>
      </w:r>
      <w:r w:rsidRPr="003973E2">
        <w:rPr>
          <w:rFonts w:ascii="Arial" w:hAnsi="Arial" w:cs="Arial"/>
          <w:bCs/>
          <w:color w:val="000000" w:themeColor="text1"/>
          <w:sz w:val="24"/>
          <w:szCs w:val="24"/>
        </w:rPr>
        <w:t xml:space="preserve">lo </w:t>
      </w:r>
      <w:r w:rsidR="00410261" w:rsidRPr="003973E2">
        <w:rPr>
          <w:rFonts w:ascii="Arial" w:hAnsi="Arial" w:cs="Arial"/>
          <w:bCs/>
          <w:color w:val="000000" w:themeColor="text1"/>
          <w:sz w:val="24"/>
          <w:szCs w:val="24"/>
        </w:rPr>
        <w:t xml:space="preserve">que se </w:t>
      </w:r>
      <w:r w:rsidR="006E20E0" w:rsidRPr="003973E2">
        <w:rPr>
          <w:rFonts w:ascii="Arial" w:hAnsi="Arial" w:cs="Arial"/>
          <w:bCs/>
          <w:color w:val="000000" w:themeColor="text1"/>
          <w:sz w:val="24"/>
          <w:szCs w:val="24"/>
        </w:rPr>
        <w:t>report</w:t>
      </w:r>
      <w:r w:rsidR="00410261" w:rsidRPr="003973E2">
        <w:rPr>
          <w:rFonts w:ascii="Arial" w:hAnsi="Arial" w:cs="Arial"/>
          <w:bCs/>
          <w:color w:val="000000" w:themeColor="text1"/>
          <w:sz w:val="24"/>
          <w:szCs w:val="24"/>
        </w:rPr>
        <w:t>ó</w:t>
      </w:r>
      <w:r w:rsidR="006E20E0" w:rsidRPr="003973E2">
        <w:rPr>
          <w:rFonts w:ascii="Arial" w:hAnsi="Arial" w:cs="Arial"/>
          <w:bCs/>
          <w:color w:val="000000" w:themeColor="text1"/>
          <w:sz w:val="24"/>
          <w:szCs w:val="24"/>
        </w:rPr>
        <w:t xml:space="preserve"> en 2017</w:t>
      </w:r>
      <w:r w:rsidRPr="003973E2">
        <w:rPr>
          <w:rFonts w:ascii="Arial" w:hAnsi="Arial" w:cs="Arial"/>
          <w:bCs/>
          <w:color w:val="000000" w:themeColor="text1"/>
          <w:sz w:val="24"/>
          <w:szCs w:val="24"/>
        </w:rPr>
        <w:t xml:space="preserve"> (35.2%)</w:t>
      </w:r>
      <w:r w:rsidR="006E20E0" w:rsidRPr="003973E2">
        <w:rPr>
          <w:rFonts w:ascii="Arial" w:hAnsi="Arial" w:cs="Arial"/>
          <w:bCs/>
          <w:color w:val="000000" w:themeColor="text1"/>
          <w:sz w:val="24"/>
          <w:szCs w:val="24"/>
        </w:rPr>
        <w:t>.</w:t>
      </w:r>
    </w:p>
    <w:p w14:paraId="4C2285DB" w14:textId="77777777" w:rsidR="006E20E0" w:rsidRPr="003973E2" w:rsidRDefault="006E20E0" w:rsidP="006E20E0">
      <w:pPr>
        <w:autoSpaceDE w:val="0"/>
        <w:autoSpaceDN w:val="0"/>
        <w:adjustRightInd w:val="0"/>
        <w:spacing w:after="0" w:line="240" w:lineRule="auto"/>
        <w:ind w:left="-567" w:right="-518"/>
        <w:jc w:val="both"/>
        <w:outlineLvl w:val="0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63760636" w14:textId="77777777" w:rsidR="006E20E0" w:rsidRPr="003973E2" w:rsidRDefault="006E20E0" w:rsidP="006E20E0">
      <w:pPr>
        <w:autoSpaceDE w:val="0"/>
        <w:autoSpaceDN w:val="0"/>
        <w:adjustRightInd w:val="0"/>
        <w:spacing w:after="0" w:line="240" w:lineRule="auto"/>
        <w:ind w:left="-567" w:right="-518"/>
        <w:jc w:val="center"/>
        <w:outlineLvl w:val="0"/>
        <w:rPr>
          <w:rFonts w:ascii="Arial" w:hAnsi="Arial" w:cs="Arial"/>
          <w:b/>
          <w:bCs/>
          <w:smallCaps/>
          <w:sz w:val="20"/>
          <w:szCs w:val="20"/>
        </w:rPr>
      </w:pPr>
      <w:r w:rsidRPr="003973E2">
        <w:rPr>
          <w:rFonts w:ascii="Arial" w:hAnsi="Arial" w:cs="Arial"/>
          <w:bCs/>
          <w:sz w:val="20"/>
          <w:szCs w:val="20"/>
        </w:rPr>
        <w:t>Gráfica 18</w:t>
      </w:r>
    </w:p>
    <w:p w14:paraId="44F136A3" w14:textId="0330CECA" w:rsidR="006E20E0" w:rsidRPr="003973E2" w:rsidRDefault="006E20E0">
      <w:pPr>
        <w:autoSpaceDE w:val="0"/>
        <w:autoSpaceDN w:val="0"/>
        <w:adjustRightInd w:val="0"/>
        <w:spacing w:after="0" w:line="240" w:lineRule="auto"/>
        <w:ind w:left="-567" w:right="-518"/>
        <w:jc w:val="center"/>
        <w:outlineLvl w:val="0"/>
        <w:rPr>
          <w:rFonts w:ascii="Arial" w:hAnsi="Arial" w:cs="Arial"/>
          <w:b/>
          <w:bCs/>
          <w:smallCaps/>
        </w:rPr>
      </w:pPr>
      <w:r w:rsidRPr="003973E2">
        <w:rPr>
          <w:rFonts w:ascii="Arial" w:hAnsi="Arial" w:cs="Arial"/>
          <w:b/>
          <w:bCs/>
          <w:smallCaps/>
        </w:rPr>
        <w:t>Empresas que aceptaron pagos con</w:t>
      </w:r>
      <w:r w:rsidR="00EF1987" w:rsidRPr="003973E2">
        <w:rPr>
          <w:rFonts w:ascii="Arial" w:hAnsi="Arial" w:cs="Arial"/>
          <w:b/>
          <w:bCs/>
          <w:smallCaps/>
        </w:rPr>
        <w:t xml:space="preserve"> </w:t>
      </w:r>
      <w:r w:rsidRPr="003973E2">
        <w:rPr>
          <w:rFonts w:ascii="Arial" w:hAnsi="Arial" w:cs="Arial"/>
          <w:b/>
          <w:bCs/>
          <w:smallCaps/>
        </w:rPr>
        <w:t>tarjeta</w:t>
      </w:r>
      <w:r w:rsidR="005973BA" w:rsidRPr="003973E2">
        <w:rPr>
          <w:rFonts w:ascii="Arial" w:hAnsi="Arial" w:cs="Arial"/>
          <w:b/>
          <w:bCs/>
          <w:smallCaps/>
        </w:rPr>
        <w:t xml:space="preserve"> en 2017 y 2020</w:t>
      </w:r>
    </w:p>
    <w:p w14:paraId="4F8337AC" w14:textId="6214A229" w:rsidR="00972DE4" w:rsidRPr="003973E2" w:rsidRDefault="006E20E0" w:rsidP="006E20E0">
      <w:pPr>
        <w:autoSpaceDE w:val="0"/>
        <w:autoSpaceDN w:val="0"/>
        <w:adjustRightInd w:val="0"/>
        <w:spacing w:after="0" w:line="240" w:lineRule="auto"/>
        <w:ind w:left="-567" w:right="-518"/>
        <w:jc w:val="center"/>
        <w:outlineLvl w:val="0"/>
        <w:rPr>
          <w:rFonts w:ascii="Arial" w:hAnsi="Arial" w:cs="Arial"/>
          <w:b/>
          <w:smallCaps/>
          <w:noProof/>
          <w:sz w:val="24"/>
          <w:szCs w:val="24"/>
          <w:lang w:eastAsia="es-MX"/>
        </w:rPr>
      </w:pPr>
      <w:r w:rsidRPr="003973E2">
        <w:rPr>
          <w:noProof/>
        </w:rPr>
        <w:t xml:space="preserve"> </w:t>
      </w:r>
      <w:r w:rsidR="00972DE4" w:rsidRPr="003973E2">
        <w:rPr>
          <w:noProof/>
        </w:rPr>
        <w:drawing>
          <wp:inline distT="0" distB="0" distL="0" distR="0" wp14:anchorId="2ED175C1" wp14:editId="25116CD1">
            <wp:extent cx="6148800" cy="2401200"/>
            <wp:effectExtent l="0" t="0" r="4445" b="0"/>
            <wp:docPr id="48" name="Imagen 48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n 48" descr="Gráfico&#10;&#10;Descripción generada automáticamente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6148800" cy="240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429D50" w14:textId="77777777" w:rsidR="006E20E0" w:rsidRPr="003973E2" w:rsidRDefault="006E20E0" w:rsidP="006E20E0">
      <w:pPr>
        <w:autoSpaceDE w:val="0"/>
        <w:autoSpaceDN w:val="0"/>
        <w:adjustRightInd w:val="0"/>
        <w:spacing w:after="0" w:line="240" w:lineRule="auto"/>
        <w:ind w:left="-567" w:right="-518"/>
        <w:jc w:val="center"/>
        <w:outlineLvl w:val="0"/>
        <w:rPr>
          <w:rFonts w:ascii="Arial" w:hAnsi="Arial" w:cs="Arial"/>
          <w:b/>
          <w:bCs/>
          <w:smallCaps/>
          <w:sz w:val="24"/>
          <w:szCs w:val="24"/>
        </w:rPr>
      </w:pPr>
    </w:p>
    <w:p w14:paraId="3A13BAD9" w14:textId="0FBA5C84" w:rsidR="006E20E0" w:rsidRPr="003973E2" w:rsidRDefault="006E20E0" w:rsidP="006E20E0">
      <w:pPr>
        <w:autoSpaceDE w:val="0"/>
        <w:autoSpaceDN w:val="0"/>
        <w:adjustRightInd w:val="0"/>
        <w:spacing w:after="0" w:line="240" w:lineRule="auto"/>
        <w:ind w:left="-567" w:right="-518"/>
        <w:jc w:val="both"/>
        <w:outlineLvl w:val="0"/>
        <w:rPr>
          <w:rFonts w:ascii="Arial" w:hAnsi="Arial" w:cs="Arial"/>
          <w:bCs/>
          <w:sz w:val="24"/>
          <w:szCs w:val="24"/>
        </w:rPr>
      </w:pPr>
      <w:r w:rsidRPr="003973E2">
        <w:rPr>
          <w:rFonts w:ascii="Arial" w:hAnsi="Arial" w:cs="Arial"/>
          <w:bCs/>
          <w:sz w:val="24"/>
          <w:szCs w:val="24"/>
        </w:rPr>
        <w:t xml:space="preserve">Entre los medios o dispositivos utilizados para realizar los cobros con tarjeta, el uso de la </w:t>
      </w:r>
      <w:r w:rsidRPr="003973E2">
        <w:rPr>
          <w:rFonts w:ascii="Arial" w:hAnsi="Arial" w:cs="Arial"/>
          <w:bCs/>
          <w:i/>
          <w:sz w:val="24"/>
          <w:szCs w:val="24"/>
        </w:rPr>
        <w:t>terminal punto de venta</w:t>
      </w:r>
      <w:r w:rsidRPr="003973E2">
        <w:rPr>
          <w:rFonts w:ascii="Arial" w:hAnsi="Arial" w:cs="Arial"/>
          <w:bCs/>
          <w:sz w:val="24"/>
          <w:szCs w:val="24"/>
        </w:rPr>
        <w:t xml:space="preserve"> (TPV) disminuyó de 96.1% en 2017 a 90.8% en 2020, pero </w:t>
      </w:r>
      <w:r w:rsidR="00410261" w:rsidRPr="003973E2">
        <w:rPr>
          <w:rFonts w:ascii="Arial" w:hAnsi="Arial" w:cs="Arial"/>
          <w:bCs/>
          <w:sz w:val="24"/>
          <w:szCs w:val="24"/>
        </w:rPr>
        <w:t xml:space="preserve">aún es </w:t>
      </w:r>
      <w:r w:rsidRPr="003973E2">
        <w:rPr>
          <w:rFonts w:ascii="Arial" w:hAnsi="Arial" w:cs="Arial"/>
          <w:bCs/>
          <w:sz w:val="24"/>
          <w:szCs w:val="24"/>
        </w:rPr>
        <w:t>el medio</w:t>
      </w:r>
      <w:r w:rsidR="00410261" w:rsidRPr="003973E2">
        <w:rPr>
          <w:rFonts w:ascii="Arial" w:hAnsi="Arial" w:cs="Arial"/>
          <w:bCs/>
          <w:sz w:val="24"/>
          <w:szCs w:val="24"/>
        </w:rPr>
        <w:t xml:space="preserve"> que más se</w:t>
      </w:r>
      <w:r w:rsidRPr="003973E2">
        <w:rPr>
          <w:rFonts w:ascii="Arial" w:hAnsi="Arial" w:cs="Arial"/>
          <w:bCs/>
          <w:sz w:val="24"/>
          <w:szCs w:val="24"/>
        </w:rPr>
        <w:t xml:space="preserve"> utiliza.</w:t>
      </w:r>
      <w:r w:rsidR="00410261" w:rsidRPr="003973E2">
        <w:rPr>
          <w:rFonts w:ascii="Arial" w:hAnsi="Arial" w:cs="Arial"/>
          <w:bCs/>
          <w:sz w:val="24"/>
          <w:szCs w:val="24"/>
        </w:rPr>
        <w:t xml:space="preserve"> E</w:t>
      </w:r>
      <w:r w:rsidRPr="003973E2">
        <w:rPr>
          <w:rFonts w:ascii="Arial" w:hAnsi="Arial" w:cs="Arial"/>
          <w:bCs/>
          <w:sz w:val="24"/>
          <w:szCs w:val="24"/>
        </w:rPr>
        <w:t xml:space="preserve">l uso de </w:t>
      </w:r>
      <w:r w:rsidRPr="003973E2">
        <w:rPr>
          <w:rFonts w:ascii="Arial" w:hAnsi="Arial" w:cs="Arial"/>
          <w:bCs/>
          <w:i/>
          <w:sz w:val="24"/>
          <w:szCs w:val="24"/>
        </w:rPr>
        <w:t>lectores de tarjeta</w:t>
      </w:r>
      <w:r w:rsidRPr="003973E2">
        <w:rPr>
          <w:rFonts w:ascii="Arial" w:hAnsi="Arial" w:cs="Arial"/>
          <w:bCs/>
          <w:sz w:val="24"/>
          <w:szCs w:val="24"/>
        </w:rPr>
        <w:t xml:space="preserve"> aumentó de</w:t>
      </w:r>
      <w:r w:rsidR="00410261" w:rsidRPr="003973E2">
        <w:rPr>
          <w:rFonts w:ascii="Arial" w:hAnsi="Arial" w:cs="Arial"/>
          <w:bCs/>
          <w:sz w:val="24"/>
          <w:szCs w:val="24"/>
        </w:rPr>
        <w:t xml:space="preserve"> </w:t>
      </w:r>
      <w:r w:rsidRPr="003973E2">
        <w:rPr>
          <w:rFonts w:ascii="Arial" w:hAnsi="Arial" w:cs="Arial"/>
          <w:bCs/>
          <w:sz w:val="24"/>
          <w:szCs w:val="24"/>
        </w:rPr>
        <w:t xml:space="preserve">5.2% en 2017 a 18.9% en 2020 y el </w:t>
      </w:r>
      <w:r w:rsidRPr="003973E2">
        <w:rPr>
          <w:rFonts w:ascii="Arial" w:hAnsi="Arial" w:cs="Arial"/>
          <w:bCs/>
          <w:i/>
          <w:sz w:val="24"/>
          <w:szCs w:val="24"/>
        </w:rPr>
        <w:t>uso de celulares para cobro</w:t>
      </w:r>
      <w:r w:rsidRPr="003973E2">
        <w:rPr>
          <w:rFonts w:ascii="Arial" w:hAnsi="Arial" w:cs="Arial"/>
          <w:bCs/>
          <w:sz w:val="24"/>
          <w:szCs w:val="24"/>
        </w:rPr>
        <w:t xml:space="preserve"> incrementó de 1.1% en 2017 a 18.6% en 2020.</w:t>
      </w:r>
    </w:p>
    <w:p w14:paraId="6F584F34" w14:textId="77777777" w:rsidR="00EF1987" w:rsidRPr="003973E2" w:rsidRDefault="00EF1987" w:rsidP="006E20E0">
      <w:pPr>
        <w:autoSpaceDE w:val="0"/>
        <w:autoSpaceDN w:val="0"/>
        <w:adjustRightInd w:val="0"/>
        <w:spacing w:after="0" w:line="240" w:lineRule="auto"/>
        <w:ind w:left="-567" w:right="-518"/>
        <w:jc w:val="center"/>
        <w:outlineLvl w:val="0"/>
        <w:rPr>
          <w:rFonts w:ascii="Arial" w:hAnsi="Arial" w:cs="Arial"/>
          <w:bCs/>
          <w:sz w:val="20"/>
          <w:szCs w:val="20"/>
        </w:rPr>
      </w:pPr>
    </w:p>
    <w:p w14:paraId="21F3F7B7" w14:textId="73B12EAB" w:rsidR="006E20E0" w:rsidRPr="003973E2" w:rsidRDefault="006E20E0" w:rsidP="006E20E0">
      <w:pPr>
        <w:autoSpaceDE w:val="0"/>
        <w:autoSpaceDN w:val="0"/>
        <w:adjustRightInd w:val="0"/>
        <w:spacing w:after="0" w:line="240" w:lineRule="auto"/>
        <w:ind w:left="-567" w:right="-518"/>
        <w:jc w:val="center"/>
        <w:outlineLvl w:val="0"/>
        <w:rPr>
          <w:rFonts w:ascii="Arial" w:hAnsi="Arial" w:cs="Arial"/>
          <w:b/>
          <w:bCs/>
          <w:smallCaps/>
          <w:sz w:val="20"/>
          <w:szCs w:val="20"/>
        </w:rPr>
      </w:pPr>
      <w:r w:rsidRPr="003973E2">
        <w:rPr>
          <w:rFonts w:ascii="Arial" w:hAnsi="Arial" w:cs="Arial"/>
          <w:bCs/>
          <w:sz w:val="20"/>
          <w:szCs w:val="20"/>
        </w:rPr>
        <w:t>Gráfica 19</w:t>
      </w:r>
    </w:p>
    <w:p w14:paraId="013A61A6" w14:textId="4E0FCFDC" w:rsidR="006E20E0" w:rsidRPr="003973E2" w:rsidRDefault="006E20E0">
      <w:pPr>
        <w:autoSpaceDE w:val="0"/>
        <w:autoSpaceDN w:val="0"/>
        <w:adjustRightInd w:val="0"/>
        <w:spacing w:after="0" w:line="240" w:lineRule="auto"/>
        <w:ind w:left="-567" w:right="-518"/>
        <w:jc w:val="center"/>
        <w:rPr>
          <w:rFonts w:ascii="Arial" w:hAnsi="Arial" w:cs="Arial"/>
          <w:b/>
          <w:bCs/>
          <w:smallCaps/>
        </w:rPr>
      </w:pPr>
      <w:r w:rsidRPr="003973E2">
        <w:rPr>
          <w:rFonts w:ascii="Arial" w:hAnsi="Arial" w:cs="Arial"/>
          <w:b/>
          <w:bCs/>
          <w:smallCaps/>
        </w:rPr>
        <w:t>Medios o dispositivos electrónicos que utilizaron para</w:t>
      </w:r>
      <w:r w:rsidR="00EF1987" w:rsidRPr="003973E2">
        <w:rPr>
          <w:rFonts w:ascii="Arial" w:hAnsi="Arial" w:cs="Arial"/>
          <w:b/>
          <w:bCs/>
          <w:smallCaps/>
        </w:rPr>
        <w:t xml:space="preserve"> </w:t>
      </w:r>
      <w:r w:rsidR="007B7A7C" w:rsidRPr="003973E2">
        <w:rPr>
          <w:rFonts w:ascii="Arial" w:hAnsi="Arial" w:cs="Arial"/>
          <w:b/>
          <w:bCs/>
          <w:smallCaps/>
        </w:rPr>
        <w:t xml:space="preserve">los </w:t>
      </w:r>
      <w:r w:rsidRPr="003973E2">
        <w:rPr>
          <w:rFonts w:ascii="Arial" w:hAnsi="Arial" w:cs="Arial"/>
          <w:b/>
          <w:bCs/>
          <w:smallCaps/>
        </w:rPr>
        <w:t>cobros con tarjeta</w:t>
      </w:r>
      <w:r w:rsidR="00472781" w:rsidRPr="003973E2">
        <w:rPr>
          <w:rFonts w:ascii="Arial" w:hAnsi="Arial" w:cs="Arial"/>
          <w:b/>
          <w:bCs/>
          <w:smallCaps/>
        </w:rPr>
        <w:t xml:space="preserve"> en 2017 y 2020</w:t>
      </w:r>
      <w:r w:rsidRPr="003973E2">
        <w:rPr>
          <w:rFonts w:ascii="Arial" w:hAnsi="Arial" w:cs="Arial"/>
          <w:b/>
          <w:bCs/>
          <w:smallCaps/>
        </w:rPr>
        <w:t xml:space="preserve"> </w:t>
      </w:r>
    </w:p>
    <w:p w14:paraId="2BB88B6F" w14:textId="414D2B3B" w:rsidR="00777518" w:rsidRPr="003973E2" w:rsidRDefault="006E20E0" w:rsidP="006E20E0">
      <w:pPr>
        <w:autoSpaceDE w:val="0"/>
        <w:autoSpaceDN w:val="0"/>
        <w:adjustRightInd w:val="0"/>
        <w:spacing w:after="0" w:line="240" w:lineRule="auto"/>
        <w:ind w:left="-567" w:right="-518"/>
        <w:jc w:val="center"/>
        <w:rPr>
          <w:rFonts w:ascii="Arial" w:hAnsi="Arial" w:cs="Arial"/>
          <w:b/>
          <w:smallCaps/>
          <w:noProof/>
          <w:sz w:val="24"/>
          <w:szCs w:val="24"/>
          <w:lang w:eastAsia="es-MX"/>
        </w:rPr>
      </w:pPr>
      <w:r w:rsidRPr="003973E2">
        <w:rPr>
          <w:noProof/>
        </w:rPr>
        <w:t xml:space="preserve"> </w:t>
      </w:r>
      <w:r w:rsidR="00777518" w:rsidRPr="003973E2">
        <w:rPr>
          <w:noProof/>
        </w:rPr>
        <w:drawing>
          <wp:inline distT="0" distB="0" distL="0" distR="0" wp14:anchorId="15F12984" wp14:editId="105F503F">
            <wp:extent cx="5746718" cy="2600325"/>
            <wp:effectExtent l="0" t="0" r="6985" b="0"/>
            <wp:docPr id="1" name="Imagen 1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Gráfico&#10;&#10;Descripción generada automáticamente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762773" cy="2607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E013CE" w14:textId="0F42474D" w:rsidR="006E20E0" w:rsidRPr="003973E2" w:rsidRDefault="00EF1987" w:rsidP="00F81E1F">
      <w:pPr>
        <w:overflowPunct w:val="0"/>
        <w:spacing w:after="0" w:line="240" w:lineRule="auto"/>
        <w:ind w:left="-567" w:right="-518" w:firstLine="567"/>
        <w:rPr>
          <w:rFonts w:ascii="Times New Roman" w:eastAsia="Times New Roman" w:hAnsi="Times New Roman"/>
          <w:sz w:val="18"/>
          <w:szCs w:val="18"/>
          <w:lang w:eastAsia="es-MX"/>
        </w:rPr>
      </w:pPr>
      <w:r w:rsidRPr="003973E2">
        <w:rPr>
          <w:rFonts w:ascii="Arial" w:eastAsia="Helvetica Neue Medium" w:hAnsi="Arial" w:cs="Arial"/>
          <w:bCs/>
          <w:color w:val="000000"/>
          <w:position w:val="1"/>
          <w:sz w:val="16"/>
          <w:szCs w:val="16"/>
          <w:lang w:eastAsia="es-MX"/>
        </w:rPr>
        <w:t xml:space="preserve">Nota: </w:t>
      </w:r>
      <w:r w:rsidR="006E20E0" w:rsidRPr="003973E2">
        <w:rPr>
          <w:rFonts w:ascii="Arial" w:eastAsia="Helvetica Neue Medium" w:hAnsi="Arial" w:cs="Arial"/>
          <w:bCs/>
          <w:color w:val="000000"/>
          <w:position w:val="1"/>
          <w:sz w:val="16"/>
          <w:szCs w:val="16"/>
          <w:lang w:eastAsia="es-MX"/>
        </w:rPr>
        <w:t xml:space="preserve">Los porcentajes no suman </w:t>
      </w:r>
      <w:r w:rsidRPr="003973E2">
        <w:rPr>
          <w:rFonts w:ascii="Arial" w:eastAsia="Helvetica Neue Medium" w:hAnsi="Arial" w:cs="Arial"/>
          <w:bCs/>
          <w:color w:val="000000"/>
          <w:position w:val="1"/>
          <w:sz w:val="16"/>
          <w:szCs w:val="16"/>
          <w:lang w:eastAsia="es-MX"/>
        </w:rPr>
        <w:t xml:space="preserve">100 % </w:t>
      </w:r>
      <w:r w:rsidR="00410261" w:rsidRPr="003973E2">
        <w:rPr>
          <w:rFonts w:ascii="Arial" w:eastAsia="Helvetica Neue Medium" w:hAnsi="Arial" w:cs="Arial"/>
          <w:bCs/>
          <w:color w:val="000000"/>
          <w:position w:val="1"/>
          <w:sz w:val="16"/>
          <w:szCs w:val="16"/>
          <w:lang w:eastAsia="es-MX"/>
        </w:rPr>
        <w:t>por</w:t>
      </w:r>
      <w:r w:rsidR="006E20E0" w:rsidRPr="003973E2">
        <w:rPr>
          <w:rFonts w:ascii="Arial" w:eastAsia="Helvetica Neue Medium" w:hAnsi="Arial" w:cs="Arial"/>
          <w:bCs/>
          <w:color w:val="000000"/>
          <w:position w:val="1"/>
          <w:sz w:val="16"/>
          <w:szCs w:val="16"/>
          <w:lang w:eastAsia="es-MX"/>
        </w:rPr>
        <w:t>que las empresas podían seleccionar más de un medio</w:t>
      </w:r>
      <w:r w:rsidR="006E20E0" w:rsidRPr="003973E2">
        <w:rPr>
          <w:rFonts w:ascii="Arial" w:eastAsia="Helvetica Neue Medium" w:hAnsi="Arial" w:cs="Arial"/>
          <w:bCs/>
          <w:color w:val="000000"/>
          <w:position w:val="1"/>
          <w:sz w:val="18"/>
          <w:szCs w:val="18"/>
          <w:lang w:eastAsia="es-MX"/>
        </w:rPr>
        <w:t>.</w:t>
      </w:r>
    </w:p>
    <w:p w14:paraId="4411A76E" w14:textId="629159A0" w:rsidR="006E20E0" w:rsidRPr="003973E2" w:rsidRDefault="006E20E0" w:rsidP="006E20E0">
      <w:pPr>
        <w:autoSpaceDE w:val="0"/>
        <w:autoSpaceDN w:val="0"/>
        <w:adjustRightInd w:val="0"/>
        <w:spacing w:after="0" w:line="240" w:lineRule="auto"/>
        <w:ind w:left="-567" w:right="-518"/>
        <w:jc w:val="both"/>
        <w:outlineLvl w:val="0"/>
        <w:rPr>
          <w:rFonts w:ascii="Arial" w:hAnsi="Arial" w:cs="Arial"/>
          <w:bCs/>
          <w:color w:val="000000" w:themeColor="text1"/>
          <w:sz w:val="24"/>
          <w:szCs w:val="24"/>
        </w:rPr>
      </w:pPr>
      <w:r w:rsidRPr="003973E2">
        <w:rPr>
          <w:rFonts w:ascii="Arial" w:hAnsi="Arial" w:cs="Arial"/>
          <w:bCs/>
          <w:color w:val="000000" w:themeColor="text1"/>
          <w:sz w:val="24"/>
          <w:szCs w:val="24"/>
        </w:rPr>
        <w:lastRenderedPageBreak/>
        <w:t xml:space="preserve">Entre los principales factores por los que las empresas no aceptaron pagos con tarjeta se encuentra que </w:t>
      </w:r>
      <w:r w:rsidRPr="003973E2">
        <w:rPr>
          <w:rFonts w:ascii="Arial" w:hAnsi="Arial" w:cs="Arial"/>
          <w:bCs/>
          <w:i/>
          <w:color w:val="000000" w:themeColor="text1"/>
          <w:sz w:val="24"/>
          <w:szCs w:val="24"/>
        </w:rPr>
        <w:t>solo aceptan transferencias</w:t>
      </w:r>
      <w:r w:rsidR="00EF1987" w:rsidRPr="003973E2">
        <w:rPr>
          <w:rFonts w:ascii="Arial" w:hAnsi="Arial" w:cs="Arial"/>
          <w:bCs/>
          <w:color w:val="000000" w:themeColor="text1"/>
          <w:sz w:val="24"/>
          <w:szCs w:val="24"/>
        </w:rPr>
        <w:t xml:space="preserve">. Este motivo </w:t>
      </w:r>
      <w:r w:rsidR="00FB4262" w:rsidRPr="003973E2">
        <w:rPr>
          <w:rFonts w:ascii="Arial" w:hAnsi="Arial" w:cs="Arial"/>
          <w:bCs/>
          <w:color w:val="000000" w:themeColor="text1"/>
          <w:sz w:val="24"/>
          <w:szCs w:val="24"/>
        </w:rPr>
        <w:t>lo señal</w:t>
      </w:r>
      <w:r w:rsidR="00EF1987" w:rsidRPr="003973E2">
        <w:rPr>
          <w:rFonts w:ascii="Arial" w:hAnsi="Arial" w:cs="Arial"/>
          <w:bCs/>
          <w:color w:val="000000" w:themeColor="text1"/>
          <w:sz w:val="24"/>
          <w:szCs w:val="24"/>
        </w:rPr>
        <w:t xml:space="preserve">ó </w:t>
      </w:r>
      <w:r w:rsidRPr="003973E2">
        <w:rPr>
          <w:rFonts w:ascii="Arial" w:hAnsi="Arial" w:cs="Arial"/>
          <w:bCs/>
          <w:color w:val="000000" w:themeColor="text1"/>
          <w:sz w:val="24"/>
          <w:szCs w:val="24"/>
        </w:rPr>
        <w:t xml:space="preserve">31.8% </w:t>
      </w:r>
      <w:r w:rsidR="00FB4262" w:rsidRPr="003973E2">
        <w:rPr>
          <w:rFonts w:ascii="Arial" w:hAnsi="Arial" w:cs="Arial"/>
          <w:bCs/>
          <w:color w:val="000000" w:themeColor="text1"/>
          <w:sz w:val="24"/>
          <w:szCs w:val="24"/>
        </w:rPr>
        <w:t xml:space="preserve">de las empresas </w:t>
      </w:r>
      <w:r w:rsidRPr="003973E2">
        <w:rPr>
          <w:rFonts w:ascii="Arial" w:hAnsi="Arial" w:cs="Arial"/>
          <w:bCs/>
          <w:color w:val="000000" w:themeColor="text1"/>
          <w:sz w:val="24"/>
          <w:szCs w:val="24"/>
        </w:rPr>
        <w:t>en 2017 y 30.9% en 2020</w:t>
      </w:r>
      <w:r w:rsidR="002863F2" w:rsidRPr="003973E2">
        <w:rPr>
          <w:rFonts w:ascii="Arial" w:hAnsi="Arial" w:cs="Arial"/>
          <w:bCs/>
          <w:color w:val="000000" w:themeColor="text1"/>
          <w:sz w:val="24"/>
          <w:szCs w:val="24"/>
        </w:rPr>
        <w:t xml:space="preserve">. </w:t>
      </w:r>
      <w:proofErr w:type="gramStart"/>
      <w:r w:rsidR="002863F2" w:rsidRPr="003973E2">
        <w:rPr>
          <w:rFonts w:ascii="Arial" w:hAnsi="Arial" w:cs="Arial"/>
          <w:bCs/>
          <w:color w:val="000000" w:themeColor="text1"/>
          <w:sz w:val="24"/>
          <w:szCs w:val="24"/>
        </w:rPr>
        <w:t>L</w:t>
      </w:r>
      <w:r w:rsidR="00FB4262" w:rsidRPr="003973E2">
        <w:rPr>
          <w:rFonts w:ascii="Arial" w:hAnsi="Arial" w:cs="Arial"/>
          <w:bCs/>
          <w:color w:val="000000" w:themeColor="text1"/>
          <w:sz w:val="24"/>
          <w:szCs w:val="24"/>
        </w:rPr>
        <w:t xml:space="preserve">a respuesta </w:t>
      </w:r>
      <w:r w:rsidRPr="003973E2">
        <w:rPr>
          <w:rFonts w:ascii="Arial" w:hAnsi="Arial" w:cs="Arial"/>
          <w:bCs/>
          <w:i/>
          <w:color w:val="000000" w:themeColor="text1"/>
          <w:sz w:val="24"/>
          <w:szCs w:val="24"/>
        </w:rPr>
        <w:t>prefi</w:t>
      </w:r>
      <w:r w:rsidR="002863F2" w:rsidRPr="003973E2">
        <w:rPr>
          <w:rFonts w:ascii="Arial" w:hAnsi="Arial" w:cs="Arial"/>
          <w:bCs/>
          <w:i/>
          <w:color w:val="000000" w:themeColor="text1"/>
          <w:sz w:val="24"/>
          <w:szCs w:val="24"/>
        </w:rPr>
        <w:t>ere</w:t>
      </w:r>
      <w:r w:rsidRPr="003973E2">
        <w:rPr>
          <w:rFonts w:ascii="Arial" w:hAnsi="Arial" w:cs="Arial"/>
          <w:bCs/>
          <w:i/>
          <w:color w:val="000000" w:themeColor="text1"/>
          <w:sz w:val="24"/>
          <w:szCs w:val="24"/>
        </w:rPr>
        <w:t>n</w:t>
      </w:r>
      <w:proofErr w:type="gramEnd"/>
      <w:r w:rsidRPr="003973E2">
        <w:rPr>
          <w:rFonts w:ascii="Arial" w:hAnsi="Arial" w:cs="Arial"/>
          <w:bCs/>
          <w:i/>
          <w:color w:val="000000" w:themeColor="text1"/>
          <w:sz w:val="24"/>
          <w:szCs w:val="24"/>
        </w:rPr>
        <w:t xml:space="preserve"> efectivo</w:t>
      </w:r>
      <w:r w:rsidRPr="003973E2">
        <w:rPr>
          <w:rFonts w:ascii="Arial" w:hAnsi="Arial" w:cs="Arial"/>
          <w:bCs/>
          <w:color w:val="000000" w:themeColor="text1"/>
          <w:sz w:val="24"/>
          <w:szCs w:val="24"/>
        </w:rPr>
        <w:t xml:space="preserve"> incremen</w:t>
      </w:r>
      <w:r w:rsidR="00FB4262" w:rsidRPr="003973E2">
        <w:rPr>
          <w:rFonts w:ascii="Arial" w:hAnsi="Arial" w:cs="Arial"/>
          <w:bCs/>
          <w:color w:val="000000" w:themeColor="text1"/>
          <w:sz w:val="24"/>
          <w:szCs w:val="24"/>
        </w:rPr>
        <w:t>tó</w:t>
      </w:r>
      <w:r w:rsidRPr="003973E2">
        <w:rPr>
          <w:rFonts w:ascii="Arial" w:hAnsi="Arial" w:cs="Arial"/>
          <w:bCs/>
          <w:color w:val="000000" w:themeColor="text1"/>
          <w:sz w:val="24"/>
          <w:szCs w:val="24"/>
        </w:rPr>
        <w:t xml:space="preserve"> de 17.7% en 2017 a </w:t>
      </w:r>
      <w:r w:rsidR="00FB4262" w:rsidRPr="003973E2">
        <w:rPr>
          <w:rFonts w:ascii="Arial" w:hAnsi="Arial" w:cs="Arial"/>
          <w:bCs/>
          <w:color w:val="000000" w:themeColor="text1"/>
          <w:sz w:val="24"/>
          <w:szCs w:val="24"/>
        </w:rPr>
        <w:t xml:space="preserve">       </w:t>
      </w:r>
      <w:r w:rsidRPr="003973E2">
        <w:rPr>
          <w:rFonts w:ascii="Arial" w:hAnsi="Arial" w:cs="Arial"/>
          <w:bCs/>
          <w:color w:val="000000" w:themeColor="text1"/>
          <w:sz w:val="24"/>
          <w:szCs w:val="24"/>
        </w:rPr>
        <w:t>29.4</w:t>
      </w:r>
      <w:r w:rsidR="002863F2" w:rsidRPr="003973E2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3973E2">
        <w:rPr>
          <w:rFonts w:ascii="Arial" w:hAnsi="Arial" w:cs="Arial"/>
          <w:bCs/>
          <w:color w:val="000000" w:themeColor="text1"/>
          <w:sz w:val="24"/>
          <w:szCs w:val="24"/>
        </w:rPr>
        <w:t>% en 2020</w:t>
      </w:r>
      <w:r w:rsidR="002863F2" w:rsidRPr="003973E2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FB4262" w:rsidRPr="003973E2">
        <w:rPr>
          <w:rFonts w:ascii="Arial" w:hAnsi="Arial" w:cs="Arial"/>
          <w:bCs/>
          <w:color w:val="000000" w:themeColor="text1"/>
          <w:sz w:val="24"/>
          <w:szCs w:val="24"/>
        </w:rPr>
        <w:t>y</w:t>
      </w:r>
      <w:r w:rsidR="002863F2" w:rsidRPr="003973E2">
        <w:rPr>
          <w:rFonts w:ascii="Arial" w:hAnsi="Arial" w:cs="Arial"/>
          <w:bCs/>
          <w:color w:val="000000" w:themeColor="text1"/>
          <w:sz w:val="24"/>
          <w:szCs w:val="24"/>
        </w:rPr>
        <w:t xml:space="preserve"> el </w:t>
      </w:r>
      <w:r w:rsidRPr="003973E2">
        <w:rPr>
          <w:rFonts w:ascii="Arial" w:hAnsi="Arial" w:cs="Arial"/>
          <w:bCs/>
          <w:i/>
          <w:color w:val="000000" w:themeColor="text1"/>
          <w:sz w:val="24"/>
          <w:szCs w:val="24"/>
        </w:rPr>
        <w:t>costo alto por aceptar pagos con tarjeta</w:t>
      </w:r>
      <w:r w:rsidRPr="003973E2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FB4262" w:rsidRPr="003973E2">
        <w:rPr>
          <w:rFonts w:ascii="Arial" w:hAnsi="Arial" w:cs="Arial"/>
          <w:bCs/>
          <w:color w:val="000000" w:themeColor="text1"/>
          <w:sz w:val="24"/>
          <w:szCs w:val="24"/>
        </w:rPr>
        <w:t>lo mencionó</w:t>
      </w:r>
      <w:r w:rsidRPr="003973E2">
        <w:rPr>
          <w:rFonts w:ascii="Arial" w:hAnsi="Arial" w:cs="Arial"/>
          <w:bCs/>
          <w:color w:val="000000" w:themeColor="text1"/>
          <w:sz w:val="24"/>
          <w:szCs w:val="24"/>
        </w:rPr>
        <w:t xml:space="preserve"> 13.9% en 2017 </w:t>
      </w:r>
      <w:r w:rsidR="00FB4262" w:rsidRPr="003973E2">
        <w:rPr>
          <w:rFonts w:ascii="Arial" w:hAnsi="Arial" w:cs="Arial"/>
          <w:bCs/>
          <w:color w:val="000000" w:themeColor="text1"/>
          <w:sz w:val="24"/>
          <w:szCs w:val="24"/>
        </w:rPr>
        <w:t>y</w:t>
      </w:r>
      <w:r w:rsidRPr="003973E2">
        <w:rPr>
          <w:rFonts w:ascii="Arial" w:hAnsi="Arial" w:cs="Arial"/>
          <w:bCs/>
          <w:color w:val="000000" w:themeColor="text1"/>
          <w:sz w:val="24"/>
          <w:szCs w:val="24"/>
        </w:rPr>
        <w:t xml:space="preserve"> 18.8% en 2020.</w:t>
      </w:r>
    </w:p>
    <w:p w14:paraId="7450FA81" w14:textId="77777777" w:rsidR="006E20E0" w:rsidRPr="003973E2" w:rsidRDefault="006E20E0" w:rsidP="006E20E0">
      <w:pPr>
        <w:autoSpaceDE w:val="0"/>
        <w:autoSpaceDN w:val="0"/>
        <w:adjustRightInd w:val="0"/>
        <w:spacing w:after="0" w:line="240" w:lineRule="auto"/>
        <w:ind w:left="-567" w:right="-518"/>
        <w:jc w:val="center"/>
        <w:outlineLvl w:val="0"/>
        <w:rPr>
          <w:rFonts w:ascii="Arial" w:hAnsi="Arial" w:cs="Arial"/>
          <w:bCs/>
          <w:sz w:val="24"/>
          <w:szCs w:val="24"/>
        </w:rPr>
      </w:pPr>
    </w:p>
    <w:p w14:paraId="61A71502" w14:textId="77777777" w:rsidR="006E20E0" w:rsidRPr="003973E2" w:rsidRDefault="006E20E0" w:rsidP="006E20E0">
      <w:pPr>
        <w:autoSpaceDE w:val="0"/>
        <w:autoSpaceDN w:val="0"/>
        <w:adjustRightInd w:val="0"/>
        <w:spacing w:after="0" w:line="240" w:lineRule="auto"/>
        <w:ind w:left="-567" w:right="-518"/>
        <w:jc w:val="center"/>
        <w:outlineLvl w:val="0"/>
        <w:rPr>
          <w:rFonts w:ascii="Arial" w:hAnsi="Arial" w:cs="Arial"/>
          <w:b/>
          <w:bCs/>
          <w:smallCaps/>
          <w:sz w:val="20"/>
          <w:szCs w:val="20"/>
        </w:rPr>
      </w:pPr>
      <w:r w:rsidRPr="003973E2">
        <w:rPr>
          <w:rFonts w:ascii="Arial" w:hAnsi="Arial" w:cs="Arial"/>
          <w:bCs/>
          <w:sz w:val="20"/>
          <w:szCs w:val="20"/>
        </w:rPr>
        <w:t>Gráfica 20</w:t>
      </w:r>
    </w:p>
    <w:p w14:paraId="1454D651" w14:textId="30817F2C" w:rsidR="006E20E0" w:rsidRPr="003973E2" w:rsidRDefault="006E20E0">
      <w:pPr>
        <w:autoSpaceDE w:val="0"/>
        <w:autoSpaceDN w:val="0"/>
        <w:adjustRightInd w:val="0"/>
        <w:spacing w:after="0" w:line="240" w:lineRule="auto"/>
        <w:ind w:left="-567" w:right="-518"/>
        <w:jc w:val="center"/>
        <w:rPr>
          <w:rFonts w:ascii="Arial" w:hAnsi="Arial" w:cs="Arial"/>
          <w:b/>
          <w:bCs/>
          <w:smallCaps/>
          <w:sz w:val="24"/>
          <w:szCs w:val="24"/>
        </w:rPr>
      </w:pPr>
      <w:r w:rsidRPr="003973E2">
        <w:rPr>
          <w:rFonts w:ascii="Arial" w:hAnsi="Arial" w:cs="Arial"/>
          <w:b/>
          <w:bCs/>
          <w:smallCaps/>
        </w:rPr>
        <w:t>Factores por los que las empresas no aceptaron</w:t>
      </w:r>
      <w:r w:rsidR="00EF1987" w:rsidRPr="003973E2">
        <w:rPr>
          <w:rFonts w:ascii="Arial" w:hAnsi="Arial" w:cs="Arial"/>
          <w:b/>
          <w:bCs/>
          <w:smallCaps/>
        </w:rPr>
        <w:t xml:space="preserve"> </w:t>
      </w:r>
      <w:r w:rsidRPr="003973E2">
        <w:rPr>
          <w:rFonts w:ascii="Arial" w:hAnsi="Arial" w:cs="Arial"/>
          <w:b/>
          <w:bCs/>
          <w:smallCaps/>
        </w:rPr>
        <w:t>pagos con tarjeta</w:t>
      </w:r>
      <w:r w:rsidR="005733C3" w:rsidRPr="003973E2">
        <w:rPr>
          <w:rFonts w:ascii="Arial" w:hAnsi="Arial" w:cs="Arial"/>
          <w:b/>
          <w:bCs/>
          <w:smallCaps/>
        </w:rPr>
        <w:t xml:space="preserve"> en 2017 y 2020</w:t>
      </w:r>
    </w:p>
    <w:p w14:paraId="26C558E5" w14:textId="3B11CC45" w:rsidR="00DC2E2D" w:rsidRPr="003973E2" w:rsidRDefault="00DC2E2D" w:rsidP="006E20E0">
      <w:pPr>
        <w:autoSpaceDE w:val="0"/>
        <w:autoSpaceDN w:val="0"/>
        <w:adjustRightInd w:val="0"/>
        <w:spacing w:after="0" w:line="240" w:lineRule="auto"/>
        <w:ind w:left="-567" w:right="-518"/>
        <w:jc w:val="center"/>
        <w:rPr>
          <w:rFonts w:ascii="Arial" w:hAnsi="Arial" w:cs="Arial"/>
          <w:sz w:val="24"/>
          <w:szCs w:val="24"/>
        </w:rPr>
      </w:pPr>
      <w:r w:rsidRPr="003973E2">
        <w:rPr>
          <w:noProof/>
        </w:rPr>
        <w:drawing>
          <wp:inline distT="0" distB="0" distL="0" distR="0" wp14:anchorId="34D65419" wp14:editId="6F5C4E6B">
            <wp:extent cx="5646053" cy="2505075"/>
            <wp:effectExtent l="0" t="0" r="0" b="0"/>
            <wp:docPr id="3" name="Imagen 3" descr="Gráfico, Gráfico de barr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Gráfico, Gráfico de barras&#10;&#10;Descripción generada automáticamente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48799" cy="2506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50EB0D" w14:textId="5742A970" w:rsidR="006E20E0" w:rsidRPr="003973E2" w:rsidRDefault="00EF1987" w:rsidP="00FE1E0E">
      <w:pPr>
        <w:overflowPunct w:val="0"/>
        <w:spacing w:after="0" w:line="240" w:lineRule="auto"/>
        <w:ind w:left="-567" w:right="-518" w:firstLine="851"/>
        <w:rPr>
          <w:rFonts w:ascii="Times New Roman" w:eastAsia="Times New Roman" w:hAnsi="Times New Roman"/>
          <w:sz w:val="18"/>
          <w:szCs w:val="18"/>
          <w:lang w:eastAsia="es-MX"/>
        </w:rPr>
      </w:pPr>
      <w:r w:rsidRPr="003973E2">
        <w:rPr>
          <w:rFonts w:ascii="Arial" w:eastAsia="Helvetica Neue Medium" w:hAnsi="Arial" w:cs="Arial"/>
          <w:bCs/>
          <w:color w:val="000000"/>
          <w:position w:val="1"/>
          <w:sz w:val="16"/>
          <w:szCs w:val="16"/>
          <w:lang w:eastAsia="es-MX"/>
        </w:rPr>
        <w:t xml:space="preserve">Nota: </w:t>
      </w:r>
      <w:r w:rsidR="006E20E0" w:rsidRPr="003973E2">
        <w:rPr>
          <w:rFonts w:ascii="Arial" w:eastAsia="Helvetica Neue Medium" w:hAnsi="Arial" w:cs="Arial"/>
          <w:bCs/>
          <w:color w:val="000000"/>
          <w:position w:val="1"/>
          <w:sz w:val="16"/>
          <w:szCs w:val="16"/>
          <w:lang w:eastAsia="es-MX"/>
        </w:rPr>
        <w:t xml:space="preserve">Los porcentajes no suman </w:t>
      </w:r>
      <w:r w:rsidRPr="003973E2">
        <w:rPr>
          <w:rFonts w:ascii="Arial" w:eastAsia="Helvetica Neue Medium" w:hAnsi="Arial" w:cs="Arial"/>
          <w:bCs/>
          <w:color w:val="000000"/>
          <w:position w:val="1"/>
          <w:sz w:val="16"/>
          <w:szCs w:val="16"/>
          <w:lang w:eastAsia="es-MX"/>
        </w:rPr>
        <w:t>100%</w:t>
      </w:r>
      <w:r w:rsidR="006E20E0" w:rsidRPr="003973E2">
        <w:rPr>
          <w:rFonts w:ascii="Arial" w:eastAsia="Helvetica Neue Medium" w:hAnsi="Arial" w:cs="Arial"/>
          <w:bCs/>
          <w:color w:val="000000"/>
          <w:position w:val="1"/>
          <w:sz w:val="16"/>
          <w:szCs w:val="16"/>
          <w:lang w:eastAsia="es-MX"/>
        </w:rPr>
        <w:t xml:space="preserve"> </w:t>
      </w:r>
      <w:r w:rsidR="00FB4262" w:rsidRPr="003973E2">
        <w:rPr>
          <w:rFonts w:ascii="Arial" w:eastAsia="Helvetica Neue Medium" w:hAnsi="Arial" w:cs="Arial"/>
          <w:bCs/>
          <w:color w:val="000000"/>
          <w:position w:val="1"/>
          <w:sz w:val="16"/>
          <w:szCs w:val="16"/>
          <w:lang w:eastAsia="es-MX"/>
        </w:rPr>
        <w:t>por</w:t>
      </w:r>
      <w:r w:rsidR="006E20E0" w:rsidRPr="003973E2">
        <w:rPr>
          <w:rFonts w:ascii="Arial" w:eastAsia="Helvetica Neue Medium" w:hAnsi="Arial" w:cs="Arial"/>
          <w:bCs/>
          <w:color w:val="000000"/>
          <w:position w:val="1"/>
          <w:sz w:val="16"/>
          <w:szCs w:val="16"/>
          <w:lang w:eastAsia="es-MX"/>
        </w:rPr>
        <w:t>que las empresas podían seleccionar más de un factor</w:t>
      </w:r>
      <w:r w:rsidR="006E20E0" w:rsidRPr="003973E2">
        <w:rPr>
          <w:rFonts w:ascii="Arial" w:eastAsia="Helvetica Neue Medium" w:hAnsi="Arial" w:cs="Arial"/>
          <w:bCs/>
          <w:color w:val="000000"/>
          <w:position w:val="1"/>
          <w:sz w:val="18"/>
          <w:szCs w:val="18"/>
          <w:lang w:eastAsia="es-MX"/>
        </w:rPr>
        <w:t>.</w:t>
      </w:r>
    </w:p>
    <w:p w14:paraId="3052553E" w14:textId="77777777" w:rsidR="00B060EF" w:rsidRPr="003973E2" w:rsidRDefault="00B060EF" w:rsidP="004F396A">
      <w:pPr>
        <w:autoSpaceDE w:val="0"/>
        <w:autoSpaceDN w:val="0"/>
        <w:adjustRightInd w:val="0"/>
        <w:spacing w:after="0" w:line="240" w:lineRule="auto"/>
        <w:ind w:left="-567" w:right="-518"/>
        <w:jc w:val="both"/>
        <w:outlineLvl w:val="0"/>
        <w:rPr>
          <w:rFonts w:ascii="Arial" w:hAnsi="Arial" w:cs="Arial"/>
          <w:sz w:val="24"/>
          <w:szCs w:val="24"/>
        </w:rPr>
      </w:pPr>
    </w:p>
    <w:p w14:paraId="30B0FD96" w14:textId="55E0D3DC" w:rsidR="004F396A" w:rsidRPr="003973E2" w:rsidRDefault="004F396A" w:rsidP="004F396A">
      <w:pPr>
        <w:autoSpaceDE w:val="0"/>
        <w:autoSpaceDN w:val="0"/>
        <w:adjustRightInd w:val="0"/>
        <w:spacing w:after="0" w:line="240" w:lineRule="auto"/>
        <w:ind w:left="-567" w:right="-518"/>
        <w:jc w:val="both"/>
        <w:outlineLvl w:val="0"/>
        <w:rPr>
          <w:rFonts w:ascii="Arial" w:hAnsi="Arial" w:cs="Arial"/>
          <w:sz w:val="24"/>
          <w:szCs w:val="24"/>
        </w:rPr>
      </w:pPr>
      <w:r w:rsidRPr="003973E2">
        <w:rPr>
          <w:rFonts w:ascii="Arial" w:hAnsi="Arial" w:cs="Arial"/>
          <w:sz w:val="24"/>
          <w:szCs w:val="24"/>
        </w:rPr>
        <w:t xml:space="preserve">En 2020, el principal medio por los que las empresas aceptaron pagos de sus clientes fue el </w:t>
      </w:r>
      <w:r w:rsidRPr="003973E2">
        <w:rPr>
          <w:rFonts w:ascii="Arial" w:hAnsi="Arial" w:cs="Arial"/>
          <w:i/>
          <w:sz w:val="24"/>
          <w:szCs w:val="24"/>
        </w:rPr>
        <w:t>efectivo</w:t>
      </w:r>
      <w:r w:rsidRPr="003973E2">
        <w:rPr>
          <w:rFonts w:ascii="Arial" w:hAnsi="Arial" w:cs="Arial"/>
          <w:sz w:val="24"/>
          <w:szCs w:val="24"/>
        </w:rPr>
        <w:t xml:space="preserve"> (78.9%). Lo siguieron las </w:t>
      </w:r>
      <w:r w:rsidRPr="003973E2">
        <w:rPr>
          <w:rFonts w:ascii="Arial" w:hAnsi="Arial" w:cs="Arial"/>
          <w:i/>
          <w:sz w:val="24"/>
          <w:szCs w:val="24"/>
        </w:rPr>
        <w:t>transferencias electrónicas</w:t>
      </w:r>
      <w:r w:rsidRPr="003973E2">
        <w:rPr>
          <w:rFonts w:ascii="Arial" w:hAnsi="Arial" w:cs="Arial"/>
          <w:sz w:val="24"/>
          <w:szCs w:val="24"/>
        </w:rPr>
        <w:t xml:space="preserve"> (72.3%)</w:t>
      </w:r>
      <w:r w:rsidR="007D1A6E" w:rsidRPr="003973E2">
        <w:rPr>
          <w:rFonts w:ascii="Arial" w:hAnsi="Arial" w:cs="Arial"/>
          <w:sz w:val="24"/>
          <w:szCs w:val="24"/>
        </w:rPr>
        <w:t xml:space="preserve"> y los </w:t>
      </w:r>
      <w:r w:rsidR="007D1A6E" w:rsidRPr="003973E2">
        <w:rPr>
          <w:rFonts w:ascii="Arial" w:hAnsi="Arial" w:cs="Arial"/>
          <w:i/>
          <w:iCs/>
          <w:sz w:val="24"/>
          <w:szCs w:val="24"/>
        </w:rPr>
        <w:t>cheques</w:t>
      </w:r>
      <w:r w:rsidR="00853D58" w:rsidRPr="003973E2">
        <w:rPr>
          <w:rFonts w:ascii="Arial" w:hAnsi="Arial" w:cs="Arial"/>
          <w:i/>
          <w:iCs/>
          <w:sz w:val="24"/>
          <w:szCs w:val="24"/>
        </w:rPr>
        <w:t xml:space="preserve"> </w:t>
      </w:r>
      <w:r w:rsidR="007D1A6E" w:rsidRPr="003973E2">
        <w:rPr>
          <w:rFonts w:ascii="Arial" w:hAnsi="Arial" w:cs="Arial"/>
          <w:sz w:val="24"/>
          <w:szCs w:val="24"/>
        </w:rPr>
        <w:t>(47.1</w:t>
      </w:r>
      <w:r w:rsidR="00626FD7" w:rsidRPr="003973E2">
        <w:rPr>
          <w:rFonts w:ascii="Arial" w:hAnsi="Arial" w:cs="Arial"/>
          <w:sz w:val="24"/>
          <w:szCs w:val="24"/>
        </w:rPr>
        <w:t>%</w:t>
      </w:r>
      <w:r w:rsidR="007D1A6E" w:rsidRPr="003973E2">
        <w:rPr>
          <w:rFonts w:ascii="Arial" w:hAnsi="Arial" w:cs="Arial"/>
          <w:sz w:val="24"/>
          <w:szCs w:val="24"/>
        </w:rPr>
        <w:t>).</w:t>
      </w:r>
    </w:p>
    <w:p w14:paraId="14D6CCDD" w14:textId="77777777" w:rsidR="001C3B14" w:rsidRPr="003973E2" w:rsidRDefault="001C3B14" w:rsidP="004F396A">
      <w:pPr>
        <w:autoSpaceDE w:val="0"/>
        <w:autoSpaceDN w:val="0"/>
        <w:adjustRightInd w:val="0"/>
        <w:spacing w:after="0" w:line="240" w:lineRule="auto"/>
        <w:ind w:left="-567" w:right="-518"/>
        <w:jc w:val="both"/>
        <w:outlineLvl w:val="0"/>
        <w:rPr>
          <w:rFonts w:ascii="Arial" w:hAnsi="Arial" w:cs="Arial"/>
          <w:bCs/>
          <w:sz w:val="24"/>
          <w:szCs w:val="24"/>
        </w:rPr>
      </w:pPr>
    </w:p>
    <w:p w14:paraId="5CD386CF" w14:textId="7B857538" w:rsidR="004F396A" w:rsidRPr="003973E2" w:rsidRDefault="004F396A" w:rsidP="004F396A">
      <w:pPr>
        <w:autoSpaceDE w:val="0"/>
        <w:autoSpaceDN w:val="0"/>
        <w:adjustRightInd w:val="0"/>
        <w:spacing w:after="0" w:line="240" w:lineRule="auto"/>
        <w:ind w:left="-567" w:right="-518"/>
        <w:jc w:val="center"/>
        <w:outlineLvl w:val="0"/>
        <w:rPr>
          <w:rFonts w:ascii="Arial" w:hAnsi="Arial" w:cs="Arial"/>
          <w:b/>
          <w:bCs/>
          <w:smallCaps/>
          <w:sz w:val="20"/>
          <w:szCs w:val="20"/>
        </w:rPr>
      </w:pPr>
      <w:r w:rsidRPr="003973E2">
        <w:rPr>
          <w:rFonts w:ascii="Arial" w:hAnsi="Arial" w:cs="Arial"/>
          <w:bCs/>
          <w:sz w:val="20"/>
          <w:szCs w:val="20"/>
        </w:rPr>
        <w:t xml:space="preserve">Gráfica </w:t>
      </w:r>
      <w:r w:rsidR="000B5A3F" w:rsidRPr="003973E2">
        <w:rPr>
          <w:rFonts w:ascii="Arial" w:hAnsi="Arial" w:cs="Arial"/>
          <w:bCs/>
          <w:sz w:val="20"/>
          <w:szCs w:val="20"/>
        </w:rPr>
        <w:t>21</w:t>
      </w:r>
    </w:p>
    <w:p w14:paraId="06EBDE56" w14:textId="2005AD37" w:rsidR="004F396A" w:rsidRPr="003973E2" w:rsidRDefault="00E209F2" w:rsidP="00E209F2">
      <w:pPr>
        <w:overflowPunct w:val="0"/>
        <w:spacing w:after="0" w:line="240" w:lineRule="auto"/>
        <w:ind w:left="-567" w:right="-518"/>
        <w:jc w:val="center"/>
        <w:rPr>
          <w:rFonts w:ascii="Arial" w:hAnsi="Arial" w:cs="Arial"/>
          <w:b/>
          <w:bCs/>
          <w:smallCaps/>
        </w:rPr>
      </w:pPr>
      <w:r w:rsidRPr="003973E2">
        <w:rPr>
          <w:rFonts w:ascii="Arial" w:hAnsi="Arial" w:cs="Arial"/>
          <w:b/>
          <w:bCs/>
          <w:smallCaps/>
        </w:rPr>
        <w:t>Principales medios por los que las empresas aceptaron pagos de sus clientes en 2020*</w:t>
      </w:r>
    </w:p>
    <w:p w14:paraId="4B530A34" w14:textId="12E69066" w:rsidR="00023B08" w:rsidRPr="003973E2" w:rsidRDefault="00023B08" w:rsidP="00E209F2">
      <w:pPr>
        <w:overflowPunct w:val="0"/>
        <w:spacing w:after="0" w:line="240" w:lineRule="auto"/>
        <w:ind w:left="-567" w:right="-518"/>
        <w:jc w:val="center"/>
        <w:rPr>
          <w:rFonts w:ascii="Arial" w:eastAsia="Helvetica Neue Medium" w:hAnsi="Arial" w:cs="Arial"/>
          <w:bCs/>
          <w:color w:val="000000"/>
          <w:position w:val="1"/>
          <w:sz w:val="18"/>
          <w:szCs w:val="18"/>
          <w:lang w:eastAsia="es-MX"/>
        </w:rPr>
      </w:pPr>
      <w:r w:rsidRPr="003973E2">
        <w:rPr>
          <w:noProof/>
        </w:rPr>
        <w:drawing>
          <wp:inline distT="0" distB="0" distL="0" distR="0" wp14:anchorId="323E65A2" wp14:editId="2F3EB2C9">
            <wp:extent cx="4981575" cy="2230557"/>
            <wp:effectExtent l="0" t="0" r="0" b="0"/>
            <wp:docPr id="50" name="Imagen 50" descr="Gráfico, Gráfico de barr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n 50" descr="Gráfico, Gráfico de barras&#10;&#10;Descripción generada automáticamente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008248" cy="224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BD4E8E" w14:textId="09C4E907" w:rsidR="004F396A" w:rsidRPr="003973E2" w:rsidRDefault="004F396A" w:rsidP="00A31FD5">
      <w:pPr>
        <w:overflowPunct w:val="0"/>
        <w:spacing w:after="0" w:line="240" w:lineRule="auto"/>
        <w:ind w:left="-567" w:right="-518" w:firstLine="993"/>
        <w:rPr>
          <w:rFonts w:ascii="Arial" w:hAnsi="Arial" w:cs="Arial"/>
          <w:bCs/>
          <w:sz w:val="16"/>
          <w:szCs w:val="16"/>
          <w:lang w:val="es-ES_tradnl"/>
        </w:rPr>
      </w:pPr>
      <w:r w:rsidRPr="003973E2">
        <w:rPr>
          <w:rFonts w:ascii="Arial" w:hAnsi="Arial" w:cs="Arial"/>
          <w:bCs/>
          <w:sz w:val="16"/>
          <w:szCs w:val="16"/>
          <w:lang w:val="es-ES_tradnl"/>
        </w:rPr>
        <w:t>Nota: Los porcentajes no suman 100% porque las empresas podían seleccionar más de un medio.</w:t>
      </w:r>
    </w:p>
    <w:p w14:paraId="767B51BC" w14:textId="3CA2F97C" w:rsidR="004F396A" w:rsidRPr="003973E2" w:rsidRDefault="004F396A" w:rsidP="00A31FD5">
      <w:pPr>
        <w:overflowPunct w:val="0"/>
        <w:spacing w:after="0" w:line="240" w:lineRule="auto"/>
        <w:ind w:left="-567" w:right="-518" w:firstLine="993"/>
        <w:rPr>
          <w:rFonts w:ascii="Arial" w:hAnsi="Arial" w:cs="Arial"/>
          <w:bCs/>
          <w:sz w:val="16"/>
          <w:szCs w:val="16"/>
          <w:lang w:val="es-ES_tradnl"/>
        </w:rPr>
      </w:pPr>
      <w:r w:rsidRPr="003973E2">
        <w:rPr>
          <w:rFonts w:ascii="Arial" w:hAnsi="Arial" w:cs="Arial"/>
          <w:bCs/>
          <w:sz w:val="16"/>
          <w:szCs w:val="16"/>
          <w:lang w:val="es-ES_tradnl"/>
        </w:rPr>
        <w:t>*En un mes típico de 2020.</w:t>
      </w:r>
    </w:p>
    <w:p w14:paraId="7F9C56A3" w14:textId="4C8FC8D8" w:rsidR="006E20E0" w:rsidRPr="003973E2" w:rsidRDefault="006E20E0" w:rsidP="006E20E0">
      <w:pPr>
        <w:autoSpaceDE w:val="0"/>
        <w:autoSpaceDN w:val="0"/>
        <w:adjustRightInd w:val="0"/>
        <w:spacing w:after="0" w:line="240" w:lineRule="auto"/>
        <w:ind w:left="-567" w:right="-518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  <w:r w:rsidRPr="003973E2">
        <w:rPr>
          <w:rFonts w:ascii="Arial" w:hAnsi="Arial" w:cs="Arial"/>
          <w:b/>
          <w:bCs/>
          <w:sz w:val="24"/>
          <w:szCs w:val="24"/>
        </w:rPr>
        <w:lastRenderedPageBreak/>
        <w:t xml:space="preserve">Impacto por </w:t>
      </w:r>
      <w:r w:rsidR="00FB4262" w:rsidRPr="003973E2">
        <w:rPr>
          <w:rFonts w:ascii="Arial" w:hAnsi="Arial" w:cs="Arial"/>
          <w:b/>
          <w:bCs/>
          <w:sz w:val="24"/>
          <w:szCs w:val="24"/>
        </w:rPr>
        <w:t xml:space="preserve">la </w:t>
      </w:r>
      <w:r w:rsidRPr="003973E2">
        <w:rPr>
          <w:rFonts w:ascii="Arial" w:hAnsi="Arial" w:cs="Arial"/>
          <w:b/>
          <w:bCs/>
          <w:sz w:val="24"/>
          <w:szCs w:val="24"/>
        </w:rPr>
        <w:t>COVID-19 en las empresas</w:t>
      </w:r>
    </w:p>
    <w:p w14:paraId="2BB4B2B0" w14:textId="77777777" w:rsidR="006E20E0" w:rsidRPr="003973E2" w:rsidRDefault="006E20E0" w:rsidP="00515958">
      <w:pPr>
        <w:autoSpaceDE w:val="0"/>
        <w:autoSpaceDN w:val="0"/>
        <w:adjustRightInd w:val="0"/>
        <w:spacing w:after="0" w:line="240" w:lineRule="auto"/>
        <w:ind w:left="-567" w:right="-516"/>
        <w:jc w:val="center"/>
        <w:outlineLvl w:val="0"/>
        <w:rPr>
          <w:rFonts w:ascii="Arial" w:hAnsi="Arial" w:cs="Arial"/>
          <w:b/>
          <w:bCs/>
          <w:smallCaps/>
          <w:color w:val="FF0000"/>
          <w:sz w:val="24"/>
          <w:szCs w:val="24"/>
        </w:rPr>
      </w:pPr>
    </w:p>
    <w:p w14:paraId="15B1ACE8" w14:textId="6F6972CF" w:rsidR="001C1542" w:rsidRPr="003973E2" w:rsidRDefault="00FB4262" w:rsidP="00FE1E0E">
      <w:pPr>
        <w:autoSpaceDE w:val="0"/>
        <w:autoSpaceDN w:val="0"/>
        <w:adjustRightInd w:val="0"/>
        <w:spacing w:after="0" w:line="240" w:lineRule="auto"/>
        <w:ind w:left="-567" w:right="-518"/>
        <w:jc w:val="both"/>
        <w:outlineLvl w:val="0"/>
        <w:rPr>
          <w:rFonts w:ascii="Arial" w:hAnsi="Arial" w:cs="Arial"/>
          <w:bCs/>
          <w:sz w:val="24"/>
          <w:szCs w:val="24"/>
        </w:rPr>
      </w:pPr>
      <w:r w:rsidRPr="003973E2">
        <w:rPr>
          <w:rFonts w:ascii="Arial" w:hAnsi="Arial" w:cs="Arial"/>
          <w:bCs/>
          <w:color w:val="000000" w:themeColor="text1"/>
          <w:sz w:val="24"/>
          <w:szCs w:val="24"/>
        </w:rPr>
        <w:t>Como consecuencia de la contingencia por la COVID-19 en 2021</w:t>
      </w:r>
      <w:r w:rsidR="002863F2" w:rsidRPr="003973E2">
        <w:rPr>
          <w:rFonts w:ascii="Arial" w:hAnsi="Arial" w:cs="Arial"/>
          <w:bCs/>
          <w:color w:val="000000" w:themeColor="text1"/>
          <w:sz w:val="24"/>
          <w:szCs w:val="24"/>
        </w:rPr>
        <w:t xml:space="preserve">, </w:t>
      </w:r>
      <w:r w:rsidR="006E20E0" w:rsidRPr="003973E2">
        <w:rPr>
          <w:rFonts w:ascii="Arial" w:hAnsi="Arial" w:cs="Arial"/>
          <w:bCs/>
          <w:color w:val="000000" w:themeColor="text1"/>
          <w:sz w:val="24"/>
          <w:szCs w:val="24"/>
        </w:rPr>
        <w:t>30.2% de las empresas realiz</w:t>
      </w:r>
      <w:r w:rsidRPr="003973E2">
        <w:rPr>
          <w:rFonts w:ascii="Arial" w:hAnsi="Arial" w:cs="Arial"/>
          <w:bCs/>
          <w:color w:val="000000" w:themeColor="text1"/>
          <w:sz w:val="24"/>
          <w:szCs w:val="24"/>
        </w:rPr>
        <w:t>ó</w:t>
      </w:r>
      <w:r w:rsidR="006E20E0" w:rsidRPr="003973E2">
        <w:rPr>
          <w:rFonts w:ascii="Arial" w:hAnsi="Arial" w:cs="Arial"/>
          <w:bCs/>
          <w:color w:val="000000" w:themeColor="text1"/>
          <w:sz w:val="24"/>
          <w:szCs w:val="24"/>
        </w:rPr>
        <w:t xml:space="preserve"> acciones financieras</w:t>
      </w:r>
      <w:r w:rsidRPr="003973E2">
        <w:rPr>
          <w:rFonts w:ascii="Arial" w:hAnsi="Arial" w:cs="Arial"/>
          <w:bCs/>
          <w:color w:val="000000" w:themeColor="text1"/>
          <w:sz w:val="24"/>
          <w:szCs w:val="24"/>
        </w:rPr>
        <w:t>.</w:t>
      </w:r>
      <w:r w:rsidR="002863F2" w:rsidRPr="003973E2">
        <w:rPr>
          <w:rFonts w:ascii="Arial" w:hAnsi="Arial" w:cs="Arial"/>
          <w:bCs/>
          <w:color w:val="000000" w:themeColor="text1"/>
          <w:sz w:val="24"/>
          <w:szCs w:val="24"/>
        </w:rPr>
        <w:t xml:space="preserve"> E</w:t>
      </w:r>
      <w:r w:rsidR="006E20E0" w:rsidRPr="003973E2">
        <w:rPr>
          <w:rFonts w:ascii="Arial" w:hAnsi="Arial" w:cs="Arial"/>
          <w:bCs/>
          <w:color w:val="000000" w:themeColor="text1"/>
          <w:sz w:val="24"/>
          <w:szCs w:val="24"/>
        </w:rPr>
        <w:t>ntre las principales</w:t>
      </w:r>
      <w:r w:rsidRPr="003973E2">
        <w:rPr>
          <w:rFonts w:ascii="Arial" w:hAnsi="Arial" w:cs="Arial"/>
          <w:bCs/>
          <w:color w:val="000000" w:themeColor="text1"/>
          <w:sz w:val="24"/>
          <w:szCs w:val="24"/>
        </w:rPr>
        <w:t>:</w:t>
      </w:r>
      <w:r w:rsidR="006E20E0" w:rsidRPr="003973E2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3973E2">
        <w:rPr>
          <w:rFonts w:ascii="Arial" w:hAnsi="Arial" w:cs="Arial"/>
          <w:bCs/>
          <w:i/>
          <w:color w:val="000000" w:themeColor="text1"/>
          <w:sz w:val="24"/>
          <w:szCs w:val="24"/>
        </w:rPr>
        <w:t>falta de pago</w:t>
      </w:r>
      <w:r w:rsidR="006E20E0" w:rsidRPr="003973E2">
        <w:rPr>
          <w:rFonts w:ascii="Arial" w:hAnsi="Arial" w:cs="Arial"/>
          <w:bCs/>
          <w:i/>
          <w:color w:val="000000" w:themeColor="text1"/>
          <w:sz w:val="24"/>
          <w:szCs w:val="24"/>
        </w:rPr>
        <w:t xml:space="preserve"> a proveedores por </w:t>
      </w:r>
      <w:r w:rsidRPr="003973E2">
        <w:rPr>
          <w:rFonts w:ascii="Arial" w:hAnsi="Arial" w:cs="Arial"/>
          <w:bCs/>
          <w:i/>
          <w:color w:val="000000" w:themeColor="text1"/>
          <w:sz w:val="24"/>
          <w:szCs w:val="24"/>
        </w:rPr>
        <w:t>ausencia</w:t>
      </w:r>
      <w:r w:rsidR="006E20E0" w:rsidRPr="003973E2">
        <w:rPr>
          <w:rFonts w:ascii="Arial" w:hAnsi="Arial" w:cs="Arial"/>
          <w:bCs/>
          <w:i/>
          <w:color w:val="000000" w:themeColor="text1"/>
          <w:sz w:val="24"/>
          <w:szCs w:val="24"/>
        </w:rPr>
        <w:t xml:space="preserve"> de ingresos</w:t>
      </w:r>
      <w:r w:rsidR="002863F2" w:rsidRPr="003973E2">
        <w:rPr>
          <w:rFonts w:ascii="Arial" w:hAnsi="Arial" w:cs="Arial"/>
          <w:bCs/>
          <w:color w:val="000000" w:themeColor="text1"/>
          <w:sz w:val="24"/>
          <w:szCs w:val="24"/>
        </w:rPr>
        <w:t>,</w:t>
      </w:r>
      <w:r w:rsidR="006E20E0" w:rsidRPr="003973E2">
        <w:rPr>
          <w:rFonts w:ascii="Arial" w:hAnsi="Arial" w:cs="Arial"/>
          <w:bCs/>
          <w:color w:val="000000" w:themeColor="text1"/>
          <w:sz w:val="24"/>
          <w:szCs w:val="24"/>
        </w:rPr>
        <w:t xml:space="preserve"> con 60.7%, </w:t>
      </w:r>
      <w:r w:rsidR="006E20E0" w:rsidRPr="003973E2">
        <w:rPr>
          <w:rFonts w:ascii="Arial" w:hAnsi="Arial" w:cs="Arial"/>
          <w:bCs/>
          <w:i/>
          <w:color w:val="000000" w:themeColor="text1"/>
          <w:sz w:val="24"/>
          <w:szCs w:val="24"/>
        </w:rPr>
        <w:t>pagar cargos moratorios por atrasos</w:t>
      </w:r>
      <w:r w:rsidR="002863F2" w:rsidRPr="003973E2">
        <w:rPr>
          <w:rFonts w:ascii="Arial" w:hAnsi="Arial" w:cs="Arial"/>
          <w:bCs/>
          <w:color w:val="000000" w:themeColor="text1"/>
          <w:sz w:val="24"/>
          <w:szCs w:val="24"/>
        </w:rPr>
        <w:t>,</w:t>
      </w:r>
      <w:r w:rsidR="006E20E0" w:rsidRPr="003973E2">
        <w:rPr>
          <w:rFonts w:ascii="Arial" w:hAnsi="Arial" w:cs="Arial"/>
          <w:bCs/>
          <w:color w:val="000000" w:themeColor="text1"/>
          <w:sz w:val="24"/>
          <w:szCs w:val="24"/>
        </w:rPr>
        <w:t xml:space="preserve"> con</w:t>
      </w:r>
      <w:r w:rsidR="002863F2" w:rsidRPr="003973E2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6E20E0" w:rsidRPr="003973E2">
        <w:rPr>
          <w:rFonts w:ascii="Arial" w:hAnsi="Arial" w:cs="Arial"/>
          <w:bCs/>
          <w:color w:val="000000" w:themeColor="text1"/>
          <w:sz w:val="24"/>
          <w:szCs w:val="24"/>
        </w:rPr>
        <w:t xml:space="preserve">44.8% y </w:t>
      </w:r>
      <w:r w:rsidR="006E20E0" w:rsidRPr="003973E2">
        <w:rPr>
          <w:rFonts w:ascii="Arial" w:hAnsi="Arial" w:cs="Arial"/>
          <w:bCs/>
          <w:i/>
          <w:color w:val="000000" w:themeColor="text1"/>
          <w:sz w:val="24"/>
          <w:szCs w:val="24"/>
        </w:rPr>
        <w:t>no pagar créditos</w:t>
      </w:r>
      <w:r w:rsidR="002863F2" w:rsidRPr="003973E2">
        <w:rPr>
          <w:rFonts w:ascii="Arial" w:hAnsi="Arial" w:cs="Arial"/>
          <w:bCs/>
          <w:color w:val="000000" w:themeColor="text1"/>
          <w:sz w:val="24"/>
          <w:szCs w:val="24"/>
        </w:rPr>
        <w:t>,</w:t>
      </w:r>
      <w:r w:rsidR="006E20E0" w:rsidRPr="003973E2">
        <w:rPr>
          <w:rFonts w:ascii="Arial" w:hAnsi="Arial" w:cs="Arial"/>
          <w:bCs/>
          <w:color w:val="000000" w:themeColor="text1"/>
          <w:sz w:val="24"/>
          <w:szCs w:val="24"/>
        </w:rPr>
        <w:t xml:space="preserve"> con 16.8</w:t>
      </w:r>
      <w:r w:rsidR="002863F2" w:rsidRPr="003973E2">
        <w:rPr>
          <w:rFonts w:ascii="Arial" w:hAnsi="Arial" w:cs="Arial"/>
          <w:bCs/>
          <w:color w:val="000000" w:themeColor="text1"/>
          <w:sz w:val="24"/>
          <w:szCs w:val="24"/>
        </w:rPr>
        <w:t xml:space="preserve"> por ciento</w:t>
      </w:r>
      <w:r w:rsidR="006E20E0" w:rsidRPr="003973E2">
        <w:rPr>
          <w:rFonts w:ascii="Arial" w:hAnsi="Arial" w:cs="Arial"/>
          <w:bCs/>
          <w:color w:val="000000" w:themeColor="text1"/>
          <w:sz w:val="24"/>
          <w:szCs w:val="24"/>
        </w:rPr>
        <w:t>.</w:t>
      </w:r>
    </w:p>
    <w:p w14:paraId="0A0733F8" w14:textId="77777777" w:rsidR="00515958" w:rsidRPr="003973E2" w:rsidRDefault="00515958" w:rsidP="006E20E0">
      <w:pPr>
        <w:autoSpaceDE w:val="0"/>
        <w:autoSpaceDN w:val="0"/>
        <w:adjustRightInd w:val="0"/>
        <w:spacing w:after="0" w:line="240" w:lineRule="auto"/>
        <w:ind w:left="-567" w:right="-518"/>
        <w:jc w:val="center"/>
        <w:outlineLvl w:val="0"/>
        <w:rPr>
          <w:rFonts w:ascii="Arial" w:hAnsi="Arial" w:cs="Arial"/>
          <w:bCs/>
          <w:sz w:val="20"/>
          <w:szCs w:val="20"/>
        </w:rPr>
      </w:pPr>
    </w:p>
    <w:p w14:paraId="63BB905B" w14:textId="414EE07F" w:rsidR="006E20E0" w:rsidRPr="003973E2" w:rsidRDefault="006E20E0" w:rsidP="006E20E0">
      <w:pPr>
        <w:autoSpaceDE w:val="0"/>
        <w:autoSpaceDN w:val="0"/>
        <w:adjustRightInd w:val="0"/>
        <w:spacing w:after="0" w:line="240" w:lineRule="auto"/>
        <w:ind w:left="-567" w:right="-518"/>
        <w:jc w:val="center"/>
        <w:outlineLvl w:val="0"/>
        <w:rPr>
          <w:rFonts w:ascii="Arial" w:hAnsi="Arial" w:cs="Arial"/>
          <w:b/>
          <w:bCs/>
          <w:smallCaps/>
          <w:sz w:val="20"/>
          <w:szCs w:val="20"/>
        </w:rPr>
      </w:pPr>
      <w:r w:rsidRPr="003973E2">
        <w:rPr>
          <w:rFonts w:ascii="Arial" w:hAnsi="Arial" w:cs="Arial"/>
          <w:bCs/>
          <w:sz w:val="20"/>
          <w:szCs w:val="20"/>
        </w:rPr>
        <w:t>Gráfica 2</w:t>
      </w:r>
      <w:r w:rsidR="000B5A3F" w:rsidRPr="003973E2">
        <w:rPr>
          <w:rFonts w:ascii="Arial" w:hAnsi="Arial" w:cs="Arial"/>
          <w:bCs/>
          <w:sz w:val="20"/>
          <w:szCs w:val="20"/>
        </w:rPr>
        <w:t>2</w:t>
      </w:r>
    </w:p>
    <w:p w14:paraId="3C06F9E3" w14:textId="0040A4EB" w:rsidR="002863F2" w:rsidRPr="003973E2" w:rsidRDefault="006E20E0">
      <w:pPr>
        <w:autoSpaceDE w:val="0"/>
        <w:autoSpaceDN w:val="0"/>
        <w:adjustRightInd w:val="0"/>
        <w:spacing w:after="0" w:line="240" w:lineRule="auto"/>
        <w:ind w:left="-567" w:right="-518"/>
        <w:jc w:val="center"/>
        <w:rPr>
          <w:rFonts w:ascii="Arial" w:hAnsi="Arial" w:cs="Arial"/>
          <w:b/>
          <w:bCs/>
          <w:smallCaps/>
        </w:rPr>
      </w:pPr>
      <w:r w:rsidRPr="003973E2">
        <w:rPr>
          <w:rFonts w:ascii="Arial" w:hAnsi="Arial" w:cs="Arial"/>
          <w:b/>
          <w:bCs/>
          <w:smallCaps/>
        </w:rPr>
        <w:t>Acciones financieras realizadas por las</w:t>
      </w:r>
      <w:r w:rsidR="002863F2" w:rsidRPr="003973E2">
        <w:rPr>
          <w:rFonts w:ascii="Arial" w:hAnsi="Arial" w:cs="Arial"/>
          <w:b/>
          <w:bCs/>
          <w:smallCaps/>
        </w:rPr>
        <w:t xml:space="preserve"> </w:t>
      </w:r>
      <w:r w:rsidRPr="003973E2">
        <w:rPr>
          <w:rFonts w:ascii="Arial" w:hAnsi="Arial" w:cs="Arial"/>
          <w:b/>
          <w:bCs/>
          <w:smallCaps/>
        </w:rPr>
        <w:t>empresas por la contingencia en 2021</w:t>
      </w:r>
    </w:p>
    <w:p w14:paraId="0A0C343D" w14:textId="624A1ABB" w:rsidR="004C2419" w:rsidRPr="003973E2" w:rsidRDefault="006E20E0" w:rsidP="006E20E0">
      <w:pPr>
        <w:autoSpaceDE w:val="0"/>
        <w:autoSpaceDN w:val="0"/>
        <w:adjustRightInd w:val="0"/>
        <w:spacing w:after="0" w:line="240" w:lineRule="auto"/>
        <w:ind w:left="-567" w:right="-518"/>
        <w:jc w:val="center"/>
        <w:rPr>
          <w:rFonts w:ascii="Arial" w:hAnsi="Arial" w:cs="Arial"/>
          <w:b/>
          <w:bCs/>
          <w:smallCaps/>
          <w:sz w:val="24"/>
          <w:szCs w:val="24"/>
        </w:rPr>
      </w:pPr>
      <w:r w:rsidRPr="003973E2">
        <w:rPr>
          <w:noProof/>
        </w:rPr>
        <w:t xml:space="preserve"> </w:t>
      </w:r>
      <w:r w:rsidR="004C2419" w:rsidRPr="003973E2">
        <w:rPr>
          <w:noProof/>
        </w:rPr>
        <w:drawing>
          <wp:inline distT="0" distB="0" distL="0" distR="0" wp14:anchorId="627FEB8D" wp14:editId="4B037D33">
            <wp:extent cx="5292000" cy="2160000"/>
            <wp:effectExtent l="0" t="0" r="4445" b="0"/>
            <wp:docPr id="54" name="Imagen 54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n 54" descr="Gráfico&#10;&#10;Descripción generada automáticamente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29200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B5574E" w14:textId="77777777" w:rsidR="00553944" w:rsidRPr="003973E2" w:rsidRDefault="00553944" w:rsidP="00553944">
      <w:pPr>
        <w:overflowPunct w:val="0"/>
        <w:spacing w:after="0" w:line="240" w:lineRule="auto"/>
        <w:ind w:left="284" w:right="-518"/>
        <w:rPr>
          <w:rFonts w:ascii="Arial" w:eastAsia="Helvetica Neue Medium" w:hAnsi="Arial" w:cs="Arial"/>
          <w:bCs/>
          <w:color w:val="000000"/>
          <w:position w:val="1"/>
          <w:sz w:val="16"/>
          <w:szCs w:val="16"/>
          <w:lang w:eastAsia="es-MX"/>
        </w:rPr>
      </w:pPr>
      <w:r w:rsidRPr="003973E2">
        <w:rPr>
          <w:rFonts w:ascii="Arial" w:eastAsia="Helvetica Neue Medium" w:hAnsi="Arial" w:cs="Arial"/>
          <w:bCs/>
          <w:color w:val="000000"/>
          <w:position w:val="1"/>
          <w:sz w:val="16"/>
          <w:szCs w:val="16"/>
          <w:lang w:eastAsia="es-MX"/>
        </w:rPr>
        <w:t>Nota: periodo de referencia de enero a agosto/septiembre de 2021.</w:t>
      </w:r>
    </w:p>
    <w:p w14:paraId="7A18C7B9" w14:textId="356B328E" w:rsidR="006E20E0" w:rsidRPr="003973E2" w:rsidRDefault="00FD16A0" w:rsidP="00BF252F">
      <w:pPr>
        <w:overflowPunct w:val="0"/>
        <w:spacing w:after="0" w:line="240" w:lineRule="auto"/>
        <w:ind w:left="284" w:right="-518"/>
        <w:rPr>
          <w:rFonts w:ascii="Times New Roman" w:eastAsia="Times New Roman" w:hAnsi="Times New Roman"/>
          <w:sz w:val="16"/>
          <w:szCs w:val="16"/>
          <w:lang w:eastAsia="es-MX"/>
        </w:rPr>
      </w:pPr>
      <w:r w:rsidRPr="003973E2">
        <w:rPr>
          <w:rFonts w:ascii="Arial" w:eastAsia="Helvetica Neue Medium" w:hAnsi="Arial" w:cs="Arial"/>
          <w:bCs/>
          <w:color w:val="000000"/>
          <w:position w:val="1"/>
          <w:sz w:val="16"/>
          <w:szCs w:val="16"/>
          <w:lang w:eastAsia="es-MX"/>
        </w:rPr>
        <w:t>*Los porcentajes no suman 100 % porque las empresas podían seleccionar más de una acción.</w:t>
      </w:r>
    </w:p>
    <w:p w14:paraId="223F0A0A" w14:textId="77777777" w:rsidR="006E20E0" w:rsidRPr="003973E2" w:rsidRDefault="006E20E0" w:rsidP="006E20E0">
      <w:pPr>
        <w:autoSpaceDE w:val="0"/>
        <w:autoSpaceDN w:val="0"/>
        <w:adjustRightInd w:val="0"/>
        <w:spacing w:after="0" w:line="240" w:lineRule="auto"/>
        <w:ind w:left="-567" w:right="-518"/>
        <w:jc w:val="both"/>
        <w:outlineLvl w:val="0"/>
        <w:rPr>
          <w:rFonts w:ascii="Arial" w:hAnsi="Arial" w:cs="Arial"/>
          <w:bCs/>
          <w:sz w:val="24"/>
          <w:szCs w:val="24"/>
        </w:rPr>
      </w:pPr>
    </w:p>
    <w:p w14:paraId="6770E451" w14:textId="60961D46" w:rsidR="006E20E0" w:rsidRPr="003973E2" w:rsidRDefault="00FB4262" w:rsidP="006E20E0">
      <w:pPr>
        <w:autoSpaceDE w:val="0"/>
        <w:autoSpaceDN w:val="0"/>
        <w:adjustRightInd w:val="0"/>
        <w:spacing w:after="0" w:line="240" w:lineRule="auto"/>
        <w:ind w:left="-567" w:right="-518"/>
        <w:jc w:val="both"/>
        <w:outlineLvl w:val="0"/>
        <w:rPr>
          <w:rFonts w:ascii="Arial" w:hAnsi="Arial" w:cs="Arial"/>
          <w:bCs/>
          <w:color w:val="000000" w:themeColor="text1"/>
          <w:sz w:val="24"/>
          <w:szCs w:val="24"/>
        </w:rPr>
      </w:pPr>
      <w:r w:rsidRPr="003973E2">
        <w:rPr>
          <w:rFonts w:ascii="Arial" w:hAnsi="Arial" w:cs="Arial"/>
          <w:bCs/>
          <w:color w:val="000000" w:themeColor="text1"/>
          <w:sz w:val="24"/>
          <w:szCs w:val="24"/>
        </w:rPr>
        <w:t>Para poder continuar o mejorar su operación e</w:t>
      </w:r>
      <w:r w:rsidR="002863F2" w:rsidRPr="003973E2">
        <w:rPr>
          <w:rFonts w:ascii="Arial" w:hAnsi="Arial" w:cs="Arial"/>
          <w:bCs/>
          <w:color w:val="000000" w:themeColor="text1"/>
          <w:sz w:val="24"/>
          <w:szCs w:val="24"/>
        </w:rPr>
        <w:t>n 2021,</w:t>
      </w:r>
      <w:r w:rsidR="006E20E0" w:rsidRPr="003973E2">
        <w:rPr>
          <w:rFonts w:ascii="Arial" w:hAnsi="Arial" w:cs="Arial"/>
          <w:bCs/>
          <w:color w:val="000000" w:themeColor="text1"/>
          <w:sz w:val="24"/>
          <w:szCs w:val="24"/>
        </w:rPr>
        <w:t xml:space="preserve"> 68.4% de las empresas realiz</w:t>
      </w:r>
      <w:r w:rsidR="002863F2" w:rsidRPr="003973E2">
        <w:rPr>
          <w:rFonts w:ascii="Arial" w:hAnsi="Arial" w:cs="Arial"/>
          <w:bCs/>
          <w:color w:val="000000" w:themeColor="text1"/>
          <w:sz w:val="24"/>
          <w:szCs w:val="24"/>
        </w:rPr>
        <w:t>ó</w:t>
      </w:r>
      <w:r w:rsidRPr="003973E2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6E20E0" w:rsidRPr="003973E2">
        <w:rPr>
          <w:rFonts w:ascii="Arial" w:hAnsi="Arial" w:cs="Arial"/>
          <w:bCs/>
          <w:color w:val="000000" w:themeColor="text1"/>
          <w:sz w:val="24"/>
          <w:szCs w:val="24"/>
        </w:rPr>
        <w:t>acciones</w:t>
      </w:r>
      <w:r w:rsidRPr="003973E2">
        <w:rPr>
          <w:rFonts w:ascii="Arial" w:hAnsi="Arial" w:cs="Arial"/>
          <w:bCs/>
          <w:color w:val="000000" w:themeColor="text1"/>
          <w:sz w:val="24"/>
          <w:szCs w:val="24"/>
        </w:rPr>
        <w:t xml:space="preserve">; </w:t>
      </w:r>
      <w:r w:rsidR="00707264" w:rsidRPr="003973E2">
        <w:rPr>
          <w:rFonts w:ascii="Arial" w:hAnsi="Arial" w:cs="Arial"/>
          <w:bCs/>
          <w:color w:val="000000" w:themeColor="text1"/>
          <w:sz w:val="24"/>
          <w:szCs w:val="24"/>
        </w:rPr>
        <w:t xml:space="preserve">y de estas, </w:t>
      </w:r>
      <w:r w:rsidR="006E20E0" w:rsidRPr="003973E2">
        <w:rPr>
          <w:rFonts w:ascii="Arial" w:hAnsi="Arial" w:cs="Arial"/>
          <w:bCs/>
          <w:color w:val="000000" w:themeColor="text1"/>
          <w:sz w:val="24"/>
          <w:szCs w:val="24"/>
        </w:rPr>
        <w:t xml:space="preserve">53.5% </w:t>
      </w:r>
      <w:r w:rsidR="006E20E0" w:rsidRPr="003973E2">
        <w:rPr>
          <w:rFonts w:ascii="Arial" w:hAnsi="Arial" w:cs="Arial"/>
          <w:bCs/>
          <w:i/>
          <w:color w:val="000000" w:themeColor="text1"/>
          <w:sz w:val="24"/>
          <w:szCs w:val="24"/>
        </w:rPr>
        <w:t>usó las redes sociales para comercializar o promocionarse</w:t>
      </w:r>
      <w:r w:rsidR="006E20E0" w:rsidRPr="003973E2">
        <w:rPr>
          <w:rFonts w:ascii="Arial" w:hAnsi="Arial" w:cs="Arial"/>
          <w:bCs/>
          <w:color w:val="000000" w:themeColor="text1"/>
          <w:sz w:val="24"/>
          <w:szCs w:val="24"/>
        </w:rPr>
        <w:t xml:space="preserve">, </w:t>
      </w:r>
      <w:r w:rsidR="00515958" w:rsidRPr="003973E2">
        <w:rPr>
          <w:rFonts w:ascii="Arial" w:hAnsi="Arial" w:cs="Arial"/>
          <w:bCs/>
          <w:color w:val="000000" w:themeColor="text1"/>
          <w:sz w:val="24"/>
          <w:szCs w:val="24"/>
        </w:rPr>
        <w:t xml:space="preserve">     </w:t>
      </w:r>
      <w:r w:rsidR="006E20E0" w:rsidRPr="003973E2">
        <w:rPr>
          <w:rFonts w:ascii="Arial" w:hAnsi="Arial" w:cs="Arial"/>
          <w:bCs/>
          <w:color w:val="000000" w:themeColor="text1"/>
          <w:sz w:val="24"/>
          <w:szCs w:val="24"/>
        </w:rPr>
        <w:t xml:space="preserve">40.6% </w:t>
      </w:r>
      <w:r w:rsidRPr="003973E2">
        <w:rPr>
          <w:rFonts w:ascii="Arial" w:hAnsi="Arial" w:cs="Arial"/>
          <w:bCs/>
          <w:i/>
          <w:color w:val="000000" w:themeColor="text1"/>
          <w:sz w:val="24"/>
          <w:szCs w:val="24"/>
        </w:rPr>
        <w:t>aplic</w:t>
      </w:r>
      <w:r w:rsidR="006E20E0" w:rsidRPr="003973E2">
        <w:rPr>
          <w:rFonts w:ascii="Arial" w:hAnsi="Arial" w:cs="Arial"/>
          <w:bCs/>
          <w:i/>
          <w:color w:val="000000" w:themeColor="text1"/>
          <w:sz w:val="24"/>
          <w:szCs w:val="24"/>
        </w:rPr>
        <w:t>ó descuentos o dio facilidades de pagos a</w:t>
      </w:r>
      <w:r w:rsidRPr="003973E2">
        <w:rPr>
          <w:rFonts w:ascii="Arial" w:hAnsi="Arial" w:cs="Arial"/>
          <w:bCs/>
          <w:i/>
          <w:color w:val="000000" w:themeColor="text1"/>
          <w:sz w:val="24"/>
          <w:szCs w:val="24"/>
        </w:rPr>
        <w:t xml:space="preserve"> las y</w:t>
      </w:r>
      <w:r w:rsidR="006E20E0" w:rsidRPr="003973E2">
        <w:rPr>
          <w:rFonts w:ascii="Arial" w:hAnsi="Arial" w:cs="Arial"/>
          <w:bCs/>
          <w:i/>
          <w:color w:val="000000" w:themeColor="text1"/>
          <w:sz w:val="24"/>
          <w:szCs w:val="24"/>
        </w:rPr>
        <w:t xml:space="preserve"> los clientes</w:t>
      </w:r>
      <w:r w:rsidR="006E20E0" w:rsidRPr="003973E2">
        <w:rPr>
          <w:rFonts w:ascii="Arial" w:hAnsi="Arial" w:cs="Arial"/>
          <w:bCs/>
          <w:color w:val="000000" w:themeColor="text1"/>
          <w:sz w:val="24"/>
          <w:szCs w:val="24"/>
        </w:rPr>
        <w:t xml:space="preserve"> y 40.2% </w:t>
      </w:r>
      <w:r w:rsidR="006E20E0" w:rsidRPr="003973E2">
        <w:rPr>
          <w:rFonts w:ascii="Arial" w:hAnsi="Arial" w:cs="Arial"/>
          <w:bCs/>
          <w:i/>
          <w:color w:val="000000" w:themeColor="text1"/>
          <w:sz w:val="24"/>
          <w:szCs w:val="24"/>
        </w:rPr>
        <w:t>trabajó en modalidad a distancia.</w:t>
      </w:r>
      <w:r w:rsidR="006E20E0" w:rsidRPr="003973E2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</w:p>
    <w:p w14:paraId="66D72106" w14:textId="77777777" w:rsidR="00FB4262" w:rsidRPr="003973E2" w:rsidRDefault="00FB4262" w:rsidP="006E20E0">
      <w:pPr>
        <w:autoSpaceDE w:val="0"/>
        <w:autoSpaceDN w:val="0"/>
        <w:adjustRightInd w:val="0"/>
        <w:spacing w:after="0" w:line="240" w:lineRule="auto"/>
        <w:ind w:right="-518"/>
        <w:rPr>
          <w:rFonts w:ascii="Arial" w:hAnsi="Arial" w:cs="Arial"/>
          <w:bCs/>
          <w:sz w:val="24"/>
          <w:szCs w:val="24"/>
        </w:rPr>
      </w:pPr>
    </w:p>
    <w:p w14:paraId="587B83A9" w14:textId="1BD78161" w:rsidR="006E20E0" w:rsidRPr="003973E2" w:rsidRDefault="006E20E0" w:rsidP="006E20E0">
      <w:pPr>
        <w:autoSpaceDE w:val="0"/>
        <w:autoSpaceDN w:val="0"/>
        <w:adjustRightInd w:val="0"/>
        <w:spacing w:after="0" w:line="240" w:lineRule="auto"/>
        <w:ind w:left="-567" w:right="-518"/>
        <w:jc w:val="center"/>
        <w:outlineLvl w:val="0"/>
        <w:rPr>
          <w:rFonts w:ascii="Arial" w:hAnsi="Arial" w:cs="Arial"/>
          <w:b/>
          <w:bCs/>
          <w:smallCaps/>
          <w:sz w:val="20"/>
          <w:szCs w:val="20"/>
        </w:rPr>
      </w:pPr>
      <w:r w:rsidRPr="003973E2">
        <w:rPr>
          <w:rFonts w:ascii="Arial" w:hAnsi="Arial" w:cs="Arial"/>
          <w:bCs/>
          <w:sz w:val="20"/>
          <w:szCs w:val="20"/>
        </w:rPr>
        <w:t>Gráfica 2</w:t>
      </w:r>
      <w:r w:rsidR="000B5A3F" w:rsidRPr="003973E2">
        <w:rPr>
          <w:rFonts w:ascii="Arial" w:hAnsi="Arial" w:cs="Arial"/>
          <w:bCs/>
          <w:sz w:val="20"/>
          <w:szCs w:val="20"/>
        </w:rPr>
        <w:t>3</w:t>
      </w:r>
    </w:p>
    <w:p w14:paraId="0C3B5678" w14:textId="1F841618" w:rsidR="006E20E0" w:rsidRPr="003973E2" w:rsidRDefault="006E20E0">
      <w:pPr>
        <w:autoSpaceDE w:val="0"/>
        <w:autoSpaceDN w:val="0"/>
        <w:adjustRightInd w:val="0"/>
        <w:spacing w:after="0" w:line="240" w:lineRule="auto"/>
        <w:ind w:left="-567" w:right="-518"/>
        <w:jc w:val="center"/>
        <w:rPr>
          <w:rFonts w:ascii="Arial" w:hAnsi="Arial" w:cs="Arial"/>
          <w:b/>
          <w:bCs/>
          <w:smallCaps/>
          <w:sz w:val="24"/>
          <w:szCs w:val="24"/>
        </w:rPr>
      </w:pPr>
      <w:r w:rsidRPr="003973E2">
        <w:rPr>
          <w:rFonts w:ascii="Arial" w:hAnsi="Arial" w:cs="Arial"/>
          <w:b/>
          <w:bCs/>
          <w:smallCaps/>
        </w:rPr>
        <w:t>Acciones realizadas por las empresas para</w:t>
      </w:r>
      <w:r w:rsidR="002863F2" w:rsidRPr="003973E2">
        <w:rPr>
          <w:rFonts w:ascii="Arial" w:hAnsi="Arial" w:cs="Arial"/>
          <w:b/>
          <w:bCs/>
          <w:smallCaps/>
        </w:rPr>
        <w:t xml:space="preserve"> </w:t>
      </w:r>
      <w:r w:rsidRPr="003973E2">
        <w:rPr>
          <w:rFonts w:ascii="Arial" w:hAnsi="Arial" w:cs="Arial"/>
          <w:b/>
          <w:bCs/>
          <w:smallCaps/>
        </w:rPr>
        <w:t>continuar o mejorar su operación en 2021</w:t>
      </w:r>
    </w:p>
    <w:p w14:paraId="01F3E606" w14:textId="5A92F6D3" w:rsidR="00660679" w:rsidRPr="003973E2" w:rsidRDefault="003D78FD" w:rsidP="006E20E0">
      <w:pPr>
        <w:autoSpaceDE w:val="0"/>
        <w:autoSpaceDN w:val="0"/>
        <w:adjustRightInd w:val="0"/>
        <w:spacing w:after="0" w:line="240" w:lineRule="auto"/>
        <w:ind w:left="-567" w:right="-518"/>
        <w:jc w:val="center"/>
        <w:rPr>
          <w:rFonts w:ascii="Arial" w:hAnsi="Arial" w:cs="Arial"/>
          <w:b/>
          <w:smallCaps/>
          <w:noProof/>
          <w:sz w:val="24"/>
          <w:szCs w:val="24"/>
          <w:lang w:eastAsia="es-MX"/>
        </w:rPr>
      </w:pPr>
      <w:r w:rsidRPr="003973E2">
        <w:rPr>
          <w:noProof/>
        </w:rPr>
        <w:drawing>
          <wp:inline distT="0" distB="0" distL="0" distR="0" wp14:anchorId="5313D238" wp14:editId="2BB7AFE8">
            <wp:extent cx="5010150" cy="2014717"/>
            <wp:effectExtent l="0" t="0" r="0" b="5080"/>
            <wp:docPr id="4" name="Imagen 4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Tabla&#10;&#10;Descripción generada automáticamente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078889" cy="2042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42D1AF" w14:textId="77777777" w:rsidR="00553944" w:rsidRPr="003973E2" w:rsidRDefault="00553944" w:rsidP="00553944">
      <w:pPr>
        <w:autoSpaceDE w:val="0"/>
        <w:autoSpaceDN w:val="0"/>
        <w:adjustRightInd w:val="0"/>
        <w:spacing w:after="0" w:line="240" w:lineRule="auto"/>
        <w:ind w:right="-518"/>
        <w:rPr>
          <w:rFonts w:ascii="Arial" w:eastAsia="Helvetica Neue Medium" w:hAnsi="Arial" w:cs="Arial"/>
          <w:bCs/>
          <w:color w:val="000000"/>
          <w:position w:val="1"/>
          <w:sz w:val="16"/>
          <w:szCs w:val="16"/>
          <w:lang w:eastAsia="es-MX"/>
        </w:rPr>
      </w:pPr>
      <w:r w:rsidRPr="003973E2">
        <w:rPr>
          <w:rFonts w:ascii="Arial" w:eastAsia="Helvetica Neue Medium" w:hAnsi="Arial" w:cs="Arial"/>
          <w:bCs/>
          <w:color w:val="000000"/>
          <w:position w:val="1"/>
          <w:sz w:val="16"/>
          <w:szCs w:val="16"/>
          <w:lang w:eastAsia="es-MX"/>
        </w:rPr>
        <w:t>Nota: periodo de referencia de enero a agosto/septiembre de 2021.</w:t>
      </w:r>
    </w:p>
    <w:p w14:paraId="06B612C8" w14:textId="79EDEE21" w:rsidR="00FC28D4" w:rsidRPr="003973E2" w:rsidRDefault="00FC28D4" w:rsidP="00F5037B">
      <w:pPr>
        <w:autoSpaceDE w:val="0"/>
        <w:autoSpaceDN w:val="0"/>
        <w:adjustRightInd w:val="0"/>
        <w:spacing w:after="0" w:line="240" w:lineRule="auto"/>
        <w:ind w:right="-518"/>
        <w:rPr>
          <w:rFonts w:ascii="Arial" w:eastAsia="Helvetica Neue Medium" w:hAnsi="Arial" w:cs="Arial"/>
          <w:bCs/>
          <w:color w:val="000000"/>
          <w:position w:val="1"/>
          <w:sz w:val="16"/>
          <w:szCs w:val="16"/>
          <w:lang w:eastAsia="es-MX"/>
        </w:rPr>
      </w:pPr>
      <w:r w:rsidRPr="003973E2">
        <w:rPr>
          <w:rFonts w:ascii="Arial" w:eastAsia="Helvetica Neue Medium" w:hAnsi="Arial" w:cs="Arial"/>
          <w:bCs/>
          <w:color w:val="000000"/>
          <w:position w:val="1"/>
          <w:sz w:val="16"/>
          <w:szCs w:val="16"/>
          <w:lang w:eastAsia="es-MX"/>
        </w:rPr>
        <w:t>*Los porcentajes no suman 100% porque las empresas podían seleccionar más de una acción.</w:t>
      </w:r>
    </w:p>
    <w:p w14:paraId="37636C18" w14:textId="3838A3DE" w:rsidR="006E20E0" w:rsidRPr="003973E2" w:rsidRDefault="00FB4262" w:rsidP="0076520D">
      <w:pPr>
        <w:autoSpaceDE w:val="0"/>
        <w:autoSpaceDN w:val="0"/>
        <w:adjustRightInd w:val="0"/>
        <w:spacing w:after="0" w:line="240" w:lineRule="auto"/>
        <w:ind w:left="-567" w:right="-518"/>
        <w:rPr>
          <w:rFonts w:ascii="Arial Negrita" w:hAnsi="Arial Negrita" w:cs="Arial"/>
          <w:b/>
          <w:smallCaps/>
          <w:sz w:val="24"/>
          <w:szCs w:val="24"/>
        </w:rPr>
      </w:pPr>
      <w:r w:rsidRPr="003973E2">
        <w:rPr>
          <w:rFonts w:ascii="Arial Negrita" w:hAnsi="Arial Negrita" w:cs="Arial"/>
          <w:b/>
          <w:smallCaps/>
          <w:sz w:val="24"/>
          <w:szCs w:val="24"/>
        </w:rPr>
        <w:lastRenderedPageBreak/>
        <w:t>Nota</w:t>
      </w:r>
      <w:r w:rsidR="006E20E0" w:rsidRPr="003973E2">
        <w:rPr>
          <w:rFonts w:ascii="Arial Negrita" w:hAnsi="Arial Negrita" w:cs="Arial"/>
          <w:b/>
          <w:smallCaps/>
          <w:sz w:val="24"/>
          <w:szCs w:val="24"/>
        </w:rPr>
        <w:t xml:space="preserve"> metodológic</w:t>
      </w:r>
      <w:r w:rsidRPr="003973E2">
        <w:rPr>
          <w:rFonts w:ascii="Arial Negrita" w:hAnsi="Arial Negrita" w:cs="Arial"/>
          <w:b/>
          <w:smallCaps/>
          <w:sz w:val="24"/>
          <w:szCs w:val="24"/>
        </w:rPr>
        <w:t>a</w:t>
      </w:r>
    </w:p>
    <w:p w14:paraId="573E27DB" w14:textId="77777777" w:rsidR="006E20E0" w:rsidRPr="003973E2" w:rsidRDefault="006E20E0" w:rsidP="006E20E0">
      <w:pPr>
        <w:autoSpaceDE w:val="0"/>
        <w:autoSpaceDN w:val="0"/>
        <w:adjustRightInd w:val="0"/>
        <w:spacing w:after="0" w:line="240" w:lineRule="auto"/>
        <w:ind w:left="-567" w:right="-518"/>
        <w:jc w:val="center"/>
        <w:rPr>
          <w:rFonts w:ascii="Arial" w:hAnsi="Arial" w:cs="Arial"/>
          <w:b/>
          <w:sz w:val="24"/>
          <w:szCs w:val="24"/>
        </w:rPr>
      </w:pPr>
    </w:p>
    <w:p w14:paraId="068BDBA5" w14:textId="02A7F2D8" w:rsidR="006E20E0" w:rsidRPr="003973E2" w:rsidRDefault="006E20E0" w:rsidP="006E20E0">
      <w:pPr>
        <w:autoSpaceDE w:val="0"/>
        <w:autoSpaceDN w:val="0"/>
        <w:adjustRightInd w:val="0"/>
        <w:spacing w:after="0" w:line="240" w:lineRule="auto"/>
        <w:ind w:left="-567" w:right="-518"/>
        <w:jc w:val="both"/>
        <w:outlineLvl w:val="0"/>
        <w:rPr>
          <w:rFonts w:ascii="Arial" w:hAnsi="Arial" w:cs="Arial"/>
          <w:sz w:val="24"/>
          <w:szCs w:val="24"/>
        </w:rPr>
      </w:pPr>
      <w:r w:rsidRPr="003973E2">
        <w:rPr>
          <w:rFonts w:ascii="Arial" w:hAnsi="Arial" w:cs="Arial"/>
          <w:sz w:val="24"/>
          <w:szCs w:val="24"/>
        </w:rPr>
        <w:t>La unidad de observación en la ENAFIN 2021 es la empresa, la cual puede integra</w:t>
      </w:r>
      <w:r w:rsidR="00FB4262" w:rsidRPr="003973E2">
        <w:rPr>
          <w:rFonts w:ascii="Arial" w:hAnsi="Arial" w:cs="Arial"/>
          <w:sz w:val="24"/>
          <w:szCs w:val="24"/>
        </w:rPr>
        <w:t>rse</w:t>
      </w:r>
      <w:r w:rsidRPr="003973E2">
        <w:rPr>
          <w:rFonts w:ascii="Arial" w:hAnsi="Arial" w:cs="Arial"/>
          <w:sz w:val="24"/>
          <w:szCs w:val="24"/>
        </w:rPr>
        <w:t xml:space="preserve"> por uno o más establecimientos bajo la misma denominación o razón social. </w:t>
      </w:r>
      <w:r w:rsidR="00FB4262" w:rsidRPr="003973E2">
        <w:rPr>
          <w:rFonts w:ascii="Arial" w:hAnsi="Arial" w:cs="Arial"/>
          <w:sz w:val="24"/>
          <w:szCs w:val="24"/>
        </w:rPr>
        <w:t>La empresa s</w:t>
      </w:r>
      <w:r w:rsidRPr="003973E2">
        <w:rPr>
          <w:rFonts w:ascii="Arial" w:hAnsi="Arial" w:cs="Arial"/>
          <w:sz w:val="24"/>
          <w:szCs w:val="24"/>
        </w:rPr>
        <w:t xml:space="preserve">e ubica en la entidad federativa donde se encuentra la matriz o, en su defecto, donde se localiza </w:t>
      </w:r>
      <w:r w:rsidR="00FB4262" w:rsidRPr="003973E2">
        <w:rPr>
          <w:rFonts w:ascii="Arial" w:hAnsi="Arial" w:cs="Arial"/>
          <w:sz w:val="24"/>
          <w:szCs w:val="24"/>
        </w:rPr>
        <w:t>e</w:t>
      </w:r>
      <w:r w:rsidRPr="003973E2">
        <w:rPr>
          <w:rFonts w:ascii="Arial" w:hAnsi="Arial" w:cs="Arial"/>
          <w:sz w:val="24"/>
          <w:szCs w:val="24"/>
        </w:rPr>
        <w:t>l establecimiento con mayor personal ocupado.</w:t>
      </w:r>
    </w:p>
    <w:p w14:paraId="3E760FAD" w14:textId="77777777" w:rsidR="006E20E0" w:rsidRPr="003973E2" w:rsidRDefault="006E20E0" w:rsidP="006E20E0">
      <w:pPr>
        <w:autoSpaceDE w:val="0"/>
        <w:autoSpaceDN w:val="0"/>
        <w:adjustRightInd w:val="0"/>
        <w:spacing w:after="0" w:line="240" w:lineRule="auto"/>
        <w:ind w:left="-567" w:right="-518"/>
        <w:jc w:val="both"/>
        <w:outlineLvl w:val="0"/>
        <w:rPr>
          <w:rFonts w:ascii="Arial" w:hAnsi="Arial" w:cs="Arial"/>
          <w:sz w:val="24"/>
          <w:szCs w:val="24"/>
        </w:rPr>
      </w:pPr>
    </w:p>
    <w:p w14:paraId="5244254E" w14:textId="5A6C5E58" w:rsidR="006E20E0" w:rsidRPr="003973E2" w:rsidRDefault="006E20E0" w:rsidP="006E20E0">
      <w:pPr>
        <w:autoSpaceDE w:val="0"/>
        <w:autoSpaceDN w:val="0"/>
        <w:adjustRightInd w:val="0"/>
        <w:spacing w:after="0" w:line="240" w:lineRule="auto"/>
        <w:ind w:left="-567" w:right="-518"/>
        <w:jc w:val="both"/>
        <w:outlineLvl w:val="0"/>
        <w:rPr>
          <w:rFonts w:ascii="Arial" w:hAnsi="Arial" w:cs="Arial"/>
          <w:sz w:val="24"/>
          <w:szCs w:val="24"/>
        </w:rPr>
      </w:pPr>
      <w:r w:rsidRPr="003973E2">
        <w:rPr>
          <w:rFonts w:ascii="Arial" w:hAnsi="Arial" w:cs="Arial"/>
          <w:sz w:val="24"/>
          <w:szCs w:val="24"/>
        </w:rPr>
        <w:t xml:space="preserve">Las empresas se clasificaron en cuatro grupos de acuerdo con la variable de personal ocupado según los criterios establecidos </w:t>
      </w:r>
      <w:r w:rsidR="00FB4262" w:rsidRPr="003973E2">
        <w:rPr>
          <w:rFonts w:ascii="Arial" w:hAnsi="Arial" w:cs="Arial"/>
          <w:sz w:val="24"/>
          <w:szCs w:val="24"/>
        </w:rPr>
        <w:t>de</w:t>
      </w:r>
      <w:r w:rsidRPr="003973E2">
        <w:rPr>
          <w:rFonts w:ascii="Arial" w:hAnsi="Arial" w:cs="Arial"/>
          <w:sz w:val="24"/>
          <w:szCs w:val="24"/>
        </w:rPr>
        <w:t xml:space="preserve"> la Secretaria de Economía. Conviene señalar que, en el caso de las microempresas, la ENAFIN s</w:t>
      </w:r>
      <w:r w:rsidR="00FB4262" w:rsidRPr="003973E2">
        <w:rPr>
          <w:rFonts w:ascii="Arial" w:hAnsi="Arial" w:cs="Arial"/>
          <w:sz w:val="24"/>
          <w:szCs w:val="24"/>
        </w:rPr>
        <w:t>o</w:t>
      </w:r>
      <w:r w:rsidRPr="003973E2">
        <w:rPr>
          <w:rFonts w:ascii="Arial" w:hAnsi="Arial" w:cs="Arial"/>
          <w:sz w:val="24"/>
          <w:szCs w:val="24"/>
        </w:rPr>
        <w:t xml:space="preserve">lo considera a las que tienen de </w:t>
      </w:r>
      <w:r w:rsidR="0076520D" w:rsidRPr="003973E2">
        <w:rPr>
          <w:rFonts w:ascii="Arial" w:hAnsi="Arial" w:cs="Arial"/>
          <w:sz w:val="24"/>
          <w:szCs w:val="24"/>
        </w:rPr>
        <w:t>seis</w:t>
      </w:r>
      <w:r w:rsidRPr="003973E2">
        <w:rPr>
          <w:rFonts w:ascii="Arial" w:hAnsi="Arial" w:cs="Arial"/>
          <w:sz w:val="24"/>
          <w:szCs w:val="24"/>
        </w:rPr>
        <w:t xml:space="preserve"> a </w:t>
      </w:r>
      <w:r w:rsidR="00FB4262" w:rsidRPr="003973E2">
        <w:rPr>
          <w:rFonts w:ascii="Arial" w:hAnsi="Arial" w:cs="Arial"/>
          <w:sz w:val="24"/>
          <w:szCs w:val="24"/>
        </w:rPr>
        <w:t>diez</w:t>
      </w:r>
      <w:r w:rsidRPr="003973E2">
        <w:rPr>
          <w:rFonts w:ascii="Arial" w:hAnsi="Arial" w:cs="Arial"/>
          <w:sz w:val="24"/>
          <w:szCs w:val="24"/>
        </w:rPr>
        <w:t xml:space="preserve"> personas ocupadas.</w:t>
      </w:r>
    </w:p>
    <w:p w14:paraId="1B5809CA" w14:textId="77777777" w:rsidR="006E20E0" w:rsidRPr="003973E2" w:rsidRDefault="006E20E0" w:rsidP="006E20E0">
      <w:pPr>
        <w:autoSpaceDE w:val="0"/>
        <w:autoSpaceDN w:val="0"/>
        <w:adjustRightInd w:val="0"/>
        <w:spacing w:after="0" w:line="240" w:lineRule="auto"/>
        <w:ind w:left="-567" w:right="-518"/>
        <w:jc w:val="center"/>
        <w:outlineLvl w:val="0"/>
        <w:rPr>
          <w:rFonts w:ascii="Arial" w:hAnsi="Arial" w:cs="Arial"/>
          <w:sz w:val="20"/>
          <w:szCs w:val="20"/>
        </w:rPr>
      </w:pPr>
      <w:r w:rsidRPr="003973E2">
        <w:rPr>
          <w:rFonts w:ascii="Arial" w:hAnsi="Arial" w:cs="Arial"/>
          <w:sz w:val="20"/>
          <w:szCs w:val="20"/>
        </w:rPr>
        <w:t>Cuadro 1</w:t>
      </w:r>
    </w:p>
    <w:p w14:paraId="1B7C45CE" w14:textId="77777777" w:rsidR="006E20E0" w:rsidRPr="003973E2" w:rsidRDefault="006E20E0" w:rsidP="006E20E0">
      <w:pPr>
        <w:autoSpaceDE w:val="0"/>
        <w:autoSpaceDN w:val="0"/>
        <w:adjustRightInd w:val="0"/>
        <w:spacing w:after="0" w:line="240" w:lineRule="auto"/>
        <w:ind w:left="-567" w:right="-518"/>
        <w:jc w:val="center"/>
        <w:rPr>
          <w:rFonts w:ascii="Arial" w:hAnsi="Arial" w:cs="Arial"/>
          <w:b/>
          <w:smallCaps/>
        </w:rPr>
      </w:pPr>
      <w:r w:rsidRPr="003973E2">
        <w:rPr>
          <w:rFonts w:ascii="Arial" w:hAnsi="Arial" w:cs="Arial"/>
          <w:b/>
          <w:smallCaps/>
        </w:rPr>
        <w:t>Estratificación de las empresas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1"/>
        <w:gridCol w:w="1884"/>
        <w:gridCol w:w="2050"/>
        <w:gridCol w:w="1696"/>
      </w:tblGrid>
      <w:tr w:rsidR="006E20E0" w:rsidRPr="003973E2" w14:paraId="19DB8665" w14:textId="77777777" w:rsidTr="00643516">
        <w:trPr>
          <w:jc w:val="center"/>
        </w:trPr>
        <w:tc>
          <w:tcPr>
            <w:tcW w:w="2471" w:type="dxa"/>
            <w:vMerge w:val="restart"/>
            <w:shd w:val="clear" w:color="auto" w:fill="DEEAF6"/>
            <w:vAlign w:val="center"/>
          </w:tcPr>
          <w:p w14:paraId="098EA4E4" w14:textId="77777777" w:rsidR="006E20E0" w:rsidRPr="003973E2" w:rsidRDefault="006E20E0" w:rsidP="00643516">
            <w:pPr>
              <w:autoSpaceDE w:val="0"/>
              <w:autoSpaceDN w:val="0"/>
              <w:adjustRightInd w:val="0"/>
              <w:spacing w:after="0" w:line="240" w:lineRule="auto"/>
              <w:ind w:left="-567" w:right="-518"/>
              <w:jc w:val="center"/>
              <w:rPr>
                <w:rFonts w:ascii="Arial" w:hAnsi="Arial" w:cs="Arial"/>
                <w:b/>
              </w:rPr>
            </w:pPr>
            <w:r w:rsidRPr="003973E2">
              <w:rPr>
                <w:rFonts w:ascii="Arial" w:hAnsi="Arial" w:cs="Arial"/>
                <w:b/>
              </w:rPr>
              <w:t>Estrato</w:t>
            </w:r>
          </w:p>
        </w:tc>
        <w:tc>
          <w:tcPr>
            <w:tcW w:w="5630" w:type="dxa"/>
            <w:gridSpan w:val="3"/>
            <w:shd w:val="clear" w:color="auto" w:fill="DEEAF6"/>
            <w:vAlign w:val="center"/>
          </w:tcPr>
          <w:p w14:paraId="40586305" w14:textId="77777777" w:rsidR="006E20E0" w:rsidRPr="003973E2" w:rsidRDefault="006E20E0" w:rsidP="00643516">
            <w:pPr>
              <w:autoSpaceDE w:val="0"/>
              <w:autoSpaceDN w:val="0"/>
              <w:adjustRightInd w:val="0"/>
              <w:spacing w:after="0" w:line="240" w:lineRule="auto"/>
              <w:ind w:left="-567" w:right="-518"/>
              <w:jc w:val="center"/>
              <w:rPr>
                <w:rFonts w:ascii="Arial" w:hAnsi="Arial" w:cs="Arial"/>
                <w:b/>
              </w:rPr>
            </w:pPr>
            <w:r w:rsidRPr="003973E2">
              <w:rPr>
                <w:rFonts w:ascii="Arial" w:hAnsi="Arial" w:cs="Arial"/>
                <w:b/>
              </w:rPr>
              <w:t>Rango de personal ocupado</w:t>
            </w:r>
          </w:p>
        </w:tc>
      </w:tr>
      <w:tr w:rsidR="006E20E0" w:rsidRPr="003973E2" w14:paraId="47555239" w14:textId="77777777" w:rsidTr="00643516">
        <w:trPr>
          <w:jc w:val="center"/>
        </w:trPr>
        <w:tc>
          <w:tcPr>
            <w:tcW w:w="2471" w:type="dxa"/>
            <w:vMerge/>
            <w:shd w:val="clear" w:color="auto" w:fill="DEEAF6"/>
          </w:tcPr>
          <w:p w14:paraId="15BF806C" w14:textId="77777777" w:rsidR="006E20E0" w:rsidRPr="003973E2" w:rsidRDefault="006E20E0" w:rsidP="00643516">
            <w:pPr>
              <w:autoSpaceDE w:val="0"/>
              <w:autoSpaceDN w:val="0"/>
              <w:adjustRightInd w:val="0"/>
              <w:spacing w:after="0" w:line="240" w:lineRule="auto"/>
              <w:ind w:left="-567" w:right="-518"/>
              <w:jc w:val="both"/>
              <w:rPr>
                <w:rFonts w:ascii="Arial" w:hAnsi="Arial" w:cs="Arial"/>
              </w:rPr>
            </w:pPr>
          </w:p>
        </w:tc>
        <w:tc>
          <w:tcPr>
            <w:tcW w:w="1884" w:type="dxa"/>
            <w:shd w:val="clear" w:color="auto" w:fill="DEEAF6"/>
            <w:vAlign w:val="center"/>
          </w:tcPr>
          <w:p w14:paraId="6EAE7DC2" w14:textId="77777777" w:rsidR="006E20E0" w:rsidRPr="003973E2" w:rsidRDefault="006E20E0" w:rsidP="00643516">
            <w:pPr>
              <w:autoSpaceDE w:val="0"/>
              <w:autoSpaceDN w:val="0"/>
              <w:adjustRightInd w:val="0"/>
              <w:spacing w:after="0" w:line="240" w:lineRule="auto"/>
              <w:ind w:left="-567" w:right="-518"/>
              <w:jc w:val="center"/>
              <w:rPr>
                <w:rFonts w:ascii="Arial" w:hAnsi="Arial" w:cs="Arial"/>
                <w:b/>
              </w:rPr>
            </w:pPr>
            <w:r w:rsidRPr="003973E2">
              <w:rPr>
                <w:rFonts w:ascii="Arial" w:hAnsi="Arial" w:cs="Arial"/>
                <w:b/>
              </w:rPr>
              <w:t>Industria</w:t>
            </w:r>
          </w:p>
        </w:tc>
        <w:tc>
          <w:tcPr>
            <w:tcW w:w="2050" w:type="dxa"/>
            <w:shd w:val="clear" w:color="auto" w:fill="DEEAF6"/>
            <w:vAlign w:val="center"/>
          </w:tcPr>
          <w:p w14:paraId="371B631A" w14:textId="77777777" w:rsidR="006E20E0" w:rsidRPr="003973E2" w:rsidRDefault="006E20E0" w:rsidP="00643516">
            <w:pPr>
              <w:autoSpaceDE w:val="0"/>
              <w:autoSpaceDN w:val="0"/>
              <w:adjustRightInd w:val="0"/>
              <w:spacing w:after="0" w:line="240" w:lineRule="auto"/>
              <w:ind w:left="-567" w:right="-518"/>
              <w:jc w:val="center"/>
              <w:rPr>
                <w:rFonts w:ascii="Arial" w:hAnsi="Arial" w:cs="Arial"/>
                <w:b/>
              </w:rPr>
            </w:pPr>
            <w:r w:rsidRPr="003973E2">
              <w:rPr>
                <w:rFonts w:ascii="Arial" w:hAnsi="Arial" w:cs="Arial"/>
                <w:b/>
              </w:rPr>
              <w:t>Comercio</w:t>
            </w:r>
          </w:p>
        </w:tc>
        <w:tc>
          <w:tcPr>
            <w:tcW w:w="1696" w:type="dxa"/>
            <w:shd w:val="clear" w:color="auto" w:fill="DEEAF6"/>
            <w:vAlign w:val="center"/>
          </w:tcPr>
          <w:p w14:paraId="30B5BE61" w14:textId="77777777" w:rsidR="006E20E0" w:rsidRPr="003973E2" w:rsidRDefault="006E20E0" w:rsidP="00643516">
            <w:pPr>
              <w:autoSpaceDE w:val="0"/>
              <w:autoSpaceDN w:val="0"/>
              <w:adjustRightInd w:val="0"/>
              <w:spacing w:after="0" w:line="240" w:lineRule="auto"/>
              <w:ind w:left="-567" w:right="-518"/>
              <w:jc w:val="center"/>
              <w:rPr>
                <w:rFonts w:ascii="Arial" w:hAnsi="Arial" w:cs="Arial"/>
                <w:b/>
              </w:rPr>
            </w:pPr>
            <w:r w:rsidRPr="003973E2">
              <w:rPr>
                <w:rFonts w:ascii="Arial" w:hAnsi="Arial" w:cs="Arial"/>
                <w:b/>
              </w:rPr>
              <w:t>Servicios</w:t>
            </w:r>
          </w:p>
        </w:tc>
      </w:tr>
      <w:tr w:rsidR="006E20E0" w:rsidRPr="003973E2" w14:paraId="5E5B360E" w14:textId="77777777" w:rsidTr="00643516">
        <w:trPr>
          <w:jc w:val="center"/>
        </w:trPr>
        <w:tc>
          <w:tcPr>
            <w:tcW w:w="2471" w:type="dxa"/>
            <w:shd w:val="clear" w:color="auto" w:fill="auto"/>
          </w:tcPr>
          <w:p w14:paraId="2F403D62" w14:textId="77777777" w:rsidR="006E20E0" w:rsidRPr="003973E2" w:rsidRDefault="006E20E0" w:rsidP="00643516">
            <w:pPr>
              <w:autoSpaceDE w:val="0"/>
              <w:autoSpaceDN w:val="0"/>
              <w:adjustRightInd w:val="0"/>
              <w:spacing w:after="0" w:line="240" w:lineRule="auto"/>
              <w:ind w:left="-567" w:right="-518"/>
              <w:jc w:val="center"/>
              <w:rPr>
                <w:rFonts w:ascii="Arial" w:hAnsi="Arial" w:cs="Arial"/>
              </w:rPr>
            </w:pPr>
            <w:r w:rsidRPr="003973E2">
              <w:rPr>
                <w:rFonts w:ascii="Arial" w:hAnsi="Arial" w:cs="Arial"/>
              </w:rPr>
              <w:t>Grande</w:t>
            </w:r>
          </w:p>
        </w:tc>
        <w:tc>
          <w:tcPr>
            <w:tcW w:w="1884" w:type="dxa"/>
            <w:shd w:val="clear" w:color="auto" w:fill="auto"/>
          </w:tcPr>
          <w:p w14:paraId="4E7FA8ED" w14:textId="77777777" w:rsidR="006E20E0" w:rsidRPr="003973E2" w:rsidRDefault="006E20E0" w:rsidP="00643516">
            <w:pPr>
              <w:autoSpaceDE w:val="0"/>
              <w:autoSpaceDN w:val="0"/>
              <w:adjustRightInd w:val="0"/>
              <w:spacing w:after="0" w:line="240" w:lineRule="auto"/>
              <w:ind w:left="-567" w:right="-518"/>
              <w:jc w:val="center"/>
              <w:rPr>
                <w:rFonts w:ascii="Arial" w:hAnsi="Arial" w:cs="Arial"/>
              </w:rPr>
            </w:pPr>
            <w:r w:rsidRPr="003973E2">
              <w:rPr>
                <w:rFonts w:ascii="Arial" w:hAnsi="Arial" w:cs="Arial"/>
              </w:rPr>
              <w:t>251 y más</w:t>
            </w:r>
          </w:p>
        </w:tc>
        <w:tc>
          <w:tcPr>
            <w:tcW w:w="2050" w:type="dxa"/>
            <w:shd w:val="clear" w:color="auto" w:fill="auto"/>
          </w:tcPr>
          <w:p w14:paraId="12805B26" w14:textId="77777777" w:rsidR="006E20E0" w:rsidRPr="003973E2" w:rsidRDefault="006E20E0" w:rsidP="00643516">
            <w:pPr>
              <w:autoSpaceDE w:val="0"/>
              <w:autoSpaceDN w:val="0"/>
              <w:adjustRightInd w:val="0"/>
              <w:spacing w:after="0" w:line="240" w:lineRule="auto"/>
              <w:ind w:left="-567" w:right="-518"/>
              <w:jc w:val="center"/>
              <w:rPr>
                <w:rFonts w:ascii="Arial" w:hAnsi="Arial" w:cs="Arial"/>
              </w:rPr>
            </w:pPr>
            <w:r w:rsidRPr="003973E2">
              <w:rPr>
                <w:rFonts w:ascii="Arial" w:hAnsi="Arial" w:cs="Arial"/>
              </w:rPr>
              <w:t>101 y más</w:t>
            </w:r>
          </w:p>
        </w:tc>
        <w:tc>
          <w:tcPr>
            <w:tcW w:w="1696" w:type="dxa"/>
            <w:shd w:val="clear" w:color="auto" w:fill="auto"/>
          </w:tcPr>
          <w:p w14:paraId="61358C7B" w14:textId="77777777" w:rsidR="006E20E0" w:rsidRPr="003973E2" w:rsidRDefault="006E20E0" w:rsidP="00643516">
            <w:pPr>
              <w:autoSpaceDE w:val="0"/>
              <w:autoSpaceDN w:val="0"/>
              <w:adjustRightInd w:val="0"/>
              <w:spacing w:after="0" w:line="240" w:lineRule="auto"/>
              <w:ind w:left="-567" w:right="-518"/>
              <w:jc w:val="center"/>
              <w:rPr>
                <w:rFonts w:ascii="Arial" w:hAnsi="Arial" w:cs="Arial"/>
              </w:rPr>
            </w:pPr>
            <w:r w:rsidRPr="003973E2">
              <w:rPr>
                <w:rFonts w:ascii="Arial" w:hAnsi="Arial" w:cs="Arial"/>
              </w:rPr>
              <w:t>101 y más</w:t>
            </w:r>
          </w:p>
        </w:tc>
      </w:tr>
      <w:tr w:rsidR="006E20E0" w:rsidRPr="003973E2" w14:paraId="1B62BF0F" w14:textId="77777777" w:rsidTr="00643516">
        <w:trPr>
          <w:jc w:val="center"/>
        </w:trPr>
        <w:tc>
          <w:tcPr>
            <w:tcW w:w="2471" w:type="dxa"/>
            <w:shd w:val="clear" w:color="auto" w:fill="auto"/>
          </w:tcPr>
          <w:p w14:paraId="6C359C16" w14:textId="77777777" w:rsidR="006E20E0" w:rsidRPr="003973E2" w:rsidRDefault="006E20E0" w:rsidP="00643516">
            <w:pPr>
              <w:autoSpaceDE w:val="0"/>
              <w:autoSpaceDN w:val="0"/>
              <w:adjustRightInd w:val="0"/>
              <w:spacing w:after="0" w:line="240" w:lineRule="auto"/>
              <w:ind w:left="-567" w:right="-518"/>
              <w:jc w:val="center"/>
              <w:rPr>
                <w:rFonts w:ascii="Arial" w:hAnsi="Arial" w:cs="Arial"/>
              </w:rPr>
            </w:pPr>
            <w:r w:rsidRPr="003973E2">
              <w:rPr>
                <w:rFonts w:ascii="Arial" w:hAnsi="Arial" w:cs="Arial"/>
              </w:rPr>
              <w:t>Mediana</w:t>
            </w:r>
          </w:p>
        </w:tc>
        <w:tc>
          <w:tcPr>
            <w:tcW w:w="1884" w:type="dxa"/>
            <w:shd w:val="clear" w:color="auto" w:fill="auto"/>
          </w:tcPr>
          <w:p w14:paraId="5FB1F280" w14:textId="77777777" w:rsidR="006E20E0" w:rsidRPr="003973E2" w:rsidRDefault="006E20E0" w:rsidP="00643516">
            <w:pPr>
              <w:autoSpaceDE w:val="0"/>
              <w:autoSpaceDN w:val="0"/>
              <w:adjustRightInd w:val="0"/>
              <w:spacing w:after="0" w:line="240" w:lineRule="auto"/>
              <w:ind w:left="-567" w:right="-518"/>
              <w:jc w:val="center"/>
              <w:rPr>
                <w:rFonts w:ascii="Arial" w:hAnsi="Arial" w:cs="Arial"/>
              </w:rPr>
            </w:pPr>
            <w:r w:rsidRPr="003973E2">
              <w:rPr>
                <w:rFonts w:ascii="Arial" w:hAnsi="Arial" w:cs="Arial"/>
              </w:rPr>
              <w:t>51 a 250</w:t>
            </w:r>
          </w:p>
        </w:tc>
        <w:tc>
          <w:tcPr>
            <w:tcW w:w="2050" w:type="dxa"/>
            <w:shd w:val="clear" w:color="auto" w:fill="auto"/>
          </w:tcPr>
          <w:p w14:paraId="48B0F1BD" w14:textId="77777777" w:rsidR="006E20E0" w:rsidRPr="003973E2" w:rsidRDefault="006E20E0" w:rsidP="00643516">
            <w:pPr>
              <w:spacing w:after="0" w:line="240" w:lineRule="auto"/>
              <w:ind w:left="-567" w:right="-518"/>
              <w:jc w:val="center"/>
            </w:pPr>
            <w:r w:rsidRPr="003973E2">
              <w:rPr>
                <w:rFonts w:ascii="Arial" w:hAnsi="Arial" w:cs="Arial"/>
              </w:rPr>
              <w:t>31 a 100</w:t>
            </w:r>
          </w:p>
        </w:tc>
        <w:tc>
          <w:tcPr>
            <w:tcW w:w="1696" w:type="dxa"/>
            <w:shd w:val="clear" w:color="auto" w:fill="auto"/>
          </w:tcPr>
          <w:p w14:paraId="4736C650" w14:textId="77777777" w:rsidR="006E20E0" w:rsidRPr="003973E2" w:rsidRDefault="006E20E0" w:rsidP="00643516">
            <w:pPr>
              <w:spacing w:after="0" w:line="240" w:lineRule="auto"/>
              <w:ind w:left="-567" w:right="-518"/>
              <w:jc w:val="center"/>
            </w:pPr>
            <w:r w:rsidRPr="003973E2">
              <w:rPr>
                <w:rFonts w:ascii="Arial" w:hAnsi="Arial" w:cs="Arial"/>
              </w:rPr>
              <w:t>51 a 100</w:t>
            </w:r>
          </w:p>
        </w:tc>
      </w:tr>
      <w:tr w:rsidR="006E20E0" w:rsidRPr="003973E2" w14:paraId="2D3F8029" w14:textId="77777777" w:rsidTr="00643516">
        <w:trPr>
          <w:jc w:val="center"/>
        </w:trPr>
        <w:tc>
          <w:tcPr>
            <w:tcW w:w="2471" w:type="dxa"/>
            <w:shd w:val="clear" w:color="auto" w:fill="auto"/>
          </w:tcPr>
          <w:p w14:paraId="36486DAE" w14:textId="77777777" w:rsidR="006E20E0" w:rsidRPr="003973E2" w:rsidRDefault="006E20E0" w:rsidP="00643516">
            <w:pPr>
              <w:autoSpaceDE w:val="0"/>
              <w:autoSpaceDN w:val="0"/>
              <w:adjustRightInd w:val="0"/>
              <w:spacing w:after="0" w:line="240" w:lineRule="auto"/>
              <w:ind w:left="-567" w:right="-518"/>
              <w:jc w:val="center"/>
              <w:rPr>
                <w:rFonts w:ascii="Arial" w:hAnsi="Arial" w:cs="Arial"/>
              </w:rPr>
            </w:pPr>
            <w:r w:rsidRPr="003973E2">
              <w:rPr>
                <w:rFonts w:ascii="Arial" w:hAnsi="Arial" w:cs="Arial"/>
              </w:rPr>
              <w:t>Pequeña</w:t>
            </w:r>
          </w:p>
        </w:tc>
        <w:tc>
          <w:tcPr>
            <w:tcW w:w="1884" w:type="dxa"/>
            <w:shd w:val="clear" w:color="auto" w:fill="auto"/>
          </w:tcPr>
          <w:p w14:paraId="13A46DC7" w14:textId="77777777" w:rsidR="006E20E0" w:rsidRPr="003973E2" w:rsidRDefault="006E20E0" w:rsidP="00643516">
            <w:pPr>
              <w:autoSpaceDE w:val="0"/>
              <w:autoSpaceDN w:val="0"/>
              <w:adjustRightInd w:val="0"/>
              <w:spacing w:after="0" w:line="240" w:lineRule="auto"/>
              <w:ind w:left="-567" w:right="-518"/>
              <w:jc w:val="center"/>
              <w:rPr>
                <w:rFonts w:ascii="Arial" w:hAnsi="Arial" w:cs="Arial"/>
              </w:rPr>
            </w:pPr>
            <w:r w:rsidRPr="003973E2">
              <w:rPr>
                <w:rFonts w:ascii="Arial" w:hAnsi="Arial" w:cs="Arial"/>
              </w:rPr>
              <w:t>11 a 50</w:t>
            </w:r>
          </w:p>
        </w:tc>
        <w:tc>
          <w:tcPr>
            <w:tcW w:w="2050" w:type="dxa"/>
            <w:shd w:val="clear" w:color="auto" w:fill="auto"/>
          </w:tcPr>
          <w:p w14:paraId="26141C4C" w14:textId="77777777" w:rsidR="006E20E0" w:rsidRPr="003973E2" w:rsidRDefault="006E20E0" w:rsidP="00643516">
            <w:pPr>
              <w:spacing w:after="0" w:line="240" w:lineRule="auto"/>
              <w:ind w:left="-567" w:right="-518"/>
              <w:jc w:val="center"/>
            </w:pPr>
            <w:r w:rsidRPr="003973E2">
              <w:rPr>
                <w:rFonts w:ascii="Arial" w:hAnsi="Arial" w:cs="Arial"/>
              </w:rPr>
              <w:t>11 a 30</w:t>
            </w:r>
          </w:p>
        </w:tc>
        <w:tc>
          <w:tcPr>
            <w:tcW w:w="1696" w:type="dxa"/>
            <w:shd w:val="clear" w:color="auto" w:fill="auto"/>
          </w:tcPr>
          <w:p w14:paraId="6C8E6181" w14:textId="77777777" w:rsidR="006E20E0" w:rsidRPr="003973E2" w:rsidRDefault="006E20E0" w:rsidP="00643516">
            <w:pPr>
              <w:spacing w:after="0" w:line="240" w:lineRule="auto"/>
              <w:ind w:left="-567" w:right="-518"/>
              <w:jc w:val="center"/>
            </w:pPr>
            <w:r w:rsidRPr="003973E2">
              <w:rPr>
                <w:rFonts w:ascii="Arial" w:hAnsi="Arial" w:cs="Arial"/>
              </w:rPr>
              <w:t>11 a 50</w:t>
            </w:r>
          </w:p>
        </w:tc>
      </w:tr>
      <w:tr w:rsidR="006E20E0" w:rsidRPr="003973E2" w14:paraId="4E1D0809" w14:textId="77777777" w:rsidTr="00643516">
        <w:trPr>
          <w:jc w:val="center"/>
        </w:trPr>
        <w:tc>
          <w:tcPr>
            <w:tcW w:w="2471" w:type="dxa"/>
            <w:shd w:val="clear" w:color="auto" w:fill="auto"/>
          </w:tcPr>
          <w:p w14:paraId="782466C1" w14:textId="77777777" w:rsidR="006E20E0" w:rsidRPr="003973E2" w:rsidRDefault="006E20E0" w:rsidP="00643516">
            <w:pPr>
              <w:autoSpaceDE w:val="0"/>
              <w:autoSpaceDN w:val="0"/>
              <w:adjustRightInd w:val="0"/>
              <w:spacing w:after="0" w:line="240" w:lineRule="auto"/>
              <w:ind w:left="-567" w:right="-518"/>
              <w:jc w:val="center"/>
              <w:rPr>
                <w:rFonts w:ascii="Arial" w:hAnsi="Arial" w:cs="Arial"/>
              </w:rPr>
            </w:pPr>
            <w:r w:rsidRPr="003973E2">
              <w:rPr>
                <w:rFonts w:ascii="Arial" w:hAnsi="Arial" w:cs="Arial"/>
              </w:rPr>
              <w:t>Micro</w:t>
            </w:r>
          </w:p>
        </w:tc>
        <w:tc>
          <w:tcPr>
            <w:tcW w:w="1884" w:type="dxa"/>
            <w:shd w:val="clear" w:color="auto" w:fill="auto"/>
          </w:tcPr>
          <w:p w14:paraId="2786ED5B" w14:textId="77777777" w:rsidR="006E20E0" w:rsidRPr="003973E2" w:rsidRDefault="006E20E0" w:rsidP="00643516">
            <w:pPr>
              <w:autoSpaceDE w:val="0"/>
              <w:autoSpaceDN w:val="0"/>
              <w:adjustRightInd w:val="0"/>
              <w:spacing w:after="0" w:line="240" w:lineRule="auto"/>
              <w:ind w:left="-567" w:right="-518"/>
              <w:jc w:val="center"/>
              <w:rPr>
                <w:rFonts w:ascii="Arial" w:hAnsi="Arial" w:cs="Arial"/>
              </w:rPr>
            </w:pPr>
            <w:r w:rsidRPr="003973E2">
              <w:rPr>
                <w:rFonts w:ascii="Arial" w:hAnsi="Arial" w:cs="Arial"/>
              </w:rPr>
              <w:t>6 a 10</w:t>
            </w:r>
          </w:p>
        </w:tc>
        <w:tc>
          <w:tcPr>
            <w:tcW w:w="2050" w:type="dxa"/>
            <w:shd w:val="clear" w:color="auto" w:fill="auto"/>
          </w:tcPr>
          <w:p w14:paraId="7E4C7D9E" w14:textId="77777777" w:rsidR="006E20E0" w:rsidRPr="003973E2" w:rsidRDefault="006E20E0" w:rsidP="00643516">
            <w:pPr>
              <w:spacing w:after="0" w:line="240" w:lineRule="auto"/>
              <w:ind w:left="-567" w:right="-518"/>
              <w:jc w:val="center"/>
              <w:rPr>
                <w:rFonts w:ascii="Arial" w:hAnsi="Arial" w:cs="Arial"/>
              </w:rPr>
            </w:pPr>
            <w:r w:rsidRPr="003973E2">
              <w:rPr>
                <w:rFonts w:ascii="Arial" w:hAnsi="Arial" w:cs="Arial"/>
              </w:rPr>
              <w:t>6 a 10</w:t>
            </w:r>
          </w:p>
        </w:tc>
        <w:tc>
          <w:tcPr>
            <w:tcW w:w="1696" w:type="dxa"/>
            <w:shd w:val="clear" w:color="auto" w:fill="auto"/>
          </w:tcPr>
          <w:p w14:paraId="577C1421" w14:textId="77777777" w:rsidR="006E20E0" w:rsidRPr="003973E2" w:rsidRDefault="006E20E0" w:rsidP="00643516">
            <w:pPr>
              <w:spacing w:after="0" w:line="240" w:lineRule="auto"/>
              <w:ind w:left="-567" w:right="-518"/>
              <w:jc w:val="center"/>
              <w:rPr>
                <w:rFonts w:ascii="Arial" w:hAnsi="Arial" w:cs="Arial"/>
              </w:rPr>
            </w:pPr>
            <w:r w:rsidRPr="003973E2">
              <w:rPr>
                <w:rFonts w:ascii="Arial" w:hAnsi="Arial" w:cs="Arial"/>
              </w:rPr>
              <w:t>6 a 10</w:t>
            </w:r>
          </w:p>
        </w:tc>
      </w:tr>
    </w:tbl>
    <w:p w14:paraId="4ACA1723" w14:textId="77777777" w:rsidR="006E20E0" w:rsidRPr="003973E2" w:rsidRDefault="006E20E0" w:rsidP="006E20E0">
      <w:pPr>
        <w:autoSpaceDE w:val="0"/>
        <w:autoSpaceDN w:val="0"/>
        <w:adjustRightInd w:val="0"/>
        <w:spacing w:after="0" w:line="240" w:lineRule="auto"/>
        <w:ind w:left="-567" w:right="-518"/>
        <w:jc w:val="center"/>
        <w:rPr>
          <w:rFonts w:ascii="Arial" w:hAnsi="Arial" w:cs="Arial"/>
          <w:b/>
          <w:smallCaps/>
          <w:sz w:val="24"/>
          <w:szCs w:val="24"/>
        </w:rPr>
      </w:pPr>
    </w:p>
    <w:p w14:paraId="08551C74" w14:textId="77777777" w:rsidR="00515958" w:rsidRPr="003973E2" w:rsidRDefault="00515958" w:rsidP="006E20E0">
      <w:pPr>
        <w:autoSpaceDE w:val="0"/>
        <w:autoSpaceDN w:val="0"/>
        <w:adjustRightInd w:val="0"/>
        <w:spacing w:after="0" w:line="240" w:lineRule="auto"/>
        <w:ind w:left="-567" w:right="-518"/>
        <w:jc w:val="both"/>
        <w:rPr>
          <w:rFonts w:ascii="Arial" w:hAnsi="Arial" w:cs="Arial"/>
          <w:sz w:val="24"/>
          <w:szCs w:val="24"/>
        </w:rPr>
      </w:pPr>
    </w:p>
    <w:p w14:paraId="45E679B3" w14:textId="0D8A19E7" w:rsidR="006E20E0" w:rsidRPr="003973E2" w:rsidRDefault="00FB4262" w:rsidP="006E20E0">
      <w:pPr>
        <w:autoSpaceDE w:val="0"/>
        <w:autoSpaceDN w:val="0"/>
        <w:adjustRightInd w:val="0"/>
        <w:spacing w:after="0" w:line="240" w:lineRule="auto"/>
        <w:ind w:left="-567" w:right="-518"/>
        <w:jc w:val="both"/>
        <w:rPr>
          <w:rFonts w:ascii="Arial" w:hAnsi="Arial" w:cs="Arial"/>
          <w:sz w:val="24"/>
          <w:szCs w:val="24"/>
        </w:rPr>
      </w:pPr>
      <w:r w:rsidRPr="003973E2">
        <w:rPr>
          <w:rFonts w:ascii="Arial" w:hAnsi="Arial" w:cs="Arial"/>
          <w:sz w:val="24"/>
          <w:szCs w:val="24"/>
        </w:rPr>
        <w:t>L</w:t>
      </w:r>
      <w:r w:rsidR="006E20E0" w:rsidRPr="003973E2">
        <w:rPr>
          <w:rFonts w:ascii="Arial" w:hAnsi="Arial" w:cs="Arial"/>
          <w:sz w:val="24"/>
          <w:szCs w:val="24"/>
        </w:rPr>
        <w:t>a encuesta se centra en las empresas ubicadas en localidades de 50</w:t>
      </w:r>
      <w:r w:rsidR="00626FD7" w:rsidRPr="003973E2">
        <w:rPr>
          <w:rFonts w:ascii="Arial" w:hAnsi="Arial" w:cs="Arial"/>
          <w:sz w:val="24"/>
          <w:szCs w:val="24"/>
        </w:rPr>
        <w:t>,</w:t>
      </w:r>
      <w:r w:rsidR="006E20E0" w:rsidRPr="003973E2">
        <w:rPr>
          <w:rFonts w:ascii="Arial" w:hAnsi="Arial" w:cs="Arial"/>
          <w:sz w:val="24"/>
          <w:szCs w:val="24"/>
        </w:rPr>
        <w:t xml:space="preserve">000 habitantes y más, que pertenecen a los sectores económicos de construcción, manufacturas, comercio y servicios privados no financieros, de acuerdo con el Sistema de Clasificación Industrial de América del Norte </w:t>
      </w:r>
      <w:r w:rsidR="0076520D" w:rsidRPr="003973E2">
        <w:rPr>
          <w:rFonts w:ascii="Arial" w:hAnsi="Arial" w:cs="Arial"/>
          <w:sz w:val="24"/>
          <w:szCs w:val="24"/>
        </w:rPr>
        <w:t>(</w:t>
      </w:r>
      <w:r w:rsidR="006E20E0" w:rsidRPr="003973E2">
        <w:rPr>
          <w:rFonts w:ascii="Arial" w:hAnsi="Arial" w:cs="Arial"/>
          <w:sz w:val="24"/>
          <w:szCs w:val="24"/>
        </w:rPr>
        <w:t>SCIAN</w:t>
      </w:r>
      <w:r w:rsidR="0076520D" w:rsidRPr="003973E2">
        <w:rPr>
          <w:rFonts w:ascii="Arial" w:hAnsi="Arial" w:cs="Arial"/>
          <w:sz w:val="24"/>
          <w:szCs w:val="24"/>
        </w:rPr>
        <w:t>)</w:t>
      </w:r>
      <w:r w:rsidR="006E20E0" w:rsidRPr="003973E2">
        <w:rPr>
          <w:rFonts w:ascii="Arial" w:hAnsi="Arial" w:cs="Arial"/>
          <w:sz w:val="24"/>
          <w:szCs w:val="24"/>
        </w:rPr>
        <w:t xml:space="preserve"> 2018.</w:t>
      </w:r>
    </w:p>
    <w:p w14:paraId="35D795A7" w14:textId="77777777" w:rsidR="006E20E0" w:rsidRPr="003973E2" w:rsidRDefault="006E20E0" w:rsidP="006E20E0">
      <w:pPr>
        <w:autoSpaceDE w:val="0"/>
        <w:autoSpaceDN w:val="0"/>
        <w:adjustRightInd w:val="0"/>
        <w:spacing w:after="0" w:line="240" w:lineRule="auto"/>
        <w:ind w:left="-567" w:right="-518"/>
        <w:jc w:val="both"/>
        <w:rPr>
          <w:rFonts w:ascii="Arial" w:hAnsi="Arial" w:cs="Arial"/>
          <w:sz w:val="24"/>
          <w:szCs w:val="24"/>
        </w:rPr>
      </w:pPr>
    </w:p>
    <w:p w14:paraId="2A950867" w14:textId="57D6646A" w:rsidR="006E20E0" w:rsidRPr="003973E2" w:rsidRDefault="006E20E0" w:rsidP="006E20E0">
      <w:pPr>
        <w:autoSpaceDE w:val="0"/>
        <w:autoSpaceDN w:val="0"/>
        <w:adjustRightInd w:val="0"/>
        <w:spacing w:after="0" w:line="240" w:lineRule="auto"/>
        <w:ind w:left="-567" w:right="-518"/>
        <w:jc w:val="both"/>
        <w:rPr>
          <w:rFonts w:ascii="Arial" w:hAnsi="Arial" w:cs="Arial"/>
          <w:sz w:val="24"/>
          <w:szCs w:val="24"/>
        </w:rPr>
      </w:pPr>
      <w:r w:rsidRPr="003973E2">
        <w:rPr>
          <w:rFonts w:ascii="Arial" w:hAnsi="Arial" w:cs="Arial"/>
          <w:sz w:val="24"/>
          <w:szCs w:val="24"/>
        </w:rPr>
        <w:t xml:space="preserve">La ENAFIN 2021 permite obtener resultados a nivel nacional, </w:t>
      </w:r>
      <w:r w:rsidR="00FB4262" w:rsidRPr="003973E2">
        <w:rPr>
          <w:rFonts w:ascii="Arial" w:hAnsi="Arial" w:cs="Arial"/>
          <w:sz w:val="24"/>
          <w:szCs w:val="24"/>
        </w:rPr>
        <w:t>que</w:t>
      </w:r>
      <w:r w:rsidRPr="003973E2">
        <w:rPr>
          <w:rFonts w:ascii="Arial" w:hAnsi="Arial" w:cs="Arial"/>
          <w:sz w:val="24"/>
          <w:szCs w:val="24"/>
        </w:rPr>
        <w:t xml:space="preserve"> se pueden desagregar según tamaño de empresa, sector de actividad económica o tamaño de localidad.</w:t>
      </w:r>
    </w:p>
    <w:p w14:paraId="32701E00" w14:textId="77777777" w:rsidR="006E20E0" w:rsidRPr="003973E2" w:rsidRDefault="006E20E0" w:rsidP="006E20E0">
      <w:pPr>
        <w:autoSpaceDE w:val="0"/>
        <w:autoSpaceDN w:val="0"/>
        <w:adjustRightInd w:val="0"/>
        <w:spacing w:after="0" w:line="240" w:lineRule="auto"/>
        <w:ind w:left="-567" w:right="-518"/>
        <w:jc w:val="both"/>
        <w:rPr>
          <w:rFonts w:ascii="Arial" w:hAnsi="Arial" w:cs="Arial"/>
          <w:sz w:val="24"/>
          <w:szCs w:val="24"/>
        </w:rPr>
      </w:pPr>
    </w:p>
    <w:p w14:paraId="123BC3E3" w14:textId="14055339" w:rsidR="006E20E0" w:rsidRPr="003973E2" w:rsidRDefault="006E20E0" w:rsidP="006E20E0">
      <w:pPr>
        <w:autoSpaceDE w:val="0"/>
        <w:autoSpaceDN w:val="0"/>
        <w:adjustRightInd w:val="0"/>
        <w:spacing w:after="0" w:line="240" w:lineRule="auto"/>
        <w:ind w:left="-567" w:right="-518"/>
        <w:jc w:val="both"/>
        <w:rPr>
          <w:rFonts w:ascii="Arial" w:hAnsi="Arial" w:cs="Arial"/>
          <w:sz w:val="24"/>
          <w:szCs w:val="24"/>
        </w:rPr>
      </w:pPr>
      <w:r w:rsidRPr="003973E2">
        <w:rPr>
          <w:rFonts w:ascii="Arial" w:hAnsi="Arial" w:cs="Arial"/>
          <w:sz w:val="24"/>
          <w:szCs w:val="24"/>
        </w:rPr>
        <w:t xml:space="preserve">La cobertura temática abarca las características de la empresa, el financiamiento y las solicitudes de crédito, las aportaciones al capital y reservas, así como los servicios bancarios y financieros y el impacto por </w:t>
      </w:r>
      <w:r w:rsidR="0076520D" w:rsidRPr="003973E2">
        <w:rPr>
          <w:rFonts w:ascii="Arial" w:hAnsi="Arial" w:cs="Arial"/>
          <w:sz w:val="24"/>
          <w:szCs w:val="24"/>
        </w:rPr>
        <w:t xml:space="preserve">la </w:t>
      </w:r>
      <w:r w:rsidRPr="003973E2">
        <w:rPr>
          <w:rFonts w:ascii="Arial" w:hAnsi="Arial" w:cs="Arial"/>
          <w:sz w:val="24"/>
          <w:szCs w:val="24"/>
        </w:rPr>
        <w:t xml:space="preserve">COVID-19 en la empresa. La información se captó de agosto a septiembre de 2021, principalmente vía internet, y en menor proporción </w:t>
      </w:r>
      <w:r w:rsidR="008A0C6F" w:rsidRPr="003973E2">
        <w:rPr>
          <w:rFonts w:ascii="Arial" w:hAnsi="Arial" w:cs="Arial"/>
          <w:sz w:val="24"/>
          <w:szCs w:val="24"/>
        </w:rPr>
        <w:t>mediante</w:t>
      </w:r>
      <w:r w:rsidRPr="003973E2">
        <w:rPr>
          <w:rFonts w:ascii="Arial" w:hAnsi="Arial" w:cs="Arial"/>
          <w:sz w:val="24"/>
          <w:szCs w:val="24"/>
        </w:rPr>
        <w:t xml:space="preserve"> entrevistas diferidas </w:t>
      </w:r>
      <w:r w:rsidR="008A0C6F" w:rsidRPr="003973E2">
        <w:rPr>
          <w:rFonts w:ascii="Arial" w:hAnsi="Arial" w:cs="Arial"/>
          <w:sz w:val="24"/>
          <w:szCs w:val="24"/>
        </w:rPr>
        <w:t>con</w:t>
      </w:r>
      <w:r w:rsidRPr="003973E2">
        <w:rPr>
          <w:rFonts w:ascii="Arial" w:hAnsi="Arial" w:cs="Arial"/>
          <w:sz w:val="24"/>
          <w:szCs w:val="24"/>
        </w:rPr>
        <w:t xml:space="preserve"> cuestionarios impresos.</w:t>
      </w:r>
    </w:p>
    <w:p w14:paraId="19D6A5CC" w14:textId="77777777" w:rsidR="006E20E0" w:rsidRPr="003973E2" w:rsidRDefault="006E20E0" w:rsidP="006E20E0">
      <w:pPr>
        <w:autoSpaceDE w:val="0"/>
        <w:autoSpaceDN w:val="0"/>
        <w:adjustRightInd w:val="0"/>
        <w:spacing w:after="0" w:line="240" w:lineRule="auto"/>
        <w:ind w:left="-567" w:right="-518"/>
        <w:jc w:val="both"/>
        <w:rPr>
          <w:rFonts w:ascii="Arial" w:hAnsi="Arial" w:cs="Arial"/>
          <w:sz w:val="24"/>
          <w:szCs w:val="24"/>
        </w:rPr>
      </w:pPr>
    </w:p>
    <w:p w14:paraId="5AA33DC7" w14:textId="2B5665B5" w:rsidR="006E20E0" w:rsidRPr="003973E2" w:rsidRDefault="006E20E0" w:rsidP="006E20E0">
      <w:pPr>
        <w:spacing w:after="0" w:line="240" w:lineRule="auto"/>
        <w:ind w:left="-567" w:right="-518"/>
        <w:jc w:val="both"/>
        <w:rPr>
          <w:rFonts w:ascii="Arial" w:hAnsi="Arial" w:cs="Arial"/>
          <w:sz w:val="24"/>
          <w:szCs w:val="24"/>
        </w:rPr>
      </w:pPr>
      <w:r w:rsidRPr="003973E2">
        <w:rPr>
          <w:rFonts w:ascii="Arial" w:hAnsi="Arial" w:cs="Arial"/>
          <w:sz w:val="24"/>
          <w:szCs w:val="24"/>
        </w:rPr>
        <w:t xml:space="preserve">El periodo de referencia de la ENAFIN 2021 es el año 2020; para algunos temas </w:t>
      </w:r>
      <w:r w:rsidR="008A0C6F" w:rsidRPr="003973E2">
        <w:rPr>
          <w:rFonts w:ascii="Arial" w:hAnsi="Arial" w:cs="Arial"/>
          <w:sz w:val="24"/>
          <w:szCs w:val="24"/>
        </w:rPr>
        <w:t xml:space="preserve">es </w:t>
      </w:r>
      <w:r w:rsidRPr="003973E2">
        <w:rPr>
          <w:rFonts w:ascii="Arial" w:hAnsi="Arial" w:cs="Arial"/>
          <w:sz w:val="24"/>
          <w:szCs w:val="24"/>
        </w:rPr>
        <w:t xml:space="preserve">el año 2019, e incorpora cifras de 2021 al mes de la entrevista. </w:t>
      </w:r>
    </w:p>
    <w:p w14:paraId="4385DDC0" w14:textId="77777777" w:rsidR="006E20E0" w:rsidRPr="003973E2" w:rsidRDefault="006E20E0" w:rsidP="006E20E0">
      <w:pPr>
        <w:spacing w:after="0" w:line="240" w:lineRule="auto"/>
        <w:ind w:left="-567" w:right="-518"/>
        <w:jc w:val="both"/>
        <w:rPr>
          <w:rFonts w:ascii="Arial" w:hAnsi="Arial" w:cs="Arial"/>
          <w:b/>
          <w:sz w:val="24"/>
          <w:szCs w:val="24"/>
        </w:rPr>
      </w:pPr>
      <w:r w:rsidRPr="003973E2">
        <w:rPr>
          <w:rFonts w:ascii="Arial" w:hAnsi="Arial" w:cs="Arial"/>
          <w:sz w:val="24"/>
          <w:szCs w:val="24"/>
        </w:rPr>
        <w:t xml:space="preserve"> </w:t>
      </w:r>
    </w:p>
    <w:p w14:paraId="304A8099" w14:textId="77777777" w:rsidR="00515958" w:rsidRPr="003973E2" w:rsidRDefault="00515958" w:rsidP="006E20E0">
      <w:pPr>
        <w:autoSpaceDE w:val="0"/>
        <w:autoSpaceDN w:val="0"/>
        <w:adjustRightInd w:val="0"/>
        <w:spacing w:after="0" w:line="240" w:lineRule="auto"/>
        <w:ind w:left="-567" w:right="-518"/>
        <w:jc w:val="both"/>
        <w:rPr>
          <w:rFonts w:ascii="Arial Negrita" w:hAnsi="Arial Negrita" w:cs="Arial"/>
          <w:b/>
          <w:smallCaps/>
          <w:sz w:val="24"/>
          <w:szCs w:val="24"/>
        </w:rPr>
      </w:pPr>
    </w:p>
    <w:p w14:paraId="3031FC97" w14:textId="77777777" w:rsidR="00515958" w:rsidRPr="003973E2" w:rsidRDefault="00515958" w:rsidP="006E20E0">
      <w:pPr>
        <w:autoSpaceDE w:val="0"/>
        <w:autoSpaceDN w:val="0"/>
        <w:adjustRightInd w:val="0"/>
        <w:spacing w:after="0" w:line="240" w:lineRule="auto"/>
        <w:ind w:left="-567" w:right="-518"/>
        <w:jc w:val="both"/>
        <w:rPr>
          <w:rFonts w:ascii="Arial Negrita" w:hAnsi="Arial Negrita" w:cs="Arial"/>
          <w:b/>
          <w:smallCaps/>
          <w:sz w:val="24"/>
          <w:szCs w:val="24"/>
        </w:rPr>
      </w:pPr>
    </w:p>
    <w:p w14:paraId="7C8E968D" w14:textId="77777777" w:rsidR="00515958" w:rsidRPr="003973E2" w:rsidRDefault="00515958" w:rsidP="006E20E0">
      <w:pPr>
        <w:autoSpaceDE w:val="0"/>
        <w:autoSpaceDN w:val="0"/>
        <w:adjustRightInd w:val="0"/>
        <w:spacing w:after="0" w:line="240" w:lineRule="auto"/>
        <w:ind w:left="-567" w:right="-518"/>
        <w:jc w:val="both"/>
        <w:rPr>
          <w:rFonts w:ascii="Arial Negrita" w:hAnsi="Arial Negrita" w:cs="Arial"/>
          <w:b/>
          <w:smallCaps/>
          <w:sz w:val="24"/>
          <w:szCs w:val="24"/>
        </w:rPr>
      </w:pPr>
    </w:p>
    <w:p w14:paraId="7F15AD34" w14:textId="77777777" w:rsidR="00515958" w:rsidRPr="003973E2" w:rsidRDefault="00515958" w:rsidP="006E20E0">
      <w:pPr>
        <w:autoSpaceDE w:val="0"/>
        <w:autoSpaceDN w:val="0"/>
        <w:adjustRightInd w:val="0"/>
        <w:spacing w:after="0" w:line="240" w:lineRule="auto"/>
        <w:ind w:left="-567" w:right="-518"/>
        <w:jc w:val="both"/>
        <w:rPr>
          <w:rFonts w:ascii="Arial Negrita" w:hAnsi="Arial Negrita" w:cs="Arial"/>
          <w:b/>
          <w:smallCaps/>
          <w:sz w:val="24"/>
          <w:szCs w:val="24"/>
        </w:rPr>
      </w:pPr>
    </w:p>
    <w:p w14:paraId="64EB0E1D" w14:textId="77777777" w:rsidR="00515958" w:rsidRPr="003973E2" w:rsidRDefault="00515958" w:rsidP="006E20E0">
      <w:pPr>
        <w:autoSpaceDE w:val="0"/>
        <w:autoSpaceDN w:val="0"/>
        <w:adjustRightInd w:val="0"/>
        <w:spacing w:after="0" w:line="240" w:lineRule="auto"/>
        <w:ind w:left="-567" w:right="-518"/>
        <w:jc w:val="both"/>
        <w:rPr>
          <w:rFonts w:ascii="Arial Negrita" w:hAnsi="Arial Negrita" w:cs="Arial"/>
          <w:b/>
          <w:smallCaps/>
          <w:sz w:val="24"/>
          <w:szCs w:val="24"/>
        </w:rPr>
      </w:pPr>
    </w:p>
    <w:p w14:paraId="0198DC28" w14:textId="7DA2AD9B" w:rsidR="006E20E0" w:rsidRPr="003973E2" w:rsidRDefault="006E20E0" w:rsidP="006E20E0">
      <w:pPr>
        <w:autoSpaceDE w:val="0"/>
        <w:autoSpaceDN w:val="0"/>
        <w:adjustRightInd w:val="0"/>
        <w:spacing w:after="0" w:line="240" w:lineRule="auto"/>
        <w:ind w:left="-567" w:right="-518"/>
        <w:jc w:val="both"/>
        <w:rPr>
          <w:rFonts w:ascii="Arial Negrita" w:hAnsi="Arial Negrita" w:cs="Arial"/>
          <w:b/>
          <w:smallCaps/>
          <w:sz w:val="24"/>
          <w:szCs w:val="24"/>
        </w:rPr>
      </w:pPr>
      <w:r w:rsidRPr="003973E2">
        <w:rPr>
          <w:rFonts w:ascii="Arial Negrita" w:hAnsi="Arial Negrita" w:cs="Arial"/>
          <w:b/>
          <w:smallCaps/>
          <w:sz w:val="24"/>
          <w:szCs w:val="24"/>
        </w:rPr>
        <w:lastRenderedPageBreak/>
        <w:t>Diseño estadístico</w:t>
      </w:r>
    </w:p>
    <w:p w14:paraId="60428FFE" w14:textId="77777777" w:rsidR="006E20E0" w:rsidRPr="003973E2" w:rsidRDefault="006E20E0" w:rsidP="006E20E0">
      <w:pPr>
        <w:autoSpaceDE w:val="0"/>
        <w:autoSpaceDN w:val="0"/>
        <w:adjustRightInd w:val="0"/>
        <w:spacing w:after="0" w:line="240" w:lineRule="auto"/>
        <w:ind w:left="-567" w:right="-518"/>
        <w:jc w:val="both"/>
        <w:rPr>
          <w:rFonts w:ascii="Arial" w:hAnsi="Arial" w:cs="Arial"/>
          <w:sz w:val="24"/>
          <w:szCs w:val="24"/>
        </w:rPr>
      </w:pPr>
    </w:p>
    <w:p w14:paraId="749AFC95" w14:textId="1388DDF2" w:rsidR="006E20E0" w:rsidRPr="003973E2" w:rsidRDefault="006E20E0" w:rsidP="006E20E0">
      <w:pPr>
        <w:autoSpaceDE w:val="0"/>
        <w:autoSpaceDN w:val="0"/>
        <w:adjustRightInd w:val="0"/>
        <w:spacing w:after="0" w:line="240" w:lineRule="auto"/>
        <w:ind w:left="-567" w:right="-518"/>
        <w:jc w:val="both"/>
        <w:rPr>
          <w:rFonts w:ascii="Arial" w:hAnsi="Arial" w:cs="Arial"/>
          <w:sz w:val="24"/>
          <w:szCs w:val="24"/>
        </w:rPr>
      </w:pPr>
      <w:r w:rsidRPr="003973E2">
        <w:rPr>
          <w:rFonts w:ascii="Arial" w:hAnsi="Arial" w:cs="Arial"/>
          <w:sz w:val="24"/>
          <w:szCs w:val="24"/>
        </w:rPr>
        <w:t>El esquema de muestreo de la ENAFIN es probabilístico y estratificado</w:t>
      </w:r>
      <w:r w:rsidR="008A0C6F" w:rsidRPr="003973E2">
        <w:rPr>
          <w:rFonts w:ascii="Arial" w:hAnsi="Arial" w:cs="Arial"/>
          <w:sz w:val="24"/>
          <w:szCs w:val="24"/>
        </w:rPr>
        <w:t>. L</w:t>
      </w:r>
      <w:r w:rsidRPr="003973E2">
        <w:rPr>
          <w:rFonts w:ascii="Arial" w:hAnsi="Arial" w:cs="Arial"/>
          <w:sz w:val="24"/>
          <w:szCs w:val="24"/>
        </w:rPr>
        <w:t xml:space="preserve">as unidades económicas se seleccionaron a partir de un marco </w:t>
      </w:r>
      <w:r w:rsidR="008A0C6F" w:rsidRPr="003973E2">
        <w:rPr>
          <w:rFonts w:ascii="Arial" w:hAnsi="Arial" w:cs="Arial"/>
          <w:sz w:val="24"/>
          <w:szCs w:val="24"/>
        </w:rPr>
        <w:t>de</w:t>
      </w:r>
      <w:r w:rsidRPr="003973E2">
        <w:rPr>
          <w:rFonts w:ascii="Arial" w:hAnsi="Arial" w:cs="Arial"/>
          <w:sz w:val="24"/>
          <w:szCs w:val="24"/>
        </w:rPr>
        <w:t xml:space="preserve"> 280</w:t>
      </w:r>
      <w:r w:rsidR="00626FD7" w:rsidRPr="003973E2">
        <w:rPr>
          <w:rFonts w:ascii="Arial" w:hAnsi="Arial" w:cs="Arial"/>
          <w:sz w:val="24"/>
          <w:szCs w:val="24"/>
        </w:rPr>
        <w:t>,</w:t>
      </w:r>
      <w:r w:rsidRPr="003973E2">
        <w:rPr>
          <w:rFonts w:ascii="Arial" w:hAnsi="Arial" w:cs="Arial"/>
          <w:sz w:val="24"/>
          <w:szCs w:val="24"/>
        </w:rPr>
        <w:t xml:space="preserve">489 empresas de </w:t>
      </w:r>
      <w:r w:rsidR="0076520D" w:rsidRPr="003973E2">
        <w:rPr>
          <w:rFonts w:ascii="Arial" w:hAnsi="Arial" w:cs="Arial"/>
          <w:sz w:val="24"/>
          <w:szCs w:val="24"/>
        </w:rPr>
        <w:t>seis</w:t>
      </w:r>
      <w:r w:rsidRPr="003973E2">
        <w:rPr>
          <w:rFonts w:ascii="Arial" w:hAnsi="Arial" w:cs="Arial"/>
          <w:sz w:val="24"/>
          <w:szCs w:val="24"/>
        </w:rPr>
        <w:t xml:space="preserve"> o más personas ocupadas provenientes del Registro Estadístico de Negocios de México, cuya </w:t>
      </w:r>
      <w:r w:rsidR="0074441C" w:rsidRPr="003973E2">
        <w:rPr>
          <w:rFonts w:ascii="Arial" w:hAnsi="Arial" w:cs="Arial"/>
          <w:sz w:val="24"/>
          <w:szCs w:val="24"/>
        </w:rPr>
        <w:t>actividad económica corresp</w:t>
      </w:r>
      <w:r w:rsidR="008A0C6F" w:rsidRPr="003973E2">
        <w:rPr>
          <w:rFonts w:ascii="Arial" w:hAnsi="Arial" w:cs="Arial"/>
          <w:sz w:val="24"/>
          <w:szCs w:val="24"/>
        </w:rPr>
        <w:t>ondiera</w:t>
      </w:r>
      <w:r w:rsidR="0074441C" w:rsidRPr="003973E2">
        <w:rPr>
          <w:rFonts w:ascii="Arial" w:hAnsi="Arial" w:cs="Arial"/>
          <w:sz w:val="24"/>
          <w:szCs w:val="24"/>
        </w:rPr>
        <w:t xml:space="preserve"> </w:t>
      </w:r>
      <w:r w:rsidRPr="003973E2">
        <w:rPr>
          <w:rFonts w:ascii="Arial" w:hAnsi="Arial" w:cs="Arial"/>
          <w:sz w:val="24"/>
          <w:szCs w:val="24"/>
        </w:rPr>
        <w:t xml:space="preserve">a los sectores de </w:t>
      </w:r>
      <w:r w:rsidR="0074441C" w:rsidRPr="003973E2">
        <w:rPr>
          <w:rFonts w:ascii="Arial" w:hAnsi="Arial" w:cs="Arial"/>
          <w:sz w:val="24"/>
          <w:szCs w:val="24"/>
        </w:rPr>
        <w:t>la co</w:t>
      </w:r>
      <w:r w:rsidRPr="003973E2">
        <w:rPr>
          <w:rFonts w:ascii="Arial" w:hAnsi="Arial" w:cs="Arial"/>
          <w:sz w:val="24"/>
          <w:szCs w:val="24"/>
        </w:rPr>
        <w:t xml:space="preserve">nstrucción, manufacturas, comercio y servicios privados no financieros </w:t>
      </w:r>
      <w:r w:rsidR="008A0C6F" w:rsidRPr="003973E2">
        <w:rPr>
          <w:rFonts w:ascii="Arial" w:hAnsi="Arial" w:cs="Arial"/>
          <w:sz w:val="24"/>
          <w:szCs w:val="24"/>
        </w:rPr>
        <w:t xml:space="preserve">y </w:t>
      </w:r>
      <w:r w:rsidRPr="003973E2">
        <w:rPr>
          <w:rFonts w:ascii="Arial" w:hAnsi="Arial" w:cs="Arial"/>
          <w:sz w:val="24"/>
          <w:szCs w:val="24"/>
        </w:rPr>
        <w:t>que se ubicar</w:t>
      </w:r>
      <w:r w:rsidR="008A0C6F" w:rsidRPr="003973E2">
        <w:rPr>
          <w:rFonts w:ascii="Arial" w:hAnsi="Arial" w:cs="Arial"/>
          <w:sz w:val="24"/>
          <w:szCs w:val="24"/>
        </w:rPr>
        <w:t>a</w:t>
      </w:r>
      <w:r w:rsidRPr="003973E2">
        <w:rPr>
          <w:rFonts w:ascii="Arial" w:hAnsi="Arial" w:cs="Arial"/>
          <w:sz w:val="24"/>
          <w:szCs w:val="24"/>
        </w:rPr>
        <w:t>n en localidades de 50</w:t>
      </w:r>
      <w:r w:rsidR="00626FD7" w:rsidRPr="003973E2">
        <w:rPr>
          <w:rFonts w:ascii="Arial" w:hAnsi="Arial" w:cs="Arial"/>
          <w:sz w:val="24"/>
          <w:szCs w:val="24"/>
        </w:rPr>
        <w:t>,</w:t>
      </w:r>
      <w:r w:rsidRPr="003973E2">
        <w:rPr>
          <w:rFonts w:ascii="Arial" w:hAnsi="Arial" w:cs="Arial"/>
          <w:sz w:val="24"/>
          <w:szCs w:val="24"/>
        </w:rPr>
        <w:t xml:space="preserve">000 y más habitantes. </w:t>
      </w:r>
    </w:p>
    <w:p w14:paraId="78D8C85A" w14:textId="77777777" w:rsidR="006E20E0" w:rsidRPr="003973E2" w:rsidRDefault="006E20E0" w:rsidP="006E20E0">
      <w:pPr>
        <w:autoSpaceDE w:val="0"/>
        <w:autoSpaceDN w:val="0"/>
        <w:adjustRightInd w:val="0"/>
        <w:spacing w:after="0" w:line="240" w:lineRule="auto"/>
        <w:ind w:left="-567" w:right="-518"/>
        <w:jc w:val="both"/>
        <w:rPr>
          <w:rFonts w:ascii="Arial" w:hAnsi="Arial" w:cs="Arial"/>
          <w:sz w:val="24"/>
          <w:szCs w:val="24"/>
        </w:rPr>
      </w:pPr>
    </w:p>
    <w:p w14:paraId="0624F38D" w14:textId="3B12D892" w:rsidR="006E20E0" w:rsidRPr="003973E2" w:rsidRDefault="006E20E0" w:rsidP="006E20E0">
      <w:pPr>
        <w:autoSpaceDE w:val="0"/>
        <w:autoSpaceDN w:val="0"/>
        <w:adjustRightInd w:val="0"/>
        <w:spacing w:after="0" w:line="240" w:lineRule="auto"/>
        <w:ind w:left="-567" w:right="-518"/>
        <w:jc w:val="both"/>
        <w:rPr>
          <w:rFonts w:ascii="Arial" w:hAnsi="Arial" w:cs="Arial"/>
          <w:sz w:val="24"/>
          <w:szCs w:val="24"/>
        </w:rPr>
      </w:pPr>
      <w:r w:rsidRPr="003973E2">
        <w:rPr>
          <w:rFonts w:ascii="Arial" w:hAnsi="Arial" w:cs="Arial"/>
          <w:sz w:val="24"/>
          <w:szCs w:val="24"/>
        </w:rPr>
        <w:t>El tamaño de muestra fue de 4</w:t>
      </w:r>
      <w:r w:rsidR="00626FD7" w:rsidRPr="003973E2">
        <w:rPr>
          <w:rFonts w:ascii="Arial" w:hAnsi="Arial" w:cs="Arial"/>
          <w:sz w:val="24"/>
          <w:szCs w:val="24"/>
        </w:rPr>
        <w:t>,</w:t>
      </w:r>
      <w:r w:rsidRPr="003973E2">
        <w:rPr>
          <w:rFonts w:ascii="Arial" w:hAnsi="Arial" w:cs="Arial"/>
          <w:sz w:val="24"/>
          <w:szCs w:val="24"/>
        </w:rPr>
        <w:t>595 empresas. Para cada dominio, se calcularon tamaños de muestra para estimar un</w:t>
      </w:r>
      <w:r w:rsidR="008A0C6F" w:rsidRPr="003973E2">
        <w:rPr>
          <w:rFonts w:ascii="Arial" w:hAnsi="Arial" w:cs="Arial"/>
          <w:sz w:val="24"/>
          <w:szCs w:val="24"/>
        </w:rPr>
        <w:t xml:space="preserve"> porcentaje</w:t>
      </w:r>
      <w:r w:rsidRPr="003973E2">
        <w:rPr>
          <w:rFonts w:ascii="Arial" w:hAnsi="Arial" w:cs="Arial"/>
          <w:sz w:val="24"/>
          <w:szCs w:val="24"/>
        </w:rPr>
        <w:t xml:space="preserve"> con un nivel de confianza de 95%, error relativo de 12%, y tasa de no respuesta esperada de 25</w:t>
      </w:r>
      <w:r w:rsidR="0076520D" w:rsidRPr="003973E2">
        <w:rPr>
          <w:rFonts w:ascii="Arial" w:hAnsi="Arial" w:cs="Arial"/>
          <w:sz w:val="24"/>
          <w:szCs w:val="24"/>
        </w:rPr>
        <w:t xml:space="preserve"> por ciento</w:t>
      </w:r>
      <w:r w:rsidRPr="003973E2">
        <w:rPr>
          <w:rFonts w:ascii="Arial" w:hAnsi="Arial" w:cs="Arial"/>
          <w:sz w:val="24"/>
          <w:szCs w:val="24"/>
        </w:rPr>
        <w:t xml:space="preserve">. </w:t>
      </w:r>
      <w:r w:rsidR="008A0C6F" w:rsidRPr="003973E2">
        <w:rPr>
          <w:rFonts w:ascii="Arial" w:hAnsi="Arial" w:cs="Arial"/>
          <w:sz w:val="24"/>
          <w:szCs w:val="24"/>
        </w:rPr>
        <w:t xml:space="preserve">El porcentaje </w:t>
      </w:r>
      <w:r w:rsidRPr="003973E2">
        <w:rPr>
          <w:rFonts w:ascii="Arial" w:hAnsi="Arial" w:cs="Arial"/>
          <w:sz w:val="24"/>
          <w:szCs w:val="24"/>
        </w:rPr>
        <w:t>se obtuvo de los resultados definitivos de los Censos Económicos 2019, a partir de la variable relacionada con la obtención de créditos, préstamos o financiamiento para la operación de los negocios.</w:t>
      </w:r>
    </w:p>
    <w:p w14:paraId="52A00E23" w14:textId="77777777" w:rsidR="006E20E0" w:rsidRPr="003973E2" w:rsidRDefault="006E20E0" w:rsidP="006E20E0">
      <w:pPr>
        <w:autoSpaceDE w:val="0"/>
        <w:autoSpaceDN w:val="0"/>
        <w:adjustRightInd w:val="0"/>
        <w:spacing w:after="0" w:line="240" w:lineRule="auto"/>
        <w:ind w:left="-567" w:right="-518"/>
        <w:jc w:val="both"/>
        <w:rPr>
          <w:rFonts w:ascii="Arial" w:hAnsi="Arial" w:cs="Arial"/>
          <w:sz w:val="24"/>
          <w:szCs w:val="24"/>
        </w:rPr>
      </w:pPr>
    </w:p>
    <w:p w14:paraId="6C85E965" w14:textId="58EB3651" w:rsidR="006E20E0" w:rsidRPr="003973E2" w:rsidRDefault="008A0C6F" w:rsidP="006E20E0">
      <w:pPr>
        <w:autoSpaceDE w:val="0"/>
        <w:autoSpaceDN w:val="0"/>
        <w:adjustRightInd w:val="0"/>
        <w:spacing w:after="0" w:line="240" w:lineRule="auto"/>
        <w:ind w:left="-567" w:right="-518"/>
        <w:jc w:val="both"/>
        <w:rPr>
          <w:rFonts w:ascii="Arial" w:hAnsi="Arial" w:cs="Arial"/>
          <w:sz w:val="24"/>
          <w:szCs w:val="24"/>
        </w:rPr>
      </w:pPr>
      <w:r w:rsidRPr="003973E2">
        <w:rPr>
          <w:rFonts w:ascii="Arial" w:hAnsi="Arial" w:cs="Arial"/>
          <w:sz w:val="24"/>
          <w:szCs w:val="24"/>
        </w:rPr>
        <w:t>Toda l</w:t>
      </w:r>
      <w:r w:rsidR="006E20E0" w:rsidRPr="003973E2">
        <w:rPr>
          <w:rFonts w:ascii="Arial" w:hAnsi="Arial" w:cs="Arial"/>
          <w:sz w:val="24"/>
          <w:szCs w:val="24"/>
        </w:rPr>
        <w:t xml:space="preserve">a información de la ENAFIN 2021, se encuentra disponible en: </w:t>
      </w:r>
    </w:p>
    <w:p w14:paraId="6857AB0B" w14:textId="77777777" w:rsidR="006E20E0" w:rsidRPr="003973E2" w:rsidRDefault="006E20E0" w:rsidP="006E20E0">
      <w:pPr>
        <w:autoSpaceDE w:val="0"/>
        <w:autoSpaceDN w:val="0"/>
        <w:adjustRightInd w:val="0"/>
        <w:spacing w:after="0" w:line="240" w:lineRule="auto"/>
        <w:ind w:left="-567" w:right="-518"/>
        <w:jc w:val="both"/>
        <w:rPr>
          <w:rFonts w:ascii="Arial" w:hAnsi="Arial" w:cs="Arial"/>
          <w:sz w:val="24"/>
          <w:szCs w:val="24"/>
        </w:rPr>
      </w:pPr>
    </w:p>
    <w:p w14:paraId="0649BFCF" w14:textId="77777777" w:rsidR="006E20E0" w:rsidRPr="003973E2" w:rsidRDefault="00000000" w:rsidP="006E20E0">
      <w:pPr>
        <w:ind w:left="-567" w:right="-660"/>
        <w:jc w:val="both"/>
        <w:rPr>
          <w:rFonts w:ascii="Arial" w:hAnsi="Arial" w:cs="Arial"/>
          <w:sz w:val="24"/>
          <w:szCs w:val="24"/>
        </w:rPr>
      </w:pPr>
      <w:hyperlink r:id="rId36" w:history="1">
        <w:r w:rsidR="006E20E0" w:rsidRPr="003973E2">
          <w:rPr>
            <w:rStyle w:val="Hipervnculo"/>
            <w:rFonts w:ascii="Arial" w:hAnsi="Arial" w:cs="Arial"/>
            <w:bCs/>
            <w:sz w:val="24"/>
            <w:szCs w:val="24"/>
          </w:rPr>
          <w:t>https://www.inegi.org.mx/programas/enafin/2021/</w:t>
        </w:r>
      </w:hyperlink>
      <w:r w:rsidR="006E20E0" w:rsidRPr="003973E2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9C0AD79" w14:textId="77777777" w:rsidR="00515958" w:rsidRPr="007D2FE9" w:rsidRDefault="00000000" w:rsidP="00515958">
      <w:pPr>
        <w:spacing w:after="0" w:line="240" w:lineRule="auto"/>
        <w:ind w:left="-567" w:right="-658"/>
        <w:jc w:val="both"/>
        <w:rPr>
          <w:rFonts w:ascii="Arial" w:hAnsi="Arial" w:cs="Arial"/>
          <w:color w:val="0070C0"/>
          <w:sz w:val="24"/>
          <w:szCs w:val="24"/>
        </w:rPr>
      </w:pPr>
      <w:hyperlink r:id="rId37" w:history="1">
        <w:r w:rsidR="00515958" w:rsidRPr="003973E2">
          <w:rPr>
            <w:rStyle w:val="Hipervnculo"/>
            <w:rFonts w:ascii="Arial" w:hAnsi="Arial" w:cs="Arial"/>
            <w:sz w:val="24"/>
            <w:szCs w:val="24"/>
          </w:rPr>
          <w:t>https://www.gob.mx/cnbv/acciones-y-programas/encuesta-nacional-de-financiamiento-de-las-empresas-enafin-2021</w:t>
        </w:r>
      </w:hyperlink>
      <w:r w:rsidR="00515958" w:rsidRPr="007D2FE9">
        <w:rPr>
          <w:rFonts w:ascii="Arial" w:hAnsi="Arial" w:cs="Arial"/>
          <w:color w:val="0070C0"/>
          <w:sz w:val="24"/>
          <w:szCs w:val="24"/>
        </w:rPr>
        <w:t xml:space="preserve"> </w:t>
      </w:r>
    </w:p>
    <w:p w14:paraId="393551E1" w14:textId="77777777" w:rsidR="006E20E0" w:rsidRPr="00712AF4" w:rsidRDefault="006E20E0" w:rsidP="00FE1E0E">
      <w:pPr>
        <w:spacing w:after="0" w:line="240" w:lineRule="auto"/>
        <w:ind w:right="-658"/>
        <w:jc w:val="both"/>
        <w:rPr>
          <w:rFonts w:ascii="Arial" w:hAnsi="Arial" w:cs="Arial"/>
          <w:b/>
          <w:sz w:val="24"/>
          <w:szCs w:val="24"/>
        </w:rPr>
      </w:pPr>
    </w:p>
    <w:sectPr w:rsidR="006E20E0" w:rsidRPr="00712AF4" w:rsidSect="00515958">
      <w:headerReference w:type="default" r:id="rId38"/>
      <w:type w:val="continuous"/>
      <w:pgSz w:w="12240" w:h="15840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FE45E" w14:textId="77777777" w:rsidR="00AC5543" w:rsidRDefault="00AC5543" w:rsidP="000626F6">
      <w:pPr>
        <w:spacing w:after="0" w:line="240" w:lineRule="auto"/>
      </w:pPr>
      <w:r>
        <w:separator/>
      </w:r>
    </w:p>
  </w:endnote>
  <w:endnote w:type="continuationSeparator" w:id="0">
    <w:p w14:paraId="3F0107E8" w14:textId="77777777" w:rsidR="00AC5543" w:rsidRDefault="00AC5543" w:rsidP="000626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ontserrat Medium">
    <w:altName w:val="Calibri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egrita">
    <w:altName w:val="Arial"/>
    <w:panose1 w:val="020B0704020202020204"/>
    <w:charset w:val="00"/>
    <w:family w:val="roman"/>
    <w:notTrueType/>
    <w:pitch w:val="default"/>
  </w:font>
  <w:font w:name="Helvetica Neue Medium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37DF3" w14:textId="77777777" w:rsidR="00515958" w:rsidRDefault="00515958">
    <w:pPr>
      <w:pStyle w:val="Piedepgina"/>
    </w:pPr>
  </w:p>
  <w:p w14:paraId="70B3A043" w14:textId="77777777" w:rsidR="00515958" w:rsidRDefault="00515958">
    <w:pPr>
      <w:pStyle w:val="Piedepgina"/>
    </w:pPr>
    <w:r>
      <w:rPr>
        <w:noProof/>
        <w:lang w:eastAsia="es-MX"/>
      </w:rPr>
      <w:drawing>
        <wp:inline distT="0" distB="0" distL="0" distR="0" wp14:anchorId="1827D8BE" wp14:editId="4BB2AEEA">
          <wp:extent cx="5467527" cy="746760"/>
          <wp:effectExtent l="0" t="0" r="0" b="0"/>
          <wp:docPr id="20" name="Imagen 20" descr="Interfaz de usuario gráfica, Aplicación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nterfaz de usuario gráfica, Aplicación&#10;&#10;Descripción generada automáticamente con confianza media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54" t="88428" r="4988" b="2232"/>
                  <a:stretch/>
                </pic:blipFill>
                <pic:spPr bwMode="auto">
                  <a:xfrm>
                    <a:off x="0" y="0"/>
                    <a:ext cx="5474967" cy="74777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78FAF" w14:textId="77777777" w:rsidR="00AC5543" w:rsidRDefault="00AC5543" w:rsidP="000626F6">
      <w:pPr>
        <w:spacing w:after="0" w:line="240" w:lineRule="auto"/>
      </w:pPr>
      <w:r>
        <w:separator/>
      </w:r>
    </w:p>
  </w:footnote>
  <w:footnote w:type="continuationSeparator" w:id="0">
    <w:p w14:paraId="763F0FB3" w14:textId="77777777" w:rsidR="00AC5543" w:rsidRDefault="00AC5543" w:rsidP="000626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BE8C9" w14:textId="77777777" w:rsidR="00515958" w:rsidRDefault="00515958" w:rsidP="00A06A13">
    <w:pPr>
      <w:tabs>
        <w:tab w:val="left" w:pos="5103"/>
        <w:tab w:val="left" w:pos="6812"/>
      </w:tabs>
      <w:spacing w:after="0" w:line="240" w:lineRule="auto"/>
      <w:ind w:right="-518"/>
      <w:rPr>
        <w:rFonts w:ascii="Arial" w:hAnsi="Arial"/>
        <w:b/>
        <w:color w:val="002060"/>
        <w:sz w:val="24"/>
      </w:rPr>
    </w:pPr>
    <w:r w:rsidRPr="00CE3882">
      <w:rPr>
        <w:noProof/>
        <w:lang w:eastAsia="es-MX"/>
      </w:rPr>
      <w:drawing>
        <wp:anchor distT="0" distB="0" distL="114300" distR="114300" simplePos="0" relativeHeight="251669504" behindDoc="0" locked="0" layoutInCell="1" allowOverlap="1" wp14:anchorId="58ECAF4A" wp14:editId="0B0DA239">
          <wp:simplePos x="0" y="0"/>
          <wp:positionH relativeFrom="margin">
            <wp:posOffset>4806315</wp:posOffset>
          </wp:positionH>
          <wp:positionV relativeFrom="paragraph">
            <wp:posOffset>107634</wp:posOffset>
          </wp:positionV>
          <wp:extent cx="433151" cy="423862"/>
          <wp:effectExtent l="0" t="0" r="5080" b="0"/>
          <wp:wrapNone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191" r="-1191"/>
                  <a:stretch/>
                </pic:blipFill>
                <pic:spPr bwMode="auto">
                  <a:xfrm>
                    <a:off x="0" y="0"/>
                    <a:ext cx="435677" cy="4263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MX"/>
      </w:rPr>
      <w:drawing>
        <wp:anchor distT="0" distB="0" distL="114300" distR="114300" simplePos="0" relativeHeight="251670528" behindDoc="1" locked="0" layoutInCell="1" allowOverlap="1" wp14:anchorId="25150D3F" wp14:editId="33A9E7A1">
          <wp:simplePos x="0" y="0"/>
          <wp:positionH relativeFrom="margin">
            <wp:align>left</wp:align>
          </wp:positionH>
          <wp:positionV relativeFrom="paragraph">
            <wp:posOffset>63183</wp:posOffset>
          </wp:positionV>
          <wp:extent cx="4348163" cy="494678"/>
          <wp:effectExtent l="0" t="0" r="0" b="635"/>
          <wp:wrapNone/>
          <wp:docPr id="19" name="Imagen 19" descr="Interfaz de usuario gráfica, Aplicación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nterfaz de usuario gráfica, Aplicación&#10;&#10;Descripción generada automáticamente con confianza media"/>
                  <pic:cNvPicPr/>
                </pic:nvPicPr>
                <pic:blipFill rotWithShape="1">
                  <a:blip r:embed="rId2"/>
                  <a:srcRect l="6388" t="6392" r="32901" b="88264"/>
                  <a:stretch/>
                </pic:blipFill>
                <pic:spPr bwMode="auto">
                  <a:xfrm>
                    <a:off x="0" y="0"/>
                    <a:ext cx="4348163" cy="49467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3E261D" w14:textId="77777777" w:rsidR="00515958" w:rsidRDefault="00515958" w:rsidP="00A06A13">
    <w:pPr>
      <w:tabs>
        <w:tab w:val="left" w:pos="5103"/>
        <w:tab w:val="left" w:pos="6812"/>
      </w:tabs>
      <w:spacing w:after="0" w:line="240" w:lineRule="auto"/>
      <w:ind w:right="-518"/>
      <w:rPr>
        <w:rFonts w:ascii="Arial" w:hAnsi="Arial"/>
        <w:b/>
        <w:color w:val="002060"/>
        <w:sz w:val="24"/>
      </w:rPr>
    </w:pPr>
  </w:p>
  <w:p w14:paraId="0048D7C4" w14:textId="77777777" w:rsidR="00515958" w:rsidRDefault="00515958" w:rsidP="00300D3E">
    <w:pPr>
      <w:tabs>
        <w:tab w:val="left" w:pos="5103"/>
      </w:tabs>
      <w:spacing w:after="0" w:line="240" w:lineRule="auto"/>
      <w:ind w:right="-518"/>
      <w:rPr>
        <w:rFonts w:ascii="Arial" w:hAnsi="Arial"/>
        <w:b/>
        <w:color w:val="002060"/>
        <w:sz w:val="24"/>
      </w:rPr>
    </w:pPr>
  </w:p>
  <w:p w14:paraId="058A3AA5" w14:textId="77777777" w:rsidR="00515958" w:rsidRDefault="00515958" w:rsidP="00300D3E">
    <w:pPr>
      <w:tabs>
        <w:tab w:val="left" w:pos="5103"/>
        <w:tab w:val="left" w:pos="6812"/>
      </w:tabs>
      <w:spacing w:after="0" w:line="240" w:lineRule="auto"/>
      <w:ind w:right="-51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F479F" w14:textId="236F3495" w:rsidR="00D121E6" w:rsidRDefault="00515958" w:rsidP="00712AF4">
    <w:pPr>
      <w:tabs>
        <w:tab w:val="left" w:pos="5103"/>
      </w:tabs>
      <w:spacing w:after="0" w:line="240" w:lineRule="auto"/>
      <w:ind w:left="-567" w:right="-518"/>
      <w:jc w:val="center"/>
      <w:rPr>
        <w:rFonts w:ascii="Arial" w:hAnsi="Arial"/>
        <w:b/>
        <w:color w:val="002060"/>
        <w:sz w:val="24"/>
      </w:rPr>
    </w:pPr>
    <w:r w:rsidRPr="00CE3882">
      <w:rPr>
        <w:noProof/>
        <w:lang w:eastAsia="es-MX"/>
      </w:rPr>
      <w:drawing>
        <wp:anchor distT="0" distB="0" distL="114300" distR="114300" simplePos="0" relativeHeight="251665408" behindDoc="0" locked="0" layoutInCell="1" allowOverlap="1" wp14:anchorId="10BECF0B" wp14:editId="34A0218A">
          <wp:simplePos x="0" y="0"/>
          <wp:positionH relativeFrom="margin">
            <wp:posOffset>4894580</wp:posOffset>
          </wp:positionH>
          <wp:positionV relativeFrom="margin">
            <wp:posOffset>-692150</wp:posOffset>
          </wp:positionV>
          <wp:extent cx="570230" cy="558800"/>
          <wp:effectExtent l="0" t="0" r="1270" b="0"/>
          <wp:wrapSquare wrapText="bothSides"/>
          <wp:docPr id="38" name="Imagen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191" r="-1191"/>
                  <a:stretch/>
                </pic:blipFill>
                <pic:spPr bwMode="auto">
                  <a:xfrm>
                    <a:off x="0" y="0"/>
                    <a:ext cx="570230" cy="5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MX"/>
      </w:rPr>
      <w:drawing>
        <wp:anchor distT="0" distB="0" distL="114300" distR="114300" simplePos="0" relativeHeight="251667456" behindDoc="1" locked="0" layoutInCell="1" allowOverlap="1" wp14:anchorId="2EC7751B" wp14:editId="1ACA26A4">
          <wp:simplePos x="0" y="0"/>
          <wp:positionH relativeFrom="page">
            <wp:posOffset>866775</wp:posOffset>
          </wp:positionH>
          <wp:positionV relativeFrom="paragraph">
            <wp:posOffset>26670</wp:posOffset>
          </wp:positionV>
          <wp:extent cx="4914900" cy="559386"/>
          <wp:effectExtent l="0" t="0" r="0" b="0"/>
          <wp:wrapNone/>
          <wp:docPr id="31" name="Imagen 31" descr="Interfaz de usuario gráfica, Aplicación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nterfaz de usuario gráfica, Aplicación&#10;&#10;Descripción generada automáticamente con confianza media"/>
                  <pic:cNvPicPr/>
                </pic:nvPicPr>
                <pic:blipFill rotWithShape="1">
                  <a:blip r:embed="rId2"/>
                  <a:srcRect l="6388" t="6392" r="32901" b="88264"/>
                  <a:stretch/>
                </pic:blipFill>
                <pic:spPr bwMode="auto">
                  <a:xfrm>
                    <a:off x="0" y="0"/>
                    <a:ext cx="4914900" cy="55938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0D448B" w14:textId="64D29BEC" w:rsidR="00D121E6" w:rsidRDefault="00D121E6" w:rsidP="00712AF4">
    <w:pPr>
      <w:tabs>
        <w:tab w:val="left" w:pos="5103"/>
        <w:tab w:val="left" w:pos="5955"/>
      </w:tabs>
      <w:spacing w:after="0" w:line="240" w:lineRule="auto"/>
      <w:ind w:left="-567" w:right="-518"/>
      <w:rPr>
        <w:rFonts w:ascii="Arial" w:hAnsi="Arial"/>
        <w:b/>
        <w:color w:val="002060"/>
        <w:sz w:val="24"/>
      </w:rPr>
    </w:pPr>
    <w:r>
      <w:rPr>
        <w:rFonts w:ascii="Arial" w:hAnsi="Arial"/>
        <w:b/>
        <w:color w:val="002060"/>
        <w:sz w:val="24"/>
      </w:rPr>
      <w:tab/>
    </w:r>
    <w:r>
      <w:rPr>
        <w:rFonts w:ascii="Arial" w:hAnsi="Arial"/>
        <w:b/>
        <w:color w:val="002060"/>
        <w:sz w:val="24"/>
      </w:rPr>
      <w:tab/>
    </w:r>
  </w:p>
  <w:p w14:paraId="310719F8" w14:textId="18CB8AB3" w:rsidR="00D121E6" w:rsidRPr="00515958" w:rsidRDefault="00D121E6" w:rsidP="00515958">
    <w:pPr>
      <w:tabs>
        <w:tab w:val="left" w:pos="5103"/>
        <w:tab w:val="left" w:pos="6812"/>
      </w:tabs>
      <w:spacing w:after="0" w:line="240" w:lineRule="auto"/>
      <w:ind w:left="-567" w:right="-518"/>
      <w:rPr>
        <w:rFonts w:ascii="Arial" w:hAnsi="Arial"/>
        <w:b/>
        <w:color w:val="002060"/>
        <w:sz w:val="24"/>
      </w:rPr>
    </w:pPr>
    <w:r>
      <w:rPr>
        <w:rFonts w:ascii="Arial" w:hAnsi="Arial"/>
        <w:b/>
        <w:color w:val="002060"/>
        <w:sz w:val="24"/>
      </w:rPr>
      <w:tab/>
    </w:r>
    <w:r>
      <w:rPr>
        <w:rFonts w:ascii="Arial" w:hAnsi="Arial"/>
        <w:b/>
        <w:color w:val="002060"/>
        <w:sz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FD63E9"/>
    <w:multiLevelType w:val="hybridMultilevel"/>
    <w:tmpl w:val="0602DC0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0387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C3D"/>
    <w:rsid w:val="00002312"/>
    <w:rsid w:val="000162FB"/>
    <w:rsid w:val="00023B08"/>
    <w:rsid w:val="000252B8"/>
    <w:rsid w:val="00025BC3"/>
    <w:rsid w:val="00025C19"/>
    <w:rsid w:val="0002648A"/>
    <w:rsid w:val="00035872"/>
    <w:rsid w:val="0005068E"/>
    <w:rsid w:val="000626F6"/>
    <w:rsid w:val="00065410"/>
    <w:rsid w:val="000709D2"/>
    <w:rsid w:val="00072B04"/>
    <w:rsid w:val="00073BCD"/>
    <w:rsid w:val="00081E33"/>
    <w:rsid w:val="000830B2"/>
    <w:rsid w:val="000A0DAD"/>
    <w:rsid w:val="000A28A8"/>
    <w:rsid w:val="000B2352"/>
    <w:rsid w:val="000B3D50"/>
    <w:rsid w:val="000B5A3F"/>
    <w:rsid w:val="000E0D8E"/>
    <w:rsid w:val="000F0963"/>
    <w:rsid w:val="000F6518"/>
    <w:rsid w:val="000F7AA1"/>
    <w:rsid w:val="001021BC"/>
    <w:rsid w:val="00103671"/>
    <w:rsid w:val="00110F42"/>
    <w:rsid w:val="00132DA9"/>
    <w:rsid w:val="00135213"/>
    <w:rsid w:val="00135874"/>
    <w:rsid w:val="0014318E"/>
    <w:rsid w:val="0014500D"/>
    <w:rsid w:val="0015466F"/>
    <w:rsid w:val="00161A84"/>
    <w:rsid w:val="0019288A"/>
    <w:rsid w:val="001A08F9"/>
    <w:rsid w:val="001A3C07"/>
    <w:rsid w:val="001A422D"/>
    <w:rsid w:val="001B5EC0"/>
    <w:rsid w:val="001B7612"/>
    <w:rsid w:val="001C1542"/>
    <w:rsid w:val="001C1CF6"/>
    <w:rsid w:val="001C3B14"/>
    <w:rsid w:val="001C5BF8"/>
    <w:rsid w:val="001C72D7"/>
    <w:rsid w:val="001E3091"/>
    <w:rsid w:val="001F1C9C"/>
    <w:rsid w:val="001F21F4"/>
    <w:rsid w:val="001F3FA5"/>
    <w:rsid w:val="00204DF5"/>
    <w:rsid w:val="002054A3"/>
    <w:rsid w:val="002067DB"/>
    <w:rsid w:val="002068B3"/>
    <w:rsid w:val="00213153"/>
    <w:rsid w:val="00221BC4"/>
    <w:rsid w:val="002330A0"/>
    <w:rsid w:val="002361F4"/>
    <w:rsid w:val="00242F71"/>
    <w:rsid w:val="002735BE"/>
    <w:rsid w:val="002863F2"/>
    <w:rsid w:val="00291AF9"/>
    <w:rsid w:val="00293799"/>
    <w:rsid w:val="00295F2A"/>
    <w:rsid w:val="002A731D"/>
    <w:rsid w:val="002B4737"/>
    <w:rsid w:val="002C167F"/>
    <w:rsid w:val="002D15C2"/>
    <w:rsid w:val="002E1C19"/>
    <w:rsid w:val="002F16AD"/>
    <w:rsid w:val="002F60A2"/>
    <w:rsid w:val="0031489A"/>
    <w:rsid w:val="00324E49"/>
    <w:rsid w:val="00327D3E"/>
    <w:rsid w:val="00335A85"/>
    <w:rsid w:val="00336579"/>
    <w:rsid w:val="003406F0"/>
    <w:rsid w:val="00361B67"/>
    <w:rsid w:val="003704DB"/>
    <w:rsid w:val="00376445"/>
    <w:rsid w:val="003773CB"/>
    <w:rsid w:val="00384CFA"/>
    <w:rsid w:val="003973E2"/>
    <w:rsid w:val="003B7494"/>
    <w:rsid w:val="003C00A2"/>
    <w:rsid w:val="003D78FD"/>
    <w:rsid w:val="003E4101"/>
    <w:rsid w:val="003F1B01"/>
    <w:rsid w:val="003F644D"/>
    <w:rsid w:val="004009CC"/>
    <w:rsid w:val="00400B99"/>
    <w:rsid w:val="00406134"/>
    <w:rsid w:val="004072CF"/>
    <w:rsid w:val="004075CC"/>
    <w:rsid w:val="00407BDB"/>
    <w:rsid w:val="00410261"/>
    <w:rsid w:val="0043785A"/>
    <w:rsid w:val="00446665"/>
    <w:rsid w:val="00446798"/>
    <w:rsid w:val="00451687"/>
    <w:rsid w:val="00457E4E"/>
    <w:rsid w:val="00472781"/>
    <w:rsid w:val="0047723A"/>
    <w:rsid w:val="00485829"/>
    <w:rsid w:val="004971A0"/>
    <w:rsid w:val="00497F68"/>
    <w:rsid w:val="004A2CF5"/>
    <w:rsid w:val="004B2593"/>
    <w:rsid w:val="004B29E8"/>
    <w:rsid w:val="004B2C4E"/>
    <w:rsid w:val="004B36FB"/>
    <w:rsid w:val="004C1955"/>
    <w:rsid w:val="004C2419"/>
    <w:rsid w:val="004D1698"/>
    <w:rsid w:val="004E1222"/>
    <w:rsid w:val="004F396A"/>
    <w:rsid w:val="00503770"/>
    <w:rsid w:val="00511FAC"/>
    <w:rsid w:val="00515958"/>
    <w:rsid w:val="00535463"/>
    <w:rsid w:val="00542004"/>
    <w:rsid w:val="005445D9"/>
    <w:rsid w:val="00547B6E"/>
    <w:rsid w:val="00553944"/>
    <w:rsid w:val="00553B10"/>
    <w:rsid w:val="00557B3E"/>
    <w:rsid w:val="005716DC"/>
    <w:rsid w:val="005733C3"/>
    <w:rsid w:val="00577BA5"/>
    <w:rsid w:val="005846FE"/>
    <w:rsid w:val="00591B88"/>
    <w:rsid w:val="005920D2"/>
    <w:rsid w:val="005971FB"/>
    <w:rsid w:val="005973BA"/>
    <w:rsid w:val="005A29F9"/>
    <w:rsid w:val="005A5E09"/>
    <w:rsid w:val="005B137A"/>
    <w:rsid w:val="005B5788"/>
    <w:rsid w:val="005C17C0"/>
    <w:rsid w:val="005C7BDB"/>
    <w:rsid w:val="005D6EE6"/>
    <w:rsid w:val="005D7003"/>
    <w:rsid w:val="005E2D14"/>
    <w:rsid w:val="005E3FC7"/>
    <w:rsid w:val="005E5EB2"/>
    <w:rsid w:val="005F3923"/>
    <w:rsid w:val="00617C3D"/>
    <w:rsid w:val="006205FE"/>
    <w:rsid w:val="006229FB"/>
    <w:rsid w:val="006233AD"/>
    <w:rsid w:val="00625C18"/>
    <w:rsid w:val="00626FD7"/>
    <w:rsid w:val="006336C9"/>
    <w:rsid w:val="00634E55"/>
    <w:rsid w:val="00635D94"/>
    <w:rsid w:val="00643516"/>
    <w:rsid w:val="006568B2"/>
    <w:rsid w:val="00660679"/>
    <w:rsid w:val="00661787"/>
    <w:rsid w:val="00665783"/>
    <w:rsid w:val="00673CF6"/>
    <w:rsid w:val="00673DD9"/>
    <w:rsid w:val="00673FE0"/>
    <w:rsid w:val="00675A12"/>
    <w:rsid w:val="0069613B"/>
    <w:rsid w:val="006A28C6"/>
    <w:rsid w:val="006A649D"/>
    <w:rsid w:val="006B4521"/>
    <w:rsid w:val="006C0004"/>
    <w:rsid w:val="006C16EC"/>
    <w:rsid w:val="006C4410"/>
    <w:rsid w:val="006D3970"/>
    <w:rsid w:val="006D4125"/>
    <w:rsid w:val="006D51FE"/>
    <w:rsid w:val="006D522F"/>
    <w:rsid w:val="006D5D38"/>
    <w:rsid w:val="006D6567"/>
    <w:rsid w:val="006E04AD"/>
    <w:rsid w:val="006E19C5"/>
    <w:rsid w:val="006E20E0"/>
    <w:rsid w:val="006F05D9"/>
    <w:rsid w:val="006F45E8"/>
    <w:rsid w:val="00700C35"/>
    <w:rsid w:val="007056EB"/>
    <w:rsid w:val="00707264"/>
    <w:rsid w:val="007112B1"/>
    <w:rsid w:val="007125A0"/>
    <w:rsid w:val="00712AF4"/>
    <w:rsid w:val="00715826"/>
    <w:rsid w:val="00716E4C"/>
    <w:rsid w:val="00725179"/>
    <w:rsid w:val="0073315E"/>
    <w:rsid w:val="007411EF"/>
    <w:rsid w:val="0074238E"/>
    <w:rsid w:val="0074441C"/>
    <w:rsid w:val="00751B1E"/>
    <w:rsid w:val="00755655"/>
    <w:rsid w:val="0076210E"/>
    <w:rsid w:val="0076520D"/>
    <w:rsid w:val="00766247"/>
    <w:rsid w:val="0077394B"/>
    <w:rsid w:val="00777518"/>
    <w:rsid w:val="00782B88"/>
    <w:rsid w:val="00786AE3"/>
    <w:rsid w:val="007A76E5"/>
    <w:rsid w:val="007B06BE"/>
    <w:rsid w:val="007B7A7C"/>
    <w:rsid w:val="007C3CF5"/>
    <w:rsid w:val="007C7CBE"/>
    <w:rsid w:val="007D017F"/>
    <w:rsid w:val="007D1A6E"/>
    <w:rsid w:val="007D2FE9"/>
    <w:rsid w:val="007D5ED5"/>
    <w:rsid w:val="007F34DF"/>
    <w:rsid w:val="00804AEF"/>
    <w:rsid w:val="0082324B"/>
    <w:rsid w:val="00823ED4"/>
    <w:rsid w:val="008248D5"/>
    <w:rsid w:val="008338D2"/>
    <w:rsid w:val="00853D58"/>
    <w:rsid w:val="0086350D"/>
    <w:rsid w:val="008709C4"/>
    <w:rsid w:val="00882712"/>
    <w:rsid w:val="00885E02"/>
    <w:rsid w:val="00892F89"/>
    <w:rsid w:val="008A0C6F"/>
    <w:rsid w:val="008A220B"/>
    <w:rsid w:val="008A50C5"/>
    <w:rsid w:val="008A57FE"/>
    <w:rsid w:val="008B075D"/>
    <w:rsid w:val="008E2B6D"/>
    <w:rsid w:val="008E4298"/>
    <w:rsid w:val="008F6420"/>
    <w:rsid w:val="00907927"/>
    <w:rsid w:val="00914EEF"/>
    <w:rsid w:val="009207C0"/>
    <w:rsid w:val="0092371E"/>
    <w:rsid w:val="00926F0F"/>
    <w:rsid w:val="009337DC"/>
    <w:rsid w:val="009617AB"/>
    <w:rsid w:val="0096517D"/>
    <w:rsid w:val="00972DE4"/>
    <w:rsid w:val="009737C3"/>
    <w:rsid w:val="00977708"/>
    <w:rsid w:val="00977756"/>
    <w:rsid w:val="00993DD4"/>
    <w:rsid w:val="00996252"/>
    <w:rsid w:val="00997537"/>
    <w:rsid w:val="009A1638"/>
    <w:rsid w:val="009A1FBD"/>
    <w:rsid w:val="009A2D24"/>
    <w:rsid w:val="009E2FBD"/>
    <w:rsid w:val="009F102C"/>
    <w:rsid w:val="00A0611F"/>
    <w:rsid w:val="00A101FC"/>
    <w:rsid w:val="00A20ABF"/>
    <w:rsid w:val="00A31FD5"/>
    <w:rsid w:val="00A45149"/>
    <w:rsid w:val="00A52315"/>
    <w:rsid w:val="00A66183"/>
    <w:rsid w:val="00A66747"/>
    <w:rsid w:val="00A71435"/>
    <w:rsid w:val="00A726E4"/>
    <w:rsid w:val="00A81AB7"/>
    <w:rsid w:val="00A8610A"/>
    <w:rsid w:val="00A86EF6"/>
    <w:rsid w:val="00A931F8"/>
    <w:rsid w:val="00A95CEF"/>
    <w:rsid w:val="00AA30CB"/>
    <w:rsid w:val="00AA5941"/>
    <w:rsid w:val="00AA6B4B"/>
    <w:rsid w:val="00AB1083"/>
    <w:rsid w:val="00AC5543"/>
    <w:rsid w:val="00AD37ED"/>
    <w:rsid w:val="00AF5CE5"/>
    <w:rsid w:val="00AF5D2D"/>
    <w:rsid w:val="00B05EEC"/>
    <w:rsid w:val="00B060EF"/>
    <w:rsid w:val="00B1229A"/>
    <w:rsid w:val="00B41361"/>
    <w:rsid w:val="00B46833"/>
    <w:rsid w:val="00B70FFA"/>
    <w:rsid w:val="00B71860"/>
    <w:rsid w:val="00B821AE"/>
    <w:rsid w:val="00B84787"/>
    <w:rsid w:val="00B8500D"/>
    <w:rsid w:val="00B8520B"/>
    <w:rsid w:val="00B9181B"/>
    <w:rsid w:val="00B91A00"/>
    <w:rsid w:val="00B91F8D"/>
    <w:rsid w:val="00B94EAE"/>
    <w:rsid w:val="00B955C7"/>
    <w:rsid w:val="00BA2A5E"/>
    <w:rsid w:val="00BA45CE"/>
    <w:rsid w:val="00BA5239"/>
    <w:rsid w:val="00BB0A6B"/>
    <w:rsid w:val="00BB4421"/>
    <w:rsid w:val="00BB7320"/>
    <w:rsid w:val="00BC347C"/>
    <w:rsid w:val="00BE12C6"/>
    <w:rsid w:val="00BE4661"/>
    <w:rsid w:val="00BF252F"/>
    <w:rsid w:val="00BF4A56"/>
    <w:rsid w:val="00BF547C"/>
    <w:rsid w:val="00BF5AB0"/>
    <w:rsid w:val="00C00834"/>
    <w:rsid w:val="00C01D39"/>
    <w:rsid w:val="00C078AF"/>
    <w:rsid w:val="00C07F57"/>
    <w:rsid w:val="00C14C10"/>
    <w:rsid w:val="00C16564"/>
    <w:rsid w:val="00C21123"/>
    <w:rsid w:val="00C265AF"/>
    <w:rsid w:val="00C300CC"/>
    <w:rsid w:val="00C37A4C"/>
    <w:rsid w:val="00C40163"/>
    <w:rsid w:val="00C41C49"/>
    <w:rsid w:val="00C43DD6"/>
    <w:rsid w:val="00C47DCB"/>
    <w:rsid w:val="00C61F2E"/>
    <w:rsid w:val="00C6636D"/>
    <w:rsid w:val="00C73032"/>
    <w:rsid w:val="00C82655"/>
    <w:rsid w:val="00C97521"/>
    <w:rsid w:val="00CA3E10"/>
    <w:rsid w:val="00CA6733"/>
    <w:rsid w:val="00CB50C4"/>
    <w:rsid w:val="00CC026A"/>
    <w:rsid w:val="00CC5CBA"/>
    <w:rsid w:val="00CD5F62"/>
    <w:rsid w:val="00D10030"/>
    <w:rsid w:val="00D121E6"/>
    <w:rsid w:val="00D13071"/>
    <w:rsid w:val="00D17225"/>
    <w:rsid w:val="00D25DE9"/>
    <w:rsid w:val="00D32B1A"/>
    <w:rsid w:val="00D410A3"/>
    <w:rsid w:val="00D76A98"/>
    <w:rsid w:val="00D77E35"/>
    <w:rsid w:val="00D86FEB"/>
    <w:rsid w:val="00D92B24"/>
    <w:rsid w:val="00D93159"/>
    <w:rsid w:val="00D93967"/>
    <w:rsid w:val="00DB3CF7"/>
    <w:rsid w:val="00DB61DA"/>
    <w:rsid w:val="00DC181B"/>
    <w:rsid w:val="00DC2E2D"/>
    <w:rsid w:val="00DD21EE"/>
    <w:rsid w:val="00DD262C"/>
    <w:rsid w:val="00DD349A"/>
    <w:rsid w:val="00DD66B3"/>
    <w:rsid w:val="00DE1727"/>
    <w:rsid w:val="00DE27C6"/>
    <w:rsid w:val="00E154D6"/>
    <w:rsid w:val="00E209F2"/>
    <w:rsid w:val="00E24A97"/>
    <w:rsid w:val="00E25BB0"/>
    <w:rsid w:val="00E2763D"/>
    <w:rsid w:val="00E347CA"/>
    <w:rsid w:val="00E42B80"/>
    <w:rsid w:val="00E43C6E"/>
    <w:rsid w:val="00E457E9"/>
    <w:rsid w:val="00E4789E"/>
    <w:rsid w:val="00E73F92"/>
    <w:rsid w:val="00E7589D"/>
    <w:rsid w:val="00E82A54"/>
    <w:rsid w:val="00E83038"/>
    <w:rsid w:val="00E8309C"/>
    <w:rsid w:val="00E85B4A"/>
    <w:rsid w:val="00EB0456"/>
    <w:rsid w:val="00EF1987"/>
    <w:rsid w:val="00F0007E"/>
    <w:rsid w:val="00F02A78"/>
    <w:rsid w:val="00F052C9"/>
    <w:rsid w:val="00F06D77"/>
    <w:rsid w:val="00F1420B"/>
    <w:rsid w:val="00F5037B"/>
    <w:rsid w:val="00F54CBF"/>
    <w:rsid w:val="00F55A99"/>
    <w:rsid w:val="00F6343E"/>
    <w:rsid w:val="00F65A6C"/>
    <w:rsid w:val="00F728AE"/>
    <w:rsid w:val="00F728B2"/>
    <w:rsid w:val="00F75FC7"/>
    <w:rsid w:val="00F81191"/>
    <w:rsid w:val="00F81E1F"/>
    <w:rsid w:val="00FA3A3D"/>
    <w:rsid w:val="00FA3DB2"/>
    <w:rsid w:val="00FB4262"/>
    <w:rsid w:val="00FB4E1F"/>
    <w:rsid w:val="00FC043D"/>
    <w:rsid w:val="00FC28D4"/>
    <w:rsid w:val="00FC77B9"/>
    <w:rsid w:val="00FD16A0"/>
    <w:rsid w:val="00FD432A"/>
    <w:rsid w:val="00FD6EDC"/>
    <w:rsid w:val="00FE1E0E"/>
    <w:rsid w:val="00FE6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2386F1"/>
  <w15:chartTrackingRefBased/>
  <w15:docId w15:val="{6802458D-1609-4E89-9F88-A0125EFB7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5958"/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6D4125"/>
    <w:pPr>
      <w:keepNext/>
      <w:keepLines/>
      <w:spacing w:before="240" w:after="0"/>
      <w:outlineLvl w:val="0"/>
    </w:pPr>
    <w:rPr>
      <w:rFonts w:ascii="Montserrat" w:eastAsiaTheme="majorEastAsia" w:hAnsi="Montserrat" w:cstheme="majorBidi"/>
      <w:b/>
      <w:color w:val="000000" w:themeColor="text1"/>
      <w:szCs w:val="32"/>
      <w:lang w:eastAsia="es-MX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021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autoRedefine/>
    <w:uiPriority w:val="99"/>
    <w:semiHidden/>
    <w:unhideWhenUsed/>
    <w:qFormat/>
    <w:rsid w:val="008248D5"/>
    <w:pPr>
      <w:spacing w:after="0" w:line="240" w:lineRule="auto"/>
      <w:jc w:val="both"/>
    </w:pPr>
    <w:rPr>
      <w:rFonts w:ascii="Montserrat" w:hAnsi="Montserrat"/>
      <w:sz w:val="16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248D5"/>
    <w:rPr>
      <w:rFonts w:ascii="Montserrat" w:hAnsi="Montserrat"/>
      <w:sz w:val="16"/>
      <w:szCs w:val="20"/>
    </w:rPr>
  </w:style>
  <w:style w:type="paragraph" w:styleId="Subttulo">
    <w:name w:val="Subtitle"/>
    <w:basedOn w:val="Ttulo2"/>
    <w:next w:val="Normal"/>
    <w:link w:val="SubttuloCar"/>
    <w:autoRedefine/>
    <w:uiPriority w:val="11"/>
    <w:qFormat/>
    <w:rsid w:val="001021BC"/>
    <w:pPr>
      <w:numPr>
        <w:ilvl w:val="1"/>
      </w:numPr>
      <w:spacing w:line="240" w:lineRule="auto"/>
      <w:jc w:val="both"/>
    </w:pPr>
    <w:rPr>
      <w:rFonts w:ascii="Montserrat" w:eastAsiaTheme="minorEastAsia" w:hAnsi="Montserrat"/>
      <w:i/>
      <w:color w:val="000000" w:themeColor="text1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1021BC"/>
    <w:rPr>
      <w:rFonts w:ascii="Montserrat" w:eastAsiaTheme="minorEastAsia" w:hAnsi="Montserrat" w:cstheme="majorBidi"/>
      <w:i/>
      <w:color w:val="000000" w:themeColor="text1"/>
      <w:spacing w:val="15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6D4125"/>
    <w:rPr>
      <w:rFonts w:ascii="Montserrat" w:eastAsiaTheme="majorEastAsia" w:hAnsi="Montserrat" w:cstheme="majorBidi"/>
      <w:b/>
      <w:color w:val="000000" w:themeColor="text1"/>
      <w:szCs w:val="32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021B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rrafodelista">
    <w:name w:val="List Paragraph"/>
    <w:basedOn w:val="Normal"/>
    <w:uiPriority w:val="34"/>
    <w:qFormat/>
    <w:rsid w:val="00617C3D"/>
    <w:pPr>
      <w:ind w:left="720"/>
      <w:contextualSpacing/>
    </w:pPr>
  </w:style>
  <w:style w:type="paragraph" w:styleId="Revisin">
    <w:name w:val="Revision"/>
    <w:hidden/>
    <w:uiPriority w:val="99"/>
    <w:semiHidden/>
    <w:rsid w:val="00D93967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700C3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00C3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00C3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00C3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00C35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0626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626F6"/>
  </w:style>
  <w:style w:type="paragraph" w:styleId="Piedepgina">
    <w:name w:val="footer"/>
    <w:basedOn w:val="Normal"/>
    <w:link w:val="PiedepginaCar"/>
    <w:uiPriority w:val="99"/>
    <w:unhideWhenUsed/>
    <w:rsid w:val="000626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26F6"/>
  </w:style>
  <w:style w:type="paragraph" w:styleId="Textodeglobo">
    <w:name w:val="Balloon Text"/>
    <w:basedOn w:val="Normal"/>
    <w:link w:val="TextodegloboCar"/>
    <w:uiPriority w:val="99"/>
    <w:semiHidden/>
    <w:unhideWhenUsed/>
    <w:rsid w:val="000626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26F6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035872"/>
    <w:rPr>
      <w:color w:val="0563C1"/>
      <w:u w:val="single"/>
    </w:rPr>
  </w:style>
  <w:style w:type="paragraph" w:customStyle="1" w:styleId="Ningnestilodeprrafo">
    <w:name w:val="[Ningún estilo de párrafo]"/>
    <w:basedOn w:val="Normal"/>
    <w:rsid w:val="00035872"/>
    <w:pPr>
      <w:autoSpaceDE w:val="0"/>
      <w:autoSpaceDN w:val="0"/>
      <w:spacing w:after="0" w:line="288" w:lineRule="auto"/>
    </w:pPr>
    <w:rPr>
      <w:rFonts w:ascii="Times New Roman" w:hAnsi="Times New Roman" w:cs="Times New Roman"/>
      <w:color w:val="000000"/>
      <w:sz w:val="24"/>
      <w:szCs w:val="24"/>
      <w:lang w:eastAsia="es-MX"/>
    </w:rPr>
  </w:style>
  <w:style w:type="character" w:customStyle="1" w:styleId="texto">
    <w:name w:val="texto"/>
    <w:uiPriority w:val="99"/>
    <w:rsid w:val="00035872"/>
    <w:rPr>
      <w:rFonts w:ascii="Gill Sans MT" w:hAnsi="Gill Sans MT" w:cs="Gill Sans MT"/>
      <w:color w:val="000000"/>
      <w:spacing w:val="6"/>
      <w:sz w:val="24"/>
      <w:szCs w:val="24"/>
      <w:u w:val="none"/>
      <w:vertAlign w:val="baseline"/>
    </w:rPr>
  </w:style>
  <w:style w:type="table" w:styleId="Tablaconcuadrcula">
    <w:name w:val="Table Grid"/>
    <w:basedOn w:val="Tablanormal"/>
    <w:uiPriority w:val="59"/>
    <w:rsid w:val="000358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3587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fontTable" Target="fontTable.xml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hyperlink" Target="https://www.gob.mx/cnbv/acciones-y-programas/encuesta-nacional-de-financiamiento-de-las-empresas-enafin-2021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hyperlink" Target="https://www.inegi.org.mx/programas/enafin/2021/" TargetMode="External"/><Relationship Id="rId10" Type="http://schemas.openxmlformats.org/officeDocument/2006/relationships/hyperlink" Target="https://www.gob.mx/cnbv/acciones-y-programas/encuesta-nacional-de-financiamiento-de-las-empresas-enafin-2021" TargetMode="External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08125C-A0D9-45CB-B588-D33194B39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19</Pages>
  <Words>3398</Words>
  <Characters>18693</Characters>
  <Application>Microsoft Office Word</Application>
  <DocSecurity>0</DocSecurity>
  <Lines>155</Lines>
  <Paragraphs>44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CNBV- DGEE</dc:creator>
  <cp:keywords/>
  <dc:description/>
  <cp:lastModifiedBy>MORONES RUIZ FABIOLA CRISTINA</cp:lastModifiedBy>
  <cp:revision>6</cp:revision>
  <cp:lastPrinted>2022-08-29T13:25:00Z</cp:lastPrinted>
  <dcterms:created xsi:type="dcterms:W3CDTF">2022-08-29T13:18:00Z</dcterms:created>
  <dcterms:modified xsi:type="dcterms:W3CDTF">2022-08-29T13:26:00Z</dcterms:modified>
</cp:coreProperties>
</file>