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9BF98" w14:textId="77777777" w:rsidR="006C59FD" w:rsidRPr="00FC3C74" w:rsidRDefault="006C59FD" w:rsidP="006C59F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54EA20C1" wp14:editId="34F75C4A">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2A6C0AB" w14:textId="77777777" w:rsidR="006C59FD" w:rsidRPr="003D4E37" w:rsidRDefault="006C59FD" w:rsidP="006C59FD">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23A48A6" w14:textId="77777777" w:rsidR="006C59FD" w:rsidRPr="003D4E37" w:rsidRDefault="006C59FD" w:rsidP="006C59F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A20C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2A6C0AB" w14:textId="77777777" w:rsidR="006C59FD" w:rsidRPr="003D4E37" w:rsidRDefault="006C59FD" w:rsidP="006C59FD">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23A48A6" w14:textId="77777777" w:rsidR="006C59FD" w:rsidRPr="003D4E37" w:rsidRDefault="006C59FD" w:rsidP="006C59FD">
                      <w:pPr>
                        <w:jc w:val="right"/>
                      </w:pPr>
                    </w:p>
                  </w:txbxContent>
                </v:textbox>
                <w10:wrap type="square"/>
              </v:shape>
            </w:pict>
          </mc:Fallback>
        </mc:AlternateContent>
      </w:r>
      <w:bookmarkStart w:id="0" w:name="_Hlk61875621"/>
    </w:p>
    <w:p w14:paraId="02C7F527" w14:textId="77777777" w:rsidR="006C59FD" w:rsidRDefault="006C59FD" w:rsidP="006C59FD">
      <w:pPr>
        <w:jc w:val="center"/>
        <w:rPr>
          <w:b/>
          <w:bCs/>
          <w:caps/>
          <w:sz w:val="28"/>
          <w:szCs w:val="28"/>
          <w:lang w:val="es-MX"/>
        </w:rPr>
      </w:pPr>
    </w:p>
    <w:p w14:paraId="4C147EDB" w14:textId="77777777" w:rsidR="006C59FD" w:rsidRDefault="006C59FD" w:rsidP="006C59FD">
      <w:pPr>
        <w:pStyle w:val="Ttulo"/>
        <w:tabs>
          <w:tab w:val="left" w:pos="567"/>
        </w:tabs>
        <w:rPr>
          <w:rFonts w:cs="Arial"/>
          <w:spacing w:val="20"/>
          <w:szCs w:val="24"/>
        </w:rPr>
      </w:pPr>
    </w:p>
    <w:p w14:paraId="49537F69" w14:textId="4313FA7F" w:rsidR="006C59FD" w:rsidRPr="00514913" w:rsidRDefault="006C59FD" w:rsidP="006C59FD">
      <w:pPr>
        <w:pStyle w:val="Ttulo"/>
        <w:tabs>
          <w:tab w:val="left" w:pos="567"/>
        </w:tabs>
        <w:spacing w:before="120"/>
        <w:rPr>
          <w:rFonts w:cs="Arial"/>
          <w:spacing w:val="20"/>
          <w:szCs w:val="24"/>
        </w:rPr>
      </w:pPr>
      <w:bookmarkStart w:id="1" w:name="_GoBack"/>
      <w:bookmarkEnd w:id="1"/>
      <w:r w:rsidRPr="00514913">
        <w:rPr>
          <w:rFonts w:cs="Arial"/>
          <w:spacing w:val="20"/>
          <w:szCs w:val="24"/>
        </w:rPr>
        <w:t>INDICADORES DE OCUPACIÓN Y EMPLEO</w:t>
      </w:r>
      <w:r w:rsidRPr="00514913">
        <w:rPr>
          <w:rStyle w:val="Refdenotaalpie"/>
          <w:rFonts w:cs="Arial"/>
          <w:spacing w:val="20"/>
          <w:szCs w:val="24"/>
        </w:rPr>
        <w:footnoteReference w:id="1"/>
      </w:r>
    </w:p>
    <w:p w14:paraId="234BC68C" w14:textId="77777777" w:rsidR="006C59FD" w:rsidRPr="00514913" w:rsidRDefault="006C59FD" w:rsidP="006C59FD">
      <w:pPr>
        <w:pStyle w:val="Subttulo"/>
        <w:spacing w:before="60"/>
      </w:pPr>
      <w:r w:rsidRPr="00514913">
        <w:t>MARZO DE 2022</w:t>
      </w:r>
    </w:p>
    <w:p w14:paraId="2D0CB5D0" w14:textId="77777777" w:rsidR="006C59FD" w:rsidRPr="00C66E1C" w:rsidRDefault="006C59FD" w:rsidP="006C59FD">
      <w:pPr>
        <w:tabs>
          <w:tab w:val="left" w:pos="8222"/>
        </w:tabs>
        <w:spacing w:before="240"/>
        <w:ind w:right="49"/>
        <w:rPr>
          <w:spacing w:val="8"/>
        </w:rPr>
      </w:pPr>
      <w:r w:rsidRPr="00C66E1C">
        <w:rPr>
          <w:spacing w:val="8"/>
        </w:rPr>
        <w:t>De acuerdo con la Encuesta Nacional de Ocupación y Empleo, Nueva Edición (ENOE</w:t>
      </w:r>
      <w:r w:rsidRPr="00C66E1C">
        <w:rPr>
          <w:spacing w:val="8"/>
          <w:vertAlign w:val="superscript"/>
        </w:rPr>
        <w:t>N</w:t>
      </w:r>
      <w:r w:rsidRPr="00C66E1C">
        <w:rPr>
          <w:spacing w:val="8"/>
        </w:rPr>
        <w:t>), en marzo de 2022 y con cifras originales, la Población Económicamente Activa (PEA) fue de 58.4 millones de personas, lo que implicó una Tasa de Participación de 58.8%</w:t>
      </w:r>
      <w:r w:rsidRPr="00C66E1C">
        <w:rPr>
          <w:rStyle w:val="Refdenotaalpie"/>
          <w:spacing w:val="8"/>
        </w:rPr>
        <w:footnoteReference w:id="2"/>
      </w:r>
      <w:r w:rsidRPr="00C66E1C">
        <w:rPr>
          <w:spacing w:val="8"/>
        </w:rPr>
        <w:t>. Dicha población es superior en 2.6 millones a la de marzo de 2021. Por su parte, el complemento, la Población No Económicamente Activa (PNEA) fue de 40.8 millones de personas, 761 mil personas menos que en marzo de 2021. A su interior, la PNEA disponible disminuyó en 219 mil.</w:t>
      </w:r>
    </w:p>
    <w:p w14:paraId="5BA7B4F1" w14:textId="77777777" w:rsidR="006C59FD" w:rsidRPr="00C66E1C" w:rsidRDefault="006C59FD" w:rsidP="006C59FD">
      <w:pPr>
        <w:tabs>
          <w:tab w:val="left" w:pos="8222"/>
        </w:tabs>
        <w:spacing w:before="360"/>
        <w:ind w:right="49"/>
        <w:rPr>
          <w:spacing w:val="8"/>
        </w:rPr>
      </w:pPr>
      <w:r w:rsidRPr="00C66E1C">
        <w:rPr>
          <w:spacing w:val="8"/>
        </w:rPr>
        <w:t xml:space="preserve">De la PEA, 56.6 millones de personas (97%) estuvieron ocupadas durante marzo pasado, 3 millones más que en marzo de un año antes. A su interior, las personas </w:t>
      </w:r>
      <w:proofErr w:type="spellStart"/>
      <w:r w:rsidRPr="00C66E1C">
        <w:rPr>
          <w:spacing w:val="8"/>
        </w:rPr>
        <w:t>subocupadas</w:t>
      </w:r>
      <w:proofErr w:type="spellEnd"/>
      <w:r w:rsidRPr="00C66E1C">
        <w:rPr>
          <w:spacing w:val="8"/>
        </w:rPr>
        <w:t>, es decir, que declararon tener necesidad y disponibilidad para trabajar más horas, fueron 4.8 millones (8.4% de la población ocupada), una reducción de 2.2 millones de personas con relación a marzo de 2021.</w:t>
      </w:r>
    </w:p>
    <w:p w14:paraId="4BD56D39" w14:textId="77777777" w:rsidR="006C59FD" w:rsidRPr="00C66E1C" w:rsidRDefault="006C59FD" w:rsidP="006C59FD">
      <w:pPr>
        <w:tabs>
          <w:tab w:val="left" w:pos="8222"/>
        </w:tabs>
        <w:spacing w:before="360"/>
        <w:ind w:right="49"/>
        <w:rPr>
          <w:spacing w:val="8"/>
        </w:rPr>
      </w:pPr>
      <w:r w:rsidRPr="00C66E1C">
        <w:rPr>
          <w:spacing w:val="8"/>
        </w:rPr>
        <w:t>La población desocupada</w:t>
      </w:r>
      <w:r w:rsidRPr="00C66E1C">
        <w:rPr>
          <w:spacing w:val="8"/>
          <w:vertAlign w:val="superscript"/>
        </w:rPr>
        <w:footnoteReference w:id="3"/>
      </w:r>
      <w:r w:rsidRPr="00C66E1C">
        <w:rPr>
          <w:spacing w:val="8"/>
        </w:rPr>
        <w:t xml:space="preserve"> fue de 1.7 millones de personas y la Tasa de Desocupación (TD) de 3% de la PEA. Respecto a marzo de 2021 la población desocupada descendió en 425 mil personas y la TD fue menor en 0.9 puntos porcentuales. </w:t>
      </w:r>
    </w:p>
    <w:p w14:paraId="55CBFE38" w14:textId="77777777" w:rsidR="006C59FD" w:rsidRPr="00C66E1C" w:rsidRDefault="006C59FD" w:rsidP="006C59FD">
      <w:pPr>
        <w:tabs>
          <w:tab w:val="left" w:pos="8222"/>
        </w:tabs>
        <w:spacing w:before="360"/>
        <w:ind w:right="49"/>
        <w:rPr>
          <w:spacing w:val="8"/>
        </w:rPr>
      </w:pPr>
      <w:r w:rsidRPr="00C66E1C">
        <w:rPr>
          <w:spacing w:val="8"/>
        </w:rPr>
        <w:t xml:space="preserve">En marzo de 2022, a tasa mensual y con cifras desestacionalizadas, la Tasa de Desocupación retrocedió 0.3 puntos porcentuales, al ubicarse en 3.5%, y la Tasa de Subocupación disminuyó 0.6 puntos porcentuales, al situarse en 8.9% en el mismo periodo. </w:t>
      </w:r>
    </w:p>
    <w:bookmarkEnd w:id="0"/>
    <w:p w14:paraId="0DE4945F" w14:textId="77777777" w:rsidR="006C59FD" w:rsidRPr="005B3695" w:rsidRDefault="006C59FD" w:rsidP="006C59FD">
      <w:pPr>
        <w:tabs>
          <w:tab w:val="left" w:pos="0"/>
        </w:tabs>
        <w:ind w:right="49"/>
        <w:jc w:val="center"/>
        <w:rPr>
          <w:color w:val="000000"/>
        </w:rPr>
      </w:pPr>
    </w:p>
    <w:p w14:paraId="151CB4D1" w14:textId="77777777" w:rsidR="006C59FD" w:rsidRDefault="006C59FD" w:rsidP="006C59FD">
      <w:pPr>
        <w:pStyle w:val="bulnot"/>
        <w:widowControl w:val="0"/>
        <w:tabs>
          <w:tab w:val="clear" w:pos="851"/>
        </w:tabs>
        <w:spacing w:before="240"/>
        <w:ind w:left="0" w:right="49" w:firstLine="0"/>
        <w:rPr>
          <w:b w:val="0"/>
          <w:color w:val="auto"/>
          <w:sz w:val="24"/>
          <w:szCs w:val="24"/>
        </w:rPr>
      </w:pPr>
    </w:p>
    <w:p w14:paraId="0951612A" w14:textId="77777777" w:rsidR="006C59FD" w:rsidRDefault="006C59FD" w:rsidP="006C59FD">
      <w:pPr>
        <w:pStyle w:val="bulnot"/>
        <w:widowControl w:val="0"/>
        <w:tabs>
          <w:tab w:val="clear" w:pos="851"/>
        </w:tabs>
        <w:spacing w:before="240"/>
        <w:ind w:left="0" w:right="49" w:firstLine="0"/>
        <w:rPr>
          <w:b w:val="0"/>
          <w:color w:val="auto"/>
          <w:sz w:val="24"/>
          <w:szCs w:val="24"/>
        </w:rPr>
      </w:pPr>
    </w:p>
    <w:p w14:paraId="12093452" w14:textId="77777777" w:rsidR="006C59FD" w:rsidRDefault="006C59FD" w:rsidP="006C59FD">
      <w:pPr>
        <w:pStyle w:val="bulnot"/>
        <w:widowControl w:val="0"/>
        <w:tabs>
          <w:tab w:val="clear" w:pos="851"/>
        </w:tabs>
        <w:spacing w:before="240"/>
        <w:ind w:left="0" w:right="49" w:firstLine="0"/>
        <w:rPr>
          <w:b w:val="0"/>
          <w:color w:val="auto"/>
          <w:sz w:val="24"/>
          <w:szCs w:val="24"/>
        </w:rPr>
      </w:pPr>
    </w:p>
    <w:p w14:paraId="0628D9C7" w14:textId="77777777" w:rsidR="006C59FD" w:rsidRDefault="006C59FD" w:rsidP="006C59FD">
      <w:pPr>
        <w:ind w:left="-284" w:right="-547"/>
        <w:jc w:val="center"/>
        <w:rPr>
          <w:b/>
          <w:color w:val="000000"/>
        </w:rPr>
      </w:pPr>
    </w:p>
    <w:p w14:paraId="68374C4E" w14:textId="77777777" w:rsidR="006C59FD" w:rsidRPr="007422D5" w:rsidRDefault="006C59FD" w:rsidP="006C59FD">
      <w:pPr>
        <w:spacing w:before="100" w:beforeAutospacing="1"/>
        <w:ind w:left="-284" w:right="-547"/>
        <w:jc w:val="center"/>
        <w:rPr>
          <w:sz w:val="2"/>
          <w:szCs w:val="2"/>
        </w:rPr>
      </w:pPr>
    </w:p>
    <w:p w14:paraId="2C774233" w14:textId="77777777" w:rsidR="006C59FD" w:rsidRPr="002A2C7E" w:rsidRDefault="006C59FD" w:rsidP="006C59FD">
      <w:pPr>
        <w:pStyle w:val="n0"/>
        <w:keepNext/>
        <w:spacing w:before="480"/>
        <w:ind w:left="0" w:right="49" w:firstLine="0"/>
        <w:jc w:val="left"/>
        <w:rPr>
          <w:b/>
          <w:i/>
          <w:smallCaps/>
          <w:color w:val="auto"/>
          <w:lang w:val="es-ES"/>
        </w:rPr>
      </w:pPr>
      <w:r w:rsidRPr="002A2C7E">
        <w:rPr>
          <w:b/>
          <w:i/>
          <w:smallCaps/>
          <w:color w:val="auto"/>
          <w:lang w:val="es-ES"/>
        </w:rPr>
        <w:lastRenderedPageBreak/>
        <w:t>Nota al usuario</w:t>
      </w:r>
    </w:p>
    <w:p w14:paraId="76336DA6" w14:textId="77777777" w:rsidR="006C59FD" w:rsidRPr="00B93DB2" w:rsidRDefault="006C59FD" w:rsidP="006C59FD">
      <w:pPr>
        <w:pStyle w:val="Default"/>
        <w:spacing w:before="200"/>
        <w:ind w:right="49"/>
        <w:jc w:val="both"/>
        <w:rPr>
          <w:iCs/>
        </w:rPr>
      </w:pPr>
      <w:r w:rsidRPr="00B93DB2">
        <w:rPr>
          <w:iCs/>
        </w:rPr>
        <w:t>En las encuestas en hogares</w:t>
      </w:r>
      <w:r>
        <w:rPr>
          <w:iCs/>
        </w:rPr>
        <w:t>,</w:t>
      </w:r>
      <w:r w:rsidRPr="00B93DB2">
        <w:rPr>
          <w:iCs/>
        </w:rPr>
        <w:t xml:space="preserve"> los datos absolutos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 </w:t>
      </w:r>
    </w:p>
    <w:p w14:paraId="2E027251" w14:textId="77777777" w:rsidR="006C59FD" w:rsidRPr="00B93DB2" w:rsidRDefault="006C59FD" w:rsidP="006C59FD">
      <w:pPr>
        <w:pStyle w:val="Default"/>
        <w:spacing w:before="200"/>
        <w:ind w:right="49"/>
        <w:jc w:val="both"/>
        <w:rPr>
          <w:iCs/>
        </w:rPr>
      </w:pPr>
      <w:r w:rsidRPr="00B93DB2">
        <w:rPr>
          <w:iCs/>
        </w:rPr>
        <w:t>Derivado de la actualización en las estimaciones trimestrales de población que genera el Marco de Muestreo de Viviendas del INEGI, las cifras de la ENOE</w:t>
      </w:r>
      <w:r w:rsidRPr="00B93DB2">
        <w:rPr>
          <w:iCs/>
          <w:vertAlign w:val="superscript"/>
        </w:rPr>
        <w:t>N</w:t>
      </w:r>
      <w:r w:rsidRPr="00B93DB2">
        <w:rPr>
          <w:iCs/>
        </w:rPr>
        <w:t xml:space="preserve"> que ahora se presentan </w:t>
      </w:r>
      <w:r w:rsidRPr="008E696A">
        <w:rPr>
          <w:iCs/>
        </w:rPr>
        <w:t xml:space="preserve">para </w:t>
      </w:r>
      <w:r>
        <w:rPr>
          <w:iCs/>
        </w:rPr>
        <w:t>marzo</w:t>
      </w:r>
      <w:r w:rsidRPr="008E696A">
        <w:rPr>
          <w:iCs/>
        </w:rPr>
        <w:t xml:space="preserve"> de 202</w:t>
      </w:r>
      <w:r>
        <w:rPr>
          <w:iCs/>
        </w:rPr>
        <w:t>1</w:t>
      </w:r>
      <w:r w:rsidRPr="008E696A">
        <w:rPr>
          <w:iCs/>
        </w:rPr>
        <w:t xml:space="preserve"> y </w:t>
      </w:r>
      <w:r>
        <w:rPr>
          <w:iCs/>
        </w:rPr>
        <w:t>marzo</w:t>
      </w:r>
      <w:r w:rsidRPr="00B93DB2">
        <w:rPr>
          <w:iCs/>
        </w:rPr>
        <w:t xml:space="preserve"> de 202</w:t>
      </w:r>
      <w:r>
        <w:rPr>
          <w:iCs/>
        </w:rPr>
        <w:t>2</w:t>
      </w:r>
      <w:r w:rsidRPr="00B93DB2">
        <w:rPr>
          <w:iCs/>
        </w:rPr>
        <w:t xml:space="preserve"> se construyeron a partir de la nueva estimación de población realizada por el INEGI, dejando así de utilizar las proyecciones de población anteriores.</w:t>
      </w:r>
    </w:p>
    <w:p w14:paraId="2EE84E64" w14:textId="77777777" w:rsidR="006C59FD" w:rsidRPr="00765CF9" w:rsidRDefault="006C59FD" w:rsidP="006C59FD">
      <w:pPr>
        <w:spacing w:before="200"/>
        <w:ind w:right="49"/>
        <w:rPr>
          <w:iCs/>
        </w:rPr>
      </w:pPr>
      <w:r w:rsidRPr="00B93DB2">
        <w:rPr>
          <w:iCs/>
        </w:rPr>
        <w:t>El INEGI actualizará de manera gradual la serie histórica de información.</w:t>
      </w:r>
    </w:p>
    <w:p w14:paraId="21141850" w14:textId="77777777" w:rsidR="006C59FD" w:rsidRDefault="006C59FD" w:rsidP="006C59FD">
      <w:pPr>
        <w:spacing w:before="200"/>
        <w:ind w:left="-284" w:right="49"/>
        <w:rPr>
          <w:iCs/>
        </w:rPr>
      </w:pPr>
    </w:p>
    <w:p w14:paraId="1AF58191" w14:textId="77777777" w:rsidR="006C59FD" w:rsidRDefault="006C59FD" w:rsidP="006C59FD">
      <w:pPr>
        <w:spacing w:before="360"/>
        <w:ind w:left="-284" w:right="-547"/>
        <w:jc w:val="center"/>
        <w:rPr>
          <w:sz w:val="20"/>
          <w:szCs w:val="20"/>
        </w:rPr>
      </w:pPr>
    </w:p>
    <w:p w14:paraId="57785C9C" w14:textId="77777777" w:rsidR="006C59FD" w:rsidRDefault="006C59FD" w:rsidP="006C59FD">
      <w:pPr>
        <w:spacing w:before="360"/>
        <w:ind w:left="-284" w:right="-547"/>
        <w:jc w:val="center"/>
        <w:rPr>
          <w:sz w:val="20"/>
          <w:szCs w:val="20"/>
        </w:rPr>
      </w:pPr>
    </w:p>
    <w:p w14:paraId="3F85AAB5" w14:textId="77777777" w:rsidR="006C59FD" w:rsidRDefault="006C59FD" w:rsidP="006C59FD">
      <w:pPr>
        <w:spacing w:before="360"/>
        <w:ind w:left="-284" w:right="-547"/>
        <w:jc w:val="center"/>
        <w:rPr>
          <w:sz w:val="20"/>
          <w:szCs w:val="20"/>
        </w:rPr>
      </w:pPr>
    </w:p>
    <w:p w14:paraId="05F2BA06" w14:textId="77777777" w:rsidR="006C59FD" w:rsidRDefault="006C59FD" w:rsidP="006C59FD">
      <w:pPr>
        <w:spacing w:before="360"/>
        <w:ind w:left="-284" w:right="-547"/>
        <w:jc w:val="center"/>
        <w:rPr>
          <w:sz w:val="20"/>
          <w:szCs w:val="20"/>
        </w:rPr>
      </w:pPr>
    </w:p>
    <w:p w14:paraId="4BD72A9B" w14:textId="77777777" w:rsidR="006C59FD" w:rsidRDefault="006C59FD" w:rsidP="006C59FD">
      <w:pPr>
        <w:spacing w:before="360"/>
        <w:ind w:left="-284" w:right="-547"/>
        <w:jc w:val="center"/>
        <w:rPr>
          <w:sz w:val="20"/>
          <w:szCs w:val="20"/>
        </w:rPr>
      </w:pPr>
    </w:p>
    <w:p w14:paraId="188A5F84" w14:textId="77777777" w:rsidR="006C59FD" w:rsidRDefault="006C59FD" w:rsidP="006C59FD">
      <w:pPr>
        <w:spacing w:before="360"/>
        <w:ind w:left="-284" w:right="-547"/>
        <w:jc w:val="center"/>
        <w:rPr>
          <w:sz w:val="20"/>
          <w:szCs w:val="20"/>
        </w:rPr>
      </w:pPr>
    </w:p>
    <w:p w14:paraId="0F7F1150" w14:textId="77777777" w:rsidR="006C59FD" w:rsidRDefault="006C59FD" w:rsidP="006C59FD">
      <w:pPr>
        <w:spacing w:before="360"/>
        <w:ind w:left="-284" w:right="-547"/>
        <w:jc w:val="center"/>
        <w:rPr>
          <w:sz w:val="20"/>
          <w:szCs w:val="20"/>
        </w:rPr>
      </w:pPr>
    </w:p>
    <w:p w14:paraId="18C7F30C" w14:textId="77777777" w:rsidR="006C59FD" w:rsidRPr="00D667AC" w:rsidRDefault="006C59FD" w:rsidP="006C59FD">
      <w:pPr>
        <w:spacing w:before="240"/>
        <w:jc w:val="center"/>
        <w:rPr>
          <w:sz w:val="22"/>
          <w:szCs w:val="22"/>
        </w:rPr>
      </w:pPr>
      <w:r w:rsidRPr="00D667AC">
        <w:rPr>
          <w:sz w:val="22"/>
          <w:szCs w:val="22"/>
        </w:rPr>
        <w:t xml:space="preserve">Para consultas de medios y periodistas, contactar a: </w:t>
      </w:r>
      <w:hyperlink r:id="rId8" w:history="1">
        <w:r w:rsidRPr="00D667AC">
          <w:rPr>
            <w:rStyle w:val="Hipervnculo"/>
            <w:sz w:val="22"/>
            <w:szCs w:val="22"/>
          </w:rPr>
          <w:t>comunicacionsocial@inegi.org.mx</w:t>
        </w:r>
      </w:hyperlink>
    </w:p>
    <w:p w14:paraId="49C3C3B0" w14:textId="77777777" w:rsidR="006C59FD" w:rsidRPr="00D667AC" w:rsidRDefault="006C59FD" w:rsidP="006C59FD">
      <w:pPr>
        <w:pStyle w:val="NormalWeb"/>
        <w:spacing w:before="0" w:beforeAutospacing="0" w:after="0" w:afterAutospacing="0"/>
        <w:ind w:left="-426" w:right="-518"/>
        <w:contextualSpacing/>
        <w:jc w:val="center"/>
        <w:rPr>
          <w:rFonts w:ascii="Arial" w:hAnsi="Arial" w:cs="Arial"/>
          <w:sz w:val="22"/>
          <w:szCs w:val="22"/>
        </w:rPr>
      </w:pPr>
      <w:r w:rsidRPr="00D667AC">
        <w:rPr>
          <w:rFonts w:ascii="Arial" w:hAnsi="Arial" w:cs="Arial"/>
          <w:sz w:val="22"/>
          <w:szCs w:val="22"/>
        </w:rPr>
        <w:t xml:space="preserve">o llamar al teléfono (55) 52-78-10-00, </w:t>
      </w:r>
      <w:proofErr w:type="spellStart"/>
      <w:r w:rsidRPr="00D667AC">
        <w:rPr>
          <w:rFonts w:ascii="Arial" w:hAnsi="Arial" w:cs="Arial"/>
          <w:sz w:val="22"/>
          <w:szCs w:val="22"/>
        </w:rPr>
        <w:t>exts</w:t>
      </w:r>
      <w:proofErr w:type="spellEnd"/>
      <w:r w:rsidRPr="00D667AC">
        <w:rPr>
          <w:rFonts w:ascii="Arial" w:hAnsi="Arial" w:cs="Arial"/>
          <w:sz w:val="22"/>
          <w:szCs w:val="22"/>
        </w:rPr>
        <w:t>. 1134, 1260 y 1241.</w:t>
      </w:r>
    </w:p>
    <w:p w14:paraId="763716D8" w14:textId="77777777" w:rsidR="006C59FD" w:rsidRPr="00D667AC" w:rsidRDefault="006C59FD" w:rsidP="006C59FD">
      <w:pPr>
        <w:pStyle w:val="NormalWeb"/>
        <w:spacing w:before="0" w:beforeAutospacing="0" w:after="0" w:afterAutospacing="0"/>
        <w:ind w:left="-426" w:right="-518"/>
        <w:contextualSpacing/>
        <w:jc w:val="center"/>
        <w:rPr>
          <w:rFonts w:ascii="Arial" w:hAnsi="Arial" w:cs="Arial"/>
          <w:sz w:val="22"/>
          <w:szCs w:val="22"/>
        </w:rPr>
      </w:pPr>
    </w:p>
    <w:p w14:paraId="3A74497D" w14:textId="77777777" w:rsidR="006C59FD" w:rsidRPr="00D667AC" w:rsidRDefault="006C59FD" w:rsidP="006C59FD">
      <w:pPr>
        <w:pStyle w:val="NormalWeb"/>
        <w:spacing w:before="0" w:beforeAutospacing="0" w:after="0" w:afterAutospacing="0"/>
        <w:ind w:left="-426" w:right="-518"/>
        <w:contextualSpacing/>
        <w:jc w:val="center"/>
        <w:rPr>
          <w:rFonts w:ascii="Arial" w:hAnsi="Arial" w:cs="Arial"/>
          <w:sz w:val="22"/>
          <w:szCs w:val="22"/>
        </w:rPr>
      </w:pPr>
      <w:r w:rsidRPr="00D667AC">
        <w:rPr>
          <w:rFonts w:ascii="Arial" w:hAnsi="Arial" w:cs="Arial"/>
          <w:sz w:val="22"/>
          <w:szCs w:val="22"/>
        </w:rPr>
        <w:t>Dirección de Atención a Medios / Dirección General Adjunta de Comunicación</w:t>
      </w:r>
    </w:p>
    <w:p w14:paraId="1A342557" w14:textId="77777777" w:rsidR="006C59FD" w:rsidRPr="00D667AC" w:rsidRDefault="006C59FD" w:rsidP="006C59FD">
      <w:pPr>
        <w:pStyle w:val="NormalWeb"/>
        <w:spacing w:before="0" w:beforeAutospacing="0" w:after="0" w:afterAutospacing="0"/>
        <w:ind w:left="-426" w:right="-518"/>
        <w:contextualSpacing/>
        <w:jc w:val="center"/>
        <w:rPr>
          <w:rFonts w:ascii="Arial" w:hAnsi="Arial" w:cs="Arial"/>
          <w:sz w:val="22"/>
          <w:szCs w:val="22"/>
        </w:rPr>
      </w:pPr>
    </w:p>
    <w:p w14:paraId="5D8947C8" w14:textId="77777777" w:rsidR="006C59FD" w:rsidRPr="008F0992" w:rsidRDefault="006C59FD" w:rsidP="006C59FD">
      <w:pPr>
        <w:spacing w:before="120"/>
        <w:ind w:left="-425" w:right="-516"/>
        <w:contextualSpacing/>
        <w:jc w:val="center"/>
        <w:rPr>
          <w:noProof/>
          <w:lang w:eastAsia="es-MX"/>
        </w:rPr>
      </w:pPr>
      <w:r w:rsidRPr="00FF1218">
        <w:rPr>
          <w:noProof/>
          <w:lang w:val="es-MX" w:eastAsia="es-MX"/>
        </w:rPr>
        <w:drawing>
          <wp:inline distT="0" distB="0" distL="0" distR="0" wp14:anchorId="109C4400" wp14:editId="55E9618E">
            <wp:extent cx="274320" cy="365760"/>
            <wp:effectExtent l="0" t="0" r="0" b="0"/>
            <wp:docPr id="22" name="Imagen 2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506F35" wp14:editId="29C7304D">
            <wp:extent cx="365760" cy="365760"/>
            <wp:effectExtent l="0" t="0" r="0" b="0"/>
            <wp:docPr id="23" name="Imagen 2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994D11D" wp14:editId="3D2728E4">
            <wp:extent cx="365760" cy="365760"/>
            <wp:effectExtent l="0" t="0" r="0" b="0"/>
            <wp:docPr id="24" name="Imagen 2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588720" wp14:editId="3944975D">
            <wp:extent cx="365760" cy="365760"/>
            <wp:effectExtent l="0" t="0" r="0" b="0"/>
            <wp:docPr id="25" name="Imagen 2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76FA23B" wp14:editId="30AF63F0">
            <wp:extent cx="2286000" cy="274320"/>
            <wp:effectExtent l="0" t="0" r="0" b="0"/>
            <wp:docPr id="26" name="Imagen 2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693A0F0" w14:textId="77777777" w:rsidR="006C59FD" w:rsidRPr="0083010F" w:rsidRDefault="006C59FD" w:rsidP="006C59FD">
      <w:pPr>
        <w:pStyle w:val="NormalWeb"/>
        <w:spacing w:before="360" w:beforeAutospacing="0" w:after="0" w:afterAutospacing="0"/>
        <w:ind w:left="-567" w:right="-518"/>
        <w:contextualSpacing/>
        <w:jc w:val="center"/>
        <w:rPr>
          <w:rFonts w:ascii="Arial" w:hAnsi="Arial" w:cs="Arial"/>
          <w:sz w:val="20"/>
          <w:szCs w:val="20"/>
        </w:rPr>
      </w:pPr>
    </w:p>
    <w:p w14:paraId="18921CDD" w14:textId="77777777" w:rsidR="006C59FD" w:rsidRPr="0083010F" w:rsidRDefault="006C59FD" w:rsidP="006C59FD">
      <w:pPr>
        <w:ind w:left="-567" w:right="-518"/>
        <w:contextualSpacing/>
        <w:jc w:val="center"/>
        <w:rPr>
          <w:sz w:val="20"/>
          <w:szCs w:val="20"/>
        </w:rPr>
      </w:pPr>
    </w:p>
    <w:p w14:paraId="3869FF8F" w14:textId="77777777" w:rsidR="006C59FD" w:rsidRDefault="006C59FD" w:rsidP="006C59FD">
      <w:pPr>
        <w:tabs>
          <w:tab w:val="left" w:pos="2484"/>
          <w:tab w:val="center" w:pos="4702"/>
        </w:tabs>
        <w:ind w:left="-567"/>
        <w:jc w:val="left"/>
        <w:rPr>
          <w:noProof/>
          <w:lang w:eastAsia="es-MX"/>
        </w:rPr>
        <w:sectPr w:rsidR="006C59FD" w:rsidSect="006C59FD">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r>
        <w:rPr>
          <w:noProof/>
          <w:lang w:eastAsia="es-MX"/>
        </w:rPr>
        <w:tab/>
      </w:r>
    </w:p>
    <w:p w14:paraId="557DF068" w14:textId="77777777" w:rsidR="006C59FD" w:rsidRPr="002A470D" w:rsidRDefault="006C59FD" w:rsidP="006C59FD">
      <w:pPr>
        <w:pStyle w:val="Profesin"/>
        <w:spacing w:before="240"/>
        <w:outlineLvl w:val="0"/>
        <w:rPr>
          <w:sz w:val="24"/>
          <w:szCs w:val="24"/>
          <w:lang w:val="es-MX"/>
        </w:rPr>
      </w:pPr>
      <w:r w:rsidRPr="002A470D">
        <w:rPr>
          <w:sz w:val="24"/>
          <w:szCs w:val="24"/>
          <w:lang w:val="es-MX"/>
        </w:rPr>
        <w:lastRenderedPageBreak/>
        <w:t>ANEXO</w:t>
      </w:r>
    </w:p>
    <w:p w14:paraId="5B7CAF5B" w14:textId="77777777" w:rsidR="006C59FD" w:rsidRPr="0071517E" w:rsidRDefault="006C59FD" w:rsidP="008D3275">
      <w:pPr>
        <w:pStyle w:val="Profesin"/>
        <w:spacing w:before="240"/>
        <w:outlineLvl w:val="0"/>
        <w:rPr>
          <w:sz w:val="24"/>
          <w:szCs w:val="24"/>
          <w:lang w:val="es-MX"/>
        </w:rPr>
      </w:pPr>
      <w:r w:rsidRPr="0071517E">
        <w:rPr>
          <w:sz w:val="24"/>
          <w:szCs w:val="24"/>
          <w:lang w:val="es-MX"/>
        </w:rPr>
        <w:t>Nota técnica</w:t>
      </w:r>
    </w:p>
    <w:p w14:paraId="784B97DC" w14:textId="742A60D7" w:rsidR="00624475" w:rsidRPr="00A159E4" w:rsidRDefault="00624475" w:rsidP="008D3275">
      <w:pPr>
        <w:keepNext/>
        <w:keepLines/>
        <w:widowControl w:val="0"/>
        <w:spacing w:before="720"/>
        <w:rPr>
          <w:b/>
          <w:i/>
          <w:szCs w:val="26"/>
          <w:lang w:val="es-ES"/>
        </w:rPr>
      </w:pPr>
      <w:r w:rsidRPr="00A159E4">
        <w:rPr>
          <w:b/>
          <w:i/>
          <w:szCs w:val="26"/>
          <w:lang w:val="es-ES"/>
        </w:rPr>
        <w:t>Cifras originales</w:t>
      </w:r>
    </w:p>
    <w:p w14:paraId="1AFC0DD5" w14:textId="38AB9EC3" w:rsidR="002D6584" w:rsidRPr="00C776F4" w:rsidRDefault="002D6584" w:rsidP="00C053DB">
      <w:pPr>
        <w:keepNext/>
        <w:keepLines/>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744D43">
        <w:rPr>
          <w:lang w:val="es-ES"/>
        </w:rPr>
        <w:t>en</w:t>
      </w:r>
      <w:r w:rsidR="00744D43" w:rsidRPr="00C776F4">
        <w:rPr>
          <w:lang w:val="es-ES"/>
        </w:rPr>
        <w:t xml:space="preserve"> </w:t>
      </w:r>
      <w:r w:rsidR="00DB5A7A">
        <w:rPr>
          <w:lang w:val="es-ES"/>
        </w:rPr>
        <w:t>marz</w:t>
      </w:r>
      <w:r w:rsidR="004120A7">
        <w:rPr>
          <w:lang w:val="es-ES"/>
        </w:rPr>
        <w:t>o</w:t>
      </w:r>
      <w:r w:rsidR="00E4600C" w:rsidRPr="00C776F4">
        <w:rPr>
          <w:lang w:val="es-ES"/>
        </w:rPr>
        <w:t xml:space="preserve"> </w:t>
      </w:r>
      <w:r w:rsidR="0011062D" w:rsidRPr="00C776F4">
        <w:rPr>
          <w:lang w:val="es-ES"/>
        </w:rPr>
        <w:t xml:space="preserve">de </w:t>
      </w:r>
      <w:r w:rsidR="005E41AB" w:rsidRPr="00C776F4">
        <w:rPr>
          <w:lang w:val="es-ES"/>
        </w:rPr>
        <w:t>202</w:t>
      </w:r>
      <w:r w:rsidR="00B329A1">
        <w:rPr>
          <w:lang w:val="es-ES"/>
        </w:rPr>
        <w:t>2</w:t>
      </w:r>
      <w:r w:rsidRPr="00C776F4">
        <w:rPr>
          <w:lang w:val="es-ES"/>
        </w:rPr>
        <w:t>.</w:t>
      </w:r>
    </w:p>
    <w:p w14:paraId="52AB6E42" w14:textId="77777777" w:rsidR="002D6584" w:rsidRPr="00A159E4" w:rsidRDefault="002D6584" w:rsidP="00A159E4">
      <w:pPr>
        <w:pStyle w:val="Prrafodelista"/>
        <w:widowControl w:val="0"/>
        <w:numPr>
          <w:ilvl w:val="0"/>
          <w:numId w:val="23"/>
        </w:numPr>
        <w:spacing w:before="360"/>
        <w:ind w:left="284" w:hanging="284"/>
        <w:rPr>
          <w:b/>
          <w:i/>
          <w:lang w:val="es-ES"/>
        </w:rPr>
      </w:pPr>
      <w:r w:rsidRPr="00A159E4">
        <w:rPr>
          <w:b/>
          <w:i/>
          <w:lang w:val="es-ES"/>
        </w:rPr>
        <w:t>Composición de la población de 15 años y más</w:t>
      </w:r>
    </w:p>
    <w:p w14:paraId="15B1B791" w14:textId="342CEB07" w:rsidR="002D6584" w:rsidRPr="00C776F4" w:rsidRDefault="002D6584" w:rsidP="002D6584">
      <w:pPr>
        <w:widowControl w:val="0"/>
        <w:spacing w:before="200"/>
      </w:pPr>
      <w:r w:rsidRPr="00C776F4">
        <w:t>En el esquema de la ENOE</w:t>
      </w:r>
      <w:r w:rsidR="00E13B65" w:rsidRPr="00C776F4">
        <w:rPr>
          <w:vertAlign w:val="superscript"/>
        </w:rPr>
        <w:t>N</w:t>
      </w:r>
      <w:r w:rsidRPr="00C776F4">
        <w:t xml:space="preserve"> se considera a la población en edad de trabajar como aquella de quince años en adelante.</w:t>
      </w:r>
    </w:p>
    <w:p w14:paraId="1F607DC8" w14:textId="0F33093A" w:rsidR="003D79BD" w:rsidRPr="00C776F4" w:rsidRDefault="00BA469C" w:rsidP="00B2441D">
      <w:pPr>
        <w:keepLines/>
        <w:widowControl w:val="0"/>
        <w:spacing w:before="200"/>
        <w:rPr>
          <w:lang w:val="es-ES"/>
        </w:rPr>
      </w:pPr>
      <w:r>
        <w:t xml:space="preserve">En </w:t>
      </w:r>
      <w:r w:rsidR="00DB5A7A">
        <w:t>marz</w:t>
      </w:r>
      <w:r w:rsidR="004120A7">
        <w:t>o</w:t>
      </w:r>
      <w:r>
        <w:t xml:space="preserve"> de 2022, </w:t>
      </w:r>
      <w:r w:rsidR="007A58E9" w:rsidRPr="00C776F4">
        <w:rPr>
          <w:lang w:val="es-ES"/>
        </w:rPr>
        <w:t>5</w:t>
      </w:r>
      <w:r w:rsidR="004120A7">
        <w:rPr>
          <w:lang w:val="es-ES"/>
        </w:rPr>
        <w:t>8.</w:t>
      </w:r>
      <w:r w:rsidR="00DB5A7A">
        <w:rPr>
          <w:lang w:val="es-ES"/>
        </w:rPr>
        <w:t>4</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 xml:space="preserve">y más </w:t>
      </w:r>
      <w:r w:rsidR="00254878" w:rsidRPr="00C776F4">
        <w:rPr>
          <w:lang w:val="es-ES"/>
        </w:rPr>
        <w:t xml:space="preserve">de edad </w:t>
      </w:r>
      <w:r w:rsidR="00163E08">
        <w:rPr>
          <w:lang w:val="es-ES"/>
        </w:rPr>
        <w:t>fueron</w:t>
      </w:r>
      <w:r w:rsidR="00163E08" w:rsidRPr="00C776F4">
        <w:rPr>
          <w:lang w:val="es-ES"/>
        </w:rPr>
        <w:t xml:space="preserve"> </w:t>
      </w:r>
      <w:r w:rsidR="00982B13" w:rsidRPr="00C776F4">
        <w:rPr>
          <w:lang w:val="es-ES"/>
        </w:rPr>
        <w:t>P</w:t>
      </w:r>
      <w:r w:rsidR="00E33E40" w:rsidRPr="00C776F4">
        <w:rPr>
          <w:lang w:val="es-ES"/>
        </w:rPr>
        <w:t xml:space="preserve">oblación </w:t>
      </w:r>
      <w:r w:rsidR="00982B13" w:rsidRPr="00C776F4">
        <w:rPr>
          <w:lang w:val="es-ES"/>
        </w:rPr>
        <w:t>E</w:t>
      </w:r>
      <w:r w:rsidR="002D6584" w:rsidRPr="00C776F4">
        <w:rPr>
          <w:lang w:val="es-ES"/>
        </w:rPr>
        <w:t xml:space="preserve">conómicamente </w:t>
      </w:r>
      <w:r w:rsidR="00982B13" w:rsidRPr="00C776F4">
        <w:rPr>
          <w:lang w:val="es-ES"/>
        </w:rPr>
        <w:t>A</w:t>
      </w:r>
      <w:r w:rsidR="002D6584" w:rsidRPr="00C776F4">
        <w:rPr>
          <w:lang w:val="es-ES"/>
        </w:rPr>
        <w:t>ctiva</w:t>
      </w:r>
      <w:r w:rsidR="009D1D65">
        <w:rPr>
          <w:rStyle w:val="Refdenotaalpie"/>
          <w:lang w:val="es-ES"/>
        </w:rPr>
        <w:footnoteReference w:id="4"/>
      </w:r>
      <w:r w:rsidR="009D1D65">
        <w:rPr>
          <w:lang w:val="es-ES"/>
        </w:rPr>
        <w:t xml:space="preserve"> (PEA), lo </w:t>
      </w:r>
      <w:r w:rsidR="009D1D65" w:rsidRPr="00C776F4">
        <w:rPr>
          <w:lang w:val="es-ES"/>
        </w:rPr>
        <w:t>que represent</w:t>
      </w:r>
      <w:r w:rsidR="00CD0545">
        <w:rPr>
          <w:lang w:val="es-ES"/>
        </w:rPr>
        <w:t>ó</w:t>
      </w:r>
      <w:r w:rsidR="009D1D65" w:rsidRPr="00C776F4">
        <w:rPr>
          <w:lang w:val="es-ES"/>
        </w:rPr>
        <w:t xml:space="preserve"> una Tasa de Participación de 5</w:t>
      </w:r>
      <w:r w:rsidR="00B329A1">
        <w:rPr>
          <w:lang w:val="es-ES"/>
        </w:rPr>
        <w:t>8.</w:t>
      </w:r>
      <w:r w:rsidR="00DB5A7A">
        <w:rPr>
          <w:lang w:val="es-ES"/>
        </w:rPr>
        <w:t>8</w:t>
      </w:r>
      <w:r w:rsidR="009D1D65" w:rsidRPr="00C776F4">
        <w:rPr>
          <w:lang w:val="es-ES"/>
        </w:rPr>
        <w:t>%</w:t>
      </w:r>
      <w:r w:rsidR="009D1D65">
        <w:rPr>
          <w:lang w:val="es-ES"/>
        </w:rPr>
        <w:t>.</w:t>
      </w:r>
      <w:r w:rsidR="002D6584" w:rsidRPr="00C776F4">
        <w:rPr>
          <w:lang w:val="es-ES"/>
        </w:rPr>
        <w:t xml:space="preserve"> </w:t>
      </w:r>
      <w:r w:rsidR="009D1D65">
        <w:rPr>
          <w:lang w:val="es-ES"/>
        </w:rPr>
        <w:t>D</w:t>
      </w:r>
      <w:r w:rsidR="002D6584" w:rsidRPr="00C776F4">
        <w:rPr>
          <w:lang w:val="es-ES"/>
        </w:rPr>
        <w:t xml:space="preserve">icha </w:t>
      </w:r>
      <w:r w:rsidR="007A58E9" w:rsidRPr="00C776F4">
        <w:rPr>
          <w:lang w:val="es-ES"/>
        </w:rPr>
        <w:t>cantidad</w:t>
      </w:r>
      <w:r w:rsidR="00966DBE" w:rsidRPr="00C776F4">
        <w:rPr>
          <w:lang w:val="es-ES"/>
        </w:rPr>
        <w:t xml:space="preserve"> </w:t>
      </w:r>
      <w:r w:rsidR="00A764C0">
        <w:rPr>
          <w:lang w:val="es-ES"/>
        </w:rPr>
        <w:t>signific</w:t>
      </w:r>
      <w:r w:rsidR="001E243E" w:rsidRPr="00C776F4">
        <w:rPr>
          <w:lang w:val="es-ES"/>
        </w:rPr>
        <w:t>ó</w:t>
      </w:r>
      <w:r w:rsidR="00A764C0">
        <w:rPr>
          <w:lang w:val="es-ES"/>
        </w:rPr>
        <w:t xml:space="preserve"> un aumento de</w:t>
      </w:r>
      <w:r w:rsidR="004E15E0" w:rsidRPr="00C776F4">
        <w:rPr>
          <w:lang w:val="es-ES"/>
        </w:rPr>
        <w:t xml:space="preserve"> </w:t>
      </w:r>
      <w:r w:rsidR="00DB5A7A">
        <w:rPr>
          <w:lang w:val="es-ES"/>
        </w:rPr>
        <w:t>2.6</w:t>
      </w:r>
      <w:r w:rsidR="00254878" w:rsidRPr="00C776F4">
        <w:rPr>
          <w:lang w:val="es-ES"/>
        </w:rPr>
        <w:t xml:space="preserve"> </w:t>
      </w:r>
      <w:r w:rsidR="007A58E9" w:rsidRPr="00C776F4">
        <w:rPr>
          <w:lang w:val="es-ES"/>
        </w:rPr>
        <w:t>millones de personas</w:t>
      </w:r>
      <w:r w:rsidR="0045210D" w:rsidRPr="00C776F4">
        <w:rPr>
          <w:lang w:val="es-ES"/>
        </w:rPr>
        <w:t xml:space="preserve"> </w:t>
      </w:r>
      <w:r w:rsidR="00752BDF">
        <w:t>con relación a</w:t>
      </w:r>
      <w:r w:rsidR="00C80C97" w:rsidRPr="00C776F4">
        <w:t xml:space="preserve"> </w:t>
      </w:r>
      <w:r w:rsidR="00DB5A7A">
        <w:t>marz</w:t>
      </w:r>
      <w:r w:rsidR="004120A7">
        <w:t>o</w:t>
      </w:r>
      <w:r w:rsidR="00E4600C" w:rsidRPr="00C776F4">
        <w:t xml:space="preserve"> </w:t>
      </w:r>
      <w:r w:rsidR="00250D92" w:rsidRPr="00C776F4">
        <w:t>de</w:t>
      </w:r>
      <w:r w:rsidR="000D2D3E" w:rsidRPr="00C776F4">
        <w:t xml:space="preserve"> </w:t>
      </w:r>
      <w:r w:rsidR="00CE7E5F">
        <w:t>202</w:t>
      </w:r>
      <w:r w:rsidR="00C80C97">
        <w:t xml:space="preserve">1 </w:t>
      </w:r>
      <w:r w:rsidR="00C80C97" w:rsidRPr="00C776F4">
        <w:rPr>
          <w:lang w:val="es-ES"/>
        </w:rPr>
        <w:t>(</w:t>
      </w:r>
      <w:r w:rsidR="00C80C97" w:rsidRPr="00AD407E">
        <w:rPr>
          <w:lang w:val="es-ES"/>
        </w:rPr>
        <w:t>5</w:t>
      </w:r>
      <w:r w:rsidR="008C15C8">
        <w:rPr>
          <w:lang w:val="es-ES"/>
        </w:rPr>
        <w:t>5.</w:t>
      </w:r>
      <w:r w:rsidR="00DB5A7A">
        <w:rPr>
          <w:lang w:val="es-ES"/>
        </w:rPr>
        <w:t>8</w:t>
      </w:r>
      <w:r w:rsidR="00C80C97" w:rsidRPr="00AD407E">
        <w:rPr>
          <w:lang w:val="es-ES"/>
        </w:rPr>
        <w:t xml:space="preserve"> millones)</w:t>
      </w:r>
      <w:r w:rsidR="002D6584" w:rsidRPr="00AD407E">
        <w:rPr>
          <w:lang w:val="es-ES"/>
        </w:rPr>
        <w:t>.</w:t>
      </w:r>
      <w:r w:rsidR="004E15E0" w:rsidRPr="00AD407E">
        <w:rPr>
          <w:lang w:val="es-ES"/>
        </w:rPr>
        <w:t xml:space="preserve"> Por sexo, la tasa de participación </w:t>
      </w:r>
      <w:r w:rsidR="00E33E40" w:rsidRPr="00AD407E">
        <w:rPr>
          <w:lang w:val="es-ES"/>
        </w:rPr>
        <w:t xml:space="preserve">de los hombres </w:t>
      </w:r>
      <w:r w:rsidR="004E15E0" w:rsidRPr="00AD407E">
        <w:rPr>
          <w:lang w:val="es-ES"/>
        </w:rPr>
        <w:t xml:space="preserve">fue </w:t>
      </w:r>
      <w:r w:rsidR="00E33E40" w:rsidRPr="00AD407E">
        <w:rPr>
          <w:lang w:val="es-ES"/>
        </w:rPr>
        <w:t>7</w:t>
      </w:r>
      <w:r w:rsidR="00DB5A7A">
        <w:rPr>
          <w:lang w:val="es-ES"/>
        </w:rPr>
        <w:t>5.2</w:t>
      </w:r>
      <w:r w:rsidR="004E15E0" w:rsidRPr="00AD407E">
        <w:rPr>
          <w:lang w:val="es-ES"/>
        </w:rPr>
        <w:t xml:space="preserve">% y la </w:t>
      </w:r>
      <w:r w:rsidR="00E33E40" w:rsidRPr="00AD407E">
        <w:rPr>
          <w:lang w:val="es-ES"/>
        </w:rPr>
        <w:t>de las mujeres 4</w:t>
      </w:r>
      <w:r w:rsidR="00DB5A7A">
        <w:rPr>
          <w:lang w:val="es-ES"/>
        </w:rPr>
        <w:t>4.2</w:t>
      </w:r>
      <w:r w:rsidR="00982B13" w:rsidRPr="00AD407E">
        <w:rPr>
          <w:lang w:val="es-ES"/>
        </w:rPr>
        <w:t>%</w:t>
      </w:r>
      <w:r w:rsidR="00F77F8A">
        <w:rPr>
          <w:lang w:val="es-ES"/>
        </w:rPr>
        <w:t>. C</w:t>
      </w:r>
      <w:r w:rsidR="00982B13" w:rsidRPr="00AD407E">
        <w:rPr>
          <w:lang w:val="es-ES"/>
        </w:rPr>
        <w:t xml:space="preserve">on relación a un año antes, </w:t>
      </w:r>
      <w:r w:rsidR="00F77F8A">
        <w:rPr>
          <w:lang w:val="es-ES"/>
        </w:rPr>
        <w:t>esta tasa en</w:t>
      </w:r>
      <w:r w:rsidR="00982B13" w:rsidRPr="00AD407E">
        <w:rPr>
          <w:lang w:val="es-ES"/>
        </w:rPr>
        <w:t xml:space="preserve"> hombres </w:t>
      </w:r>
      <w:r w:rsidR="008C5DFE" w:rsidRPr="00AD407E">
        <w:rPr>
          <w:lang w:val="es-ES"/>
        </w:rPr>
        <w:t xml:space="preserve">creció </w:t>
      </w:r>
      <w:r w:rsidR="00DB5A7A">
        <w:rPr>
          <w:lang w:val="es-ES"/>
        </w:rPr>
        <w:t>0.8</w:t>
      </w:r>
      <w:r w:rsidR="00982B13" w:rsidRPr="00AD407E">
        <w:rPr>
          <w:lang w:val="es-ES"/>
        </w:rPr>
        <w:t xml:space="preserve"> y </w:t>
      </w:r>
      <w:r w:rsidR="00F77F8A">
        <w:rPr>
          <w:lang w:val="es-ES"/>
        </w:rPr>
        <w:t>en</w:t>
      </w:r>
      <w:r w:rsidR="00982B13" w:rsidRPr="00AD407E">
        <w:rPr>
          <w:lang w:val="es-ES"/>
        </w:rPr>
        <w:t xml:space="preserve"> mujeres </w:t>
      </w:r>
      <w:r w:rsidR="009D740C">
        <w:rPr>
          <w:lang w:val="es-ES"/>
        </w:rPr>
        <w:t>2.</w:t>
      </w:r>
      <w:r w:rsidR="00DB5A7A">
        <w:rPr>
          <w:lang w:val="es-ES"/>
        </w:rPr>
        <w:t>3</w:t>
      </w:r>
      <w:r w:rsidR="00982B13" w:rsidRPr="00C776F4">
        <w:rPr>
          <w:lang w:val="es-ES"/>
        </w:rPr>
        <w:t xml:space="preserve"> </w:t>
      </w:r>
      <w:r w:rsidR="00AA110C" w:rsidRPr="00AD407E">
        <w:rPr>
          <w:lang w:val="es-ES"/>
        </w:rPr>
        <w:t>puntos porcentuales</w:t>
      </w:r>
      <w:r w:rsidR="00982B13" w:rsidRPr="00C776F4">
        <w:rPr>
          <w:lang w:val="es-ES"/>
        </w:rPr>
        <w:t>.</w:t>
      </w:r>
    </w:p>
    <w:p w14:paraId="16C4BE6A" w14:textId="16994A67" w:rsidR="00FB3945" w:rsidRDefault="00F77F8A" w:rsidP="00804DFB">
      <w:pPr>
        <w:pStyle w:val="Ttulo"/>
        <w:widowControl w:val="0"/>
        <w:spacing w:before="240"/>
        <w:jc w:val="both"/>
        <w:rPr>
          <w:rFonts w:cs="Arial"/>
          <w:b w:val="0"/>
          <w:bCs/>
          <w:szCs w:val="24"/>
          <w:lang w:val="es-MX"/>
        </w:rPr>
      </w:pPr>
      <w:r>
        <w:rPr>
          <w:b w:val="0"/>
        </w:rPr>
        <w:t>L</w:t>
      </w:r>
      <w:r w:rsidR="003D79BD" w:rsidRPr="00C776F4">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8B7BFB" w:rsidRPr="00C776F4">
        <w:rPr>
          <w:b w:val="0"/>
        </w:rPr>
        <w:t>,</w:t>
      </w:r>
      <w:r w:rsidR="003D79BD" w:rsidRPr="00C776F4">
        <w:rPr>
          <w:b w:val="0"/>
        </w:rPr>
        <w:t xml:space="preserve"> que 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8B7BFB" w:rsidRPr="00C776F4">
        <w:rPr>
          <w:b w:val="0"/>
        </w:rPr>
        <w:t>,</w:t>
      </w:r>
      <w:r w:rsidR="003D79BD" w:rsidRPr="00C776F4">
        <w:rPr>
          <w:b w:val="0"/>
        </w:rPr>
        <w:t xml:space="preserve"> </w:t>
      </w:r>
      <w:r>
        <w:rPr>
          <w:b w:val="0"/>
        </w:rPr>
        <w:t>fue de</w:t>
      </w:r>
      <w:r w:rsidR="003D79BD" w:rsidRPr="00C776F4">
        <w:rPr>
          <w:b w:val="0"/>
        </w:rPr>
        <w:t xml:space="preserve"> </w:t>
      </w:r>
      <w:r w:rsidR="00CE7E5F">
        <w:rPr>
          <w:b w:val="0"/>
        </w:rPr>
        <w:t>4</w:t>
      </w:r>
      <w:r w:rsidR="00D07246">
        <w:rPr>
          <w:b w:val="0"/>
        </w:rPr>
        <w:t>0.8</w:t>
      </w:r>
      <w:r w:rsidR="003D79BD" w:rsidRPr="00C776F4">
        <w:rPr>
          <w:b w:val="0"/>
        </w:rPr>
        <w:t xml:space="preserve"> millones de personas</w:t>
      </w:r>
      <w:r w:rsidR="00C472F7" w:rsidRPr="00C776F4">
        <w:rPr>
          <w:b w:val="0"/>
        </w:rPr>
        <w:t xml:space="preserve"> (4</w:t>
      </w:r>
      <w:r w:rsidR="00B329A1">
        <w:rPr>
          <w:b w:val="0"/>
        </w:rPr>
        <w:t>1.</w:t>
      </w:r>
      <w:r w:rsidR="00D07246">
        <w:rPr>
          <w:b w:val="0"/>
        </w:rPr>
        <w:t>2</w:t>
      </w:r>
      <w:r w:rsidR="00C472F7" w:rsidRPr="00C776F4">
        <w:rPr>
          <w:b w:val="0"/>
        </w:rPr>
        <w:t>% de la población de 15 años y más)</w:t>
      </w:r>
      <w:r w:rsidR="009D470C" w:rsidRPr="00C776F4">
        <w:rPr>
          <w:b w:val="0"/>
        </w:rPr>
        <w:t xml:space="preserve">, </w:t>
      </w:r>
      <w:r w:rsidR="00D07246">
        <w:rPr>
          <w:b w:val="0"/>
        </w:rPr>
        <w:t>76</w:t>
      </w:r>
      <w:r w:rsidR="005A5012">
        <w:rPr>
          <w:b w:val="0"/>
        </w:rPr>
        <w:t>1</w:t>
      </w:r>
      <w:r w:rsidR="00C472F7" w:rsidRPr="00C776F4">
        <w:rPr>
          <w:b w:val="0"/>
        </w:rPr>
        <w:t xml:space="preserve"> mil</w:t>
      </w:r>
      <w:r w:rsidR="001B321F">
        <w:rPr>
          <w:b w:val="0"/>
        </w:rPr>
        <w:t xml:space="preserve"> </w:t>
      </w:r>
      <w:r w:rsidR="00982B13" w:rsidRPr="00C776F4">
        <w:rPr>
          <w:b w:val="0"/>
        </w:rPr>
        <w:t xml:space="preserve">menos </w:t>
      </w:r>
      <w:r w:rsidR="00C472F7" w:rsidRPr="00C776F4">
        <w:rPr>
          <w:b w:val="0"/>
        </w:rPr>
        <w:t xml:space="preserve">que en </w:t>
      </w:r>
      <w:r w:rsidR="00D07246">
        <w:rPr>
          <w:b w:val="0"/>
        </w:rPr>
        <w:t>marz</w:t>
      </w:r>
      <w:r w:rsidR="004120A7">
        <w:rPr>
          <w:b w:val="0"/>
        </w:rPr>
        <w:t>o</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950C02">
        <w:rPr>
          <w:b w:val="0"/>
        </w:rPr>
        <w:t>7.</w:t>
      </w:r>
      <w:r w:rsidR="00D07246">
        <w:rPr>
          <w:b w:val="0"/>
        </w:rPr>
        <w:t>7</w:t>
      </w:r>
      <w:r w:rsidR="003D79BD" w:rsidRPr="00C776F4">
        <w:rPr>
          <w:b w:val="0"/>
        </w:rPr>
        <w:t xml:space="preserve"> millones </w:t>
      </w:r>
      <w:r w:rsidR="003D79BD" w:rsidRPr="00C776F4">
        <w:rPr>
          <w:rFonts w:cs="Arial"/>
          <w:b w:val="0"/>
          <w:bCs/>
          <w:szCs w:val="24"/>
          <w:lang w:val="es-MX"/>
        </w:rPr>
        <w:t xml:space="preserve">se declararon disponibles para trabajar, pero no 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 Esto</w:t>
      </w:r>
      <w:r w:rsidR="00270704" w:rsidRPr="00C776F4">
        <w:rPr>
          <w:rFonts w:cs="Arial"/>
          <w:b w:val="0"/>
          <w:bCs/>
          <w:szCs w:val="24"/>
          <w:lang w:val="es-MX"/>
        </w:rPr>
        <w:t xml:space="preserve"> </w:t>
      </w:r>
      <w:r w:rsidR="001D0A3F">
        <w:rPr>
          <w:rFonts w:cs="Arial"/>
          <w:b w:val="0"/>
          <w:bCs/>
          <w:szCs w:val="24"/>
          <w:lang w:val="es-MX"/>
        </w:rPr>
        <w:t>signific</w:t>
      </w:r>
      <w:r w:rsidR="00270704" w:rsidRPr="00C776F4">
        <w:rPr>
          <w:rFonts w:cs="Arial"/>
          <w:b w:val="0"/>
          <w:bCs/>
          <w:szCs w:val="24"/>
          <w:lang w:val="es-MX"/>
        </w:rPr>
        <w:t xml:space="preserve">ó una disminución de </w:t>
      </w:r>
      <w:r w:rsidR="00D07246">
        <w:rPr>
          <w:rFonts w:cs="Arial"/>
          <w:b w:val="0"/>
          <w:bCs/>
          <w:szCs w:val="24"/>
          <w:lang w:val="es-MX"/>
        </w:rPr>
        <w:t>219</w:t>
      </w:r>
      <w:r w:rsidR="008A6671" w:rsidRPr="00C776F4">
        <w:rPr>
          <w:rFonts w:cs="Arial"/>
          <w:b w:val="0"/>
          <w:bCs/>
          <w:szCs w:val="24"/>
          <w:lang w:val="es-MX"/>
        </w:rPr>
        <w:t xml:space="preserve"> mil persona</w:t>
      </w:r>
      <w:r w:rsidR="008B7BFB" w:rsidRPr="00C776F4">
        <w:rPr>
          <w:rFonts w:cs="Arial"/>
          <w:b w:val="0"/>
          <w:bCs/>
          <w:szCs w:val="24"/>
          <w:lang w:val="es-MX"/>
        </w:rPr>
        <w:t>s</w:t>
      </w:r>
      <w:r w:rsidR="003D79BD" w:rsidRPr="00C776F4">
        <w:rPr>
          <w:rFonts w:cs="Arial"/>
          <w:b w:val="0"/>
          <w:bCs/>
          <w:szCs w:val="24"/>
          <w:lang w:val="es-MX"/>
        </w:rPr>
        <w:t xml:space="preserve"> con relación a </w:t>
      </w:r>
      <w:r w:rsidR="00D07246">
        <w:rPr>
          <w:rFonts w:cs="Arial"/>
          <w:b w:val="0"/>
          <w:bCs/>
          <w:szCs w:val="24"/>
          <w:lang w:val="es-MX"/>
        </w:rPr>
        <w:t>marz</w:t>
      </w:r>
      <w:r w:rsidR="004120A7">
        <w:rPr>
          <w:rFonts w:cs="Arial"/>
          <w:b w:val="0"/>
          <w:bCs/>
          <w:szCs w:val="24"/>
          <w:lang w:val="es-MX"/>
        </w:rPr>
        <w:t>o</w:t>
      </w:r>
      <w:r w:rsidR="008D74B7" w:rsidRPr="00C776F4">
        <w:rPr>
          <w:rFonts w:cs="Arial"/>
          <w:b w:val="0"/>
          <w:bCs/>
          <w:szCs w:val="24"/>
          <w:lang w:val="es-MX"/>
        </w:rPr>
        <w:t xml:space="preserve"> </w:t>
      </w:r>
      <w:r w:rsidR="003D79BD" w:rsidRPr="00C776F4">
        <w:rPr>
          <w:rFonts w:cs="Arial"/>
          <w:b w:val="0"/>
          <w:bCs/>
          <w:szCs w:val="24"/>
          <w:lang w:val="es-MX"/>
        </w:rPr>
        <w:t>de</w:t>
      </w:r>
      <w:r w:rsidR="00FB293A">
        <w:rPr>
          <w:rFonts w:cs="Arial"/>
          <w:b w:val="0"/>
          <w:bCs/>
          <w:szCs w:val="24"/>
          <w:lang w:val="es-MX"/>
        </w:rPr>
        <w:t xml:space="preserve"> un</w:t>
      </w:r>
      <w:r w:rsidR="003D79BD" w:rsidRPr="00C776F4">
        <w:rPr>
          <w:rFonts w:cs="Arial"/>
          <w:b w:val="0"/>
          <w:bCs/>
          <w:szCs w:val="24"/>
          <w:lang w:val="es-MX"/>
        </w:rPr>
        <w:t xml:space="preserve"> año </w:t>
      </w:r>
      <w:r w:rsidR="00FB293A">
        <w:rPr>
          <w:rFonts w:cs="Arial"/>
          <w:b w:val="0"/>
          <w:bCs/>
          <w:szCs w:val="24"/>
          <w:lang w:val="es-MX"/>
        </w:rPr>
        <w:t>antes</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8C15C8">
        <w:rPr>
          <w:rFonts w:cs="Arial"/>
          <w:b w:val="0"/>
          <w:bCs/>
          <w:szCs w:val="24"/>
          <w:lang w:val="es-MX"/>
        </w:rPr>
        <w:t>8.</w:t>
      </w:r>
      <w:r w:rsidR="00D07246">
        <w:rPr>
          <w:rFonts w:cs="Arial"/>
          <w:b w:val="0"/>
          <w:bCs/>
          <w:szCs w:val="24"/>
          <w:lang w:val="es-MX"/>
        </w:rPr>
        <w:t>8</w:t>
      </w:r>
      <w:r w:rsidR="00804DFB" w:rsidRPr="00C776F4">
        <w:rPr>
          <w:rFonts w:cs="Arial"/>
          <w:b w:val="0"/>
          <w:bCs/>
          <w:szCs w:val="24"/>
          <w:lang w:val="es-MX"/>
        </w:rPr>
        <w:t>% de la PNEA</w:t>
      </w:r>
      <w:bookmarkStart w:id="2" w:name="_Hlk49818448"/>
      <w:r w:rsidR="00462B3E">
        <w:rPr>
          <w:rFonts w:cs="Arial"/>
          <w:b w:val="0"/>
          <w:bCs/>
          <w:szCs w:val="24"/>
          <w:lang w:val="es-MX"/>
        </w:rPr>
        <w:t>,</w:t>
      </w:r>
      <w:r w:rsidR="00C95B4F" w:rsidRPr="00C776F4">
        <w:rPr>
          <w:rFonts w:cs="Arial"/>
          <w:b w:val="0"/>
          <w:bCs/>
          <w:szCs w:val="24"/>
          <w:lang w:val="es-MX"/>
        </w:rPr>
        <w:t xml:space="preserve"> </w:t>
      </w:r>
      <w:r w:rsidR="004460C0">
        <w:rPr>
          <w:rFonts w:cs="Arial"/>
          <w:b w:val="0"/>
          <w:bCs/>
          <w:szCs w:val="24"/>
          <w:lang w:val="es-MX"/>
        </w:rPr>
        <w:t>en tanto que</w:t>
      </w:r>
      <w:r w:rsidR="004460C0" w:rsidRPr="00C776F4">
        <w:rPr>
          <w:rFonts w:cs="Arial"/>
          <w:b w:val="0"/>
          <w:bCs/>
          <w:szCs w:val="24"/>
          <w:lang w:val="es-MX"/>
        </w:rPr>
        <w:t xml:space="preserve"> </w:t>
      </w:r>
      <w:r w:rsidR="00827B27">
        <w:rPr>
          <w:rFonts w:cs="Arial"/>
          <w:b w:val="0"/>
          <w:bCs/>
          <w:szCs w:val="24"/>
          <w:lang w:val="es-MX"/>
        </w:rPr>
        <w:t>en</w:t>
      </w:r>
      <w:r w:rsidR="00827B27" w:rsidRPr="005856F6">
        <w:rPr>
          <w:rFonts w:cs="Arial"/>
          <w:b w:val="0"/>
          <w:bCs/>
          <w:szCs w:val="24"/>
          <w:lang w:val="es-MX"/>
        </w:rPr>
        <w:t xml:space="preserve"> </w:t>
      </w:r>
      <w:r w:rsidR="001C5B53" w:rsidRPr="005856F6">
        <w:rPr>
          <w:rFonts w:cs="Arial"/>
          <w:b w:val="0"/>
          <w:bCs/>
          <w:szCs w:val="24"/>
          <w:lang w:val="es-MX"/>
        </w:rPr>
        <w:t xml:space="preserve">el </w:t>
      </w:r>
      <w:r w:rsidR="00D07246">
        <w:rPr>
          <w:rFonts w:cs="Arial"/>
          <w:b w:val="0"/>
          <w:bCs/>
          <w:szCs w:val="24"/>
          <w:lang w:val="es-MX"/>
        </w:rPr>
        <w:t>tercer</w:t>
      </w:r>
      <w:r w:rsidR="008C15C8">
        <w:rPr>
          <w:rFonts w:cs="Arial"/>
          <w:b w:val="0"/>
          <w:bCs/>
          <w:szCs w:val="24"/>
          <w:lang w:val="es-MX"/>
        </w:rPr>
        <w:t xml:space="preserve"> </w:t>
      </w:r>
      <w:r w:rsidR="001C5B53" w:rsidRPr="005856F6">
        <w:rPr>
          <w:rFonts w:cs="Arial"/>
          <w:b w:val="0"/>
          <w:bCs/>
          <w:szCs w:val="24"/>
          <w:lang w:val="es-MX"/>
        </w:rPr>
        <w:t>mes</w:t>
      </w:r>
      <w:r w:rsidR="008D74B7" w:rsidRPr="00C776F4">
        <w:rPr>
          <w:rFonts w:cs="Arial"/>
          <w:b w:val="0"/>
          <w:bCs/>
          <w:szCs w:val="24"/>
          <w:lang w:val="es-MX"/>
        </w:rPr>
        <w:t xml:space="preserve"> </w:t>
      </w:r>
      <w:r w:rsidR="00966838" w:rsidRPr="00C776F4">
        <w:rPr>
          <w:rFonts w:cs="Arial"/>
          <w:b w:val="0"/>
          <w:bCs/>
          <w:szCs w:val="24"/>
          <w:lang w:val="es-MX"/>
        </w:rPr>
        <w:t>de 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8C15C8">
        <w:rPr>
          <w:rFonts w:cs="Arial"/>
          <w:b w:val="0"/>
          <w:bCs/>
          <w:szCs w:val="24"/>
          <w:lang w:val="es-MX"/>
        </w:rPr>
        <w:t>19</w:t>
      </w:r>
      <w:r w:rsidR="00985EF3">
        <w:rPr>
          <w:rFonts w:cs="Arial"/>
          <w:b w:val="0"/>
          <w:bCs/>
          <w:szCs w:val="24"/>
          <w:lang w:val="es-MX"/>
        </w:rPr>
        <w:t>%</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715C7C17"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2D568F87"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659970FF" w:rsidR="00C3555C" w:rsidRPr="00C3555C" w:rsidRDefault="00D07246" w:rsidP="00C3555C">
            <w:pPr>
              <w:jc w:val="center"/>
              <w:rPr>
                <w:b/>
                <w:bCs/>
                <w:sz w:val="16"/>
                <w:szCs w:val="16"/>
                <w:lang w:val="es-MX" w:eastAsia="es-MX"/>
              </w:rPr>
            </w:pPr>
            <w:r>
              <w:rPr>
                <w:b/>
                <w:bCs/>
                <w:sz w:val="16"/>
                <w:szCs w:val="16"/>
                <w:lang w:val="es-MX" w:eastAsia="es-MX"/>
              </w:rPr>
              <w:t>Marz</w:t>
            </w:r>
            <w:r w:rsidR="004120A7">
              <w:rPr>
                <w:b/>
                <w:bCs/>
                <w:sz w:val="16"/>
                <w:szCs w:val="16"/>
                <w:lang w:val="es-MX" w:eastAsia="es-MX"/>
              </w:rPr>
              <w: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5FBDE4CD" w:rsidR="00C3555C" w:rsidRPr="00C3555C" w:rsidRDefault="00C3555C" w:rsidP="005B3A8F">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5E5274A5" w:rsidR="00C3555C" w:rsidRPr="00C3555C" w:rsidRDefault="00D07246" w:rsidP="00C3555C">
            <w:pPr>
              <w:jc w:val="center"/>
              <w:rPr>
                <w:b/>
                <w:bCs/>
                <w:sz w:val="16"/>
                <w:szCs w:val="16"/>
                <w:lang w:val="es-MX" w:eastAsia="es-MX"/>
              </w:rPr>
            </w:pPr>
            <w:r>
              <w:rPr>
                <w:b/>
                <w:bCs/>
                <w:sz w:val="16"/>
                <w:szCs w:val="16"/>
                <w:lang w:val="es-MX" w:eastAsia="es-MX"/>
              </w:rPr>
              <w:t>Marz</w:t>
            </w:r>
            <w:r w:rsidR="004120A7">
              <w:rPr>
                <w:b/>
                <w:bCs/>
                <w:sz w:val="16"/>
                <w:szCs w:val="16"/>
                <w:lang w:val="es-MX" w:eastAsia="es-MX"/>
              </w:rPr>
              <w:t>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1BFD96B" w:rsidR="00C3555C" w:rsidRPr="00C3555C" w:rsidRDefault="00C3555C" w:rsidP="005B3A8F">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3F6385F5"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4E258CB2"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69B7FECD"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4DF0EB93"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D07246" w:rsidRPr="00C3555C" w14:paraId="616AFBED"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D07246" w:rsidRPr="00C3555C" w:rsidRDefault="00D07246" w:rsidP="00D07246">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11EC8211" w:rsidR="00D07246" w:rsidRPr="00C3555C" w:rsidRDefault="00D07246" w:rsidP="00342CEB">
            <w:pPr>
              <w:tabs>
                <w:tab w:val="decimal" w:pos="825"/>
              </w:tabs>
              <w:ind w:left="-57"/>
              <w:jc w:val="left"/>
              <w:rPr>
                <w:b/>
                <w:bCs/>
                <w:color w:val="000000"/>
                <w:sz w:val="16"/>
                <w:szCs w:val="16"/>
                <w:lang w:val="es-MX" w:eastAsia="es-MX"/>
              </w:rPr>
            </w:pPr>
            <w:r>
              <w:rPr>
                <w:b/>
                <w:bCs/>
                <w:sz w:val="16"/>
                <w:szCs w:val="16"/>
              </w:rPr>
              <w:t>97,358,534</w:t>
            </w:r>
          </w:p>
        </w:tc>
        <w:tc>
          <w:tcPr>
            <w:tcW w:w="1002" w:type="dxa"/>
            <w:tcBorders>
              <w:top w:val="nil"/>
              <w:left w:val="nil"/>
              <w:bottom w:val="nil"/>
              <w:right w:val="nil"/>
            </w:tcBorders>
            <w:shd w:val="clear" w:color="auto" w:fill="auto"/>
            <w:noWrap/>
            <w:vAlign w:val="center"/>
          </w:tcPr>
          <w:p w14:paraId="1B9D96E4" w14:textId="1F105AC6" w:rsidR="00D07246" w:rsidRPr="00C3555C" w:rsidRDefault="00D07246" w:rsidP="00342CEB">
            <w:pPr>
              <w:tabs>
                <w:tab w:val="decimal" w:pos="825"/>
              </w:tabs>
              <w:ind w:left="-57"/>
              <w:jc w:val="left"/>
              <w:rPr>
                <w:b/>
                <w:bCs/>
                <w:color w:val="000000"/>
                <w:sz w:val="16"/>
                <w:szCs w:val="16"/>
                <w:lang w:val="es-MX" w:eastAsia="es-MX"/>
              </w:rPr>
            </w:pPr>
            <w:r>
              <w:rPr>
                <w:b/>
                <w:bCs/>
                <w:sz w:val="16"/>
                <w:szCs w:val="16"/>
              </w:rPr>
              <w:t>99,186,327</w:t>
            </w:r>
          </w:p>
        </w:tc>
        <w:tc>
          <w:tcPr>
            <w:tcW w:w="999" w:type="dxa"/>
            <w:tcBorders>
              <w:top w:val="nil"/>
              <w:left w:val="nil"/>
              <w:bottom w:val="nil"/>
              <w:right w:val="single" w:sz="4" w:space="0" w:color="1F497D"/>
            </w:tcBorders>
            <w:shd w:val="clear" w:color="auto" w:fill="auto"/>
            <w:noWrap/>
            <w:vAlign w:val="center"/>
          </w:tcPr>
          <w:p w14:paraId="07B25890" w14:textId="593AD649" w:rsidR="00D07246" w:rsidRPr="00C3555C" w:rsidRDefault="00D07246" w:rsidP="00342CEB">
            <w:pPr>
              <w:tabs>
                <w:tab w:val="decimal" w:pos="825"/>
              </w:tabs>
              <w:ind w:left="-57"/>
              <w:jc w:val="left"/>
              <w:rPr>
                <w:b/>
                <w:bCs/>
                <w:color w:val="000000"/>
                <w:sz w:val="16"/>
                <w:szCs w:val="16"/>
                <w:lang w:val="es-MX" w:eastAsia="es-MX"/>
              </w:rPr>
            </w:pPr>
            <w:r>
              <w:rPr>
                <w:b/>
                <w:bCs/>
                <w:color w:val="000000"/>
                <w:sz w:val="16"/>
                <w:szCs w:val="16"/>
              </w:rPr>
              <w:t>1,827,793</w:t>
            </w:r>
          </w:p>
        </w:tc>
        <w:tc>
          <w:tcPr>
            <w:tcW w:w="693" w:type="dxa"/>
            <w:tcBorders>
              <w:top w:val="nil"/>
              <w:left w:val="nil"/>
              <w:bottom w:val="nil"/>
              <w:right w:val="nil"/>
            </w:tcBorders>
            <w:shd w:val="clear" w:color="auto" w:fill="auto"/>
            <w:noWrap/>
            <w:vAlign w:val="center"/>
          </w:tcPr>
          <w:p w14:paraId="5FFC3479" w14:textId="24AB9A6E" w:rsidR="00D07246" w:rsidRPr="00C3555C" w:rsidRDefault="00D07246" w:rsidP="00342CEB">
            <w:pPr>
              <w:tabs>
                <w:tab w:val="decimal" w:pos="359"/>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2FABC2FC" w:rsidR="00D07246" w:rsidRPr="00D07246" w:rsidRDefault="00D07246" w:rsidP="00342CEB">
            <w:pPr>
              <w:tabs>
                <w:tab w:val="decimal" w:pos="359"/>
              </w:tabs>
              <w:ind w:left="-57"/>
              <w:jc w:val="left"/>
              <w:rPr>
                <w:rFonts w:ascii="Times New Roman" w:hAnsi="Times New Roman" w:cs="Times New Roman"/>
                <w:sz w:val="20"/>
                <w:szCs w:val="20"/>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C284EFC" w14:textId="6EB8F735" w:rsidR="00D07246" w:rsidRPr="00C3555C" w:rsidRDefault="00D07246" w:rsidP="00342CEB">
            <w:pPr>
              <w:ind w:left="-57"/>
              <w:jc w:val="left"/>
              <w:rPr>
                <w:b/>
                <w:bCs/>
                <w:color w:val="000000"/>
                <w:sz w:val="16"/>
                <w:szCs w:val="16"/>
                <w:lang w:val="es-MX" w:eastAsia="es-MX"/>
              </w:rPr>
            </w:pPr>
          </w:p>
        </w:tc>
      </w:tr>
      <w:tr w:rsidR="00D07246" w:rsidRPr="00C3555C" w14:paraId="3520BFB6"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D07246" w:rsidRPr="00C3555C" w:rsidRDefault="00D07246" w:rsidP="00D07246">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2203E2C0" w:rsidR="00D07246" w:rsidRPr="00E86D1D" w:rsidRDefault="00D07246" w:rsidP="00342CEB">
            <w:pPr>
              <w:tabs>
                <w:tab w:val="decimal" w:pos="825"/>
              </w:tabs>
              <w:ind w:left="-57"/>
              <w:jc w:val="left"/>
              <w:rPr>
                <w:color w:val="000000"/>
                <w:sz w:val="16"/>
                <w:szCs w:val="16"/>
              </w:rPr>
            </w:pPr>
            <w:r>
              <w:rPr>
                <w:color w:val="000000"/>
                <w:sz w:val="16"/>
                <w:szCs w:val="16"/>
              </w:rPr>
              <w:t>55,770,864</w:t>
            </w:r>
          </w:p>
        </w:tc>
        <w:tc>
          <w:tcPr>
            <w:tcW w:w="1002" w:type="dxa"/>
            <w:tcBorders>
              <w:top w:val="nil"/>
              <w:left w:val="nil"/>
              <w:bottom w:val="nil"/>
              <w:right w:val="nil"/>
            </w:tcBorders>
            <w:shd w:val="clear" w:color="auto" w:fill="auto"/>
            <w:noWrap/>
            <w:vAlign w:val="center"/>
          </w:tcPr>
          <w:p w14:paraId="7044758A" w14:textId="5233C78B" w:rsidR="00D07246" w:rsidRPr="00E86D1D" w:rsidRDefault="00D07246" w:rsidP="00342CEB">
            <w:pPr>
              <w:tabs>
                <w:tab w:val="decimal" w:pos="825"/>
              </w:tabs>
              <w:ind w:left="-57"/>
              <w:jc w:val="left"/>
              <w:rPr>
                <w:color w:val="000000"/>
                <w:sz w:val="16"/>
                <w:szCs w:val="16"/>
              </w:rPr>
            </w:pPr>
            <w:r>
              <w:rPr>
                <w:color w:val="000000"/>
                <w:sz w:val="16"/>
                <w:szCs w:val="16"/>
              </w:rPr>
              <w:t>58,359,353</w:t>
            </w:r>
          </w:p>
        </w:tc>
        <w:tc>
          <w:tcPr>
            <w:tcW w:w="999" w:type="dxa"/>
            <w:tcBorders>
              <w:top w:val="nil"/>
              <w:left w:val="nil"/>
              <w:bottom w:val="nil"/>
              <w:right w:val="single" w:sz="4" w:space="0" w:color="1F497D"/>
            </w:tcBorders>
            <w:shd w:val="clear" w:color="auto" w:fill="auto"/>
            <w:noWrap/>
            <w:vAlign w:val="center"/>
          </w:tcPr>
          <w:p w14:paraId="0D5E0FCB" w14:textId="34AABF2E" w:rsidR="00D07246" w:rsidRPr="00E86D1D" w:rsidRDefault="00D07246" w:rsidP="00342CEB">
            <w:pPr>
              <w:tabs>
                <w:tab w:val="decimal" w:pos="825"/>
              </w:tabs>
              <w:ind w:left="-57"/>
              <w:jc w:val="left"/>
              <w:rPr>
                <w:color w:val="000000"/>
                <w:sz w:val="16"/>
                <w:szCs w:val="16"/>
              </w:rPr>
            </w:pPr>
            <w:r>
              <w:rPr>
                <w:color w:val="000000"/>
                <w:sz w:val="16"/>
                <w:szCs w:val="16"/>
              </w:rPr>
              <w:t>2,588,489</w:t>
            </w:r>
          </w:p>
        </w:tc>
        <w:tc>
          <w:tcPr>
            <w:tcW w:w="693" w:type="dxa"/>
            <w:tcBorders>
              <w:top w:val="nil"/>
              <w:left w:val="nil"/>
              <w:bottom w:val="nil"/>
              <w:right w:val="nil"/>
            </w:tcBorders>
            <w:shd w:val="clear" w:color="auto" w:fill="auto"/>
            <w:noWrap/>
            <w:vAlign w:val="center"/>
          </w:tcPr>
          <w:p w14:paraId="6C909E82" w14:textId="49FF4B1C" w:rsidR="00D07246" w:rsidRPr="00E86D1D" w:rsidRDefault="00D07246" w:rsidP="00342CEB">
            <w:pPr>
              <w:tabs>
                <w:tab w:val="decimal" w:pos="359"/>
              </w:tabs>
              <w:ind w:left="-57"/>
              <w:jc w:val="left"/>
              <w:rPr>
                <w:color w:val="000000"/>
                <w:sz w:val="16"/>
                <w:szCs w:val="16"/>
              </w:rPr>
            </w:pPr>
            <w:r>
              <w:rPr>
                <w:color w:val="000000"/>
                <w:sz w:val="16"/>
                <w:szCs w:val="16"/>
              </w:rPr>
              <w:t>57.3</w:t>
            </w:r>
          </w:p>
        </w:tc>
        <w:tc>
          <w:tcPr>
            <w:tcW w:w="693" w:type="dxa"/>
            <w:tcBorders>
              <w:top w:val="nil"/>
              <w:left w:val="nil"/>
              <w:bottom w:val="nil"/>
              <w:right w:val="nil"/>
            </w:tcBorders>
            <w:shd w:val="clear" w:color="auto" w:fill="auto"/>
            <w:noWrap/>
            <w:vAlign w:val="center"/>
          </w:tcPr>
          <w:p w14:paraId="031DD12C" w14:textId="00EBA2DC" w:rsidR="00D07246" w:rsidRPr="00E86D1D" w:rsidRDefault="00D07246" w:rsidP="00342CEB">
            <w:pPr>
              <w:tabs>
                <w:tab w:val="decimal" w:pos="359"/>
              </w:tabs>
              <w:ind w:left="-57"/>
              <w:jc w:val="left"/>
              <w:rPr>
                <w:color w:val="000000"/>
                <w:sz w:val="16"/>
                <w:szCs w:val="16"/>
              </w:rPr>
            </w:pPr>
            <w:r>
              <w:rPr>
                <w:color w:val="000000"/>
                <w:sz w:val="16"/>
                <w:szCs w:val="16"/>
              </w:rPr>
              <w:t>58.8</w:t>
            </w:r>
          </w:p>
        </w:tc>
        <w:tc>
          <w:tcPr>
            <w:tcW w:w="914" w:type="dxa"/>
            <w:tcBorders>
              <w:top w:val="nil"/>
              <w:left w:val="nil"/>
              <w:bottom w:val="nil"/>
              <w:right w:val="single" w:sz="4" w:space="0" w:color="1F497D"/>
            </w:tcBorders>
            <w:shd w:val="clear" w:color="auto" w:fill="auto"/>
            <w:noWrap/>
            <w:vAlign w:val="center"/>
          </w:tcPr>
          <w:p w14:paraId="29EE46D9" w14:textId="510D3C14" w:rsidR="00D07246" w:rsidRPr="00E86D1D" w:rsidRDefault="00D07246" w:rsidP="00342CEB">
            <w:pPr>
              <w:tabs>
                <w:tab w:val="decimal" w:pos="386"/>
              </w:tabs>
              <w:ind w:left="-57"/>
              <w:jc w:val="left"/>
              <w:rPr>
                <w:color w:val="000000"/>
                <w:sz w:val="16"/>
                <w:szCs w:val="16"/>
              </w:rPr>
            </w:pPr>
            <w:r>
              <w:rPr>
                <w:color w:val="000000"/>
                <w:sz w:val="16"/>
                <w:szCs w:val="16"/>
              </w:rPr>
              <w:t>1.6</w:t>
            </w:r>
          </w:p>
        </w:tc>
      </w:tr>
      <w:tr w:rsidR="00D07246" w:rsidRPr="00C3555C" w14:paraId="0D3090D7"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7867FB14" w:rsidR="00D07246" w:rsidRPr="00E86D1D" w:rsidRDefault="00D07246" w:rsidP="00342CEB">
            <w:pPr>
              <w:tabs>
                <w:tab w:val="decimal" w:pos="825"/>
              </w:tabs>
              <w:ind w:left="-57"/>
              <w:jc w:val="left"/>
              <w:rPr>
                <w:color w:val="000000"/>
                <w:sz w:val="16"/>
                <w:szCs w:val="16"/>
              </w:rPr>
            </w:pPr>
            <w:r>
              <w:rPr>
                <w:color w:val="000000"/>
                <w:sz w:val="16"/>
                <w:szCs w:val="16"/>
              </w:rPr>
              <w:t>53,612,369</w:t>
            </w:r>
          </w:p>
        </w:tc>
        <w:tc>
          <w:tcPr>
            <w:tcW w:w="1002" w:type="dxa"/>
            <w:tcBorders>
              <w:top w:val="nil"/>
              <w:left w:val="nil"/>
              <w:bottom w:val="nil"/>
              <w:right w:val="nil"/>
            </w:tcBorders>
            <w:shd w:val="clear" w:color="auto" w:fill="auto"/>
            <w:noWrap/>
            <w:vAlign w:val="center"/>
          </w:tcPr>
          <w:p w14:paraId="455A6451" w14:textId="62038B9E" w:rsidR="00D07246" w:rsidRPr="00E86D1D" w:rsidRDefault="00D07246" w:rsidP="00342CEB">
            <w:pPr>
              <w:tabs>
                <w:tab w:val="decimal" w:pos="825"/>
              </w:tabs>
              <w:ind w:left="-57"/>
              <w:jc w:val="left"/>
              <w:rPr>
                <w:color w:val="000000"/>
                <w:sz w:val="16"/>
                <w:szCs w:val="16"/>
              </w:rPr>
            </w:pPr>
            <w:r>
              <w:rPr>
                <w:color w:val="000000"/>
                <w:sz w:val="16"/>
                <w:szCs w:val="16"/>
              </w:rPr>
              <w:t>56,626,047</w:t>
            </w:r>
          </w:p>
        </w:tc>
        <w:tc>
          <w:tcPr>
            <w:tcW w:w="999" w:type="dxa"/>
            <w:tcBorders>
              <w:top w:val="nil"/>
              <w:left w:val="nil"/>
              <w:bottom w:val="nil"/>
              <w:right w:val="single" w:sz="4" w:space="0" w:color="1F497D"/>
            </w:tcBorders>
            <w:shd w:val="clear" w:color="auto" w:fill="auto"/>
            <w:noWrap/>
            <w:vAlign w:val="center"/>
          </w:tcPr>
          <w:p w14:paraId="37C73E89" w14:textId="2B0E40DC" w:rsidR="00D07246" w:rsidRPr="00E86D1D" w:rsidRDefault="00D07246" w:rsidP="00342CEB">
            <w:pPr>
              <w:tabs>
                <w:tab w:val="decimal" w:pos="825"/>
              </w:tabs>
              <w:ind w:left="-57"/>
              <w:jc w:val="left"/>
              <w:rPr>
                <w:color w:val="000000"/>
                <w:sz w:val="16"/>
                <w:szCs w:val="16"/>
              </w:rPr>
            </w:pPr>
            <w:r>
              <w:rPr>
                <w:color w:val="000000"/>
                <w:sz w:val="16"/>
                <w:szCs w:val="16"/>
              </w:rPr>
              <w:t>3,013,678</w:t>
            </w:r>
          </w:p>
        </w:tc>
        <w:tc>
          <w:tcPr>
            <w:tcW w:w="693" w:type="dxa"/>
            <w:tcBorders>
              <w:top w:val="nil"/>
              <w:left w:val="nil"/>
              <w:bottom w:val="nil"/>
              <w:right w:val="nil"/>
            </w:tcBorders>
            <w:shd w:val="clear" w:color="auto" w:fill="auto"/>
            <w:noWrap/>
            <w:vAlign w:val="center"/>
          </w:tcPr>
          <w:p w14:paraId="71B6CFB4" w14:textId="587F3774" w:rsidR="00D07246" w:rsidRPr="00E86D1D" w:rsidRDefault="00D07246" w:rsidP="00342CEB">
            <w:pPr>
              <w:tabs>
                <w:tab w:val="decimal" w:pos="359"/>
              </w:tabs>
              <w:ind w:left="-57"/>
              <w:jc w:val="left"/>
              <w:rPr>
                <w:color w:val="000000"/>
                <w:sz w:val="16"/>
                <w:szCs w:val="16"/>
              </w:rPr>
            </w:pPr>
            <w:r>
              <w:rPr>
                <w:color w:val="000000"/>
                <w:sz w:val="16"/>
                <w:szCs w:val="16"/>
              </w:rPr>
              <w:t>96.1</w:t>
            </w:r>
          </w:p>
        </w:tc>
        <w:tc>
          <w:tcPr>
            <w:tcW w:w="693" w:type="dxa"/>
            <w:tcBorders>
              <w:top w:val="nil"/>
              <w:left w:val="nil"/>
              <w:bottom w:val="nil"/>
              <w:right w:val="nil"/>
            </w:tcBorders>
            <w:shd w:val="clear" w:color="auto" w:fill="auto"/>
            <w:noWrap/>
            <w:vAlign w:val="center"/>
          </w:tcPr>
          <w:p w14:paraId="0D4B269A" w14:textId="656C8A53" w:rsidR="00D07246" w:rsidRPr="00E86D1D" w:rsidRDefault="00D07246" w:rsidP="00342CEB">
            <w:pPr>
              <w:tabs>
                <w:tab w:val="decimal" w:pos="359"/>
              </w:tabs>
              <w:ind w:left="-57"/>
              <w:jc w:val="left"/>
              <w:rPr>
                <w:color w:val="000000"/>
                <w:sz w:val="16"/>
                <w:szCs w:val="16"/>
              </w:rPr>
            </w:pPr>
            <w:r>
              <w:rPr>
                <w:color w:val="000000"/>
                <w:sz w:val="16"/>
                <w:szCs w:val="16"/>
              </w:rPr>
              <w:t>97.0</w:t>
            </w:r>
          </w:p>
        </w:tc>
        <w:tc>
          <w:tcPr>
            <w:tcW w:w="914" w:type="dxa"/>
            <w:tcBorders>
              <w:top w:val="nil"/>
              <w:left w:val="nil"/>
              <w:bottom w:val="nil"/>
              <w:right w:val="single" w:sz="4" w:space="0" w:color="1F497D"/>
            </w:tcBorders>
            <w:shd w:val="clear" w:color="auto" w:fill="auto"/>
            <w:noWrap/>
            <w:vAlign w:val="center"/>
          </w:tcPr>
          <w:p w14:paraId="17149F50" w14:textId="70160CA3" w:rsidR="00D07246" w:rsidRPr="00E86D1D" w:rsidRDefault="00D07246" w:rsidP="00342CEB">
            <w:pPr>
              <w:tabs>
                <w:tab w:val="decimal" w:pos="386"/>
              </w:tabs>
              <w:ind w:left="-57"/>
              <w:jc w:val="left"/>
              <w:rPr>
                <w:color w:val="000000"/>
                <w:sz w:val="16"/>
                <w:szCs w:val="16"/>
              </w:rPr>
            </w:pPr>
            <w:r>
              <w:rPr>
                <w:color w:val="000000"/>
                <w:sz w:val="16"/>
                <w:szCs w:val="16"/>
              </w:rPr>
              <w:t>0.9</w:t>
            </w:r>
          </w:p>
        </w:tc>
      </w:tr>
      <w:tr w:rsidR="00D07246" w:rsidRPr="00C3555C" w14:paraId="31DCD92A"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42C3F78C" w:rsidR="00D07246" w:rsidRPr="00E86D1D" w:rsidRDefault="00D07246" w:rsidP="00342CEB">
            <w:pPr>
              <w:tabs>
                <w:tab w:val="decimal" w:pos="825"/>
              </w:tabs>
              <w:ind w:left="-57"/>
              <w:jc w:val="left"/>
              <w:rPr>
                <w:color w:val="000000"/>
                <w:sz w:val="16"/>
                <w:szCs w:val="16"/>
              </w:rPr>
            </w:pPr>
            <w:r>
              <w:rPr>
                <w:color w:val="000000"/>
                <w:sz w:val="16"/>
                <w:szCs w:val="16"/>
              </w:rPr>
              <w:t>2,158,495</w:t>
            </w:r>
          </w:p>
        </w:tc>
        <w:tc>
          <w:tcPr>
            <w:tcW w:w="1002" w:type="dxa"/>
            <w:tcBorders>
              <w:top w:val="nil"/>
              <w:left w:val="nil"/>
              <w:bottom w:val="nil"/>
              <w:right w:val="nil"/>
            </w:tcBorders>
            <w:shd w:val="clear" w:color="auto" w:fill="auto"/>
            <w:noWrap/>
            <w:vAlign w:val="center"/>
          </w:tcPr>
          <w:p w14:paraId="2EAFCC94" w14:textId="5BBD533F" w:rsidR="00D07246" w:rsidRPr="00E86D1D" w:rsidRDefault="00D07246" w:rsidP="00342CEB">
            <w:pPr>
              <w:tabs>
                <w:tab w:val="decimal" w:pos="825"/>
              </w:tabs>
              <w:ind w:left="-57"/>
              <w:jc w:val="left"/>
              <w:rPr>
                <w:color w:val="000000"/>
                <w:sz w:val="16"/>
                <w:szCs w:val="16"/>
              </w:rPr>
            </w:pPr>
            <w:r>
              <w:rPr>
                <w:color w:val="000000"/>
                <w:sz w:val="16"/>
                <w:szCs w:val="16"/>
              </w:rPr>
              <w:t>1,733,306</w:t>
            </w:r>
          </w:p>
        </w:tc>
        <w:tc>
          <w:tcPr>
            <w:tcW w:w="999" w:type="dxa"/>
            <w:tcBorders>
              <w:top w:val="nil"/>
              <w:left w:val="nil"/>
              <w:bottom w:val="nil"/>
              <w:right w:val="single" w:sz="4" w:space="0" w:color="1F497D"/>
            </w:tcBorders>
            <w:shd w:val="clear" w:color="auto" w:fill="auto"/>
            <w:noWrap/>
            <w:vAlign w:val="center"/>
          </w:tcPr>
          <w:p w14:paraId="294819A4" w14:textId="7B6D06C6" w:rsidR="00D07246" w:rsidRPr="00E86D1D" w:rsidRDefault="00D07246" w:rsidP="00342CEB">
            <w:pPr>
              <w:tabs>
                <w:tab w:val="decimal" w:pos="825"/>
              </w:tabs>
              <w:ind w:left="-57"/>
              <w:jc w:val="left"/>
              <w:rPr>
                <w:color w:val="000000"/>
                <w:sz w:val="16"/>
                <w:szCs w:val="16"/>
              </w:rPr>
            </w:pPr>
            <w:r>
              <w:rPr>
                <w:color w:val="000000"/>
                <w:sz w:val="16"/>
                <w:szCs w:val="16"/>
              </w:rPr>
              <w:t>-425,189</w:t>
            </w:r>
          </w:p>
        </w:tc>
        <w:tc>
          <w:tcPr>
            <w:tcW w:w="693" w:type="dxa"/>
            <w:tcBorders>
              <w:top w:val="nil"/>
              <w:left w:val="nil"/>
              <w:bottom w:val="nil"/>
              <w:right w:val="nil"/>
            </w:tcBorders>
            <w:shd w:val="clear" w:color="auto" w:fill="auto"/>
            <w:noWrap/>
            <w:vAlign w:val="center"/>
          </w:tcPr>
          <w:p w14:paraId="4E0C742E" w14:textId="2F9516ED" w:rsidR="00D07246" w:rsidRPr="00E86D1D" w:rsidRDefault="00D07246" w:rsidP="00342CEB">
            <w:pPr>
              <w:tabs>
                <w:tab w:val="decimal" w:pos="359"/>
              </w:tabs>
              <w:ind w:left="-57"/>
              <w:jc w:val="left"/>
              <w:rPr>
                <w:color w:val="000000"/>
                <w:sz w:val="16"/>
                <w:szCs w:val="16"/>
              </w:rPr>
            </w:pPr>
            <w:r>
              <w:rPr>
                <w:color w:val="000000"/>
                <w:sz w:val="16"/>
                <w:szCs w:val="16"/>
              </w:rPr>
              <w:t>3.9</w:t>
            </w:r>
          </w:p>
        </w:tc>
        <w:tc>
          <w:tcPr>
            <w:tcW w:w="693" w:type="dxa"/>
            <w:tcBorders>
              <w:top w:val="nil"/>
              <w:left w:val="nil"/>
              <w:bottom w:val="nil"/>
              <w:right w:val="nil"/>
            </w:tcBorders>
            <w:shd w:val="clear" w:color="auto" w:fill="auto"/>
            <w:noWrap/>
            <w:vAlign w:val="center"/>
          </w:tcPr>
          <w:p w14:paraId="4ED1ED1D" w14:textId="00220045" w:rsidR="00D07246" w:rsidRPr="00E86D1D" w:rsidRDefault="00D07246" w:rsidP="00342CEB">
            <w:pPr>
              <w:tabs>
                <w:tab w:val="decimal" w:pos="359"/>
              </w:tabs>
              <w:ind w:left="-57"/>
              <w:jc w:val="left"/>
              <w:rPr>
                <w:color w:val="000000"/>
                <w:sz w:val="16"/>
                <w:szCs w:val="16"/>
              </w:rPr>
            </w:pPr>
            <w:r>
              <w:rPr>
                <w:color w:val="000000"/>
                <w:sz w:val="16"/>
                <w:szCs w:val="16"/>
              </w:rPr>
              <w:t>3.0</w:t>
            </w:r>
          </w:p>
        </w:tc>
        <w:tc>
          <w:tcPr>
            <w:tcW w:w="914" w:type="dxa"/>
            <w:tcBorders>
              <w:top w:val="nil"/>
              <w:left w:val="nil"/>
              <w:bottom w:val="nil"/>
              <w:right w:val="single" w:sz="4" w:space="0" w:color="1F497D"/>
            </w:tcBorders>
            <w:shd w:val="clear" w:color="auto" w:fill="auto"/>
            <w:noWrap/>
            <w:vAlign w:val="center"/>
          </w:tcPr>
          <w:p w14:paraId="66825AA8" w14:textId="12832A1D" w:rsidR="00D07246" w:rsidRPr="00E86D1D" w:rsidRDefault="00D07246" w:rsidP="00342CEB">
            <w:pPr>
              <w:tabs>
                <w:tab w:val="decimal" w:pos="386"/>
              </w:tabs>
              <w:ind w:left="-57"/>
              <w:jc w:val="left"/>
              <w:rPr>
                <w:color w:val="000000"/>
                <w:sz w:val="16"/>
                <w:szCs w:val="16"/>
              </w:rPr>
            </w:pPr>
            <w:r>
              <w:rPr>
                <w:color w:val="000000"/>
                <w:sz w:val="16"/>
                <w:szCs w:val="16"/>
              </w:rPr>
              <w:t>-0.9</w:t>
            </w:r>
          </w:p>
        </w:tc>
      </w:tr>
      <w:tr w:rsidR="00D07246" w:rsidRPr="00C3555C" w14:paraId="46E5CAFE"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D07246" w:rsidRPr="00C3555C" w:rsidRDefault="00D07246" w:rsidP="00D07246">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2CDF3C72" w:rsidR="00D07246" w:rsidRPr="00E86D1D" w:rsidRDefault="00D07246" w:rsidP="00342CEB">
            <w:pPr>
              <w:tabs>
                <w:tab w:val="decimal" w:pos="825"/>
              </w:tabs>
              <w:ind w:left="-57"/>
              <w:jc w:val="left"/>
              <w:rPr>
                <w:color w:val="000000"/>
                <w:sz w:val="16"/>
                <w:szCs w:val="16"/>
              </w:rPr>
            </w:pPr>
            <w:r>
              <w:rPr>
                <w:color w:val="000000"/>
                <w:sz w:val="16"/>
                <w:szCs w:val="16"/>
              </w:rPr>
              <w:t>41,587,670</w:t>
            </w:r>
          </w:p>
        </w:tc>
        <w:tc>
          <w:tcPr>
            <w:tcW w:w="1002" w:type="dxa"/>
            <w:tcBorders>
              <w:top w:val="nil"/>
              <w:left w:val="nil"/>
              <w:bottom w:val="nil"/>
              <w:right w:val="nil"/>
            </w:tcBorders>
            <w:shd w:val="clear" w:color="auto" w:fill="auto"/>
            <w:noWrap/>
            <w:vAlign w:val="center"/>
          </w:tcPr>
          <w:p w14:paraId="2133175A" w14:textId="31790706" w:rsidR="00D07246" w:rsidRPr="00E86D1D" w:rsidRDefault="00D07246" w:rsidP="00342CEB">
            <w:pPr>
              <w:tabs>
                <w:tab w:val="decimal" w:pos="825"/>
              </w:tabs>
              <w:ind w:left="-57"/>
              <w:jc w:val="left"/>
              <w:rPr>
                <w:color w:val="000000"/>
                <w:sz w:val="16"/>
                <w:szCs w:val="16"/>
              </w:rPr>
            </w:pPr>
            <w:r>
              <w:rPr>
                <w:color w:val="000000"/>
                <w:sz w:val="16"/>
                <w:szCs w:val="16"/>
              </w:rPr>
              <w:t>40,826,974</w:t>
            </w:r>
          </w:p>
        </w:tc>
        <w:tc>
          <w:tcPr>
            <w:tcW w:w="999" w:type="dxa"/>
            <w:tcBorders>
              <w:top w:val="nil"/>
              <w:left w:val="nil"/>
              <w:bottom w:val="nil"/>
              <w:right w:val="single" w:sz="4" w:space="0" w:color="1F497D"/>
            </w:tcBorders>
            <w:shd w:val="clear" w:color="auto" w:fill="auto"/>
            <w:noWrap/>
            <w:vAlign w:val="center"/>
          </w:tcPr>
          <w:p w14:paraId="40139942" w14:textId="63BDFBFF" w:rsidR="00D07246" w:rsidRPr="00E86D1D" w:rsidRDefault="00D07246" w:rsidP="00342CEB">
            <w:pPr>
              <w:tabs>
                <w:tab w:val="decimal" w:pos="825"/>
              </w:tabs>
              <w:ind w:left="-57"/>
              <w:jc w:val="left"/>
              <w:rPr>
                <w:color w:val="000000"/>
                <w:sz w:val="16"/>
                <w:szCs w:val="16"/>
              </w:rPr>
            </w:pPr>
            <w:r>
              <w:rPr>
                <w:color w:val="000000"/>
                <w:sz w:val="16"/>
                <w:szCs w:val="16"/>
              </w:rPr>
              <w:t>-760,696</w:t>
            </w:r>
          </w:p>
        </w:tc>
        <w:tc>
          <w:tcPr>
            <w:tcW w:w="693" w:type="dxa"/>
            <w:tcBorders>
              <w:top w:val="nil"/>
              <w:left w:val="nil"/>
              <w:bottom w:val="nil"/>
              <w:right w:val="nil"/>
            </w:tcBorders>
            <w:shd w:val="clear" w:color="auto" w:fill="auto"/>
            <w:noWrap/>
            <w:vAlign w:val="center"/>
          </w:tcPr>
          <w:p w14:paraId="4AEB5058" w14:textId="6BACB8A6" w:rsidR="00D07246" w:rsidRPr="00E86D1D" w:rsidRDefault="00D07246" w:rsidP="00342CEB">
            <w:pPr>
              <w:tabs>
                <w:tab w:val="decimal" w:pos="359"/>
              </w:tabs>
              <w:ind w:left="-57"/>
              <w:jc w:val="left"/>
              <w:rPr>
                <w:color w:val="000000"/>
                <w:sz w:val="16"/>
                <w:szCs w:val="16"/>
              </w:rPr>
            </w:pPr>
            <w:r>
              <w:rPr>
                <w:color w:val="000000"/>
                <w:sz w:val="16"/>
                <w:szCs w:val="16"/>
              </w:rPr>
              <w:t>42.7</w:t>
            </w:r>
          </w:p>
        </w:tc>
        <w:tc>
          <w:tcPr>
            <w:tcW w:w="693" w:type="dxa"/>
            <w:tcBorders>
              <w:top w:val="nil"/>
              <w:left w:val="nil"/>
              <w:bottom w:val="nil"/>
              <w:right w:val="nil"/>
            </w:tcBorders>
            <w:shd w:val="clear" w:color="auto" w:fill="auto"/>
            <w:noWrap/>
            <w:vAlign w:val="center"/>
          </w:tcPr>
          <w:p w14:paraId="407611DE" w14:textId="6C74D21C" w:rsidR="00D07246" w:rsidRPr="00E86D1D" w:rsidRDefault="00D07246" w:rsidP="00342CEB">
            <w:pPr>
              <w:tabs>
                <w:tab w:val="decimal" w:pos="359"/>
              </w:tabs>
              <w:ind w:left="-57"/>
              <w:jc w:val="left"/>
              <w:rPr>
                <w:color w:val="000000"/>
                <w:sz w:val="16"/>
                <w:szCs w:val="16"/>
              </w:rPr>
            </w:pPr>
            <w:r>
              <w:rPr>
                <w:color w:val="000000"/>
                <w:sz w:val="16"/>
                <w:szCs w:val="16"/>
              </w:rPr>
              <w:t>41.2</w:t>
            </w:r>
          </w:p>
        </w:tc>
        <w:tc>
          <w:tcPr>
            <w:tcW w:w="914" w:type="dxa"/>
            <w:tcBorders>
              <w:top w:val="nil"/>
              <w:left w:val="nil"/>
              <w:bottom w:val="nil"/>
              <w:right w:val="single" w:sz="4" w:space="0" w:color="1F497D"/>
            </w:tcBorders>
            <w:shd w:val="clear" w:color="auto" w:fill="auto"/>
            <w:noWrap/>
            <w:vAlign w:val="center"/>
          </w:tcPr>
          <w:p w14:paraId="0C983995" w14:textId="0DF19598" w:rsidR="00D07246" w:rsidRPr="00E86D1D" w:rsidRDefault="00D07246" w:rsidP="00342CEB">
            <w:pPr>
              <w:tabs>
                <w:tab w:val="decimal" w:pos="386"/>
              </w:tabs>
              <w:ind w:left="-57"/>
              <w:jc w:val="left"/>
              <w:rPr>
                <w:color w:val="000000"/>
                <w:sz w:val="16"/>
                <w:szCs w:val="16"/>
              </w:rPr>
            </w:pPr>
            <w:r>
              <w:rPr>
                <w:color w:val="000000"/>
                <w:sz w:val="16"/>
                <w:szCs w:val="16"/>
              </w:rPr>
              <w:t>-1.6</w:t>
            </w:r>
          </w:p>
        </w:tc>
      </w:tr>
      <w:tr w:rsidR="00D07246" w:rsidRPr="00C3555C" w14:paraId="40A485BC"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357C5A53" w:rsidR="00D07246" w:rsidRPr="00E86D1D" w:rsidRDefault="00D07246" w:rsidP="00342CEB">
            <w:pPr>
              <w:tabs>
                <w:tab w:val="decimal" w:pos="825"/>
              </w:tabs>
              <w:ind w:left="-57"/>
              <w:jc w:val="left"/>
              <w:rPr>
                <w:color w:val="000000"/>
                <w:sz w:val="16"/>
                <w:szCs w:val="16"/>
              </w:rPr>
            </w:pPr>
            <w:r>
              <w:rPr>
                <w:color w:val="000000"/>
                <w:sz w:val="16"/>
                <w:szCs w:val="16"/>
              </w:rPr>
              <w:t>7,889,466</w:t>
            </w:r>
          </w:p>
        </w:tc>
        <w:tc>
          <w:tcPr>
            <w:tcW w:w="1002" w:type="dxa"/>
            <w:tcBorders>
              <w:top w:val="nil"/>
              <w:left w:val="nil"/>
              <w:bottom w:val="nil"/>
              <w:right w:val="nil"/>
            </w:tcBorders>
            <w:shd w:val="clear" w:color="auto" w:fill="auto"/>
            <w:noWrap/>
            <w:vAlign w:val="center"/>
          </w:tcPr>
          <w:p w14:paraId="650029A2" w14:textId="286F63E3" w:rsidR="00D07246" w:rsidRPr="00E86D1D" w:rsidRDefault="00D07246" w:rsidP="00342CEB">
            <w:pPr>
              <w:tabs>
                <w:tab w:val="decimal" w:pos="825"/>
              </w:tabs>
              <w:ind w:left="-57"/>
              <w:jc w:val="left"/>
              <w:rPr>
                <w:color w:val="000000"/>
                <w:sz w:val="16"/>
                <w:szCs w:val="16"/>
              </w:rPr>
            </w:pPr>
            <w:r>
              <w:rPr>
                <w:color w:val="000000"/>
                <w:sz w:val="16"/>
                <w:szCs w:val="16"/>
              </w:rPr>
              <w:t>7,670,650</w:t>
            </w:r>
          </w:p>
        </w:tc>
        <w:tc>
          <w:tcPr>
            <w:tcW w:w="999" w:type="dxa"/>
            <w:tcBorders>
              <w:top w:val="nil"/>
              <w:left w:val="nil"/>
              <w:bottom w:val="nil"/>
              <w:right w:val="single" w:sz="4" w:space="0" w:color="1F497D"/>
            </w:tcBorders>
            <w:shd w:val="clear" w:color="auto" w:fill="auto"/>
            <w:noWrap/>
            <w:vAlign w:val="center"/>
          </w:tcPr>
          <w:p w14:paraId="524A0CF5" w14:textId="43AE1BE9" w:rsidR="00D07246" w:rsidRPr="00E86D1D" w:rsidRDefault="00D07246" w:rsidP="00342CEB">
            <w:pPr>
              <w:tabs>
                <w:tab w:val="decimal" w:pos="825"/>
              </w:tabs>
              <w:ind w:left="-57"/>
              <w:jc w:val="left"/>
              <w:rPr>
                <w:color w:val="000000"/>
                <w:sz w:val="16"/>
                <w:szCs w:val="16"/>
              </w:rPr>
            </w:pPr>
            <w:r>
              <w:rPr>
                <w:color w:val="000000"/>
                <w:sz w:val="16"/>
                <w:szCs w:val="16"/>
              </w:rPr>
              <w:t>-218,816</w:t>
            </w:r>
          </w:p>
        </w:tc>
        <w:tc>
          <w:tcPr>
            <w:tcW w:w="693" w:type="dxa"/>
            <w:tcBorders>
              <w:top w:val="nil"/>
              <w:left w:val="nil"/>
              <w:bottom w:val="nil"/>
              <w:right w:val="nil"/>
            </w:tcBorders>
            <w:shd w:val="clear" w:color="auto" w:fill="auto"/>
            <w:noWrap/>
            <w:vAlign w:val="center"/>
          </w:tcPr>
          <w:p w14:paraId="7DDFFC6D" w14:textId="66A97CE8" w:rsidR="00D07246" w:rsidRPr="00E86D1D" w:rsidRDefault="00D07246" w:rsidP="00342CEB">
            <w:pPr>
              <w:tabs>
                <w:tab w:val="decimal" w:pos="359"/>
              </w:tabs>
              <w:ind w:left="-57"/>
              <w:jc w:val="left"/>
              <w:rPr>
                <w:color w:val="000000"/>
                <w:sz w:val="16"/>
                <w:szCs w:val="16"/>
              </w:rPr>
            </w:pPr>
            <w:r>
              <w:rPr>
                <w:color w:val="000000"/>
                <w:sz w:val="16"/>
                <w:szCs w:val="16"/>
              </w:rPr>
              <w:t>19.0</w:t>
            </w:r>
          </w:p>
        </w:tc>
        <w:tc>
          <w:tcPr>
            <w:tcW w:w="693" w:type="dxa"/>
            <w:tcBorders>
              <w:top w:val="nil"/>
              <w:left w:val="nil"/>
              <w:bottom w:val="nil"/>
              <w:right w:val="nil"/>
            </w:tcBorders>
            <w:shd w:val="clear" w:color="auto" w:fill="auto"/>
            <w:noWrap/>
            <w:vAlign w:val="center"/>
          </w:tcPr>
          <w:p w14:paraId="14E3D13E" w14:textId="4C92B762" w:rsidR="00D07246" w:rsidRPr="00E86D1D" w:rsidRDefault="00D07246" w:rsidP="00342CEB">
            <w:pPr>
              <w:tabs>
                <w:tab w:val="decimal" w:pos="359"/>
              </w:tabs>
              <w:ind w:left="-57"/>
              <w:jc w:val="left"/>
              <w:rPr>
                <w:color w:val="000000"/>
                <w:sz w:val="16"/>
                <w:szCs w:val="16"/>
              </w:rPr>
            </w:pPr>
            <w:r>
              <w:rPr>
                <w:color w:val="000000"/>
                <w:sz w:val="16"/>
                <w:szCs w:val="16"/>
              </w:rPr>
              <w:t>18.8</w:t>
            </w:r>
          </w:p>
        </w:tc>
        <w:tc>
          <w:tcPr>
            <w:tcW w:w="914" w:type="dxa"/>
            <w:tcBorders>
              <w:top w:val="nil"/>
              <w:left w:val="nil"/>
              <w:bottom w:val="nil"/>
              <w:right w:val="single" w:sz="4" w:space="0" w:color="1F497D"/>
            </w:tcBorders>
            <w:shd w:val="clear" w:color="auto" w:fill="auto"/>
            <w:noWrap/>
            <w:vAlign w:val="center"/>
          </w:tcPr>
          <w:p w14:paraId="02DF03E1" w14:textId="020688A5" w:rsidR="00D07246" w:rsidRPr="00E86D1D" w:rsidRDefault="00D07246" w:rsidP="00342CEB">
            <w:pPr>
              <w:tabs>
                <w:tab w:val="decimal" w:pos="386"/>
              </w:tabs>
              <w:ind w:left="-57"/>
              <w:jc w:val="left"/>
              <w:rPr>
                <w:color w:val="000000"/>
                <w:sz w:val="16"/>
                <w:szCs w:val="16"/>
              </w:rPr>
            </w:pPr>
            <w:r>
              <w:rPr>
                <w:color w:val="000000"/>
                <w:sz w:val="16"/>
                <w:szCs w:val="16"/>
              </w:rPr>
              <w:t>-0.2</w:t>
            </w:r>
          </w:p>
        </w:tc>
      </w:tr>
      <w:tr w:rsidR="00D07246" w:rsidRPr="00C3555C" w14:paraId="46E7D640"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64BA5A95" w:rsidR="00D07246" w:rsidRPr="00E86D1D" w:rsidRDefault="00D07246" w:rsidP="00342CEB">
            <w:pPr>
              <w:tabs>
                <w:tab w:val="decimal" w:pos="825"/>
              </w:tabs>
              <w:ind w:left="-57"/>
              <w:jc w:val="left"/>
              <w:rPr>
                <w:color w:val="000000"/>
                <w:sz w:val="16"/>
                <w:szCs w:val="16"/>
              </w:rPr>
            </w:pPr>
            <w:r>
              <w:rPr>
                <w:color w:val="000000"/>
                <w:sz w:val="16"/>
                <w:szCs w:val="16"/>
              </w:rPr>
              <w:t>33,698,204</w:t>
            </w:r>
          </w:p>
        </w:tc>
        <w:tc>
          <w:tcPr>
            <w:tcW w:w="1002" w:type="dxa"/>
            <w:tcBorders>
              <w:top w:val="nil"/>
              <w:left w:val="nil"/>
              <w:bottom w:val="nil"/>
              <w:right w:val="nil"/>
            </w:tcBorders>
            <w:shd w:val="clear" w:color="auto" w:fill="auto"/>
            <w:noWrap/>
            <w:vAlign w:val="center"/>
          </w:tcPr>
          <w:p w14:paraId="24E8F081" w14:textId="02894654" w:rsidR="00D07246" w:rsidRPr="00E86D1D" w:rsidRDefault="00D07246" w:rsidP="00342CEB">
            <w:pPr>
              <w:tabs>
                <w:tab w:val="decimal" w:pos="825"/>
              </w:tabs>
              <w:ind w:left="-57"/>
              <w:jc w:val="left"/>
              <w:rPr>
                <w:color w:val="000000"/>
                <w:sz w:val="16"/>
                <w:szCs w:val="16"/>
              </w:rPr>
            </w:pPr>
            <w:r>
              <w:rPr>
                <w:color w:val="000000"/>
                <w:sz w:val="16"/>
                <w:szCs w:val="16"/>
              </w:rPr>
              <w:t>33,156,324</w:t>
            </w:r>
          </w:p>
        </w:tc>
        <w:tc>
          <w:tcPr>
            <w:tcW w:w="999" w:type="dxa"/>
            <w:tcBorders>
              <w:top w:val="nil"/>
              <w:left w:val="nil"/>
              <w:bottom w:val="nil"/>
              <w:right w:val="single" w:sz="4" w:space="0" w:color="1F497D"/>
            </w:tcBorders>
            <w:shd w:val="clear" w:color="auto" w:fill="auto"/>
            <w:noWrap/>
            <w:vAlign w:val="center"/>
          </w:tcPr>
          <w:p w14:paraId="175F5C5F" w14:textId="42DF91C5" w:rsidR="00D07246" w:rsidRPr="00E86D1D" w:rsidRDefault="00D07246" w:rsidP="00342CEB">
            <w:pPr>
              <w:tabs>
                <w:tab w:val="decimal" w:pos="825"/>
              </w:tabs>
              <w:ind w:left="-57"/>
              <w:jc w:val="left"/>
              <w:rPr>
                <w:color w:val="000000"/>
                <w:sz w:val="16"/>
                <w:szCs w:val="16"/>
              </w:rPr>
            </w:pPr>
            <w:r>
              <w:rPr>
                <w:color w:val="000000"/>
                <w:sz w:val="16"/>
                <w:szCs w:val="16"/>
              </w:rPr>
              <w:t>-541,880</w:t>
            </w:r>
          </w:p>
        </w:tc>
        <w:tc>
          <w:tcPr>
            <w:tcW w:w="693" w:type="dxa"/>
            <w:tcBorders>
              <w:top w:val="nil"/>
              <w:left w:val="nil"/>
              <w:bottom w:val="nil"/>
              <w:right w:val="nil"/>
            </w:tcBorders>
            <w:shd w:val="clear" w:color="auto" w:fill="auto"/>
            <w:noWrap/>
            <w:vAlign w:val="center"/>
          </w:tcPr>
          <w:p w14:paraId="40677919" w14:textId="01844B37" w:rsidR="00D07246" w:rsidRPr="00E86D1D" w:rsidRDefault="00D07246" w:rsidP="00342CEB">
            <w:pPr>
              <w:tabs>
                <w:tab w:val="decimal" w:pos="359"/>
              </w:tabs>
              <w:ind w:left="-57"/>
              <w:jc w:val="left"/>
              <w:rPr>
                <w:color w:val="000000"/>
                <w:sz w:val="16"/>
                <w:szCs w:val="16"/>
              </w:rPr>
            </w:pPr>
            <w:r>
              <w:rPr>
                <w:color w:val="000000"/>
                <w:sz w:val="16"/>
                <w:szCs w:val="16"/>
              </w:rPr>
              <w:t>81.0</w:t>
            </w:r>
          </w:p>
        </w:tc>
        <w:tc>
          <w:tcPr>
            <w:tcW w:w="693" w:type="dxa"/>
            <w:tcBorders>
              <w:top w:val="nil"/>
              <w:left w:val="nil"/>
              <w:bottom w:val="nil"/>
              <w:right w:val="nil"/>
            </w:tcBorders>
            <w:shd w:val="clear" w:color="auto" w:fill="auto"/>
            <w:noWrap/>
            <w:vAlign w:val="center"/>
          </w:tcPr>
          <w:p w14:paraId="5C9D8856" w14:textId="613BED77" w:rsidR="00D07246" w:rsidRPr="00E86D1D" w:rsidRDefault="00D07246" w:rsidP="00342CEB">
            <w:pPr>
              <w:tabs>
                <w:tab w:val="decimal" w:pos="359"/>
              </w:tabs>
              <w:ind w:left="-57"/>
              <w:jc w:val="left"/>
              <w:rPr>
                <w:color w:val="000000"/>
                <w:sz w:val="16"/>
                <w:szCs w:val="16"/>
              </w:rPr>
            </w:pPr>
            <w:r>
              <w:rPr>
                <w:color w:val="000000"/>
                <w:sz w:val="16"/>
                <w:szCs w:val="16"/>
              </w:rPr>
              <w:t>81.2</w:t>
            </w:r>
          </w:p>
        </w:tc>
        <w:tc>
          <w:tcPr>
            <w:tcW w:w="914" w:type="dxa"/>
            <w:tcBorders>
              <w:top w:val="nil"/>
              <w:left w:val="nil"/>
              <w:bottom w:val="nil"/>
              <w:right w:val="single" w:sz="4" w:space="0" w:color="1F497D"/>
            </w:tcBorders>
            <w:shd w:val="clear" w:color="auto" w:fill="auto"/>
            <w:noWrap/>
            <w:vAlign w:val="center"/>
          </w:tcPr>
          <w:p w14:paraId="22844215" w14:textId="6EBBEF1C" w:rsidR="00D07246" w:rsidRPr="00E86D1D" w:rsidRDefault="00D07246" w:rsidP="00342CEB">
            <w:pPr>
              <w:tabs>
                <w:tab w:val="decimal" w:pos="386"/>
              </w:tabs>
              <w:ind w:left="-57"/>
              <w:jc w:val="left"/>
              <w:rPr>
                <w:color w:val="000000"/>
                <w:sz w:val="16"/>
                <w:szCs w:val="16"/>
              </w:rPr>
            </w:pPr>
            <w:r>
              <w:rPr>
                <w:color w:val="000000"/>
                <w:sz w:val="16"/>
                <w:szCs w:val="16"/>
              </w:rPr>
              <w:t>0.2</w:t>
            </w:r>
          </w:p>
        </w:tc>
      </w:tr>
      <w:tr w:rsidR="00D07246" w:rsidRPr="00C3555C" w14:paraId="4898E3C9"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D07246" w:rsidRPr="00C3555C" w:rsidRDefault="00D07246" w:rsidP="00D07246">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6101E2F5" w:rsidR="00D07246" w:rsidRPr="002520E6" w:rsidRDefault="00D07246" w:rsidP="00342CEB">
            <w:pPr>
              <w:tabs>
                <w:tab w:val="decimal" w:pos="825"/>
              </w:tabs>
              <w:ind w:left="-57"/>
              <w:jc w:val="left"/>
              <w:rPr>
                <w:b/>
                <w:bCs/>
                <w:color w:val="000000"/>
                <w:sz w:val="16"/>
                <w:szCs w:val="16"/>
                <w:lang w:val="es-MX" w:eastAsia="es-MX"/>
              </w:rPr>
            </w:pPr>
            <w:r>
              <w:rPr>
                <w:b/>
                <w:bCs/>
                <w:sz w:val="16"/>
                <w:szCs w:val="16"/>
              </w:rPr>
              <w:t>46,054,054</w:t>
            </w:r>
          </w:p>
        </w:tc>
        <w:tc>
          <w:tcPr>
            <w:tcW w:w="1002" w:type="dxa"/>
            <w:tcBorders>
              <w:top w:val="nil"/>
              <w:left w:val="nil"/>
              <w:bottom w:val="nil"/>
              <w:right w:val="nil"/>
            </w:tcBorders>
            <w:shd w:val="clear" w:color="auto" w:fill="auto"/>
            <w:noWrap/>
            <w:vAlign w:val="center"/>
          </w:tcPr>
          <w:p w14:paraId="23679BA5" w14:textId="206CB21D" w:rsidR="00D07246" w:rsidRPr="002520E6" w:rsidRDefault="00D07246" w:rsidP="00342CEB">
            <w:pPr>
              <w:tabs>
                <w:tab w:val="decimal" w:pos="825"/>
              </w:tabs>
              <w:ind w:left="-57"/>
              <w:jc w:val="left"/>
              <w:rPr>
                <w:b/>
                <w:bCs/>
                <w:color w:val="000000"/>
                <w:sz w:val="16"/>
                <w:szCs w:val="16"/>
                <w:lang w:val="es-MX" w:eastAsia="es-MX"/>
              </w:rPr>
            </w:pPr>
            <w:r>
              <w:rPr>
                <w:b/>
                <w:bCs/>
                <w:sz w:val="16"/>
                <w:szCs w:val="16"/>
              </w:rPr>
              <w:t>46,790,785</w:t>
            </w:r>
          </w:p>
        </w:tc>
        <w:tc>
          <w:tcPr>
            <w:tcW w:w="999" w:type="dxa"/>
            <w:tcBorders>
              <w:top w:val="nil"/>
              <w:left w:val="nil"/>
              <w:bottom w:val="nil"/>
              <w:right w:val="single" w:sz="4" w:space="0" w:color="1F497D"/>
            </w:tcBorders>
            <w:shd w:val="clear" w:color="auto" w:fill="auto"/>
            <w:noWrap/>
            <w:vAlign w:val="center"/>
          </w:tcPr>
          <w:p w14:paraId="58CADA3D" w14:textId="74B8A319" w:rsidR="00D07246" w:rsidRPr="002520E6" w:rsidRDefault="00D07246" w:rsidP="00342CEB">
            <w:pPr>
              <w:tabs>
                <w:tab w:val="decimal" w:pos="825"/>
              </w:tabs>
              <w:ind w:left="-57"/>
              <w:jc w:val="left"/>
              <w:rPr>
                <w:b/>
                <w:bCs/>
                <w:color w:val="000000"/>
                <w:sz w:val="16"/>
                <w:szCs w:val="16"/>
                <w:lang w:val="es-MX" w:eastAsia="es-MX"/>
              </w:rPr>
            </w:pPr>
            <w:r>
              <w:rPr>
                <w:b/>
                <w:bCs/>
                <w:color w:val="000000"/>
                <w:sz w:val="16"/>
                <w:szCs w:val="16"/>
              </w:rPr>
              <w:t>736,731</w:t>
            </w:r>
          </w:p>
        </w:tc>
        <w:tc>
          <w:tcPr>
            <w:tcW w:w="693" w:type="dxa"/>
            <w:tcBorders>
              <w:top w:val="nil"/>
              <w:left w:val="nil"/>
              <w:bottom w:val="nil"/>
              <w:right w:val="nil"/>
            </w:tcBorders>
            <w:shd w:val="clear" w:color="auto" w:fill="auto"/>
            <w:noWrap/>
            <w:vAlign w:val="center"/>
          </w:tcPr>
          <w:p w14:paraId="79233311" w14:textId="7C779B7A" w:rsidR="00D07246" w:rsidRPr="002520E6" w:rsidRDefault="00D07246" w:rsidP="00342CEB">
            <w:pPr>
              <w:tabs>
                <w:tab w:val="decimal" w:pos="359"/>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4488F864" w:rsidR="00D07246" w:rsidRPr="002520E6" w:rsidRDefault="00D07246" w:rsidP="00342CEB">
            <w:pPr>
              <w:tabs>
                <w:tab w:val="decimal" w:pos="359"/>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0EB0411D" w:rsidR="00D07246" w:rsidRPr="002520E6" w:rsidRDefault="00D07246" w:rsidP="00342CEB">
            <w:pPr>
              <w:tabs>
                <w:tab w:val="decimal" w:pos="386"/>
              </w:tabs>
              <w:ind w:left="-57"/>
              <w:jc w:val="left"/>
              <w:rPr>
                <w:b/>
                <w:bCs/>
                <w:color w:val="000000"/>
                <w:sz w:val="16"/>
                <w:szCs w:val="16"/>
                <w:lang w:val="es-MX" w:eastAsia="es-MX"/>
              </w:rPr>
            </w:pPr>
            <w:r>
              <w:rPr>
                <w:b/>
                <w:bCs/>
                <w:color w:val="000000"/>
                <w:sz w:val="16"/>
                <w:szCs w:val="16"/>
              </w:rPr>
              <w:t> </w:t>
            </w:r>
          </w:p>
        </w:tc>
      </w:tr>
      <w:tr w:rsidR="00D07246" w:rsidRPr="00C3555C" w14:paraId="3CBF3FBA"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D07246" w:rsidRPr="00C3555C" w:rsidRDefault="00D07246" w:rsidP="00D07246">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1ED4105C"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34,292,177</w:t>
            </w:r>
          </w:p>
        </w:tc>
        <w:tc>
          <w:tcPr>
            <w:tcW w:w="1002" w:type="dxa"/>
            <w:tcBorders>
              <w:top w:val="nil"/>
              <w:left w:val="nil"/>
              <w:bottom w:val="nil"/>
              <w:right w:val="nil"/>
            </w:tcBorders>
            <w:shd w:val="clear" w:color="auto" w:fill="auto"/>
            <w:noWrap/>
            <w:vAlign w:val="center"/>
          </w:tcPr>
          <w:p w14:paraId="443655F3" w14:textId="1935E652"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35,201,774</w:t>
            </w:r>
          </w:p>
        </w:tc>
        <w:tc>
          <w:tcPr>
            <w:tcW w:w="999" w:type="dxa"/>
            <w:tcBorders>
              <w:top w:val="nil"/>
              <w:left w:val="nil"/>
              <w:bottom w:val="nil"/>
              <w:right w:val="single" w:sz="4" w:space="0" w:color="1F497D"/>
            </w:tcBorders>
            <w:shd w:val="clear" w:color="auto" w:fill="auto"/>
            <w:noWrap/>
            <w:vAlign w:val="center"/>
          </w:tcPr>
          <w:p w14:paraId="738C1228" w14:textId="5AA74C8D"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909,597</w:t>
            </w:r>
          </w:p>
        </w:tc>
        <w:tc>
          <w:tcPr>
            <w:tcW w:w="693" w:type="dxa"/>
            <w:tcBorders>
              <w:top w:val="nil"/>
              <w:left w:val="nil"/>
              <w:bottom w:val="nil"/>
              <w:right w:val="nil"/>
            </w:tcBorders>
            <w:shd w:val="clear" w:color="auto" w:fill="auto"/>
            <w:noWrap/>
            <w:vAlign w:val="center"/>
          </w:tcPr>
          <w:p w14:paraId="5FA1824A" w14:textId="6A1C8492"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74.5</w:t>
            </w:r>
          </w:p>
        </w:tc>
        <w:tc>
          <w:tcPr>
            <w:tcW w:w="693" w:type="dxa"/>
            <w:tcBorders>
              <w:top w:val="nil"/>
              <w:left w:val="nil"/>
              <w:bottom w:val="nil"/>
              <w:right w:val="nil"/>
            </w:tcBorders>
            <w:shd w:val="clear" w:color="auto" w:fill="auto"/>
            <w:noWrap/>
            <w:vAlign w:val="center"/>
          </w:tcPr>
          <w:p w14:paraId="5210312A" w14:textId="7D27E6E4"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75.2</w:t>
            </w:r>
          </w:p>
        </w:tc>
        <w:tc>
          <w:tcPr>
            <w:tcW w:w="914" w:type="dxa"/>
            <w:tcBorders>
              <w:top w:val="nil"/>
              <w:left w:val="nil"/>
              <w:bottom w:val="nil"/>
              <w:right w:val="single" w:sz="4" w:space="0" w:color="1F497D"/>
            </w:tcBorders>
            <w:shd w:val="clear" w:color="auto" w:fill="auto"/>
            <w:noWrap/>
            <w:vAlign w:val="center"/>
          </w:tcPr>
          <w:p w14:paraId="523B01C2" w14:textId="4EF656C1"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0.8</w:t>
            </w:r>
          </w:p>
        </w:tc>
      </w:tr>
      <w:tr w:rsidR="00D07246" w:rsidRPr="00C3555C" w14:paraId="25EA523F"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32D70113"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32,931,442</w:t>
            </w:r>
          </w:p>
        </w:tc>
        <w:tc>
          <w:tcPr>
            <w:tcW w:w="1002" w:type="dxa"/>
            <w:tcBorders>
              <w:top w:val="nil"/>
              <w:left w:val="nil"/>
              <w:bottom w:val="nil"/>
              <w:right w:val="nil"/>
            </w:tcBorders>
            <w:shd w:val="clear" w:color="auto" w:fill="auto"/>
            <w:noWrap/>
            <w:vAlign w:val="center"/>
          </w:tcPr>
          <w:p w14:paraId="0ACBD83B" w14:textId="26942334"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34,123,334</w:t>
            </w:r>
          </w:p>
        </w:tc>
        <w:tc>
          <w:tcPr>
            <w:tcW w:w="999" w:type="dxa"/>
            <w:tcBorders>
              <w:top w:val="nil"/>
              <w:left w:val="nil"/>
              <w:bottom w:val="nil"/>
              <w:right w:val="single" w:sz="4" w:space="0" w:color="1F497D"/>
            </w:tcBorders>
            <w:shd w:val="clear" w:color="auto" w:fill="auto"/>
            <w:noWrap/>
            <w:vAlign w:val="center"/>
          </w:tcPr>
          <w:p w14:paraId="49331198" w14:textId="42361F82"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1,191,892</w:t>
            </w:r>
          </w:p>
        </w:tc>
        <w:tc>
          <w:tcPr>
            <w:tcW w:w="693" w:type="dxa"/>
            <w:tcBorders>
              <w:top w:val="nil"/>
              <w:left w:val="nil"/>
              <w:bottom w:val="nil"/>
              <w:right w:val="nil"/>
            </w:tcBorders>
            <w:shd w:val="clear" w:color="auto" w:fill="auto"/>
            <w:noWrap/>
            <w:vAlign w:val="center"/>
          </w:tcPr>
          <w:p w14:paraId="4736DCF8" w14:textId="56434509"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96.0</w:t>
            </w:r>
          </w:p>
        </w:tc>
        <w:tc>
          <w:tcPr>
            <w:tcW w:w="693" w:type="dxa"/>
            <w:tcBorders>
              <w:top w:val="nil"/>
              <w:left w:val="nil"/>
              <w:bottom w:val="nil"/>
              <w:right w:val="nil"/>
            </w:tcBorders>
            <w:shd w:val="clear" w:color="auto" w:fill="auto"/>
            <w:noWrap/>
            <w:vAlign w:val="center"/>
          </w:tcPr>
          <w:p w14:paraId="1EC7ED63" w14:textId="6AB0364A"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96.9</w:t>
            </w:r>
          </w:p>
        </w:tc>
        <w:tc>
          <w:tcPr>
            <w:tcW w:w="914" w:type="dxa"/>
            <w:tcBorders>
              <w:top w:val="nil"/>
              <w:left w:val="nil"/>
              <w:bottom w:val="nil"/>
              <w:right w:val="single" w:sz="4" w:space="0" w:color="1F497D"/>
            </w:tcBorders>
            <w:shd w:val="clear" w:color="auto" w:fill="auto"/>
            <w:noWrap/>
            <w:vAlign w:val="center"/>
          </w:tcPr>
          <w:p w14:paraId="76EAB9E4" w14:textId="2ABDF253"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0.9</w:t>
            </w:r>
          </w:p>
        </w:tc>
      </w:tr>
      <w:tr w:rsidR="00D07246" w:rsidRPr="00C3555C" w14:paraId="2A8A6B94"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09175637"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1,360,735</w:t>
            </w:r>
          </w:p>
        </w:tc>
        <w:tc>
          <w:tcPr>
            <w:tcW w:w="1002" w:type="dxa"/>
            <w:tcBorders>
              <w:top w:val="nil"/>
              <w:left w:val="nil"/>
              <w:bottom w:val="nil"/>
              <w:right w:val="nil"/>
            </w:tcBorders>
            <w:shd w:val="clear" w:color="auto" w:fill="auto"/>
            <w:noWrap/>
            <w:vAlign w:val="center"/>
          </w:tcPr>
          <w:p w14:paraId="44CC2057" w14:textId="12EF0899"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1,078,440</w:t>
            </w:r>
          </w:p>
        </w:tc>
        <w:tc>
          <w:tcPr>
            <w:tcW w:w="999" w:type="dxa"/>
            <w:tcBorders>
              <w:top w:val="nil"/>
              <w:left w:val="nil"/>
              <w:bottom w:val="nil"/>
              <w:right w:val="single" w:sz="4" w:space="0" w:color="1F497D"/>
            </w:tcBorders>
            <w:shd w:val="clear" w:color="auto" w:fill="auto"/>
            <w:noWrap/>
            <w:vAlign w:val="center"/>
          </w:tcPr>
          <w:p w14:paraId="66017189" w14:textId="0E1D25E7"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-282,295</w:t>
            </w:r>
          </w:p>
        </w:tc>
        <w:tc>
          <w:tcPr>
            <w:tcW w:w="693" w:type="dxa"/>
            <w:tcBorders>
              <w:top w:val="nil"/>
              <w:left w:val="nil"/>
              <w:bottom w:val="nil"/>
              <w:right w:val="nil"/>
            </w:tcBorders>
            <w:shd w:val="clear" w:color="auto" w:fill="auto"/>
            <w:noWrap/>
            <w:vAlign w:val="center"/>
          </w:tcPr>
          <w:p w14:paraId="606D7CFE" w14:textId="360F6828"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4.0</w:t>
            </w:r>
          </w:p>
        </w:tc>
        <w:tc>
          <w:tcPr>
            <w:tcW w:w="693" w:type="dxa"/>
            <w:tcBorders>
              <w:top w:val="nil"/>
              <w:left w:val="nil"/>
              <w:bottom w:val="nil"/>
              <w:right w:val="nil"/>
            </w:tcBorders>
            <w:shd w:val="clear" w:color="auto" w:fill="auto"/>
            <w:noWrap/>
            <w:vAlign w:val="center"/>
          </w:tcPr>
          <w:p w14:paraId="63610F83" w14:textId="25ECF94F"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3.1</w:t>
            </w:r>
          </w:p>
        </w:tc>
        <w:tc>
          <w:tcPr>
            <w:tcW w:w="914" w:type="dxa"/>
            <w:tcBorders>
              <w:top w:val="nil"/>
              <w:left w:val="nil"/>
              <w:bottom w:val="nil"/>
              <w:right w:val="single" w:sz="4" w:space="0" w:color="1F497D"/>
            </w:tcBorders>
            <w:shd w:val="clear" w:color="auto" w:fill="auto"/>
            <w:noWrap/>
            <w:vAlign w:val="center"/>
          </w:tcPr>
          <w:p w14:paraId="1D9CFC5E" w14:textId="1AABA405"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-0.9</w:t>
            </w:r>
          </w:p>
        </w:tc>
      </w:tr>
      <w:tr w:rsidR="00D07246" w:rsidRPr="00C3555C" w14:paraId="6E3CA0D0"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D07246" w:rsidRPr="00C3555C" w:rsidRDefault="00D07246" w:rsidP="00D07246">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75ECB6FF"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11,761,877</w:t>
            </w:r>
          </w:p>
        </w:tc>
        <w:tc>
          <w:tcPr>
            <w:tcW w:w="1002" w:type="dxa"/>
            <w:tcBorders>
              <w:top w:val="nil"/>
              <w:left w:val="nil"/>
              <w:bottom w:val="nil"/>
              <w:right w:val="nil"/>
            </w:tcBorders>
            <w:shd w:val="clear" w:color="auto" w:fill="auto"/>
            <w:noWrap/>
            <w:vAlign w:val="center"/>
          </w:tcPr>
          <w:p w14:paraId="16FDB323" w14:textId="39ED8EE3"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11,589,011</w:t>
            </w:r>
          </w:p>
        </w:tc>
        <w:tc>
          <w:tcPr>
            <w:tcW w:w="999" w:type="dxa"/>
            <w:tcBorders>
              <w:top w:val="nil"/>
              <w:left w:val="nil"/>
              <w:bottom w:val="nil"/>
              <w:right w:val="single" w:sz="4" w:space="0" w:color="1F497D"/>
            </w:tcBorders>
            <w:shd w:val="clear" w:color="auto" w:fill="auto"/>
            <w:noWrap/>
            <w:vAlign w:val="center"/>
          </w:tcPr>
          <w:p w14:paraId="1DCE1571" w14:textId="3F98C411"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-172,866</w:t>
            </w:r>
          </w:p>
        </w:tc>
        <w:tc>
          <w:tcPr>
            <w:tcW w:w="693" w:type="dxa"/>
            <w:tcBorders>
              <w:top w:val="nil"/>
              <w:left w:val="nil"/>
              <w:bottom w:val="nil"/>
              <w:right w:val="nil"/>
            </w:tcBorders>
            <w:shd w:val="clear" w:color="auto" w:fill="auto"/>
            <w:noWrap/>
            <w:vAlign w:val="center"/>
          </w:tcPr>
          <w:p w14:paraId="06194DB8" w14:textId="2E9A242B"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25.5</w:t>
            </w:r>
          </w:p>
        </w:tc>
        <w:tc>
          <w:tcPr>
            <w:tcW w:w="693" w:type="dxa"/>
            <w:tcBorders>
              <w:top w:val="nil"/>
              <w:left w:val="nil"/>
              <w:bottom w:val="nil"/>
              <w:right w:val="nil"/>
            </w:tcBorders>
            <w:shd w:val="clear" w:color="auto" w:fill="auto"/>
            <w:noWrap/>
            <w:vAlign w:val="center"/>
          </w:tcPr>
          <w:p w14:paraId="13C75221" w14:textId="0995D4D1"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24.8</w:t>
            </w:r>
          </w:p>
        </w:tc>
        <w:tc>
          <w:tcPr>
            <w:tcW w:w="914" w:type="dxa"/>
            <w:tcBorders>
              <w:top w:val="nil"/>
              <w:left w:val="nil"/>
              <w:bottom w:val="nil"/>
              <w:right w:val="single" w:sz="4" w:space="0" w:color="1F497D"/>
            </w:tcBorders>
            <w:shd w:val="clear" w:color="auto" w:fill="auto"/>
            <w:noWrap/>
            <w:vAlign w:val="center"/>
          </w:tcPr>
          <w:p w14:paraId="60A67E00" w14:textId="5283EBA6"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-0.8</w:t>
            </w:r>
          </w:p>
        </w:tc>
      </w:tr>
      <w:tr w:rsidR="00D07246" w:rsidRPr="00C3555C" w14:paraId="3B941E2A"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17F369E5"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3,167,000</w:t>
            </w:r>
          </w:p>
        </w:tc>
        <w:tc>
          <w:tcPr>
            <w:tcW w:w="1002" w:type="dxa"/>
            <w:tcBorders>
              <w:top w:val="nil"/>
              <w:left w:val="nil"/>
              <w:bottom w:val="nil"/>
              <w:right w:val="nil"/>
            </w:tcBorders>
            <w:shd w:val="clear" w:color="auto" w:fill="auto"/>
            <w:noWrap/>
            <w:vAlign w:val="center"/>
          </w:tcPr>
          <w:p w14:paraId="5754454E" w14:textId="52CB1062"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3,016,651</w:t>
            </w:r>
          </w:p>
        </w:tc>
        <w:tc>
          <w:tcPr>
            <w:tcW w:w="999" w:type="dxa"/>
            <w:tcBorders>
              <w:top w:val="nil"/>
              <w:left w:val="nil"/>
              <w:bottom w:val="nil"/>
              <w:right w:val="single" w:sz="4" w:space="0" w:color="1F497D"/>
            </w:tcBorders>
            <w:shd w:val="clear" w:color="auto" w:fill="auto"/>
            <w:noWrap/>
            <w:vAlign w:val="center"/>
          </w:tcPr>
          <w:p w14:paraId="56F3A7E9" w14:textId="67329008"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-150,349</w:t>
            </w:r>
          </w:p>
        </w:tc>
        <w:tc>
          <w:tcPr>
            <w:tcW w:w="693" w:type="dxa"/>
            <w:tcBorders>
              <w:top w:val="nil"/>
              <w:left w:val="nil"/>
              <w:bottom w:val="nil"/>
              <w:right w:val="nil"/>
            </w:tcBorders>
            <w:shd w:val="clear" w:color="auto" w:fill="auto"/>
            <w:noWrap/>
            <w:vAlign w:val="center"/>
          </w:tcPr>
          <w:p w14:paraId="5C7D8908" w14:textId="51900BBA"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26.9</w:t>
            </w:r>
          </w:p>
        </w:tc>
        <w:tc>
          <w:tcPr>
            <w:tcW w:w="693" w:type="dxa"/>
            <w:tcBorders>
              <w:top w:val="nil"/>
              <w:left w:val="nil"/>
              <w:bottom w:val="nil"/>
              <w:right w:val="nil"/>
            </w:tcBorders>
            <w:shd w:val="clear" w:color="auto" w:fill="auto"/>
            <w:noWrap/>
            <w:vAlign w:val="center"/>
          </w:tcPr>
          <w:p w14:paraId="56FEED9E" w14:textId="1EFF3E81"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26.0</w:t>
            </w:r>
          </w:p>
        </w:tc>
        <w:tc>
          <w:tcPr>
            <w:tcW w:w="914" w:type="dxa"/>
            <w:tcBorders>
              <w:top w:val="nil"/>
              <w:left w:val="nil"/>
              <w:bottom w:val="nil"/>
              <w:right w:val="single" w:sz="4" w:space="0" w:color="1F497D"/>
            </w:tcBorders>
            <w:shd w:val="clear" w:color="auto" w:fill="auto"/>
            <w:noWrap/>
            <w:vAlign w:val="center"/>
          </w:tcPr>
          <w:p w14:paraId="0CEEADF4" w14:textId="42031B4B"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-0.9</w:t>
            </w:r>
          </w:p>
        </w:tc>
      </w:tr>
      <w:tr w:rsidR="00D07246" w:rsidRPr="00C3555C" w14:paraId="7544F575"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49073DC5"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8,594,877</w:t>
            </w:r>
          </w:p>
        </w:tc>
        <w:tc>
          <w:tcPr>
            <w:tcW w:w="1002" w:type="dxa"/>
            <w:tcBorders>
              <w:top w:val="nil"/>
              <w:left w:val="nil"/>
              <w:bottom w:val="nil"/>
              <w:right w:val="nil"/>
            </w:tcBorders>
            <w:shd w:val="clear" w:color="auto" w:fill="auto"/>
            <w:noWrap/>
            <w:vAlign w:val="center"/>
          </w:tcPr>
          <w:p w14:paraId="4CB7A006" w14:textId="757B0DA4"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8,572,360</w:t>
            </w:r>
          </w:p>
        </w:tc>
        <w:tc>
          <w:tcPr>
            <w:tcW w:w="999" w:type="dxa"/>
            <w:tcBorders>
              <w:top w:val="nil"/>
              <w:left w:val="nil"/>
              <w:bottom w:val="nil"/>
              <w:right w:val="single" w:sz="4" w:space="0" w:color="1F497D"/>
            </w:tcBorders>
            <w:shd w:val="clear" w:color="auto" w:fill="auto"/>
            <w:noWrap/>
            <w:vAlign w:val="center"/>
          </w:tcPr>
          <w:p w14:paraId="3B82ED5B" w14:textId="51E2888B"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-22,517</w:t>
            </w:r>
          </w:p>
        </w:tc>
        <w:tc>
          <w:tcPr>
            <w:tcW w:w="693" w:type="dxa"/>
            <w:tcBorders>
              <w:top w:val="nil"/>
              <w:left w:val="nil"/>
              <w:bottom w:val="nil"/>
              <w:right w:val="nil"/>
            </w:tcBorders>
            <w:shd w:val="clear" w:color="auto" w:fill="auto"/>
            <w:noWrap/>
            <w:vAlign w:val="center"/>
          </w:tcPr>
          <w:p w14:paraId="28D89A78" w14:textId="7A79AFDD"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73.1</w:t>
            </w:r>
          </w:p>
        </w:tc>
        <w:tc>
          <w:tcPr>
            <w:tcW w:w="693" w:type="dxa"/>
            <w:tcBorders>
              <w:top w:val="nil"/>
              <w:left w:val="nil"/>
              <w:bottom w:val="nil"/>
              <w:right w:val="nil"/>
            </w:tcBorders>
            <w:shd w:val="clear" w:color="auto" w:fill="auto"/>
            <w:noWrap/>
            <w:vAlign w:val="center"/>
          </w:tcPr>
          <w:p w14:paraId="18AAC257" w14:textId="635FA22C"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74.0</w:t>
            </w:r>
          </w:p>
        </w:tc>
        <w:tc>
          <w:tcPr>
            <w:tcW w:w="914" w:type="dxa"/>
            <w:tcBorders>
              <w:top w:val="nil"/>
              <w:left w:val="nil"/>
              <w:bottom w:val="nil"/>
              <w:right w:val="single" w:sz="4" w:space="0" w:color="1F497D"/>
            </w:tcBorders>
            <w:shd w:val="clear" w:color="auto" w:fill="auto"/>
            <w:noWrap/>
            <w:vAlign w:val="center"/>
          </w:tcPr>
          <w:p w14:paraId="69EE47CA" w14:textId="5778585C"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0.9</w:t>
            </w:r>
          </w:p>
        </w:tc>
      </w:tr>
      <w:tr w:rsidR="00D07246" w:rsidRPr="00C3555C" w14:paraId="37A812DB"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D07246" w:rsidRPr="00C3555C" w:rsidRDefault="00D07246" w:rsidP="00D07246">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149A7037" w:rsidR="00D07246" w:rsidRPr="002520E6" w:rsidRDefault="00D07246" w:rsidP="00342CEB">
            <w:pPr>
              <w:tabs>
                <w:tab w:val="decimal" w:pos="825"/>
              </w:tabs>
              <w:ind w:left="-57"/>
              <w:jc w:val="left"/>
              <w:rPr>
                <w:b/>
                <w:bCs/>
                <w:color w:val="000000"/>
                <w:sz w:val="16"/>
                <w:szCs w:val="16"/>
                <w:lang w:val="es-MX" w:eastAsia="es-MX"/>
              </w:rPr>
            </w:pPr>
            <w:r>
              <w:rPr>
                <w:b/>
                <w:bCs/>
                <w:sz w:val="16"/>
                <w:szCs w:val="16"/>
              </w:rPr>
              <w:t>51,304,480</w:t>
            </w:r>
          </w:p>
        </w:tc>
        <w:tc>
          <w:tcPr>
            <w:tcW w:w="1002" w:type="dxa"/>
            <w:tcBorders>
              <w:top w:val="nil"/>
              <w:left w:val="nil"/>
              <w:bottom w:val="nil"/>
              <w:right w:val="nil"/>
            </w:tcBorders>
            <w:shd w:val="clear" w:color="auto" w:fill="auto"/>
            <w:noWrap/>
            <w:vAlign w:val="center"/>
          </w:tcPr>
          <w:p w14:paraId="1F345535" w14:textId="7894BD2A" w:rsidR="00D07246" w:rsidRPr="002520E6" w:rsidRDefault="00D07246" w:rsidP="00342CEB">
            <w:pPr>
              <w:tabs>
                <w:tab w:val="decimal" w:pos="825"/>
              </w:tabs>
              <w:ind w:left="-57"/>
              <w:jc w:val="left"/>
              <w:rPr>
                <w:b/>
                <w:bCs/>
                <w:color w:val="000000"/>
                <w:sz w:val="16"/>
                <w:szCs w:val="16"/>
                <w:lang w:val="es-MX" w:eastAsia="es-MX"/>
              </w:rPr>
            </w:pPr>
            <w:r>
              <w:rPr>
                <w:b/>
                <w:bCs/>
                <w:sz w:val="16"/>
                <w:szCs w:val="16"/>
              </w:rPr>
              <w:t>52,395,542</w:t>
            </w:r>
          </w:p>
        </w:tc>
        <w:tc>
          <w:tcPr>
            <w:tcW w:w="999" w:type="dxa"/>
            <w:tcBorders>
              <w:top w:val="nil"/>
              <w:left w:val="nil"/>
              <w:bottom w:val="nil"/>
              <w:right w:val="single" w:sz="4" w:space="0" w:color="1F497D"/>
            </w:tcBorders>
            <w:shd w:val="clear" w:color="auto" w:fill="auto"/>
            <w:noWrap/>
            <w:vAlign w:val="center"/>
          </w:tcPr>
          <w:p w14:paraId="35B58774" w14:textId="66039708" w:rsidR="00D07246" w:rsidRPr="002520E6" w:rsidRDefault="00D07246" w:rsidP="00342CEB">
            <w:pPr>
              <w:tabs>
                <w:tab w:val="decimal" w:pos="825"/>
              </w:tabs>
              <w:ind w:left="-57"/>
              <w:jc w:val="left"/>
              <w:rPr>
                <w:b/>
                <w:bCs/>
                <w:color w:val="000000"/>
                <w:sz w:val="16"/>
                <w:szCs w:val="16"/>
                <w:lang w:val="es-MX" w:eastAsia="es-MX"/>
              </w:rPr>
            </w:pPr>
            <w:r>
              <w:rPr>
                <w:b/>
                <w:bCs/>
                <w:color w:val="000000"/>
                <w:sz w:val="16"/>
                <w:szCs w:val="16"/>
              </w:rPr>
              <w:t>1,091,062</w:t>
            </w:r>
          </w:p>
        </w:tc>
        <w:tc>
          <w:tcPr>
            <w:tcW w:w="693" w:type="dxa"/>
            <w:tcBorders>
              <w:top w:val="nil"/>
              <w:left w:val="nil"/>
              <w:bottom w:val="nil"/>
              <w:right w:val="nil"/>
            </w:tcBorders>
            <w:shd w:val="clear" w:color="auto" w:fill="auto"/>
            <w:noWrap/>
            <w:vAlign w:val="center"/>
          </w:tcPr>
          <w:p w14:paraId="101A45A2" w14:textId="706918C0" w:rsidR="00D07246" w:rsidRPr="002520E6" w:rsidRDefault="00D07246" w:rsidP="00342CEB">
            <w:pPr>
              <w:tabs>
                <w:tab w:val="decimal" w:pos="359"/>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6BE681D5" w:rsidR="00D07246" w:rsidRPr="002520E6" w:rsidRDefault="00D07246" w:rsidP="00342CEB">
            <w:pPr>
              <w:tabs>
                <w:tab w:val="decimal" w:pos="359"/>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492FF238" w:rsidR="00D07246" w:rsidRPr="002520E6" w:rsidRDefault="00D07246" w:rsidP="00342CEB">
            <w:pPr>
              <w:tabs>
                <w:tab w:val="decimal" w:pos="386"/>
              </w:tabs>
              <w:ind w:left="-57"/>
              <w:jc w:val="left"/>
              <w:rPr>
                <w:b/>
                <w:bCs/>
                <w:color w:val="000000"/>
                <w:sz w:val="16"/>
                <w:szCs w:val="16"/>
                <w:lang w:val="es-MX" w:eastAsia="es-MX"/>
              </w:rPr>
            </w:pPr>
            <w:r>
              <w:rPr>
                <w:b/>
                <w:bCs/>
                <w:color w:val="000000"/>
                <w:sz w:val="16"/>
                <w:szCs w:val="16"/>
              </w:rPr>
              <w:t> </w:t>
            </w:r>
          </w:p>
        </w:tc>
      </w:tr>
      <w:tr w:rsidR="00D07246" w:rsidRPr="00C3555C" w14:paraId="13CE0023"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D07246" w:rsidRPr="00C3555C" w:rsidRDefault="00D07246" w:rsidP="00D07246">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02B60B9B"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21,478,687</w:t>
            </w:r>
          </w:p>
        </w:tc>
        <w:tc>
          <w:tcPr>
            <w:tcW w:w="1002" w:type="dxa"/>
            <w:tcBorders>
              <w:top w:val="nil"/>
              <w:left w:val="nil"/>
              <w:bottom w:val="nil"/>
              <w:right w:val="nil"/>
            </w:tcBorders>
            <w:shd w:val="clear" w:color="auto" w:fill="auto"/>
            <w:noWrap/>
            <w:vAlign w:val="center"/>
          </w:tcPr>
          <w:p w14:paraId="318E37C2" w14:textId="069F21C7"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23,157,579</w:t>
            </w:r>
          </w:p>
        </w:tc>
        <w:tc>
          <w:tcPr>
            <w:tcW w:w="999" w:type="dxa"/>
            <w:tcBorders>
              <w:top w:val="nil"/>
              <w:left w:val="nil"/>
              <w:bottom w:val="nil"/>
              <w:right w:val="single" w:sz="4" w:space="0" w:color="1F497D"/>
            </w:tcBorders>
            <w:shd w:val="clear" w:color="auto" w:fill="auto"/>
            <w:noWrap/>
            <w:vAlign w:val="center"/>
          </w:tcPr>
          <w:p w14:paraId="37FDECDC" w14:textId="17384AC6"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1,678,892</w:t>
            </w:r>
          </w:p>
        </w:tc>
        <w:tc>
          <w:tcPr>
            <w:tcW w:w="693" w:type="dxa"/>
            <w:tcBorders>
              <w:top w:val="nil"/>
              <w:left w:val="nil"/>
              <w:bottom w:val="nil"/>
              <w:right w:val="nil"/>
            </w:tcBorders>
            <w:shd w:val="clear" w:color="auto" w:fill="auto"/>
            <w:noWrap/>
            <w:vAlign w:val="center"/>
          </w:tcPr>
          <w:p w14:paraId="23749688" w14:textId="46FB5B96"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41.9</w:t>
            </w:r>
          </w:p>
        </w:tc>
        <w:tc>
          <w:tcPr>
            <w:tcW w:w="693" w:type="dxa"/>
            <w:tcBorders>
              <w:top w:val="nil"/>
              <w:left w:val="nil"/>
              <w:bottom w:val="nil"/>
              <w:right w:val="nil"/>
            </w:tcBorders>
            <w:shd w:val="clear" w:color="auto" w:fill="auto"/>
            <w:noWrap/>
            <w:vAlign w:val="center"/>
          </w:tcPr>
          <w:p w14:paraId="4ABF9461" w14:textId="682FC2B4"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44.2</w:t>
            </w:r>
          </w:p>
        </w:tc>
        <w:tc>
          <w:tcPr>
            <w:tcW w:w="914" w:type="dxa"/>
            <w:tcBorders>
              <w:top w:val="nil"/>
              <w:left w:val="nil"/>
              <w:bottom w:val="nil"/>
              <w:right w:val="single" w:sz="4" w:space="0" w:color="1F497D"/>
            </w:tcBorders>
            <w:shd w:val="clear" w:color="auto" w:fill="auto"/>
            <w:noWrap/>
            <w:vAlign w:val="center"/>
          </w:tcPr>
          <w:p w14:paraId="32AC3730" w14:textId="333078B9"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2.3</w:t>
            </w:r>
          </w:p>
        </w:tc>
      </w:tr>
      <w:tr w:rsidR="00D07246" w:rsidRPr="00C3555C" w14:paraId="31D603A8"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7E0B16A2"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20,680,927</w:t>
            </w:r>
          </w:p>
        </w:tc>
        <w:tc>
          <w:tcPr>
            <w:tcW w:w="1002" w:type="dxa"/>
            <w:tcBorders>
              <w:top w:val="nil"/>
              <w:left w:val="nil"/>
              <w:bottom w:val="nil"/>
              <w:right w:val="nil"/>
            </w:tcBorders>
            <w:shd w:val="clear" w:color="auto" w:fill="auto"/>
            <w:noWrap/>
            <w:vAlign w:val="center"/>
          </w:tcPr>
          <w:p w14:paraId="202E225D" w14:textId="11916AC4"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22,502,713</w:t>
            </w:r>
          </w:p>
        </w:tc>
        <w:tc>
          <w:tcPr>
            <w:tcW w:w="999" w:type="dxa"/>
            <w:tcBorders>
              <w:top w:val="nil"/>
              <w:left w:val="nil"/>
              <w:bottom w:val="nil"/>
              <w:right w:val="single" w:sz="4" w:space="0" w:color="1F497D"/>
            </w:tcBorders>
            <w:shd w:val="clear" w:color="auto" w:fill="auto"/>
            <w:noWrap/>
            <w:vAlign w:val="center"/>
          </w:tcPr>
          <w:p w14:paraId="24E90368" w14:textId="747B4987"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1,821,786</w:t>
            </w:r>
          </w:p>
        </w:tc>
        <w:tc>
          <w:tcPr>
            <w:tcW w:w="693" w:type="dxa"/>
            <w:tcBorders>
              <w:top w:val="nil"/>
              <w:left w:val="nil"/>
              <w:bottom w:val="nil"/>
              <w:right w:val="nil"/>
            </w:tcBorders>
            <w:shd w:val="clear" w:color="auto" w:fill="auto"/>
            <w:noWrap/>
            <w:vAlign w:val="center"/>
          </w:tcPr>
          <w:p w14:paraId="1A347A69" w14:textId="52E181FC"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96.3</w:t>
            </w:r>
          </w:p>
        </w:tc>
        <w:tc>
          <w:tcPr>
            <w:tcW w:w="693" w:type="dxa"/>
            <w:tcBorders>
              <w:top w:val="nil"/>
              <w:left w:val="nil"/>
              <w:bottom w:val="nil"/>
              <w:right w:val="nil"/>
            </w:tcBorders>
            <w:shd w:val="clear" w:color="auto" w:fill="auto"/>
            <w:noWrap/>
            <w:vAlign w:val="center"/>
          </w:tcPr>
          <w:p w14:paraId="6A48C883" w14:textId="4E9F138F"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97.2</w:t>
            </w:r>
          </w:p>
        </w:tc>
        <w:tc>
          <w:tcPr>
            <w:tcW w:w="914" w:type="dxa"/>
            <w:tcBorders>
              <w:top w:val="nil"/>
              <w:left w:val="nil"/>
              <w:bottom w:val="nil"/>
              <w:right w:val="single" w:sz="4" w:space="0" w:color="1F497D"/>
            </w:tcBorders>
            <w:shd w:val="clear" w:color="auto" w:fill="auto"/>
            <w:noWrap/>
            <w:vAlign w:val="center"/>
          </w:tcPr>
          <w:p w14:paraId="0541368A" w14:textId="65BCB110"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0.9</w:t>
            </w:r>
          </w:p>
        </w:tc>
      </w:tr>
      <w:tr w:rsidR="00D07246" w:rsidRPr="00C3555C" w14:paraId="0927B8E5"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73B23F42"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797,760</w:t>
            </w:r>
          </w:p>
        </w:tc>
        <w:tc>
          <w:tcPr>
            <w:tcW w:w="1002" w:type="dxa"/>
            <w:tcBorders>
              <w:top w:val="nil"/>
              <w:left w:val="nil"/>
              <w:bottom w:val="nil"/>
              <w:right w:val="nil"/>
            </w:tcBorders>
            <w:shd w:val="clear" w:color="auto" w:fill="auto"/>
            <w:noWrap/>
            <w:vAlign w:val="center"/>
          </w:tcPr>
          <w:p w14:paraId="2EBA04AC" w14:textId="45B383EA"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654,866</w:t>
            </w:r>
          </w:p>
        </w:tc>
        <w:tc>
          <w:tcPr>
            <w:tcW w:w="999" w:type="dxa"/>
            <w:tcBorders>
              <w:top w:val="nil"/>
              <w:left w:val="nil"/>
              <w:bottom w:val="nil"/>
              <w:right w:val="single" w:sz="4" w:space="0" w:color="1F497D"/>
            </w:tcBorders>
            <w:shd w:val="clear" w:color="auto" w:fill="auto"/>
            <w:noWrap/>
            <w:vAlign w:val="center"/>
          </w:tcPr>
          <w:p w14:paraId="31520EEE" w14:textId="1514695D"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-142,894</w:t>
            </w:r>
          </w:p>
        </w:tc>
        <w:tc>
          <w:tcPr>
            <w:tcW w:w="693" w:type="dxa"/>
            <w:tcBorders>
              <w:top w:val="nil"/>
              <w:left w:val="nil"/>
              <w:bottom w:val="nil"/>
              <w:right w:val="nil"/>
            </w:tcBorders>
            <w:shd w:val="clear" w:color="auto" w:fill="auto"/>
            <w:noWrap/>
            <w:vAlign w:val="center"/>
          </w:tcPr>
          <w:p w14:paraId="34138F23" w14:textId="5E535A92"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3.7</w:t>
            </w:r>
          </w:p>
        </w:tc>
        <w:tc>
          <w:tcPr>
            <w:tcW w:w="693" w:type="dxa"/>
            <w:tcBorders>
              <w:top w:val="nil"/>
              <w:left w:val="nil"/>
              <w:bottom w:val="nil"/>
              <w:right w:val="nil"/>
            </w:tcBorders>
            <w:shd w:val="clear" w:color="auto" w:fill="auto"/>
            <w:noWrap/>
            <w:vAlign w:val="center"/>
          </w:tcPr>
          <w:p w14:paraId="6D6700E9" w14:textId="5E235BB6"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2.8</w:t>
            </w:r>
          </w:p>
        </w:tc>
        <w:tc>
          <w:tcPr>
            <w:tcW w:w="914" w:type="dxa"/>
            <w:tcBorders>
              <w:top w:val="nil"/>
              <w:left w:val="nil"/>
              <w:bottom w:val="nil"/>
              <w:right w:val="single" w:sz="4" w:space="0" w:color="1F497D"/>
            </w:tcBorders>
            <w:shd w:val="clear" w:color="auto" w:fill="auto"/>
            <w:noWrap/>
            <w:vAlign w:val="center"/>
          </w:tcPr>
          <w:p w14:paraId="239AEAA0" w14:textId="55EBA333"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-0.9</w:t>
            </w:r>
          </w:p>
        </w:tc>
      </w:tr>
      <w:tr w:rsidR="00D07246" w:rsidRPr="00C3555C" w14:paraId="08405DFF"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D07246" w:rsidRPr="00C3555C" w:rsidRDefault="00D07246" w:rsidP="00D07246">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0AE7974B"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29,825,793</w:t>
            </w:r>
          </w:p>
        </w:tc>
        <w:tc>
          <w:tcPr>
            <w:tcW w:w="1002" w:type="dxa"/>
            <w:tcBorders>
              <w:top w:val="nil"/>
              <w:left w:val="nil"/>
              <w:bottom w:val="nil"/>
              <w:right w:val="nil"/>
            </w:tcBorders>
            <w:shd w:val="clear" w:color="auto" w:fill="auto"/>
            <w:noWrap/>
            <w:vAlign w:val="center"/>
          </w:tcPr>
          <w:p w14:paraId="1208D2C1" w14:textId="32E83419"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29,237,963</w:t>
            </w:r>
          </w:p>
        </w:tc>
        <w:tc>
          <w:tcPr>
            <w:tcW w:w="999" w:type="dxa"/>
            <w:tcBorders>
              <w:top w:val="nil"/>
              <w:left w:val="nil"/>
              <w:bottom w:val="nil"/>
              <w:right w:val="single" w:sz="4" w:space="0" w:color="1F497D"/>
            </w:tcBorders>
            <w:shd w:val="clear" w:color="auto" w:fill="auto"/>
            <w:noWrap/>
            <w:vAlign w:val="center"/>
          </w:tcPr>
          <w:p w14:paraId="7789F32D" w14:textId="1679DE12"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-587,830</w:t>
            </w:r>
          </w:p>
        </w:tc>
        <w:tc>
          <w:tcPr>
            <w:tcW w:w="693" w:type="dxa"/>
            <w:tcBorders>
              <w:top w:val="nil"/>
              <w:left w:val="nil"/>
              <w:bottom w:val="nil"/>
              <w:right w:val="nil"/>
            </w:tcBorders>
            <w:shd w:val="clear" w:color="auto" w:fill="auto"/>
            <w:noWrap/>
            <w:vAlign w:val="center"/>
          </w:tcPr>
          <w:p w14:paraId="024306FA" w14:textId="781715DD"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58.1</w:t>
            </w:r>
          </w:p>
        </w:tc>
        <w:tc>
          <w:tcPr>
            <w:tcW w:w="693" w:type="dxa"/>
            <w:tcBorders>
              <w:top w:val="nil"/>
              <w:left w:val="nil"/>
              <w:bottom w:val="nil"/>
              <w:right w:val="nil"/>
            </w:tcBorders>
            <w:shd w:val="clear" w:color="auto" w:fill="auto"/>
            <w:noWrap/>
            <w:vAlign w:val="center"/>
          </w:tcPr>
          <w:p w14:paraId="606F6196" w14:textId="544DE0A3"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55.8</w:t>
            </w:r>
          </w:p>
        </w:tc>
        <w:tc>
          <w:tcPr>
            <w:tcW w:w="914" w:type="dxa"/>
            <w:tcBorders>
              <w:top w:val="nil"/>
              <w:left w:val="nil"/>
              <w:bottom w:val="nil"/>
              <w:right w:val="single" w:sz="4" w:space="0" w:color="1F497D"/>
            </w:tcBorders>
            <w:shd w:val="clear" w:color="auto" w:fill="auto"/>
            <w:noWrap/>
            <w:vAlign w:val="center"/>
          </w:tcPr>
          <w:p w14:paraId="2BFF9D40" w14:textId="5143A343"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-2.3</w:t>
            </w:r>
          </w:p>
        </w:tc>
      </w:tr>
      <w:tr w:rsidR="00D07246" w:rsidRPr="00C3555C" w14:paraId="17262E13" w14:textId="77777777" w:rsidTr="00342CEB">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36493BDF"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4,722,466</w:t>
            </w:r>
          </w:p>
        </w:tc>
        <w:tc>
          <w:tcPr>
            <w:tcW w:w="1002" w:type="dxa"/>
            <w:tcBorders>
              <w:top w:val="nil"/>
              <w:left w:val="nil"/>
              <w:bottom w:val="nil"/>
              <w:right w:val="nil"/>
            </w:tcBorders>
            <w:shd w:val="clear" w:color="auto" w:fill="auto"/>
            <w:noWrap/>
            <w:vAlign w:val="center"/>
          </w:tcPr>
          <w:p w14:paraId="3EFD1A03" w14:textId="0B4B4497"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4,653,999</w:t>
            </w:r>
          </w:p>
        </w:tc>
        <w:tc>
          <w:tcPr>
            <w:tcW w:w="999" w:type="dxa"/>
            <w:tcBorders>
              <w:top w:val="nil"/>
              <w:left w:val="nil"/>
              <w:bottom w:val="nil"/>
              <w:right w:val="single" w:sz="4" w:space="0" w:color="1F497D"/>
            </w:tcBorders>
            <w:shd w:val="clear" w:color="auto" w:fill="auto"/>
            <w:noWrap/>
            <w:vAlign w:val="center"/>
          </w:tcPr>
          <w:p w14:paraId="0EDBC12E" w14:textId="61A7CB8E"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-68,467</w:t>
            </w:r>
          </w:p>
        </w:tc>
        <w:tc>
          <w:tcPr>
            <w:tcW w:w="693" w:type="dxa"/>
            <w:tcBorders>
              <w:top w:val="nil"/>
              <w:left w:val="nil"/>
              <w:bottom w:val="nil"/>
              <w:right w:val="nil"/>
            </w:tcBorders>
            <w:shd w:val="clear" w:color="auto" w:fill="auto"/>
            <w:noWrap/>
            <w:vAlign w:val="center"/>
          </w:tcPr>
          <w:p w14:paraId="1F8EBE41" w14:textId="0EF46E80"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15.8</w:t>
            </w:r>
          </w:p>
        </w:tc>
        <w:tc>
          <w:tcPr>
            <w:tcW w:w="693" w:type="dxa"/>
            <w:tcBorders>
              <w:top w:val="nil"/>
              <w:left w:val="nil"/>
              <w:bottom w:val="nil"/>
              <w:right w:val="nil"/>
            </w:tcBorders>
            <w:shd w:val="clear" w:color="auto" w:fill="auto"/>
            <w:noWrap/>
            <w:vAlign w:val="center"/>
          </w:tcPr>
          <w:p w14:paraId="42259476" w14:textId="75562E9C"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15.9</w:t>
            </w:r>
          </w:p>
        </w:tc>
        <w:tc>
          <w:tcPr>
            <w:tcW w:w="914" w:type="dxa"/>
            <w:tcBorders>
              <w:top w:val="nil"/>
              <w:left w:val="nil"/>
              <w:bottom w:val="nil"/>
              <w:right w:val="single" w:sz="4" w:space="0" w:color="1F497D"/>
            </w:tcBorders>
            <w:shd w:val="clear" w:color="auto" w:fill="auto"/>
            <w:noWrap/>
            <w:vAlign w:val="center"/>
          </w:tcPr>
          <w:p w14:paraId="36BD4C55" w14:textId="7192D21E"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0.1</w:t>
            </w:r>
          </w:p>
        </w:tc>
      </w:tr>
      <w:tr w:rsidR="00D07246" w:rsidRPr="00C3555C" w14:paraId="4895FCF4" w14:textId="47E5796C" w:rsidTr="00342CEB">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D07246" w:rsidRPr="00C3555C" w:rsidRDefault="00D07246" w:rsidP="00D07246">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46EA6F89"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25,103,327</w:t>
            </w:r>
          </w:p>
        </w:tc>
        <w:tc>
          <w:tcPr>
            <w:tcW w:w="1002" w:type="dxa"/>
            <w:tcBorders>
              <w:top w:val="nil"/>
              <w:left w:val="nil"/>
              <w:bottom w:val="single" w:sz="4" w:space="0" w:color="1F497D"/>
              <w:right w:val="nil"/>
            </w:tcBorders>
            <w:shd w:val="clear" w:color="auto" w:fill="auto"/>
            <w:noWrap/>
            <w:vAlign w:val="center"/>
          </w:tcPr>
          <w:p w14:paraId="42B88C9F" w14:textId="7FBC9EAC"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24,583,964</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2944F7C1" w:rsidR="00D07246" w:rsidRPr="002520E6" w:rsidRDefault="00D07246" w:rsidP="00342CEB">
            <w:pPr>
              <w:tabs>
                <w:tab w:val="decimal" w:pos="825"/>
              </w:tabs>
              <w:ind w:left="-57"/>
              <w:jc w:val="left"/>
              <w:rPr>
                <w:color w:val="000000"/>
                <w:sz w:val="16"/>
                <w:szCs w:val="16"/>
                <w:lang w:val="es-MX" w:eastAsia="es-MX"/>
              </w:rPr>
            </w:pPr>
            <w:r>
              <w:rPr>
                <w:color w:val="000000"/>
                <w:sz w:val="16"/>
                <w:szCs w:val="16"/>
              </w:rPr>
              <w:t>-519,363</w:t>
            </w:r>
          </w:p>
        </w:tc>
        <w:tc>
          <w:tcPr>
            <w:tcW w:w="693" w:type="dxa"/>
            <w:tcBorders>
              <w:top w:val="nil"/>
              <w:left w:val="nil"/>
              <w:bottom w:val="single" w:sz="4" w:space="0" w:color="1F497D"/>
              <w:right w:val="nil"/>
            </w:tcBorders>
            <w:shd w:val="clear" w:color="auto" w:fill="auto"/>
            <w:noWrap/>
            <w:vAlign w:val="center"/>
          </w:tcPr>
          <w:p w14:paraId="014994E5" w14:textId="4628A44F"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84.2</w:t>
            </w:r>
          </w:p>
        </w:tc>
        <w:tc>
          <w:tcPr>
            <w:tcW w:w="693" w:type="dxa"/>
            <w:tcBorders>
              <w:top w:val="nil"/>
              <w:left w:val="nil"/>
              <w:bottom w:val="single" w:sz="4" w:space="0" w:color="1F497D"/>
              <w:right w:val="nil"/>
            </w:tcBorders>
            <w:shd w:val="clear" w:color="auto" w:fill="auto"/>
            <w:noWrap/>
            <w:vAlign w:val="center"/>
          </w:tcPr>
          <w:p w14:paraId="7EE1C66A" w14:textId="0F89BB91" w:rsidR="00D07246" w:rsidRPr="002520E6" w:rsidRDefault="00D07246" w:rsidP="00342CEB">
            <w:pPr>
              <w:tabs>
                <w:tab w:val="decimal" w:pos="359"/>
              </w:tabs>
              <w:ind w:left="-57"/>
              <w:jc w:val="left"/>
              <w:rPr>
                <w:color w:val="000000"/>
                <w:sz w:val="16"/>
                <w:szCs w:val="16"/>
                <w:lang w:val="es-MX" w:eastAsia="es-MX"/>
              </w:rPr>
            </w:pPr>
            <w:r>
              <w:rPr>
                <w:color w:val="000000"/>
                <w:sz w:val="16"/>
                <w:szCs w:val="16"/>
              </w:rPr>
              <w:t>84.1</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7C999620" w:rsidR="00D07246" w:rsidRPr="002520E6" w:rsidRDefault="00D07246" w:rsidP="00342CEB">
            <w:pPr>
              <w:tabs>
                <w:tab w:val="decimal" w:pos="386"/>
              </w:tabs>
              <w:ind w:left="-57"/>
              <w:jc w:val="left"/>
              <w:rPr>
                <w:color w:val="000000"/>
                <w:sz w:val="16"/>
                <w:szCs w:val="16"/>
                <w:lang w:val="es-MX" w:eastAsia="es-MX"/>
              </w:rPr>
            </w:pPr>
            <w:r>
              <w:rPr>
                <w:color w:val="000000"/>
                <w:sz w:val="16"/>
                <w:szCs w:val="16"/>
              </w:rPr>
              <w:t>-0.1</w:t>
            </w:r>
          </w:p>
        </w:tc>
      </w:tr>
    </w:tbl>
    <w:bookmarkEnd w:id="3"/>
    <w:p w14:paraId="440BB056" w14:textId="12C95A8B"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806008">
        <w:rPr>
          <w:color w:val="auto"/>
          <w:sz w:val="16"/>
          <w:szCs w:val="16"/>
        </w:rPr>
        <w:t>ENOE</w:t>
      </w:r>
      <w:r w:rsidRPr="00806008">
        <w:rPr>
          <w:color w:val="auto"/>
          <w:sz w:val="16"/>
          <w:szCs w:val="16"/>
          <w:vertAlign w:val="superscript"/>
        </w:rPr>
        <w:t>N</w:t>
      </w:r>
      <w:r w:rsidRPr="001B2D5C">
        <w:rPr>
          <w:color w:val="auto"/>
          <w:sz w:val="16"/>
          <w:szCs w:val="16"/>
        </w:rPr>
        <w:t xml:space="preserve">,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w:t>
      </w:r>
      <w:r w:rsidR="00196E21">
        <w:rPr>
          <w:color w:val="auto"/>
          <w:sz w:val="16"/>
          <w:szCs w:val="16"/>
        </w:rPr>
        <w:t>que</w:t>
      </w:r>
      <w:r w:rsidR="007E2492">
        <w:rPr>
          <w:color w:val="auto"/>
          <w:sz w:val="16"/>
          <w:szCs w:val="16"/>
        </w:rPr>
        <w:t xml:space="preserve">, </w:t>
      </w:r>
      <w:r w:rsidRPr="001B2D5C">
        <w:rPr>
          <w:color w:val="auto"/>
          <w:sz w:val="16"/>
          <w:szCs w:val="16"/>
        </w:rPr>
        <w:t>debido a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w:t>
      </w:r>
      <w:r w:rsidR="00E45736">
        <w:rPr>
          <w:color w:val="auto"/>
          <w:sz w:val="16"/>
          <w:szCs w:val="16"/>
        </w:rPr>
        <w:t>estas personas</w:t>
      </w:r>
      <w:r w:rsidR="00613B74" w:rsidRPr="00613B74">
        <w:rPr>
          <w:color w:val="auto"/>
          <w:sz w:val="16"/>
          <w:szCs w:val="16"/>
        </w:rPr>
        <w:t xml:space="preserve"> qued</w:t>
      </w:r>
      <w:r w:rsidR="00E45736">
        <w:rPr>
          <w:color w:val="auto"/>
          <w:sz w:val="16"/>
          <w:szCs w:val="16"/>
        </w:rPr>
        <w:t>aron</w:t>
      </w:r>
      <w:r w:rsidR="00613B74" w:rsidRPr="00613B74">
        <w:rPr>
          <w:color w:val="auto"/>
          <w:sz w:val="16"/>
          <w:szCs w:val="16"/>
        </w:rPr>
        <w:t xml:space="preserve"> fuera de la fuerza de trabajo al perder el vínculo con la unidad empleadora, </w:t>
      </w:r>
      <w:r w:rsidR="00233706">
        <w:rPr>
          <w:color w:val="auto"/>
          <w:sz w:val="16"/>
          <w:szCs w:val="16"/>
        </w:rPr>
        <w:t xml:space="preserve">pero </w:t>
      </w:r>
      <w:r w:rsidR="00613B74" w:rsidRPr="00613B74">
        <w:rPr>
          <w:color w:val="auto"/>
          <w:sz w:val="16"/>
          <w:szCs w:val="16"/>
        </w:rPr>
        <w:t>much</w:t>
      </w:r>
      <w:r w:rsidR="005D570F">
        <w:rPr>
          <w:color w:val="auto"/>
          <w:sz w:val="16"/>
          <w:szCs w:val="16"/>
        </w:rPr>
        <w:t>a</w:t>
      </w:r>
      <w:r w:rsidR="00613B74" w:rsidRPr="00613B74">
        <w:rPr>
          <w:color w:val="auto"/>
          <w:sz w:val="16"/>
          <w:szCs w:val="16"/>
        </w:rPr>
        <w:t>s retornarán a su trabajo una vez que se reactiven las actividades</w:t>
      </w:r>
      <w:r w:rsidR="005D570F">
        <w:rPr>
          <w:color w:val="auto"/>
          <w:sz w:val="16"/>
          <w:szCs w:val="16"/>
        </w:rPr>
        <w:t>. P</w:t>
      </w:r>
      <w:r w:rsidR="00613B74" w:rsidRPr="00613B74">
        <w:rPr>
          <w:color w:val="auto"/>
          <w:sz w:val="16"/>
          <w:szCs w:val="16"/>
        </w:rPr>
        <w:t xml:space="preserve">or lo </w:t>
      </w:r>
      <w:r w:rsidR="00C95B4F">
        <w:rPr>
          <w:color w:val="auto"/>
          <w:sz w:val="16"/>
          <w:szCs w:val="16"/>
        </w:rPr>
        <w:t xml:space="preserve">anterior, </w:t>
      </w:r>
      <w:r w:rsidR="00613B74" w:rsidRPr="00613B74">
        <w:rPr>
          <w:color w:val="auto"/>
          <w:sz w:val="16"/>
          <w:szCs w:val="16"/>
        </w:rPr>
        <w:t xml:space="preserve">conceptualmente es </w:t>
      </w:r>
      <w:r w:rsidR="00233706">
        <w:rPr>
          <w:color w:val="auto"/>
          <w:sz w:val="16"/>
          <w:szCs w:val="16"/>
        </w:rPr>
        <w:t xml:space="preserve">más </w:t>
      </w:r>
      <w:r w:rsidR="00613B74" w:rsidRPr="00613B74">
        <w:rPr>
          <w:color w:val="auto"/>
          <w:sz w:val="16"/>
          <w:szCs w:val="16"/>
        </w:rPr>
        <w:t xml:space="preserve">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0CE006E1"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 </w:t>
      </w:r>
    </w:p>
    <w:p w14:paraId="05E7CF3E" w14:textId="09748AAE"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PEA. </w:t>
      </w:r>
    </w:p>
    <w:p w14:paraId="29062443" w14:textId="292B3545"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5CDC3601" w:rsidR="00A0548E" w:rsidRPr="00804DFB" w:rsidRDefault="00330F9E" w:rsidP="00B420C8">
      <w:pPr>
        <w:keepLines/>
        <w:widowControl w:val="0"/>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de alta densidad de población</w:t>
      </w:r>
      <w:r w:rsidR="00EF14C4" w:rsidRPr="0035411B">
        <w:rPr>
          <w:szCs w:val="23"/>
          <w:vertAlign w:val="superscript"/>
        </w:rPr>
        <w:footnoteReference w:id="5"/>
      </w:r>
      <w:r w:rsidR="009F09ED" w:rsidRPr="0035411B">
        <w:rPr>
          <w:lang w:val="es-ES"/>
        </w:rPr>
        <w:t>, conformado por 32 ciudades de más de 100 mil habitante</w:t>
      </w:r>
      <w:r w:rsidR="00B420C8" w:rsidRPr="0035411B">
        <w:rPr>
          <w:lang w:val="es-ES"/>
        </w:rPr>
        <w:t>s</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 de edad)</w:t>
      </w:r>
      <w:r w:rsidR="00F8033F" w:rsidRPr="0035411B">
        <w:rPr>
          <w:lang w:val="es-ES"/>
        </w:rPr>
        <w:t xml:space="preserve"> </w:t>
      </w:r>
      <w:r w:rsidR="00BD5B7F" w:rsidRPr="0035411B">
        <w:rPr>
          <w:lang w:val="es-ES"/>
        </w:rPr>
        <w:t xml:space="preserve">se ubicó en </w:t>
      </w:r>
      <w:r w:rsidR="006155C8">
        <w:rPr>
          <w:lang w:val="es-ES"/>
        </w:rPr>
        <w:t>59.9</w:t>
      </w:r>
      <w:r w:rsidR="00806008">
        <w:rPr>
          <w:lang w:val="es-ES"/>
        </w:rPr>
        <w:t>%</w:t>
      </w:r>
      <w:r w:rsidR="00557A15" w:rsidRPr="0035411B">
        <w:rPr>
          <w:lang w:val="es-ES"/>
        </w:rPr>
        <w:t>.</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26A75004"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4E8F80CD" w:rsidR="00762487" w:rsidRPr="00BB69BA" w:rsidRDefault="006155C8" w:rsidP="00762487">
      <w:pPr>
        <w:contextualSpacing/>
        <w:jc w:val="center"/>
        <w:rPr>
          <w:b/>
          <w:smallCaps/>
          <w:sz w:val="22"/>
          <w:szCs w:val="22"/>
        </w:rPr>
      </w:pPr>
      <w:r>
        <w:rPr>
          <w:b/>
          <w:smallCaps/>
          <w:sz w:val="22"/>
          <w:szCs w:val="22"/>
        </w:rPr>
        <w:t>marz</w:t>
      </w:r>
      <w:r w:rsidR="004120A7">
        <w:rPr>
          <w:b/>
          <w:smallCaps/>
          <w:sz w:val="22"/>
          <w:szCs w:val="22"/>
        </w:rPr>
        <w:t>o</w:t>
      </w:r>
      <w:r w:rsidR="00762487" w:rsidRPr="00BB69BA">
        <w:rPr>
          <w:b/>
          <w:smallCaps/>
          <w:sz w:val="22"/>
          <w:szCs w:val="22"/>
        </w:rPr>
        <w:t xml:space="preserve"> 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7C8EF085"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6155C8" w:rsidRPr="00C3555C" w14:paraId="621BA559" w14:textId="77777777" w:rsidTr="00342CE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6155C8" w:rsidRPr="00C3555C" w:rsidRDefault="006155C8" w:rsidP="006155C8">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5D0AC0E9" w14:textId="6634B506" w:rsidR="006155C8" w:rsidRPr="00C3555C" w:rsidRDefault="006155C8" w:rsidP="00342CEB">
            <w:pPr>
              <w:ind w:firstLineChars="37" w:firstLine="59"/>
              <w:jc w:val="right"/>
              <w:rPr>
                <w:color w:val="000000"/>
                <w:sz w:val="16"/>
                <w:szCs w:val="16"/>
                <w:lang w:val="es-MX" w:eastAsia="es-MX"/>
              </w:rPr>
            </w:pPr>
            <w:r>
              <w:rPr>
                <w:color w:val="000000"/>
                <w:sz w:val="16"/>
                <w:szCs w:val="16"/>
              </w:rPr>
              <w:t>25,826,629</w:t>
            </w:r>
          </w:p>
        </w:tc>
        <w:tc>
          <w:tcPr>
            <w:tcW w:w="1054" w:type="dxa"/>
            <w:tcBorders>
              <w:top w:val="single" w:sz="4" w:space="0" w:color="1F497D"/>
              <w:bottom w:val="nil"/>
            </w:tcBorders>
            <w:shd w:val="clear" w:color="auto" w:fill="auto"/>
            <w:noWrap/>
            <w:vAlign w:val="center"/>
          </w:tcPr>
          <w:p w14:paraId="00978E3A" w14:textId="3038AFD7" w:rsidR="006155C8" w:rsidRPr="00C3555C" w:rsidRDefault="006155C8" w:rsidP="00342CEB">
            <w:pPr>
              <w:ind w:firstLineChars="37" w:firstLine="59"/>
              <w:jc w:val="right"/>
              <w:rPr>
                <w:color w:val="000000"/>
                <w:sz w:val="16"/>
                <w:szCs w:val="16"/>
                <w:lang w:val="es-MX" w:eastAsia="es-MX"/>
              </w:rPr>
            </w:pPr>
            <w:r>
              <w:rPr>
                <w:color w:val="000000"/>
                <w:sz w:val="16"/>
                <w:szCs w:val="16"/>
              </w:rPr>
              <w:t>14,942,802</w:t>
            </w:r>
          </w:p>
        </w:tc>
        <w:tc>
          <w:tcPr>
            <w:tcW w:w="1054" w:type="dxa"/>
            <w:tcBorders>
              <w:top w:val="single" w:sz="4" w:space="0" w:color="1F497D"/>
              <w:bottom w:val="nil"/>
              <w:right w:val="single" w:sz="4" w:space="0" w:color="1F497D"/>
            </w:tcBorders>
            <w:shd w:val="clear" w:color="auto" w:fill="auto"/>
            <w:noWrap/>
            <w:vAlign w:val="center"/>
          </w:tcPr>
          <w:p w14:paraId="513809E8" w14:textId="6F15E8C0" w:rsidR="006155C8" w:rsidRPr="00C3555C" w:rsidRDefault="006155C8" w:rsidP="00342CEB">
            <w:pPr>
              <w:ind w:firstLineChars="37" w:firstLine="59"/>
              <w:jc w:val="right"/>
              <w:rPr>
                <w:color w:val="000000"/>
                <w:sz w:val="16"/>
                <w:szCs w:val="16"/>
                <w:lang w:val="es-MX" w:eastAsia="es-MX"/>
              </w:rPr>
            </w:pPr>
            <w:r>
              <w:rPr>
                <w:color w:val="000000"/>
                <w:sz w:val="16"/>
                <w:szCs w:val="16"/>
              </w:rPr>
              <w:t>10,883,827</w:t>
            </w:r>
          </w:p>
        </w:tc>
        <w:tc>
          <w:tcPr>
            <w:tcW w:w="794" w:type="dxa"/>
            <w:tcBorders>
              <w:top w:val="single" w:sz="4" w:space="0" w:color="1F497D"/>
              <w:left w:val="single" w:sz="4" w:space="0" w:color="1F497D"/>
              <w:bottom w:val="nil"/>
            </w:tcBorders>
            <w:vAlign w:val="center"/>
          </w:tcPr>
          <w:p w14:paraId="0BC3E81D" w14:textId="28620376" w:rsidR="006155C8" w:rsidRPr="00C3555C" w:rsidRDefault="006155C8" w:rsidP="00342CEB">
            <w:pPr>
              <w:tabs>
                <w:tab w:val="decimal" w:pos="393"/>
              </w:tabs>
              <w:ind w:firstLineChars="37" w:firstLine="59"/>
              <w:jc w:val="left"/>
              <w:rPr>
                <w:color w:val="000000"/>
                <w:sz w:val="16"/>
                <w:szCs w:val="16"/>
                <w:lang w:val="es-MX" w:eastAsia="es-MX"/>
              </w:rPr>
            </w:pPr>
            <w:r>
              <w:rPr>
                <w:color w:val="000000"/>
                <w:sz w:val="16"/>
                <w:szCs w:val="16"/>
              </w:rPr>
              <w:t>59.9</w:t>
            </w:r>
          </w:p>
        </w:tc>
        <w:tc>
          <w:tcPr>
            <w:tcW w:w="846" w:type="dxa"/>
            <w:tcBorders>
              <w:top w:val="single" w:sz="4" w:space="0" w:color="1F497D"/>
              <w:bottom w:val="nil"/>
            </w:tcBorders>
            <w:vAlign w:val="center"/>
          </w:tcPr>
          <w:p w14:paraId="7DD0C526" w14:textId="4A336497" w:rsidR="006155C8" w:rsidRPr="00C3555C" w:rsidRDefault="006155C8" w:rsidP="00342CEB">
            <w:pPr>
              <w:tabs>
                <w:tab w:val="decimal" w:pos="423"/>
              </w:tabs>
              <w:ind w:firstLineChars="37" w:firstLine="59"/>
              <w:jc w:val="left"/>
              <w:rPr>
                <w:color w:val="000000"/>
                <w:sz w:val="16"/>
                <w:szCs w:val="16"/>
                <w:lang w:val="es-MX" w:eastAsia="es-MX"/>
              </w:rPr>
            </w:pPr>
            <w:r>
              <w:rPr>
                <w:color w:val="000000"/>
                <w:sz w:val="16"/>
                <w:szCs w:val="16"/>
              </w:rPr>
              <w:t>73.2</w:t>
            </w:r>
          </w:p>
        </w:tc>
        <w:tc>
          <w:tcPr>
            <w:tcW w:w="828" w:type="dxa"/>
            <w:tcBorders>
              <w:top w:val="single" w:sz="4" w:space="0" w:color="1F497D"/>
              <w:bottom w:val="nil"/>
              <w:right w:val="single" w:sz="4" w:space="0" w:color="1F497D"/>
            </w:tcBorders>
            <w:shd w:val="clear" w:color="auto" w:fill="auto"/>
            <w:noWrap/>
            <w:vAlign w:val="center"/>
          </w:tcPr>
          <w:p w14:paraId="6DE0E405" w14:textId="0CB898CB" w:rsidR="006155C8" w:rsidRPr="00C3555C" w:rsidRDefault="006155C8" w:rsidP="00342CEB">
            <w:pPr>
              <w:tabs>
                <w:tab w:val="decimal" w:pos="414"/>
              </w:tabs>
              <w:ind w:firstLineChars="37" w:firstLine="59"/>
              <w:jc w:val="left"/>
              <w:rPr>
                <w:color w:val="000000"/>
                <w:sz w:val="16"/>
                <w:szCs w:val="16"/>
                <w:lang w:val="es-MX" w:eastAsia="es-MX"/>
              </w:rPr>
            </w:pPr>
            <w:r>
              <w:rPr>
                <w:color w:val="000000"/>
                <w:sz w:val="16"/>
                <w:szCs w:val="16"/>
              </w:rPr>
              <w:t>47.9</w:t>
            </w:r>
          </w:p>
        </w:tc>
      </w:tr>
      <w:tr w:rsidR="006155C8" w:rsidRPr="00C3555C" w14:paraId="40E759AB" w14:textId="77777777" w:rsidTr="00342CE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6155C8" w:rsidRPr="00C3555C" w:rsidRDefault="006155C8" w:rsidP="006155C8">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829591" w14:textId="0E1F1045" w:rsidR="006155C8" w:rsidRPr="00C3555C" w:rsidRDefault="006155C8" w:rsidP="00342CEB">
            <w:pPr>
              <w:ind w:firstLineChars="37" w:firstLine="59"/>
              <w:jc w:val="right"/>
              <w:rPr>
                <w:color w:val="000000"/>
                <w:sz w:val="16"/>
                <w:szCs w:val="16"/>
                <w:lang w:val="es-MX" w:eastAsia="es-MX"/>
              </w:rPr>
            </w:pPr>
            <w:r>
              <w:rPr>
                <w:color w:val="000000"/>
                <w:sz w:val="16"/>
                <w:szCs w:val="16"/>
              </w:rPr>
              <w:t>24,830,533</w:t>
            </w:r>
          </w:p>
        </w:tc>
        <w:tc>
          <w:tcPr>
            <w:tcW w:w="1054" w:type="dxa"/>
            <w:tcBorders>
              <w:top w:val="nil"/>
              <w:bottom w:val="nil"/>
            </w:tcBorders>
            <w:shd w:val="clear" w:color="auto" w:fill="auto"/>
            <w:noWrap/>
            <w:vAlign w:val="center"/>
          </w:tcPr>
          <w:p w14:paraId="7AB0A1E1" w14:textId="53A5B2DD" w:rsidR="006155C8" w:rsidRPr="00C3555C" w:rsidRDefault="006155C8" w:rsidP="00342CEB">
            <w:pPr>
              <w:ind w:firstLineChars="37" w:firstLine="59"/>
              <w:jc w:val="right"/>
              <w:rPr>
                <w:color w:val="000000"/>
                <w:sz w:val="16"/>
                <w:szCs w:val="16"/>
                <w:lang w:val="es-MX" w:eastAsia="es-MX"/>
              </w:rPr>
            </w:pPr>
            <w:r>
              <w:rPr>
                <w:color w:val="000000"/>
                <w:sz w:val="16"/>
                <w:szCs w:val="16"/>
              </w:rPr>
              <w:t>14,337,949</w:t>
            </w:r>
          </w:p>
        </w:tc>
        <w:tc>
          <w:tcPr>
            <w:tcW w:w="1054" w:type="dxa"/>
            <w:tcBorders>
              <w:top w:val="nil"/>
              <w:bottom w:val="nil"/>
              <w:right w:val="single" w:sz="4" w:space="0" w:color="1F497D"/>
            </w:tcBorders>
            <w:shd w:val="clear" w:color="auto" w:fill="auto"/>
            <w:noWrap/>
            <w:vAlign w:val="center"/>
          </w:tcPr>
          <w:p w14:paraId="653F3C82" w14:textId="2072F0A1" w:rsidR="006155C8" w:rsidRPr="00C3555C" w:rsidRDefault="006155C8" w:rsidP="00342CEB">
            <w:pPr>
              <w:ind w:firstLineChars="37" w:firstLine="59"/>
              <w:jc w:val="right"/>
              <w:rPr>
                <w:color w:val="000000"/>
                <w:sz w:val="16"/>
                <w:szCs w:val="16"/>
                <w:lang w:val="es-MX" w:eastAsia="es-MX"/>
              </w:rPr>
            </w:pPr>
            <w:r>
              <w:rPr>
                <w:color w:val="000000"/>
                <w:sz w:val="16"/>
                <w:szCs w:val="16"/>
              </w:rPr>
              <w:t>10,492,584</w:t>
            </w:r>
          </w:p>
        </w:tc>
        <w:tc>
          <w:tcPr>
            <w:tcW w:w="794" w:type="dxa"/>
            <w:tcBorders>
              <w:top w:val="nil"/>
              <w:left w:val="single" w:sz="4" w:space="0" w:color="1F497D"/>
              <w:bottom w:val="nil"/>
            </w:tcBorders>
            <w:vAlign w:val="center"/>
          </w:tcPr>
          <w:p w14:paraId="6DBE38AB" w14:textId="595212DA" w:rsidR="006155C8" w:rsidRPr="00C3555C" w:rsidRDefault="006155C8" w:rsidP="00342CEB">
            <w:pPr>
              <w:tabs>
                <w:tab w:val="decimal" w:pos="393"/>
              </w:tabs>
              <w:ind w:firstLineChars="37" w:firstLine="59"/>
              <w:jc w:val="left"/>
              <w:rPr>
                <w:color w:val="000000"/>
                <w:sz w:val="16"/>
                <w:szCs w:val="16"/>
                <w:lang w:val="es-MX" w:eastAsia="es-MX"/>
              </w:rPr>
            </w:pPr>
            <w:r>
              <w:rPr>
                <w:color w:val="000000"/>
                <w:sz w:val="16"/>
                <w:szCs w:val="16"/>
              </w:rPr>
              <w:t>96.1</w:t>
            </w:r>
          </w:p>
        </w:tc>
        <w:tc>
          <w:tcPr>
            <w:tcW w:w="846" w:type="dxa"/>
            <w:tcBorders>
              <w:top w:val="nil"/>
              <w:bottom w:val="nil"/>
            </w:tcBorders>
            <w:vAlign w:val="center"/>
          </w:tcPr>
          <w:p w14:paraId="1C0FBBF1" w14:textId="64239186" w:rsidR="006155C8" w:rsidRPr="00C3555C" w:rsidRDefault="006155C8" w:rsidP="00342CEB">
            <w:pPr>
              <w:tabs>
                <w:tab w:val="decimal" w:pos="423"/>
              </w:tabs>
              <w:ind w:firstLineChars="37" w:firstLine="59"/>
              <w:jc w:val="left"/>
              <w:rPr>
                <w:color w:val="000000"/>
                <w:sz w:val="16"/>
                <w:szCs w:val="16"/>
                <w:lang w:val="es-MX" w:eastAsia="es-MX"/>
              </w:rPr>
            </w:pPr>
            <w:r>
              <w:rPr>
                <w:color w:val="000000"/>
                <w:sz w:val="16"/>
                <w:szCs w:val="16"/>
              </w:rPr>
              <w:t>96.0</w:t>
            </w:r>
          </w:p>
        </w:tc>
        <w:tc>
          <w:tcPr>
            <w:tcW w:w="828" w:type="dxa"/>
            <w:tcBorders>
              <w:top w:val="nil"/>
              <w:bottom w:val="nil"/>
              <w:right w:val="single" w:sz="4" w:space="0" w:color="1F497D"/>
            </w:tcBorders>
            <w:shd w:val="clear" w:color="auto" w:fill="auto"/>
            <w:noWrap/>
            <w:vAlign w:val="center"/>
          </w:tcPr>
          <w:p w14:paraId="46012629" w14:textId="6E47A23D" w:rsidR="006155C8" w:rsidRPr="00C3555C" w:rsidRDefault="006155C8" w:rsidP="00342CEB">
            <w:pPr>
              <w:tabs>
                <w:tab w:val="decimal" w:pos="414"/>
              </w:tabs>
              <w:ind w:firstLineChars="37" w:firstLine="59"/>
              <w:jc w:val="left"/>
              <w:rPr>
                <w:color w:val="000000"/>
                <w:sz w:val="16"/>
                <w:szCs w:val="16"/>
                <w:lang w:val="es-MX" w:eastAsia="es-MX"/>
              </w:rPr>
            </w:pPr>
            <w:r>
              <w:rPr>
                <w:color w:val="000000"/>
                <w:sz w:val="16"/>
                <w:szCs w:val="16"/>
              </w:rPr>
              <w:t>96.4</w:t>
            </w:r>
          </w:p>
        </w:tc>
      </w:tr>
      <w:tr w:rsidR="006155C8" w:rsidRPr="00C3555C" w14:paraId="4FD226C6" w14:textId="77777777" w:rsidTr="00342CE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6155C8" w:rsidRPr="00C3555C" w:rsidRDefault="006155C8" w:rsidP="006155C8">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5889DF" w14:textId="114D936F" w:rsidR="006155C8" w:rsidRPr="00C3555C" w:rsidRDefault="006155C8" w:rsidP="00342CEB">
            <w:pPr>
              <w:ind w:firstLineChars="37" w:firstLine="59"/>
              <w:jc w:val="right"/>
              <w:rPr>
                <w:color w:val="000000"/>
                <w:sz w:val="16"/>
                <w:szCs w:val="16"/>
                <w:lang w:val="es-MX" w:eastAsia="es-MX"/>
              </w:rPr>
            </w:pPr>
            <w:r>
              <w:rPr>
                <w:color w:val="000000"/>
                <w:sz w:val="16"/>
                <w:szCs w:val="16"/>
              </w:rPr>
              <w:t>996,096</w:t>
            </w:r>
          </w:p>
        </w:tc>
        <w:tc>
          <w:tcPr>
            <w:tcW w:w="1054" w:type="dxa"/>
            <w:tcBorders>
              <w:top w:val="nil"/>
              <w:bottom w:val="nil"/>
            </w:tcBorders>
            <w:shd w:val="clear" w:color="auto" w:fill="auto"/>
            <w:noWrap/>
            <w:vAlign w:val="center"/>
          </w:tcPr>
          <w:p w14:paraId="2DADEECE" w14:textId="582E72A7" w:rsidR="006155C8" w:rsidRPr="00C3555C" w:rsidRDefault="006155C8" w:rsidP="00342CEB">
            <w:pPr>
              <w:ind w:firstLineChars="37" w:firstLine="59"/>
              <w:jc w:val="right"/>
              <w:rPr>
                <w:color w:val="000000"/>
                <w:sz w:val="16"/>
                <w:szCs w:val="16"/>
                <w:lang w:val="es-MX" w:eastAsia="es-MX"/>
              </w:rPr>
            </w:pPr>
            <w:r>
              <w:rPr>
                <w:color w:val="000000"/>
                <w:sz w:val="16"/>
                <w:szCs w:val="16"/>
              </w:rPr>
              <w:t>604,853</w:t>
            </w:r>
          </w:p>
        </w:tc>
        <w:tc>
          <w:tcPr>
            <w:tcW w:w="1054" w:type="dxa"/>
            <w:tcBorders>
              <w:top w:val="nil"/>
              <w:bottom w:val="nil"/>
              <w:right w:val="single" w:sz="4" w:space="0" w:color="1F497D"/>
            </w:tcBorders>
            <w:shd w:val="clear" w:color="auto" w:fill="auto"/>
            <w:noWrap/>
            <w:vAlign w:val="center"/>
          </w:tcPr>
          <w:p w14:paraId="04AF108F" w14:textId="2C458915" w:rsidR="006155C8" w:rsidRPr="00C3555C" w:rsidRDefault="006155C8" w:rsidP="00342CEB">
            <w:pPr>
              <w:ind w:firstLineChars="37" w:firstLine="59"/>
              <w:jc w:val="right"/>
              <w:rPr>
                <w:color w:val="000000"/>
                <w:sz w:val="16"/>
                <w:szCs w:val="16"/>
                <w:lang w:val="es-MX" w:eastAsia="es-MX"/>
              </w:rPr>
            </w:pPr>
            <w:r>
              <w:rPr>
                <w:color w:val="000000"/>
                <w:sz w:val="16"/>
                <w:szCs w:val="16"/>
              </w:rPr>
              <w:t>391,243</w:t>
            </w:r>
          </w:p>
        </w:tc>
        <w:tc>
          <w:tcPr>
            <w:tcW w:w="794" w:type="dxa"/>
            <w:tcBorders>
              <w:top w:val="nil"/>
              <w:left w:val="single" w:sz="4" w:space="0" w:color="1F497D"/>
              <w:bottom w:val="nil"/>
            </w:tcBorders>
            <w:vAlign w:val="center"/>
          </w:tcPr>
          <w:p w14:paraId="10FE8EAB" w14:textId="1AA95944" w:rsidR="006155C8" w:rsidRPr="00C3555C" w:rsidRDefault="006155C8" w:rsidP="00342CEB">
            <w:pPr>
              <w:tabs>
                <w:tab w:val="decimal" w:pos="393"/>
              </w:tabs>
              <w:ind w:firstLineChars="37" w:firstLine="59"/>
              <w:jc w:val="left"/>
              <w:rPr>
                <w:color w:val="000000"/>
                <w:sz w:val="16"/>
                <w:szCs w:val="16"/>
                <w:lang w:val="es-MX" w:eastAsia="es-MX"/>
              </w:rPr>
            </w:pPr>
            <w:r>
              <w:rPr>
                <w:color w:val="000000"/>
                <w:sz w:val="16"/>
                <w:szCs w:val="16"/>
              </w:rPr>
              <w:t>3.9</w:t>
            </w:r>
          </w:p>
        </w:tc>
        <w:tc>
          <w:tcPr>
            <w:tcW w:w="846" w:type="dxa"/>
            <w:tcBorders>
              <w:top w:val="nil"/>
              <w:bottom w:val="nil"/>
            </w:tcBorders>
            <w:vAlign w:val="center"/>
          </w:tcPr>
          <w:p w14:paraId="6854DA64" w14:textId="37CB4126" w:rsidR="006155C8" w:rsidRPr="00C3555C" w:rsidRDefault="006155C8" w:rsidP="00342CEB">
            <w:pPr>
              <w:tabs>
                <w:tab w:val="decimal" w:pos="423"/>
              </w:tabs>
              <w:ind w:firstLineChars="37" w:firstLine="59"/>
              <w:jc w:val="left"/>
              <w:rPr>
                <w:color w:val="000000"/>
                <w:sz w:val="16"/>
                <w:szCs w:val="16"/>
                <w:lang w:val="es-MX" w:eastAsia="es-MX"/>
              </w:rPr>
            </w:pPr>
            <w:r>
              <w:rPr>
                <w:color w:val="000000"/>
                <w:sz w:val="16"/>
                <w:szCs w:val="16"/>
              </w:rPr>
              <w:t>4.0</w:t>
            </w:r>
          </w:p>
        </w:tc>
        <w:tc>
          <w:tcPr>
            <w:tcW w:w="828" w:type="dxa"/>
            <w:tcBorders>
              <w:top w:val="nil"/>
              <w:bottom w:val="nil"/>
              <w:right w:val="single" w:sz="4" w:space="0" w:color="1F497D"/>
            </w:tcBorders>
            <w:shd w:val="clear" w:color="auto" w:fill="auto"/>
            <w:noWrap/>
            <w:vAlign w:val="center"/>
          </w:tcPr>
          <w:p w14:paraId="4B1AE882" w14:textId="0EF189CA" w:rsidR="006155C8" w:rsidRPr="00C3555C" w:rsidRDefault="006155C8" w:rsidP="00342CEB">
            <w:pPr>
              <w:tabs>
                <w:tab w:val="decimal" w:pos="414"/>
              </w:tabs>
              <w:ind w:firstLineChars="37" w:firstLine="59"/>
              <w:jc w:val="left"/>
              <w:rPr>
                <w:color w:val="000000"/>
                <w:sz w:val="16"/>
                <w:szCs w:val="16"/>
                <w:lang w:val="es-MX" w:eastAsia="es-MX"/>
              </w:rPr>
            </w:pPr>
            <w:r>
              <w:rPr>
                <w:color w:val="000000"/>
                <w:sz w:val="16"/>
                <w:szCs w:val="16"/>
              </w:rPr>
              <w:t>3.6</w:t>
            </w:r>
          </w:p>
        </w:tc>
      </w:tr>
      <w:tr w:rsidR="006155C8" w:rsidRPr="00C3555C" w14:paraId="2BB4CB0A" w14:textId="77777777" w:rsidTr="00342CE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6155C8" w:rsidRPr="00C3555C" w:rsidRDefault="006155C8" w:rsidP="006155C8">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1ADD3C80" w14:textId="1E60BE3C" w:rsidR="006155C8" w:rsidRPr="00C3555C" w:rsidRDefault="006155C8" w:rsidP="00342CEB">
            <w:pPr>
              <w:ind w:firstLineChars="37" w:firstLine="59"/>
              <w:jc w:val="right"/>
              <w:rPr>
                <w:color w:val="000000"/>
                <w:sz w:val="16"/>
                <w:szCs w:val="16"/>
                <w:lang w:val="es-MX" w:eastAsia="es-MX"/>
              </w:rPr>
            </w:pPr>
            <w:r>
              <w:rPr>
                <w:color w:val="000000"/>
                <w:sz w:val="16"/>
                <w:szCs w:val="16"/>
              </w:rPr>
              <w:t>17,295,825</w:t>
            </w:r>
          </w:p>
        </w:tc>
        <w:tc>
          <w:tcPr>
            <w:tcW w:w="1054" w:type="dxa"/>
            <w:tcBorders>
              <w:top w:val="nil"/>
              <w:bottom w:val="nil"/>
            </w:tcBorders>
            <w:shd w:val="clear" w:color="auto" w:fill="auto"/>
            <w:noWrap/>
            <w:vAlign w:val="center"/>
          </w:tcPr>
          <w:p w14:paraId="3466C01C" w14:textId="363F9EA6" w:rsidR="006155C8" w:rsidRPr="00C3555C" w:rsidRDefault="006155C8" w:rsidP="00342CEB">
            <w:pPr>
              <w:ind w:firstLineChars="37" w:firstLine="59"/>
              <w:jc w:val="right"/>
              <w:rPr>
                <w:color w:val="000000"/>
                <w:sz w:val="16"/>
                <w:szCs w:val="16"/>
                <w:lang w:val="es-MX" w:eastAsia="es-MX"/>
              </w:rPr>
            </w:pPr>
            <w:r>
              <w:rPr>
                <w:color w:val="000000"/>
                <w:sz w:val="16"/>
                <w:szCs w:val="16"/>
              </w:rPr>
              <w:t>5,480,000</w:t>
            </w:r>
          </w:p>
        </w:tc>
        <w:tc>
          <w:tcPr>
            <w:tcW w:w="1054" w:type="dxa"/>
            <w:tcBorders>
              <w:top w:val="nil"/>
              <w:bottom w:val="nil"/>
              <w:right w:val="single" w:sz="4" w:space="0" w:color="1F497D"/>
            </w:tcBorders>
            <w:shd w:val="clear" w:color="auto" w:fill="auto"/>
            <w:noWrap/>
            <w:vAlign w:val="center"/>
          </w:tcPr>
          <w:p w14:paraId="64E4C232" w14:textId="0260CF91" w:rsidR="006155C8" w:rsidRPr="00C3555C" w:rsidRDefault="006155C8" w:rsidP="00342CEB">
            <w:pPr>
              <w:ind w:firstLineChars="37" w:firstLine="59"/>
              <w:jc w:val="right"/>
              <w:rPr>
                <w:color w:val="000000"/>
                <w:sz w:val="16"/>
                <w:szCs w:val="16"/>
                <w:lang w:val="es-MX" w:eastAsia="es-MX"/>
              </w:rPr>
            </w:pPr>
            <w:r>
              <w:rPr>
                <w:color w:val="000000"/>
                <w:sz w:val="16"/>
                <w:szCs w:val="16"/>
              </w:rPr>
              <w:t>11,815,825</w:t>
            </w:r>
          </w:p>
        </w:tc>
        <w:tc>
          <w:tcPr>
            <w:tcW w:w="794" w:type="dxa"/>
            <w:tcBorders>
              <w:top w:val="nil"/>
              <w:left w:val="single" w:sz="4" w:space="0" w:color="1F497D"/>
              <w:bottom w:val="nil"/>
            </w:tcBorders>
            <w:vAlign w:val="center"/>
          </w:tcPr>
          <w:p w14:paraId="61128462" w14:textId="585422A5" w:rsidR="006155C8" w:rsidRPr="00C3555C" w:rsidRDefault="006155C8" w:rsidP="00342CEB">
            <w:pPr>
              <w:tabs>
                <w:tab w:val="decimal" w:pos="393"/>
              </w:tabs>
              <w:ind w:firstLineChars="37" w:firstLine="59"/>
              <w:jc w:val="left"/>
              <w:rPr>
                <w:color w:val="000000"/>
                <w:sz w:val="16"/>
                <w:szCs w:val="16"/>
                <w:lang w:val="es-MX" w:eastAsia="es-MX"/>
              </w:rPr>
            </w:pPr>
            <w:r>
              <w:rPr>
                <w:color w:val="000000"/>
                <w:sz w:val="16"/>
                <w:szCs w:val="16"/>
              </w:rPr>
              <w:t>40.1</w:t>
            </w:r>
          </w:p>
        </w:tc>
        <w:tc>
          <w:tcPr>
            <w:tcW w:w="846" w:type="dxa"/>
            <w:tcBorders>
              <w:top w:val="nil"/>
              <w:bottom w:val="nil"/>
            </w:tcBorders>
            <w:vAlign w:val="center"/>
          </w:tcPr>
          <w:p w14:paraId="4CDB3BE7" w14:textId="64B9F610" w:rsidR="006155C8" w:rsidRPr="00C3555C" w:rsidRDefault="006155C8" w:rsidP="00342CEB">
            <w:pPr>
              <w:tabs>
                <w:tab w:val="decimal" w:pos="423"/>
              </w:tabs>
              <w:ind w:firstLineChars="37" w:firstLine="59"/>
              <w:jc w:val="left"/>
              <w:rPr>
                <w:color w:val="000000"/>
                <w:sz w:val="16"/>
                <w:szCs w:val="16"/>
                <w:lang w:val="es-MX" w:eastAsia="es-MX"/>
              </w:rPr>
            </w:pPr>
            <w:r>
              <w:rPr>
                <w:color w:val="000000"/>
                <w:sz w:val="16"/>
                <w:szCs w:val="16"/>
              </w:rPr>
              <w:t>26.8</w:t>
            </w:r>
          </w:p>
        </w:tc>
        <w:tc>
          <w:tcPr>
            <w:tcW w:w="828" w:type="dxa"/>
            <w:tcBorders>
              <w:top w:val="nil"/>
              <w:bottom w:val="nil"/>
              <w:right w:val="single" w:sz="4" w:space="0" w:color="1F497D"/>
            </w:tcBorders>
            <w:shd w:val="clear" w:color="auto" w:fill="auto"/>
            <w:noWrap/>
            <w:vAlign w:val="center"/>
          </w:tcPr>
          <w:p w14:paraId="36FAD1B4" w14:textId="1FE8C77A" w:rsidR="006155C8" w:rsidRPr="00C3555C" w:rsidRDefault="006155C8" w:rsidP="00342CEB">
            <w:pPr>
              <w:tabs>
                <w:tab w:val="decimal" w:pos="414"/>
              </w:tabs>
              <w:ind w:firstLineChars="37" w:firstLine="59"/>
              <w:jc w:val="left"/>
              <w:rPr>
                <w:color w:val="000000"/>
                <w:sz w:val="16"/>
                <w:szCs w:val="16"/>
                <w:lang w:val="es-MX" w:eastAsia="es-MX"/>
              </w:rPr>
            </w:pPr>
            <w:r>
              <w:rPr>
                <w:color w:val="000000"/>
                <w:sz w:val="16"/>
                <w:szCs w:val="16"/>
              </w:rPr>
              <w:t>52.1</w:t>
            </w:r>
          </w:p>
        </w:tc>
      </w:tr>
      <w:tr w:rsidR="006155C8" w:rsidRPr="00C3555C" w14:paraId="3E50DC6A" w14:textId="77777777" w:rsidTr="00342CEB">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6155C8" w:rsidRPr="00C3555C" w:rsidRDefault="006155C8" w:rsidP="006155C8">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2ED96CB0" w14:textId="7343706A" w:rsidR="006155C8" w:rsidRPr="00C3555C" w:rsidRDefault="006155C8" w:rsidP="00342CEB">
            <w:pPr>
              <w:ind w:firstLineChars="37" w:firstLine="59"/>
              <w:jc w:val="right"/>
              <w:rPr>
                <w:color w:val="000000"/>
                <w:sz w:val="16"/>
                <w:szCs w:val="16"/>
                <w:lang w:val="es-MX" w:eastAsia="es-MX"/>
              </w:rPr>
            </w:pPr>
            <w:r>
              <w:rPr>
                <w:color w:val="000000"/>
                <w:sz w:val="16"/>
                <w:szCs w:val="16"/>
              </w:rPr>
              <w:t>3,073,015</w:t>
            </w:r>
          </w:p>
        </w:tc>
        <w:tc>
          <w:tcPr>
            <w:tcW w:w="1054" w:type="dxa"/>
            <w:tcBorders>
              <w:top w:val="nil"/>
              <w:bottom w:val="nil"/>
            </w:tcBorders>
            <w:shd w:val="clear" w:color="auto" w:fill="auto"/>
            <w:noWrap/>
            <w:vAlign w:val="center"/>
          </w:tcPr>
          <w:p w14:paraId="662B6810" w14:textId="13A7D1FA" w:rsidR="006155C8" w:rsidRPr="00C3555C" w:rsidRDefault="006155C8" w:rsidP="00342CEB">
            <w:pPr>
              <w:ind w:firstLineChars="37" w:firstLine="59"/>
              <w:jc w:val="right"/>
              <w:rPr>
                <w:color w:val="000000"/>
                <w:sz w:val="16"/>
                <w:szCs w:val="16"/>
                <w:lang w:val="es-MX" w:eastAsia="es-MX"/>
              </w:rPr>
            </w:pPr>
            <w:r>
              <w:rPr>
                <w:color w:val="000000"/>
                <w:sz w:val="16"/>
                <w:szCs w:val="16"/>
              </w:rPr>
              <w:t>1,279,926</w:t>
            </w:r>
          </w:p>
        </w:tc>
        <w:tc>
          <w:tcPr>
            <w:tcW w:w="1054" w:type="dxa"/>
            <w:tcBorders>
              <w:top w:val="nil"/>
              <w:bottom w:val="nil"/>
              <w:right w:val="single" w:sz="4" w:space="0" w:color="1F497D"/>
            </w:tcBorders>
            <w:shd w:val="clear" w:color="auto" w:fill="auto"/>
            <w:noWrap/>
            <w:vAlign w:val="center"/>
          </w:tcPr>
          <w:p w14:paraId="2A441CA2" w14:textId="3261077D" w:rsidR="006155C8" w:rsidRPr="00C3555C" w:rsidRDefault="006155C8" w:rsidP="00342CEB">
            <w:pPr>
              <w:ind w:firstLineChars="37" w:firstLine="59"/>
              <w:jc w:val="right"/>
              <w:rPr>
                <w:color w:val="000000"/>
                <w:sz w:val="16"/>
                <w:szCs w:val="16"/>
                <w:lang w:val="es-MX" w:eastAsia="es-MX"/>
              </w:rPr>
            </w:pPr>
            <w:r>
              <w:rPr>
                <w:color w:val="000000"/>
                <w:sz w:val="16"/>
                <w:szCs w:val="16"/>
              </w:rPr>
              <w:t>1,793,089</w:t>
            </w:r>
          </w:p>
        </w:tc>
        <w:tc>
          <w:tcPr>
            <w:tcW w:w="794" w:type="dxa"/>
            <w:tcBorders>
              <w:top w:val="nil"/>
              <w:left w:val="single" w:sz="4" w:space="0" w:color="1F497D"/>
              <w:bottom w:val="nil"/>
            </w:tcBorders>
            <w:vAlign w:val="center"/>
          </w:tcPr>
          <w:p w14:paraId="69FF0362" w14:textId="0D355DE0" w:rsidR="006155C8" w:rsidRPr="00C3555C" w:rsidRDefault="006155C8" w:rsidP="00342CEB">
            <w:pPr>
              <w:tabs>
                <w:tab w:val="decimal" w:pos="393"/>
              </w:tabs>
              <w:ind w:firstLineChars="37" w:firstLine="59"/>
              <w:jc w:val="left"/>
              <w:rPr>
                <w:color w:val="000000"/>
                <w:sz w:val="16"/>
                <w:szCs w:val="16"/>
                <w:lang w:val="es-MX" w:eastAsia="es-MX"/>
              </w:rPr>
            </w:pPr>
            <w:r>
              <w:rPr>
                <w:color w:val="000000"/>
                <w:sz w:val="16"/>
                <w:szCs w:val="16"/>
              </w:rPr>
              <w:t>17.8</w:t>
            </w:r>
          </w:p>
        </w:tc>
        <w:tc>
          <w:tcPr>
            <w:tcW w:w="846" w:type="dxa"/>
            <w:tcBorders>
              <w:top w:val="nil"/>
              <w:bottom w:val="nil"/>
            </w:tcBorders>
            <w:vAlign w:val="center"/>
          </w:tcPr>
          <w:p w14:paraId="3FF04492" w14:textId="02E21C02" w:rsidR="006155C8" w:rsidRPr="00C3555C" w:rsidRDefault="006155C8" w:rsidP="00342CEB">
            <w:pPr>
              <w:tabs>
                <w:tab w:val="decimal" w:pos="423"/>
              </w:tabs>
              <w:ind w:firstLineChars="37" w:firstLine="59"/>
              <w:jc w:val="left"/>
              <w:rPr>
                <w:color w:val="000000"/>
                <w:sz w:val="16"/>
                <w:szCs w:val="16"/>
                <w:lang w:val="es-MX" w:eastAsia="es-MX"/>
              </w:rPr>
            </w:pPr>
            <w:r>
              <w:rPr>
                <w:color w:val="000000"/>
                <w:sz w:val="16"/>
                <w:szCs w:val="16"/>
              </w:rPr>
              <w:t>23.4</w:t>
            </w:r>
          </w:p>
        </w:tc>
        <w:tc>
          <w:tcPr>
            <w:tcW w:w="828" w:type="dxa"/>
            <w:tcBorders>
              <w:top w:val="nil"/>
              <w:bottom w:val="nil"/>
              <w:right w:val="single" w:sz="4" w:space="0" w:color="1F497D"/>
            </w:tcBorders>
            <w:shd w:val="clear" w:color="auto" w:fill="auto"/>
            <w:noWrap/>
            <w:vAlign w:val="center"/>
          </w:tcPr>
          <w:p w14:paraId="120B3F22" w14:textId="70277969" w:rsidR="006155C8" w:rsidRPr="00C3555C" w:rsidRDefault="006155C8" w:rsidP="00342CEB">
            <w:pPr>
              <w:tabs>
                <w:tab w:val="decimal" w:pos="414"/>
              </w:tabs>
              <w:ind w:firstLineChars="37" w:firstLine="59"/>
              <w:jc w:val="left"/>
              <w:rPr>
                <w:color w:val="000000"/>
                <w:sz w:val="16"/>
                <w:szCs w:val="16"/>
                <w:lang w:val="es-MX" w:eastAsia="es-MX"/>
              </w:rPr>
            </w:pPr>
            <w:r>
              <w:rPr>
                <w:color w:val="000000"/>
                <w:sz w:val="16"/>
                <w:szCs w:val="16"/>
              </w:rPr>
              <w:t>15.2</w:t>
            </w:r>
          </w:p>
        </w:tc>
      </w:tr>
      <w:tr w:rsidR="006155C8" w:rsidRPr="00C3555C" w14:paraId="7C7E4803" w14:textId="77777777" w:rsidTr="00342CEB">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6155C8" w:rsidRPr="00C3555C" w:rsidRDefault="006155C8" w:rsidP="006155C8">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0F2D3D7" w14:textId="320A9D90" w:rsidR="006155C8" w:rsidRPr="00C3555C" w:rsidRDefault="006155C8" w:rsidP="00342CEB">
            <w:pPr>
              <w:ind w:firstLineChars="37" w:firstLine="59"/>
              <w:jc w:val="right"/>
              <w:rPr>
                <w:color w:val="000000"/>
                <w:sz w:val="16"/>
                <w:szCs w:val="16"/>
                <w:lang w:val="es-MX" w:eastAsia="es-MX"/>
              </w:rPr>
            </w:pPr>
            <w:r>
              <w:rPr>
                <w:color w:val="000000"/>
                <w:sz w:val="16"/>
                <w:szCs w:val="16"/>
              </w:rPr>
              <w:t>14,222,810</w:t>
            </w:r>
          </w:p>
        </w:tc>
        <w:tc>
          <w:tcPr>
            <w:tcW w:w="1054" w:type="dxa"/>
            <w:tcBorders>
              <w:top w:val="nil"/>
              <w:bottom w:val="single" w:sz="4" w:space="0" w:color="1F497D"/>
            </w:tcBorders>
            <w:shd w:val="clear" w:color="auto" w:fill="auto"/>
            <w:noWrap/>
            <w:vAlign w:val="center"/>
          </w:tcPr>
          <w:p w14:paraId="2EB5DE69" w14:textId="5252B0F0" w:rsidR="006155C8" w:rsidRPr="00C3555C" w:rsidRDefault="006155C8" w:rsidP="00342CEB">
            <w:pPr>
              <w:ind w:firstLineChars="37" w:firstLine="59"/>
              <w:jc w:val="right"/>
              <w:rPr>
                <w:color w:val="000000"/>
                <w:sz w:val="16"/>
                <w:szCs w:val="16"/>
                <w:lang w:val="es-MX" w:eastAsia="es-MX"/>
              </w:rPr>
            </w:pPr>
            <w:r>
              <w:rPr>
                <w:color w:val="000000"/>
                <w:sz w:val="16"/>
                <w:szCs w:val="16"/>
              </w:rPr>
              <w:t>4,200,074</w:t>
            </w:r>
          </w:p>
        </w:tc>
        <w:tc>
          <w:tcPr>
            <w:tcW w:w="1054" w:type="dxa"/>
            <w:tcBorders>
              <w:top w:val="nil"/>
              <w:bottom w:val="single" w:sz="4" w:space="0" w:color="1F497D"/>
              <w:right w:val="single" w:sz="4" w:space="0" w:color="1F497D"/>
            </w:tcBorders>
            <w:shd w:val="clear" w:color="auto" w:fill="auto"/>
            <w:noWrap/>
            <w:vAlign w:val="center"/>
          </w:tcPr>
          <w:p w14:paraId="12222D00" w14:textId="3D3B3238" w:rsidR="006155C8" w:rsidRPr="00C3555C" w:rsidRDefault="006155C8" w:rsidP="00342CEB">
            <w:pPr>
              <w:ind w:firstLineChars="37" w:firstLine="59"/>
              <w:jc w:val="right"/>
              <w:rPr>
                <w:color w:val="000000"/>
                <w:sz w:val="16"/>
                <w:szCs w:val="16"/>
                <w:lang w:val="es-MX" w:eastAsia="es-MX"/>
              </w:rPr>
            </w:pPr>
            <w:r>
              <w:rPr>
                <w:color w:val="000000"/>
                <w:sz w:val="16"/>
                <w:szCs w:val="16"/>
              </w:rPr>
              <w:t>10,022,736</w:t>
            </w:r>
          </w:p>
        </w:tc>
        <w:tc>
          <w:tcPr>
            <w:tcW w:w="794" w:type="dxa"/>
            <w:tcBorders>
              <w:top w:val="nil"/>
              <w:left w:val="single" w:sz="4" w:space="0" w:color="1F497D"/>
              <w:bottom w:val="single" w:sz="4" w:space="0" w:color="1F497D"/>
            </w:tcBorders>
            <w:vAlign w:val="center"/>
          </w:tcPr>
          <w:p w14:paraId="4A0F50BE" w14:textId="2E04C904" w:rsidR="006155C8" w:rsidRPr="00C3555C" w:rsidRDefault="006155C8" w:rsidP="00342CEB">
            <w:pPr>
              <w:tabs>
                <w:tab w:val="decimal" w:pos="393"/>
              </w:tabs>
              <w:ind w:firstLineChars="37" w:firstLine="59"/>
              <w:jc w:val="left"/>
              <w:rPr>
                <w:color w:val="000000"/>
                <w:sz w:val="16"/>
                <w:szCs w:val="16"/>
                <w:lang w:val="es-MX" w:eastAsia="es-MX"/>
              </w:rPr>
            </w:pPr>
            <w:r>
              <w:rPr>
                <w:color w:val="000000"/>
                <w:sz w:val="16"/>
                <w:szCs w:val="16"/>
              </w:rPr>
              <w:t>82.2</w:t>
            </w:r>
          </w:p>
        </w:tc>
        <w:tc>
          <w:tcPr>
            <w:tcW w:w="846" w:type="dxa"/>
            <w:tcBorders>
              <w:top w:val="nil"/>
              <w:bottom w:val="single" w:sz="4" w:space="0" w:color="1F497D"/>
            </w:tcBorders>
            <w:vAlign w:val="center"/>
          </w:tcPr>
          <w:p w14:paraId="6E9532AD" w14:textId="0C84A5D5" w:rsidR="006155C8" w:rsidRPr="00C3555C" w:rsidRDefault="006155C8" w:rsidP="00342CEB">
            <w:pPr>
              <w:tabs>
                <w:tab w:val="decimal" w:pos="423"/>
              </w:tabs>
              <w:ind w:firstLineChars="37" w:firstLine="59"/>
              <w:jc w:val="left"/>
              <w:rPr>
                <w:color w:val="000000"/>
                <w:sz w:val="16"/>
                <w:szCs w:val="16"/>
                <w:lang w:val="es-MX" w:eastAsia="es-MX"/>
              </w:rPr>
            </w:pPr>
            <w:r>
              <w:rPr>
                <w:color w:val="000000"/>
                <w:sz w:val="16"/>
                <w:szCs w:val="16"/>
              </w:rPr>
              <w:t>76.6</w:t>
            </w:r>
          </w:p>
        </w:tc>
        <w:tc>
          <w:tcPr>
            <w:tcW w:w="828" w:type="dxa"/>
            <w:tcBorders>
              <w:top w:val="nil"/>
              <w:bottom w:val="single" w:sz="4" w:space="0" w:color="1F497D"/>
              <w:right w:val="single" w:sz="4" w:space="0" w:color="1F497D"/>
            </w:tcBorders>
            <w:shd w:val="clear" w:color="auto" w:fill="auto"/>
            <w:noWrap/>
            <w:vAlign w:val="center"/>
          </w:tcPr>
          <w:p w14:paraId="44251E15" w14:textId="74DC4C9A" w:rsidR="006155C8" w:rsidRPr="00C3555C" w:rsidRDefault="006155C8" w:rsidP="00342CEB">
            <w:pPr>
              <w:tabs>
                <w:tab w:val="decimal" w:pos="414"/>
              </w:tabs>
              <w:ind w:firstLineChars="37" w:firstLine="59"/>
              <w:jc w:val="left"/>
              <w:rPr>
                <w:color w:val="000000"/>
                <w:sz w:val="16"/>
                <w:szCs w:val="16"/>
                <w:lang w:val="es-MX" w:eastAsia="es-MX"/>
              </w:rPr>
            </w:pPr>
            <w:r>
              <w:rPr>
                <w:color w:val="000000"/>
                <w:sz w:val="16"/>
                <w:szCs w:val="16"/>
              </w:rPr>
              <w:t>84.8</w:t>
            </w:r>
          </w:p>
        </w:tc>
      </w:tr>
    </w:tbl>
    <w:p w14:paraId="5FEE1759" w14:textId="3BAAB383"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 </w:t>
      </w:r>
    </w:p>
    <w:p w14:paraId="4C0295E3" w14:textId="1EB58F8B"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 </w:t>
      </w:r>
    </w:p>
    <w:p w14:paraId="1A3CF62A" w14:textId="4BD78E1B"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A159E4">
      <w:pPr>
        <w:pStyle w:val="Prrafodelista"/>
        <w:widowControl w:val="0"/>
        <w:numPr>
          <w:ilvl w:val="0"/>
          <w:numId w:val="23"/>
        </w:numPr>
        <w:spacing w:before="360"/>
        <w:ind w:left="284" w:hanging="284"/>
        <w:rPr>
          <w:b/>
          <w:i/>
          <w:lang w:val="es-ES"/>
        </w:rPr>
      </w:pPr>
      <w:r w:rsidRPr="007C1B6D">
        <w:rPr>
          <w:b/>
          <w:i/>
          <w:lang w:val="es-ES"/>
        </w:rPr>
        <w:t>Características de la población ocupada</w:t>
      </w:r>
    </w:p>
    <w:p w14:paraId="000718FA" w14:textId="58D691B4" w:rsidR="00E60191" w:rsidRPr="00E931B3" w:rsidRDefault="00366D1D" w:rsidP="00655EAD">
      <w:pPr>
        <w:spacing w:before="240"/>
        <w:rPr>
          <w:bCs/>
        </w:rPr>
      </w:pPr>
      <w:r>
        <w:rPr>
          <w:lang w:val="es-ES"/>
        </w:rPr>
        <w:t xml:space="preserve">En </w:t>
      </w:r>
      <w:r w:rsidR="006155C8">
        <w:rPr>
          <w:lang w:val="es-ES"/>
        </w:rPr>
        <w:t>marz</w:t>
      </w:r>
      <w:r w:rsidR="004120A7">
        <w:rPr>
          <w:lang w:val="es-ES"/>
        </w:rPr>
        <w:t>o</w:t>
      </w:r>
      <w:r>
        <w:rPr>
          <w:lang w:val="es-ES"/>
        </w:rPr>
        <w:t xml:space="preserve"> de 2022, l</w:t>
      </w:r>
      <w:r w:rsidR="00655EAD" w:rsidRPr="00E931B3">
        <w:t>a población ocupada</w:t>
      </w:r>
      <w:r w:rsidR="009C5CDF">
        <w:t xml:space="preserve"> (PO)</w:t>
      </w:r>
      <w:r w:rsidR="00655EAD" w:rsidRPr="00E931B3">
        <w:t xml:space="preserve"> alcanzó</w:t>
      </w:r>
      <w:r w:rsidR="00664DBB" w:rsidRPr="00E931B3">
        <w:t xml:space="preserve"> </w:t>
      </w:r>
      <w:r w:rsidR="00B420C8" w:rsidRPr="00E931B3">
        <w:t>5</w:t>
      </w:r>
      <w:r w:rsidR="00292ABA">
        <w:t>6.</w:t>
      </w:r>
      <w:r w:rsidR="006155C8">
        <w:t>6</w:t>
      </w:r>
      <w:r w:rsidR="00664DBB" w:rsidRPr="00E931B3">
        <w:t xml:space="preserve"> millones de personas (9</w:t>
      </w:r>
      <w:r w:rsidR="006155C8">
        <w:t>7</w:t>
      </w:r>
      <w:r w:rsidR="00664DBB" w:rsidRPr="00E931B3">
        <w:t xml:space="preserve">% </w:t>
      </w:r>
      <w:r w:rsidR="009845D0" w:rsidRPr="00E931B3">
        <w:t>de la PEA)</w:t>
      </w:r>
      <w:r>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9D740C">
        <w:t>3</w:t>
      </w:r>
      <w:r w:rsidR="00B420C8" w:rsidRPr="009A4B47">
        <w:t xml:space="preserve"> </w:t>
      </w:r>
      <w:r w:rsidR="00664DBB" w:rsidRPr="009A4B47">
        <w:t>millones</w:t>
      </w:r>
      <w:r w:rsidR="00B420C8" w:rsidRPr="009A4B47">
        <w:t>,</w:t>
      </w:r>
      <w:r w:rsidR="00664DBB" w:rsidRPr="009A4B47">
        <w:t xml:space="preserve"> ya que en igual mes </w:t>
      </w:r>
      <w:r w:rsidR="0035411B">
        <w:t>de 202</w:t>
      </w:r>
      <w:r w:rsidR="009D740C">
        <w:t>1</w:t>
      </w:r>
      <w:r w:rsidR="00664DBB" w:rsidRPr="009A4B47">
        <w:t xml:space="preserve"> </w:t>
      </w:r>
      <w:r w:rsidR="00C7056E">
        <w:t>fue de</w:t>
      </w:r>
      <w:r w:rsidR="00664DBB" w:rsidRPr="009A4B47">
        <w:t xml:space="preserve"> </w:t>
      </w:r>
      <w:r w:rsidR="006778ED" w:rsidRPr="009A4B47">
        <w:t>5</w:t>
      </w:r>
      <w:r w:rsidR="006155C8">
        <w:t>3.6</w:t>
      </w:r>
      <w:r w:rsidR="00664DBB" w:rsidRPr="009A4B47">
        <w:t xml:space="preserve"> millones</w:t>
      </w:r>
      <w:r w:rsidR="00655EAD" w:rsidRPr="009A4B47">
        <w:t xml:space="preserve">. </w:t>
      </w:r>
      <w:r w:rsidR="00C03C44">
        <w:t>Distinguiendo p</w:t>
      </w:r>
      <w:r w:rsidR="00E60191" w:rsidRPr="009A4B47">
        <w:t xml:space="preserve">or sexo, </w:t>
      </w:r>
      <w:r w:rsidR="00E60191" w:rsidRPr="009A4B47">
        <w:rPr>
          <w:bCs/>
        </w:rPr>
        <w:t>la ocupación de hombres fue de 3</w:t>
      </w:r>
      <w:r w:rsidR="0073314E">
        <w:rPr>
          <w:bCs/>
        </w:rPr>
        <w:t>4.1</w:t>
      </w:r>
      <w:r w:rsidR="006155C8">
        <w:rPr>
          <w:bCs/>
        </w:rPr>
        <w:t xml:space="preserve"> </w:t>
      </w:r>
      <w:r w:rsidR="00E60191" w:rsidRPr="009A4B47">
        <w:rPr>
          <w:bCs/>
        </w:rPr>
        <w:t xml:space="preserve">millones, </w:t>
      </w:r>
      <w:r w:rsidR="0073314E">
        <w:rPr>
          <w:bCs/>
        </w:rPr>
        <w:t>1.2</w:t>
      </w:r>
      <w:r w:rsidR="00E60191" w:rsidRPr="009A4B47">
        <w:rPr>
          <w:bCs/>
        </w:rPr>
        <w:t xml:space="preserve"> mi</w:t>
      </w:r>
      <w:r w:rsidR="0073314E">
        <w:rPr>
          <w:bCs/>
        </w:rPr>
        <w:t>l</w:t>
      </w:r>
      <w:r w:rsidR="00E60191" w:rsidRPr="009A4B47">
        <w:rPr>
          <w:bCs/>
        </w:rPr>
        <w:t>l</w:t>
      </w:r>
      <w:r w:rsidR="0073314E">
        <w:rPr>
          <w:bCs/>
        </w:rPr>
        <w:t>ones</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73314E">
        <w:rPr>
          <w:bCs/>
        </w:rPr>
        <w:t>tercer</w:t>
      </w:r>
      <w:r w:rsidR="00292ABA">
        <w:rPr>
          <w:bCs/>
        </w:rPr>
        <w:t xml:space="preserve"> </w:t>
      </w:r>
      <w:r w:rsidR="0096737F">
        <w:rPr>
          <w:bCs/>
        </w:rPr>
        <w:t>mes</w:t>
      </w:r>
      <w:r w:rsidR="00E60191" w:rsidRPr="00E931B3">
        <w:rPr>
          <w:bCs/>
        </w:rPr>
        <w:t xml:space="preserve"> de 202</w:t>
      </w:r>
      <w:r w:rsidR="009D740C">
        <w:rPr>
          <w:bCs/>
        </w:rPr>
        <w:t>1</w:t>
      </w:r>
      <w:r w:rsidR="00FA5AC9">
        <w:rPr>
          <w:bCs/>
        </w:rPr>
        <w:t>,</w:t>
      </w:r>
      <w:r w:rsidR="00E60191" w:rsidRPr="00E931B3">
        <w:rPr>
          <w:bCs/>
        </w:rPr>
        <w:t xml:space="preserve"> y la </w:t>
      </w:r>
      <w:r w:rsidR="00FE48FB" w:rsidRPr="00E931B3">
        <w:rPr>
          <w:bCs/>
        </w:rPr>
        <w:t xml:space="preserve">ocupación </w:t>
      </w:r>
      <w:r w:rsidR="00E60191" w:rsidRPr="00E931B3">
        <w:rPr>
          <w:bCs/>
        </w:rPr>
        <w:t>de mujeres fue de 2</w:t>
      </w:r>
      <w:r w:rsidR="00292ABA">
        <w:rPr>
          <w:bCs/>
        </w:rPr>
        <w:t>2.</w:t>
      </w:r>
      <w:r w:rsidR="0073314E">
        <w:rPr>
          <w:bCs/>
        </w:rPr>
        <w:t>5</w:t>
      </w:r>
      <w:r w:rsidR="00E60191" w:rsidRPr="00E931B3">
        <w:rPr>
          <w:bCs/>
        </w:rPr>
        <w:t xml:space="preserve"> millones, </w:t>
      </w:r>
      <w:r w:rsidR="0073314E">
        <w:rPr>
          <w:bCs/>
        </w:rPr>
        <w:t>1.8</w:t>
      </w:r>
      <w:r w:rsidR="00E60191" w:rsidRPr="00E931B3">
        <w:rPr>
          <w:bCs/>
        </w:rPr>
        <w:t xml:space="preserve"> millones </w:t>
      </w:r>
      <w:r w:rsidR="006A58F5" w:rsidRPr="00E931B3">
        <w:rPr>
          <w:bCs/>
        </w:rPr>
        <w:t xml:space="preserve">más </w:t>
      </w:r>
      <w:r w:rsidR="00680AB3">
        <w:rPr>
          <w:bCs/>
        </w:rPr>
        <w:t xml:space="preserve">que </w:t>
      </w:r>
      <w:r w:rsidR="00E60191" w:rsidRPr="00E931B3">
        <w:rPr>
          <w:bCs/>
        </w:rPr>
        <w:t xml:space="preserve">en igual </w:t>
      </w:r>
      <w:r w:rsidR="00FA5AC9">
        <w:rPr>
          <w:bCs/>
        </w:rPr>
        <w:t>periodo</w:t>
      </w:r>
      <w:r w:rsidR="00FA5AC9" w:rsidRPr="00E931B3">
        <w:rPr>
          <w:bCs/>
        </w:rPr>
        <w:t xml:space="preserve"> </w:t>
      </w:r>
      <w:r w:rsidR="00E60191" w:rsidRPr="00E931B3">
        <w:rPr>
          <w:bCs/>
        </w:rPr>
        <w:t>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76C9E046"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342CEB">
        <w:tblPrEx>
          <w:tblCellMar>
            <w:left w:w="70" w:type="dxa"/>
            <w:right w:w="70" w:type="dxa"/>
          </w:tblCellMar>
        </w:tblPrEx>
        <w:trPr>
          <w:trHeight w:val="3006"/>
          <w:jc w:val="center"/>
        </w:trPr>
        <w:tc>
          <w:tcPr>
            <w:tcW w:w="4703" w:type="dxa"/>
          </w:tcPr>
          <w:p w14:paraId="18E0EEA8" w14:textId="59A1B579" w:rsidR="00F119FB" w:rsidRDefault="001810BE"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BBBB95A" wp14:editId="78265F1C">
                  <wp:extent cx="2897505" cy="1859915"/>
                  <wp:effectExtent l="0" t="0" r="17145" b="26035"/>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03" w:type="dxa"/>
          </w:tcPr>
          <w:p w14:paraId="083066EC" w14:textId="37C6D5AB" w:rsidR="00F119FB" w:rsidRDefault="00342CEB"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61FFCF45" wp14:editId="2DBF7537">
                  <wp:extent cx="2897505" cy="1859915"/>
                  <wp:effectExtent l="0" t="0" r="17145" b="26035"/>
                  <wp:docPr id="5" name="Gráfico 5">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83A51FF" w14:textId="1F554B82" w:rsidR="00655EAD" w:rsidRPr="00D441D9" w:rsidRDefault="00655EAD" w:rsidP="00655EAD">
      <w:pPr>
        <w:spacing w:before="240"/>
        <w:rPr>
          <w:spacing w:val="-2"/>
        </w:rPr>
      </w:pPr>
      <w:r w:rsidRPr="00FD18F6">
        <w:t xml:space="preserve">Del total de ocupados, </w:t>
      </w:r>
      <w:r w:rsidR="00614DA7">
        <w:t>3</w:t>
      </w:r>
      <w:r w:rsidR="0073314E">
        <w:t>9</w:t>
      </w:r>
      <w:r w:rsidR="00614DA7">
        <w:t xml:space="preserve"> millones de personas </w:t>
      </w:r>
      <w:r w:rsidR="00634752">
        <w:t>(</w:t>
      </w:r>
      <w:r w:rsidR="00614DA7">
        <w:t>6</w:t>
      </w:r>
      <w:r w:rsidR="0073314E">
        <w:t>8.9</w:t>
      </w:r>
      <w:r w:rsidRPr="00FD18F6">
        <w:t>%</w:t>
      </w:r>
      <w:r w:rsidR="00634752">
        <w:t>)</w:t>
      </w:r>
      <w:r w:rsidRPr="00FD18F6">
        <w:t xml:space="preserve"> oper</w:t>
      </w:r>
      <w:r>
        <w:t>a</w:t>
      </w:r>
      <w:r w:rsidR="00775772">
        <w:t>ro</w:t>
      </w:r>
      <w:r w:rsidR="005B024A">
        <w:t>n</w:t>
      </w:r>
      <w:r w:rsidRPr="00FD18F6">
        <w:t xml:space="preserve"> como 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614DA7">
        <w:t xml:space="preserve"> </w:t>
      </w:r>
      <w:r w:rsidR="00104698">
        <w:t xml:space="preserve">un aumento anual de </w:t>
      </w:r>
      <w:r w:rsidR="0035411B">
        <w:t>2</w:t>
      </w:r>
      <w:r w:rsidR="0073314E">
        <w:t>.5</w:t>
      </w:r>
      <w:r w:rsidR="00614DA7">
        <w:t xml:space="preserve"> millones de personas</w:t>
      </w:r>
      <w:r w:rsidR="0067101F">
        <w:t>.</w:t>
      </w:r>
      <w:r w:rsidR="0067101F" w:rsidRPr="00FD18F6">
        <w:t xml:space="preserve"> </w:t>
      </w:r>
      <w:r w:rsidR="0067101F">
        <w:t xml:space="preserve">Además, </w:t>
      </w:r>
      <w:r w:rsidR="00614DA7">
        <w:t>1</w:t>
      </w:r>
      <w:r w:rsidR="00A45DC6">
        <w:t>2.</w:t>
      </w:r>
      <w:r w:rsidR="0073314E">
        <w:t>7</w:t>
      </w:r>
      <w:r w:rsidR="00614DA7">
        <w:t xml:space="preserve"> millones (2</w:t>
      </w:r>
      <w:r w:rsidR="0035411B">
        <w:t>2.</w:t>
      </w:r>
      <w:r w:rsidR="0073314E">
        <w:t>5</w:t>
      </w:r>
      <w:r w:rsidRPr="00FD18F6">
        <w:t>%</w:t>
      </w:r>
      <w:r w:rsidR="00614DA7">
        <w:t>)</w:t>
      </w:r>
      <w:r w:rsidRPr="00FD18F6">
        <w:t xml:space="preserve"> trabaja</w:t>
      </w:r>
      <w:r w:rsidR="00562EE6">
        <w:t>ro</w:t>
      </w:r>
      <w:r w:rsidR="00C871A4">
        <w:t>n</w:t>
      </w:r>
      <w:r w:rsidRPr="00FD18F6">
        <w:t xml:space="preserve"> de manera independiente o por su cuenta sin contratar empleados</w:t>
      </w:r>
      <w:r w:rsidR="00312781">
        <w:t>,</w:t>
      </w:r>
      <w:r w:rsidR="00C871A4">
        <w:t xml:space="preserve"> </w:t>
      </w:r>
      <w:r w:rsidR="00312781">
        <w:t xml:space="preserve">un incremento de </w:t>
      </w:r>
      <w:r w:rsidR="00A45DC6">
        <w:t>5</w:t>
      </w:r>
      <w:r w:rsidR="0073314E">
        <w:t>11</w:t>
      </w:r>
      <w:r w:rsidR="00A45DC6">
        <w:t xml:space="preserve"> mil</w:t>
      </w:r>
      <w:r w:rsidR="0072306F">
        <w:t>.</w:t>
      </w:r>
      <w:r w:rsidR="00710AD1">
        <w:t xml:space="preserve"> </w:t>
      </w:r>
      <w:r w:rsidR="0072306F">
        <w:t>P</w:t>
      </w:r>
      <w:r w:rsidR="00614DA7">
        <w:t>or su parte</w:t>
      </w:r>
      <w:r w:rsidR="008D18C5">
        <w:t>,</w:t>
      </w:r>
      <w:r w:rsidR="00614DA7">
        <w:t xml:space="preserve"> </w:t>
      </w:r>
      <w:r w:rsidR="0073314E">
        <w:t>2.8</w:t>
      </w:r>
      <w:r w:rsidR="00614DA7">
        <w:t xml:space="preserve"> millones (</w:t>
      </w:r>
      <w:r w:rsidR="00F40265">
        <w:t>5</w:t>
      </w:r>
      <w:r w:rsidRPr="00FD18F6">
        <w:t>%</w:t>
      </w:r>
      <w:r w:rsidR="00614DA7">
        <w:t>)</w:t>
      </w:r>
      <w:r w:rsidRPr="00FD18F6">
        <w:t xml:space="preserve"> </w:t>
      </w:r>
      <w:r w:rsidR="00562EE6">
        <w:t>fueron</w:t>
      </w:r>
      <w:r w:rsidR="00562EE6" w:rsidRPr="00FD18F6">
        <w:t xml:space="preserve"> </w:t>
      </w:r>
      <w:r w:rsidRPr="00FD18F6">
        <w:t>patrones o empleadores</w:t>
      </w:r>
      <w:r w:rsidR="00FE48FB">
        <w:t xml:space="preserve">, cifra </w:t>
      </w:r>
      <w:r w:rsidR="008D18C5">
        <w:t>que se elevó en</w:t>
      </w:r>
      <w:r w:rsidR="006B7991">
        <w:t xml:space="preserve"> </w:t>
      </w:r>
      <w:r w:rsidR="0073314E">
        <w:t>86</w:t>
      </w:r>
      <w:r w:rsidR="00BD2C86">
        <w:t xml:space="preserve"> </w:t>
      </w:r>
      <w:r w:rsidR="006B7991">
        <w:t>mil</w:t>
      </w:r>
      <w:r w:rsidR="0067101F">
        <w:t>. F</w:t>
      </w:r>
      <w:r w:rsidR="004C6544">
        <w:t>inalmente</w:t>
      </w:r>
      <w:r w:rsidR="0067101F">
        <w:t>,</w:t>
      </w:r>
      <w:r w:rsidR="004C6544">
        <w:t xml:space="preserve"> 2 millones de personas</w:t>
      </w:r>
      <w:r w:rsidR="0067101F">
        <w:t xml:space="preserve"> </w:t>
      </w:r>
      <w:r w:rsidR="0067101F" w:rsidRPr="00D441D9">
        <w:rPr>
          <w:spacing w:val="-2"/>
        </w:rPr>
        <w:t>(</w:t>
      </w:r>
      <w:r w:rsidR="0073314E">
        <w:rPr>
          <w:spacing w:val="-2"/>
        </w:rPr>
        <w:t>3.6</w:t>
      </w:r>
      <w:r w:rsidR="0067101F" w:rsidRPr="00D441D9">
        <w:rPr>
          <w:spacing w:val="-2"/>
        </w:rPr>
        <w:t>%)</w:t>
      </w:r>
      <w:r w:rsidRPr="00FD18F6">
        <w:t xml:space="preserve"> se desempeña</w:t>
      </w:r>
      <w:r w:rsidR="003C6506">
        <w:t>ro</w:t>
      </w:r>
      <w:r w:rsidR="006B7991">
        <w:t>n</w:t>
      </w:r>
      <w:r w:rsidRPr="00FD18F6">
        <w:t xml:space="preserve"> en los negocios o en las </w:t>
      </w:r>
      <w:r w:rsidRPr="00FD18F6">
        <w:lastRenderedPageBreak/>
        <w:t>parcelas familiares, contribuyendo de manera directa a los procesos productivos</w:t>
      </w:r>
      <w:r w:rsidR="005E6B34">
        <w:t>,</w:t>
      </w:r>
      <w:r w:rsidRPr="00FD18F6">
        <w:t xml:space="preserve"> pero sin un acuerdo de remuneración </w:t>
      </w:r>
      <w:r w:rsidRPr="00D441D9">
        <w:rPr>
          <w:spacing w:val="-2"/>
        </w:rPr>
        <w:t>monetaria</w:t>
      </w:r>
      <w:r w:rsidR="00634752" w:rsidRPr="00D441D9">
        <w:rPr>
          <w:spacing w:val="-2"/>
        </w:rPr>
        <w:t xml:space="preserve">, </w:t>
      </w:r>
      <w:r w:rsidR="0073314E">
        <w:rPr>
          <w:spacing w:val="-2"/>
        </w:rPr>
        <w:t>118</w:t>
      </w:r>
      <w:r w:rsidR="009A4B47">
        <w:rPr>
          <w:spacing w:val="-2"/>
        </w:rPr>
        <w:t xml:space="preserve"> </w:t>
      </w:r>
      <w:r w:rsidR="00634752" w:rsidRPr="00D441D9">
        <w:rPr>
          <w:spacing w:val="-2"/>
        </w:rPr>
        <w:t xml:space="preserve">mil personas </w:t>
      </w:r>
      <w:r w:rsidR="00154FC7">
        <w:rPr>
          <w:spacing w:val="-2"/>
        </w:rPr>
        <w:t>m</w:t>
      </w:r>
      <w:r w:rsidR="0073314E">
        <w:rPr>
          <w:spacing w:val="-2"/>
        </w:rPr>
        <w:t>enos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73314E">
        <w:rPr>
          <w:spacing w:val="-2"/>
        </w:rPr>
        <w:t>marz</w:t>
      </w:r>
      <w:r w:rsidR="004120A7">
        <w:rPr>
          <w:spacing w:val="-2"/>
        </w:rPr>
        <w:t>o</w:t>
      </w:r>
      <w:r w:rsidR="00AD407E">
        <w:rPr>
          <w:spacing w:val="-2"/>
        </w:rPr>
        <w:t xml:space="preserve"> </w:t>
      </w:r>
      <w:r w:rsidR="006B7991" w:rsidRPr="00D441D9">
        <w:rPr>
          <w:spacing w:val="-2"/>
        </w:rPr>
        <w:t>de 202</w:t>
      </w:r>
      <w:r w:rsidR="00A45DC6">
        <w:rPr>
          <w:spacing w:val="-2"/>
        </w:rPr>
        <w:t>1</w:t>
      </w:r>
      <w:r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33A2D984"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7DBBA7D0" w:rsidR="00657134" w:rsidRDefault="00342CEB" w:rsidP="00296F96">
      <w:pPr>
        <w:widowControl w:val="0"/>
        <w:jc w:val="center"/>
        <w:rPr>
          <w:strike/>
          <w:lang w:val="es-ES"/>
        </w:rPr>
      </w:pPr>
      <w:r>
        <w:rPr>
          <w:noProof/>
        </w:rPr>
        <w:drawing>
          <wp:inline distT="0" distB="0" distL="0" distR="0" wp14:anchorId="2321D053" wp14:editId="6341BA12">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476A5CE0"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292ABA">
        <w:t>4.</w:t>
      </w:r>
      <w:r w:rsidR="0073314E">
        <w:t>5</w:t>
      </w:r>
      <w:r w:rsidR="000A7107">
        <w:t xml:space="preserve"> millones de personas</w:t>
      </w:r>
      <w:r w:rsidRPr="00FD18F6">
        <w:t xml:space="preserve"> </w:t>
      </w:r>
      <w:r w:rsidR="000A7107">
        <w:t>(</w:t>
      </w:r>
      <w:r w:rsidR="00C45D6B">
        <w:t>4</w:t>
      </w:r>
      <w:r w:rsidR="00292ABA">
        <w:t>3.</w:t>
      </w:r>
      <w:r w:rsidR="0073314E">
        <w:t>3</w:t>
      </w:r>
      <w:r w:rsidRPr="00FD18F6">
        <w:t>% del total</w:t>
      </w:r>
      <w:r w:rsidR="000A7107">
        <w:t>)</w:t>
      </w:r>
      <w:r w:rsidRPr="00FD18F6">
        <w:t>, en el comercio</w:t>
      </w:r>
      <w:r w:rsidR="000A7107">
        <w:t xml:space="preserve"> 1</w:t>
      </w:r>
      <w:r w:rsidR="0035411B">
        <w:t>0.</w:t>
      </w:r>
      <w:r w:rsidR="0073314E">
        <w:t>8</w:t>
      </w:r>
      <w:r w:rsidR="000A7107">
        <w:t xml:space="preserve"> millones</w:t>
      </w:r>
      <w:r w:rsidRPr="00FD18F6">
        <w:t xml:space="preserve"> </w:t>
      </w:r>
      <w:r w:rsidR="000A7107">
        <w:t>(</w:t>
      </w:r>
      <w:r w:rsidR="00C45D6B">
        <w:t>1</w:t>
      </w:r>
      <w:r w:rsidR="005C3428">
        <w:t>9.</w:t>
      </w:r>
      <w:r w:rsidR="0073314E">
        <w:t>1</w:t>
      </w:r>
      <w:r w:rsidRPr="00FD18F6">
        <w:t>%</w:t>
      </w:r>
      <w:r w:rsidR="000A7107">
        <w:t>)</w:t>
      </w:r>
      <w:r w:rsidRPr="00FD18F6">
        <w:t xml:space="preserve">, </w:t>
      </w:r>
      <w:r w:rsidRPr="00E4569E">
        <w:t xml:space="preserve">en la industria manufacturera </w:t>
      </w:r>
      <w:r w:rsidR="009A4B47">
        <w:t>9</w:t>
      </w:r>
      <w:r w:rsidR="00004F62">
        <w:t>.</w:t>
      </w:r>
      <w:r w:rsidR="0073314E">
        <w:t>5</w:t>
      </w:r>
      <w:r w:rsidR="000A7107" w:rsidRPr="00E4569E">
        <w:t xml:space="preserve"> millones (</w:t>
      </w:r>
      <w:r w:rsidRPr="00E4569E">
        <w:t>1</w:t>
      </w:r>
      <w:r w:rsidR="00004F62">
        <w:t>6.</w:t>
      </w:r>
      <w:r w:rsidR="0073314E">
        <w:t>7</w:t>
      </w:r>
      <w:r w:rsidRPr="00E4569E">
        <w:t>%</w:t>
      </w:r>
      <w:r w:rsidR="000A7107" w:rsidRPr="00E4569E">
        <w:t>)</w:t>
      </w:r>
      <w:r w:rsidRPr="00E4569E">
        <w:t xml:space="preserve">, en las actividades agropecuarias </w:t>
      </w:r>
      <w:r w:rsidR="00004F62">
        <w:t>6.</w:t>
      </w:r>
      <w:r w:rsidR="0073314E">
        <w:t>5</w:t>
      </w:r>
      <w:r w:rsidR="000A7107" w:rsidRPr="00E4569E">
        <w:t xml:space="preserve"> millones</w:t>
      </w:r>
      <w:r w:rsidR="000A7107">
        <w:t xml:space="preserve"> (1</w:t>
      </w:r>
      <w:r w:rsidR="0073314E">
        <w:t>1.5</w:t>
      </w:r>
      <w:r w:rsidRPr="00FD18F6">
        <w:t>%</w:t>
      </w:r>
      <w:r w:rsidR="000A7107">
        <w:t>)</w:t>
      </w:r>
      <w:r w:rsidRPr="00FD18F6">
        <w:t xml:space="preserve">, en la construcción </w:t>
      </w:r>
      <w:r w:rsidR="00E4569E">
        <w:t>4.</w:t>
      </w:r>
      <w:r w:rsidR="001810BE">
        <w:t>5</w:t>
      </w:r>
      <w:r w:rsidR="00A45DC6">
        <w:t xml:space="preserve"> </w:t>
      </w:r>
      <w:r w:rsidR="000A7107">
        <w:t>millones (</w:t>
      </w:r>
      <w:r w:rsidR="00292ABA">
        <w:t>8</w:t>
      </w:r>
      <w:r w:rsidRPr="00FD18F6">
        <w:t>%</w:t>
      </w:r>
      <w:r w:rsidR="000A7107">
        <w:t>)</w:t>
      </w:r>
      <w:r w:rsidRPr="00FD18F6">
        <w:t xml:space="preserve">, en “otras actividades económicas” (que incluyen la minería, electricidad, agua y suministro de gas) </w:t>
      </w:r>
      <w:r w:rsidR="00292ABA">
        <w:t>4</w:t>
      </w:r>
      <w:r w:rsidR="001810BE">
        <w:t>48</w:t>
      </w:r>
      <w:r w:rsidR="000A7107">
        <w:t xml:space="preserve"> mil (</w:t>
      </w:r>
      <w:r w:rsidRPr="00FD18F6">
        <w:t>0.</w:t>
      </w:r>
      <w:r w:rsidR="00292ABA">
        <w:t>8</w:t>
      </w:r>
      <w:r w:rsidRPr="00FD18F6">
        <w:t>%</w:t>
      </w:r>
      <w:r w:rsidR="000A7107">
        <w:t xml:space="preserve">) y </w:t>
      </w:r>
      <w:r w:rsidR="00292ABA">
        <w:t>3</w:t>
      </w:r>
      <w:r w:rsidR="001810BE">
        <w:t>35</w:t>
      </w:r>
      <w:r w:rsidR="000A7107">
        <w:t xml:space="preserve"> mil </w:t>
      </w:r>
      <w:r w:rsidR="005301D7">
        <w:t xml:space="preserve">personas </w:t>
      </w:r>
      <w:r w:rsidR="000A7107">
        <w:t>(</w:t>
      </w:r>
      <w:r w:rsidRPr="00FD18F6">
        <w:t>0.</w:t>
      </w:r>
      <w:r w:rsidR="001810BE">
        <w:t>6</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igual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el de</w:t>
      </w:r>
      <w:r w:rsidR="001810BE">
        <w:t xml:space="preserve"> los servicios diversos con 797 mil personas. Le siguieron e</w:t>
      </w:r>
      <w:r w:rsidR="00CA476D">
        <w:t xml:space="preserve">l comercio </w:t>
      </w:r>
      <w:r w:rsidR="001810BE">
        <w:t xml:space="preserve">y la industria manufacturera </w:t>
      </w:r>
      <w:r w:rsidR="00F40265">
        <w:t xml:space="preserve">con </w:t>
      </w:r>
      <w:r w:rsidR="00614BA8">
        <w:t xml:space="preserve">aumentos de </w:t>
      </w:r>
      <w:r w:rsidR="001810BE">
        <w:t>641</w:t>
      </w:r>
      <w:r w:rsidR="00614BA8">
        <w:t xml:space="preserve"> mil y </w:t>
      </w:r>
      <w:r w:rsidR="001810BE">
        <w:t>4</w:t>
      </w:r>
      <w:r w:rsidR="00E613E4">
        <w:t>7</w:t>
      </w:r>
      <w:r w:rsidR="001810BE">
        <w:t>9</w:t>
      </w:r>
      <w:r w:rsidR="00F40265">
        <w:t xml:space="preserve"> mil personas</w:t>
      </w:r>
      <w:r w:rsidR="00614BA8">
        <w:t>, respectivamente</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67439379"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30CC8278"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4C3C5BCD" w:rsidR="00C3555C" w:rsidRPr="00C3555C" w:rsidRDefault="00342CEB" w:rsidP="00C3555C">
            <w:pPr>
              <w:jc w:val="center"/>
              <w:rPr>
                <w:b/>
                <w:bCs/>
                <w:sz w:val="16"/>
                <w:szCs w:val="16"/>
                <w:lang w:val="es-MX" w:eastAsia="es-MX"/>
              </w:rPr>
            </w:pPr>
            <w:r>
              <w:rPr>
                <w:b/>
                <w:bCs/>
                <w:sz w:val="16"/>
                <w:szCs w:val="16"/>
                <w:lang w:val="es-MX" w:eastAsia="es-MX"/>
              </w:rPr>
              <w:t>Marz</w:t>
            </w:r>
            <w:r w:rsidR="004120A7">
              <w:rPr>
                <w:b/>
                <w:bCs/>
                <w:sz w:val="16"/>
                <w:szCs w:val="16"/>
                <w:lang w:val="es-MX" w:eastAsia="es-MX"/>
              </w:rPr>
              <w: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62A9E76C"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1ADAE7BB" w:rsidR="00C3555C" w:rsidRPr="00C3555C" w:rsidRDefault="00342CEB" w:rsidP="00CA476D">
            <w:pPr>
              <w:jc w:val="center"/>
              <w:rPr>
                <w:b/>
                <w:bCs/>
                <w:sz w:val="16"/>
                <w:szCs w:val="16"/>
                <w:lang w:val="es-MX" w:eastAsia="es-MX"/>
              </w:rPr>
            </w:pPr>
            <w:r>
              <w:rPr>
                <w:b/>
                <w:bCs/>
                <w:sz w:val="16"/>
                <w:szCs w:val="16"/>
                <w:lang w:val="es-MX" w:eastAsia="es-MX"/>
              </w:rPr>
              <w:t>Marz</w:t>
            </w:r>
            <w:r w:rsidR="004120A7">
              <w:rPr>
                <w:b/>
                <w:bCs/>
                <w:sz w:val="16"/>
                <w:szCs w:val="16"/>
                <w:lang w:val="es-MX" w:eastAsia="es-MX"/>
              </w:rPr>
              <w:t>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FC49A6D"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5094ED9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32A85ED8"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6720065A"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056D1CDC"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77FBC3BF"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342CEB" w:rsidRPr="00C3555C" w14:paraId="26EDBCDB"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44AC9C66" w14:textId="77777777" w:rsidR="00342CEB" w:rsidRPr="00C3555C" w:rsidRDefault="00342CEB" w:rsidP="00342CEB">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180571B6" w:rsidR="00342CEB" w:rsidRPr="00965310" w:rsidRDefault="00342CEB" w:rsidP="00342CEB">
            <w:pPr>
              <w:jc w:val="right"/>
              <w:rPr>
                <w:b/>
                <w:bCs/>
                <w:color w:val="000000"/>
                <w:sz w:val="16"/>
                <w:szCs w:val="16"/>
                <w:highlight w:val="yellow"/>
                <w:lang w:val="es-MX" w:eastAsia="es-MX"/>
              </w:rPr>
            </w:pPr>
            <w:r>
              <w:rPr>
                <w:b/>
                <w:bCs/>
                <w:color w:val="000000"/>
                <w:sz w:val="16"/>
                <w:szCs w:val="16"/>
              </w:rPr>
              <w:t xml:space="preserve">53,612,369 </w:t>
            </w:r>
          </w:p>
        </w:tc>
        <w:tc>
          <w:tcPr>
            <w:tcW w:w="1020" w:type="dxa"/>
            <w:tcBorders>
              <w:top w:val="nil"/>
              <w:left w:val="nil"/>
              <w:bottom w:val="nil"/>
              <w:right w:val="nil"/>
            </w:tcBorders>
            <w:shd w:val="clear" w:color="auto" w:fill="auto"/>
            <w:noWrap/>
            <w:vAlign w:val="center"/>
          </w:tcPr>
          <w:p w14:paraId="5F00C60E" w14:textId="18B916BA" w:rsidR="00342CEB" w:rsidRPr="00965310" w:rsidRDefault="00342CEB" w:rsidP="00342CEB">
            <w:pPr>
              <w:jc w:val="right"/>
              <w:rPr>
                <w:b/>
                <w:bCs/>
                <w:color w:val="000000"/>
                <w:sz w:val="16"/>
                <w:szCs w:val="16"/>
                <w:highlight w:val="yellow"/>
                <w:lang w:val="es-MX" w:eastAsia="es-MX"/>
              </w:rPr>
            </w:pPr>
            <w:r>
              <w:rPr>
                <w:b/>
                <w:bCs/>
                <w:color w:val="000000"/>
                <w:sz w:val="16"/>
                <w:szCs w:val="16"/>
              </w:rPr>
              <w:t xml:space="preserve">56,626,047 </w:t>
            </w:r>
          </w:p>
        </w:tc>
        <w:tc>
          <w:tcPr>
            <w:tcW w:w="1013" w:type="dxa"/>
            <w:tcBorders>
              <w:top w:val="nil"/>
              <w:left w:val="nil"/>
              <w:bottom w:val="nil"/>
              <w:right w:val="single" w:sz="4" w:space="0" w:color="1F497D"/>
            </w:tcBorders>
            <w:shd w:val="clear" w:color="auto" w:fill="auto"/>
            <w:noWrap/>
            <w:vAlign w:val="center"/>
          </w:tcPr>
          <w:p w14:paraId="3BBADED4" w14:textId="7A6745E9" w:rsidR="00342CEB" w:rsidRPr="00965310" w:rsidRDefault="00342CEB" w:rsidP="00342CEB">
            <w:pPr>
              <w:jc w:val="right"/>
              <w:rPr>
                <w:b/>
                <w:bCs/>
                <w:color w:val="000000"/>
                <w:sz w:val="16"/>
                <w:szCs w:val="16"/>
                <w:highlight w:val="yellow"/>
                <w:lang w:val="es-MX" w:eastAsia="es-MX"/>
              </w:rPr>
            </w:pPr>
            <w:r>
              <w:rPr>
                <w:b/>
                <w:bCs/>
                <w:color w:val="000000"/>
                <w:sz w:val="16"/>
                <w:szCs w:val="16"/>
              </w:rPr>
              <w:t xml:space="preserve">3,013,678 </w:t>
            </w:r>
          </w:p>
        </w:tc>
        <w:tc>
          <w:tcPr>
            <w:tcW w:w="712" w:type="dxa"/>
            <w:tcBorders>
              <w:top w:val="nil"/>
              <w:left w:val="nil"/>
              <w:bottom w:val="nil"/>
              <w:right w:val="nil"/>
            </w:tcBorders>
            <w:shd w:val="clear" w:color="auto" w:fill="auto"/>
            <w:noWrap/>
            <w:vAlign w:val="bottom"/>
          </w:tcPr>
          <w:p w14:paraId="0B033965" w14:textId="6D405B07" w:rsidR="00342CEB" w:rsidRPr="00965310" w:rsidRDefault="00342CEB" w:rsidP="00342CEB">
            <w:pPr>
              <w:tabs>
                <w:tab w:val="decimal" w:pos="313"/>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bottom"/>
          </w:tcPr>
          <w:p w14:paraId="15BD8B05" w14:textId="30A90F6A" w:rsidR="00342CEB" w:rsidRPr="00965310" w:rsidRDefault="00342CEB" w:rsidP="00342CEB">
            <w:pPr>
              <w:tabs>
                <w:tab w:val="decimal" w:pos="313"/>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238B028E" w14:textId="6BBB781A" w:rsidR="00342CEB" w:rsidRPr="00965310" w:rsidRDefault="00342CEB" w:rsidP="00342CEB">
            <w:pPr>
              <w:tabs>
                <w:tab w:val="decimal" w:pos="313"/>
              </w:tabs>
              <w:jc w:val="left"/>
              <w:rPr>
                <w:b/>
                <w:bCs/>
                <w:color w:val="000000"/>
                <w:sz w:val="16"/>
                <w:szCs w:val="16"/>
                <w:highlight w:val="yellow"/>
                <w:lang w:val="es-MX" w:eastAsia="es-MX"/>
              </w:rPr>
            </w:pPr>
            <w:r>
              <w:rPr>
                <w:b/>
                <w:bCs/>
                <w:color w:val="000000"/>
                <w:sz w:val="16"/>
                <w:szCs w:val="16"/>
              </w:rPr>
              <w:t> </w:t>
            </w:r>
          </w:p>
        </w:tc>
      </w:tr>
      <w:tr w:rsidR="00342CEB" w:rsidRPr="00C3555C" w14:paraId="429C958A"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0972EB0A" w14:textId="77777777" w:rsidR="00342CEB" w:rsidRPr="00C3555C" w:rsidRDefault="00342CEB" w:rsidP="00342CEB">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733932B7" w:rsidR="00342CEB" w:rsidRPr="00965310" w:rsidRDefault="00342CEB" w:rsidP="00342CEB">
            <w:pPr>
              <w:jc w:val="right"/>
              <w:rPr>
                <w:color w:val="000000"/>
                <w:sz w:val="16"/>
                <w:szCs w:val="16"/>
                <w:highlight w:val="yellow"/>
                <w:lang w:val="es-MX" w:eastAsia="es-MX"/>
              </w:rPr>
            </w:pPr>
            <w:r>
              <w:rPr>
                <w:color w:val="000000"/>
                <w:sz w:val="16"/>
                <w:szCs w:val="16"/>
              </w:rPr>
              <w:t xml:space="preserve">36,508,223 </w:t>
            </w:r>
          </w:p>
        </w:tc>
        <w:tc>
          <w:tcPr>
            <w:tcW w:w="1020" w:type="dxa"/>
            <w:tcBorders>
              <w:top w:val="nil"/>
              <w:left w:val="nil"/>
              <w:bottom w:val="nil"/>
              <w:right w:val="nil"/>
            </w:tcBorders>
            <w:shd w:val="clear" w:color="auto" w:fill="auto"/>
            <w:noWrap/>
            <w:vAlign w:val="center"/>
          </w:tcPr>
          <w:p w14:paraId="2176DA01" w14:textId="74975899" w:rsidR="00342CEB" w:rsidRPr="00965310" w:rsidRDefault="00342CEB" w:rsidP="00342CEB">
            <w:pPr>
              <w:jc w:val="right"/>
              <w:rPr>
                <w:color w:val="000000"/>
                <w:sz w:val="16"/>
                <w:szCs w:val="16"/>
                <w:highlight w:val="yellow"/>
                <w:lang w:val="es-MX" w:eastAsia="es-MX"/>
              </w:rPr>
            </w:pPr>
            <w:r>
              <w:rPr>
                <w:color w:val="000000"/>
                <w:sz w:val="16"/>
                <w:szCs w:val="16"/>
              </w:rPr>
              <w:t xml:space="preserve">39,043,056 </w:t>
            </w:r>
          </w:p>
        </w:tc>
        <w:tc>
          <w:tcPr>
            <w:tcW w:w="1013" w:type="dxa"/>
            <w:tcBorders>
              <w:top w:val="nil"/>
              <w:left w:val="nil"/>
              <w:bottom w:val="nil"/>
              <w:right w:val="single" w:sz="4" w:space="0" w:color="1F497D"/>
            </w:tcBorders>
            <w:shd w:val="clear" w:color="auto" w:fill="auto"/>
            <w:noWrap/>
            <w:vAlign w:val="center"/>
          </w:tcPr>
          <w:p w14:paraId="67960F22" w14:textId="38AE3EBC" w:rsidR="00342CEB" w:rsidRPr="00965310" w:rsidRDefault="00342CEB" w:rsidP="00342CEB">
            <w:pPr>
              <w:jc w:val="right"/>
              <w:rPr>
                <w:color w:val="000000"/>
                <w:sz w:val="16"/>
                <w:szCs w:val="16"/>
                <w:highlight w:val="yellow"/>
                <w:lang w:val="es-MX" w:eastAsia="es-MX"/>
              </w:rPr>
            </w:pPr>
            <w:r>
              <w:rPr>
                <w:color w:val="000000"/>
                <w:sz w:val="16"/>
                <w:szCs w:val="16"/>
              </w:rPr>
              <w:t xml:space="preserve">2,534,833 </w:t>
            </w:r>
          </w:p>
        </w:tc>
        <w:tc>
          <w:tcPr>
            <w:tcW w:w="712" w:type="dxa"/>
            <w:tcBorders>
              <w:top w:val="nil"/>
              <w:left w:val="nil"/>
              <w:bottom w:val="nil"/>
              <w:right w:val="nil"/>
            </w:tcBorders>
            <w:shd w:val="clear" w:color="auto" w:fill="auto"/>
            <w:noWrap/>
            <w:vAlign w:val="center"/>
          </w:tcPr>
          <w:p w14:paraId="02CF8317" w14:textId="77CADCDD"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68.1</w:t>
            </w:r>
          </w:p>
        </w:tc>
        <w:tc>
          <w:tcPr>
            <w:tcW w:w="712" w:type="dxa"/>
            <w:tcBorders>
              <w:top w:val="nil"/>
              <w:left w:val="nil"/>
              <w:bottom w:val="nil"/>
              <w:right w:val="nil"/>
            </w:tcBorders>
            <w:shd w:val="clear" w:color="auto" w:fill="auto"/>
            <w:noWrap/>
            <w:vAlign w:val="center"/>
          </w:tcPr>
          <w:p w14:paraId="6DE4C6DE" w14:textId="4A96E8B1"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68.9</w:t>
            </w:r>
          </w:p>
        </w:tc>
        <w:tc>
          <w:tcPr>
            <w:tcW w:w="916" w:type="dxa"/>
            <w:tcBorders>
              <w:top w:val="nil"/>
              <w:left w:val="nil"/>
              <w:bottom w:val="nil"/>
              <w:right w:val="single" w:sz="4" w:space="0" w:color="1F497D"/>
            </w:tcBorders>
            <w:shd w:val="clear" w:color="auto" w:fill="auto"/>
            <w:noWrap/>
            <w:vAlign w:val="center"/>
          </w:tcPr>
          <w:p w14:paraId="7CAE37B8" w14:textId="613C2C12" w:rsidR="00342CEB" w:rsidRPr="00965310" w:rsidRDefault="00342CEB" w:rsidP="00342CEB">
            <w:pPr>
              <w:tabs>
                <w:tab w:val="decimal" w:pos="360"/>
              </w:tabs>
              <w:jc w:val="left"/>
              <w:rPr>
                <w:color w:val="000000"/>
                <w:sz w:val="16"/>
                <w:szCs w:val="16"/>
                <w:highlight w:val="yellow"/>
                <w:lang w:val="es-MX" w:eastAsia="es-MX"/>
              </w:rPr>
            </w:pPr>
            <w:r>
              <w:rPr>
                <w:color w:val="000000"/>
                <w:sz w:val="16"/>
                <w:szCs w:val="16"/>
              </w:rPr>
              <w:t>0.9</w:t>
            </w:r>
          </w:p>
        </w:tc>
      </w:tr>
      <w:tr w:rsidR="00342CEB" w:rsidRPr="00C3555C" w14:paraId="061BA525"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0C21A72D" w14:textId="77777777" w:rsidR="00342CEB" w:rsidRPr="00C3555C" w:rsidRDefault="00342CEB" w:rsidP="00342CEB">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57915F6B" w:rsidR="00342CEB" w:rsidRPr="00965310" w:rsidRDefault="00342CEB" w:rsidP="00342CEB">
            <w:pPr>
              <w:jc w:val="right"/>
              <w:rPr>
                <w:color w:val="000000"/>
                <w:sz w:val="16"/>
                <w:szCs w:val="16"/>
                <w:highlight w:val="yellow"/>
                <w:lang w:val="es-MX" w:eastAsia="es-MX"/>
              </w:rPr>
            </w:pPr>
            <w:r>
              <w:rPr>
                <w:color w:val="000000"/>
                <w:sz w:val="16"/>
                <w:szCs w:val="16"/>
              </w:rPr>
              <w:t xml:space="preserve">2,742,579 </w:t>
            </w:r>
          </w:p>
        </w:tc>
        <w:tc>
          <w:tcPr>
            <w:tcW w:w="1020" w:type="dxa"/>
            <w:tcBorders>
              <w:top w:val="nil"/>
              <w:left w:val="nil"/>
              <w:bottom w:val="nil"/>
              <w:right w:val="nil"/>
            </w:tcBorders>
            <w:shd w:val="clear" w:color="auto" w:fill="auto"/>
            <w:noWrap/>
            <w:vAlign w:val="center"/>
          </w:tcPr>
          <w:p w14:paraId="4E2F2000" w14:textId="33FA22F8" w:rsidR="00342CEB" w:rsidRPr="00965310" w:rsidRDefault="00342CEB" w:rsidP="00342CEB">
            <w:pPr>
              <w:jc w:val="right"/>
              <w:rPr>
                <w:color w:val="000000"/>
                <w:sz w:val="16"/>
                <w:szCs w:val="16"/>
                <w:highlight w:val="yellow"/>
                <w:lang w:val="es-MX" w:eastAsia="es-MX"/>
              </w:rPr>
            </w:pPr>
            <w:r>
              <w:rPr>
                <w:color w:val="000000"/>
                <w:sz w:val="16"/>
                <w:szCs w:val="16"/>
              </w:rPr>
              <w:t xml:space="preserve">2,829,031 </w:t>
            </w:r>
          </w:p>
        </w:tc>
        <w:tc>
          <w:tcPr>
            <w:tcW w:w="1013" w:type="dxa"/>
            <w:tcBorders>
              <w:top w:val="nil"/>
              <w:left w:val="nil"/>
              <w:bottom w:val="nil"/>
              <w:right w:val="single" w:sz="4" w:space="0" w:color="1F497D"/>
            </w:tcBorders>
            <w:shd w:val="clear" w:color="auto" w:fill="auto"/>
            <w:noWrap/>
            <w:vAlign w:val="center"/>
          </w:tcPr>
          <w:p w14:paraId="00EB8B9B" w14:textId="42326126" w:rsidR="00342CEB" w:rsidRPr="00965310" w:rsidRDefault="00342CEB" w:rsidP="00342CEB">
            <w:pPr>
              <w:jc w:val="right"/>
              <w:rPr>
                <w:color w:val="000000"/>
                <w:sz w:val="16"/>
                <w:szCs w:val="16"/>
                <w:highlight w:val="yellow"/>
                <w:lang w:val="es-MX" w:eastAsia="es-MX"/>
              </w:rPr>
            </w:pPr>
            <w:r>
              <w:rPr>
                <w:color w:val="000000"/>
                <w:sz w:val="16"/>
                <w:szCs w:val="16"/>
              </w:rPr>
              <w:t xml:space="preserve">86,452 </w:t>
            </w:r>
          </w:p>
        </w:tc>
        <w:tc>
          <w:tcPr>
            <w:tcW w:w="712" w:type="dxa"/>
            <w:tcBorders>
              <w:top w:val="nil"/>
              <w:left w:val="nil"/>
              <w:bottom w:val="nil"/>
              <w:right w:val="nil"/>
            </w:tcBorders>
            <w:shd w:val="clear" w:color="auto" w:fill="auto"/>
            <w:noWrap/>
            <w:vAlign w:val="center"/>
          </w:tcPr>
          <w:p w14:paraId="67575721" w14:textId="3DF3D97D"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5.1</w:t>
            </w:r>
          </w:p>
        </w:tc>
        <w:tc>
          <w:tcPr>
            <w:tcW w:w="712" w:type="dxa"/>
            <w:tcBorders>
              <w:top w:val="nil"/>
              <w:left w:val="nil"/>
              <w:bottom w:val="nil"/>
              <w:right w:val="nil"/>
            </w:tcBorders>
            <w:shd w:val="clear" w:color="auto" w:fill="auto"/>
            <w:noWrap/>
            <w:vAlign w:val="center"/>
          </w:tcPr>
          <w:p w14:paraId="1CB67212" w14:textId="3A0157C8"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1E42DCC1" w14:textId="46A6ACDC" w:rsidR="00342CEB" w:rsidRPr="00965310" w:rsidRDefault="00342CEB" w:rsidP="00342CEB">
            <w:pPr>
              <w:tabs>
                <w:tab w:val="decimal" w:pos="360"/>
              </w:tabs>
              <w:jc w:val="left"/>
              <w:rPr>
                <w:color w:val="000000"/>
                <w:sz w:val="16"/>
                <w:szCs w:val="16"/>
                <w:highlight w:val="yellow"/>
                <w:lang w:val="es-MX" w:eastAsia="es-MX"/>
              </w:rPr>
            </w:pPr>
            <w:r>
              <w:rPr>
                <w:color w:val="000000"/>
                <w:sz w:val="16"/>
                <w:szCs w:val="16"/>
              </w:rPr>
              <w:t>-0.1</w:t>
            </w:r>
          </w:p>
        </w:tc>
      </w:tr>
      <w:tr w:rsidR="00342CEB" w:rsidRPr="00C3555C" w14:paraId="506226B9"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6D9B256D" w14:textId="77777777" w:rsidR="00342CEB" w:rsidRPr="00C3555C" w:rsidRDefault="00342CEB" w:rsidP="00342CEB">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21F30069" w:rsidR="00342CEB" w:rsidRPr="00965310" w:rsidRDefault="00342CEB" w:rsidP="00342CEB">
            <w:pPr>
              <w:jc w:val="right"/>
              <w:rPr>
                <w:color w:val="000000"/>
                <w:sz w:val="16"/>
                <w:szCs w:val="16"/>
                <w:highlight w:val="yellow"/>
                <w:lang w:val="es-MX" w:eastAsia="es-MX"/>
              </w:rPr>
            </w:pPr>
            <w:r>
              <w:rPr>
                <w:color w:val="000000"/>
                <w:sz w:val="16"/>
                <w:szCs w:val="16"/>
              </w:rPr>
              <w:t xml:space="preserve">12,204,299 </w:t>
            </w:r>
          </w:p>
        </w:tc>
        <w:tc>
          <w:tcPr>
            <w:tcW w:w="1020" w:type="dxa"/>
            <w:tcBorders>
              <w:top w:val="nil"/>
              <w:left w:val="nil"/>
              <w:bottom w:val="nil"/>
              <w:right w:val="nil"/>
            </w:tcBorders>
            <w:shd w:val="clear" w:color="auto" w:fill="auto"/>
            <w:noWrap/>
            <w:vAlign w:val="center"/>
          </w:tcPr>
          <w:p w14:paraId="7FE0C2D7" w14:textId="3E19B447" w:rsidR="00342CEB" w:rsidRPr="00965310" w:rsidRDefault="00342CEB" w:rsidP="00342CEB">
            <w:pPr>
              <w:jc w:val="right"/>
              <w:rPr>
                <w:color w:val="000000"/>
                <w:sz w:val="16"/>
                <w:szCs w:val="16"/>
                <w:highlight w:val="yellow"/>
                <w:lang w:val="es-MX" w:eastAsia="es-MX"/>
              </w:rPr>
            </w:pPr>
            <w:r>
              <w:rPr>
                <w:color w:val="000000"/>
                <w:sz w:val="16"/>
                <w:szCs w:val="16"/>
              </w:rPr>
              <w:t xml:space="preserve">12,715,002 </w:t>
            </w:r>
          </w:p>
        </w:tc>
        <w:tc>
          <w:tcPr>
            <w:tcW w:w="1013" w:type="dxa"/>
            <w:tcBorders>
              <w:top w:val="nil"/>
              <w:left w:val="nil"/>
              <w:bottom w:val="nil"/>
              <w:right w:val="single" w:sz="4" w:space="0" w:color="1F497D"/>
            </w:tcBorders>
            <w:shd w:val="clear" w:color="auto" w:fill="auto"/>
            <w:noWrap/>
            <w:vAlign w:val="center"/>
          </w:tcPr>
          <w:p w14:paraId="6C9FA69E" w14:textId="786A7FB8" w:rsidR="00342CEB" w:rsidRPr="00965310" w:rsidRDefault="00342CEB" w:rsidP="00342CEB">
            <w:pPr>
              <w:jc w:val="right"/>
              <w:rPr>
                <w:color w:val="000000"/>
                <w:sz w:val="16"/>
                <w:szCs w:val="16"/>
                <w:highlight w:val="yellow"/>
                <w:lang w:val="es-MX" w:eastAsia="es-MX"/>
              </w:rPr>
            </w:pPr>
            <w:r>
              <w:rPr>
                <w:color w:val="000000"/>
                <w:sz w:val="16"/>
                <w:szCs w:val="16"/>
              </w:rPr>
              <w:t xml:space="preserve">510,703 </w:t>
            </w:r>
          </w:p>
        </w:tc>
        <w:tc>
          <w:tcPr>
            <w:tcW w:w="712" w:type="dxa"/>
            <w:tcBorders>
              <w:top w:val="nil"/>
              <w:left w:val="nil"/>
              <w:bottom w:val="nil"/>
              <w:right w:val="nil"/>
            </w:tcBorders>
            <w:shd w:val="clear" w:color="auto" w:fill="auto"/>
            <w:noWrap/>
            <w:vAlign w:val="center"/>
          </w:tcPr>
          <w:p w14:paraId="43C7E69F" w14:textId="6BAB3458"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22.8</w:t>
            </w:r>
          </w:p>
        </w:tc>
        <w:tc>
          <w:tcPr>
            <w:tcW w:w="712" w:type="dxa"/>
            <w:tcBorders>
              <w:top w:val="nil"/>
              <w:left w:val="nil"/>
              <w:bottom w:val="nil"/>
              <w:right w:val="nil"/>
            </w:tcBorders>
            <w:shd w:val="clear" w:color="auto" w:fill="auto"/>
            <w:noWrap/>
            <w:vAlign w:val="center"/>
          </w:tcPr>
          <w:p w14:paraId="66E738E7" w14:textId="0FF1600B"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22.5</w:t>
            </w:r>
          </w:p>
        </w:tc>
        <w:tc>
          <w:tcPr>
            <w:tcW w:w="916" w:type="dxa"/>
            <w:tcBorders>
              <w:top w:val="nil"/>
              <w:left w:val="nil"/>
              <w:bottom w:val="nil"/>
              <w:right w:val="single" w:sz="4" w:space="0" w:color="1F497D"/>
            </w:tcBorders>
            <w:shd w:val="clear" w:color="auto" w:fill="auto"/>
            <w:noWrap/>
            <w:vAlign w:val="center"/>
          </w:tcPr>
          <w:p w14:paraId="4F7ED946" w14:textId="6BCCA7A6" w:rsidR="00342CEB" w:rsidRPr="00965310" w:rsidRDefault="00342CEB" w:rsidP="00342CEB">
            <w:pPr>
              <w:tabs>
                <w:tab w:val="decimal" w:pos="360"/>
              </w:tabs>
              <w:jc w:val="left"/>
              <w:rPr>
                <w:color w:val="000000"/>
                <w:sz w:val="16"/>
                <w:szCs w:val="16"/>
                <w:highlight w:val="yellow"/>
                <w:lang w:val="es-MX" w:eastAsia="es-MX"/>
              </w:rPr>
            </w:pPr>
            <w:r>
              <w:rPr>
                <w:color w:val="000000"/>
                <w:sz w:val="16"/>
                <w:szCs w:val="16"/>
              </w:rPr>
              <w:t>-0.3</w:t>
            </w:r>
          </w:p>
        </w:tc>
      </w:tr>
      <w:tr w:rsidR="00342CEB" w:rsidRPr="00C3555C" w14:paraId="6F13E94C"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60746E4F" w14:textId="77777777" w:rsidR="00342CEB" w:rsidRPr="00C3555C" w:rsidRDefault="00342CEB" w:rsidP="00342CEB">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68C9C6AB" w:rsidR="00342CEB" w:rsidRPr="00965310" w:rsidRDefault="00342CEB" w:rsidP="00342CEB">
            <w:pPr>
              <w:jc w:val="right"/>
              <w:rPr>
                <w:color w:val="000000"/>
                <w:sz w:val="16"/>
                <w:szCs w:val="16"/>
                <w:highlight w:val="yellow"/>
                <w:lang w:val="es-MX" w:eastAsia="es-MX"/>
              </w:rPr>
            </w:pPr>
            <w:r>
              <w:rPr>
                <w:color w:val="000000"/>
                <w:sz w:val="16"/>
                <w:szCs w:val="16"/>
              </w:rPr>
              <w:t xml:space="preserve">2,157,268 </w:t>
            </w:r>
          </w:p>
        </w:tc>
        <w:tc>
          <w:tcPr>
            <w:tcW w:w="1020" w:type="dxa"/>
            <w:tcBorders>
              <w:top w:val="nil"/>
              <w:left w:val="nil"/>
              <w:bottom w:val="nil"/>
              <w:right w:val="nil"/>
            </w:tcBorders>
            <w:shd w:val="clear" w:color="auto" w:fill="auto"/>
            <w:noWrap/>
            <w:vAlign w:val="center"/>
          </w:tcPr>
          <w:p w14:paraId="5F7DD1F1" w14:textId="2706AB2B" w:rsidR="00342CEB" w:rsidRPr="00965310" w:rsidRDefault="00342CEB" w:rsidP="00342CEB">
            <w:pPr>
              <w:jc w:val="right"/>
              <w:rPr>
                <w:color w:val="000000"/>
                <w:sz w:val="16"/>
                <w:szCs w:val="16"/>
                <w:highlight w:val="yellow"/>
                <w:lang w:val="es-MX" w:eastAsia="es-MX"/>
              </w:rPr>
            </w:pPr>
            <w:r>
              <w:rPr>
                <w:color w:val="000000"/>
                <w:sz w:val="16"/>
                <w:szCs w:val="16"/>
              </w:rPr>
              <w:t xml:space="preserve">2,038,958 </w:t>
            </w:r>
          </w:p>
        </w:tc>
        <w:tc>
          <w:tcPr>
            <w:tcW w:w="1013" w:type="dxa"/>
            <w:tcBorders>
              <w:top w:val="nil"/>
              <w:left w:val="nil"/>
              <w:bottom w:val="nil"/>
              <w:right w:val="single" w:sz="4" w:space="0" w:color="1F497D"/>
            </w:tcBorders>
            <w:shd w:val="clear" w:color="auto" w:fill="auto"/>
            <w:noWrap/>
            <w:vAlign w:val="center"/>
          </w:tcPr>
          <w:p w14:paraId="78EBF4DF" w14:textId="71A47AB8" w:rsidR="00342CEB" w:rsidRPr="00965310" w:rsidRDefault="00342CEB" w:rsidP="00342CEB">
            <w:pPr>
              <w:jc w:val="right"/>
              <w:rPr>
                <w:color w:val="000000"/>
                <w:sz w:val="16"/>
                <w:szCs w:val="16"/>
                <w:highlight w:val="yellow"/>
                <w:lang w:val="es-MX" w:eastAsia="es-MX"/>
              </w:rPr>
            </w:pPr>
            <w:r>
              <w:rPr>
                <w:color w:val="000000"/>
                <w:sz w:val="16"/>
                <w:szCs w:val="16"/>
              </w:rPr>
              <w:t xml:space="preserve">-118,310 </w:t>
            </w:r>
          </w:p>
        </w:tc>
        <w:tc>
          <w:tcPr>
            <w:tcW w:w="712" w:type="dxa"/>
            <w:tcBorders>
              <w:top w:val="nil"/>
              <w:left w:val="nil"/>
              <w:bottom w:val="nil"/>
              <w:right w:val="nil"/>
            </w:tcBorders>
            <w:shd w:val="clear" w:color="auto" w:fill="auto"/>
            <w:noWrap/>
            <w:vAlign w:val="center"/>
          </w:tcPr>
          <w:p w14:paraId="0F1E058D" w14:textId="2D43EA24"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4.0</w:t>
            </w:r>
          </w:p>
        </w:tc>
        <w:tc>
          <w:tcPr>
            <w:tcW w:w="712" w:type="dxa"/>
            <w:tcBorders>
              <w:top w:val="nil"/>
              <w:left w:val="nil"/>
              <w:bottom w:val="nil"/>
              <w:right w:val="nil"/>
            </w:tcBorders>
            <w:shd w:val="clear" w:color="auto" w:fill="auto"/>
            <w:noWrap/>
            <w:vAlign w:val="center"/>
          </w:tcPr>
          <w:p w14:paraId="0DC7B37D" w14:textId="65482086"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3.6</w:t>
            </w:r>
          </w:p>
        </w:tc>
        <w:tc>
          <w:tcPr>
            <w:tcW w:w="916" w:type="dxa"/>
            <w:tcBorders>
              <w:top w:val="nil"/>
              <w:left w:val="nil"/>
              <w:bottom w:val="nil"/>
              <w:right w:val="single" w:sz="4" w:space="0" w:color="1F497D"/>
            </w:tcBorders>
            <w:shd w:val="clear" w:color="auto" w:fill="auto"/>
            <w:noWrap/>
            <w:vAlign w:val="center"/>
          </w:tcPr>
          <w:p w14:paraId="413D7DE7" w14:textId="7F16B133" w:rsidR="00342CEB" w:rsidRPr="00965310" w:rsidRDefault="00342CEB" w:rsidP="00342CEB">
            <w:pPr>
              <w:tabs>
                <w:tab w:val="decimal" w:pos="360"/>
              </w:tabs>
              <w:jc w:val="left"/>
              <w:rPr>
                <w:color w:val="000000"/>
                <w:sz w:val="16"/>
                <w:szCs w:val="16"/>
                <w:highlight w:val="yellow"/>
                <w:lang w:val="es-MX" w:eastAsia="es-MX"/>
              </w:rPr>
            </w:pPr>
            <w:r>
              <w:rPr>
                <w:color w:val="000000"/>
                <w:sz w:val="16"/>
                <w:szCs w:val="16"/>
              </w:rPr>
              <w:t>-0.4</w:t>
            </w:r>
          </w:p>
        </w:tc>
      </w:tr>
      <w:tr w:rsidR="00342CEB" w:rsidRPr="00C3555C" w14:paraId="09FF2363"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69E9F567" w14:textId="77777777" w:rsidR="00342CEB" w:rsidRPr="00C3555C" w:rsidRDefault="00342CEB" w:rsidP="00342CEB">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1A9283DA" w:rsidR="00342CEB" w:rsidRPr="00965310" w:rsidRDefault="00342CEB" w:rsidP="00342CEB">
            <w:pPr>
              <w:jc w:val="right"/>
              <w:rPr>
                <w:b/>
                <w:bCs/>
                <w:color w:val="000000"/>
                <w:sz w:val="16"/>
                <w:szCs w:val="16"/>
                <w:highlight w:val="yellow"/>
                <w:lang w:val="es-MX" w:eastAsia="es-MX"/>
              </w:rPr>
            </w:pPr>
            <w:r>
              <w:rPr>
                <w:b/>
                <w:bCs/>
                <w:color w:val="000000"/>
                <w:sz w:val="16"/>
                <w:szCs w:val="16"/>
              </w:rPr>
              <w:t xml:space="preserve">53,612,369 </w:t>
            </w:r>
          </w:p>
        </w:tc>
        <w:tc>
          <w:tcPr>
            <w:tcW w:w="1020" w:type="dxa"/>
            <w:tcBorders>
              <w:top w:val="nil"/>
              <w:left w:val="nil"/>
              <w:bottom w:val="nil"/>
              <w:right w:val="nil"/>
            </w:tcBorders>
            <w:shd w:val="clear" w:color="auto" w:fill="auto"/>
            <w:noWrap/>
            <w:vAlign w:val="center"/>
          </w:tcPr>
          <w:p w14:paraId="5909E681" w14:textId="7EC81173" w:rsidR="00342CEB" w:rsidRPr="00965310" w:rsidRDefault="00342CEB" w:rsidP="00342CEB">
            <w:pPr>
              <w:jc w:val="right"/>
              <w:rPr>
                <w:b/>
                <w:bCs/>
                <w:color w:val="000000"/>
                <w:sz w:val="16"/>
                <w:szCs w:val="16"/>
                <w:highlight w:val="yellow"/>
                <w:lang w:val="es-MX" w:eastAsia="es-MX"/>
              </w:rPr>
            </w:pPr>
            <w:r>
              <w:rPr>
                <w:b/>
                <w:bCs/>
                <w:color w:val="000000"/>
                <w:sz w:val="16"/>
                <w:szCs w:val="16"/>
              </w:rPr>
              <w:t xml:space="preserve">56,626,047 </w:t>
            </w:r>
          </w:p>
        </w:tc>
        <w:tc>
          <w:tcPr>
            <w:tcW w:w="1013" w:type="dxa"/>
            <w:tcBorders>
              <w:top w:val="nil"/>
              <w:left w:val="nil"/>
              <w:bottom w:val="nil"/>
              <w:right w:val="single" w:sz="4" w:space="0" w:color="1F497D"/>
            </w:tcBorders>
            <w:shd w:val="clear" w:color="auto" w:fill="auto"/>
            <w:noWrap/>
            <w:vAlign w:val="center"/>
          </w:tcPr>
          <w:p w14:paraId="6BDCC325" w14:textId="60A0AD49" w:rsidR="00342CEB" w:rsidRPr="00965310" w:rsidRDefault="00342CEB" w:rsidP="00342CEB">
            <w:pPr>
              <w:jc w:val="right"/>
              <w:rPr>
                <w:b/>
                <w:bCs/>
                <w:color w:val="000000"/>
                <w:sz w:val="16"/>
                <w:szCs w:val="16"/>
                <w:highlight w:val="yellow"/>
                <w:lang w:val="es-MX" w:eastAsia="es-MX"/>
              </w:rPr>
            </w:pPr>
            <w:r>
              <w:rPr>
                <w:b/>
                <w:bCs/>
                <w:color w:val="000000"/>
                <w:sz w:val="16"/>
                <w:szCs w:val="16"/>
              </w:rPr>
              <w:t xml:space="preserve">3,013,678 </w:t>
            </w:r>
          </w:p>
        </w:tc>
        <w:tc>
          <w:tcPr>
            <w:tcW w:w="712" w:type="dxa"/>
            <w:tcBorders>
              <w:top w:val="nil"/>
              <w:left w:val="nil"/>
              <w:bottom w:val="nil"/>
              <w:right w:val="nil"/>
            </w:tcBorders>
            <w:shd w:val="clear" w:color="auto" w:fill="auto"/>
            <w:noWrap/>
            <w:vAlign w:val="center"/>
          </w:tcPr>
          <w:p w14:paraId="0F374BF2" w14:textId="0DE357D8" w:rsidR="00342CEB" w:rsidRPr="00965310" w:rsidRDefault="00342CEB" w:rsidP="00342CEB">
            <w:pPr>
              <w:tabs>
                <w:tab w:val="decimal" w:pos="313"/>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53DBE58F" w:rsidR="00342CEB" w:rsidRPr="00965310" w:rsidRDefault="00342CEB" w:rsidP="00342CEB">
            <w:pPr>
              <w:tabs>
                <w:tab w:val="decimal" w:pos="313"/>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17DDCF30" w:rsidR="00342CEB" w:rsidRPr="00965310" w:rsidRDefault="00342CEB" w:rsidP="00342CEB">
            <w:pPr>
              <w:tabs>
                <w:tab w:val="decimal" w:pos="360"/>
              </w:tabs>
              <w:jc w:val="left"/>
              <w:rPr>
                <w:b/>
                <w:bCs/>
                <w:color w:val="000000"/>
                <w:sz w:val="16"/>
                <w:szCs w:val="16"/>
                <w:highlight w:val="yellow"/>
                <w:lang w:val="es-MX" w:eastAsia="es-MX"/>
              </w:rPr>
            </w:pPr>
            <w:r>
              <w:rPr>
                <w:b/>
                <w:bCs/>
                <w:color w:val="000000"/>
                <w:sz w:val="16"/>
                <w:szCs w:val="16"/>
              </w:rPr>
              <w:t> </w:t>
            </w:r>
          </w:p>
        </w:tc>
      </w:tr>
      <w:tr w:rsidR="00342CEB" w:rsidRPr="00C3555C" w14:paraId="0E2EB1FE"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1BFD51AD" w14:textId="77777777" w:rsidR="00342CEB" w:rsidRPr="00C3555C" w:rsidRDefault="00342CEB" w:rsidP="00342CEB">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55C91757" w:rsidR="00342CEB" w:rsidRPr="00965310" w:rsidRDefault="00342CEB" w:rsidP="00342CEB">
            <w:pPr>
              <w:jc w:val="right"/>
              <w:rPr>
                <w:color w:val="000000"/>
                <w:sz w:val="16"/>
                <w:szCs w:val="16"/>
                <w:highlight w:val="yellow"/>
                <w:lang w:val="es-MX" w:eastAsia="es-MX"/>
              </w:rPr>
            </w:pPr>
            <w:r>
              <w:rPr>
                <w:color w:val="000000"/>
                <w:sz w:val="16"/>
                <w:szCs w:val="16"/>
              </w:rPr>
              <w:t xml:space="preserve">7,003,336 </w:t>
            </w:r>
          </w:p>
        </w:tc>
        <w:tc>
          <w:tcPr>
            <w:tcW w:w="1020" w:type="dxa"/>
            <w:tcBorders>
              <w:top w:val="nil"/>
              <w:left w:val="nil"/>
              <w:bottom w:val="nil"/>
              <w:right w:val="nil"/>
            </w:tcBorders>
            <w:shd w:val="clear" w:color="auto" w:fill="auto"/>
            <w:noWrap/>
            <w:vAlign w:val="center"/>
          </w:tcPr>
          <w:p w14:paraId="24D1B573" w14:textId="493FDD1B" w:rsidR="00342CEB" w:rsidRPr="00965310" w:rsidRDefault="00342CEB" w:rsidP="00342CEB">
            <w:pPr>
              <w:jc w:val="right"/>
              <w:rPr>
                <w:color w:val="000000"/>
                <w:sz w:val="16"/>
                <w:szCs w:val="16"/>
                <w:highlight w:val="yellow"/>
                <w:lang w:val="es-MX" w:eastAsia="es-MX"/>
              </w:rPr>
            </w:pPr>
            <w:r>
              <w:rPr>
                <w:color w:val="000000"/>
                <w:sz w:val="16"/>
                <w:szCs w:val="16"/>
              </w:rPr>
              <w:t xml:space="preserve">6,508,040 </w:t>
            </w:r>
          </w:p>
        </w:tc>
        <w:tc>
          <w:tcPr>
            <w:tcW w:w="1013" w:type="dxa"/>
            <w:tcBorders>
              <w:top w:val="nil"/>
              <w:left w:val="nil"/>
              <w:bottom w:val="nil"/>
              <w:right w:val="single" w:sz="4" w:space="0" w:color="1F497D"/>
            </w:tcBorders>
            <w:shd w:val="clear" w:color="auto" w:fill="auto"/>
            <w:noWrap/>
            <w:vAlign w:val="center"/>
          </w:tcPr>
          <w:p w14:paraId="1C2AD472" w14:textId="7F5ABF0D" w:rsidR="00342CEB" w:rsidRPr="00965310" w:rsidRDefault="00342CEB" w:rsidP="00342CEB">
            <w:pPr>
              <w:jc w:val="right"/>
              <w:rPr>
                <w:color w:val="000000"/>
                <w:sz w:val="16"/>
                <w:szCs w:val="16"/>
                <w:highlight w:val="yellow"/>
                <w:lang w:val="es-MX" w:eastAsia="es-MX"/>
              </w:rPr>
            </w:pPr>
            <w:r>
              <w:rPr>
                <w:color w:val="000000"/>
                <w:sz w:val="16"/>
                <w:szCs w:val="16"/>
              </w:rPr>
              <w:t xml:space="preserve">-495,296 </w:t>
            </w:r>
          </w:p>
        </w:tc>
        <w:tc>
          <w:tcPr>
            <w:tcW w:w="712" w:type="dxa"/>
            <w:tcBorders>
              <w:top w:val="nil"/>
              <w:left w:val="nil"/>
              <w:bottom w:val="nil"/>
              <w:right w:val="nil"/>
            </w:tcBorders>
            <w:shd w:val="clear" w:color="auto" w:fill="auto"/>
            <w:noWrap/>
            <w:vAlign w:val="center"/>
          </w:tcPr>
          <w:p w14:paraId="3224E0D2" w14:textId="235D72FC"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13.1</w:t>
            </w:r>
          </w:p>
        </w:tc>
        <w:tc>
          <w:tcPr>
            <w:tcW w:w="712" w:type="dxa"/>
            <w:tcBorders>
              <w:top w:val="nil"/>
              <w:left w:val="nil"/>
              <w:bottom w:val="nil"/>
              <w:right w:val="nil"/>
            </w:tcBorders>
            <w:shd w:val="clear" w:color="auto" w:fill="auto"/>
            <w:noWrap/>
            <w:vAlign w:val="center"/>
          </w:tcPr>
          <w:p w14:paraId="4BD1B619" w14:textId="4D63E902"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11.5</w:t>
            </w:r>
          </w:p>
        </w:tc>
        <w:tc>
          <w:tcPr>
            <w:tcW w:w="916" w:type="dxa"/>
            <w:tcBorders>
              <w:top w:val="nil"/>
              <w:left w:val="nil"/>
              <w:bottom w:val="nil"/>
              <w:right w:val="single" w:sz="4" w:space="0" w:color="1F497D"/>
            </w:tcBorders>
            <w:shd w:val="clear" w:color="auto" w:fill="auto"/>
            <w:noWrap/>
            <w:vAlign w:val="center"/>
          </w:tcPr>
          <w:p w14:paraId="4743C6CE" w14:textId="434E8575" w:rsidR="00342CEB" w:rsidRPr="00965310" w:rsidRDefault="00342CEB" w:rsidP="00342CEB">
            <w:pPr>
              <w:tabs>
                <w:tab w:val="decimal" w:pos="360"/>
              </w:tabs>
              <w:jc w:val="left"/>
              <w:rPr>
                <w:color w:val="000000"/>
                <w:sz w:val="16"/>
                <w:szCs w:val="16"/>
                <w:highlight w:val="yellow"/>
                <w:lang w:val="es-MX" w:eastAsia="es-MX"/>
              </w:rPr>
            </w:pPr>
            <w:r>
              <w:rPr>
                <w:color w:val="000000"/>
                <w:sz w:val="16"/>
                <w:szCs w:val="16"/>
              </w:rPr>
              <w:t>-1.6</w:t>
            </w:r>
          </w:p>
        </w:tc>
      </w:tr>
      <w:tr w:rsidR="00342CEB" w:rsidRPr="00C3555C" w14:paraId="001D96D2"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tcPr>
          <w:p w14:paraId="2DE0AC3A" w14:textId="6CE2082F" w:rsidR="00342CEB" w:rsidRPr="00C3555C" w:rsidRDefault="00342CEB" w:rsidP="00342CEB">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1F3BF082" w14:textId="00BB48D9" w:rsidR="00342CEB" w:rsidRPr="00965310" w:rsidRDefault="00342CEB" w:rsidP="00342CEB">
            <w:pPr>
              <w:jc w:val="right"/>
              <w:rPr>
                <w:color w:val="000000"/>
                <w:sz w:val="16"/>
                <w:szCs w:val="16"/>
                <w:highlight w:val="yellow"/>
              </w:rPr>
            </w:pPr>
            <w:r>
              <w:rPr>
                <w:color w:val="000000"/>
                <w:sz w:val="16"/>
                <w:szCs w:val="16"/>
              </w:rPr>
              <w:t xml:space="preserve">7,003,336 </w:t>
            </w:r>
          </w:p>
        </w:tc>
        <w:tc>
          <w:tcPr>
            <w:tcW w:w="1020" w:type="dxa"/>
            <w:tcBorders>
              <w:top w:val="nil"/>
              <w:left w:val="nil"/>
              <w:bottom w:val="nil"/>
              <w:right w:val="nil"/>
            </w:tcBorders>
            <w:shd w:val="clear" w:color="auto" w:fill="auto"/>
            <w:noWrap/>
            <w:vAlign w:val="center"/>
          </w:tcPr>
          <w:p w14:paraId="598670FC" w14:textId="3E8579D5" w:rsidR="00342CEB" w:rsidRPr="00965310" w:rsidRDefault="00342CEB" w:rsidP="00342CEB">
            <w:pPr>
              <w:jc w:val="right"/>
              <w:rPr>
                <w:color w:val="000000"/>
                <w:sz w:val="16"/>
                <w:szCs w:val="16"/>
                <w:highlight w:val="yellow"/>
              </w:rPr>
            </w:pPr>
            <w:r>
              <w:rPr>
                <w:color w:val="000000"/>
                <w:sz w:val="16"/>
                <w:szCs w:val="16"/>
              </w:rPr>
              <w:t xml:space="preserve">6,508,040 </w:t>
            </w:r>
          </w:p>
        </w:tc>
        <w:tc>
          <w:tcPr>
            <w:tcW w:w="1013" w:type="dxa"/>
            <w:tcBorders>
              <w:top w:val="nil"/>
              <w:left w:val="nil"/>
              <w:bottom w:val="nil"/>
              <w:right w:val="single" w:sz="4" w:space="0" w:color="1F497D"/>
            </w:tcBorders>
            <w:shd w:val="clear" w:color="auto" w:fill="auto"/>
            <w:noWrap/>
            <w:vAlign w:val="center"/>
          </w:tcPr>
          <w:p w14:paraId="15A95183" w14:textId="0682C5E2" w:rsidR="00342CEB" w:rsidRPr="00965310" w:rsidRDefault="00342CEB" w:rsidP="00342CEB">
            <w:pPr>
              <w:jc w:val="right"/>
              <w:rPr>
                <w:color w:val="000000"/>
                <w:sz w:val="16"/>
                <w:szCs w:val="16"/>
                <w:highlight w:val="yellow"/>
              </w:rPr>
            </w:pPr>
            <w:r>
              <w:rPr>
                <w:color w:val="000000"/>
                <w:sz w:val="16"/>
                <w:szCs w:val="16"/>
              </w:rPr>
              <w:t xml:space="preserve">-495,296 </w:t>
            </w:r>
          </w:p>
        </w:tc>
        <w:tc>
          <w:tcPr>
            <w:tcW w:w="712" w:type="dxa"/>
            <w:tcBorders>
              <w:top w:val="nil"/>
              <w:left w:val="nil"/>
              <w:bottom w:val="nil"/>
              <w:right w:val="nil"/>
            </w:tcBorders>
            <w:shd w:val="clear" w:color="auto" w:fill="auto"/>
            <w:noWrap/>
            <w:vAlign w:val="center"/>
          </w:tcPr>
          <w:p w14:paraId="1BA8B987" w14:textId="0A40BBF4" w:rsidR="00342CEB" w:rsidRPr="00965310" w:rsidRDefault="00342CEB" w:rsidP="00342CEB">
            <w:pPr>
              <w:tabs>
                <w:tab w:val="decimal" w:pos="313"/>
              </w:tabs>
              <w:jc w:val="left"/>
              <w:rPr>
                <w:color w:val="000000"/>
                <w:sz w:val="16"/>
                <w:szCs w:val="16"/>
                <w:highlight w:val="yellow"/>
              </w:rPr>
            </w:pPr>
            <w:r>
              <w:rPr>
                <w:color w:val="000000"/>
                <w:sz w:val="16"/>
                <w:szCs w:val="16"/>
              </w:rPr>
              <w:t>13.1</w:t>
            </w:r>
          </w:p>
        </w:tc>
        <w:tc>
          <w:tcPr>
            <w:tcW w:w="712" w:type="dxa"/>
            <w:tcBorders>
              <w:top w:val="nil"/>
              <w:left w:val="nil"/>
              <w:bottom w:val="nil"/>
              <w:right w:val="nil"/>
            </w:tcBorders>
            <w:shd w:val="clear" w:color="auto" w:fill="auto"/>
            <w:noWrap/>
            <w:vAlign w:val="center"/>
          </w:tcPr>
          <w:p w14:paraId="32E22698" w14:textId="2ACAF6B9" w:rsidR="00342CEB" w:rsidRPr="00965310" w:rsidRDefault="00342CEB" w:rsidP="00342CEB">
            <w:pPr>
              <w:tabs>
                <w:tab w:val="decimal" w:pos="313"/>
              </w:tabs>
              <w:jc w:val="left"/>
              <w:rPr>
                <w:color w:val="000000"/>
                <w:sz w:val="16"/>
                <w:szCs w:val="16"/>
                <w:highlight w:val="yellow"/>
              </w:rPr>
            </w:pPr>
            <w:r>
              <w:rPr>
                <w:color w:val="000000"/>
                <w:sz w:val="16"/>
                <w:szCs w:val="16"/>
              </w:rPr>
              <w:t>11.5</w:t>
            </w:r>
          </w:p>
        </w:tc>
        <w:tc>
          <w:tcPr>
            <w:tcW w:w="916" w:type="dxa"/>
            <w:tcBorders>
              <w:top w:val="nil"/>
              <w:left w:val="nil"/>
              <w:bottom w:val="nil"/>
              <w:right w:val="single" w:sz="4" w:space="0" w:color="1F497D"/>
            </w:tcBorders>
            <w:shd w:val="clear" w:color="auto" w:fill="auto"/>
            <w:noWrap/>
            <w:vAlign w:val="center"/>
          </w:tcPr>
          <w:p w14:paraId="28EF51B0" w14:textId="77E23EB0" w:rsidR="00342CEB" w:rsidRPr="00965310" w:rsidRDefault="00342CEB" w:rsidP="00342CEB">
            <w:pPr>
              <w:tabs>
                <w:tab w:val="decimal" w:pos="360"/>
              </w:tabs>
              <w:jc w:val="left"/>
              <w:rPr>
                <w:color w:val="000000"/>
                <w:sz w:val="16"/>
                <w:szCs w:val="16"/>
                <w:highlight w:val="yellow"/>
              </w:rPr>
            </w:pPr>
            <w:r>
              <w:rPr>
                <w:color w:val="000000"/>
                <w:sz w:val="16"/>
                <w:szCs w:val="16"/>
              </w:rPr>
              <w:t>-1.6</w:t>
            </w:r>
          </w:p>
        </w:tc>
      </w:tr>
      <w:tr w:rsidR="00342CEB" w:rsidRPr="00C3555C" w14:paraId="008CBB1C"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306F18FE" w14:textId="77777777" w:rsidR="00342CEB" w:rsidRPr="00C3555C" w:rsidRDefault="00342CEB" w:rsidP="00342CEB">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371AB217" w:rsidR="00342CEB" w:rsidRPr="00965310" w:rsidRDefault="00342CEB" w:rsidP="00342CEB">
            <w:pPr>
              <w:jc w:val="right"/>
              <w:rPr>
                <w:color w:val="000000"/>
                <w:sz w:val="16"/>
                <w:szCs w:val="16"/>
                <w:highlight w:val="yellow"/>
                <w:lang w:val="es-MX" w:eastAsia="es-MX"/>
              </w:rPr>
            </w:pPr>
            <w:r>
              <w:rPr>
                <w:color w:val="000000"/>
                <w:sz w:val="16"/>
                <w:szCs w:val="16"/>
              </w:rPr>
              <w:t xml:space="preserve">13,568,693 </w:t>
            </w:r>
          </w:p>
        </w:tc>
        <w:tc>
          <w:tcPr>
            <w:tcW w:w="1020" w:type="dxa"/>
            <w:tcBorders>
              <w:top w:val="nil"/>
              <w:left w:val="nil"/>
              <w:bottom w:val="nil"/>
              <w:right w:val="nil"/>
            </w:tcBorders>
            <w:shd w:val="clear" w:color="auto" w:fill="auto"/>
            <w:noWrap/>
            <w:vAlign w:val="center"/>
          </w:tcPr>
          <w:p w14:paraId="7DE7F398" w14:textId="21519D3A" w:rsidR="00342CEB" w:rsidRPr="00965310" w:rsidRDefault="00342CEB" w:rsidP="00342CEB">
            <w:pPr>
              <w:jc w:val="right"/>
              <w:rPr>
                <w:color w:val="000000"/>
                <w:sz w:val="16"/>
                <w:szCs w:val="16"/>
                <w:highlight w:val="yellow"/>
                <w:lang w:val="es-MX" w:eastAsia="es-MX"/>
              </w:rPr>
            </w:pPr>
            <w:r>
              <w:rPr>
                <w:color w:val="000000"/>
                <w:sz w:val="16"/>
                <w:szCs w:val="16"/>
              </w:rPr>
              <w:t xml:space="preserve">14,466,916 </w:t>
            </w:r>
          </w:p>
        </w:tc>
        <w:tc>
          <w:tcPr>
            <w:tcW w:w="1013" w:type="dxa"/>
            <w:tcBorders>
              <w:top w:val="nil"/>
              <w:left w:val="nil"/>
              <w:bottom w:val="nil"/>
              <w:right w:val="single" w:sz="4" w:space="0" w:color="1F497D"/>
            </w:tcBorders>
            <w:shd w:val="clear" w:color="auto" w:fill="auto"/>
            <w:noWrap/>
            <w:vAlign w:val="center"/>
          </w:tcPr>
          <w:p w14:paraId="467905A8" w14:textId="302BD273" w:rsidR="00342CEB" w:rsidRPr="00965310" w:rsidRDefault="00342CEB" w:rsidP="00342CEB">
            <w:pPr>
              <w:jc w:val="right"/>
              <w:rPr>
                <w:color w:val="000000"/>
                <w:sz w:val="16"/>
                <w:szCs w:val="16"/>
                <w:highlight w:val="yellow"/>
                <w:lang w:val="es-MX" w:eastAsia="es-MX"/>
              </w:rPr>
            </w:pPr>
            <w:r>
              <w:rPr>
                <w:color w:val="000000"/>
                <w:sz w:val="16"/>
                <w:szCs w:val="16"/>
              </w:rPr>
              <w:t xml:space="preserve">898,223 </w:t>
            </w:r>
          </w:p>
        </w:tc>
        <w:tc>
          <w:tcPr>
            <w:tcW w:w="712" w:type="dxa"/>
            <w:tcBorders>
              <w:top w:val="nil"/>
              <w:left w:val="nil"/>
              <w:bottom w:val="nil"/>
              <w:right w:val="nil"/>
            </w:tcBorders>
            <w:shd w:val="clear" w:color="auto" w:fill="auto"/>
            <w:noWrap/>
            <w:vAlign w:val="center"/>
          </w:tcPr>
          <w:p w14:paraId="2BDAC630" w14:textId="44157F6D"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25.3</w:t>
            </w:r>
          </w:p>
        </w:tc>
        <w:tc>
          <w:tcPr>
            <w:tcW w:w="712" w:type="dxa"/>
            <w:tcBorders>
              <w:top w:val="nil"/>
              <w:left w:val="nil"/>
              <w:bottom w:val="nil"/>
              <w:right w:val="nil"/>
            </w:tcBorders>
            <w:shd w:val="clear" w:color="auto" w:fill="auto"/>
            <w:noWrap/>
            <w:vAlign w:val="center"/>
          </w:tcPr>
          <w:p w14:paraId="02F1F635" w14:textId="607A6BA8"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25.5</w:t>
            </w:r>
          </w:p>
        </w:tc>
        <w:tc>
          <w:tcPr>
            <w:tcW w:w="916" w:type="dxa"/>
            <w:tcBorders>
              <w:top w:val="nil"/>
              <w:left w:val="nil"/>
              <w:bottom w:val="nil"/>
              <w:right w:val="single" w:sz="4" w:space="0" w:color="1F497D"/>
            </w:tcBorders>
            <w:shd w:val="clear" w:color="auto" w:fill="auto"/>
            <w:noWrap/>
            <w:vAlign w:val="center"/>
          </w:tcPr>
          <w:p w14:paraId="177F0FC5" w14:textId="15B42E85" w:rsidR="00342CEB" w:rsidRPr="00965310" w:rsidRDefault="00342CEB" w:rsidP="00342CEB">
            <w:pPr>
              <w:tabs>
                <w:tab w:val="decimal" w:pos="360"/>
              </w:tabs>
              <w:jc w:val="left"/>
              <w:rPr>
                <w:color w:val="000000"/>
                <w:sz w:val="16"/>
                <w:szCs w:val="16"/>
                <w:highlight w:val="yellow"/>
                <w:lang w:val="es-MX" w:eastAsia="es-MX"/>
              </w:rPr>
            </w:pPr>
            <w:r>
              <w:rPr>
                <w:color w:val="000000"/>
                <w:sz w:val="16"/>
                <w:szCs w:val="16"/>
              </w:rPr>
              <w:t>0.2</w:t>
            </w:r>
          </w:p>
        </w:tc>
      </w:tr>
      <w:tr w:rsidR="00342CEB" w:rsidRPr="00C3555C" w14:paraId="129D7AF5"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15BD85F4" w14:textId="54C97B74" w:rsidR="00342CEB" w:rsidRPr="00C3555C" w:rsidRDefault="00342CEB" w:rsidP="00342CEB">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22C89678" w14:textId="30EC71D3" w:rsidR="00342CEB" w:rsidRPr="00965310" w:rsidRDefault="00342CEB" w:rsidP="00342CEB">
            <w:pPr>
              <w:jc w:val="right"/>
              <w:rPr>
                <w:color w:val="000000"/>
                <w:sz w:val="16"/>
                <w:szCs w:val="16"/>
                <w:highlight w:val="yellow"/>
              </w:rPr>
            </w:pPr>
            <w:r>
              <w:rPr>
                <w:color w:val="000000"/>
                <w:sz w:val="16"/>
                <w:szCs w:val="16"/>
              </w:rPr>
              <w:t xml:space="preserve">362,052 </w:t>
            </w:r>
          </w:p>
        </w:tc>
        <w:tc>
          <w:tcPr>
            <w:tcW w:w="1020" w:type="dxa"/>
            <w:tcBorders>
              <w:top w:val="nil"/>
              <w:left w:val="nil"/>
              <w:bottom w:val="nil"/>
              <w:right w:val="nil"/>
            </w:tcBorders>
            <w:shd w:val="clear" w:color="auto" w:fill="auto"/>
            <w:noWrap/>
            <w:vAlign w:val="center"/>
          </w:tcPr>
          <w:p w14:paraId="04412F3F" w14:textId="595784E8" w:rsidR="00342CEB" w:rsidRPr="00965310" w:rsidRDefault="00342CEB" w:rsidP="00342CEB">
            <w:pPr>
              <w:jc w:val="right"/>
              <w:rPr>
                <w:color w:val="000000"/>
                <w:sz w:val="16"/>
                <w:szCs w:val="16"/>
                <w:highlight w:val="yellow"/>
              </w:rPr>
            </w:pPr>
            <w:r>
              <w:rPr>
                <w:color w:val="000000"/>
                <w:sz w:val="16"/>
                <w:szCs w:val="16"/>
              </w:rPr>
              <w:t xml:space="preserve">447,763 </w:t>
            </w:r>
          </w:p>
        </w:tc>
        <w:tc>
          <w:tcPr>
            <w:tcW w:w="1013" w:type="dxa"/>
            <w:tcBorders>
              <w:top w:val="nil"/>
              <w:left w:val="nil"/>
              <w:bottom w:val="nil"/>
              <w:right w:val="single" w:sz="4" w:space="0" w:color="1F497D"/>
            </w:tcBorders>
            <w:shd w:val="clear" w:color="auto" w:fill="auto"/>
            <w:noWrap/>
            <w:vAlign w:val="center"/>
          </w:tcPr>
          <w:p w14:paraId="53BE3976" w14:textId="4AB78409" w:rsidR="00342CEB" w:rsidRPr="00965310" w:rsidRDefault="00342CEB" w:rsidP="00342CEB">
            <w:pPr>
              <w:jc w:val="right"/>
              <w:rPr>
                <w:color w:val="000000"/>
                <w:sz w:val="16"/>
                <w:szCs w:val="16"/>
                <w:highlight w:val="yellow"/>
              </w:rPr>
            </w:pPr>
            <w:r>
              <w:rPr>
                <w:color w:val="000000"/>
                <w:sz w:val="16"/>
                <w:szCs w:val="16"/>
              </w:rPr>
              <w:t xml:space="preserve">85,711 </w:t>
            </w:r>
          </w:p>
        </w:tc>
        <w:tc>
          <w:tcPr>
            <w:tcW w:w="712" w:type="dxa"/>
            <w:tcBorders>
              <w:top w:val="nil"/>
              <w:left w:val="nil"/>
              <w:bottom w:val="nil"/>
              <w:right w:val="nil"/>
            </w:tcBorders>
            <w:shd w:val="clear" w:color="auto" w:fill="auto"/>
            <w:noWrap/>
            <w:vAlign w:val="center"/>
          </w:tcPr>
          <w:p w14:paraId="43AF38D6" w14:textId="3097C957" w:rsidR="00342CEB" w:rsidRPr="00965310" w:rsidRDefault="00342CEB" w:rsidP="00342CEB">
            <w:pPr>
              <w:tabs>
                <w:tab w:val="decimal" w:pos="313"/>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center"/>
          </w:tcPr>
          <w:p w14:paraId="342442D5" w14:textId="77D7B9F2" w:rsidR="00342CEB" w:rsidRPr="00965310" w:rsidRDefault="00342CEB" w:rsidP="00342CEB">
            <w:pPr>
              <w:tabs>
                <w:tab w:val="decimal" w:pos="313"/>
              </w:tabs>
              <w:jc w:val="left"/>
              <w:rPr>
                <w:color w:val="000000"/>
                <w:sz w:val="16"/>
                <w:szCs w:val="16"/>
                <w:highlight w:val="yellow"/>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6E24BE17" w14:textId="2F1584DF" w:rsidR="00342CEB" w:rsidRPr="00965310" w:rsidRDefault="00342CEB" w:rsidP="00342CEB">
            <w:pPr>
              <w:tabs>
                <w:tab w:val="decimal" w:pos="360"/>
              </w:tabs>
              <w:jc w:val="left"/>
              <w:rPr>
                <w:color w:val="000000"/>
                <w:sz w:val="16"/>
                <w:szCs w:val="16"/>
                <w:highlight w:val="yellow"/>
              </w:rPr>
            </w:pPr>
            <w:r>
              <w:rPr>
                <w:color w:val="000000"/>
                <w:sz w:val="16"/>
                <w:szCs w:val="16"/>
              </w:rPr>
              <w:t>0.1</w:t>
            </w:r>
          </w:p>
        </w:tc>
      </w:tr>
      <w:tr w:rsidR="00342CEB" w:rsidRPr="00C3555C" w14:paraId="2A7D511E"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71DDA80C" w14:textId="5092068D" w:rsidR="00342CEB" w:rsidRPr="00C3555C" w:rsidRDefault="00342CEB" w:rsidP="00342CEB">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5F84B923" w14:textId="2CB2544B" w:rsidR="00342CEB" w:rsidRPr="00965310" w:rsidRDefault="00342CEB" w:rsidP="00342CEB">
            <w:pPr>
              <w:jc w:val="right"/>
              <w:rPr>
                <w:color w:val="000000"/>
                <w:sz w:val="16"/>
                <w:szCs w:val="16"/>
                <w:highlight w:val="yellow"/>
              </w:rPr>
            </w:pPr>
            <w:r>
              <w:rPr>
                <w:color w:val="000000"/>
                <w:sz w:val="16"/>
                <w:szCs w:val="16"/>
              </w:rPr>
              <w:t xml:space="preserve">8,999,693 </w:t>
            </w:r>
          </w:p>
        </w:tc>
        <w:tc>
          <w:tcPr>
            <w:tcW w:w="1020" w:type="dxa"/>
            <w:tcBorders>
              <w:top w:val="nil"/>
              <w:left w:val="nil"/>
              <w:bottom w:val="nil"/>
              <w:right w:val="nil"/>
            </w:tcBorders>
            <w:shd w:val="clear" w:color="auto" w:fill="auto"/>
            <w:noWrap/>
            <w:vAlign w:val="center"/>
          </w:tcPr>
          <w:p w14:paraId="01BF5966" w14:textId="72C98695" w:rsidR="00342CEB" w:rsidRPr="00965310" w:rsidRDefault="00342CEB" w:rsidP="00342CEB">
            <w:pPr>
              <w:jc w:val="right"/>
              <w:rPr>
                <w:color w:val="000000"/>
                <w:sz w:val="16"/>
                <w:szCs w:val="16"/>
                <w:highlight w:val="yellow"/>
              </w:rPr>
            </w:pPr>
            <w:r>
              <w:rPr>
                <w:color w:val="000000"/>
                <w:sz w:val="16"/>
                <w:szCs w:val="16"/>
              </w:rPr>
              <w:t xml:space="preserve">9,478,283 </w:t>
            </w:r>
          </w:p>
        </w:tc>
        <w:tc>
          <w:tcPr>
            <w:tcW w:w="1013" w:type="dxa"/>
            <w:tcBorders>
              <w:top w:val="nil"/>
              <w:left w:val="nil"/>
              <w:bottom w:val="nil"/>
              <w:right w:val="single" w:sz="4" w:space="0" w:color="1F497D"/>
            </w:tcBorders>
            <w:shd w:val="clear" w:color="auto" w:fill="auto"/>
            <w:noWrap/>
            <w:vAlign w:val="center"/>
          </w:tcPr>
          <w:p w14:paraId="24D53DD4" w14:textId="17362C90" w:rsidR="00342CEB" w:rsidRPr="00965310" w:rsidRDefault="00342CEB" w:rsidP="00342CEB">
            <w:pPr>
              <w:jc w:val="right"/>
              <w:rPr>
                <w:color w:val="000000"/>
                <w:sz w:val="16"/>
                <w:szCs w:val="16"/>
                <w:highlight w:val="yellow"/>
              </w:rPr>
            </w:pPr>
            <w:r>
              <w:rPr>
                <w:color w:val="000000"/>
                <w:sz w:val="16"/>
                <w:szCs w:val="16"/>
              </w:rPr>
              <w:t xml:space="preserve">478,590 </w:t>
            </w:r>
          </w:p>
        </w:tc>
        <w:tc>
          <w:tcPr>
            <w:tcW w:w="712" w:type="dxa"/>
            <w:tcBorders>
              <w:top w:val="nil"/>
              <w:left w:val="nil"/>
              <w:bottom w:val="nil"/>
              <w:right w:val="nil"/>
            </w:tcBorders>
            <w:shd w:val="clear" w:color="auto" w:fill="auto"/>
            <w:noWrap/>
            <w:vAlign w:val="center"/>
          </w:tcPr>
          <w:p w14:paraId="23B1A218" w14:textId="1B01F8FA" w:rsidR="00342CEB" w:rsidRPr="00965310" w:rsidRDefault="00342CEB" w:rsidP="00342CEB">
            <w:pPr>
              <w:tabs>
                <w:tab w:val="decimal" w:pos="313"/>
              </w:tabs>
              <w:jc w:val="left"/>
              <w:rPr>
                <w:color w:val="000000"/>
                <w:sz w:val="16"/>
                <w:szCs w:val="16"/>
                <w:highlight w:val="yellow"/>
              </w:rPr>
            </w:pPr>
            <w:r>
              <w:rPr>
                <w:color w:val="000000"/>
                <w:sz w:val="16"/>
                <w:szCs w:val="16"/>
              </w:rPr>
              <w:t>16.8</w:t>
            </w:r>
          </w:p>
        </w:tc>
        <w:tc>
          <w:tcPr>
            <w:tcW w:w="712" w:type="dxa"/>
            <w:tcBorders>
              <w:top w:val="nil"/>
              <w:left w:val="nil"/>
              <w:bottom w:val="nil"/>
              <w:right w:val="nil"/>
            </w:tcBorders>
            <w:shd w:val="clear" w:color="auto" w:fill="auto"/>
            <w:noWrap/>
            <w:vAlign w:val="center"/>
          </w:tcPr>
          <w:p w14:paraId="70A44669" w14:textId="21F16F99" w:rsidR="00342CEB" w:rsidRPr="00965310" w:rsidRDefault="00342CEB" w:rsidP="00342CEB">
            <w:pPr>
              <w:tabs>
                <w:tab w:val="decimal" w:pos="313"/>
              </w:tabs>
              <w:jc w:val="left"/>
              <w:rPr>
                <w:color w:val="000000"/>
                <w:sz w:val="16"/>
                <w:szCs w:val="16"/>
                <w:highlight w:val="yellow"/>
              </w:rPr>
            </w:pPr>
            <w:r>
              <w:rPr>
                <w:color w:val="000000"/>
                <w:sz w:val="16"/>
                <w:szCs w:val="16"/>
              </w:rPr>
              <w:t>16.7</w:t>
            </w:r>
          </w:p>
        </w:tc>
        <w:tc>
          <w:tcPr>
            <w:tcW w:w="916" w:type="dxa"/>
            <w:tcBorders>
              <w:top w:val="nil"/>
              <w:left w:val="nil"/>
              <w:bottom w:val="nil"/>
              <w:right w:val="single" w:sz="4" w:space="0" w:color="1F497D"/>
            </w:tcBorders>
            <w:shd w:val="clear" w:color="auto" w:fill="auto"/>
            <w:noWrap/>
            <w:vAlign w:val="center"/>
          </w:tcPr>
          <w:p w14:paraId="692E2639" w14:textId="7B43A8C2" w:rsidR="00342CEB" w:rsidRPr="00965310" w:rsidRDefault="00342CEB" w:rsidP="00342CEB">
            <w:pPr>
              <w:tabs>
                <w:tab w:val="decimal" w:pos="360"/>
              </w:tabs>
              <w:jc w:val="left"/>
              <w:rPr>
                <w:color w:val="000000"/>
                <w:sz w:val="16"/>
                <w:szCs w:val="16"/>
                <w:highlight w:val="yellow"/>
              </w:rPr>
            </w:pPr>
            <w:r>
              <w:rPr>
                <w:color w:val="000000"/>
                <w:sz w:val="16"/>
                <w:szCs w:val="16"/>
              </w:rPr>
              <w:t>0.0</w:t>
            </w:r>
          </w:p>
        </w:tc>
      </w:tr>
      <w:tr w:rsidR="00342CEB" w:rsidRPr="00C3555C" w14:paraId="2BCAAF36"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5575718C" w14:textId="0D124144" w:rsidR="00342CEB" w:rsidRPr="00C3555C" w:rsidRDefault="00342CEB" w:rsidP="00342CEB">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91F748" w14:textId="4C142D71" w:rsidR="00342CEB" w:rsidRPr="00965310" w:rsidRDefault="00342CEB" w:rsidP="00342CEB">
            <w:pPr>
              <w:jc w:val="right"/>
              <w:rPr>
                <w:color w:val="000000"/>
                <w:sz w:val="16"/>
                <w:szCs w:val="16"/>
                <w:highlight w:val="yellow"/>
              </w:rPr>
            </w:pPr>
            <w:r>
              <w:rPr>
                <w:color w:val="000000"/>
                <w:sz w:val="16"/>
                <w:szCs w:val="16"/>
              </w:rPr>
              <w:t xml:space="preserve">4,206,948 </w:t>
            </w:r>
          </w:p>
        </w:tc>
        <w:tc>
          <w:tcPr>
            <w:tcW w:w="1020" w:type="dxa"/>
            <w:tcBorders>
              <w:top w:val="nil"/>
              <w:left w:val="nil"/>
              <w:bottom w:val="nil"/>
              <w:right w:val="nil"/>
            </w:tcBorders>
            <w:shd w:val="clear" w:color="auto" w:fill="auto"/>
            <w:noWrap/>
            <w:vAlign w:val="center"/>
          </w:tcPr>
          <w:p w14:paraId="1BC83C75" w14:textId="159B6FAD" w:rsidR="00342CEB" w:rsidRPr="00965310" w:rsidRDefault="00342CEB" w:rsidP="00342CEB">
            <w:pPr>
              <w:jc w:val="right"/>
              <w:rPr>
                <w:color w:val="000000"/>
                <w:sz w:val="16"/>
                <w:szCs w:val="16"/>
                <w:highlight w:val="yellow"/>
              </w:rPr>
            </w:pPr>
            <w:r>
              <w:rPr>
                <w:color w:val="000000"/>
                <w:sz w:val="16"/>
                <w:szCs w:val="16"/>
              </w:rPr>
              <w:t xml:space="preserve">4,540,870 </w:t>
            </w:r>
          </w:p>
        </w:tc>
        <w:tc>
          <w:tcPr>
            <w:tcW w:w="1013" w:type="dxa"/>
            <w:tcBorders>
              <w:top w:val="nil"/>
              <w:left w:val="nil"/>
              <w:bottom w:val="nil"/>
              <w:right w:val="single" w:sz="4" w:space="0" w:color="1F497D"/>
            </w:tcBorders>
            <w:shd w:val="clear" w:color="auto" w:fill="auto"/>
            <w:noWrap/>
            <w:vAlign w:val="center"/>
          </w:tcPr>
          <w:p w14:paraId="6BC409ED" w14:textId="3BDBD477" w:rsidR="00342CEB" w:rsidRPr="00965310" w:rsidRDefault="00342CEB" w:rsidP="00342CEB">
            <w:pPr>
              <w:jc w:val="right"/>
              <w:rPr>
                <w:color w:val="000000"/>
                <w:sz w:val="16"/>
                <w:szCs w:val="16"/>
                <w:highlight w:val="yellow"/>
              </w:rPr>
            </w:pPr>
            <w:r>
              <w:rPr>
                <w:color w:val="000000"/>
                <w:sz w:val="16"/>
                <w:szCs w:val="16"/>
              </w:rPr>
              <w:t xml:space="preserve">333,922 </w:t>
            </w:r>
          </w:p>
        </w:tc>
        <w:tc>
          <w:tcPr>
            <w:tcW w:w="712" w:type="dxa"/>
            <w:tcBorders>
              <w:top w:val="nil"/>
              <w:left w:val="nil"/>
              <w:bottom w:val="nil"/>
              <w:right w:val="nil"/>
            </w:tcBorders>
            <w:shd w:val="clear" w:color="auto" w:fill="auto"/>
            <w:noWrap/>
            <w:vAlign w:val="center"/>
          </w:tcPr>
          <w:p w14:paraId="5ABDB67E" w14:textId="7852A1F8" w:rsidR="00342CEB" w:rsidRPr="00965310" w:rsidRDefault="00342CEB" w:rsidP="00342CEB">
            <w:pPr>
              <w:tabs>
                <w:tab w:val="decimal" w:pos="313"/>
              </w:tabs>
              <w:jc w:val="left"/>
              <w:rPr>
                <w:color w:val="000000"/>
                <w:sz w:val="16"/>
                <w:szCs w:val="16"/>
                <w:highlight w:val="yellow"/>
              </w:rPr>
            </w:pPr>
            <w:r>
              <w:rPr>
                <w:color w:val="000000"/>
                <w:sz w:val="16"/>
                <w:szCs w:val="16"/>
              </w:rPr>
              <w:t>7.8</w:t>
            </w:r>
          </w:p>
        </w:tc>
        <w:tc>
          <w:tcPr>
            <w:tcW w:w="712" w:type="dxa"/>
            <w:tcBorders>
              <w:top w:val="nil"/>
              <w:left w:val="nil"/>
              <w:bottom w:val="nil"/>
              <w:right w:val="nil"/>
            </w:tcBorders>
            <w:shd w:val="clear" w:color="auto" w:fill="auto"/>
            <w:noWrap/>
            <w:vAlign w:val="center"/>
          </w:tcPr>
          <w:p w14:paraId="3B0EE11B" w14:textId="06B56716" w:rsidR="00342CEB" w:rsidRPr="00965310" w:rsidRDefault="00342CEB" w:rsidP="00342CEB">
            <w:pPr>
              <w:tabs>
                <w:tab w:val="decimal" w:pos="313"/>
              </w:tabs>
              <w:jc w:val="left"/>
              <w:rPr>
                <w:color w:val="000000"/>
                <w:sz w:val="16"/>
                <w:szCs w:val="16"/>
                <w:highlight w:val="yellow"/>
              </w:rPr>
            </w:pPr>
            <w:r>
              <w:rPr>
                <w:color w:val="000000"/>
                <w:sz w:val="16"/>
                <w:szCs w:val="16"/>
              </w:rPr>
              <w:t>8.0</w:t>
            </w:r>
          </w:p>
        </w:tc>
        <w:tc>
          <w:tcPr>
            <w:tcW w:w="916" w:type="dxa"/>
            <w:tcBorders>
              <w:top w:val="nil"/>
              <w:left w:val="nil"/>
              <w:bottom w:val="nil"/>
              <w:right w:val="single" w:sz="4" w:space="0" w:color="1F497D"/>
            </w:tcBorders>
            <w:shd w:val="clear" w:color="auto" w:fill="auto"/>
            <w:noWrap/>
            <w:vAlign w:val="center"/>
          </w:tcPr>
          <w:p w14:paraId="44DEA0C6" w14:textId="58D9FF6E" w:rsidR="00342CEB" w:rsidRPr="00965310" w:rsidRDefault="00342CEB" w:rsidP="00342CEB">
            <w:pPr>
              <w:tabs>
                <w:tab w:val="decimal" w:pos="360"/>
              </w:tabs>
              <w:jc w:val="left"/>
              <w:rPr>
                <w:color w:val="000000"/>
                <w:sz w:val="16"/>
                <w:szCs w:val="16"/>
                <w:highlight w:val="yellow"/>
              </w:rPr>
            </w:pPr>
            <w:r>
              <w:rPr>
                <w:color w:val="000000"/>
                <w:sz w:val="16"/>
                <w:szCs w:val="16"/>
              </w:rPr>
              <w:t>0.2</w:t>
            </w:r>
          </w:p>
        </w:tc>
      </w:tr>
      <w:tr w:rsidR="00342CEB" w:rsidRPr="00C3555C" w14:paraId="273CBE8E"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31F2D0AD" w14:textId="77777777" w:rsidR="00342CEB" w:rsidRPr="00C3555C" w:rsidRDefault="00342CEB" w:rsidP="00342CEB">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4744C678" w:rsidR="00342CEB" w:rsidRPr="00965310" w:rsidRDefault="00342CEB" w:rsidP="00342CEB">
            <w:pPr>
              <w:jc w:val="right"/>
              <w:rPr>
                <w:color w:val="000000"/>
                <w:sz w:val="16"/>
                <w:szCs w:val="16"/>
                <w:highlight w:val="yellow"/>
                <w:lang w:val="es-MX" w:eastAsia="es-MX"/>
              </w:rPr>
            </w:pPr>
            <w:r>
              <w:rPr>
                <w:color w:val="000000"/>
                <w:sz w:val="16"/>
                <w:szCs w:val="16"/>
              </w:rPr>
              <w:t xml:space="preserve">32,738,802 </w:t>
            </w:r>
          </w:p>
        </w:tc>
        <w:tc>
          <w:tcPr>
            <w:tcW w:w="1020" w:type="dxa"/>
            <w:tcBorders>
              <w:top w:val="nil"/>
              <w:left w:val="nil"/>
              <w:bottom w:val="nil"/>
              <w:right w:val="nil"/>
            </w:tcBorders>
            <w:shd w:val="clear" w:color="auto" w:fill="auto"/>
            <w:noWrap/>
            <w:vAlign w:val="center"/>
          </w:tcPr>
          <w:p w14:paraId="65C23081" w14:textId="7E1C4AFE" w:rsidR="00342CEB" w:rsidRPr="00965310" w:rsidRDefault="00342CEB" w:rsidP="00342CEB">
            <w:pPr>
              <w:jc w:val="right"/>
              <w:rPr>
                <w:color w:val="000000"/>
                <w:sz w:val="16"/>
                <w:szCs w:val="16"/>
                <w:highlight w:val="yellow"/>
                <w:lang w:val="es-MX" w:eastAsia="es-MX"/>
              </w:rPr>
            </w:pPr>
            <w:r>
              <w:rPr>
                <w:color w:val="000000"/>
                <w:sz w:val="16"/>
                <w:szCs w:val="16"/>
              </w:rPr>
              <w:t xml:space="preserve">35,316,208 </w:t>
            </w:r>
          </w:p>
        </w:tc>
        <w:tc>
          <w:tcPr>
            <w:tcW w:w="1013" w:type="dxa"/>
            <w:tcBorders>
              <w:top w:val="nil"/>
              <w:left w:val="nil"/>
              <w:bottom w:val="nil"/>
              <w:right w:val="single" w:sz="4" w:space="0" w:color="1F497D"/>
            </w:tcBorders>
            <w:shd w:val="clear" w:color="auto" w:fill="auto"/>
            <w:noWrap/>
            <w:vAlign w:val="center"/>
          </w:tcPr>
          <w:p w14:paraId="65CBB434" w14:textId="2DD2C4D8" w:rsidR="00342CEB" w:rsidRPr="00965310" w:rsidRDefault="00342CEB" w:rsidP="00342CEB">
            <w:pPr>
              <w:jc w:val="right"/>
              <w:rPr>
                <w:color w:val="000000"/>
                <w:sz w:val="16"/>
                <w:szCs w:val="16"/>
                <w:highlight w:val="yellow"/>
                <w:lang w:val="es-MX" w:eastAsia="es-MX"/>
              </w:rPr>
            </w:pPr>
            <w:r>
              <w:rPr>
                <w:color w:val="000000"/>
                <w:sz w:val="16"/>
                <w:szCs w:val="16"/>
              </w:rPr>
              <w:t xml:space="preserve">2,577,406 </w:t>
            </w:r>
          </w:p>
        </w:tc>
        <w:tc>
          <w:tcPr>
            <w:tcW w:w="712" w:type="dxa"/>
            <w:tcBorders>
              <w:top w:val="nil"/>
              <w:left w:val="nil"/>
              <w:bottom w:val="nil"/>
              <w:right w:val="nil"/>
            </w:tcBorders>
            <w:shd w:val="clear" w:color="auto" w:fill="auto"/>
            <w:noWrap/>
            <w:vAlign w:val="center"/>
          </w:tcPr>
          <w:p w14:paraId="52CD2BF2" w14:textId="00F4D0A9"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61.1</w:t>
            </w:r>
          </w:p>
        </w:tc>
        <w:tc>
          <w:tcPr>
            <w:tcW w:w="712" w:type="dxa"/>
            <w:tcBorders>
              <w:top w:val="nil"/>
              <w:left w:val="nil"/>
              <w:bottom w:val="nil"/>
              <w:right w:val="nil"/>
            </w:tcBorders>
            <w:shd w:val="clear" w:color="auto" w:fill="auto"/>
            <w:noWrap/>
            <w:vAlign w:val="center"/>
          </w:tcPr>
          <w:p w14:paraId="241BC2D3" w14:textId="4BC64DE2"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62.4</w:t>
            </w:r>
          </w:p>
        </w:tc>
        <w:tc>
          <w:tcPr>
            <w:tcW w:w="916" w:type="dxa"/>
            <w:tcBorders>
              <w:top w:val="nil"/>
              <w:left w:val="nil"/>
              <w:bottom w:val="nil"/>
              <w:right w:val="single" w:sz="4" w:space="0" w:color="1F497D"/>
            </w:tcBorders>
            <w:shd w:val="clear" w:color="auto" w:fill="auto"/>
            <w:noWrap/>
            <w:vAlign w:val="center"/>
          </w:tcPr>
          <w:p w14:paraId="580DDF4F" w14:textId="40DF363E" w:rsidR="00342CEB" w:rsidRPr="00965310" w:rsidRDefault="00342CEB" w:rsidP="00342CEB">
            <w:pPr>
              <w:tabs>
                <w:tab w:val="decimal" w:pos="360"/>
              </w:tabs>
              <w:jc w:val="left"/>
              <w:rPr>
                <w:color w:val="000000"/>
                <w:sz w:val="16"/>
                <w:szCs w:val="16"/>
                <w:highlight w:val="yellow"/>
                <w:lang w:val="es-MX" w:eastAsia="es-MX"/>
              </w:rPr>
            </w:pPr>
            <w:r>
              <w:rPr>
                <w:color w:val="000000"/>
                <w:sz w:val="16"/>
                <w:szCs w:val="16"/>
              </w:rPr>
              <w:t>1.3</w:t>
            </w:r>
          </w:p>
        </w:tc>
      </w:tr>
      <w:tr w:rsidR="00342CEB" w:rsidRPr="00C3555C" w14:paraId="039AA3BD"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1E01EC09" w14:textId="0FB54E15" w:rsidR="00342CEB" w:rsidRPr="00C3555C" w:rsidRDefault="00342CEB" w:rsidP="00342CEB">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4AC8D0EA" w14:textId="403E3437" w:rsidR="00342CEB" w:rsidRPr="00965310" w:rsidRDefault="00342CEB" w:rsidP="00342CEB">
            <w:pPr>
              <w:jc w:val="right"/>
              <w:rPr>
                <w:color w:val="000000"/>
                <w:sz w:val="16"/>
                <w:szCs w:val="16"/>
                <w:highlight w:val="yellow"/>
              </w:rPr>
            </w:pPr>
            <w:r>
              <w:rPr>
                <w:color w:val="000000"/>
                <w:sz w:val="16"/>
                <w:szCs w:val="16"/>
              </w:rPr>
              <w:t xml:space="preserve">10,155,495 </w:t>
            </w:r>
          </w:p>
        </w:tc>
        <w:tc>
          <w:tcPr>
            <w:tcW w:w="1020" w:type="dxa"/>
            <w:tcBorders>
              <w:top w:val="nil"/>
              <w:left w:val="nil"/>
              <w:bottom w:val="nil"/>
              <w:right w:val="nil"/>
            </w:tcBorders>
            <w:shd w:val="clear" w:color="auto" w:fill="auto"/>
            <w:noWrap/>
            <w:vAlign w:val="center"/>
          </w:tcPr>
          <w:p w14:paraId="15036AF7" w14:textId="3C523AC6" w:rsidR="00342CEB" w:rsidRPr="00965310" w:rsidRDefault="00342CEB" w:rsidP="00342CEB">
            <w:pPr>
              <w:jc w:val="right"/>
              <w:rPr>
                <w:color w:val="000000"/>
                <w:sz w:val="16"/>
                <w:szCs w:val="16"/>
                <w:highlight w:val="yellow"/>
              </w:rPr>
            </w:pPr>
            <w:r>
              <w:rPr>
                <w:color w:val="000000"/>
                <w:sz w:val="16"/>
                <w:szCs w:val="16"/>
              </w:rPr>
              <w:t xml:space="preserve">10,796,717 </w:t>
            </w:r>
          </w:p>
        </w:tc>
        <w:tc>
          <w:tcPr>
            <w:tcW w:w="1013" w:type="dxa"/>
            <w:tcBorders>
              <w:top w:val="nil"/>
              <w:left w:val="nil"/>
              <w:bottom w:val="nil"/>
              <w:right w:val="single" w:sz="4" w:space="0" w:color="1F497D"/>
            </w:tcBorders>
            <w:shd w:val="clear" w:color="auto" w:fill="auto"/>
            <w:noWrap/>
            <w:vAlign w:val="center"/>
          </w:tcPr>
          <w:p w14:paraId="3F2B43EC" w14:textId="1DD0D3DE" w:rsidR="00342CEB" w:rsidRPr="00965310" w:rsidRDefault="00342CEB" w:rsidP="00342CEB">
            <w:pPr>
              <w:jc w:val="right"/>
              <w:rPr>
                <w:color w:val="000000"/>
                <w:sz w:val="16"/>
                <w:szCs w:val="16"/>
                <w:highlight w:val="yellow"/>
              </w:rPr>
            </w:pPr>
            <w:r>
              <w:rPr>
                <w:color w:val="000000"/>
                <w:sz w:val="16"/>
                <w:szCs w:val="16"/>
              </w:rPr>
              <w:t xml:space="preserve">641,222 </w:t>
            </w:r>
          </w:p>
        </w:tc>
        <w:tc>
          <w:tcPr>
            <w:tcW w:w="712" w:type="dxa"/>
            <w:tcBorders>
              <w:top w:val="nil"/>
              <w:left w:val="nil"/>
              <w:bottom w:val="nil"/>
              <w:right w:val="nil"/>
            </w:tcBorders>
            <w:shd w:val="clear" w:color="auto" w:fill="auto"/>
            <w:noWrap/>
            <w:vAlign w:val="center"/>
          </w:tcPr>
          <w:p w14:paraId="79D9856E" w14:textId="4ED8A5BA" w:rsidR="00342CEB" w:rsidRPr="00965310" w:rsidRDefault="00342CEB" w:rsidP="00342CEB">
            <w:pPr>
              <w:tabs>
                <w:tab w:val="decimal" w:pos="313"/>
              </w:tabs>
              <w:jc w:val="left"/>
              <w:rPr>
                <w:color w:val="000000"/>
                <w:sz w:val="16"/>
                <w:szCs w:val="16"/>
                <w:highlight w:val="yellow"/>
              </w:rPr>
            </w:pPr>
            <w:r>
              <w:rPr>
                <w:color w:val="000000"/>
                <w:sz w:val="16"/>
                <w:szCs w:val="16"/>
              </w:rPr>
              <w:t>18.9</w:t>
            </w:r>
          </w:p>
        </w:tc>
        <w:tc>
          <w:tcPr>
            <w:tcW w:w="712" w:type="dxa"/>
            <w:tcBorders>
              <w:top w:val="nil"/>
              <w:left w:val="nil"/>
              <w:bottom w:val="nil"/>
              <w:right w:val="nil"/>
            </w:tcBorders>
            <w:shd w:val="clear" w:color="auto" w:fill="auto"/>
            <w:noWrap/>
            <w:vAlign w:val="center"/>
          </w:tcPr>
          <w:p w14:paraId="28E0BEDB" w14:textId="7C282EB5" w:rsidR="00342CEB" w:rsidRPr="00965310" w:rsidRDefault="00342CEB" w:rsidP="00342CEB">
            <w:pPr>
              <w:tabs>
                <w:tab w:val="decimal" w:pos="313"/>
              </w:tabs>
              <w:jc w:val="left"/>
              <w:rPr>
                <w:color w:val="000000"/>
                <w:sz w:val="16"/>
                <w:szCs w:val="16"/>
                <w:highlight w:val="yellow"/>
              </w:rPr>
            </w:pPr>
            <w:r>
              <w:rPr>
                <w:color w:val="000000"/>
                <w:sz w:val="16"/>
                <w:szCs w:val="16"/>
              </w:rPr>
              <w:t>19.1</w:t>
            </w:r>
          </w:p>
        </w:tc>
        <w:tc>
          <w:tcPr>
            <w:tcW w:w="916" w:type="dxa"/>
            <w:tcBorders>
              <w:top w:val="nil"/>
              <w:left w:val="nil"/>
              <w:bottom w:val="nil"/>
              <w:right w:val="single" w:sz="4" w:space="0" w:color="1F497D"/>
            </w:tcBorders>
            <w:shd w:val="clear" w:color="auto" w:fill="auto"/>
            <w:noWrap/>
            <w:vAlign w:val="center"/>
          </w:tcPr>
          <w:p w14:paraId="51068EA1" w14:textId="61EFCBA2" w:rsidR="00342CEB" w:rsidRPr="00965310" w:rsidRDefault="00342CEB" w:rsidP="00342CEB">
            <w:pPr>
              <w:tabs>
                <w:tab w:val="decimal" w:pos="360"/>
              </w:tabs>
              <w:jc w:val="left"/>
              <w:rPr>
                <w:color w:val="000000"/>
                <w:sz w:val="16"/>
                <w:szCs w:val="16"/>
                <w:highlight w:val="yellow"/>
              </w:rPr>
            </w:pPr>
            <w:r>
              <w:rPr>
                <w:color w:val="000000"/>
                <w:sz w:val="16"/>
                <w:szCs w:val="16"/>
              </w:rPr>
              <w:t>0.1</w:t>
            </w:r>
          </w:p>
        </w:tc>
      </w:tr>
      <w:tr w:rsidR="00342CEB" w:rsidRPr="00C3555C" w14:paraId="18B72788"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148564CD" w14:textId="39813FD0" w:rsidR="00342CEB" w:rsidRPr="00C3555C" w:rsidRDefault="00342CEB" w:rsidP="00342CEB">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5C78B874" w14:textId="5F582626" w:rsidR="00342CEB" w:rsidRPr="00965310" w:rsidRDefault="00342CEB" w:rsidP="00342CEB">
            <w:pPr>
              <w:jc w:val="right"/>
              <w:rPr>
                <w:color w:val="000000"/>
                <w:sz w:val="16"/>
                <w:szCs w:val="16"/>
                <w:highlight w:val="yellow"/>
              </w:rPr>
            </w:pPr>
            <w:r>
              <w:rPr>
                <w:color w:val="000000"/>
                <w:sz w:val="16"/>
                <w:szCs w:val="16"/>
              </w:rPr>
              <w:t xml:space="preserve">4,005,171 </w:t>
            </w:r>
          </w:p>
        </w:tc>
        <w:tc>
          <w:tcPr>
            <w:tcW w:w="1020" w:type="dxa"/>
            <w:tcBorders>
              <w:top w:val="nil"/>
              <w:left w:val="nil"/>
              <w:bottom w:val="nil"/>
              <w:right w:val="nil"/>
            </w:tcBorders>
            <w:shd w:val="clear" w:color="auto" w:fill="auto"/>
            <w:noWrap/>
            <w:vAlign w:val="center"/>
          </w:tcPr>
          <w:p w14:paraId="1E492BE2" w14:textId="7FC452B3" w:rsidR="00342CEB" w:rsidRPr="00965310" w:rsidRDefault="00342CEB" w:rsidP="00342CEB">
            <w:pPr>
              <w:jc w:val="right"/>
              <w:rPr>
                <w:color w:val="000000"/>
                <w:sz w:val="16"/>
                <w:szCs w:val="16"/>
                <w:highlight w:val="yellow"/>
              </w:rPr>
            </w:pPr>
            <w:r>
              <w:rPr>
                <w:color w:val="000000"/>
                <w:sz w:val="16"/>
                <w:szCs w:val="16"/>
              </w:rPr>
              <w:t xml:space="preserve">4,324,000 </w:t>
            </w:r>
          </w:p>
        </w:tc>
        <w:tc>
          <w:tcPr>
            <w:tcW w:w="1013" w:type="dxa"/>
            <w:tcBorders>
              <w:top w:val="nil"/>
              <w:left w:val="nil"/>
              <w:bottom w:val="nil"/>
              <w:right w:val="single" w:sz="4" w:space="0" w:color="1F497D"/>
            </w:tcBorders>
            <w:shd w:val="clear" w:color="auto" w:fill="auto"/>
            <w:noWrap/>
            <w:vAlign w:val="center"/>
          </w:tcPr>
          <w:p w14:paraId="78254C99" w14:textId="50B61BCE" w:rsidR="00342CEB" w:rsidRPr="00965310" w:rsidRDefault="00342CEB" w:rsidP="00342CEB">
            <w:pPr>
              <w:jc w:val="right"/>
              <w:rPr>
                <w:color w:val="000000"/>
                <w:sz w:val="16"/>
                <w:szCs w:val="16"/>
                <w:highlight w:val="yellow"/>
              </w:rPr>
            </w:pPr>
            <w:r>
              <w:rPr>
                <w:color w:val="000000"/>
                <w:sz w:val="16"/>
                <w:szCs w:val="16"/>
              </w:rPr>
              <w:t xml:space="preserve">318,829 </w:t>
            </w:r>
          </w:p>
        </w:tc>
        <w:tc>
          <w:tcPr>
            <w:tcW w:w="712" w:type="dxa"/>
            <w:tcBorders>
              <w:top w:val="nil"/>
              <w:left w:val="nil"/>
              <w:bottom w:val="nil"/>
              <w:right w:val="nil"/>
            </w:tcBorders>
            <w:shd w:val="clear" w:color="auto" w:fill="auto"/>
            <w:noWrap/>
            <w:vAlign w:val="center"/>
          </w:tcPr>
          <w:p w14:paraId="49F87F12" w14:textId="6D84E68B" w:rsidR="00342CEB" w:rsidRPr="00965310" w:rsidRDefault="00342CEB" w:rsidP="00342CEB">
            <w:pPr>
              <w:tabs>
                <w:tab w:val="decimal" w:pos="313"/>
              </w:tabs>
              <w:jc w:val="left"/>
              <w:rPr>
                <w:color w:val="000000"/>
                <w:sz w:val="16"/>
                <w:szCs w:val="16"/>
                <w:highlight w:val="yellow"/>
              </w:rPr>
            </w:pPr>
            <w:r>
              <w:rPr>
                <w:color w:val="000000"/>
                <w:sz w:val="16"/>
                <w:szCs w:val="16"/>
              </w:rPr>
              <w:t>7.5</w:t>
            </w:r>
          </w:p>
        </w:tc>
        <w:tc>
          <w:tcPr>
            <w:tcW w:w="712" w:type="dxa"/>
            <w:tcBorders>
              <w:top w:val="nil"/>
              <w:left w:val="nil"/>
              <w:bottom w:val="nil"/>
              <w:right w:val="nil"/>
            </w:tcBorders>
            <w:shd w:val="clear" w:color="auto" w:fill="auto"/>
            <w:noWrap/>
            <w:vAlign w:val="center"/>
          </w:tcPr>
          <w:p w14:paraId="5D2FA82F" w14:textId="2E4D1E97" w:rsidR="00342CEB" w:rsidRPr="00965310" w:rsidRDefault="00342CEB" w:rsidP="00342CEB">
            <w:pPr>
              <w:tabs>
                <w:tab w:val="decimal" w:pos="313"/>
              </w:tabs>
              <w:jc w:val="left"/>
              <w:rPr>
                <w:color w:val="000000"/>
                <w:sz w:val="16"/>
                <w:szCs w:val="16"/>
                <w:highlight w:val="yellow"/>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0853FA54" w14:textId="6486591B" w:rsidR="00342CEB" w:rsidRPr="00965310" w:rsidRDefault="00342CEB" w:rsidP="00342CEB">
            <w:pPr>
              <w:tabs>
                <w:tab w:val="decimal" w:pos="360"/>
              </w:tabs>
              <w:jc w:val="left"/>
              <w:rPr>
                <w:color w:val="000000"/>
                <w:sz w:val="16"/>
                <w:szCs w:val="16"/>
                <w:highlight w:val="yellow"/>
              </w:rPr>
            </w:pPr>
            <w:r>
              <w:rPr>
                <w:color w:val="000000"/>
                <w:sz w:val="16"/>
                <w:szCs w:val="16"/>
              </w:rPr>
              <w:t>0.2</w:t>
            </w:r>
          </w:p>
        </w:tc>
      </w:tr>
      <w:tr w:rsidR="00342CEB" w:rsidRPr="00C3555C" w14:paraId="2F3FFB21"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6340905D" w14:textId="705A998C" w:rsidR="00342CEB" w:rsidRPr="00A80903" w:rsidRDefault="00342CEB" w:rsidP="00342CEB">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3EEF2A1C" w14:textId="77C2551A" w:rsidR="00342CEB" w:rsidRPr="00965310" w:rsidRDefault="00342CEB" w:rsidP="00342CEB">
            <w:pPr>
              <w:jc w:val="right"/>
              <w:rPr>
                <w:color w:val="000000"/>
                <w:sz w:val="16"/>
                <w:szCs w:val="16"/>
                <w:highlight w:val="yellow"/>
              </w:rPr>
            </w:pPr>
            <w:r>
              <w:rPr>
                <w:color w:val="000000"/>
                <w:sz w:val="16"/>
                <w:szCs w:val="16"/>
              </w:rPr>
              <w:t xml:space="preserve">2,594,924 </w:t>
            </w:r>
          </w:p>
        </w:tc>
        <w:tc>
          <w:tcPr>
            <w:tcW w:w="1020" w:type="dxa"/>
            <w:tcBorders>
              <w:top w:val="nil"/>
              <w:left w:val="nil"/>
              <w:bottom w:val="nil"/>
              <w:right w:val="nil"/>
            </w:tcBorders>
            <w:shd w:val="clear" w:color="auto" w:fill="auto"/>
            <w:noWrap/>
            <w:vAlign w:val="center"/>
          </w:tcPr>
          <w:p w14:paraId="782F4458" w14:textId="5B831829" w:rsidR="00342CEB" w:rsidRPr="00965310" w:rsidRDefault="00342CEB" w:rsidP="00342CEB">
            <w:pPr>
              <w:jc w:val="right"/>
              <w:rPr>
                <w:color w:val="000000"/>
                <w:sz w:val="16"/>
                <w:szCs w:val="16"/>
                <w:highlight w:val="yellow"/>
              </w:rPr>
            </w:pPr>
            <w:r>
              <w:rPr>
                <w:color w:val="000000"/>
                <w:sz w:val="16"/>
                <w:szCs w:val="16"/>
              </w:rPr>
              <w:t xml:space="preserve">2,993,070 </w:t>
            </w:r>
          </w:p>
        </w:tc>
        <w:tc>
          <w:tcPr>
            <w:tcW w:w="1013" w:type="dxa"/>
            <w:tcBorders>
              <w:top w:val="nil"/>
              <w:left w:val="nil"/>
              <w:bottom w:val="nil"/>
              <w:right w:val="single" w:sz="4" w:space="0" w:color="1F497D"/>
            </w:tcBorders>
            <w:shd w:val="clear" w:color="auto" w:fill="auto"/>
            <w:noWrap/>
            <w:vAlign w:val="center"/>
          </w:tcPr>
          <w:p w14:paraId="485DCB72" w14:textId="4DDC16CC" w:rsidR="00342CEB" w:rsidRPr="00965310" w:rsidRDefault="00342CEB" w:rsidP="00342CEB">
            <w:pPr>
              <w:jc w:val="right"/>
              <w:rPr>
                <w:color w:val="000000"/>
                <w:sz w:val="16"/>
                <w:szCs w:val="16"/>
                <w:highlight w:val="yellow"/>
              </w:rPr>
            </w:pPr>
            <w:r>
              <w:rPr>
                <w:color w:val="000000"/>
                <w:sz w:val="16"/>
                <w:szCs w:val="16"/>
              </w:rPr>
              <w:t xml:space="preserve">398,146 </w:t>
            </w:r>
          </w:p>
        </w:tc>
        <w:tc>
          <w:tcPr>
            <w:tcW w:w="712" w:type="dxa"/>
            <w:tcBorders>
              <w:top w:val="nil"/>
              <w:left w:val="nil"/>
              <w:bottom w:val="nil"/>
              <w:right w:val="nil"/>
            </w:tcBorders>
            <w:shd w:val="clear" w:color="auto" w:fill="auto"/>
            <w:noWrap/>
            <w:vAlign w:val="center"/>
          </w:tcPr>
          <w:p w14:paraId="5152A868" w14:textId="721E3561" w:rsidR="00342CEB" w:rsidRPr="00965310" w:rsidRDefault="00342CEB" w:rsidP="00342CEB">
            <w:pPr>
              <w:tabs>
                <w:tab w:val="decimal" w:pos="313"/>
              </w:tabs>
              <w:jc w:val="left"/>
              <w:rPr>
                <w:color w:val="000000"/>
                <w:sz w:val="16"/>
                <w:szCs w:val="16"/>
                <w:highlight w:val="yellow"/>
              </w:rPr>
            </w:pPr>
            <w:r>
              <w:rPr>
                <w:color w:val="000000"/>
                <w:sz w:val="16"/>
                <w:szCs w:val="16"/>
              </w:rPr>
              <w:t>4.8</w:t>
            </w:r>
          </w:p>
        </w:tc>
        <w:tc>
          <w:tcPr>
            <w:tcW w:w="712" w:type="dxa"/>
            <w:tcBorders>
              <w:top w:val="nil"/>
              <w:left w:val="nil"/>
              <w:bottom w:val="nil"/>
              <w:right w:val="nil"/>
            </w:tcBorders>
            <w:shd w:val="clear" w:color="auto" w:fill="auto"/>
            <w:noWrap/>
            <w:vAlign w:val="center"/>
          </w:tcPr>
          <w:p w14:paraId="6B138F5F" w14:textId="7C13A561" w:rsidR="00342CEB" w:rsidRPr="00965310" w:rsidRDefault="00342CEB" w:rsidP="00342CEB">
            <w:pPr>
              <w:tabs>
                <w:tab w:val="decimal" w:pos="313"/>
              </w:tabs>
              <w:jc w:val="left"/>
              <w:rPr>
                <w:color w:val="000000"/>
                <w:sz w:val="16"/>
                <w:szCs w:val="16"/>
                <w:highlight w:val="yellow"/>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6870176F" w14:textId="13869DCC" w:rsidR="00342CEB" w:rsidRPr="00965310" w:rsidRDefault="00342CEB" w:rsidP="00342CEB">
            <w:pPr>
              <w:tabs>
                <w:tab w:val="decimal" w:pos="360"/>
              </w:tabs>
              <w:jc w:val="left"/>
              <w:rPr>
                <w:color w:val="000000"/>
                <w:sz w:val="16"/>
                <w:szCs w:val="16"/>
                <w:highlight w:val="yellow"/>
              </w:rPr>
            </w:pPr>
            <w:r>
              <w:rPr>
                <w:color w:val="000000"/>
                <w:sz w:val="16"/>
                <w:szCs w:val="16"/>
              </w:rPr>
              <w:t>0.4</w:t>
            </w:r>
          </w:p>
        </w:tc>
      </w:tr>
      <w:tr w:rsidR="00342CEB" w:rsidRPr="00C3555C" w14:paraId="20E23FEF"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0FD57526" w14:textId="1784B5B2" w:rsidR="00342CEB" w:rsidRPr="00A80903" w:rsidRDefault="00342CEB" w:rsidP="00342CEB">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AFBDBCB" w14:textId="3ECACCA4" w:rsidR="00342CEB" w:rsidRPr="00965310" w:rsidRDefault="00342CEB" w:rsidP="00342CEB">
            <w:pPr>
              <w:jc w:val="right"/>
              <w:rPr>
                <w:color w:val="000000"/>
                <w:sz w:val="16"/>
                <w:szCs w:val="16"/>
                <w:highlight w:val="yellow"/>
              </w:rPr>
            </w:pPr>
            <w:r>
              <w:rPr>
                <w:color w:val="000000"/>
                <w:sz w:val="16"/>
                <w:szCs w:val="16"/>
              </w:rPr>
              <w:t xml:space="preserve">3,866,392 </w:t>
            </w:r>
          </w:p>
        </w:tc>
        <w:tc>
          <w:tcPr>
            <w:tcW w:w="1020" w:type="dxa"/>
            <w:tcBorders>
              <w:top w:val="nil"/>
              <w:left w:val="nil"/>
              <w:bottom w:val="nil"/>
              <w:right w:val="nil"/>
            </w:tcBorders>
            <w:shd w:val="clear" w:color="auto" w:fill="auto"/>
            <w:noWrap/>
            <w:vAlign w:val="center"/>
          </w:tcPr>
          <w:p w14:paraId="7B2BBBEE" w14:textId="3DF0941B" w:rsidR="00342CEB" w:rsidRPr="00965310" w:rsidRDefault="00342CEB" w:rsidP="00342CEB">
            <w:pPr>
              <w:jc w:val="right"/>
              <w:rPr>
                <w:color w:val="000000"/>
                <w:sz w:val="16"/>
                <w:szCs w:val="16"/>
                <w:highlight w:val="yellow"/>
              </w:rPr>
            </w:pPr>
            <w:r>
              <w:rPr>
                <w:color w:val="000000"/>
                <w:sz w:val="16"/>
                <w:szCs w:val="16"/>
              </w:rPr>
              <w:t xml:space="preserve">4,308,547 </w:t>
            </w:r>
          </w:p>
        </w:tc>
        <w:tc>
          <w:tcPr>
            <w:tcW w:w="1013" w:type="dxa"/>
            <w:tcBorders>
              <w:top w:val="nil"/>
              <w:left w:val="nil"/>
              <w:bottom w:val="nil"/>
              <w:right w:val="single" w:sz="4" w:space="0" w:color="1F497D"/>
            </w:tcBorders>
            <w:shd w:val="clear" w:color="auto" w:fill="auto"/>
            <w:noWrap/>
            <w:vAlign w:val="center"/>
          </w:tcPr>
          <w:p w14:paraId="57D59AB6" w14:textId="1DD3B274" w:rsidR="00342CEB" w:rsidRPr="00965310" w:rsidRDefault="00342CEB" w:rsidP="00342CEB">
            <w:pPr>
              <w:jc w:val="right"/>
              <w:rPr>
                <w:color w:val="000000"/>
                <w:sz w:val="16"/>
                <w:szCs w:val="16"/>
                <w:highlight w:val="yellow"/>
              </w:rPr>
            </w:pPr>
            <w:r>
              <w:rPr>
                <w:color w:val="000000"/>
                <w:sz w:val="16"/>
                <w:szCs w:val="16"/>
              </w:rPr>
              <w:t xml:space="preserve">442,155 </w:t>
            </w:r>
          </w:p>
        </w:tc>
        <w:tc>
          <w:tcPr>
            <w:tcW w:w="712" w:type="dxa"/>
            <w:tcBorders>
              <w:top w:val="nil"/>
              <w:left w:val="nil"/>
              <w:bottom w:val="nil"/>
              <w:right w:val="nil"/>
            </w:tcBorders>
            <w:shd w:val="clear" w:color="auto" w:fill="auto"/>
            <w:noWrap/>
            <w:vAlign w:val="center"/>
          </w:tcPr>
          <w:p w14:paraId="389D1EB2" w14:textId="712132F0" w:rsidR="00342CEB" w:rsidRPr="00965310" w:rsidRDefault="00342CEB" w:rsidP="00342CEB">
            <w:pPr>
              <w:tabs>
                <w:tab w:val="decimal" w:pos="313"/>
              </w:tabs>
              <w:jc w:val="left"/>
              <w:rPr>
                <w:color w:val="000000"/>
                <w:sz w:val="16"/>
                <w:szCs w:val="16"/>
                <w:highlight w:val="yellow"/>
              </w:rPr>
            </w:pPr>
            <w:r>
              <w:rPr>
                <w:color w:val="000000"/>
                <w:sz w:val="16"/>
                <w:szCs w:val="16"/>
              </w:rPr>
              <w:t>7.2</w:t>
            </w:r>
          </w:p>
        </w:tc>
        <w:tc>
          <w:tcPr>
            <w:tcW w:w="712" w:type="dxa"/>
            <w:tcBorders>
              <w:top w:val="nil"/>
              <w:left w:val="nil"/>
              <w:bottom w:val="nil"/>
              <w:right w:val="nil"/>
            </w:tcBorders>
            <w:shd w:val="clear" w:color="auto" w:fill="auto"/>
            <w:noWrap/>
            <w:vAlign w:val="center"/>
          </w:tcPr>
          <w:p w14:paraId="7EAF5FB0" w14:textId="6034118F" w:rsidR="00342CEB" w:rsidRPr="00965310" w:rsidRDefault="00342CEB" w:rsidP="00342CEB">
            <w:pPr>
              <w:tabs>
                <w:tab w:val="decimal" w:pos="313"/>
              </w:tabs>
              <w:jc w:val="left"/>
              <w:rPr>
                <w:color w:val="000000"/>
                <w:sz w:val="16"/>
                <w:szCs w:val="16"/>
                <w:highlight w:val="yellow"/>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28F6D8A7" w14:textId="370FCA1D" w:rsidR="00342CEB" w:rsidRPr="00965310" w:rsidRDefault="00342CEB" w:rsidP="00342CEB">
            <w:pPr>
              <w:tabs>
                <w:tab w:val="decimal" w:pos="360"/>
              </w:tabs>
              <w:jc w:val="left"/>
              <w:rPr>
                <w:color w:val="000000"/>
                <w:sz w:val="16"/>
                <w:szCs w:val="16"/>
                <w:highlight w:val="yellow"/>
              </w:rPr>
            </w:pPr>
            <w:r>
              <w:rPr>
                <w:color w:val="000000"/>
                <w:sz w:val="16"/>
                <w:szCs w:val="16"/>
              </w:rPr>
              <w:t>0.4</w:t>
            </w:r>
          </w:p>
        </w:tc>
      </w:tr>
      <w:tr w:rsidR="00342CEB" w:rsidRPr="00C3555C" w14:paraId="3D063BD4"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339715D8" w14:textId="593B1C58" w:rsidR="00342CEB" w:rsidRPr="00C3555C" w:rsidRDefault="00342CEB" w:rsidP="00342CEB">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462DBF88" w14:textId="16D25E1C" w:rsidR="00342CEB" w:rsidRPr="00965310" w:rsidRDefault="00342CEB" w:rsidP="00342CEB">
            <w:pPr>
              <w:jc w:val="right"/>
              <w:rPr>
                <w:color w:val="000000"/>
                <w:sz w:val="16"/>
                <w:szCs w:val="16"/>
                <w:highlight w:val="yellow"/>
              </w:rPr>
            </w:pPr>
            <w:r>
              <w:rPr>
                <w:color w:val="000000"/>
                <w:sz w:val="16"/>
                <w:szCs w:val="16"/>
              </w:rPr>
              <w:t xml:space="preserve">4,480,671 </w:t>
            </w:r>
          </w:p>
        </w:tc>
        <w:tc>
          <w:tcPr>
            <w:tcW w:w="1020" w:type="dxa"/>
            <w:tcBorders>
              <w:top w:val="nil"/>
              <w:left w:val="nil"/>
              <w:bottom w:val="nil"/>
              <w:right w:val="nil"/>
            </w:tcBorders>
            <w:shd w:val="clear" w:color="auto" w:fill="auto"/>
            <w:noWrap/>
            <w:vAlign w:val="center"/>
          </w:tcPr>
          <w:p w14:paraId="6419A9DB" w14:textId="525988A0" w:rsidR="00342CEB" w:rsidRPr="00965310" w:rsidRDefault="00342CEB" w:rsidP="00342CEB">
            <w:pPr>
              <w:jc w:val="right"/>
              <w:rPr>
                <w:color w:val="000000"/>
                <w:sz w:val="16"/>
                <w:szCs w:val="16"/>
                <w:highlight w:val="yellow"/>
              </w:rPr>
            </w:pPr>
            <w:r>
              <w:rPr>
                <w:color w:val="000000"/>
                <w:sz w:val="16"/>
                <w:szCs w:val="16"/>
              </w:rPr>
              <w:t xml:space="preserve">4,711,048 </w:t>
            </w:r>
          </w:p>
        </w:tc>
        <w:tc>
          <w:tcPr>
            <w:tcW w:w="1013" w:type="dxa"/>
            <w:tcBorders>
              <w:top w:val="nil"/>
              <w:left w:val="nil"/>
              <w:bottom w:val="nil"/>
              <w:right w:val="single" w:sz="4" w:space="0" w:color="1F497D"/>
            </w:tcBorders>
            <w:shd w:val="clear" w:color="auto" w:fill="auto"/>
            <w:noWrap/>
            <w:vAlign w:val="center"/>
          </w:tcPr>
          <w:p w14:paraId="47963483" w14:textId="2B4FE51B" w:rsidR="00342CEB" w:rsidRPr="00965310" w:rsidRDefault="00342CEB" w:rsidP="00342CEB">
            <w:pPr>
              <w:jc w:val="right"/>
              <w:rPr>
                <w:color w:val="000000"/>
                <w:sz w:val="16"/>
                <w:szCs w:val="16"/>
                <w:highlight w:val="yellow"/>
              </w:rPr>
            </w:pPr>
            <w:r>
              <w:rPr>
                <w:color w:val="000000"/>
                <w:sz w:val="16"/>
                <w:szCs w:val="16"/>
              </w:rPr>
              <w:t xml:space="preserve">230,377 </w:t>
            </w:r>
          </w:p>
        </w:tc>
        <w:tc>
          <w:tcPr>
            <w:tcW w:w="712" w:type="dxa"/>
            <w:tcBorders>
              <w:top w:val="nil"/>
              <w:left w:val="nil"/>
              <w:bottom w:val="nil"/>
              <w:right w:val="nil"/>
            </w:tcBorders>
            <w:shd w:val="clear" w:color="auto" w:fill="auto"/>
            <w:noWrap/>
            <w:vAlign w:val="center"/>
          </w:tcPr>
          <w:p w14:paraId="68696C64" w14:textId="4B07307E" w:rsidR="00342CEB" w:rsidRPr="00965310" w:rsidRDefault="00342CEB" w:rsidP="00342CEB">
            <w:pPr>
              <w:tabs>
                <w:tab w:val="decimal" w:pos="313"/>
              </w:tabs>
              <w:jc w:val="left"/>
              <w:rPr>
                <w:color w:val="000000"/>
                <w:sz w:val="16"/>
                <w:szCs w:val="16"/>
                <w:highlight w:val="yellow"/>
              </w:rPr>
            </w:pPr>
            <w:r>
              <w:rPr>
                <w:color w:val="000000"/>
                <w:sz w:val="16"/>
                <w:szCs w:val="16"/>
              </w:rPr>
              <w:t>8.4</w:t>
            </w:r>
          </w:p>
        </w:tc>
        <w:tc>
          <w:tcPr>
            <w:tcW w:w="712" w:type="dxa"/>
            <w:tcBorders>
              <w:top w:val="nil"/>
              <w:left w:val="nil"/>
              <w:bottom w:val="nil"/>
              <w:right w:val="nil"/>
            </w:tcBorders>
            <w:shd w:val="clear" w:color="auto" w:fill="auto"/>
            <w:noWrap/>
            <w:vAlign w:val="center"/>
          </w:tcPr>
          <w:p w14:paraId="2F701A43" w14:textId="34E91C08" w:rsidR="00342CEB" w:rsidRPr="00965310" w:rsidRDefault="00342CEB" w:rsidP="00342CEB">
            <w:pPr>
              <w:tabs>
                <w:tab w:val="decimal" w:pos="313"/>
              </w:tabs>
              <w:jc w:val="left"/>
              <w:rPr>
                <w:color w:val="000000"/>
                <w:sz w:val="16"/>
                <w:szCs w:val="16"/>
                <w:highlight w:val="yellow"/>
              </w:rPr>
            </w:pPr>
            <w:r>
              <w:rPr>
                <w:color w:val="000000"/>
                <w:sz w:val="16"/>
                <w:szCs w:val="16"/>
              </w:rPr>
              <w:t>8.3</w:t>
            </w:r>
          </w:p>
        </w:tc>
        <w:tc>
          <w:tcPr>
            <w:tcW w:w="916" w:type="dxa"/>
            <w:tcBorders>
              <w:top w:val="nil"/>
              <w:left w:val="nil"/>
              <w:bottom w:val="nil"/>
              <w:right w:val="single" w:sz="4" w:space="0" w:color="1F497D"/>
            </w:tcBorders>
            <w:shd w:val="clear" w:color="auto" w:fill="auto"/>
            <w:noWrap/>
            <w:vAlign w:val="center"/>
          </w:tcPr>
          <w:p w14:paraId="7AAC3F53" w14:textId="0DBEC910" w:rsidR="00342CEB" w:rsidRPr="00965310" w:rsidRDefault="00342CEB" w:rsidP="00342CEB">
            <w:pPr>
              <w:tabs>
                <w:tab w:val="decimal" w:pos="360"/>
              </w:tabs>
              <w:jc w:val="left"/>
              <w:rPr>
                <w:color w:val="000000"/>
                <w:sz w:val="16"/>
                <w:szCs w:val="16"/>
                <w:highlight w:val="yellow"/>
              </w:rPr>
            </w:pPr>
            <w:r>
              <w:rPr>
                <w:color w:val="000000"/>
                <w:sz w:val="16"/>
                <w:szCs w:val="16"/>
              </w:rPr>
              <w:t>0.0</w:t>
            </w:r>
          </w:p>
        </w:tc>
      </w:tr>
      <w:tr w:rsidR="00342CEB" w:rsidRPr="00C3555C" w14:paraId="3D84FB38"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78814131" w14:textId="4BBB3C07" w:rsidR="00342CEB" w:rsidRPr="00C3555C" w:rsidRDefault="00342CEB" w:rsidP="00342CEB">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11AEDD8E" w14:textId="496F4F12" w:rsidR="00342CEB" w:rsidRPr="00965310" w:rsidRDefault="00342CEB" w:rsidP="00342CEB">
            <w:pPr>
              <w:jc w:val="right"/>
              <w:rPr>
                <w:color w:val="000000"/>
                <w:sz w:val="16"/>
                <w:szCs w:val="16"/>
                <w:highlight w:val="yellow"/>
              </w:rPr>
            </w:pPr>
            <w:r>
              <w:rPr>
                <w:color w:val="000000"/>
                <w:sz w:val="16"/>
                <w:szCs w:val="16"/>
              </w:rPr>
              <w:t xml:space="preserve">5,094,519 </w:t>
            </w:r>
          </w:p>
        </w:tc>
        <w:tc>
          <w:tcPr>
            <w:tcW w:w="1020" w:type="dxa"/>
            <w:tcBorders>
              <w:top w:val="nil"/>
              <w:left w:val="nil"/>
              <w:bottom w:val="nil"/>
              <w:right w:val="nil"/>
            </w:tcBorders>
            <w:shd w:val="clear" w:color="auto" w:fill="auto"/>
            <w:noWrap/>
            <w:vAlign w:val="center"/>
          </w:tcPr>
          <w:p w14:paraId="7C7641A9" w14:textId="07AE21FB" w:rsidR="00342CEB" w:rsidRPr="00965310" w:rsidRDefault="00342CEB" w:rsidP="00342CEB">
            <w:pPr>
              <w:jc w:val="right"/>
              <w:rPr>
                <w:color w:val="000000"/>
                <w:sz w:val="16"/>
                <w:szCs w:val="16"/>
                <w:highlight w:val="yellow"/>
              </w:rPr>
            </w:pPr>
            <w:r>
              <w:rPr>
                <w:color w:val="000000"/>
                <w:sz w:val="16"/>
                <w:szCs w:val="16"/>
              </w:rPr>
              <w:t xml:space="preserve">5,891,425 </w:t>
            </w:r>
          </w:p>
        </w:tc>
        <w:tc>
          <w:tcPr>
            <w:tcW w:w="1013" w:type="dxa"/>
            <w:tcBorders>
              <w:top w:val="nil"/>
              <w:left w:val="nil"/>
              <w:bottom w:val="nil"/>
              <w:right w:val="single" w:sz="4" w:space="0" w:color="1F497D"/>
            </w:tcBorders>
            <w:shd w:val="clear" w:color="auto" w:fill="auto"/>
            <w:noWrap/>
            <w:vAlign w:val="center"/>
          </w:tcPr>
          <w:p w14:paraId="5FC1EF9F" w14:textId="2825EC4B" w:rsidR="00342CEB" w:rsidRPr="00965310" w:rsidRDefault="00342CEB" w:rsidP="00342CEB">
            <w:pPr>
              <w:jc w:val="right"/>
              <w:rPr>
                <w:color w:val="000000"/>
                <w:sz w:val="16"/>
                <w:szCs w:val="16"/>
                <w:highlight w:val="yellow"/>
              </w:rPr>
            </w:pPr>
            <w:r>
              <w:rPr>
                <w:color w:val="000000"/>
                <w:sz w:val="16"/>
                <w:szCs w:val="16"/>
              </w:rPr>
              <w:t xml:space="preserve">796,906 </w:t>
            </w:r>
          </w:p>
        </w:tc>
        <w:tc>
          <w:tcPr>
            <w:tcW w:w="712" w:type="dxa"/>
            <w:tcBorders>
              <w:top w:val="nil"/>
              <w:left w:val="nil"/>
              <w:bottom w:val="nil"/>
              <w:right w:val="nil"/>
            </w:tcBorders>
            <w:shd w:val="clear" w:color="auto" w:fill="auto"/>
            <w:noWrap/>
            <w:vAlign w:val="center"/>
          </w:tcPr>
          <w:p w14:paraId="2E129116" w14:textId="1E1D5199" w:rsidR="00342CEB" w:rsidRPr="00965310" w:rsidRDefault="00342CEB" w:rsidP="00342CEB">
            <w:pPr>
              <w:tabs>
                <w:tab w:val="decimal" w:pos="313"/>
              </w:tabs>
              <w:jc w:val="left"/>
              <w:rPr>
                <w:color w:val="000000"/>
                <w:sz w:val="16"/>
                <w:szCs w:val="16"/>
                <w:highlight w:val="yellow"/>
              </w:rPr>
            </w:pPr>
            <w:r>
              <w:rPr>
                <w:color w:val="000000"/>
                <w:sz w:val="16"/>
                <w:szCs w:val="16"/>
              </w:rPr>
              <w:t>9.5</w:t>
            </w:r>
          </w:p>
        </w:tc>
        <w:tc>
          <w:tcPr>
            <w:tcW w:w="712" w:type="dxa"/>
            <w:tcBorders>
              <w:top w:val="nil"/>
              <w:left w:val="nil"/>
              <w:bottom w:val="nil"/>
              <w:right w:val="nil"/>
            </w:tcBorders>
            <w:shd w:val="clear" w:color="auto" w:fill="auto"/>
            <w:noWrap/>
            <w:vAlign w:val="center"/>
          </w:tcPr>
          <w:p w14:paraId="1954C92B" w14:textId="7DEB36C0" w:rsidR="00342CEB" w:rsidRPr="00965310" w:rsidRDefault="00342CEB" w:rsidP="00342CEB">
            <w:pPr>
              <w:tabs>
                <w:tab w:val="decimal" w:pos="313"/>
              </w:tabs>
              <w:jc w:val="left"/>
              <w:rPr>
                <w:color w:val="000000"/>
                <w:sz w:val="16"/>
                <w:szCs w:val="16"/>
                <w:highlight w:val="yellow"/>
              </w:rPr>
            </w:pPr>
            <w:r>
              <w:rPr>
                <w:color w:val="000000"/>
                <w:sz w:val="16"/>
                <w:szCs w:val="16"/>
              </w:rPr>
              <w:t>10.4</w:t>
            </w:r>
          </w:p>
        </w:tc>
        <w:tc>
          <w:tcPr>
            <w:tcW w:w="916" w:type="dxa"/>
            <w:tcBorders>
              <w:top w:val="nil"/>
              <w:left w:val="nil"/>
              <w:bottom w:val="nil"/>
              <w:right w:val="single" w:sz="4" w:space="0" w:color="1F497D"/>
            </w:tcBorders>
            <w:shd w:val="clear" w:color="auto" w:fill="auto"/>
            <w:noWrap/>
            <w:vAlign w:val="center"/>
          </w:tcPr>
          <w:p w14:paraId="64B637BB" w14:textId="7A1365CD" w:rsidR="00342CEB" w:rsidRPr="00965310" w:rsidRDefault="00342CEB" w:rsidP="00342CEB">
            <w:pPr>
              <w:tabs>
                <w:tab w:val="decimal" w:pos="360"/>
              </w:tabs>
              <w:jc w:val="left"/>
              <w:rPr>
                <w:color w:val="000000"/>
                <w:sz w:val="16"/>
                <w:szCs w:val="16"/>
                <w:highlight w:val="yellow"/>
              </w:rPr>
            </w:pPr>
            <w:r>
              <w:rPr>
                <w:color w:val="000000"/>
                <w:sz w:val="16"/>
                <w:szCs w:val="16"/>
              </w:rPr>
              <w:t>0.9</w:t>
            </w:r>
          </w:p>
        </w:tc>
      </w:tr>
      <w:tr w:rsidR="00342CEB" w:rsidRPr="00C3555C" w14:paraId="34D79F11" w14:textId="77777777" w:rsidTr="00342CEB">
        <w:trPr>
          <w:trHeight w:val="198"/>
          <w:jc w:val="center"/>
        </w:trPr>
        <w:tc>
          <w:tcPr>
            <w:tcW w:w="3850" w:type="dxa"/>
            <w:tcBorders>
              <w:top w:val="nil"/>
              <w:left w:val="single" w:sz="4" w:space="0" w:color="1F497D"/>
              <w:bottom w:val="nil"/>
              <w:right w:val="nil"/>
            </w:tcBorders>
            <w:shd w:val="clear" w:color="auto" w:fill="auto"/>
            <w:noWrap/>
            <w:vAlign w:val="bottom"/>
          </w:tcPr>
          <w:p w14:paraId="122FA4D1" w14:textId="68FAAD23" w:rsidR="00342CEB" w:rsidRPr="00C3555C" w:rsidRDefault="00342CEB" w:rsidP="00342CEB">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8D28F83" w14:textId="7A2A25F0" w:rsidR="00342CEB" w:rsidRPr="00965310" w:rsidRDefault="00342CEB" w:rsidP="00342CEB">
            <w:pPr>
              <w:jc w:val="right"/>
              <w:rPr>
                <w:color w:val="000000"/>
                <w:sz w:val="16"/>
                <w:szCs w:val="16"/>
                <w:highlight w:val="yellow"/>
              </w:rPr>
            </w:pPr>
            <w:r>
              <w:rPr>
                <w:color w:val="000000"/>
                <w:sz w:val="16"/>
                <w:szCs w:val="16"/>
              </w:rPr>
              <w:t xml:space="preserve">2,541,630 </w:t>
            </w:r>
          </w:p>
        </w:tc>
        <w:tc>
          <w:tcPr>
            <w:tcW w:w="1020" w:type="dxa"/>
            <w:tcBorders>
              <w:top w:val="nil"/>
              <w:left w:val="nil"/>
              <w:bottom w:val="nil"/>
              <w:right w:val="nil"/>
            </w:tcBorders>
            <w:shd w:val="clear" w:color="auto" w:fill="auto"/>
            <w:noWrap/>
            <w:vAlign w:val="center"/>
          </w:tcPr>
          <w:p w14:paraId="50D86729" w14:textId="62EC422D" w:rsidR="00342CEB" w:rsidRPr="00965310" w:rsidRDefault="00342CEB" w:rsidP="00342CEB">
            <w:pPr>
              <w:jc w:val="right"/>
              <w:rPr>
                <w:color w:val="000000"/>
                <w:sz w:val="16"/>
                <w:szCs w:val="16"/>
                <w:highlight w:val="yellow"/>
              </w:rPr>
            </w:pPr>
            <w:r>
              <w:rPr>
                <w:color w:val="000000"/>
                <w:sz w:val="16"/>
                <w:szCs w:val="16"/>
              </w:rPr>
              <w:t xml:space="preserve">2,291,401 </w:t>
            </w:r>
          </w:p>
        </w:tc>
        <w:tc>
          <w:tcPr>
            <w:tcW w:w="1013" w:type="dxa"/>
            <w:tcBorders>
              <w:top w:val="nil"/>
              <w:left w:val="nil"/>
              <w:bottom w:val="nil"/>
              <w:right w:val="single" w:sz="4" w:space="0" w:color="1F497D"/>
            </w:tcBorders>
            <w:shd w:val="clear" w:color="auto" w:fill="auto"/>
            <w:noWrap/>
            <w:vAlign w:val="center"/>
          </w:tcPr>
          <w:p w14:paraId="18FA702E" w14:textId="31F3167A" w:rsidR="00342CEB" w:rsidRPr="00965310" w:rsidRDefault="00342CEB" w:rsidP="00342CEB">
            <w:pPr>
              <w:jc w:val="right"/>
              <w:rPr>
                <w:color w:val="000000"/>
                <w:sz w:val="16"/>
                <w:szCs w:val="16"/>
                <w:highlight w:val="yellow"/>
              </w:rPr>
            </w:pPr>
            <w:r>
              <w:rPr>
                <w:color w:val="000000"/>
                <w:sz w:val="16"/>
                <w:szCs w:val="16"/>
              </w:rPr>
              <w:t xml:space="preserve">-250,229 </w:t>
            </w:r>
          </w:p>
        </w:tc>
        <w:tc>
          <w:tcPr>
            <w:tcW w:w="712" w:type="dxa"/>
            <w:tcBorders>
              <w:top w:val="nil"/>
              <w:left w:val="nil"/>
              <w:bottom w:val="nil"/>
              <w:right w:val="nil"/>
            </w:tcBorders>
            <w:shd w:val="clear" w:color="auto" w:fill="auto"/>
            <w:noWrap/>
            <w:vAlign w:val="center"/>
          </w:tcPr>
          <w:p w14:paraId="5AAE57D8" w14:textId="2E9F6A06" w:rsidR="00342CEB" w:rsidRPr="00965310" w:rsidRDefault="00342CEB" w:rsidP="00342CEB">
            <w:pPr>
              <w:tabs>
                <w:tab w:val="decimal" w:pos="313"/>
              </w:tabs>
              <w:jc w:val="left"/>
              <w:rPr>
                <w:color w:val="000000"/>
                <w:sz w:val="16"/>
                <w:szCs w:val="16"/>
                <w:highlight w:val="yellow"/>
              </w:rPr>
            </w:pPr>
            <w:r>
              <w:rPr>
                <w:color w:val="000000"/>
                <w:sz w:val="16"/>
                <w:szCs w:val="16"/>
              </w:rPr>
              <w:t>4.7</w:t>
            </w:r>
          </w:p>
        </w:tc>
        <w:tc>
          <w:tcPr>
            <w:tcW w:w="712" w:type="dxa"/>
            <w:tcBorders>
              <w:top w:val="nil"/>
              <w:left w:val="nil"/>
              <w:bottom w:val="nil"/>
              <w:right w:val="nil"/>
            </w:tcBorders>
            <w:shd w:val="clear" w:color="auto" w:fill="auto"/>
            <w:noWrap/>
            <w:vAlign w:val="center"/>
          </w:tcPr>
          <w:p w14:paraId="6D6CF014" w14:textId="597D4811" w:rsidR="00342CEB" w:rsidRPr="00965310" w:rsidRDefault="00342CEB" w:rsidP="00342CEB">
            <w:pPr>
              <w:tabs>
                <w:tab w:val="decimal" w:pos="313"/>
              </w:tabs>
              <w:jc w:val="left"/>
              <w:rPr>
                <w:color w:val="000000"/>
                <w:sz w:val="16"/>
                <w:szCs w:val="16"/>
                <w:highlight w:val="yellow"/>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7431DB7" w14:textId="367F30E3" w:rsidR="00342CEB" w:rsidRPr="00965310" w:rsidRDefault="00342CEB" w:rsidP="00342CEB">
            <w:pPr>
              <w:tabs>
                <w:tab w:val="decimal" w:pos="360"/>
              </w:tabs>
              <w:jc w:val="left"/>
              <w:rPr>
                <w:color w:val="000000"/>
                <w:sz w:val="16"/>
                <w:szCs w:val="16"/>
                <w:highlight w:val="yellow"/>
              </w:rPr>
            </w:pPr>
            <w:r>
              <w:rPr>
                <w:color w:val="000000"/>
                <w:sz w:val="16"/>
                <w:szCs w:val="16"/>
              </w:rPr>
              <w:t>-0.7</w:t>
            </w:r>
          </w:p>
        </w:tc>
      </w:tr>
      <w:tr w:rsidR="00342CEB" w:rsidRPr="00C3555C" w14:paraId="77A6E9DC"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606713CB" w14:textId="77777777" w:rsidR="00342CEB" w:rsidRPr="00C3555C" w:rsidRDefault="00342CEB" w:rsidP="00342CEB">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6FE9FD4F" w:rsidR="00342CEB" w:rsidRPr="00965310" w:rsidRDefault="00342CEB" w:rsidP="00342CEB">
            <w:pPr>
              <w:jc w:val="right"/>
              <w:rPr>
                <w:color w:val="000000"/>
                <w:sz w:val="16"/>
                <w:szCs w:val="16"/>
                <w:highlight w:val="yellow"/>
                <w:lang w:val="es-MX" w:eastAsia="es-MX"/>
              </w:rPr>
            </w:pPr>
            <w:r>
              <w:rPr>
                <w:color w:val="000000"/>
                <w:sz w:val="16"/>
                <w:szCs w:val="16"/>
              </w:rPr>
              <w:t xml:space="preserve">301,538 </w:t>
            </w:r>
          </w:p>
        </w:tc>
        <w:tc>
          <w:tcPr>
            <w:tcW w:w="1020" w:type="dxa"/>
            <w:tcBorders>
              <w:top w:val="nil"/>
              <w:left w:val="nil"/>
              <w:bottom w:val="nil"/>
              <w:right w:val="nil"/>
            </w:tcBorders>
            <w:shd w:val="clear" w:color="auto" w:fill="auto"/>
            <w:noWrap/>
            <w:vAlign w:val="center"/>
          </w:tcPr>
          <w:p w14:paraId="5E309B1A" w14:textId="00FBDAD0" w:rsidR="00342CEB" w:rsidRPr="00965310" w:rsidRDefault="00342CEB" w:rsidP="00342CEB">
            <w:pPr>
              <w:jc w:val="right"/>
              <w:rPr>
                <w:color w:val="000000"/>
                <w:sz w:val="16"/>
                <w:szCs w:val="16"/>
                <w:highlight w:val="yellow"/>
                <w:lang w:val="es-MX" w:eastAsia="es-MX"/>
              </w:rPr>
            </w:pPr>
            <w:r>
              <w:rPr>
                <w:color w:val="000000"/>
                <w:sz w:val="16"/>
                <w:szCs w:val="16"/>
              </w:rPr>
              <w:t xml:space="preserve">334,883 </w:t>
            </w:r>
          </w:p>
        </w:tc>
        <w:tc>
          <w:tcPr>
            <w:tcW w:w="1013" w:type="dxa"/>
            <w:tcBorders>
              <w:top w:val="nil"/>
              <w:left w:val="nil"/>
              <w:bottom w:val="nil"/>
              <w:right w:val="single" w:sz="4" w:space="0" w:color="1F497D"/>
            </w:tcBorders>
            <w:shd w:val="clear" w:color="auto" w:fill="auto"/>
            <w:noWrap/>
            <w:vAlign w:val="center"/>
          </w:tcPr>
          <w:p w14:paraId="09BB13AF" w14:textId="5B12E3EC" w:rsidR="00342CEB" w:rsidRPr="00965310" w:rsidRDefault="00342CEB" w:rsidP="00342CEB">
            <w:pPr>
              <w:jc w:val="right"/>
              <w:rPr>
                <w:color w:val="000000"/>
                <w:sz w:val="16"/>
                <w:szCs w:val="16"/>
                <w:highlight w:val="yellow"/>
                <w:lang w:val="es-MX" w:eastAsia="es-MX"/>
              </w:rPr>
            </w:pPr>
            <w:r>
              <w:rPr>
                <w:color w:val="000000"/>
                <w:sz w:val="16"/>
                <w:szCs w:val="16"/>
              </w:rPr>
              <w:t xml:space="preserve">33,345 </w:t>
            </w:r>
          </w:p>
        </w:tc>
        <w:tc>
          <w:tcPr>
            <w:tcW w:w="712" w:type="dxa"/>
            <w:tcBorders>
              <w:top w:val="nil"/>
              <w:left w:val="nil"/>
              <w:bottom w:val="nil"/>
              <w:right w:val="nil"/>
            </w:tcBorders>
            <w:shd w:val="clear" w:color="auto" w:fill="auto"/>
            <w:noWrap/>
            <w:vAlign w:val="center"/>
          </w:tcPr>
          <w:p w14:paraId="68EECEE1" w14:textId="7661165F"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2C837152" w14:textId="05653326" w:rsidR="00342CEB" w:rsidRPr="00965310" w:rsidRDefault="00342CEB" w:rsidP="00342CEB">
            <w:pPr>
              <w:tabs>
                <w:tab w:val="decimal" w:pos="313"/>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99F19A0" w14:textId="2CE02C52" w:rsidR="00342CEB" w:rsidRPr="00965310" w:rsidRDefault="00342CEB" w:rsidP="00342CEB">
            <w:pPr>
              <w:tabs>
                <w:tab w:val="decimal" w:pos="360"/>
              </w:tabs>
              <w:jc w:val="left"/>
              <w:rPr>
                <w:color w:val="000000"/>
                <w:sz w:val="16"/>
                <w:szCs w:val="16"/>
                <w:highlight w:val="yellow"/>
                <w:lang w:val="es-MX" w:eastAsia="es-MX"/>
              </w:rPr>
            </w:pPr>
            <w:r>
              <w:rPr>
                <w:color w:val="000000"/>
                <w:sz w:val="16"/>
                <w:szCs w:val="16"/>
              </w:rPr>
              <w:t>0.0</w:t>
            </w:r>
          </w:p>
        </w:tc>
      </w:tr>
      <w:tr w:rsidR="00342CEB" w:rsidRPr="003E2A7E" w14:paraId="03F6F5A7"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59669BD9" w14:textId="1CBAEF01" w:rsidR="00342CEB" w:rsidRPr="003E2A7E" w:rsidRDefault="00342CEB" w:rsidP="00342CEB">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5075C8A5" w14:textId="3BACFB0E" w:rsidR="00342CEB" w:rsidRPr="003E2A7E" w:rsidRDefault="00342CEB" w:rsidP="00342CEB">
            <w:pPr>
              <w:jc w:val="right"/>
              <w:rPr>
                <w:b/>
                <w:bCs/>
                <w:color w:val="000000"/>
                <w:sz w:val="16"/>
                <w:szCs w:val="16"/>
                <w:lang w:val="es-MX" w:eastAsia="es-MX"/>
              </w:rPr>
            </w:pPr>
            <w:r>
              <w:rPr>
                <w:b/>
                <w:bCs/>
                <w:color w:val="000000"/>
                <w:sz w:val="16"/>
                <w:szCs w:val="16"/>
              </w:rPr>
              <w:t> </w:t>
            </w:r>
          </w:p>
        </w:tc>
        <w:tc>
          <w:tcPr>
            <w:tcW w:w="1020" w:type="dxa"/>
            <w:tcBorders>
              <w:top w:val="nil"/>
              <w:left w:val="nil"/>
              <w:bottom w:val="nil"/>
              <w:right w:val="nil"/>
            </w:tcBorders>
            <w:shd w:val="clear" w:color="auto" w:fill="auto"/>
            <w:noWrap/>
            <w:vAlign w:val="center"/>
          </w:tcPr>
          <w:p w14:paraId="519F4299" w14:textId="7993D655" w:rsidR="00342CEB" w:rsidRPr="003E2A7E" w:rsidRDefault="00342CEB" w:rsidP="00342CEB">
            <w:pPr>
              <w:jc w:val="right"/>
              <w:rPr>
                <w:b/>
                <w:bCs/>
                <w:color w:val="000000"/>
                <w:sz w:val="16"/>
                <w:szCs w:val="16"/>
                <w:lang w:val="es-MX" w:eastAsia="es-MX"/>
              </w:rPr>
            </w:pPr>
            <w:r>
              <w:rPr>
                <w:b/>
                <w:bCs/>
                <w:color w:val="000000"/>
                <w:sz w:val="16"/>
                <w:szCs w:val="16"/>
              </w:rPr>
              <w:t xml:space="preserve">56,626,047 </w:t>
            </w:r>
          </w:p>
        </w:tc>
        <w:tc>
          <w:tcPr>
            <w:tcW w:w="1013" w:type="dxa"/>
            <w:tcBorders>
              <w:top w:val="nil"/>
              <w:left w:val="nil"/>
              <w:bottom w:val="nil"/>
              <w:right w:val="single" w:sz="4" w:space="0" w:color="1F497D"/>
            </w:tcBorders>
            <w:shd w:val="clear" w:color="auto" w:fill="auto"/>
            <w:noWrap/>
            <w:vAlign w:val="center"/>
          </w:tcPr>
          <w:p w14:paraId="65CACD8F" w14:textId="06D6C56B" w:rsidR="00342CEB" w:rsidRPr="003E2A7E" w:rsidRDefault="00342CEB" w:rsidP="00342CEB">
            <w:pPr>
              <w:jc w:val="right"/>
              <w:rPr>
                <w:b/>
                <w:bCs/>
                <w:color w:val="000000"/>
                <w:sz w:val="16"/>
                <w:szCs w:val="16"/>
                <w:lang w:val="es-MX" w:eastAsia="es-MX"/>
              </w:rPr>
            </w:pPr>
            <w:r>
              <w:rPr>
                <w:b/>
                <w:bCs/>
                <w:color w:val="000000"/>
                <w:sz w:val="16"/>
                <w:szCs w:val="16"/>
              </w:rPr>
              <w:t> </w:t>
            </w:r>
          </w:p>
        </w:tc>
        <w:tc>
          <w:tcPr>
            <w:tcW w:w="712" w:type="dxa"/>
            <w:tcBorders>
              <w:top w:val="nil"/>
              <w:left w:val="nil"/>
              <w:bottom w:val="nil"/>
              <w:right w:val="nil"/>
            </w:tcBorders>
            <w:shd w:val="clear" w:color="auto" w:fill="auto"/>
            <w:noWrap/>
            <w:vAlign w:val="center"/>
          </w:tcPr>
          <w:p w14:paraId="303CC8F5" w14:textId="2D311477" w:rsidR="00342CEB" w:rsidRPr="003E2A7E" w:rsidRDefault="00342CEB" w:rsidP="00342CEB">
            <w:pPr>
              <w:tabs>
                <w:tab w:val="decimal" w:pos="313"/>
              </w:tabs>
              <w:jc w:val="left"/>
              <w:rPr>
                <w:b/>
                <w:bCs/>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26F628F6" w14:textId="213C443D" w:rsidR="00342CEB" w:rsidRPr="003E2A7E" w:rsidRDefault="00342CEB" w:rsidP="00342CEB">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06665125" w:rsidR="00342CEB" w:rsidRPr="003E2A7E" w:rsidRDefault="00342CEB" w:rsidP="00342CEB">
            <w:pPr>
              <w:tabs>
                <w:tab w:val="decimal" w:pos="360"/>
              </w:tabs>
              <w:jc w:val="left"/>
              <w:rPr>
                <w:b/>
                <w:bCs/>
                <w:color w:val="000000"/>
                <w:sz w:val="16"/>
                <w:szCs w:val="16"/>
                <w:lang w:val="es-MX" w:eastAsia="es-MX"/>
              </w:rPr>
            </w:pPr>
            <w:r>
              <w:rPr>
                <w:b/>
                <w:bCs/>
                <w:color w:val="000000"/>
                <w:sz w:val="16"/>
                <w:szCs w:val="16"/>
              </w:rPr>
              <w:t> </w:t>
            </w:r>
          </w:p>
        </w:tc>
      </w:tr>
      <w:tr w:rsidR="00342CEB" w:rsidRPr="003E2A7E" w14:paraId="414FEE47"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343AACD5"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241EB3F1" w:rsidR="00342CEB" w:rsidRPr="003E2A7E" w:rsidRDefault="00342CEB" w:rsidP="00342CEB">
            <w:pPr>
              <w:jc w:val="righ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472DCCCF" w14:textId="53135C89" w:rsidR="00342CEB" w:rsidRPr="003E2A7E" w:rsidRDefault="00342CEB" w:rsidP="00342CEB">
            <w:pPr>
              <w:jc w:val="right"/>
              <w:rPr>
                <w:color w:val="000000"/>
                <w:sz w:val="16"/>
                <w:szCs w:val="16"/>
                <w:lang w:val="es-MX" w:eastAsia="es-MX"/>
              </w:rPr>
            </w:pPr>
            <w:r>
              <w:rPr>
                <w:color w:val="000000"/>
                <w:sz w:val="16"/>
                <w:szCs w:val="16"/>
              </w:rPr>
              <w:t xml:space="preserve">19,466,535 </w:t>
            </w:r>
          </w:p>
        </w:tc>
        <w:tc>
          <w:tcPr>
            <w:tcW w:w="1013" w:type="dxa"/>
            <w:tcBorders>
              <w:top w:val="nil"/>
              <w:left w:val="nil"/>
              <w:bottom w:val="nil"/>
              <w:right w:val="single" w:sz="4" w:space="0" w:color="1F497D"/>
            </w:tcBorders>
            <w:shd w:val="clear" w:color="auto" w:fill="auto"/>
            <w:noWrap/>
            <w:vAlign w:val="center"/>
          </w:tcPr>
          <w:p w14:paraId="4316F498" w14:textId="143CA62C" w:rsidR="00342CEB" w:rsidRPr="003E2A7E" w:rsidRDefault="00342CEB" w:rsidP="00342CEB">
            <w:pPr>
              <w:jc w:val="righ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62B24B6D" w14:textId="24CF7E7C" w:rsidR="00342CEB" w:rsidRPr="003E2A7E" w:rsidRDefault="00342CEB" w:rsidP="00342CEB">
            <w:pPr>
              <w:tabs>
                <w:tab w:val="decimal" w:pos="313"/>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6D047720" w14:textId="5668A7C2" w:rsidR="00342CEB" w:rsidRPr="003E2A7E" w:rsidRDefault="00342CEB" w:rsidP="00342CEB">
            <w:pPr>
              <w:tabs>
                <w:tab w:val="decimal" w:pos="313"/>
              </w:tabs>
              <w:jc w:val="left"/>
              <w:rPr>
                <w:color w:val="000000"/>
                <w:sz w:val="16"/>
                <w:szCs w:val="16"/>
                <w:lang w:val="es-MX" w:eastAsia="es-MX"/>
              </w:rPr>
            </w:pPr>
            <w:r>
              <w:rPr>
                <w:color w:val="000000"/>
                <w:sz w:val="16"/>
                <w:szCs w:val="16"/>
              </w:rPr>
              <w:t>34.4</w:t>
            </w:r>
          </w:p>
        </w:tc>
        <w:tc>
          <w:tcPr>
            <w:tcW w:w="916" w:type="dxa"/>
            <w:tcBorders>
              <w:top w:val="nil"/>
              <w:left w:val="nil"/>
              <w:bottom w:val="nil"/>
              <w:right w:val="single" w:sz="4" w:space="0" w:color="1F497D"/>
            </w:tcBorders>
            <w:shd w:val="clear" w:color="auto" w:fill="auto"/>
            <w:noWrap/>
            <w:vAlign w:val="center"/>
          </w:tcPr>
          <w:p w14:paraId="5F5B015B" w14:textId="669852AF" w:rsidR="00342CEB" w:rsidRPr="003E2A7E" w:rsidRDefault="00342CEB" w:rsidP="00342CEB">
            <w:pPr>
              <w:tabs>
                <w:tab w:val="decimal" w:pos="360"/>
              </w:tabs>
              <w:jc w:val="left"/>
              <w:rPr>
                <w:color w:val="000000"/>
                <w:sz w:val="16"/>
                <w:szCs w:val="16"/>
                <w:lang w:val="es-MX" w:eastAsia="es-MX"/>
              </w:rPr>
            </w:pPr>
            <w:r>
              <w:rPr>
                <w:color w:val="000000"/>
                <w:sz w:val="16"/>
                <w:szCs w:val="16"/>
              </w:rPr>
              <w:t> </w:t>
            </w:r>
          </w:p>
        </w:tc>
      </w:tr>
      <w:tr w:rsidR="00342CEB" w:rsidRPr="003E2A7E" w14:paraId="5EC70715"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3274FB0D"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760C3420" w:rsidR="00342CEB" w:rsidRPr="003E2A7E" w:rsidRDefault="00342CEB" w:rsidP="00342CEB">
            <w:pPr>
              <w:jc w:val="righ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609F643E" w14:textId="0FB04CF1" w:rsidR="00342CEB" w:rsidRPr="003E2A7E" w:rsidRDefault="00342CEB" w:rsidP="00342CEB">
            <w:pPr>
              <w:jc w:val="right"/>
              <w:rPr>
                <w:color w:val="000000"/>
                <w:sz w:val="16"/>
                <w:szCs w:val="16"/>
                <w:lang w:val="es-MX" w:eastAsia="es-MX"/>
              </w:rPr>
            </w:pPr>
            <w:r>
              <w:rPr>
                <w:color w:val="000000"/>
                <w:sz w:val="16"/>
                <w:szCs w:val="16"/>
              </w:rPr>
              <w:t xml:space="preserve">18,799,441 </w:t>
            </w:r>
          </w:p>
        </w:tc>
        <w:tc>
          <w:tcPr>
            <w:tcW w:w="1013" w:type="dxa"/>
            <w:tcBorders>
              <w:top w:val="nil"/>
              <w:left w:val="nil"/>
              <w:bottom w:val="nil"/>
              <w:right w:val="single" w:sz="4" w:space="0" w:color="1F497D"/>
            </w:tcBorders>
            <w:shd w:val="clear" w:color="auto" w:fill="auto"/>
            <w:noWrap/>
            <w:vAlign w:val="center"/>
          </w:tcPr>
          <w:p w14:paraId="5DD591D6" w14:textId="6A937D7A" w:rsidR="00342CEB" w:rsidRPr="003E2A7E" w:rsidRDefault="00342CEB" w:rsidP="00342CEB">
            <w:pPr>
              <w:jc w:val="righ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6548AD7C" w14:textId="33155CBE" w:rsidR="00342CEB" w:rsidRPr="003E2A7E" w:rsidRDefault="00342CEB" w:rsidP="00342CEB">
            <w:pPr>
              <w:tabs>
                <w:tab w:val="decimal" w:pos="313"/>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303459B8" w14:textId="6C0B0CF5" w:rsidR="00342CEB" w:rsidRPr="003E2A7E" w:rsidRDefault="00342CEB" w:rsidP="00342CEB">
            <w:pPr>
              <w:tabs>
                <w:tab w:val="decimal" w:pos="313"/>
              </w:tabs>
              <w:jc w:val="left"/>
              <w:rPr>
                <w:color w:val="000000"/>
                <w:sz w:val="16"/>
                <w:szCs w:val="16"/>
                <w:lang w:val="es-MX" w:eastAsia="es-MX"/>
              </w:rPr>
            </w:pPr>
            <w:r>
              <w:rPr>
                <w:color w:val="000000"/>
                <w:sz w:val="16"/>
                <w:szCs w:val="16"/>
              </w:rPr>
              <w:t>33.2</w:t>
            </w:r>
          </w:p>
        </w:tc>
        <w:tc>
          <w:tcPr>
            <w:tcW w:w="916" w:type="dxa"/>
            <w:tcBorders>
              <w:top w:val="nil"/>
              <w:left w:val="nil"/>
              <w:bottom w:val="nil"/>
              <w:right w:val="single" w:sz="4" w:space="0" w:color="1F497D"/>
            </w:tcBorders>
            <w:shd w:val="clear" w:color="auto" w:fill="auto"/>
            <w:noWrap/>
            <w:vAlign w:val="center"/>
          </w:tcPr>
          <w:p w14:paraId="6362C25B" w14:textId="49925B25" w:rsidR="00342CEB" w:rsidRPr="003E2A7E" w:rsidRDefault="00342CEB" w:rsidP="00342CEB">
            <w:pPr>
              <w:tabs>
                <w:tab w:val="decimal" w:pos="360"/>
              </w:tabs>
              <w:jc w:val="left"/>
              <w:rPr>
                <w:color w:val="000000"/>
                <w:sz w:val="16"/>
                <w:szCs w:val="16"/>
                <w:lang w:val="es-MX" w:eastAsia="es-MX"/>
              </w:rPr>
            </w:pPr>
            <w:r>
              <w:rPr>
                <w:color w:val="000000"/>
                <w:sz w:val="16"/>
                <w:szCs w:val="16"/>
              </w:rPr>
              <w:t> </w:t>
            </w:r>
          </w:p>
        </w:tc>
      </w:tr>
      <w:tr w:rsidR="00342CEB" w:rsidRPr="003E2A7E" w14:paraId="27D5FF68"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14678B4C"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61D14058" w:rsidR="00342CEB" w:rsidRPr="003E2A7E" w:rsidRDefault="00342CEB" w:rsidP="00342CEB">
            <w:pPr>
              <w:jc w:val="righ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30E969E4" w14:textId="5CE98032" w:rsidR="00342CEB" w:rsidRPr="003E2A7E" w:rsidRDefault="00342CEB" w:rsidP="00342CEB">
            <w:pPr>
              <w:jc w:val="right"/>
              <w:rPr>
                <w:color w:val="000000"/>
                <w:sz w:val="16"/>
                <w:szCs w:val="16"/>
                <w:lang w:val="es-MX" w:eastAsia="es-MX"/>
              </w:rPr>
            </w:pPr>
            <w:r>
              <w:rPr>
                <w:color w:val="000000"/>
                <w:sz w:val="16"/>
                <w:szCs w:val="16"/>
              </w:rPr>
              <w:t xml:space="preserve">5,813,415 </w:t>
            </w:r>
          </w:p>
        </w:tc>
        <w:tc>
          <w:tcPr>
            <w:tcW w:w="1013" w:type="dxa"/>
            <w:tcBorders>
              <w:top w:val="nil"/>
              <w:left w:val="nil"/>
              <w:bottom w:val="nil"/>
              <w:right w:val="single" w:sz="4" w:space="0" w:color="1F497D"/>
            </w:tcBorders>
            <w:shd w:val="clear" w:color="auto" w:fill="auto"/>
            <w:noWrap/>
            <w:vAlign w:val="center"/>
          </w:tcPr>
          <w:p w14:paraId="0590222E" w14:textId="4D567009" w:rsidR="00342CEB" w:rsidRPr="003E2A7E" w:rsidRDefault="00342CEB" w:rsidP="00342CEB">
            <w:pPr>
              <w:jc w:val="righ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057BE3BB" w14:textId="1C17439D" w:rsidR="00342CEB" w:rsidRPr="003E2A7E" w:rsidRDefault="00342CEB" w:rsidP="00342CEB">
            <w:pPr>
              <w:tabs>
                <w:tab w:val="decimal" w:pos="313"/>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7CDC2611" w14:textId="24483B9F" w:rsidR="00342CEB" w:rsidRPr="003E2A7E" w:rsidRDefault="00342CEB" w:rsidP="00342CEB">
            <w:pPr>
              <w:tabs>
                <w:tab w:val="decimal" w:pos="313"/>
              </w:tabs>
              <w:jc w:val="left"/>
              <w:rPr>
                <w:color w:val="000000"/>
                <w:sz w:val="16"/>
                <w:szCs w:val="16"/>
                <w:lang w:val="es-MX" w:eastAsia="es-MX"/>
              </w:rPr>
            </w:pPr>
            <w:r>
              <w:rPr>
                <w:color w:val="000000"/>
                <w:sz w:val="16"/>
                <w:szCs w:val="16"/>
              </w:rPr>
              <w:t>10.3</w:t>
            </w:r>
          </w:p>
        </w:tc>
        <w:tc>
          <w:tcPr>
            <w:tcW w:w="916" w:type="dxa"/>
            <w:tcBorders>
              <w:top w:val="nil"/>
              <w:left w:val="nil"/>
              <w:bottom w:val="nil"/>
              <w:right w:val="single" w:sz="4" w:space="0" w:color="1F497D"/>
            </w:tcBorders>
            <w:shd w:val="clear" w:color="auto" w:fill="auto"/>
            <w:noWrap/>
            <w:vAlign w:val="center"/>
          </w:tcPr>
          <w:p w14:paraId="24AD4FAA" w14:textId="3C4DA9EE" w:rsidR="00342CEB" w:rsidRPr="003E2A7E" w:rsidRDefault="00342CEB" w:rsidP="00342CEB">
            <w:pPr>
              <w:tabs>
                <w:tab w:val="decimal" w:pos="360"/>
              </w:tabs>
              <w:jc w:val="left"/>
              <w:rPr>
                <w:color w:val="000000"/>
                <w:sz w:val="16"/>
                <w:szCs w:val="16"/>
                <w:lang w:val="es-MX" w:eastAsia="es-MX"/>
              </w:rPr>
            </w:pPr>
            <w:r>
              <w:rPr>
                <w:color w:val="000000"/>
                <w:sz w:val="16"/>
                <w:szCs w:val="16"/>
              </w:rPr>
              <w:t> </w:t>
            </w:r>
          </w:p>
        </w:tc>
      </w:tr>
      <w:tr w:rsidR="00342CEB" w:rsidRPr="003E2A7E" w14:paraId="4090D60E"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3F9AB"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761D4B7D" w:rsidR="00342CEB" w:rsidRPr="003E2A7E" w:rsidRDefault="00342CEB" w:rsidP="00342CEB">
            <w:pPr>
              <w:jc w:val="righ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31FFD120" w14:textId="7BCF61BF" w:rsidR="00342CEB" w:rsidRPr="003E2A7E" w:rsidRDefault="00342CEB" w:rsidP="00342CEB">
            <w:pPr>
              <w:jc w:val="right"/>
              <w:rPr>
                <w:color w:val="000000"/>
                <w:sz w:val="16"/>
                <w:szCs w:val="16"/>
                <w:lang w:val="es-MX" w:eastAsia="es-MX"/>
              </w:rPr>
            </w:pPr>
            <w:r>
              <w:rPr>
                <w:color w:val="000000"/>
                <w:sz w:val="16"/>
                <w:szCs w:val="16"/>
              </w:rPr>
              <w:t xml:space="preserve">2,301,548 </w:t>
            </w:r>
          </w:p>
        </w:tc>
        <w:tc>
          <w:tcPr>
            <w:tcW w:w="1013" w:type="dxa"/>
            <w:tcBorders>
              <w:top w:val="nil"/>
              <w:left w:val="nil"/>
              <w:bottom w:val="nil"/>
              <w:right w:val="single" w:sz="4" w:space="0" w:color="1F497D"/>
            </w:tcBorders>
            <w:shd w:val="clear" w:color="auto" w:fill="auto"/>
            <w:noWrap/>
            <w:vAlign w:val="center"/>
          </w:tcPr>
          <w:p w14:paraId="3E067D2F" w14:textId="52A628B5" w:rsidR="00342CEB" w:rsidRPr="003E2A7E" w:rsidRDefault="00342CEB" w:rsidP="00342CEB">
            <w:pPr>
              <w:jc w:val="righ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19FD55A2" w14:textId="0F190658" w:rsidR="00342CEB" w:rsidRPr="003E2A7E" w:rsidRDefault="00342CEB" w:rsidP="00342CEB">
            <w:pPr>
              <w:tabs>
                <w:tab w:val="decimal" w:pos="313"/>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26CAEE5C" w14:textId="5120846E" w:rsidR="00342CEB" w:rsidRPr="003E2A7E" w:rsidRDefault="00342CEB" w:rsidP="00342CEB">
            <w:pPr>
              <w:tabs>
                <w:tab w:val="decimal" w:pos="313"/>
              </w:tabs>
              <w:jc w:val="left"/>
              <w:rPr>
                <w:color w:val="000000"/>
                <w:sz w:val="16"/>
                <w:szCs w:val="16"/>
                <w:lang w:val="es-MX" w:eastAsia="es-MX"/>
              </w:rPr>
            </w:pPr>
            <w:r>
              <w:rPr>
                <w:color w:val="000000"/>
                <w:sz w:val="16"/>
                <w:szCs w:val="16"/>
              </w:rPr>
              <w:t>4.1</w:t>
            </w:r>
          </w:p>
        </w:tc>
        <w:tc>
          <w:tcPr>
            <w:tcW w:w="916" w:type="dxa"/>
            <w:tcBorders>
              <w:top w:val="nil"/>
              <w:left w:val="nil"/>
              <w:bottom w:val="nil"/>
              <w:right w:val="single" w:sz="4" w:space="0" w:color="1F497D"/>
            </w:tcBorders>
            <w:shd w:val="clear" w:color="auto" w:fill="auto"/>
            <w:noWrap/>
            <w:vAlign w:val="center"/>
          </w:tcPr>
          <w:p w14:paraId="52271657" w14:textId="0238CEF2" w:rsidR="00342CEB" w:rsidRPr="003E2A7E" w:rsidRDefault="00342CEB" w:rsidP="00342CEB">
            <w:pPr>
              <w:tabs>
                <w:tab w:val="decimal" w:pos="360"/>
              </w:tabs>
              <w:jc w:val="left"/>
              <w:rPr>
                <w:color w:val="000000"/>
                <w:sz w:val="16"/>
                <w:szCs w:val="16"/>
                <w:lang w:val="es-MX" w:eastAsia="es-MX"/>
              </w:rPr>
            </w:pPr>
            <w:r>
              <w:rPr>
                <w:color w:val="000000"/>
                <w:sz w:val="16"/>
                <w:szCs w:val="16"/>
              </w:rPr>
              <w:t> </w:t>
            </w:r>
          </w:p>
        </w:tc>
      </w:tr>
      <w:tr w:rsidR="00342CEB" w:rsidRPr="003E2A7E" w14:paraId="02269C0E"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0F70B7BF"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22A0D719" w:rsidR="00342CEB" w:rsidRPr="003E2A7E" w:rsidRDefault="00342CEB" w:rsidP="00342CEB">
            <w:pPr>
              <w:jc w:val="righ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7CC91401" w14:textId="3B335FCB" w:rsidR="00342CEB" w:rsidRPr="003E2A7E" w:rsidRDefault="00342CEB" w:rsidP="00342CEB">
            <w:pPr>
              <w:jc w:val="right"/>
              <w:rPr>
                <w:color w:val="000000"/>
                <w:sz w:val="16"/>
                <w:szCs w:val="16"/>
                <w:lang w:val="es-MX" w:eastAsia="es-MX"/>
              </w:rPr>
            </w:pPr>
            <w:r>
              <w:rPr>
                <w:color w:val="000000"/>
                <w:sz w:val="16"/>
                <w:szCs w:val="16"/>
              </w:rPr>
              <w:t xml:space="preserve">786,199 </w:t>
            </w:r>
          </w:p>
        </w:tc>
        <w:tc>
          <w:tcPr>
            <w:tcW w:w="1013" w:type="dxa"/>
            <w:tcBorders>
              <w:top w:val="nil"/>
              <w:left w:val="nil"/>
              <w:bottom w:val="nil"/>
              <w:right w:val="single" w:sz="4" w:space="0" w:color="1F497D"/>
            </w:tcBorders>
            <w:shd w:val="clear" w:color="auto" w:fill="auto"/>
            <w:noWrap/>
            <w:vAlign w:val="center"/>
          </w:tcPr>
          <w:p w14:paraId="49115AAE" w14:textId="2BE8DE53" w:rsidR="00342CEB" w:rsidRPr="003E2A7E" w:rsidRDefault="00342CEB" w:rsidP="00342CEB">
            <w:pPr>
              <w:jc w:val="righ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39D0A9D7" w14:textId="1981B1A2" w:rsidR="00342CEB" w:rsidRPr="003E2A7E" w:rsidRDefault="00342CEB" w:rsidP="00342CEB">
            <w:pPr>
              <w:tabs>
                <w:tab w:val="decimal" w:pos="313"/>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151074C6" w14:textId="3C00346E" w:rsidR="00342CEB" w:rsidRPr="003E2A7E" w:rsidRDefault="00342CEB" w:rsidP="00342CEB">
            <w:pPr>
              <w:tabs>
                <w:tab w:val="decimal" w:pos="313"/>
              </w:tabs>
              <w:jc w:val="left"/>
              <w:rPr>
                <w:color w:val="000000"/>
                <w:sz w:val="16"/>
                <w:szCs w:val="16"/>
                <w:lang w:val="es-MX" w:eastAsia="es-MX"/>
              </w:rPr>
            </w:pPr>
            <w:r>
              <w:rPr>
                <w:color w:val="000000"/>
                <w:sz w:val="16"/>
                <w:szCs w:val="16"/>
              </w:rPr>
              <w:t>1.4</w:t>
            </w:r>
          </w:p>
        </w:tc>
        <w:tc>
          <w:tcPr>
            <w:tcW w:w="916" w:type="dxa"/>
            <w:tcBorders>
              <w:top w:val="nil"/>
              <w:left w:val="nil"/>
              <w:bottom w:val="nil"/>
              <w:right w:val="single" w:sz="4" w:space="0" w:color="1F497D"/>
            </w:tcBorders>
            <w:shd w:val="clear" w:color="auto" w:fill="auto"/>
            <w:noWrap/>
            <w:vAlign w:val="center"/>
          </w:tcPr>
          <w:p w14:paraId="335C9756" w14:textId="5B749C5F" w:rsidR="00342CEB" w:rsidRPr="003E2A7E" w:rsidRDefault="00342CEB" w:rsidP="00342CEB">
            <w:pPr>
              <w:tabs>
                <w:tab w:val="decimal" w:pos="360"/>
              </w:tabs>
              <w:jc w:val="left"/>
              <w:rPr>
                <w:color w:val="000000"/>
                <w:sz w:val="16"/>
                <w:szCs w:val="16"/>
                <w:lang w:val="es-MX" w:eastAsia="es-MX"/>
              </w:rPr>
            </w:pPr>
            <w:r>
              <w:rPr>
                <w:color w:val="000000"/>
                <w:sz w:val="16"/>
                <w:szCs w:val="16"/>
              </w:rPr>
              <w:t> </w:t>
            </w:r>
          </w:p>
        </w:tc>
      </w:tr>
      <w:tr w:rsidR="00342CEB" w:rsidRPr="003E2A7E" w14:paraId="20CCF132"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1E3D8873"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4476B6C7" w:rsidR="00342CEB" w:rsidRPr="003E2A7E" w:rsidRDefault="00342CEB" w:rsidP="00342CEB">
            <w:pPr>
              <w:jc w:val="righ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0BDA4DC3" w14:textId="00DAF2F0" w:rsidR="00342CEB" w:rsidRPr="003E2A7E" w:rsidRDefault="00342CEB" w:rsidP="00342CEB">
            <w:pPr>
              <w:jc w:val="right"/>
              <w:rPr>
                <w:color w:val="000000"/>
                <w:sz w:val="16"/>
                <w:szCs w:val="16"/>
                <w:lang w:val="es-MX" w:eastAsia="es-MX"/>
              </w:rPr>
            </w:pPr>
            <w:r>
              <w:rPr>
                <w:color w:val="000000"/>
                <w:sz w:val="16"/>
                <w:szCs w:val="16"/>
              </w:rPr>
              <w:t xml:space="preserve">2,687,838 </w:t>
            </w:r>
          </w:p>
        </w:tc>
        <w:tc>
          <w:tcPr>
            <w:tcW w:w="1013" w:type="dxa"/>
            <w:tcBorders>
              <w:top w:val="nil"/>
              <w:left w:val="nil"/>
              <w:bottom w:val="nil"/>
              <w:right w:val="single" w:sz="4" w:space="0" w:color="1F497D"/>
            </w:tcBorders>
            <w:shd w:val="clear" w:color="auto" w:fill="auto"/>
            <w:noWrap/>
            <w:vAlign w:val="center"/>
          </w:tcPr>
          <w:p w14:paraId="50E5F9B2" w14:textId="147C859B" w:rsidR="00342CEB" w:rsidRPr="003E2A7E" w:rsidRDefault="00342CEB" w:rsidP="00342CEB">
            <w:pPr>
              <w:jc w:val="righ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21A902EC" w14:textId="49D796AE" w:rsidR="00342CEB" w:rsidRPr="003E2A7E" w:rsidRDefault="00342CEB" w:rsidP="00342CEB">
            <w:pPr>
              <w:tabs>
                <w:tab w:val="decimal" w:pos="313"/>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6BE1E8BB" w14:textId="0C108E8C" w:rsidR="00342CEB" w:rsidRPr="003E2A7E" w:rsidRDefault="00342CEB" w:rsidP="00342CEB">
            <w:pPr>
              <w:tabs>
                <w:tab w:val="decimal" w:pos="313"/>
              </w:tabs>
              <w:jc w:val="left"/>
              <w:rPr>
                <w:color w:val="000000"/>
                <w:sz w:val="16"/>
                <w:szCs w:val="16"/>
                <w:lang w:val="es-MX" w:eastAsia="es-MX"/>
              </w:rPr>
            </w:pPr>
            <w:r>
              <w:rPr>
                <w:color w:val="000000"/>
                <w:sz w:val="16"/>
                <w:szCs w:val="16"/>
              </w:rPr>
              <w:t>4.7</w:t>
            </w:r>
          </w:p>
        </w:tc>
        <w:tc>
          <w:tcPr>
            <w:tcW w:w="916" w:type="dxa"/>
            <w:tcBorders>
              <w:top w:val="nil"/>
              <w:left w:val="nil"/>
              <w:bottom w:val="nil"/>
              <w:right w:val="single" w:sz="4" w:space="0" w:color="1F497D"/>
            </w:tcBorders>
            <w:shd w:val="clear" w:color="auto" w:fill="auto"/>
            <w:noWrap/>
            <w:vAlign w:val="center"/>
          </w:tcPr>
          <w:p w14:paraId="54AA3555" w14:textId="1B443A4E" w:rsidR="00342CEB" w:rsidRPr="003E2A7E" w:rsidRDefault="00342CEB" w:rsidP="00342CEB">
            <w:pPr>
              <w:tabs>
                <w:tab w:val="decimal" w:pos="360"/>
              </w:tabs>
              <w:jc w:val="left"/>
              <w:rPr>
                <w:color w:val="000000"/>
                <w:sz w:val="16"/>
                <w:szCs w:val="16"/>
                <w:lang w:val="es-MX" w:eastAsia="es-MX"/>
              </w:rPr>
            </w:pPr>
            <w:r>
              <w:rPr>
                <w:color w:val="000000"/>
                <w:sz w:val="16"/>
                <w:szCs w:val="16"/>
              </w:rPr>
              <w:t> </w:t>
            </w:r>
          </w:p>
        </w:tc>
      </w:tr>
      <w:tr w:rsidR="00342CEB" w:rsidRPr="003E2A7E" w14:paraId="4FA12563"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714DD38B"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1E430811" w:rsidR="00342CEB" w:rsidRPr="003E2A7E" w:rsidRDefault="00342CEB" w:rsidP="00342CEB">
            <w:pPr>
              <w:jc w:val="righ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50B7B735" w14:textId="6B733940" w:rsidR="00342CEB" w:rsidRPr="003E2A7E" w:rsidRDefault="00342CEB" w:rsidP="00342CEB">
            <w:pPr>
              <w:jc w:val="right"/>
              <w:rPr>
                <w:color w:val="000000"/>
                <w:sz w:val="16"/>
                <w:szCs w:val="16"/>
                <w:lang w:val="es-MX" w:eastAsia="es-MX"/>
              </w:rPr>
            </w:pPr>
            <w:r>
              <w:rPr>
                <w:color w:val="000000"/>
                <w:sz w:val="16"/>
                <w:szCs w:val="16"/>
              </w:rPr>
              <w:t xml:space="preserve">6,771,071 </w:t>
            </w:r>
          </w:p>
        </w:tc>
        <w:tc>
          <w:tcPr>
            <w:tcW w:w="1013" w:type="dxa"/>
            <w:tcBorders>
              <w:top w:val="nil"/>
              <w:left w:val="nil"/>
              <w:bottom w:val="nil"/>
              <w:right w:val="single" w:sz="4" w:space="0" w:color="1F497D"/>
            </w:tcBorders>
            <w:shd w:val="clear" w:color="auto" w:fill="auto"/>
            <w:noWrap/>
            <w:vAlign w:val="center"/>
          </w:tcPr>
          <w:p w14:paraId="32FC5D3F" w14:textId="400AE9C1" w:rsidR="00342CEB" w:rsidRPr="003E2A7E" w:rsidRDefault="00342CEB" w:rsidP="00342CEB">
            <w:pPr>
              <w:jc w:val="righ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1692106F" w14:textId="4CBFCAC4" w:rsidR="00342CEB" w:rsidRPr="003E2A7E" w:rsidRDefault="00342CEB" w:rsidP="00342CEB">
            <w:pPr>
              <w:tabs>
                <w:tab w:val="decimal" w:pos="313"/>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7C8D1DEE" w14:textId="58351B34" w:rsidR="00342CEB" w:rsidRPr="003E2A7E" w:rsidRDefault="00342CEB" w:rsidP="00342CEB">
            <w:pPr>
              <w:tabs>
                <w:tab w:val="decimal" w:pos="313"/>
              </w:tabs>
              <w:jc w:val="left"/>
              <w:rPr>
                <w:color w:val="000000"/>
                <w:sz w:val="16"/>
                <w:szCs w:val="16"/>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center"/>
          </w:tcPr>
          <w:p w14:paraId="4CC228B9" w14:textId="1DA75E59" w:rsidR="00342CEB" w:rsidRPr="003E2A7E" w:rsidRDefault="00342CEB" w:rsidP="00342CEB">
            <w:pPr>
              <w:tabs>
                <w:tab w:val="decimal" w:pos="360"/>
              </w:tabs>
              <w:jc w:val="left"/>
              <w:rPr>
                <w:color w:val="000000"/>
                <w:sz w:val="16"/>
                <w:szCs w:val="16"/>
                <w:lang w:val="es-MX" w:eastAsia="es-MX"/>
              </w:rPr>
            </w:pPr>
            <w:r>
              <w:rPr>
                <w:color w:val="000000"/>
                <w:sz w:val="16"/>
                <w:szCs w:val="16"/>
              </w:rPr>
              <w:t> </w:t>
            </w:r>
          </w:p>
        </w:tc>
      </w:tr>
      <w:tr w:rsidR="00342CEB" w:rsidRPr="003E2A7E" w14:paraId="36D509FB"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74241B2E" w14:textId="77777777" w:rsidR="00342CEB" w:rsidRPr="003E2A7E" w:rsidRDefault="00342CEB" w:rsidP="00342CEB">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503836A8" w:rsidR="00342CEB" w:rsidRPr="003E2A7E" w:rsidRDefault="00342CEB" w:rsidP="00342CEB">
            <w:pPr>
              <w:jc w:val="right"/>
              <w:rPr>
                <w:b/>
                <w:bCs/>
                <w:color w:val="000000"/>
                <w:sz w:val="16"/>
                <w:szCs w:val="16"/>
                <w:lang w:val="es-MX" w:eastAsia="es-MX"/>
              </w:rPr>
            </w:pPr>
            <w:r>
              <w:rPr>
                <w:b/>
                <w:bCs/>
                <w:color w:val="000000"/>
                <w:sz w:val="16"/>
                <w:szCs w:val="16"/>
              </w:rPr>
              <w:t xml:space="preserve">53,612,369 </w:t>
            </w:r>
          </w:p>
        </w:tc>
        <w:tc>
          <w:tcPr>
            <w:tcW w:w="1020" w:type="dxa"/>
            <w:tcBorders>
              <w:top w:val="nil"/>
              <w:left w:val="nil"/>
              <w:bottom w:val="nil"/>
              <w:right w:val="nil"/>
            </w:tcBorders>
            <w:shd w:val="clear" w:color="auto" w:fill="auto"/>
            <w:noWrap/>
            <w:vAlign w:val="center"/>
          </w:tcPr>
          <w:p w14:paraId="637B5EE4" w14:textId="6577F2F0" w:rsidR="00342CEB" w:rsidRPr="003E2A7E" w:rsidRDefault="00342CEB" w:rsidP="00342CEB">
            <w:pPr>
              <w:jc w:val="right"/>
              <w:rPr>
                <w:b/>
                <w:bCs/>
                <w:color w:val="000000"/>
                <w:sz w:val="16"/>
                <w:szCs w:val="16"/>
                <w:lang w:val="es-MX" w:eastAsia="es-MX"/>
              </w:rPr>
            </w:pPr>
            <w:r>
              <w:rPr>
                <w:b/>
                <w:bCs/>
                <w:color w:val="000000"/>
                <w:sz w:val="16"/>
                <w:szCs w:val="16"/>
              </w:rPr>
              <w:t xml:space="preserve">56,626,047 </w:t>
            </w:r>
          </w:p>
        </w:tc>
        <w:tc>
          <w:tcPr>
            <w:tcW w:w="1013" w:type="dxa"/>
            <w:tcBorders>
              <w:top w:val="nil"/>
              <w:left w:val="nil"/>
              <w:bottom w:val="nil"/>
              <w:right w:val="single" w:sz="4" w:space="0" w:color="1F497D"/>
            </w:tcBorders>
            <w:shd w:val="clear" w:color="auto" w:fill="auto"/>
            <w:noWrap/>
            <w:vAlign w:val="center"/>
          </w:tcPr>
          <w:p w14:paraId="0EF4304A" w14:textId="0344BA99" w:rsidR="00342CEB" w:rsidRPr="003E2A7E" w:rsidRDefault="00342CEB" w:rsidP="00342CEB">
            <w:pPr>
              <w:jc w:val="right"/>
              <w:rPr>
                <w:b/>
                <w:bCs/>
                <w:color w:val="000000"/>
                <w:sz w:val="16"/>
                <w:szCs w:val="16"/>
                <w:lang w:val="es-MX" w:eastAsia="es-MX"/>
              </w:rPr>
            </w:pPr>
            <w:r>
              <w:rPr>
                <w:b/>
                <w:bCs/>
                <w:color w:val="000000"/>
                <w:sz w:val="16"/>
                <w:szCs w:val="16"/>
              </w:rPr>
              <w:t xml:space="preserve">3,013,678 </w:t>
            </w:r>
          </w:p>
        </w:tc>
        <w:tc>
          <w:tcPr>
            <w:tcW w:w="712" w:type="dxa"/>
            <w:tcBorders>
              <w:top w:val="nil"/>
              <w:left w:val="nil"/>
              <w:bottom w:val="nil"/>
              <w:right w:val="nil"/>
            </w:tcBorders>
            <w:shd w:val="clear" w:color="auto" w:fill="auto"/>
            <w:noWrap/>
            <w:vAlign w:val="center"/>
          </w:tcPr>
          <w:p w14:paraId="48ED4A18" w14:textId="526B77F0" w:rsidR="00342CEB" w:rsidRPr="003E2A7E" w:rsidRDefault="00342CEB" w:rsidP="00342CEB">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1122392F" w:rsidR="00342CEB" w:rsidRPr="003E2A7E" w:rsidRDefault="00342CEB" w:rsidP="00342CEB">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1F39311A" w:rsidR="00342CEB" w:rsidRPr="003E2A7E" w:rsidRDefault="00342CEB" w:rsidP="00342CEB">
            <w:pPr>
              <w:tabs>
                <w:tab w:val="decimal" w:pos="360"/>
              </w:tabs>
              <w:jc w:val="left"/>
              <w:rPr>
                <w:b/>
                <w:bCs/>
                <w:color w:val="000000"/>
                <w:sz w:val="16"/>
                <w:szCs w:val="16"/>
                <w:lang w:val="es-MX" w:eastAsia="es-MX"/>
              </w:rPr>
            </w:pPr>
            <w:r>
              <w:rPr>
                <w:b/>
                <w:bCs/>
                <w:color w:val="000000"/>
                <w:sz w:val="16"/>
                <w:szCs w:val="16"/>
              </w:rPr>
              <w:t> </w:t>
            </w:r>
          </w:p>
        </w:tc>
      </w:tr>
      <w:tr w:rsidR="00342CEB" w:rsidRPr="003E2A7E" w14:paraId="2FB0B986"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25ECA34C"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36C9F325" w:rsidR="00342CEB" w:rsidRPr="003E2A7E" w:rsidRDefault="00342CEB" w:rsidP="00342CEB">
            <w:pPr>
              <w:jc w:val="right"/>
              <w:rPr>
                <w:color w:val="000000"/>
                <w:sz w:val="16"/>
                <w:szCs w:val="16"/>
                <w:lang w:val="es-MX" w:eastAsia="es-MX"/>
              </w:rPr>
            </w:pPr>
            <w:r>
              <w:rPr>
                <w:color w:val="000000"/>
                <w:sz w:val="16"/>
                <w:szCs w:val="16"/>
              </w:rPr>
              <w:t xml:space="preserve">1,101,890 </w:t>
            </w:r>
          </w:p>
        </w:tc>
        <w:tc>
          <w:tcPr>
            <w:tcW w:w="1020" w:type="dxa"/>
            <w:tcBorders>
              <w:top w:val="nil"/>
              <w:left w:val="nil"/>
              <w:bottom w:val="nil"/>
              <w:right w:val="nil"/>
            </w:tcBorders>
            <w:shd w:val="clear" w:color="auto" w:fill="auto"/>
            <w:noWrap/>
            <w:vAlign w:val="center"/>
          </w:tcPr>
          <w:p w14:paraId="233A1BAB" w14:textId="123A402E" w:rsidR="00342CEB" w:rsidRPr="003E2A7E" w:rsidRDefault="00342CEB" w:rsidP="00342CEB">
            <w:pPr>
              <w:jc w:val="right"/>
              <w:rPr>
                <w:color w:val="000000"/>
                <w:sz w:val="16"/>
                <w:szCs w:val="16"/>
                <w:lang w:val="es-MX" w:eastAsia="es-MX"/>
              </w:rPr>
            </w:pPr>
            <w:r>
              <w:rPr>
                <w:color w:val="000000"/>
                <w:sz w:val="16"/>
                <w:szCs w:val="16"/>
              </w:rPr>
              <w:t xml:space="preserve">758,951 </w:t>
            </w:r>
          </w:p>
        </w:tc>
        <w:tc>
          <w:tcPr>
            <w:tcW w:w="1013" w:type="dxa"/>
            <w:tcBorders>
              <w:top w:val="nil"/>
              <w:left w:val="nil"/>
              <w:bottom w:val="nil"/>
              <w:right w:val="single" w:sz="4" w:space="0" w:color="1F497D"/>
            </w:tcBorders>
            <w:shd w:val="clear" w:color="auto" w:fill="auto"/>
            <w:noWrap/>
            <w:vAlign w:val="center"/>
          </w:tcPr>
          <w:p w14:paraId="074434CF" w14:textId="6DA9D97B" w:rsidR="00342CEB" w:rsidRPr="003E2A7E" w:rsidRDefault="00342CEB" w:rsidP="00342CEB">
            <w:pPr>
              <w:jc w:val="right"/>
              <w:rPr>
                <w:color w:val="000000"/>
                <w:sz w:val="16"/>
                <w:szCs w:val="16"/>
                <w:lang w:val="es-MX" w:eastAsia="es-MX"/>
              </w:rPr>
            </w:pPr>
            <w:r>
              <w:rPr>
                <w:color w:val="000000"/>
                <w:sz w:val="16"/>
                <w:szCs w:val="16"/>
              </w:rPr>
              <w:t xml:space="preserve">-342,939 </w:t>
            </w:r>
          </w:p>
        </w:tc>
        <w:tc>
          <w:tcPr>
            <w:tcW w:w="712" w:type="dxa"/>
            <w:tcBorders>
              <w:top w:val="nil"/>
              <w:left w:val="nil"/>
              <w:bottom w:val="nil"/>
              <w:right w:val="nil"/>
            </w:tcBorders>
            <w:shd w:val="clear" w:color="auto" w:fill="auto"/>
            <w:noWrap/>
            <w:vAlign w:val="center"/>
          </w:tcPr>
          <w:p w14:paraId="5EAAB0D4" w14:textId="06D46956" w:rsidR="00342CEB" w:rsidRPr="003E2A7E" w:rsidRDefault="00342CEB" w:rsidP="00342CEB">
            <w:pPr>
              <w:tabs>
                <w:tab w:val="decimal" w:pos="313"/>
              </w:tabs>
              <w:jc w:val="left"/>
              <w:rPr>
                <w:color w:val="000000"/>
                <w:sz w:val="16"/>
                <w:szCs w:val="16"/>
                <w:lang w:val="es-MX" w:eastAsia="es-MX"/>
              </w:rPr>
            </w:pPr>
            <w:r>
              <w:rPr>
                <w:color w:val="000000"/>
                <w:sz w:val="16"/>
                <w:szCs w:val="16"/>
              </w:rPr>
              <w:t>2.1</w:t>
            </w:r>
          </w:p>
        </w:tc>
        <w:tc>
          <w:tcPr>
            <w:tcW w:w="712" w:type="dxa"/>
            <w:tcBorders>
              <w:top w:val="nil"/>
              <w:left w:val="nil"/>
              <w:bottom w:val="nil"/>
              <w:right w:val="nil"/>
            </w:tcBorders>
            <w:shd w:val="clear" w:color="auto" w:fill="auto"/>
            <w:noWrap/>
            <w:vAlign w:val="center"/>
          </w:tcPr>
          <w:p w14:paraId="554EA7BB" w14:textId="44B5B702" w:rsidR="00342CEB" w:rsidRPr="003E2A7E" w:rsidRDefault="00342CEB" w:rsidP="00342CEB">
            <w:pPr>
              <w:tabs>
                <w:tab w:val="decimal" w:pos="313"/>
              </w:tabs>
              <w:jc w:val="left"/>
              <w:rPr>
                <w:color w:val="000000"/>
                <w:sz w:val="16"/>
                <w:szCs w:val="16"/>
                <w:lang w:val="es-MX" w:eastAsia="es-MX"/>
              </w:rPr>
            </w:pPr>
            <w:r>
              <w:rPr>
                <w:color w:val="000000"/>
                <w:sz w:val="16"/>
                <w:szCs w:val="16"/>
              </w:rPr>
              <w:t>1.3</w:t>
            </w:r>
          </w:p>
        </w:tc>
        <w:tc>
          <w:tcPr>
            <w:tcW w:w="916" w:type="dxa"/>
            <w:tcBorders>
              <w:top w:val="nil"/>
              <w:left w:val="nil"/>
              <w:bottom w:val="nil"/>
              <w:right w:val="single" w:sz="4" w:space="0" w:color="1F497D"/>
            </w:tcBorders>
            <w:shd w:val="clear" w:color="auto" w:fill="auto"/>
            <w:noWrap/>
            <w:vAlign w:val="center"/>
          </w:tcPr>
          <w:p w14:paraId="45858E4B" w14:textId="05B130B9" w:rsidR="00342CEB" w:rsidRPr="003E2A7E" w:rsidRDefault="00342CEB" w:rsidP="00342CEB">
            <w:pPr>
              <w:tabs>
                <w:tab w:val="decimal" w:pos="360"/>
              </w:tabs>
              <w:jc w:val="left"/>
              <w:rPr>
                <w:color w:val="000000"/>
                <w:sz w:val="16"/>
                <w:szCs w:val="16"/>
                <w:lang w:val="es-MX" w:eastAsia="es-MX"/>
              </w:rPr>
            </w:pPr>
            <w:r>
              <w:rPr>
                <w:color w:val="000000"/>
                <w:sz w:val="16"/>
                <w:szCs w:val="16"/>
              </w:rPr>
              <w:t>-0.7</w:t>
            </w:r>
          </w:p>
        </w:tc>
      </w:tr>
      <w:tr w:rsidR="00342CEB" w:rsidRPr="003E2A7E" w14:paraId="21181193"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29CA2133"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1210CFE1" w:rsidR="00342CEB" w:rsidRPr="003E2A7E" w:rsidRDefault="00342CEB" w:rsidP="00342CEB">
            <w:pPr>
              <w:jc w:val="right"/>
              <w:rPr>
                <w:color w:val="000000"/>
                <w:sz w:val="16"/>
                <w:szCs w:val="16"/>
                <w:lang w:val="es-MX" w:eastAsia="es-MX"/>
              </w:rPr>
            </w:pPr>
            <w:r>
              <w:rPr>
                <w:color w:val="000000"/>
                <w:sz w:val="16"/>
                <w:szCs w:val="16"/>
              </w:rPr>
              <w:t xml:space="preserve">3,732,947 </w:t>
            </w:r>
          </w:p>
        </w:tc>
        <w:tc>
          <w:tcPr>
            <w:tcW w:w="1020" w:type="dxa"/>
            <w:tcBorders>
              <w:top w:val="nil"/>
              <w:left w:val="nil"/>
              <w:bottom w:val="nil"/>
              <w:right w:val="nil"/>
            </w:tcBorders>
            <w:shd w:val="clear" w:color="auto" w:fill="auto"/>
            <w:noWrap/>
            <w:vAlign w:val="center"/>
          </w:tcPr>
          <w:p w14:paraId="2077CEB1" w14:textId="6715FE72" w:rsidR="00342CEB" w:rsidRPr="003E2A7E" w:rsidRDefault="00342CEB" w:rsidP="00342CEB">
            <w:pPr>
              <w:jc w:val="right"/>
              <w:rPr>
                <w:color w:val="000000"/>
                <w:sz w:val="16"/>
                <w:szCs w:val="16"/>
                <w:lang w:val="es-MX" w:eastAsia="es-MX"/>
              </w:rPr>
            </w:pPr>
            <w:r>
              <w:rPr>
                <w:color w:val="000000"/>
                <w:sz w:val="16"/>
                <w:szCs w:val="16"/>
              </w:rPr>
              <w:t xml:space="preserve">3,201,591 </w:t>
            </w:r>
          </w:p>
        </w:tc>
        <w:tc>
          <w:tcPr>
            <w:tcW w:w="1013" w:type="dxa"/>
            <w:tcBorders>
              <w:top w:val="nil"/>
              <w:left w:val="nil"/>
              <w:bottom w:val="nil"/>
              <w:right w:val="single" w:sz="4" w:space="0" w:color="1F497D"/>
            </w:tcBorders>
            <w:shd w:val="clear" w:color="auto" w:fill="auto"/>
            <w:noWrap/>
            <w:vAlign w:val="center"/>
          </w:tcPr>
          <w:p w14:paraId="2F411EEA" w14:textId="16E9FCE4" w:rsidR="00342CEB" w:rsidRPr="003E2A7E" w:rsidRDefault="00342CEB" w:rsidP="00342CEB">
            <w:pPr>
              <w:jc w:val="right"/>
              <w:rPr>
                <w:color w:val="000000"/>
                <w:sz w:val="16"/>
                <w:szCs w:val="16"/>
                <w:lang w:val="es-MX" w:eastAsia="es-MX"/>
              </w:rPr>
            </w:pPr>
            <w:r>
              <w:rPr>
                <w:color w:val="000000"/>
                <w:sz w:val="16"/>
                <w:szCs w:val="16"/>
              </w:rPr>
              <w:t xml:space="preserve">-531,356 </w:t>
            </w:r>
          </w:p>
        </w:tc>
        <w:tc>
          <w:tcPr>
            <w:tcW w:w="712" w:type="dxa"/>
            <w:tcBorders>
              <w:top w:val="nil"/>
              <w:left w:val="nil"/>
              <w:bottom w:val="nil"/>
              <w:right w:val="nil"/>
            </w:tcBorders>
            <w:shd w:val="clear" w:color="auto" w:fill="auto"/>
            <w:noWrap/>
            <w:vAlign w:val="center"/>
          </w:tcPr>
          <w:p w14:paraId="704BBCD7" w14:textId="301E0C49" w:rsidR="00342CEB" w:rsidRPr="003E2A7E" w:rsidRDefault="00342CEB" w:rsidP="00342CEB">
            <w:pPr>
              <w:tabs>
                <w:tab w:val="decimal" w:pos="313"/>
              </w:tabs>
              <w:jc w:val="left"/>
              <w:rPr>
                <w:color w:val="000000"/>
                <w:sz w:val="16"/>
                <w:szCs w:val="16"/>
                <w:lang w:val="es-MX" w:eastAsia="es-MX"/>
              </w:rPr>
            </w:pPr>
            <w:r>
              <w:rPr>
                <w:color w:val="000000"/>
                <w:sz w:val="16"/>
                <w:szCs w:val="16"/>
              </w:rPr>
              <w:t>7.0</w:t>
            </w:r>
          </w:p>
        </w:tc>
        <w:tc>
          <w:tcPr>
            <w:tcW w:w="712" w:type="dxa"/>
            <w:tcBorders>
              <w:top w:val="nil"/>
              <w:left w:val="nil"/>
              <w:bottom w:val="nil"/>
              <w:right w:val="nil"/>
            </w:tcBorders>
            <w:shd w:val="clear" w:color="auto" w:fill="auto"/>
            <w:noWrap/>
            <w:vAlign w:val="center"/>
          </w:tcPr>
          <w:p w14:paraId="24986909" w14:textId="64653225" w:rsidR="00342CEB" w:rsidRPr="003E2A7E" w:rsidRDefault="00342CEB" w:rsidP="00342CEB">
            <w:pPr>
              <w:tabs>
                <w:tab w:val="decimal" w:pos="313"/>
              </w:tabs>
              <w:jc w:val="left"/>
              <w:rPr>
                <w:color w:val="000000"/>
                <w:sz w:val="16"/>
                <w:szCs w:val="16"/>
                <w:lang w:val="es-MX" w:eastAsia="es-MX"/>
              </w:rPr>
            </w:pPr>
            <w:r>
              <w:rPr>
                <w:color w:val="000000"/>
                <w:sz w:val="16"/>
                <w:szCs w:val="16"/>
              </w:rPr>
              <w:t>5.7</w:t>
            </w:r>
          </w:p>
        </w:tc>
        <w:tc>
          <w:tcPr>
            <w:tcW w:w="916" w:type="dxa"/>
            <w:tcBorders>
              <w:top w:val="nil"/>
              <w:left w:val="nil"/>
              <w:bottom w:val="nil"/>
              <w:right w:val="single" w:sz="4" w:space="0" w:color="1F497D"/>
            </w:tcBorders>
            <w:shd w:val="clear" w:color="auto" w:fill="auto"/>
            <w:noWrap/>
            <w:vAlign w:val="center"/>
          </w:tcPr>
          <w:p w14:paraId="06024B86" w14:textId="060DED35" w:rsidR="00342CEB" w:rsidRPr="003E2A7E" w:rsidRDefault="00342CEB" w:rsidP="00342CEB">
            <w:pPr>
              <w:tabs>
                <w:tab w:val="decimal" w:pos="360"/>
              </w:tabs>
              <w:jc w:val="left"/>
              <w:rPr>
                <w:color w:val="000000"/>
                <w:sz w:val="16"/>
                <w:szCs w:val="16"/>
                <w:lang w:val="es-MX" w:eastAsia="es-MX"/>
              </w:rPr>
            </w:pPr>
            <w:r>
              <w:rPr>
                <w:color w:val="000000"/>
                <w:sz w:val="16"/>
                <w:szCs w:val="16"/>
              </w:rPr>
              <w:t>-1.3</w:t>
            </w:r>
          </w:p>
        </w:tc>
      </w:tr>
      <w:tr w:rsidR="00342CEB" w:rsidRPr="003E2A7E" w14:paraId="1389CA7B"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3366E93A"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5E3EBCB9" w:rsidR="00342CEB" w:rsidRPr="003E2A7E" w:rsidRDefault="00342CEB" w:rsidP="00342CEB">
            <w:pPr>
              <w:jc w:val="right"/>
              <w:rPr>
                <w:color w:val="000000"/>
                <w:sz w:val="16"/>
                <w:szCs w:val="16"/>
                <w:lang w:val="es-MX" w:eastAsia="es-MX"/>
              </w:rPr>
            </w:pPr>
            <w:r>
              <w:rPr>
                <w:color w:val="000000"/>
                <w:sz w:val="16"/>
                <w:szCs w:val="16"/>
              </w:rPr>
              <w:t xml:space="preserve">9,261,520 </w:t>
            </w:r>
          </w:p>
        </w:tc>
        <w:tc>
          <w:tcPr>
            <w:tcW w:w="1020" w:type="dxa"/>
            <w:tcBorders>
              <w:top w:val="nil"/>
              <w:left w:val="nil"/>
              <w:bottom w:val="nil"/>
              <w:right w:val="nil"/>
            </w:tcBorders>
            <w:shd w:val="clear" w:color="auto" w:fill="auto"/>
            <w:noWrap/>
            <w:vAlign w:val="center"/>
          </w:tcPr>
          <w:p w14:paraId="51A42B91" w14:textId="17126E57" w:rsidR="00342CEB" w:rsidRPr="003E2A7E" w:rsidRDefault="00342CEB" w:rsidP="00342CEB">
            <w:pPr>
              <w:jc w:val="right"/>
              <w:rPr>
                <w:color w:val="000000"/>
                <w:sz w:val="16"/>
                <w:szCs w:val="16"/>
                <w:lang w:val="es-MX" w:eastAsia="es-MX"/>
              </w:rPr>
            </w:pPr>
            <w:r>
              <w:rPr>
                <w:color w:val="000000"/>
                <w:sz w:val="16"/>
                <w:szCs w:val="16"/>
              </w:rPr>
              <w:t xml:space="preserve">9,024,354 </w:t>
            </w:r>
          </w:p>
        </w:tc>
        <w:tc>
          <w:tcPr>
            <w:tcW w:w="1013" w:type="dxa"/>
            <w:tcBorders>
              <w:top w:val="nil"/>
              <w:left w:val="nil"/>
              <w:bottom w:val="nil"/>
              <w:right w:val="single" w:sz="4" w:space="0" w:color="1F497D"/>
            </w:tcBorders>
            <w:shd w:val="clear" w:color="auto" w:fill="auto"/>
            <w:noWrap/>
            <w:vAlign w:val="center"/>
          </w:tcPr>
          <w:p w14:paraId="22282EA6" w14:textId="0F73C652" w:rsidR="00342CEB" w:rsidRPr="003E2A7E" w:rsidRDefault="00342CEB" w:rsidP="00342CEB">
            <w:pPr>
              <w:jc w:val="right"/>
              <w:rPr>
                <w:color w:val="000000"/>
                <w:sz w:val="16"/>
                <w:szCs w:val="16"/>
                <w:lang w:val="es-MX" w:eastAsia="es-MX"/>
              </w:rPr>
            </w:pPr>
            <w:r>
              <w:rPr>
                <w:color w:val="000000"/>
                <w:sz w:val="16"/>
                <w:szCs w:val="16"/>
              </w:rPr>
              <w:t xml:space="preserve">-237,166 </w:t>
            </w:r>
          </w:p>
        </w:tc>
        <w:tc>
          <w:tcPr>
            <w:tcW w:w="712" w:type="dxa"/>
            <w:tcBorders>
              <w:top w:val="nil"/>
              <w:left w:val="nil"/>
              <w:bottom w:val="nil"/>
              <w:right w:val="nil"/>
            </w:tcBorders>
            <w:shd w:val="clear" w:color="auto" w:fill="auto"/>
            <w:noWrap/>
            <w:vAlign w:val="center"/>
          </w:tcPr>
          <w:p w14:paraId="7A924907" w14:textId="0187B671" w:rsidR="00342CEB" w:rsidRPr="003E2A7E" w:rsidRDefault="00342CEB" w:rsidP="00342CEB">
            <w:pPr>
              <w:tabs>
                <w:tab w:val="decimal" w:pos="313"/>
              </w:tabs>
              <w:jc w:val="left"/>
              <w:rPr>
                <w:color w:val="000000"/>
                <w:sz w:val="16"/>
                <w:szCs w:val="16"/>
                <w:lang w:val="es-MX" w:eastAsia="es-MX"/>
              </w:rPr>
            </w:pPr>
            <w:r>
              <w:rPr>
                <w:color w:val="000000"/>
                <w:sz w:val="16"/>
                <w:szCs w:val="16"/>
              </w:rPr>
              <w:t>17.3</w:t>
            </w:r>
          </w:p>
        </w:tc>
        <w:tc>
          <w:tcPr>
            <w:tcW w:w="712" w:type="dxa"/>
            <w:tcBorders>
              <w:top w:val="nil"/>
              <w:left w:val="nil"/>
              <w:bottom w:val="nil"/>
              <w:right w:val="nil"/>
            </w:tcBorders>
            <w:shd w:val="clear" w:color="auto" w:fill="auto"/>
            <w:noWrap/>
            <w:vAlign w:val="center"/>
          </w:tcPr>
          <w:p w14:paraId="5908909F" w14:textId="0BB9F740" w:rsidR="00342CEB" w:rsidRPr="003E2A7E" w:rsidRDefault="00342CEB" w:rsidP="00342CEB">
            <w:pPr>
              <w:tabs>
                <w:tab w:val="decimal" w:pos="313"/>
              </w:tabs>
              <w:jc w:val="left"/>
              <w:rPr>
                <w:color w:val="000000"/>
                <w:sz w:val="16"/>
                <w:szCs w:val="16"/>
                <w:lang w:val="es-MX" w:eastAsia="es-MX"/>
              </w:rPr>
            </w:pPr>
            <w:r>
              <w:rPr>
                <w:color w:val="000000"/>
                <w:sz w:val="16"/>
                <w:szCs w:val="16"/>
              </w:rPr>
              <w:t>15.9</w:t>
            </w:r>
          </w:p>
        </w:tc>
        <w:tc>
          <w:tcPr>
            <w:tcW w:w="916" w:type="dxa"/>
            <w:tcBorders>
              <w:top w:val="nil"/>
              <w:left w:val="nil"/>
              <w:bottom w:val="nil"/>
              <w:right w:val="single" w:sz="4" w:space="0" w:color="1F497D"/>
            </w:tcBorders>
            <w:shd w:val="clear" w:color="auto" w:fill="auto"/>
            <w:noWrap/>
            <w:vAlign w:val="center"/>
          </w:tcPr>
          <w:p w14:paraId="38A10000" w14:textId="0D39441D" w:rsidR="00342CEB" w:rsidRPr="003E2A7E" w:rsidRDefault="00342CEB" w:rsidP="00342CEB">
            <w:pPr>
              <w:tabs>
                <w:tab w:val="decimal" w:pos="360"/>
              </w:tabs>
              <w:jc w:val="left"/>
              <w:rPr>
                <w:color w:val="000000"/>
                <w:sz w:val="16"/>
                <w:szCs w:val="16"/>
                <w:lang w:val="es-MX" w:eastAsia="es-MX"/>
              </w:rPr>
            </w:pPr>
            <w:r>
              <w:rPr>
                <w:color w:val="000000"/>
                <w:sz w:val="16"/>
                <w:szCs w:val="16"/>
              </w:rPr>
              <w:t>-1.3</w:t>
            </w:r>
          </w:p>
        </w:tc>
      </w:tr>
      <w:tr w:rsidR="00342CEB" w:rsidRPr="003E2A7E" w14:paraId="49E52815"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2829994A"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5CF78759" w:rsidR="00342CEB" w:rsidRPr="003E2A7E" w:rsidRDefault="00342CEB" w:rsidP="00342CEB">
            <w:pPr>
              <w:jc w:val="right"/>
              <w:rPr>
                <w:color w:val="000000"/>
                <w:sz w:val="16"/>
                <w:szCs w:val="16"/>
                <w:lang w:val="es-MX" w:eastAsia="es-MX"/>
              </w:rPr>
            </w:pPr>
            <w:r>
              <w:rPr>
                <w:color w:val="000000"/>
                <w:sz w:val="16"/>
                <w:szCs w:val="16"/>
              </w:rPr>
              <w:t xml:space="preserve">24,808,225 </w:t>
            </w:r>
          </w:p>
        </w:tc>
        <w:tc>
          <w:tcPr>
            <w:tcW w:w="1020" w:type="dxa"/>
            <w:tcBorders>
              <w:top w:val="nil"/>
              <w:left w:val="nil"/>
              <w:bottom w:val="nil"/>
              <w:right w:val="nil"/>
            </w:tcBorders>
            <w:shd w:val="clear" w:color="auto" w:fill="auto"/>
            <w:noWrap/>
            <w:vAlign w:val="center"/>
          </w:tcPr>
          <w:p w14:paraId="66273B3B" w14:textId="4D840F9A" w:rsidR="00342CEB" w:rsidRPr="003E2A7E" w:rsidRDefault="00342CEB" w:rsidP="00342CEB">
            <w:pPr>
              <w:jc w:val="right"/>
              <w:rPr>
                <w:color w:val="000000"/>
                <w:sz w:val="16"/>
                <w:szCs w:val="16"/>
                <w:lang w:val="es-MX" w:eastAsia="es-MX"/>
              </w:rPr>
            </w:pPr>
            <w:r>
              <w:rPr>
                <w:color w:val="000000"/>
                <w:sz w:val="16"/>
                <w:szCs w:val="16"/>
              </w:rPr>
              <w:t xml:space="preserve">27,011,859 </w:t>
            </w:r>
          </w:p>
        </w:tc>
        <w:tc>
          <w:tcPr>
            <w:tcW w:w="1013" w:type="dxa"/>
            <w:tcBorders>
              <w:top w:val="nil"/>
              <w:left w:val="nil"/>
              <w:bottom w:val="nil"/>
              <w:right w:val="single" w:sz="4" w:space="0" w:color="1F497D"/>
            </w:tcBorders>
            <w:shd w:val="clear" w:color="auto" w:fill="auto"/>
            <w:noWrap/>
            <w:vAlign w:val="center"/>
          </w:tcPr>
          <w:p w14:paraId="0A183196" w14:textId="5BDAB1A7" w:rsidR="00342CEB" w:rsidRPr="003E2A7E" w:rsidRDefault="00342CEB" w:rsidP="00342CEB">
            <w:pPr>
              <w:jc w:val="right"/>
              <w:rPr>
                <w:color w:val="000000"/>
                <w:sz w:val="16"/>
                <w:szCs w:val="16"/>
                <w:lang w:val="es-MX" w:eastAsia="es-MX"/>
              </w:rPr>
            </w:pPr>
            <w:r>
              <w:rPr>
                <w:color w:val="000000"/>
                <w:sz w:val="16"/>
                <w:szCs w:val="16"/>
              </w:rPr>
              <w:t xml:space="preserve">2,203,634 </w:t>
            </w:r>
          </w:p>
        </w:tc>
        <w:tc>
          <w:tcPr>
            <w:tcW w:w="712" w:type="dxa"/>
            <w:tcBorders>
              <w:top w:val="nil"/>
              <w:left w:val="nil"/>
              <w:bottom w:val="nil"/>
              <w:right w:val="nil"/>
            </w:tcBorders>
            <w:shd w:val="clear" w:color="auto" w:fill="auto"/>
            <w:noWrap/>
            <w:vAlign w:val="center"/>
          </w:tcPr>
          <w:p w14:paraId="5D32F13A" w14:textId="3AB55831" w:rsidR="00342CEB" w:rsidRPr="003E2A7E" w:rsidRDefault="00342CEB" w:rsidP="00342CEB">
            <w:pPr>
              <w:tabs>
                <w:tab w:val="decimal" w:pos="313"/>
              </w:tabs>
              <w:jc w:val="left"/>
              <w:rPr>
                <w:color w:val="000000"/>
                <w:sz w:val="16"/>
                <w:szCs w:val="16"/>
                <w:lang w:val="es-MX" w:eastAsia="es-MX"/>
              </w:rPr>
            </w:pPr>
            <w:r>
              <w:rPr>
                <w:color w:val="000000"/>
                <w:sz w:val="16"/>
                <w:szCs w:val="16"/>
              </w:rPr>
              <w:t>46.3</w:t>
            </w:r>
          </w:p>
        </w:tc>
        <w:tc>
          <w:tcPr>
            <w:tcW w:w="712" w:type="dxa"/>
            <w:tcBorders>
              <w:top w:val="nil"/>
              <w:left w:val="nil"/>
              <w:bottom w:val="nil"/>
              <w:right w:val="nil"/>
            </w:tcBorders>
            <w:shd w:val="clear" w:color="auto" w:fill="auto"/>
            <w:noWrap/>
            <w:vAlign w:val="center"/>
          </w:tcPr>
          <w:p w14:paraId="065D1E95" w14:textId="10D0E4A3" w:rsidR="00342CEB" w:rsidRPr="003E2A7E" w:rsidRDefault="00342CEB" w:rsidP="00342CEB">
            <w:pPr>
              <w:tabs>
                <w:tab w:val="decimal" w:pos="313"/>
              </w:tabs>
              <w:jc w:val="left"/>
              <w:rPr>
                <w:color w:val="000000"/>
                <w:sz w:val="16"/>
                <w:szCs w:val="16"/>
                <w:lang w:val="es-MX" w:eastAsia="es-MX"/>
              </w:rPr>
            </w:pPr>
            <w:r>
              <w:rPr>
                <w:color w:val="000000"/>
                <w:sz w:val="16"/>
                <w:szCs w:val="16"/>
              </w:rPr>
              <w:t>47.7</w:t>
            </w:r>
          </w:p>
        </w:tc>
        <w:tc>
          <w:tcPr>
            <w:tcW w:w="916" w:type="dxa"/>
            <w:tcBorders>
              <w:top w:val="nil"/>
              <w:left w:val="nil"/>
              <w:bottom w:val="nil"/>
              <w:right w:val="single" w:sz="4" w:space="0" w:color="1F497D"/>
            </w:tcBorders>
            <w:shd w:val="clear" w:color="auto" w:fill="auto"/>
            <w:noWrap/>
            <w:vAlign w:val="center"/>
          </w:tcPr>
          <w:p w14:paraId="3D6AEBCF" w14:textId="022B4271" w:rsidR="00342CEB" w:rsidRPr="003E2A7E" w:rsidRDefault="00342CEB" w:rsidP="00342CEB">
            <w:pPr>
              <w:tabs>
                <w:tab w:val="decimal" w:pos="360"/>
              </w:tabs>
              <w:jc w:val="left"/>
              <w:rPr>
                <w:color w:val="000000"/>
                <w:sz w:val="16"/>
                <w:szCs w:val="16"/>
                <w:lang w:val="es-MX" w:eastAsia="es-MX"/>
              </w:rPr>
            </w:pPr>
            <w:r>
              <w:rPr>
                <w:color w:val="000000"/>
                <w:sz w:val="16"/>
                <w:szCs w:val="16"/>
              </w:rPr>
              <w:t>1.4</w:t>
            </w:r>
          </w:p>
        </w:tc>
      </w:tr>
      <w:tr w:rsidR="00342CEB" w:rsidRPr="003E2A7E" w14:paraId="38B63606"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773F9D32"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3EB2A0EC" w:rsidR="00342CEB" w:rsidRPr="003E2A7E" w:rsidRDefault="00342CEB" w:rsidP="00342CEB">
            <w:pPr>
              <w:jc w:val="right"/>
              <w:rPr>
                <w:color w:val="000000"/>
                <w:sz w:val="16"/>
                <w:szCs w:val="16"/>
                <w:lang w:val="es-MX" w:eastAsia="es-MX"/>
              </w:rPr>
            </w:pPr>
            <w:r>
              <w:rPr>
                <w:color w:val="000000"/>
                <w:sz w:val="16"/>
                <w:szCs w:val="16"/>
              </w:rPr>
              <w:t xml:space="preserve">14,337,492 </w:t>
            </w:r>
          </w:p>
        </w:tc>
        <w:tc>
          <w:tcPr>
            <w:tcW w:w="1020" w:type="dxa"/>
            <w:tcBorders>
              <w:top w:val="nil"/>
              <w:left w:val="nil"/>
              <w:bottom w:val="nil"/>
              <w:right w:val="nil"/>
            </w:tcBorders>
            <w:shd w:val="clear" w:color="auto" w:fill="auto"/>
            <w:noWrap/>
            <w:vAlign w:val="center"/>
          </w:tcPr>
          <w:p w14:paraId="34057663" w14:textId="1D2ADFD8" w:rsidR="00342CEB" w:rsidRPr="003E2A7E" w:rsidRDefault="00342CEB" w:rsidP="00342CEB">
            <w:pPr>
              <w:jc w:val="right"/>
              <w:rPr>
                <w:color w:val="000000"/>
                <w:sz w:val="16"/>
                <w:szCs w:val="16"/>
                <w:lang w:val="es-MX" w:eastAsia="es-MX"/>
              </w:rPr>
            </w:pPr>
            <w:r>
              <w:rPr>
                <w:color w:val="000000"/>
                <w:sz w:val="16"/>
                <w:szCs w:val="16"/>
              </w:rPr>
              <w:t xml:space="preserve">16,144,496 </w:t>
            </w:r>
          </w:p>
        </w:tc>
        <w:tc>
          <w:tcPr>
            <w:tcW w:w="1013" w:type="dxa"/>
            <w:tcBorders>
              <w:top w:val="nil"/>
              <w:left w:val="nil"/>
              <w:bottom w:val="nil"/>
              <w:right w:val="single" w:sz="4" w:space="0" w:color="1F497D"/>
            </w:tcBorders>
            <w:shd w:val="clear" w:color="auto" w:fill="auto"/>
            <w:noWrap/>
            <w:vAlign w:val="center"/>
          </w:tcPr>
          <w:p w14:paraId="509B7BBF" w14:textId="1DC64706" w:rsidR="00342CEB" w:rsidRPr="003E2A7E" w:rsidRDefault="00342CEB" w:rsidP="00342CEB">
            <w:pPr>
              <w:jc w:val="right"/>
              <w:rPr>
                <w:color w:val="000000"/>
                <w:sz w:val="16"/>
                <w:szCs w:val="16"/>
                <w:lang w:val="es-MX" w:eastAsia="es-MX"/>
              </w:rPr>
            </w:pPr>
            <w:r>
              <w:rPr>
                <w:color w:val="000000"/>
                <w:sz w:val="16"/>
                <w:szCs w:val="16"/>
              </w:rPr>
              <w:t xml:space="preserve">1,807,004 </w:t>
            </w:r>
          </w:p>
        </w:tc>
        <w:tc>
          <w:tcPr>
            <w:tcW w:w="712" w:type="dxa"/>
            <w:tcBorders>
              <w:top w:val="nil"/>
              <w:left w:val="nil"/>
              <w:bottom w:val="nil"/>
              <w:right w:val="nil"/>
            </w:tcBorders>
            <w:shd w:val="clear" w:color="auto" w:fill="auto"/>
            <w:noWrap/>
            <w:vAlign w:val="center"/>
          </w:tcPr>
          <w:p w14:paraId="77E728AC" w14:textId="2FD1339C" w:rsidR="00342CEB" w:rsidRPr="003E2A7E" w:rsidRDefault="00342CEB" w:rsidP="00342CEB">
            <w:pPr>
              <w:tabs>
                <w:tab w:val="decimal" w:pos="313"/>
              </w:tabs>
              <w:jc w:val="left"/>
              <w:rPr>
                <w:color w:val="000000"/>
                <w:sz w:val="16"/>
                <w:szCs w:val="16"/>
                <w:lang w:val="es-MX" w:eastAsia="es-MX"/>
              </w:rPr>
            </w:pPr>
            <w:r>
              <w:rPr>
                <w:color w:val="000000"/>
                <w:sz w:val="16"/>
                <w:szCs w:val="16"/>
              </w:rPr>
              <w:t>26.7</w:t>
            </w:r>
          </w:p>
        </w:tc>
        <w:tc>
          <w:tcPr>
            <w:tcW w:w="712" w:type="dxa"/>
            <w:tcBorders>
              <w:top w:val="nil"/>
              <w:left w:val="nil"/>
              <w:bottom w:val="nil"/>
              <w:right w:val="nil"/>
            </w:tcBorders>
            <w:shd w:val="clear" w:color="auto" w:fill="auto"/>
            <w:noWrap/>
            <w:vAlign w:val="center"/>
          </w:tcPr>
          <w:p w14:paraId="7A1049F7" w14:textId="614F4176" w:rsidR="00342CEB" w:rsidRPr="003E2A7E" w:rsidRDefault="00342CEB" w:rsidP="00342CEB">
            <w:pPr>
              <w:tabs>
                <w:tab w:val="decimal" w:pos="313"/>
              </w:tabs>
              <w:jc w:val="left"/>
              <w:rPr>
                <w:color w:val="000000"/>
                <w:sz w:val="16"/>
                <w:szCs w:val="16"/>
                <w:lang w:val="es-MX" w:eastAsia="es-MX"/>
              </w:rPr>
            </w:pPr>
            <w:r>
              <w:rPr>
                <w:color w:val="000000"/>
                <w:sz w:val="16"/>
                <w:szCs w:val="16"/>
              </w:rPr>
              <w:t>28.5</w:t>
            </w:r>
          </w:p>
        </w:tc>
        <w:tc>
          <w:tcPr>
            <w:tcW w:w="916" w:type="dxa"/>
            <w:tcBorders>
              <w:top w:val="nil"/>
              <w:left w:val="nil"/>
              <w:bottom w:val="nil"/>
              <w:right w:val="single" w:sz="4" w:space="0" w:color="1F497D"/>
            </w:tcBorders>
            <w:shd w:val="clear" w:color="auto" w:fill="auto"/>
            <w:noWrap/>
            <w:vAlign w:val="center"/>
          </w:tcPr>
          <w:p w14:paraId="5DF26FC1" w14:textId="683BB030" w:rsidR="00342CEB" w:rsidRPr="003E2A7E" w:rsidRDefault="00342CEB" w:rsidP="00342CEB">
            <w:pPr>
              <w:tabs>
                <w:tab w:val="decimal" w:pos="360"/>
              </w:tabs>
              <w:jc w:val="left"/>
              <w:rPr>
                <w:color w:val="000000"/>
                <w:sz w:val="16"/>
                <w:szCs w:val="16"/>
                <w:lang w:val="es-MX" w:eastAsia="es-MX"/>
              </w:rPr>
            </w:pPr>
            <w:r>
              <w:rPr>
                <w:color w:val="000000"/>
                <w:sz w:val="16"/>
                <w:szCs w:val="16"/>
              </w:rPr>
              <w:t>1.8</w:t>
            </w:r>
          </w:p>
        </w:tc>
      </w:tr>
      <w:tr w:rsidR="00342CEB" w:rsidRPr="003E2A7E" w14:paraId="633E9F6F"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41436822"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27A58CBA" w:rsidR="00342CEB" w:rsidRPr="003E2A7E" w:rsidRDefault="00342CEB" w:rsidP="00342CEB">
            <w:pPr>
              <w:jc w:val="right"/>
              <w:rPr>
                <w:color w:val="000000"/>
                <w:sz w:val="16"/>
                <w:szCs w:val="16"/>
                <w:lang w:val="es-MX" w:eastAsia="es-MX"/>
              </w:rPr>
            </w:pPr>
            <w:r>
              <w:rPr>
                <w:color w:val="000000"/>
                <w:sz w:val="16"/>
                <w:szCs w:val="16"/>
              </w:rPr>
              <w:t xml:space="preserve">370,295 </w:t>
            </w:r>
          </w:p>
        </w:tc>
        <w:tc>
          <w:tcPr>
            <w:tcW w:w="1020" w:type="dxa"/>
            <w:tcBorders>
              <w:top w:val="nil"/>
              <w:left w:val="nil"/>
              <w:bottom w:val="nil"/>
              <w:right w:val="nil"/>
            </w:tcBorders>
            <w:shd w:val="clear" w:color="auto" w:fill="auto"/>
            <w:noWrap/>
            <w:vAlign w:val="center"/>
          </w:tcPr>
          <w:p w14:paraId="35FFE70A" w14:textId="4FEBA361" w:rsidR="00342CEB" w:rsidRPr="003E2A7E" w:rsidRDefault="00342CEB" w:rsidP="00342CEB">
            <w:pPr>
              <w:jc w:val="right"/>
              <w:rPr>
                <w:color w:val="000000"/>
                <w:sz w:val="16"/>
                <w:szCs w:val="16"/>
                <w:lang w:val="es-MX" w:eastAsia="es-MX"/>
              </w:rPr>
            </w:pPr>
            <w:r>
              <w:rPr>
                <w:color w:val="000000"/>
                <w:sz w:val="16"/>
                <w:szCs w:val="16"/>
              </w:rPr>
              <w:t xml:space="preserve">484,796 </w:t>
            </w:r>
          </w:p>
        </w:tc>
        <w:tc>
          <w:tcPr>
            <w:tcW w:w="1013" w:type="dxa"/>
            <w:tcBorders>
              <w:top w:val="nil"/>
              <w:left w:val="nil"/>
              <w:bottom w:val="nil"/>
              <w:right w:val="single" w:sz="4" w:space="0" w:color="1F497D"/>
            </w:tcBorders>
            <w:shd w:val="clear" w:color="auto" w:fill="auto"/>
            <w:noWrap/>
            <w:vAlign w:val="center"/>
          </w:tcPr>
          <w:p w14:paraId="354F4512" w14:textId="59735E69" w:rsidR="00342CEB" w:rsidRPr="003E2A7E" w:rsidRDefault="00342CEB" w:rsidP="00342CEB">
            <w:pPr>
              <w:jc w:val="right"/>
              <w:rPr>
                <w:color w:val="000000"/>
                <w:sz w:val="16"/>
                <w:szCs w:val="16"/>
                <w:lang w:val="es-MX" w:eastAsia="es-MX"/>
              </w:rPr>
            </w:pPr>
            <w:r>
              <w:rPr>
                <w:color w:val="000000"/>
                <w:sz w:val="16"/>
                <w:szCs w:val="16"/>
              </w:rPr>
              <w:t xml:space="preserve">114,501 </w:t>
            </w:r>
          </w:p>
        </w:tc>
        <w:tc>
          <w:tcPr>
            <w:tcW w:w="712" w:type="dxa"/>
            <w:tcBorders>
              <w:top w:val="nil"/>
              <w:left w:val="nil"/>
              <w:bottom w:val="nil"/>
              <w:right w:val="nil"/>
            </w:tcBorders>
            <w:shd w:val="clear" w:color="auto" w:fill="auto"/>
            <w:noWrap/>
            <w:vAlign w:val="center"/>
          </w:tcPr>
          <w:p w14:paraId="3D19A698" w14:textId="3DFDD517" w:rsidR="00342CEB" w:rsidRPr="003E2A7E" w:rsidRDefault="00342CEB" w:rsidP="00342CEB">
            <w:pPr>
              <w:tabs>
                <w:tab w:val="decimal" w:pos="313"/>
              </w:tabs>
              <w:jc w:val="left"/>
              <w:rPr>
                <w:color w:val="000000"/>
                <w:sz w:val="16"/>
                <w:szCs w:val="16"/>
                <w:lang w:val="es-MX" w:eastAsia="es-MX"/>
              </w:rPr>
            </w:pPr>
            <w:r>
              <w:rPr>
                <w:color w:val="000000"/>
                <w:sz w:val="16"/>
                <w:szCs w:val="16"/>
              </w:rPr>
              <w:t>0.7</w:t>
            </w:r>
          </w:p>
        </w:tc>
        <w:tc>
          <w:tcPr>
            <w:tcW w:w="712" w:type="dxa"/>
            <w:tcBorders>
              <w:top w:val="nil"/>
              <w:left w:val="nil"/>
              <w:bottom w:val="nil"/>
              <w:right w:val="nil"/>
            </w:tcBorders>
            <w:shd w:val="clear" w:color="auto" w:fill="auto"/>
            <w:noWrap/>
            <w:vAlign w:val="center"/>
          </w:tcPr>
          <w:p w14:paraId="1C18F401" w14:textId="557F6F3F" w:rsidR="00342CEB" w:rsidRPr="003E2A7E" w:rsidRDefault="00342CEB" w:rsidP="00342CEB">
            <w:pPr>
              <w:tabs>
                <w:tab w:val="decimal" w:pos="313"/>
              </w:tabs>
              <w:jc w:val="left"/>
              <w:rPr>
                <w:color w:val="000000"/>
                <w:sz w:val="16"/>
                <w:szCs w:val="16"/>
                <w:lang w:val="es-MX" w:eastAsia="es-MX"/>
              </w:rPr>
            </w:pPr>
            <w:r>
              <w:rPr>
                <w:color w:val="000000"/>
                <w:sz w:val="16"/>
                <w:szCs w:val="16"/>
              </w:rPr>
              <w:t>0.9</w:t>
            </w:r>
          </w:p>
        </w:tc>
        <w:tc>
          <w:tcPr>
            <w:tcW w:w="916" w:type="dxa"/>
            <w:tcBorders>
              <w:top w:val="nil"/>
              <w:left w:val="nil"/>
              <w:bottom w:val="nil"/>
              <w:right w:val="single" w:sz="4" w:space="0" w:color="1F497D"/>
            </w:tcBorders>
            <w:shd w:val="clear" w:color="auto" w:fill="auto"/>
            <w:noWrap/>
            <w:vAlign w:val="center"/>
          </w:tcPr>
          <w:p w14:paraId="04559B97" w14:textId="47A0A15B" w:rsidR="00342CEB" w:rsidRPr="003E2A7E" w:rsidRDefault="00342CEB" w:rsidP="00342CEB">
            <w:pPr>
              <w:tabs>
                <w:tab w:val="decimal" w:pos="360"/>
              </w:tabs>
              <w:jc w:val="left"/>
              <w:rPr>
                <w:color w:val="000000"/>
                <w:sz w:val="16"/>
                <w:szCs w:val="16"/>
                <w:lang w:val="es-MX" w:eastAsia="es-MX"/>
              </w:rPr>
            </w:pPr>
            <w:r>
              <w:rPr>
                <w:color w:val="000000"/>
                <w:sz w:val="16"/>
                <w:szCs w:val="16"/>
              </w:rPr>
              <w:t>0.2</w:t>
            </w:r>
          </w:p>
        </w:tc>
      </w:tr>
      <w:tr w:rsidR="00342CEB" w:rsidRPr="003E2A7E" w14:paraId="1B53CA4E"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74774C46" w14:textId="77777777" w:rsidR="00342CEB" w:rsidRPr="003E2A7E" w:rsidRDefault="00342CEB" w:rsidP="00342CEB">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54996514" w:rsidR="00342CEB" w:rsidRPr="003E2A7E" w:rsidRDefault="00342CEB" w:rsidP="00342CEB">
            <w:pPr>
              <w:jc w:val="right"/>
              <w:rPr>
                <w:b/>
                <w:bCs/>
                <w:color w:val="000000"/>
                <w:sz w:val="16"/>
                <w:szCs w:val="16"/>
                <w:lang w:val="es-MX" w:eastAsia="es-MX"/>
              </w:rPr>
            </w:pPr>
            <w:r>
              <w:rPr>
                <w:b/>
                <w:bCs/>
                <w:color w:val="000000"/>
                <w:sz w:val="16"/>
                <w:szCs w:val="16"/>
              </w:rPr>
              <w:t xml:space="preserve">53,612,369 </w:t>
            </w:r>
          </w:p>
        </w:tc>
        <w:tc>
          <w:tcPr>
            <w:tcW w:w="1020" w:type="dxa"/>
            <w:tcBorders>
              <w:top w:val="nil"/>
              <w:left w:val="nil"/>
              <w:bottom w:val="nil"/>
              <w:right w:val="nil"/>
            </w:tcBorders>
            <w:shd w:val="clear" w:color="auto" w:fill="auto"/>
            <w:noWrap/>
            <w:vAlign w:val="center"/>
          </w:tcPr>
          <w:p w14:paraId="258F89CB" w14:textId="54F81237" w:rsidR="00342CEB" w:rsidRPr="003E2A7E" w:rsidRDefault="00342CEB" w:rsidP="00342CEB">
            <w:pPr>
              <w:jc w:val="right"/>
              <w:rPr>
                <w:b/>
                <w:bCs/>
                <w:color w:val="000000"/>
                <w:sz w:val="16"/>
                <w:szCs w:val="16"/>
                <w:lang w:val="es-MX" w:eastAsia="es-MX"/>
              </w:rPr>
            </w:pPr>
            <w:r>
              <w:rPr>
                <w:b/>
                <w:bCs/>
                <w:color w:val="000000"/>
                <w:sz w:val="16"/>
                <w:szCs w:val="16"/>
              </w:rPr>
              <w:t xml:space="preserve">56,626,047 </w:t>
            </w:r>
          </w:p>
        </w:tc>
        <w:tc>
          <w:tcPr>
            <w:tcW w:w="1013" w:type="dxa"/>
            <w:tcBorders>
              <w:top w:val="nil"/>
              <w:left w:val="nil"/>
              <w:bottom w:val="nil"/>
              <w:right w:val="single" w:sz="4" w:space="0" w:color="1F497D"/>
            </w:tcBorders>
            <w:shd w:val="clear" w:color="auto" w:fill="auto"/>
            <w:noWrap/>
            <w:vAlign w:val="center"/>
          </w:tcPr>
          <w:p w14:paraId="0EA5FAC7" w14:textId="5F8EAD18" w:rsidR="00342CEB" w:rsidRPr="003E2A7E" w:rsidRDefault="00342CEB" w:rsidP="00342CEB">
            <w:pPr>
              <w:jc w:val="right"/>
              <w:rPr>
                <w:b/>
                <w:bCs/>
                <w:color w:val="000000"/>
                <w:sz w:val="16"/>
                <w:szCs w:val="16"/>
                <w:lang w:val="es-MX" w:eastAsia="es-MX"/>
              </w:rPr>
            </w:pPr>
            <w:r>
              <w:rPr>
                <w:b/>
                <w:bCs/>
                <w:color w:val="000000"/>
                <w:sz w:val="16"/>
                <w:szCs w:val="16"/>
              </w:rPr>
              <w:t xml:space="preserve">3,013,678 </w:t>
            </w:r>
          </w:p>
        </w:tc>
        <w:tc>
          <w:tcPr>
            <w:tcW w:w="712" w:type="dxa"/>
            <w:tcBorders>
              <w:top w:val="nil"/>
              <w:left w:val="nil"/>
              <w:bottom w:val="nil"/>
              <w:right w:val="nil"/>
            </w:tcBorders>
            <w:shd w:val="clear" w:color="auto" w:fill="auto"/>
            <w:noWrap/>
            <w:vAlign w:val="center"/>
          </w:tcPr>
          <w:p w14:paraId="10926974" w14:textId="53AC1D41" w:rsidR="00342CEB" w:rsidRPr="003E2A7E" w:rsidRDefault="00342CEB" w:rsidP="00342CEB">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34DB41B5" w:rsidR="00342CEB" w:rsidRPr="003E2A7E" w:rsidRDefault="00342CEB" w:rsidP="00342CEB">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45775A41" w:rsidR="00342CEB" w:rsidRPr="003E2A7E" w:rsidRDefault="00342CEB" w:rsidP="00342CEB">
            <w:pPr>
              <w:tabs>
                <w:tab w:val="decimal" w:pos="360"/>
              </w:tabs>
              <w:jc w:val="left"/>
              <w:rPr>
                <w:b/>
                <w:bCs/>
                <w:color w:val="000000"/>
                <w:sz w:val="16"/>
                <w:szCs w:val="16"/>
                <w:lang w:val="es-MX" w:eastAsia="es-MX"/>
              </w:rPr>
            </w:pPr>
            <w:r>
              <w:rPr>
                <w:b/>
                <w:bCs/>
                <w:color w:val="000000"/>
                <w:sz w:val="16"/>
                <w:szCs w:val="16"/>
              </w:rPr>
              <w:t> </w:t>
            </w:r>
          </w:p>
        </w:tc>
      </w:tr>
      <w:tr w:rsidR="00342CEB" w:rsidRPr="003E2A7E" w14:paraId="4F6A5CA7"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7884C49C"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19A2C74D" w:rsidR="00342CEB" w:rsidRPr="003E2A7E" w:rsidRDefault="00342CEB" w:rsidP="00342CEB">
            <w:pPr>
              <w:jc w:val="right"/>
              <w:rPr>
                <w:color w:val="000000"/>
                <w:sz w:val="16"/>
                <w:szCs w:val="16"/>
                <w:lang w:val="es-MX" w:eastAsia="es-MX"/>
              </w:rPr>
            </w:pPr>
            <w:r>
              <w:rPr>
                <w:color w:val="000000"/>
                <w:sz w:val="16"/>
                <w:szCs w:val="16"/>
              </w:rPr>
              <w:t xml:space="preserve">7,003,336 </w:t>
            </w:r>
          </w:p>
        </w:tc>
        <w:tc>
          <w:tcPr>
            <w:tcW w:w="1020" w:type="dxa"/>
            <w:tcBorders>
              <w:top w:val="nil"/>
              <w:left w:val="nil"/>
              <w:bottom w:val="nil"/>
              <w:right w:val="nil"/>
            </w:tcBorders>
            <w:shd w:val="clear" w:color="auto" w:fill="auto"/>
            <w:noWrap/>
            <w:vAlign w:val="center"/>
          </w:tcPr>
          <w:p w14:paraId="3DE7CF16" w14:textId="52D03428" w:rsidR="00342CEB" w:rsidRPr="003E2A7E" w:rsidRDefault="00342CEB" w:rsidP="00342CEB">
            <w:pPr>
              <w:jc w:val="right"/>
              <w:rPr>
                <w:color w:val="000000"/>
                <w:sz w:val="16"/>
                <w:szCs w:val="16"/>
                <w:lang w:val="es-MX" w:eastAsia="es-MX"/>
              </w:rPr>
            </w:pPr>
            <w:r>
              <w:rPr>
                <w:color w:val="000000"/>
                <w:sz w:val="16"/>
                <w:szCs w:val="16"/>
              </w:rPr>
              <w:t xml:space="preserve">6,508,040 </w:t>
            </w:r>
          </w:p>
        </w:tc>
        <w:tc>
          <w:tcPr>
            <w:tcW w:w="1013" w:type="dxa"/>
            <w:tcBorders>
              <w:top w:val="nil"/>
              <w:left w:val="nil"/>
              <w:bottom w:val="nil"/>
              <w:right w:val="single" w:sz="4" w:space="0" w:color="1F497D"/>
            </w:tcBorders>
            <w:shd w:val="clear" w:color="auto" w:fill="auto"/>
            <w:noWrap/>
            <w:vAlign w:val="center"/>
          </w:tcPr>
          <w:p w14:paraId="0100552A" w14:textId="4461DFE0" w:rsidR="00342CEB" w:rsidRPr="003E2A7E" w:rsidRDefault="00342CEB" w:rsidP="00342CEB">
            <w:pPr>
              <w:jc w:val="right"/>
              <w:rPr>
                <w:color w:val="000000"/>
                <w:sz w:val="16"/>
                <w:szCs w:val="16"/>
                <w:lang w:val="es-MX" w:eastAsia="es-MX"/>
              </w:rPr>
            </w:pPr>
            <w:r>
              <w:rPr>
                <w:color w:val="000000"/>
                <w:sz w:val="16"/>
                <w:szCs w:val="16"/>
              </w:rPr>
              <w:t xml:space="preserve">-495,296 </w:t>
            </w:r>
          </w:p>
        </w:tc>
        <w:tc>
          <w:tcPr>
            <w:tcW w:w="712" w:type="dxa"/>
            <w:tcBorders>
              <w:top w:val="nil"/>
              <w:left w:val="nil"/>
              <w:bottom w:val="nil"/>
              <w:right w:val="nil"/>
            </w:tcBorders>
            <w:shd w:val="clear" w:color="auto" w:fill="auto"/>
            <w:noWrap/>
            <w:vAlign w:val="center"/>
          </w:tcPr>
          <w:p w14:paraId="04CFDB64" w14:textId="30AB5889" w:rsidR="00342CEB" w:rsidRPr="003E2A7E" w:rsidRDefault="00342CEB" w:rsidP="00342CEB">
            <w:pPr>
              <w:tabs>
                <w:tab w:val="decimal" w:pos="313"/>
              </w:tabs>
              <w:jc w:val="left"/>
              <w:rPr>
                <w:color w:val="000000"/>
                <w:sz w:val="16"/>
                <w:szCs w:val="16"/>
                <w:lang w:val="es-MX" w:eastAsia="es-MX"/>
              </w:rPr>
            </w:pPr>
            <w:r>
              <w:rPr>
                <w:color w:val="000000"/>
                <w:sz w:val="16"/>
                <w:szCs w:val="16"/>
              </w:rPr>
              <w:t>13.1</w:t>
            </w:r>
          </w:p>
        </w:tc>
        <w:tc>
          <w:tcPr>
            <w:tcW w:w="712" w:type="dxa"/>
            <w:tcBorders>
              <w:top w:val="nil"/>
              <w:left w:val="nil"/>
              <w:bottom w:val="nil"/>
              <w:right w:val="nil"/>
            </w:tcBorders>
            <w:shd w:val="clear" w:color="auto" w:fill="auto"/>
            <w:noWrap/>
            <w:vAlign w:val="center"/>
          </w:tcPr>
          <w:p w14:paraId="35204879" w14:textId="47479D12" w:rsidR="00342CEB" w:rsidRPr="003E2A7E" w:rsidRDefault="00342CEB" w:rsidP="00342CEB">
            <w:pPr>
              <w:tabs>
                <w:tab w:val="decimal" w:pos="313"/>
              </w:tabs>
              <w:jc w:val="left"/>
              <w:rPr>
                <w:color w:val="000000"/>
                <w:sz w:val="16"/>
                <w:szCs w:val="16"/>
                <w:lang w:val="es-MX" w:eastAsia="es-MX"/>
              </w:rPr>
            </w:pPr>
            <w:r>
              <w:rPr>
                <w:color w:val="000000"/>
                <w:sz w:val="16"/>
                <w:szCs w:val="16"/>
              </w:rPr>
              <w:t>11.5</w:t>
            </w:r>
          </w:p>
        </w:tc>
        <w:tc>
          <w:tcPr>
            <w:tcW w:w="916" w:type="dxa"/>
            <w:tcBorders>
              <w:top w:val="nil"/>
              <w:left w:val="nil"/>
              <w:bottom w:val="nil"/>
              <w:right w:val="single" w:sz="4" w:space="0" w:color="1F497D"/>
            </w:tcBorders>
            <w:shd w:val="clear" w:color="auto" w:fill="auto"/>
            <w:noWrap/>
            <w:vAlign w:val="center"/>
          </w:tcPr>
          <w:p w14:paraId="32891153" w14:textId="37E03995" w:rsidR="00342CEB" w:rsidRPr="003E2A7E" w:rsidRDefault="00342CEB" w:rsidP="00342CEB">
            <w:pPr>
              <w:tabs>
                <w:tab w:val="decimal" w:pos="360"/>
              </w:tabs>
              <w:jc w:val="left"/>
              <w:rPr>
                <w:color w:val="000000"/>
                <w:sz w:val="16"/>
                <w:szCs w:val="16"/>
                <w:lang w:val="es-MX" w:eastAsia="es-MX"/>
              </w:rPr>
            </w:pPr>
            <w:r>
              <w:rPr>
                <w:color w:val="000000"/>
                <w:sz w:val="16"/>
                <w:szCs w:val="16"/>
              </w:rPr>
              <w:t>-1.6</w:t>
            </w:r>
          </w:p>
        </w:tc>
      </w:tr>
      <w:tr w:rsidR="00342CEB" w:rsidRPr="003E2A7E" w14:paraId="1EB0C44F"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3E715D67"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20199226" w:rsidR="00342CEB" w:rsidRPr="003E2A7E" w:rsidRDefault="00342CEB" w:rsidP="00342CEB">
            <w:pPr>
              <w:jc w:val="right"/>
              <w:rPr>
                <w:color w:val="000000"/>
                <w:sz w:val="16"/>
                <w:szCs w:val="16"/>
                <w:lang w:val="es-MX" w:eastAsia="es-MX"/>
              </w:rPr>
            </w:pPr>
            <w:r>
              <w:rPr>
                <w:color w:val="000000"/>
                <w:sz w:val="16"/>
                <w:szCs w:val="16"/>
              </w:rPr>
              <w:t xml:space="preserve">44,204,706 </w:t>
            </w:r>
          </w:p>
        </w:tc>
        <w:tc>
          <w:tcPr>
            <w:tcW w:w="1020" w:type="dxa"/>
            <w:tcBorders>
              <w:top w:val="nil"/>
              <w:left w:val="nil"/>
              <w:bottom w:val="nil"/>
              <w:right w:val="nil"/>
            </w:tcBorders>
            <w:shd w:val="clear" w:color="auto" w:fill="auto"/>
            <w:noWrap/>
            <w:vAlign w:val="center"/>
          </w:tcPr>
          <w:p w14:paraId="444B4F39" w14:textId="2E85301F" w:rsidR="00342CEB" w:rsidRPr="003E2A7E" w:rsidRDefault="00342CEB" w:rsidP="00342CEB">
            <w:pPr>
              <w:jc w:val="right"/>
              <w:rPr>
                <w:color w:val="000000"/>
                <w:sz w:val="16"/>
                <w:szCs w:val="16"/>
                <w:lang w:val="es-MX" w:eastAsia="es-MX"/>
              </w:rPr>
            </w:pPr>
            <w:r>
              <w:rPr>
                <w:color w:val="000000"/>
                <w:sz w:val="16"/>
                <w:szCs w:val="16"/>
              </w:rPr>
              <w:t xml:space="preserve">47,405,683 </w:t>
            </w:r>
          </w:p>
        </w:tc>
        <w:tc>
          <w:tcPr>
            <w:tcW w:w="1013" w:type="dxa"/>
            <w:tcBorders>
              <w:top w:val="nil"/>
              <w:left w:val="nil"/>
              <w:bottom w:val="nil"/>
              <w:right w:val="single" w:sz="4" w:space="0" w:color="1F497D"/>
            </w:tcBorders>
            <w:shd w:val="clear" w:color="auto" w:fill="auto"/>
            <w:noWrap/>
            <w:vAlign w:val="center"/>
          </w:tcPr>
          <w:p w14:paraId="182B24D0" w14:textId="34A485FB" w:rsidR="00342CEB" w:rsidRPr="003E2A7E" w:rsidRDefault="00342CEB" w:rsidP="00342CEB">
            <w:pPr>
              <w:jc w:val="right"/>
              <w:rPr>
                <w:color w:val="000000"/>
                <w:sz w:val="16"/>
                <w:szCs w:val="16"/>
                <w:lang w:val="es-MX" w:eastAsia="es-MX"/>
              </w:rPr>
            </w:pPr>
            <w:r>
              <w:rPr>
                <w:color w:val="000000"/>
                <w:sz w:val="16"/>
                <w:szCs w:val="16"/>
              </w:rPr>
              <w:t xml:space="preserve">3,200,977 </w:t>
            </w:r>
          </w:p>
        </w:tc>
        <w:tc>
          <w:tcPr>
            <w:tcW w:w="712" w:type="dxa"/>
            <w:tcBorders>
              <w:top w:val="nil"/>
              <w:left w:val="nil"/>
              <w:bottom w:val="nil"/>
              <w:right w:val="nil"/>
            </w:tcBorders>
            <w:shd w:val="clear" w:color="auto" w:fill="auto"/>
            <w:noWrap/>
            <w:vAlign w:val="center"/>
          </w:tcPr>
          <w:p w14:paraId="4A2FF0A4" w14:textId="7DD53D98" w:rsidR="00342CEB" w:rsidRPr="003E2A7E" w:rsidRDefault="00342CEB" w:rsidP="00342CEB">
            <w:pPr>
              <w:tabs>
                <w:tab w:val="decimal" w:pos="313"/>
              </w:tabs>
              <w:jc w:val="left"/>
              <w:rPr>
                <w:color w:val="000000"/>
                <w:sz w:val="16"/>
                <w:szCs w:val="16"/>
                <w:lang w:val="es-MX" w:eastAsia="es-MX"/>
              </w:rPr>
            </w:pPr>
            <w:r>
              <w:rPr>
                <w:color w:val="000000"/>
                <w:sz w:val="16"/>
                <w:szCs w:val="16"/>
              </w:rPr>
              <w:t>82.5</w:t>
            </w:r>
          </w:p>
        </w:tc>
        <w:tc>
          <w:tcPr>
            <w:tcW w:w="712" w:type="dxa"/>
            <w:tcBorders>
              <w:top w:val="nil"/>
              <w:left w:val="nil"/>
              <w:bottom w:val="nil"/>
              <w:right w:val="nil"/>
            </w:tcBorders>
            <w:shd w:val="clear" w:color="auto" w:fill="auto"/>
            <w:noWrap/>
            <w:vAlign w:val="center"/>
          </w:tcPr>
          <w:p w14:paraId="2C2F9C72" w14:textId="025BC529" w:rsidR="00342CEB" w:rsidRPr="003E2A7E" w:rsidRDefault="00342CEB" w:rsidP="00342CEB">
            <w:pPr>
              <w:tabs>
                <w:tab w:val="decimal" w:pos="313"/>
              </w:tabs>
              <w:jc w:val="left"/>
              <w:rPr>
                <w:color w:val="000000"/>
                <w:sz w:val="16"/>
                <w:szCs w:val="16"/>
                <w:lang w:val="es-MX" w:eastAsia="es-MX"/>
              </w:rPr>
            </w:pPr>
            <w:r>
              <w:rPr>
                <w:color w:val="000000"/>
                <w:sz w:val="16"/>
                <w:szCs w:val="16"/>
              </w:rPr>
              <w:t>83.7</w:t>
            </w:r>
          </w:p>
        </w:tc>
        <w:tc>
          <w:tcPr>
            <w:tcW w:w="916" w:type="dxa"/>
            <w:tcBorders>
              <w:top w:val="nil"/>
              <w:left w:val="nil"/>
              <w:bottom w:val="nil"/>
              <w:right w:val="single" w:sz="4" w:space="0" w:color="1F497D"/>
            </w:tcBorders>
            <w:shd w:val="clear" w:color="auto" w:fill="auto"/>
            <w:noWrap/>
            <w:vAlign w:val="center"/>
          </w:tcPr>
          <w:p w14:paraId="3991853A" w14:textId="521AB7D7" w:rsidR="00342CEB" w:rsidRPr="003E2A7E" w:rsidRDefault="00342CEB" w:rsidP="00342CEB">
            <w:pPr>
              <w:tabs>
                <w:tab w:val="decimal" w:pos="360"/>
              </w:tabs>
              <w:jc w:val="left"/>
              <w:rPr>
                <w:color w:val="000000"/>
                <w:sz w:val="16"/>
                <w:szCs w:val="16"/>
                <w:lang w:val="es-MX" w:eastAsia="es-MX"/>
              </w:rPr>
            </w:pPr>
            <w:r>
              <w:rPr>
                <w:color w:val="000000"/>
                <w:sz w:val="16"/>
                <w:szCs w:val="16"/>
              </w:rPr>
              <w:t>1.3</w:t>
            </w:r>
          </w:p>
        </w:tc>
      </w:tr>
      <w:tr w:rsidR="00342CEB" w:rsidRPr="003E2A7E" w14:paraId="197E189C"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7E67D40D" w14:textId="77777777" w:rsidR="00342CEB" w:rsidRPr="003E2A7E" w:rsidRDefault="00342CEB" w:rsidP="00342CEB">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66C8B373" w:rsidR="00342CEB" w:rsidRPr="003E2A7E" w:rsidRDefault="00342CEB" w:rsidP="00342CEB">
            <w:pPr>
              <w:jc w:val="right"/>
              <w:rPr>
                <w:color w:val="000000"/>
                <w:sz w:val="16"/>
                <w:szCs w:val="16"/>
                <w:lang w:val="es-MX" w:eastAsia="es-MX"/>
              </w:rPr>
            </w:pPr>
            <w:r>
              <w:rPr>
                <w:color w:val="000000"/>
                <w:sz w:val="16"/>
                <w:szCs w:val="16"/>
              </w:rPr>
              <w:t xml:space="preserve">21,832,943 </w:t>
            </w:r>
          </w:p>
        </w:tc>
        <w:tc>
          <w:tcPr>
            <w:tcW w:w="1020" w:type="dxa"/>
            <w:tcBorders>
              <w:top w:val="nil"/>
              <w:left w:val="nil"/>
              <w:bottom w:val="nil"/>
              <w:right w:val="nil"/>
            </w:tcBorders>
            <w:shd w:val="clear" w:color="auto" w:fill="auto"/>
            <w:noWrap/>
            <w:vAlign w:val="center"/>
          </w:tcPr>
          <w:p w14:paraId="3993DF6E" w14:textId="5E6F0B92" w:rsidR="00342CEB" w:rsidRPr="003E2A7E" w:rsidRDefault="00342CEB" w:rsidP="00342CEB">
            <w:pPr>
              <w:jc w:val="right"/>
              <w:rPr>
                <w:color w:val="000000"/>
                <w:sz w:val="16"/>
                <w:szCs w:val="16"/>
                <w:lang w:val="es-MX" w:eastAsia="es-MX"/>
              </w:rPr>
            </w:pPr>
            <w:r>
              <w:rPr>
                <w:color w:val="000000"/>
                <w:sz w:val="16"/>
                <w:szCs w:val="16"/>
              </w:rPr>
              <w:t xml:space="preserve">23,116,601 </w:t>
            </w:r>
          </w:p>
        </w:tc>
        <w:tc>
          <w:tcPr>
            <w:tcW w:w="1013" w:type="dxa"/>
            <w:tcBorders>
              <w:top w:val="nil"/>
              <w:left w:val="nil"/>
              <w:bottom w:val="nil"/>
              <w:right w:val="single" w:sz="4" w:space="0" w:color="1F497D"/>
            </w:tcBorders>
            <w:shd w:val="clear" w:color="auto" w:fill="auto"/>
            <w:noWrap/>
            <w:vAlign w:val="center"/>
          </w:tcPr>
          <w:p w14:paraId="78EF5580" w14:textId="751E0E3E" w:rsidR="00342CEB" w:rsidRPr="003E2A7E" w:rsidRDefault="00342CEB" w:rsidP="00342CEB">
            <w:pPr>
              <w:jc w:val="right"/>
              <w:rPr>
                <w:color w:val="000000"/>
                <w:sz w:val="16"/>
                <w:szCs w:val="16"/>
                <w:lang w:val="es-MX" w:eastAsia="es-MX"/>
              </w:rPr>
            </w:pPr>
            <w:r>
              <w:rPr>
                <w:color w:val="000000"/>
                <w:sz w:val="16"/>
                <w:szCs w:val="16"/>
              </w:rPr>
              <w:t xml:space="preserve">1,283,658 </w:t>
            </w:r>
          </w:p>
        </w:tc>
        <w:tc>
          <w:tcPr>
            <w:tcW w:w="712" w:type="dxa"/>
            <w:tcBorders>
              <w:top w:val="nil"/>
              <w:left w:val="nil"/>
              <w:bottom w:val="nil"/>
              <w:right w:val="nil"/>
            </w:tcBorders>
            <w:shd w:val="clear" w:color="auto" w:fill="auto"/>
            <w:noWrap/>
            <w:vAlign w:val="center"/>
          </w:tcPr>
          <w:p w14:paraId="10B007D7" w14:textId="55A5CE7D" w:rsidR="00342CEB" w:rsidRPr="003E2A7E" w:rsidRDefault="00342CEB" w:rsidP="00342CEB">
            <w:pPr>
              <w:tabs>
                <w:tab w:val="decimal" w:pos="313"/>
              </w:tabs>
              <w:jc w:val="left"/>
              <w:rPr>
                <w:color w:val="000000"/>
                <w:sz w:val="16"/>
                <w:szCs w:val="16"/>
                <w:lang w:val="es-MX" w:eastAsia="es-MX"/>
              </w:rPr>
            </w:pPr>
            <w:r>
              <w:rPr>
                <w:color w:val="000000"/>
                <w:sz w:val="16"/>
                <w:szCs w:val="16"/>
              </w:rPr>
              <w:t>40.7</w:t>
            </w:r>
          </w:p>
        </w:tc>
        <w:tc>
          <w:tcPr>
            <w:tcW w:w="712" w:type="dxa"/>
            <w:tcBorders>
              <w:top w:val="nil"/>
              <w:left w:val="nil"/>
              <w:bottom w:val="nil"/>
              <w:right w:val="nil"/>
            </w:tcBorders>
            <w:shd w:val="clear" w:color="auto" w:fill="auto"/>
            <w:noWrap/>
            <w:vAlign w:val="center"/>
          </w:tcPr>
          <w:p w14:paraId="4C296BCB" w14:textId="02F1C565" w:rsidR="00342CEB" w:rsidRPr="003E2A7E" w:rsidRDefault="00342CEB" w:rsidP="00342CEB">
            <w:pPr>
              <w:tabs>
                <w:tab w:val="decimal" w:pos="313"/>
              </w:tabs>
              <w:jc w:val="left"/>
              <w:rPr>
                <w:color w:val="000000"/>
                <w:sz w:val="16"/>
                <w:szCs w:val="16"/>
                <w:lang w:val="es-MX" w:eastAsia="es-MX"/>
              </w:rPr>
            </w:pPr>
            <w:r>
              <w:rPr>
                <w:color w:val="000000"/>
                <w:sz w:val="16"/>
                <w:szCs w:val="16"/>
              </w:rPr>
              <w:t>40.8</w:t>
            </w:r>
          </w:p>
        </w:tc>
        <w:tc>
          <w:tcPr>
            <w:tcW w:w="916" w:type="dxa"/>
            <w:tcBorders>
              <w:top w:val="nil"/>
              <w:left w:val="nil"/>
              <w:bottom w:val="nil"/>
              <w:right w:val="single" w:sz="4" w:space="0" w:color="1F497D"/>
            </w:tcBorders>
            <w:shd w:val="clear" w:color="auto" w:fill="auto"/>
            <w:noWrap/>
            <w:vAlign w:val="center"/>
          </w:tcPr>
          <w:p w14:paraId="6C19166C" w14:textId="60FBF9FD" w:rsidR="00342CEB" w:rsidRPr="003E2A7E" w:rsidRDefault="00342CEB" w:rsidP="00342CEB">
            <w:pPr>
              <w:tabs>
                <w:tab w:val="decimal" w:pos="360"/>
              </w:tabs>
              <w:jc w:val="left"/>
              <w:rPr>
                <w:color w:val="000000"/>
                <w:sz w:val="16"/>
                <w:szCs w:val="16"/>
                <w:lang w:val="es-MX" w:eastAsia="es-MX"/>
              </w:rPr>
            </w:pPr>
            <w:r>
              <w:rPr>
                <w:color w:val="000000"/>
                <w:sz w:val="16"/>
                <w:szCs w:val="16"/>
              </w:rPr>
              <w:t>0.1</w:t>
            </w:r>
          </w:p>
        </w:tc>
      </w:tr>
      <w:tr w:rsidR="00342CEB" w:rsidRPr="003E2A7E" w14:paraId="13B9034A"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1582D764" w14:textId="77777777" w:rsidR="00342CEB" w:rsidRPr="003E2A7E" w:rsidRDefault="00342CEB" w:rsidP="00342CEB">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7D5F7F91" w:rsidR="00342CEB" w:rsidRPr="003E2A7E" w:rsidRDefault="00342CEB" w:rsidP="00342CEB">
            <w:pPr>
              <w:jc w:val="right"/>
              <w:rPr>
                <w:color w:val="000000"/>
                <w:sz w:val="16"/>
                <w:szCs w:val="16"/>
                <w:lang w:val="es-MX" w:eastAsia="es-MX"/>
              </w:rPr>
            </w:pPr>
            <w:r>
              <w:rPr>
                <w:color w:val="000000"/>
                <w:sz w:val="16"/>
                <w:szCs w:val="16"/>
              </w:rPr>
              <w:t xml:space="preserve">7,900,538 </w:t>
            </w:r>
          </w:p>
        </w:tc>
        <w:tc>
          <w:tcPr>
            <w:tcW w:w="1020" w:type="dxa"/>
            <w:tcBorders>
              <w:top w:val="nil"/>
              <w:left w:val="nil"/>
              <w:bottom w:val="nil"/>
              <w:right w:val="nil"/>
            </w:tcBorders>
            <w:shd w:val="clear" w:color="auto" w:fill="auto"/>
            <w:noWrap/>
            <w:vAlign w:val="center"/>
          </w:tcPr>
          <w:p w14:paraId="75DAF04E" w14:textId="518A4273" w:rsidR="00342CEB" w:rsidRPr="003E2A7E" w:rsidRDefault="00342CEB" w:rsidP="00342CEB">
            <w:pPr>
              <w:jc w:val="right"/>
              <w:rPr>
                <w:color w:val="000000"/>
                <w:sz w:val="16"/>
                <w:szCs w:val="16"/>
                <w:lang w:val="es-MX" w:eastAsia="es-MX"/>
              </w:rPr>
            </w:pPr>
            <w:r>
              <w:rPr>
                <w:color w:val="000000"/>
                <w:sz w:val="16"/>
                <w:szCs w:val="16"/>
              </w:rPr>
              <w:t xml:space="preserve">8,297,158 </w:t>
            </w:r>
          </w:p>
        </w:tc>
        <w:tc>
          <w:tcPr>
            <w:tcW w:w="1013" w:type="dxa"/>
            <w:tcBorders>
              <w:top w:val="nil"/>
              <w:left w:val="nil"/>
              <w:bottom w:val="nil"/>
              <w:right w:val="single" w:sz="4" w:space="0" w:color="1F497D"/>
            </w:tcBorders>
            <w:shd w:val="clear" w:color="auto" w:fill="auto"/>
            <w:noWrap/>
            <w:vAlign w:val="center"/>
          </w:tcPr>
          <w:p w14:paraId="6B41E6C1" w14:textId="419A9C07" w:rsidR="00342CEB" w:rsidRPr="003E2A7E" w:rsidRDefault="00342CEB" w:rsidP="00342CEB">
            <w:pPr>
              <w:jc w:val="right"/>
              <w:rPr>
                <w:color w:val="000000"/>
                <w:sz w:val="16"/>
                <w:szCs w:val="16"/>
                <w:lang w:val="es-MX" w:eastAsia="es-MX"/>
              </w:rPr>
            </w:pPr>
            <w:r>
              <w:rPr>
                <w:color w:val="000000"/>
                <w:sz w:val="16"/>
                <w:szCs w:val="16"/>
              </w:rPr>
              <w:t xml:space="preserve">396,620 </w:t>
            </w:r>
          </w:p>
        </w:tc>
        <w:tc>
          <w:tcPr>
            <w:tcW w:w="712" w:type="dxa"/>
            <w:tcBorders>
              <w:top w:val="nil"/>
              <w:left w:val="nil"/>
              <w:bottom w:val="nil"/>
              <w:right w:val="nil"/>
            </w:tcBorders>
            <w:shd w:val="clear" w:color="auto" w:fill="auto"/>
            <w:noWrap/>
            <w:vAlign w:val="center"/>
          </w:tcPr>
          <w:p w14:paraId="5A3E7538" w14:textId="0C5ADA14" w:rsidR="00342CEB" w:rsidRPr="003E2A7E" w:rsidRDefault="00342CEB" w:rsidP="00342CEB">
            <w:pPr>
              <w:tabs>
                <w:tab w:val="decimal" w:pos="313"/>
              </w:tabs>
              <w:jc w:val="left"/>
              <w:rPr>
                <w:color w:val="000000"/>
                <w:sz w:val="16"/>
                <w:szCs w:val="16"/>
                <w:lang w:val="es-MX" w:eastAsia="es-MX"/>
              </w:rPr>
            </w:pPr>
            <w:r>
              <w:rPr>
                <w:color w:val="000000"/>
                <w:sz w:val="16"/>
                <w:szCs w:val="16"/>
              </w:rPr>
              <w:t>14.7</w:t>
            </w:r>
          </w:p>
        </w:tc>
        <w:tc>
          <w:tcPr>
            <w:tcW w:w="712" w:type="dxa"/>
            <w:tcBorders>
              <w:top w:val="nil"/>
              <w:left w:val="nil"/>
              <w:bottom w:val="nil"/>
              <w:right w:val="nil"/>
            </w:tcBorders>
            <w:shd w:val="clear" w:color="auto" w:fill="auto"/>
            <w:noWrap/>
            <w:vAlign w:val="center"/>
          </w:tcPr>
          <w:p w14:paraId="2923CFF8" w14:textId="2ED8527C" w:rsidR="00342CEB" w:rsidRPr="003E2A7E" w:rsidRDefault="00342CEB" w:rsidP="00342CEB">
            <w:pPr>
              <w:tabs>
                <w:tab w:val="decimal" w:pos="313"/>
              </w:tabs>
              <w:jc w:val="left"/>
              <w:rPr>
                <w:color w:val="000000"/>
                <w:sz w:val="16"/>
                <w:szCs w:val="16"/>
                <w:lang w:val="es-MX" w:eastAsia="es-MX"/>
              </w:rPr>
            </w:pPr>
            <w:r>
              <w:rPr>
                <w:color w:val="000000"/>
                <w:sz w:val="16"/>
                <w:szCs w:val="16"/>
              </w:rPr>
              <w:t>14.7</w:t>
            </w:r>
          </w:p>
        </w:tc>
        <w:tc>
          <w:tcPr>
            <w:tcW w:w="916" w:type="dxa"/>
            <w:tcBorders>
              <w:top w:val="nil"/>
              <w:left w:val="nil"/>
              <w:bottom w:val="nil"/>
              <w:right w:val="single" w:sz="4" w:space="0" w:color="1F497D"/>
            </w:tcBorders>
            <w:shd w:val="clear" w:color="auto" w:fill="auto"/>
            <w:noWrap/>
            <w:vAlign w:val="center"/>
          </w:tcPr>
          <w:p w14:paraId="5DEE22C7" w14:textId="4700344A" w:rsidR="00342CEB" w:rsidRPr="003E2A7E" w:rsidRDefault="00342CEB" w:rsidP="00342CEB">
            <w:pPr>
              <w:tabs>
                <w:tab w:val="decimal" w:pos="360"/>
              </w:tabs>
              <w:jc w:val="left"/>
              <w:rPr>
                <w:color w:val="000000"/>
                <w:sz w:val="16"/>
                <w:szCs w:val="16"/>
                <w:lang w:val="es-MX" w:eastAsia="es-MX"/>
              </w:rPr>
            </w:pPr>
            <w:r>
              <w:rPr>
                <w:color w:val="000000"/>
                <w:sz w:val="16"/>
                <w:szCs w:val="16"/>
              </w:rPr>
              <w:t>-0.1</w:t>
            </w:r>
          </w:p>
        </w:tc>
      </w:tr>
      <w:tr w:rsidR="00342CEB" w:rsidRPr="003E2A7E" w14:paraId="17E883C5"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3BBFDCF0" w14:textId="77777777" w:rsidR="00342CEB" w:rsidRPr="003E2A7E" w:rsidRDefault="00342CEB" w:rsidP="00342CEB">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302D4438" w:rsidR="00342CEB" w:rsidRPr="003E2A7E" w:rsidRDefault="00342CEB" w:rsidP="00342CEB">
            <w:pPr>
              <w:jc w:val="right"/>
              <w:rPr>
                <w:color w:val="000000"/>
                <w:sz w:val="16"/>
                <w:szCs w:val="16"/>
                <w:lang w:val="es-MX" w:eastAsia="es-MX"/>
              </w:rPr>
            </w:pPr>
            <w:r>
              <w:rPr>
                <w:color w:val="000000"/>
                <w:sz w:val="16"/>
                <w:szCs w:val="16"/>
              </w:rPr>
              <w:t xml:space="preserve">4,717,768 </w:t>
            </w:r>
          </w:p>
        </w:tc>
        <w:tc>
          <w:tcPr>
            <w:tcW w:w="1020" w:type="dxa"/>
            <w:tcBorders>
              <w:top w:val="nil"/>
              <w:left w:val="nil"/>
              <w:bottom w:val="nil"/>
              <w:right w:val="nil"/>
            </w:tcBorders>
            <w:shd w:val="clear" w:color="auto" w:fill="auto"/>
            <w:noWrap/>
            <w:vAlign w:val="center"/>
          </w:tcPr>
          <w:p w14:paraId="6E47028E" w14:textId="121A19A1" w:rsidR="00342CEB" w:rsidRPr="003E2A7E" w:rsidRDefault="00342CEB" w:rsidP="00342CEB">
            <w:pPr>
              <w:jc w:val="right"/>
              <w:rPr>
                <w:color w:val="000000"/>
                <w:sz w:val="16"/>
                <w:szCs w:val="16"/>
                <w:lang w:val="es-MX" w:eastAsia="es-MX"/>
              </w:rPr>
            </w:pPr>
            <w:r>
              <w:rPr>
                <w:color w:val="000000"/>
                <w:sz w:val="16"/>
                <w:szCs w:val="16"/>
              </w:rPr>
              <w:t xml:space="preserve">5,441,874 </w:t>
            </w:r>
          </w:p>
        </w:tc>
        <w:tc>
          <w:tcPr>
            <w:tcW w:w="1013" w:type="dxa"/>
            <w:tcBorders>
              <w:top w:val="nil"/>
              <w:left w:val="nil"/>
              <w:bottom w:val="nil"/>
              <w:right w:val="single" w:sz="4" w:space="0" w:color="1F497D"/>
            </w:tcBorders>
            <w:shd w:val="clear" w:color="auto" w:fill="auto"/>
            <w:noWrap/>
            <w:vAlign w:val="center"/>
          </w:tcPr>
          <w:p w14:paraId="353A066F" w14:textId="14B3F0EB" w:rsidR="00342CEB" w:rsidRPr="003E2A7E" w:rsidRDefault="00342CEB" w:rsidP="00342CEB">
            <w:pPr>
              <w:jc w:val="right"/>
              <w:rPr>
                <w:color w:val="000000"/>
                <w:sz w:val="16"/>
                <w:szCs w:val="16"/>
                <w:lang w:val="es-MX" w:eastAsia="es-MX"/>
              </w:rPr>
            </w:pPr>
            <w:r>
              <w:rPr>
                <w:color w:val="000000"/>
                <w:sz w:val="16"/>
                <w:szCs w:val="16"/>
              </w:rPr>
              <w:t xml:space="preserve">724,106 </w:t>
            </w:r>
          </w:p>
        </w:tc>
        <w:tc>
          <w:tcPr>
            <w:tcW w:w="712" w:type="dxa"/>
            <w:tcBorders>
              <w:top w:val="nil"/>
              <w:left w:val="nil"/>
              <w:bottom w:val="nil"/>
              <w:right w:val="nil"/>
            </w:tcBorders>
            <w:shd w:val="clear" w:color="auto" w:fill="auto"/>
            <w:noWrap/>
            <w:vAlign w:val="center"/>
          </w:tcPr>
          <w:p w14:paraId="0E15AC1D" w14:textId="41FC862D" w:rsidR="00342CEB" w:rsidRPr="003E2A7E" w:rsidRDefault="00342CEB" w:rsidP="00342CEB">
            <w:pPr>
              <w:tabs>
                <w:tab w:val="decimal" w:pos="313"/>
              </w:tabs>
              <w:jc w:val="left"/>
              <w:rPr>
                <w:color w:val="000000"/>
                <w:sz w:val="16"/>
                <w:szCs w:val="16"/>
                <w:lang w:val="es-MX" w:eastAsia="es-MX"/>
              </w:rPr>
            </w:pPr>
            <w:r>
              <w:rPr>
                <w:color w:val="000000"/>
                <w:sz w:val="16"/>
                <w:szCs w:val="16"/>
              </w:rPr>
              <w:t>8.8</w:t>
            </w:r>
          </w:p>
        </w:tc>
        <w:tc>
          <w:tcPr>
            <w:tcW w:w="712" w:type="dxa"/>
            <w:tcBorders>
              <w:top w:val="nil"/>
              <w:left w:val="nil"/>
              <w:bottom w:val="nil"/>
              <w:right w:val="nil"/>
            </w:tcBorders>
            <w:shd w:val="clear" w:color="auto" w:fill="auto"/>
            <w:noWrap/>
            <w:vAlign w:val="center"/>
          </w:tcPr>
          <w:p w14:paraId="70789B91" w14:textId="1245ED7E" w:rsidR="00342CEB" w:rsidRPr="003E2A7E" w:rsidRDefault="00342CEB" w:rsidP="00342CEB">
            <w:pPr>
              <w:tabs>
                <w:tab w:val="decimal" w:pos="313"/>
              </w:tabs>
              <w:jc w:val="left"/>
              <w:rPr>
                <w:color w:val="000000"/>
                <w:sz w:val="16"/>
                <w:szCs w:val="16"/>
                <w:lang w:val="es-MX" w:eastAsia="es-MX"/>
              </w:rPr>
            </w:pPr>
            <w:r>
              <w:rPr>
                <w:color w:val="000000"/>
                <w:sz w:val="16"/>
                <w:szCs w:val="16"/>
              </w:rPr>
              <w:t>9.6</w:t>
            </w:r>
          </w:p>
        </w:tc>
        <w:tc>
          <w:tcPr>
            <w:tcW w:w="916" w:type="dxa"/>
            <w:tcBorders>
              <w:top w:val="nil"/>
              <w:left w:val="nil"/>
              <w:bottom w:val="nil"/>
              <w:right w:val="single" w:sz="4" w:space="0" w:color="1F497D"/>
            </w:tcBorders>
            <w:shd w:val="clear" w:color="auto" w:fill="auto"/>
            <w:noWrap/>
            <w:vAlign w:val="center"/>
          </w:tcPr>
          <w:p w14:paraId="5DF4EB02" w14:textId="7170E036" w:rsidR="00342CEB" w:rsidRPr="003E2A7E" w:rsidRDefault="00342CEB" w:rsidP="00342CEB">
            <w:pPr>
              <w:tabs>
                <w:tab w:val="decimal" w:pos="360"/>
              </w:tabs>
              <w:jc w:val="left"/>
              <w:rPr>
                <w:color w:val="000000"/>
                <w:sz w:val="16"/>
                <w:szCs w:val="16"/>
                <w:lang w:val="es-MX" w:eastAsia="es-MX"/>
              </w:rPr>
            </w:pPr>
            <w:r>
              <w:rPr>
                <w:color w:val="000000"/>
                <w:sz w:val="16"/>
                <w:szCs w:val="16"/>
              </w:rPr>
              <w:t>0.8</w:t>
            </w:r>
          </w:p>
        </w:tc>
      </w:tr>
      <w:tr w:rsidR="00342CEB" w:rsidRPr="003E2A7E" w14:paraId="5DAC9177"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4E13E073" w14:textId="77777777" w:rsidR="00342CEB" w:rsidRPr="003E2A7E" w:rsidRDefault="00342CEB" w:rsidP="00342CEB">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1A9B80E6" w:rsidR="00342CEB" w:rsidRPr="003E2A7E" w:rsidRDefault="00342CEB" w:rsidP="00342CEB">
            <w:pPr>
              <w:jc w:val="right"/>
              <w:rPr>
                <w:color w:val="000000"/>
                <w:sz w:val="16"/>
                <w:szCs w:val="16"/>
                <w:lang w:val="es-MX" w:eastAsia="es-MX"/>
              </w:rPr>
            </w:pPr>
            <w:r>
              <w:rPr>
                <w:color w:val="000000"/>
                <w:sz w:val="16"/>
                <w:szCs w:val="16"/>
              </w:rPr>
              <w:t xml:space="preserve">4,893,851 </w:t>
            </w:r>
          </w:p>
        </w:tc>
        <w:tc>
          <w:tcPr>
            <w:tcW w:w="1020" w:type="dxa"/>
            <w:tcBorders>
              <w:top w:val="nil"/>
              <w:left w:val="nil"/>
              <w:bottom w:val="nil"/>
              <w:right w:val="nil"/>
            </w:tcBorders>
            <w:shd w:val="clear" w:color="auto" w:fill="auto"/>
            <w:noWrap/>
            <w:vAlign w:val="center"/>
          </w:tcPr>
          <w:p w14:paraId="096C9A92" w14:textId="31601315" w:rsidR="00342CEB" w:rsidRPr="003E2A7E" w:rsidRDefault="00342CEB" w:rsidP="00342CEB">
            <w:pPr>
              <w:jc w:val="right"/>
              <w:rPr>
                <w:color w:val="000000"/>
                <w:sz w:val="16"/>
                <w:szCs w:val="16"/>
                <w:lang w:val="es-MX" w:eastAsia="es-MX"/>
              </w:rPr>
            </w:pPr>
            <w:r>
              <w:rPr>
                <w:color w:val="000000"/>
                <w:sz w:val="16"/>
                <w:szCs w:val="16"/>
              </w:rPr>
              <w:t xml:space="preserve">5,539,704 </w:t>
            </w:r>
          </w:p>
        </w:tc>
        <w:tc>
          <w:tcPr>
            <w:tcW w:w="1013" w:type="dxa"/>
            <w:tcBorders>
              <w:top w:val="nil"/>
              <w:left w:val="nil"/>
              <w:bottom w:val="nil"/>
              <w:right w:val="single" w:sz="4" w:space="0" w:color="1F497D"/>
            </w:tcBorders>
            <w:shd w:val="clear" w:color="auto" w:fill="auto"/>
            <w:noWrap/>
            <w:vAlign w:val="center"/>
          </w:tcPr>
          <w:p w14:paraId="26728039" w14:textId="2D8C4ECC" w:rsidR="00342CEB" w:rsidRPr="003E2A7E" w:rsidRDefault="00342CEB" w:rsidP="00342CEB">
            <w:pPr>
              <w:jc w:val="right"/>
              <w:rPr>
                <w:color w:val="000000"/>
                <w:sz w:val="16"/>
                <w:szCs w:val="16"/>
                <w:lang w:val="es-MX" w:eastAsia="es-MX"/>
              </w:rPr>
            </w:pPr>
            <w:r>
              <w:rPr>
                <w:color w:val="000000"/>
                <w:sz w:val="16"/>
                <w:szCs w:val="16"/>
              </w:rPr>
              <w:t xml:space="preserve">645,853 </w:t>
            </w:r>
          </w:p>
        </w:tc>
        <w:tc>
          <w:tcPr>
            <w:tcW w:w="712" w:type="dxa"/>
            <w:tcBorders>
              <w:top w:val="nil"/>
              <w:left w:val="nil"/>
              <w:bottom w:val="nil"/>
              <w:right w:val="nil"/>
            </w:tcBorders>
            <w:shd w:val="clear" w:color="auto" w:fill="auto"/>
            <w:noWrap/>
            <w:vAlign w:val="center"/>
          </w:tcPr>
          <w:p w14:paraId="11ADD27E" w14:textId="720C2D53" w:rsidR="00342CEB" w:rsidRPr="003E2A7E" w:rsidRDefault="00342CEB" w:rsidP="00342CEB">
            <w:pPr>
              <w:tabs>
                <w:tab w:val="decimal" w:pos="313"/>
              </w:tabs>
              <w:jc w:val="left"/>
              <w:rPr>
                <w:color w:val="000000"/>
                <w:sz w:val="16"/>
                <w:szCs w:val="16"/>
                <w:lang w:val="es-MX" w:eastAsia="es-MX"/>
              </w:rPr>
            </w:pPr>
            <w:r>
              <w:rPr>
                <w:color w:val="000000"/>
                <w:sz w:val="16"/>
                <w:szCs w:val="16"/>
              </w:rPr>
              <w:t>9.1</w:t>
            </w:r>
          </w:p>
        </w:tc>
        <w:tc>
          <w:tcPr>
            <w:tcW w:w="712" w:type="dxa"/>
            <w:tcBorders>
              <w:top w:val="nil"/>
              <w:left w:val="nil"/>
              <w:bottom w:val="nil"/>
              <w:right w:val="nil"/>
            </w:tcBorders>
            <w:shd w:val="clear" w:color="auto" w:fill="auto"/>
            <w:noWrap/>
            <w:vAlign w:val="center"/>
          </w:tcPr>
          <w:p w14:paraId="5470DFB3" w14:textId="52DADB2C" w:rsidR="00342CEB" w:rsidRPr="003E2A7E" w:rsidRDefault="00342CEB" w:rsidP="00342CEB">
            <w:pPr>
              <w:tabs>
                <w:tab w:val="decimal" w:pos="313"/>
              </w:tabs>
              <w:jc w:val="left"/>
              <w:rPr>
                <w:color w:val="000000"/>
                <w:sz w:val="16"/>
                <w:szCs w:val="16"/>
                <w:lang w:val="es-MX" w:eastAsia="es-MX"/>
              </w:rPr>
            </w:pPr>
            <w:r>
              <w:rPr>
                <w:color w:val="000000"/>
                <w:sz w:val="16"/>
                <w:szCs w:val="16"/>
              </w:rPr>
              <w:t>9.8</w:t>
            </w:r>
          </w:p>
        </w:tc>
        <w:tc>
          <w:tcPr>
            <w:tcW w:w="916" w:type="dxa"/>
            <w:tcBorders>
              <w:top w:val="nil"/>
              <w:left w:val="nil"/>
              <w:bottom w:val="nil"/>
              <w:right w:val="single" w:sz="4" w:space="0" w:color="1F497D"/>
            </w:tcBorders>
            <w:shd w:val="clear" w:color="auto" w:fill="auto"/>
            <w:noWrap/>
            <w:vAlign w:val="center"/>
          </w:tcPr>
          <w:p w14:paraId="0942AB26" w14:textId="59DDD7F4" w:rsidR="00342CEB" w:rsidRPr="003E2A7E" w:rsidRDefault="00342CEB" w:rsidP="00342CEB">
            <w:pPr>
              <w:tabs>
                <w:tab w:val="decimal" w:pos="360"/>
              </w:tabs>
              <w:jc w:val="left"/>
              <w:rPr>
                <w:color w:val="000000"/>
                <w:sz w:val="16"/>
                <w:szCs w:val="16"/>
                <w:lang w:val="es-MX" w:eastAsia="es-MX"/>
              </w:rPr>
            </w:pPr>
            <w:r>
              <w:rPr>
                <w:color w:val="000000"/>
                <w:sz w:val="16"/>
                <w:szCs w:val="16"/>
              </w:rPr>
              <w:t>0.7</w:t>
            </w:r>
          </w:p>
        </w:tc>
      </w:tr>
      <w:tr w:rsidR="00342CEB" w:rsidRPr="003E2A7E" w14:paraId="389985E8"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hideMark/>
          </w:tcPr>
          <w:p w14:paraId="40557911" w14:textId="4F95FE64" w:rsidR="00342CEB" w:rsidRPr="003E2A7E" w:rsidRDefault="00342CEB" w:rsidP="00342CEB">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2A125E2A" w14:textId="13979BC3" w:rsidR="00342CEB" w:rsidRPr="003E2A7E" w:rsidRDefault="00342CEB" w:rsidP="00342CEB">
            <w:pPr>
              <w:jc w:val="right"/>
              <w:rPr>
                <w:color w:val="000000"/>
                <w:sz w:val="16"/>
                <w:szCs w:val="16"/>
                <w:lang w:val="es-MX" w:eastAsia="es-MX"/>
              </w:rPr>
            </w:pPr>
            <w:r>
              <w:rPr>
                <w:color w:val="000000"/>
                <w:sz w:val="16"/>
                <w:szCs w:val="16"/>
              </w:rPr>
              <w:t xml:space="preserve">2,541,630 </w:t>
            </w:r>
          </w:p>
        </w:tc>
        <w:tc>
          <w:tcPr>
            <w:tcW w:w="1020" w:type="dxa"/>
            <w:tcBorders>
              <w:top w:val="nil"/>
              <w:left w:val="nil"/>
              <w:bottom w:val="nil"/>
              <w:right w:val="nil"/>
            </w:tcBorders>
            <w:shd w:val="clear" w:color="auto" w:fill="auto"/>
            <w:noWrap/>
            <w:vAlign w:val="center"/>
          </w:tcPr>
          <w:p w14:paraId="1DB334B2" w14:textId="271B40DE" w:rsidR="00342CEB" w:rsidRPr="003E2A7E" w:rsidRDefault="00342CEB" w:rsidP="00342CEB">
            <w:pPr>
              <w:jc w:val="right"/>
              <w:rPr>
                <w:color w:val="000000"/>
                <w:sz w:val="16"/>
                <w:szCs w:val="16"/>
                <w:lang w:val="es-MX" w:eastAsia="es-MX"/>
              </w:rPr>
            </w:pPr>
            <w:r>
              <w:rPr>
                <w:color w:val="000000"/>
                <w:sz w:val="16"/>
                <w:szCs w:val="16"/>
              </w:rPr>
              <w:t xml:space="preserve">2,291,401 </w:t>
            </w:r>
          </w:p>
        </w:tc>
        <w:tc>
          <w:tcPr>
            <w:tcW w:w="1013" w:type="dxa"/>
            <w:tcBorders>
              <w:top w:val="nil"/>
              <w:left w:val="nil"/>
              <w:bottom w:val="nil"/>
              <w:right w:val="single" w:sz="4" w:space="0" w:color="1F497D"/>
            </w:tcBorders>
            <w:shd w:val="clear" w:color="auto" w:fill="auto"/>
            <w:noWrap/>
            <w:vAlign w:val="center"/>
          </w:tcPr>
          <w:p w14:paraId="7EF9566B" w14:textId="61F78140" w:rsidR="00342CEB" w:rsidRPr="003E2A7E" w:rsidRDefault="00342CEB" w:rsidP="00342CEB">
            <w:pPr>
              <w:jc w:val="right"/>
              <w:rPr>
                <w:color w:val="000000"/>
                <w:sz w:val="16"/>
                <w:szCs w:val="16"/>
                <w:lang w:val="es-MX" w:eastAsia="es-MX"/>
              </w:rPr>
            </w:pPr>
            <w:r>
              <w:rPr>
                <w:color w:val="000000"/>
                <w:sz w:val="16"/>
                <w:szCs w:val="16"/>
              </w:rPr>
              <w:t xml:space="preserve">-250,229 </w:t>
            </w:r>
          </w:p>
        </w:tc>
        <w:tc>
          <w:tcPr>
            <w:tcW w:w="712" w:type="dxa"/>
            <w:tcBorders>
              <w:top w:val="nil"/>
              <w:left w:val="nil"/>
              <w:bottom w:val="nil"/>
              <w:right w:val="nil"/>
            </w:tcBorders>
            <w:shd w:val="clear" w:color="auto" w:fill="auto"/>
            <w:noWrap/>
            <w:vAlign w:val="center"/>
          </w:tcPr>
          <w:p w14:paraId="3E754B32" w14:textId="2D7FE3A8" w:rsidR="00342CEB" w:rsidRPr="003E2A7E" w:rsidRDefault="00342CEB" w:rsidP="00342CEB">
            <w:pPr>
              <w:tabs>
                <w:tab w:val="decimal" w:pos="313"/>
              </w:tabs>
              <w:jc w:val="left"/>
              <w:rPr>
                <w:color w:val="000000"/>
                <w:sz w:val="16"/>
                <w:szCs w:val="16"/>
                <w:lang w:val="es-MX" w:eastAsia="es-MX"/>
              </w:rPr>
            </w:pPr>
            <w:r>
              <w:rPr>
                <w:color w:val="000000"/>
                <w:sz w:val="16"/>
                <w:szCs w:val="16"/>
              </w:rPr>
              <w:t>4.7</w:t>
            </w:r>
          </w:p>
        </w:tc>
        <w:tc>
          <w:tcPr>
            <w:tcW w:w="712" w:type="dxa"/>
            <w:tcBorders>
              <w:top w:val="nil"/>
              <w:left w:val="nil"/>
              <w:bottom w:val="nil"/>
              <w:right w:val="nil"/>
            </w:tcBorders>
            <w:shd w:val="clear" w:color="auto" w:fill="auto"/>
            <w:noWrap/>
            <w:vAlign w:val="center"/>
          </w:tcPr>
          <w:p w14:paraId="34D28E9D" w14:textId="1A78CD00" w:rsidR="00342CEB" w:rsidRPr="003E2A7E" w:rsidRDefault="00342CEB" w:rsidP="00342CEB">
            <w:pPr>
              <w:tabs>
                <w:tab w:val="decimal" w:pos="313"/>
              </w:tabs>
              <w:jc w:val="left"/>
              <w:rPr>
                <w:color w:val="000000"/>
                <w:sz w:val="16"/>
                <w:szCs w:val="16"/>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CB5E186" w14:textId="4034AB51" w:rsidR="00342CEB" w:rsidRPr="003E2A7E" w:rsidRDefault="00342CEB" w:rsidP="00342CEB">
            <w:pPr>
              <w:tabs>
                <w:tab w:val="decimal" w:pos="360"/>
              </w:tabs>
              <w:jc w:val="left"/>
              <w:rPr>
                <w:color w:val="000000"/>
                <w:sz w:val="16"/>
                <w:szCs w:val="16"/>
                <w:lang w:val="es-MX" w:eastAsia="es-MX"/>
              </w:rPr>
            </w:pPr>
            <w:r>
              <w:rPr>
                <w:color w:val="000000"/>
                <w:sz w:val="16"/>
                <w:szCs w:val="16"/>
              </w:rPr>
              <w:t>-0.7</w:t>
            </w:r>
          </w:p>
        </w:tc>
      </w:tr>
      <w:tr w:rsidR="00342CEB" w:rsidRPr="003E2A7E" w14:paraId="12ECE311" w14:textId="77777777" w:rsidTr="00342CEB">
        <w:trPr>
          <w:trHeight w:val="198"/>
          <w:jc w:val="center"/>
        </w:trPr>
        <w:tc>
          <w:tcPr>
            <w:tcW w:w="3850" w:type="dxa"/>
            <w:tcBorders>
              <w:top w:val="nil"/>
              <w:left w:val="single" w:sz="4" w:space="0" w:color="1F497D"/>
              <w:bottom w:val="nil"/>
              <w:right w:val="nil"/>
            </w:tcBorders>
            <w:shd w:val="clear" w:color="auto" w:fill="auto"/>
            <w:noWrap/>
            <w:vAlign w:val="center"/>
          </w:tcPr>
          <w:p w14:paraId="7724D74B" w14:textId="484D2861" w:rsidR="00342CEB" w:rsidRPr="003E2A7E" w:rsidRDefault="00342CEB" w:rsidP="00342CEB">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5B645945" w14:textId="06ABCCE6" w:rsidR="00342CEB" w:rsidRPr="003E2A7E" w:rsidRDefault="00342CEB" w:rsidP="00342CEB">
            <w:pPr>
              <w:jc w:val="right"/>
              <w:rPr>
                <w:color w:val="000000"/>
                <w:sz w:val="16"/>
                <w:szCs w:val="16"/>
              </w:rPr>
            </w:pPr>
            <w:r>
              <w:rPr>
                <w:color w:val="000000"/>
                <w:sz w:val="16"/>
                <w:szCs w:val="16"/>
              </w:rPr>
              <w:t xml:space="preserve">2,317,976 </w:t>
            </w:r>
          </w:p>
        </w:tc>
        <w:tc>
          <w:tcPr>
            <w:tcW w:w="1020" w:type="dxa"/>
            <w:tcBorders>
              <w:top w:val="nil"/>
              <w:left w:val="nil"/>
              <w:bottom w:val="nil"/>
              <w:right w:val="nil"/>
            </w:tcBorders>
            <w:shd w:val="clear" w:color="auto" w:fill="auto"/>
            <w:noWrap/>
            <w:vAlign w:val="center"/>
          </w:tcPr>
          <w:p w14:paraId="33C1A42D" w14:textId="4405F913" w:rsidR="00342CEB" w:rsidRPr="003E2A7E" w:rsidRDefault="00342CEB" w:rsidP="00342CEB">
            <w:pPr>
              <w:jc w:val="right"/>
              <w:rPr>
                <w:color w:val="000000"/>
                <w:sz w:val="16"/>
                <w:szCs w:val="16"/>
              </w:rPr>
            </w:pPr>
            <w:r>
              <w:rPr>
                <w:color w:val="000000"/>
                <w:sz w:val="16"/>
                <w:szCs w:val="16"/>
              </w:rPr>
              <w:t xml:space="preserve">2,718,945 </w:t>
            </w:r>
          </w:p>
        </w:tc>
        <w:tc>
          <w:tcPr>
            <w:tcW w:w="1013" w:type="dxa"/>
            <w:tcBorders>
              <w:top w:val="nil"/>
              <w:left w:val="nil"/>
              <w:bottom w:val="nil"/>
              <w:right w:val="single" w:sz="4" w:space="0" w:color="1F497D"/>
            </w:tcBorders>
            <w:shd w:val="clear" w:color="auto" w:fill="auto"/>
            <w:noWrap/>
            <w:vAlign w:val="center"/>
          </w:tcPr>
          <w:p w14:paraId="26C432B5" w14:textId="5E836209" w:rsidR="00342CEB" w:rsidRPr="003E2A7E" w:rsidRDefault="00342CEB" w:rsidP="00342CEB">
            <w:pPr>
              <w:jc w:val="right"/>
              <w:rPr>
                <w:color w:val="000000"/>
                <w:sz w:val="16"/>
                <w:szCs w:val="16"/>
              </w:rPr>
            </w:pPr>
            <w:r>
              <w:rPr>
                <w:color w:val="000000"/>
                <w:sz w:val="16"/>
                <w:szCs w:val="16"/>
              </w:rPr>
              <w:t xml:space="preserve">400,969 </w:t>
            </w:r>
          </w:p>
        </w:tc>
        <w:tc>
          <w:tcPr>
            <w:tcW w:w="712" w:type="dxa"/>
            <w:tcBorders>
              <w:top w:val="nil"/>
              <w:left w:val="nil"/>
              <w:bottom w:val="nil"/>
              <w:right w:val="nil"/>
            </w:tcBorders>
            <w:shd w:val="clear" w:color="auto" w:fill="auto"/>
            <w:noWrap/>
            <w:vAlign w:val="center"/>
          </w:tcPr>
          <w:p w14:paraId="4FDA13DB" w14:textId="61191121" w:rsidR="00342CEB" w:rsidRPr="003E2A7E" w:rsidRDefault="00342CEB" w:rsidP="00342CEB">
            <w:pPr>
              <w:tabs>
                <w:tab w:val="decimal" w:pos="313"/>
              </w:tabs>
              <w:jc w:val="left"/>
              <w:rPr>
                <w:color w:val="000000"/>
                <w:sz w:val="16"/>
                <w:szCs w:val="16"/>
              </w:rPr>
            </w:pPr>
            <w:r>
              <w:rPr>
                <w:color w:val="000000"/>
                <w:sz w:val="16"/>
                <w:szCs w:val="16"/>
              </w:rPr>
              <w:t>4.3</w:t>
            </w:r>
          </w:p>
        </w:tc>
        <w:tc>
          <w:tcPr>
            <w:tcW w:w="712" w:type="dxa"/>
            <w:tcBorders>
              <w:top w:val="nil"/>
              <w:left w:val="nil"/>
              <w:bottom w:val="nil"/>
              <w:right w:val="nil"/>
            </w:tcBorders>
            <w:shd w:val="clear" w:color="auto" w:fill="auto"/>
            <w:noWrap/>
            <w:vAlign w:val="center"/>
          </w:tcPr>
          <w:p w14:paraId="7C38AB0C" w14:textId="05E901B0" w:rsidR="00342CEB" w:rsidRPr="003E2A7E" w:rsidRDefault="00342CEB" w:rsidP="00342CEB">
            <w:pPr>
              <w:tabs>
                <w:tab w:val="decimal" w:pos="313"/>
              </w:tabs>
              <w:jc w:val="left"/>
              <w:rPr>
                <w:color w:val="000000"/>
                <w:sz w:val="16"/>
                <w:szCs w:val="16"/>
              </w:rPr>
            </w:pPr>
            <w:r>
              <w:rPr>
                <w:color w:val="000000"/>
                <w:sz w:val="16"/>
                <w:szCs w:val="16"/>
              </w:rPr>
              <w:t>4.8</w:t>
            </w:r>
          </w:p>
        </w:tc>
        <w:tc>
          <w:tcPr>
            <w:tcW w:w="916" w:type="dxa"/>
            <w:tcBorders>
              <w:top w:val="nil"/>
              <w:left w:val="nil"/>
              <w:bottom w:val="nil"/>
              <w:right w:val="single" w:sz="4" w:space="0" w:color="1F497D"/>
            </w:tcBorders>
            <w:shd w:val="clear" w:color="auto" w:fill="auto"/>
            <w:noWrap/>
            <w:vAlign w:val="center"/>
          </w:tcPr>
          <w:p w14:paraId="2506DA2E" w14:textId="2B8ABE4E" w:rsidR="00342CEB" w:rsidRPr="003E2A7E" w:rsidRDefault="00342CEB" w:rsidP="00342CEB">
            <w:pPr>
              <w:tabs>
                <w:tab w:val="decimal" w:pos="360"/>
              </w:tabs>
              <w:jc w:val="left"/>
              <w:rPr>
                <w:color w:val="000000"/>
                <w:sz w:val="16"/>
                <w:szCs w:val="16"/>
              </w:rPr>
            </w:pPr>
            <w:r>
              <w:rPr>
                <w:color w:val="000000"/>
                <w:sz w:val="16"/>
                <w:szCs w:val="16"/>
              </w:rPr>
              <w:t>0.5</w:t>
            </w:r>
          </w:p>
        </w:tc>
      </w:tr>
      <w:tr w:rsidR="00342CEB" w:rsidRPr="003E2A7E" w14:paraId="76A84D3E" w14:textId="77777777" w:rsidTr="00342CEB">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886D61D" w14:textId="77777777" w:rsidR="00342CEB" w:rsidRPr="003E2A7E" w:rsidRDefault="00342CEB" w:rsidP="00342CEB">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75E2F4B5" w:rsidR="00342CEB" w:rsidRPr="003E2A7E" w:rsidRDefault="00342CEB" w:rsidP="00342CEB">
            <w:pPr>
              <w:jc w:val="right"/>
              <w:rPr>
                <w:color w:val="000000"/>
                <w:sz w:val="16"/>
                <w:szCs w:val="16"/>
                <w:lang w:val="es-MX" w:eastAsia="es-MX"/>
              </w:rPr>
            </w:pPr>
            <w:r>
              <w:rPr>
                <w:color w:val="000000"/>
                <w:sz w:val="16"/>
                <w:szCs w:val="16"/>
              </w:rPr>
              <w:t xml:space="preserve">2,404,327 </w:t>
            </w:r>
          </w:p>
        </w:tc>
        <w:tc>
          <w:tcPr>
            <w:tcW w:w="1020" w:type="dxa"/>
            <w:tcBorders>
              <w:top w:val="nil"/>
              <w:left w:val="nil"/>
              <w:bottom w:val="single" w:sz="4" w:space="0" w:color="1F497D"/>
              <w:right w:val="nil"/>
            </w:tcBorders>
            <w:shd w:val="clear" w:color="auto" w:fill="auto"/>
            <w:noWrap/>
            <w:vAlign w:val="center"/>
          </w:tcPr>
          <w:p w14:paraId="3911FCF9" w14:textId="17B7141D" w:rsidR="00342CEB" w:rsidRPr="003E2A7E" w:rsidRDefault="00342CEB" w:rsidP="00342CEB">
            <w:pPr>
              <w:jc w:val="right"/>
              <w:rPr>
                <w:color w:val="000000"/>
                <w:sz w:val="16"/>
                <w:szCs w:val="16"/>
                <w:lang w:val="es-MX" w:eastAsia="es-MX"/>
              </w:rPr>
            </w:pPr>
            <w:r>
              <w:rPr>
                <w:color w:val="000000"/>
                <w:sz w:val="16"/>
                <w:szCs w:val="16"/>
              </w:rPr>
              <w:t xml:space="preserve">2,712,324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2F6C1387" w:rsidR="00342CEB" w:rsidRPr="003E2A7E" w:rsidRDefault="00342CEB" w:rsidP="00342CEB">
            <w:pPr>
              <w:jc w:val="right"/>
              <w:rPr>
                <w:color w:val="000000"/>
                <w:sz w:val="16"/>
                <w:szCs w:val="16"/>
                <w:lang w:val="es-MX" w:eastAsia="es-MX"/>
              </w:rPr>
            </w:pPr>
            <w:r>
              <w:rPr>
                <w:color w:val="000000"/>
                <w:sz w:val="16"/>
                <w:szCs w:val="16"/>
              </w:rPr>
              <w:t xml:space="preserve">307,997 </w:t>
            </w:r>
          </w:p>
        </w:tc>
        <w:tc>
          <w:tcPr>
            <w:tcW w:w="712" w:type="dxa"/>
            <w:tcBorders>
              <w:top w:val="nil"/>
              <w:left w:val="nil"/>
              <w:bottom w:val="single" w:sz="4" w:space="0" w:color="1F497D"/>
              <w:right w:val="nil"/>
            </w:tcBorders>
            <w:shd w:val="clear" w:color="auto" w:fill="auto"/>
            <w:noWrap/>
            <w:vAlign w:val="center"/>
          </w:tcPr>
          <w:p w14:paraId="0964CB86" w14:textId="0E7DA7C6" w:rsidR="00342CEB" w:rsidRPr="003E2A7E" w:rsidRDefault="00342CEB" w:rsidP="00342CEB">
            <w:pPr>
              <w:tabs>
                <w:tab w:val="decimal" w:pos="313"/>
              </w:tabs>
              <w:jc w:val="left"/>
              <w:rPr>
                <w:color w:val="000000"/>
                <w:sz w:val="16"/>
                <w:szCs w:val="16"/>
                <w:lang w:val="es-MX" w:eastAsia="es-MX"/>
              </w:rPr>
            </w:pPr>
            <w:r>
              <w:rPr>
                <w:color w:val="000000"/>
                <w:sz w:val="16"/>
                <w:szCs w:val="16"/>
              </w:rPr>
              <w:t>4.5</w:t>
            </w:r>
          </w:p>
        </w:tc>
        <w:tc>
          <w:tcPr>
            <w:tcW w:w="712" w:type="dxa"/>
            <w:tcBorders>
              <w:top w:val="nil"/>
              <w:left w:val="nil"/>
              <w:bottom w:val="single" w:sz="4" w:space="0" w:color="1F497D"/>
              <w:right w:val="nil"/>
            </w:tcBorders>
            <w:shd w:val="clear" w:color="auto" w:fill="auto"/>
            <w:noWrap/>
            <w:vAlign w:val="center"/>
          </w:tcPr>
          <w:p w14:paraId="7AE09BFC" w14:textId="01CA66BE" w:rsidR="00342CEB" w:rsidRPr="003E2A7E" w:rsidRDefault="00342CEB" w:rsidP="00342CEB">
            <w:pPr>
              <w:tabs>
                <w:tab w:val="decimal" w:pos="313"/>
              </w:tabs>
              <w:jc w:val="left"/>
              <w:rPr>
                <w:color w:val="000000"/>
                <w:sz w:val="16"/>
                <w:szCs w:val="16"/>
                <w:lang w:val="es-MX" w:eastAsia="es-MX"/>
              </w:rPr>
            </w:pPr>
            <w:r>
              <w:rPr>
                <w:color w:val="000000"/>
                <w:sz w:val="16"/>
                <w:szCs w:val="16"/>
              </w:rPr>
              <w:t>4.8</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034B43E5" w:rsidR="00342CEB" w:rsidRPr="003E2A7E" w:rsidRDefault="00342CEB" w:rsidP="00342CEB">
            <w:pPr>
              <w:tabs>
                <w:tab w:val="decimal" w:pos="360"/>
              </w:tabs>
              <w:jc w:val="left"/>
              <w:rPr>
                <w:color w:val="000000"/>
                <w:sz w:val="16"/>
                <w:szCs w:val="16"/>
                <w:lang w:val="es-MX" w:eastAsia="es-MX"/>
              </w:rPr>
            </w:pPr>
            <w:r>
              <w:rPr>
                <w:color w:val="000000"/>
                <w:sz w:val="16"/>
                <w:szCs w:val="16"/>
              </w:rPr>
              <w:t>0.3</w:t>
            </w:r>
          </w:p>
        </w:tc>
      </w:tr>
    </w:tbl>
    <w:p w14:paraId="0E7E3E3A" w14:textId="4A6FABB7" w:rsidR="00F42A10" w:rsidRPr="003E2A7E" w:rsidRDefault="00F42A10" w:rsidP="00AD407E">
      <w:pPr>
        <w:pStyle w:val="n0"/>
        <w:keepLines w:val="0"/>
        <w:tabs>
          <w:tab w:val="left" w:pos="392"/>
        </w:tabs>
        <w:spacing w:before="0"/>
        <w:ind w:left="196" w:right="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la población ocupada.</w:t>
      </w:r>
    </w:p>
    <w:p w14:paraId="391B67B8" w14:textId="7F450D54" w:rsidR="009C79A4" w:rsidRDefault="009C79A4" w:rsidP="00AD407E">
      <w:pPr>
        <w:pStyle w:val="n0"/>
        <w:keepLines w:val="0"/>
        <w:tabs>
          <w:tab w:val="left" w:pos="392"/>
        </w:tabs>
        <w:spacing w:before="0"/>
        <w:ind w:left="196" w:right="11" w:firstLine="0"/>
        <w:jc w:val="left"/>
        <w:rPr>
          <w:color w:val="auto"/>
          <w:sz w:val="16"/>
          <w:szCs w:val="16"/>
        </w:rPr>
      </w:pPr>
      <w:proofErr w:type="spellStart"/>
      <w:r w:rsidRPr="003E2A7E">
        <w:rPr>
          <w:color w:val="auto"/>
          <w:sz w:val="18"/>
          <w:szCs w:val="16"/>
          <w:vertAlign w:val="superscript"/>
        </w:rPr>
        <w:t>b/</w:t>
      </w:r>
      <w:proofErr w:type="spellEnd"/>
      <w:r w:rsidRPr="003E2A7E">
        <w:rPr>
          <w:color w:val="auto"/>
          <w:sz w:val="16"/>
          <w:szCs w:val="16"/>
        </w:rPr>
        <w:tab/>
        <w:t>Se omite la comparación con 2021 por el cambio en los niveles del salario mínimo.</w:t>
      </w:r>
    </w:p>
    <w:p w14:paraId="08F5A7C5" w14:textId="2E22F784" w:rsidR="002B2D24" w:rsidRPr="00FD18F6" w:rsidRDefault="002B2D24" w:rsidP="00AD407E">
      <w:pPr>
        <w:pStyle w:val="n0"/>
        <w:keepLines w:val="0"/>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188CEE76"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En el siguiente </w:t>
      </w:r>
      <w:r w:rsidRPr="009A1219">
        <w:rPr>
          <w:color w:val="auto"/>
        </w:rPr>
        <w:t>cuadro</w:t>
      </w:r>
      <w:r w:rsidRPr="009A1219">
        <w:rPr>
          <w:bCs/>
          <w:color w:val="auto"/>
        </w:rPr>
        <w:t xml:space="preserve"> se muestra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312125">
        <w:rPr>
          <w:bCs/>
          <w:color w:val="auto"/>
        </w:rPr>
        <w:t>marz</w:t>
      </w:r>
      <w:r w:rsidR="004120A7">
        <w:rPr>
          <w:bCs/>
          <w:color w:val="auto"/>
        </w:rPr>
        <w:t>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00764CAF" w14:textId="71A49C48"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5688228" w14:textId="7EFCDD19"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BF31C6">
        <w:rPr>
          <w:b/>
          <w:smallCaps/>
          <w:color w:val="auto"/>
          <w:sz w:val="22"/>
        </w:rPr>
        <w:t>marz</w:t>
      </w:r>
      <w:r w:rsidR="004120A7">
        <w:rPr>
          <w:b/>
          <w:smallCaps/>
          <w:color w:val="auto"/>
          <w:sz w:val="22"/>
        </w:rPr>
        <w:t>o</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25AFF1B2"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205FF9D3"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1CA3A1DC"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2D73EB52"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312125" w:rsidRPr="005C1830" w14:paraId="08225075" w14:textId="63641A6B"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312125" w:rsidRPr="005C1830" w:rsidRDefault="00312125" w:rsidP="00312125">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6C775118"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single" w:sz="4" w:space="0" w:color="1F497D"/>
              <w:left w:val="nil"/>
              <w:bottom w:val="nil"/>
              <w:right w:val="single" w:sz="4" w:space="0" w:color="1F497D"/>
            </w:tcBorders>
            <w:vAlign w:val="center"/>
          </w:tcPr>
          <w:p w14:paraId="4669E6C8" w14:textId="1479F4F9" w:rsidR="00312125" w:rsidRPr="005C1830" w:rsidRDefault="00312125" w:rsidP="00312125">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bottom"/>
            <w:hideMark/>
          </w:tcPr>
          <w:p w14:paraId="4286F5DE" w14:textId="60E4D91C"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5F118E03" w:rsidR="00312125" w:rsidRPr="005C1830" w:rsidRDefault="00312125" w:rsidP="00312125">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7A34C72A"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single" w:sz="4" w:space="0" w:color="1F497D"/>
              <w:left w:val="single" w:sz="4" w:space="0" w:color="1F497D"/>
              <w:bottom w:val="nil"/>
              <w:right w:val="single" w:sz="4" w:space="0" w:color="1F497D"/>
            </w:tcBorders>
            <w:vAlign w:val="center"/>
          </w:tcPr>
          <w:p w14:paraId="1256759B" w14:textId="2E3FA56A" w:rsidR="00312125" w:rsidRDefault="00312125" w:rsidP="00312125">
            <w:pPr>
              <w:tabs>
                <w:tab w:val="decimal" w:pos="481"/>
              </w:tabs>
              <w:ind w:firstLineChars="2" w:firstLine="3"/>
              <w:jc w:val="left"/>
              <w:rPr>
                <w:color w:val="000000"/>
                <w:sz w:val="16"/>
                <w:szCs w:val="16"/>
              </w:rPr>
            </w:pPr>
            <w:r>
              <w:rPr>
                <w:color w:val="000000"/>
                <w:sz w:val="16"/>
                <w:szCs w:val="16"/>
              </w:rPr>
              <w:t>97.8</w:t>
            </w:r>
          </w:p>
        </w:tc>
      </w:tr>
      <w:tr w:rsidR="00312125" w:rsidRPr="005C1830" w14:paraId="52F7E847" w14:textId="19EA8305"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312125" w:rsidRPr="005C1830" w:rsidRDefault="00312125" w:rsidP="00312125">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1216E8F9"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nil"/>
              <w:bottom w:val="nil"/>
              <w:right w:val="single" w:sz="4" w:space="0" w:color="1F497D"/>
            </w:tcBorders>
            <w:vAlign w:val="center"/>
          </w:tcPr>
          <w:p w14:paraId="658048CF" w14:textId="1F62325E" w:rsidR="00312125" w:rsidRPr="005C1830" w:rsidRDefault="00312125" w:rsidP="00312125">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bottom"/>
            <w:hideMark/>
          </w:tcPr>
          <w:p w14:paraId="1E280F7D" w14:textId="67C757CD"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367D996E" w:rsidR="00312125" w:rsidRPr="005C1830" w:rsidRDefault="00312125" w:rsidP="00312125">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1CC3C8F8"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98.0</w:t>
            </w:r>
          </w:p>
        </w:tc>
        <w:tc>
          <w:tcPr>
            <w:tcW w:w="1036" w:type="dxa"/>
            <w:tcBorders>
              <w:top w:val="nil"/>
              <w:left w:val="single" w:sz="4" w:space="0" w:color="1F497D"/>
              <w:bottom w:val="nil"/>
              <w:right w:val="single" w:sz="4" w:space="0" w:color="1F497D"/>
            </w:tcBorders>
            <w:vAlign w:val="center"/>
          </w:tcPr>
          <w:p w14:paraId="54B103C6" w14:textId="3C7957AF" w:rsidR="00312125" w:rsidRDefault="00312125" w:rsidP="00312125">
            <w:pPr>
              <w:tabs>
                <w:tab w:val="decimal" w:pos="481"/>
              </w:tabs>
              <w:ind w:firstLineChars="2" w:firstLine="3"/>
              <w:jc w:val="left"/>
              <w:rPr>
                <w:color w:val="000000"/>
                <w:sz w:val="16"/>
                <w:szCs w:val="16"/>
              </w:rPr>
            </w:pPr>
            <w:r>
              <w:rPr>
                <w:color w:val="000000"/>
                <w:sz w:val="16"/>
                <w:szCs w:val="16"/>
              </w:rPr>
              <w:t>97.8</w:t>
            </w:r>
          </w:p>
        </w:tc>
      </w:tr>
      <w:tr w:rsidR="00312125" w:rsidRPr="005C1830" w14:paraId="2989C9B1" w14:textId="25EA9C2C"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312125" w:rsidRPr="005C1830" w:rsidRDefault="00312125" w:rsidP="00312125">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612316FD"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nil"/>
              <w:bottom w:val="nil"/>
              <w:right w:val="single" w:sz="4" w:space="0" w:color="1F497D"/>
            </w:tcBorders>
            <w:vAlign w:val="center"/>
          </w:tcPr>
          <w:p w14:paraId="1E8DFE90" w14:textId="20785952" w:rsidR="00312125" w:rsidRPr="005C1830" w:rsidRDefault="00312125" w:rsidP="00312125">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bottom"/>
            <w:hideMark/>
          </w:tcPr>
          <w:p w14:paraId="7F6ADAC4" w14:textId="05761847"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2BBDEED6" w:rsidR="00312125" w:rsidRPr="005C1830" w:rsidRDefault="00312125" w:rsidP="00312125">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3E9E0A4F"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94.6</w:t>
            </w:r>
          </w:p>
        </w:tc>
        <w:tc>
          <w:tcPr>
            <w:tcW w:w="1036" w:type="dxa"/>
            <w:tcBorders>
              <w:top w:val="nil"/>
              <w:left w:val="single" w:sz="4" w:space="0" w:color="1F497D"/>
              <w:bottom w:val="nil"/>
              <w:right w:val="single" w:sz="4" w:space="0" w:color="1F497D"/>
            </w:tcBorders>
            <w:vAlign w:val="center"/>
          </w:tcPr>
          <w:p w14:paraId="34760446" w14:textId="6B3E2377" w:rsidR="00312125" w:rsidRDefault="00312125" w:rsidP="00312125">
            <w:pPr>
              <w:tabs>
                <w:tab w:val="decimal" w:pos="481"/>
              </w:tabs>
              <w:ind w:firstLineChars="2" w:firstLine="3"/>
              <w:jc w:val="left"/>
              <w:rPr>
                <w:color w:val="000000"/>
                <w:sz w:val="16"/>
                <w:szCs w:val="16"/>
              </w:rPr>
            </w:pPr>
            <w:r>
              <w:rPr>
                <w:color w:val="000000"/>
                <w:sz w:val="16"/>
                <w:szCs w:val="16"/>
              </w:rPr>
              <w:t>96.4</w:t>
            </w:r>
          </w:p>
        </w:tc>
      </w:tr>
      <w:tr w:rsidR="00312125" w:rsidRPr="005C1830" w14:paraId="66FE8D8F" w14:textId="2E8EC56D"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312125" w:rsidRPr="005C1830" w:rsidRDefault="00312125" w:rsidP="00312125">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6D133103"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nil"/>
              <w:bottom w:val="nil"/>
              <w:right w:val="single" w:sz="4" w:space="0" w:color="1F497D"/>
            </w:tcBorders>
            <w:vAlign w:val="center"/>
          </w:tcPr>
          <w:p w14:paraId="62C93D6E" w14:textId="4A76C3FF" w:rsidR="00312125" w:rsidRPr="005C1830" w:rsidRDefault="00312125" w:rsidP="00312125">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bottom"/>
            <w:hideMark/>
          </w:tcPr>
          <w:p w14:paraId="07761D66" w14:textId="486B9894"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253D2C40" w:rsidR="00312125" w:rsidRPr="005C1830" w:rsidRDefault="00312125" w:rsidP="00312125">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37FA0262"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98.8</w:t>
            </w:r>
          </w:p>
        </w:tc>
        <w:tc>
          <w:tcPr>
            <w:tcW w:w="1036" w:type="dxa"/>
            <w:tcBorders>
              <w:top w:val="nil"/>
              <w:left w:val="single" w:sz="4" w:space="0" w:color="1F497D"/>
              <w:bottom w:val="nil"/>
              <w:right w:val="single" w:sz="4" w:space="0" w:color="1F497D"/>
            </w:tcBorders>
            <w:vAlign w:val="center"/>
          </w:tcPr>
          <w:p w14:paraId="3638B1D4" w14:textId="0C5758F6" w:rsidR="00312125" w:rsidRDefault="00312125" w:rsidP="00312125">
            <w:pPr>
              <w:tabs>
                <w:tab w:val="decimal" w:pos="481"/>
              </w:tabs>
              <w:ind w:firstLineChars="2" w:firstLine="3"/>
              <w:jc w:val="left"/>
              <w:rPr>
                <w:color w:val="000000"/>
                <w:sz w:val="16"/>
                <w:szCs w:val="16"/>
              </w:rPr>
            </w:pPr>
            <w:r>
              <w:rPr>
                <w:color w:val="000000"/>
                <w:sz w:val="16"/>
                <w:szCs w:val="16"/>
              </w:rPr>
              <w:t>98.8</w:t>
            </w:r>
          </w:p>
        </w:tc>
      </w:tr>
      <w:tr w:rsidR="00312125" w:rsidRPr="005C1830" w14:paraId="3E0392CC" w14:textId="380AD394"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312125" w:rsidRPr="005C1830" w:rsidRDefault="00312125" w:rsidP="00312125">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361F0404"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nil"/>
              <w:bottom w:val="nil"/>
              <w:right w:val="single" w:sz="4" w:space="0" w:color="1F497D"/>
            </w:tcBorders>
            <w:vAlign w:val="center"/>
          </w:tcPr>
          <w:p w14:paraId="7777EDBE" w14:textId="4C07F4B0" w:rsidR="00312125" w:rsidRPr="005C1830" w:rsidRDefault="00312125" w:rsidP="00312125">
            <w:pPr>
              <w:ind w:firstLineChars="200" w:firstLine="320"/>
              <w:jc w:val="left"/>
              <w:rPr>
                <w:color w:val="000000"/>
                <w:sz w:val="16"/>
                <w:szCs w:val="16"/>
                <w:lang w:val="es-MX" w:eastAsia="es-MX"/>
              </w:rPr>
            </w:pPr>
            <w:r>
              <w:rPr>
                <w:color w:val="000000"/>
                <w:sz w:val="16"/>
                <w:szCs w:val="16"/>
              </w:rPr>
              <w:t>95.4</w:t>
            </w:r>
          </w:p>
        </w:tc>
        <w:tc>
          <w:tcPr>
            <w:tcW w:w="206" w:type="dxa"/>
            <w:tcBorders>
              <w:top w:val="nil"/>
              <w:left w:val="single" w:sz="4" w:space="0" w:color="1F497D"/>
              <w:bottom w:val="nil"/>
              <w:right w:val="nil"/>
            </w:tcBorders>
            <w:shd w:val="clear" w:color="auto" w:fill="auto"/>
            <w:noWrap/>
            <w:vAlign w:val="bottom"/>
            <w:hideMark/>
          </w:tcPr>
          <w:p w14:paraId="71A6671A" w14:textId="5D4692BB"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5D9429F9" w:rsidR="00312125" w:rsidRPr="005C1830" w:rsidRDefault="00312125" w:rsidP="00312125">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2F8750B3"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nil"/>
              <w:right w:val="single" w:sz="4" w:space="0" w:color="1F497D"/>
            </w:tcBorders>
            <w:vAlign w:val="center"/>
          </w:tcPr>
          <w:p w14:paraId="1263AC23" w14:textId="3EF835AA" w:rsidR="00312125" w:rsidRDefault="00312125" w:rsidP="00312125">
            <w:pPr>
              <w:tabs>
                <w:tab w:val="decimal" w:pos="481"/>
              </w:tabs>
              <w:ind w:firstLineChars="2" w:firstLine="3"/>
              <w:jc w:val="left"/>
              <w:rPr>
                <w:color w:val="000000"/>
                <w:sz w:val="16"/>
                <w:szCs w:val="16"/>
              </w:rPr>
            </w:pPr>
            <w:r>
              <w:rPr>
                <w:color w:val="000000"/>
                <w:sz w:val="16"/>
                <w:szCs w:val="16"/>
              </w:rPr>
              <w:t>96.6</w:t>
            </w:r>
          </w:p>
        </w:tc>
      </w:tr>
      <w:tr w:rsidR="00312125" w:rsidRPr="005C1830" w14:paraId="3BA4C7F5" w14:textId="14CF6640"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312125" w:rsidRPr="005C1830" w:rsidRDefault="00312125" w:rsidP="00312125">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698D7E17"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nil"/>
              <w:right w:val="single" w:sz="4" w:space="0" w:color="1F497D"/>
            </w:tcBorders>
            <w:vAlign w:val="center"/>
          </w:tcPr>
          <w:p w14:paraId="47E0339D" w14:textId="370C0FCE" w:rsidR="00312125" w:rsidRPr="005C1830" w:rsidRDefault="00312125" w:rsidP="00312125">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bottom"/>
            <w:hideMark/>
          </w:tcPr>
          <w:p w14:paraId="5E8B17A1" w14:textId="4EE87BBF"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46F408EB" w:rsidR="00312125" w:rsidRPr="005C1830" w:rsidRDefault="00312125" w:rsidP="00312125">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614DDB4F"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single" w:sz="4" w:space="0" w:color="1F497D"/>
              <w:bottom w:val="nil"/>
              <w:right w:val="single" w:sz="4" w:space="0" w:color="1F497D"/>
            </w:tcBorders>
            <w:vAlign w:val="center"/>
          </w:tcPr>
          <w:p w14:paraId="73926D2E" w14:textId="62DB64DF" w:rsidR="00312125" w:rsidRDefault="00312125" w:rsidP="00312125">
            <w:pPr>
              <w:tabs>
                <w:tab w:val="decimal" w:pos="481"/>
              </w:tabs>
              <w:ind w:firstLineChars="2" w:firstLine="3"/>
              <w:jc w:val="left"/>
              <w:rPr>
                <w:color w:val="000000"/>
                <w:sz w:val="16"/>
                <w:szCs w:val="16"/>
              </w:rPr>
            </w:pPr>
            <w:r>
              <w:rPr>
                <w:color w:val="000000"/>
                <w:sz w:val="16"/>
                <w:szCs w:val="16"/>
              </w:rPr>
              <w:t>97.4</w:t>
            </w:r>
          </w:p>
        </w:tc>
      </w:tr>
      <w:tr w:rsidR="00312125" w:rsidRPr="005C1830" w14:paraId="2AF89446" w14:textId="537365EF"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312125" w:rsidRPr="005C1830" w:rsidRDefault="00312125" w:rsidP="00312125">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48565859"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619BD3CB" w14:textId="07B3C618" w:rsidR="00312125" w:rsidRPr="005C1830" w:rsidRDefault="00312125" w:rsidP="00312125">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bottom"/>
            <w:hideMark/>
          </w:tcPr>
          <w:p w14:paraId="1813A183" w14:textId="7F28F715"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1BE26387" w:rsidR="00312125" w:rsidRPr="005C1830" w:rsidRDefault="00312125" w:rsidP="00312125">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103A5D0F"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92.1</w:t>
            </w:r>
          </w:p>
        </w:tc>
        <w:tc>
          <w:tcPr>
            <w:tcW w:w="1036" w:type="dxa"/>
            <w:tcBorders>
              <w:top w:val="nil"/>
              <w:left w:val="single" w:sz="4" w:space="0" w:color="1F497D"/>
              <w:bottom w:val="nil"/>
              <w:right w:val="single" w:sz="4" w:space="0" w:color="1F497D"/>
            </w:tcBorders>
            <w:vAlign w:val="center"/>
          </w:tcPr>
          <w:p w14:paraId="0D1A7524" w14:textId="5E3FEDB1" w:rsidR="00312125" w:rsidRDefault="00312125" w:rsidP="00312125">
            <w:pPr>
              <w:tabs>
                <w:tab w:val="decimal" w:pos="481"/>
              </w:tabs>
              <w:ind w:firstLineChars="2" w:firstLine="3"/>
              <w:jc w:val="left"/>
              <w:rPr>
                <w:color w:val="000000"/>
                <w:sz w:val="16"/>
                <w:szCs w:val="16"/>
              </w:rPr>
            </w:pPr>
            <w:r>
              <w:rPr>
                <w:color w:val="000000"/>
                <w:sz w:val="16"/>
                <w:szCs w:val="16"/>
              </w:rPr>
              <w:t>97.1</w:t>
            </w:r>
          </w:p>
        </w:tc>
      </w:tr>
      <w:tr w:rsidR="00312125" w:rsidRPr="005C1830" w14:paraId="5E7E4394" w14:textId="4B0CAE75"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312125" w:rsidRPr="005C1830" w:rsidRDefault="00312125" w:rsidP="00312125">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5A62E46C"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02473C03" w14:textId="5AB42A85" w:rsidR="00312125" w:rsidRPr="005C1830" w:rsidRDefault="00312125" w:rsidP="00312125">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bottom"/>
            <w:hideMark/>
          </w:tcPr>
          <w:p w14:paraId="10F0AF32" w14:textId="3218F3A1"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307F360D" w:rsidR="00312125" w:rsidRPr="005C1830" w:rsidRDefault="00312125" w:rsidP="00312125">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5817713D"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single" w:sz="4" w:space="0" w:color="1F497D"/>
              <w:bottom w:val="nil"/>
              <w:right w:val="single" w:sz="4" w:space="0" w:color="1F497D"/>
            </w:tcBorders>
            <w:vAlign w:val="center"/>
          </w:tcPr>
          <w:p w14:paraId="408DAA2D" w14:textId="7D61F2DE" w:rsidR="00312125" w:rsidRDefault="00312125" w:rsidP="00312125">
            <w:pPr>
              <w:tabs>
                <w:tab w:val="decimal" w:pos="481"/>
              </w:tabs>
              <w:ind w:firstLineChars="2" w:firstLine="3"/>
              <w:jc w:val="left"/>
              <w:rPr>
                <w:color w:val="000000"/>
                <w:sz w:val="16"/>
                <w:szCs w:val="16"/>
              </w:rPr>
            </w:pPr>
            <w:r>
              <w:rPr>
                <w:color w:val="000000"/>
                <w:sz w:val="16"/>
                <w:szCs w:val="16"/>
              </w:rPr>
              <w:t>96.9</w:t>
            </w:r>
          </w:p>
        </w:tc>
      </w:tr>
      <w:tr w:rsidR="00312125" w:rsidRPr="005C1830" w14:paraId="4F72A2D5" w14:textId="15C65ADD"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312125" w:rsidRPr="005C1830" w:rsidRDefault="00312125" w:rsidP="00312125">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66D4532A"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94.2</w:t>
            </w:r>
          </w:p>
        </w:tc>
        <w:tc>
          <w:tcPr>
            <w:tcW w:w="1036" w:type="dxa"/>
            <w:tcBorders>
              <w:top w:val="nil"/>
              <w:left w:val="nil"/>
              <w:bottom w:val="nil"/>
              <w:right w:val="single" w:sz="4" w:space="0" w:color="1F497D"/>
            </w:tcBorders>
            <w:vAlign w:val="center"/>
          </w:tcPr>
          <w:p w14:paraId="07267D99" w14:textId="34AFDF0C" w:rsidR="00312125" w:rsidRPr="005C1830" w:rsidRDefault="00312125" w:rsidP="00312125">
            <w:pPr>
              <w:ind w:firstLineChars="200" w:firstLine="320"/>
              <w:jc w:val="left"/>
              <w:rPr>
                <w:color w:val="000000"/>
                <w:sz w:val="16"/>
                <w:szCs w:val="16"/>
                <w:lang w:val="es-MX" w:eastAsia="es-MX"/>
              </w:rPr>
            </w:pPr>
            <w:r>
              <w:rPr>
                <w:color w:val="000000"/>
                <w:sz w:val="16"/>
                <w:szCs w:val="16"/>
              </w:rPr>
              <w:t>94.4</w:t>
            </w:r>
          </w:p>
        </w:tc>
        <w:tc>
          <w:tcPr>
            <w:tcW w:w="206" w:type="dxa"/>
            <w:tcBorders>
              <w:top w:val="nil"/>
              <w:left w:val="single" w:sz="4" w:space="0" w:color="1F497D"/>
              <w:bottom w:val="nil"/>
              <w:right w:val="nil"/>
            </w:tcBorders>
            <w:shd w:val="clear" w:color="auto" w:fill="auto"/>
            <w:noWrap/>
            <w:vAlign w:val="bottom"/>
            <w:hideMark/>
          </w:tcPr>
          <w:p w14:paraId="19467A49" w14:textId="01D5EE60"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38E83268" w:rsidR="00312125" w:rsidRPr="005C1830" w:rsidRDefault="00312125" w:rsidP="00312125">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27941F28"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single" w:sz="4" w:space="0" w:color="1F497D"/>
              <w:bottom w:val="nil"/>
              <w:right w:val="single" w:sz="4" w:space="0" w:color="1F497D"/>
            </w:tcBorders>
            <w:vAlign w:val="center"/>
          </w:tcPr>
          <w:p w14:paraId="759893F1" w14:textId="478FB298" w:rsidR="00312125" w:rsidRDefault="00312125" w:rsidP="00312125">
            <w:pPr>
              <w:tabs>
                <w:tab w:val="decimal" w:pos="481"/>
              </w:tabs>
              <w:ind w:firstLineChars="2" w:firstLine="3"/>
              <w:jc w:val="left"/>
              <w:rPr>
                <w:color w:val="000000"/>
                <w:sz w:val="16"/>
                <w:szCs w:val="16"/>
              </w:rPr>
            </w:pPr>
            <w:r>
              <w:rPr>
                <w:color w:val="000000"/>
                <w:sz w:val="16"/>
                <w:szCs w:val="16"/>
              </w:rPr>
              <w:t>97.1</w:t>
            </w:r>
          </w:p>
        </w:tc>
      </w:tr>
      <w:tr w:rsidR="00312125" w:rsidRPr="005C1830" w14:paraId="562CFC20" w14:textId="79708593"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312125" w:rsidRPr="005C1830" w:rsidRDefault="00312125" w:rsidP="00312125">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30797595"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nil"/>
              <w:bottom w:val="nil"/>
              <w:right w:val="single" w:sz="4" w:space="0" w:color="1F497D"/>
            </w:tcBorders>
            <w:vAlign w:val="center"/>
          </w:tcPr>
          <w:p w14:paraId="091FFF64" w14:textId="34D5783C" w:rsidR="00312125" w:rsidRPr="005C1830" w:rsidRDefault="00312125" w:rsidP="00312125">
            <w:pPr>
              <w:ind w:firstLineChars="200" w:firstLine="320"/>
              <w:jc w:val="left"/>
              <w:rPr>
                <w:color w:val="000000"/>
                <w:sz w:val="16"/>
                <w:szCs w:val="16"/>
                <w:lang w:val="es-MX" w:eastAsia="es-MX"/>
              </w:rPr>
            </w:pPr>
            <w:r>
              <w:rPr>
                <w:color w:val="000000"/>
                <w:sz w:val="16"/>
                <w:szCs w:val="16"/>
              </w:rPr>
              <w:t>96.5</w:t>
            </w:r>
          </w:p>
        </w:tc>
        <w:tc>
          <w:tcPr>
            <w:tcW w:w="206" w:type="dxa"/>
            <w:tcBorders>
              <w:top w:val="nil"/>
              <w:left w:val="single" w:sz="4" w:space="0" w:color="1F497D"/>
              <w:bottom w:val="nil"/>
              <w:right w:val="nil"/>
            </w:tcBorders>
            <w:shd w:val="clear" w:color="auto" w:fill="auto"/>
            <w:noWrap/>
            <w:vAlign w:val="bottom"/>
            <w:hideMark/>
          </w:tcPr>
          <w:p w14:paraId="114F9375" w14:textId="6AACFAD7"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41932924" w:rsidR="00312125" w:rsidRPr="005C1830" w:rsidRDefault="00312125" w:rsidP="00312125">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572E7895"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single" w:sz="4" w:space="0" w:color="1F497D"/>
              <w:bottom w:val="nil"/>
              <w:right w:val="single" w:sz="4" w:space="0" w:color="1F497D"/>
            </w:tcBorders>
            <w:vAlign w:val="center"/>
          </w:tcPr>
          <w:p w14:paraId="6CC15083" w14:textId="7C3F6FCB" w:rsidR="00312125" w:rsidRDefault="00312125" w:rsidP="00312125">
            <w:pPr>
              <w:tabs>
                <w:tab w:val="decimal" w:pos="481"/>
              </w:tabs>
              <w:ind w:firstLineChars="2" w:firstLine="3"/>
              <w:jc w:val="left"/>
              <w:rPr>
                <w:color w:val="000000"/>
                <w:sz w:val="16"/>
                <w:szCs w:val="16"/>
              </w:rPr>
            </w:pPr>
            <w:r>
              <w:rPr>
                <w:color w:val="000000"/>
                <w:sz w:val="16"/>
                <w:szCs w:val="16"/>
              </w:rPr>
              <w:t>97.4</w:t>
            </w:r>
          </w:p>
        </w:tc>
      </w:tr>
      <w:tr w:rsidR="00312125" w:rsidRPr="005C1830" w14:paraId="4EA3BE67" w14:textId="4F3A9206"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312125" w:rsidRPr="005C1830" w:rsidRDefault="00312125" w:rsidP="00312125">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4982BC4E"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95.0</w:t>
            </w:r>
          </w:p>
        </w:tc>
        <w:tc>
          <w:tcPr>
            <w:tcW w:w="1036" w:type="dxa"/>
            <w:tcBorders>
              <w:top w:val="nil"/>
              <w:left w:val="nil"/>
              <w:bottom w:val="nil"/>
              <w:right w:val="single" w:sz="4" w:space="0" w:color="1F497D"/>
            </w:tcBorders>
            <w:vAlign w:val="center"/>
          </w:tcPr>
          <w:p w14:paraId="1AF2765F" w14:textId="1938BF05" w:rsidR="00312125" w:rsidRPr="005C1830" w:rsidRDefault="00312125" w:rsidP="00312125">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bottom"/>
            <w:hideMark/>
          </w:tcPr>
          <w:p w14:paraId="32D8F4AD" w14:textId="2B955534"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96C69AA" w:rsidR="00312125" w:rsidRPr="005C1830" w:rsidRDefault="00312125" w:rsidP="00312125">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1F2D06F1"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94.2</w:t>
            </w:r>
          </w:p>
        </w:tc>
        <w:tc>
          <w:tcPr>
            <w:tcW w:w="1036" w:type="dxa"/>
            <w:tcBorders>
              <w:top w:val="nil"/>
              <w:left w:val="single" w:sz="4" w:space="0" w:color="1F497D"/>
              <w:bottom w:val="nil"/>
              <w:right w:val="single" w:sz="4" w:space="0" w:color="1F497D"/>
            </w:tcBorders>
            <w:vAlign w:val="center"/>
          </w:tcPr>
          <w:p w14:paraId="1500C154" w14:textId="6E0A5087" w:rsidR="00312125" w:rsidRDefault="00312125" w:rsidP="00312125">
            <w:pPr>
              <w:tabs>
                <w:tab w:val="decimal" w:pos="481"/>
              </w:tabs>
              <w:ind w:firstLineChars="2" w:firstLine="3"/>
              <w:jc w:val="left"/>
              <w:rPr>
                <w:color w:val="000000"/>
                <w:sz w:val="16"/>
                <w:szCs w:val="16"/>
              </w:rPr>
            </w:pPr>
            <w:r>
              <w:rPr>
                <w:color w:val="000000"/>
                <w:sz w:val="16"/>
                <w:szCs w:val="16"/>
              </w:rPr>
              <w:t>97.1</w:t>
            </w:r>
          </w:p>
        </w:tc>
      </w:tr>
      <w:tr w:rsidR="00312125" w:rsidRPr="005C1830" w14:paraId="6F912066" w14:textId="5905827D"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312125" w:rsidRPr="005C1830" w:rsidRDefault="00312125" w:rsidP="00312125">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24A5EA00"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nil"/>
              <w:bottom w:val="nil"/>
              <w:right w:val="single" w:sz="4" w:space="0" w:color="1F497D"/>
            </w:tcBorders>
            <w:vAlign w:val="center"/>
          </w:tcPr>
          <w:p w14:paraId="2A1CD01D" w14:textId="30FD99D0" w:rsidR="00312125" w:rsidRPr="005C1830" w:rsidRDefault="00312125" w:rsidP="00312125">
            <w:pPr>
              <w:ind w:firstLineChars="200" w:firstLine="320"/>
              <w:jc w:val="left"/>
              <w:rPr>
                <w:color w:val="000000"/>
                <w:sz w:val="16"/>
                <w:szCs w:val="16"/>
                <w:lang w:val="es-MX" w:eastAsia="es-MX"/>
              </w:rPr>
            </w:pPr>
            <w:r>
              <w:rPr>
                <w:color w:val="000000"/>
                <w:sz w:val="16"/>
                <w:szCs w:val="16"/>
              </w:rPr>
              <w:t>99.0</w:t>
            </w:r>
          </w:p>
        </w:tc>
        <w:tc>
          <w:tcPr>
            <w:tcW w:w="206" w:type="dxa"/>
            <w:tcBorders>
              <w:top w:val="nil"/>
              <w:left w:val="single" w:sz="4" w:space="0" w:color="1F497D"/>
              <w:bottom w:val="nil"/>
              <w:right w:val="nil"/>
            </w:tcBorders>
            <w:shd w:val="clear" w:color="auto" w:fill="auto"/>
            <w:noWrap/>
            <w:vAlign w:val="bottom"/>
            <w:hideMark/>
          </w:tcPr>
          <w:p w14:paraId="234685CA" w14:textId="62B3E31E"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0D47BD2F" w:rsidR="00312125" w:rsidRPr="005C1830" w:rsidRDefault="00312125" w:rsidP="00312125">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18D4190C"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436BE07C" w14:textId="532ABD32" w:rsidR="00312125" w:rsidRDefault="00312125" w:rsidP="00312125">
            <w:pPr>
              <w:tabs>
                <w:tab w:val="decimal" w:pos="481"/>
              </w:tabs>
              <w:ind w:firstLineChars="2" w:firstLine="3"/>
              <w:jc w:val="left"/>
              <w:rPr>
                <w:color w:val="000000"/>
                <w:sz w:val="16"/>
                <w:szCs w:val="16"/>
              </w:rPr>
            </w:pPr>
            <w:r>
              <w:rPr>
                <w:color w:val="000000"/>
                <w:sz w:val="16"/>
                <w:szCs w:val="16"/>
              </w:rPr>
              <w:t>96.6</w:t>
            </w:r>
          </w:p>
        </w:tc>
      </w:tr>
      <w:tr w:rsidR="00312125" w:rsidRPr="005C1830" w14:paraId="19C902E4" w14:textId="1C8FBE2E"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312125" w:rsidRPr="005C1830" w:rsidRDefault="00312125" w:rsidP="00312125">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5A09FD2D"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023542BA" w14:textId="307F47CC" w:rsidR="00312125" w:rsidRPr="005C1830" w:rsidRDefault="00312125" w:rsidP="00312125">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bottom"/>
            <w:hideMark/>
          </w:tcPr>
          <w:p w14:paraId="55A81CD0" w14:textId="2E68B6B0"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532CAEA7" w:rsidR="00312125" w:rsidRPr="005C1830" w:rsidRDefault="00312125" w:rsidP="00312125">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567B13CC"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single" w:sz="4" w:space="0" w:color="1F497D"/>
              <w:bottom w:val="nil"/>
              <w:right w:val="single" w:sz="4" w:space="0" w:color="1F497D"/>
            </w:tcBorders>
            <w:vAlign w:val="center"/>
          </w:tcPr>
          <w:p w14:paraId="517FA8FA" w14:textId="5EB28CBB" w:rsidR="00312125" w:rsidRDefault="00312125" w:rsidP="00312125">
            <w:pPr>
              <w:tabs>
                <w:tab w:val="decimal" w:pos="481"/>
              </w:tabs>
              <w:ind w:firstLineChars="2" w:firstLine="3"/>
              <w:jc w:val="left"/>
              <w:rPr>
                <w:color w:val="000000"/>
                <w:sz w:val="16"/>
                <w:szCs w:val="16"/>
              </w:rPr>
            </w:pPr>
            <w:r>
              <w:rPr>
                <w:color w:val="000000"/>
                <w:sz w:val="16"/>
                <w:szCs w:val="16"/>
              </w:rPr>
              <w:t>96.2</w:t>
            </w:r>
          </w:p>
        </w:tc>
      </w:tr>
      <w:tr w:rsidR="00312125" w:rsidRPr="005C1830" w14:paraId="35E68E55" w14:textId="2982567D"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312125" w:rsidRPr="005C1830" w:rsidRDefault="00312125" w:rsidP="00312125">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6F0227A8"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nil"/>
              <w:right w:val="single" w:sz="4" w:space="0" w:color="1F497D"/>
            </w:tcBorders>
            <w:vAlign w:val="center"/>
          </w:tcPr>
          <w:p w14:paraId="48B327D9" w14:textId="7785F0ED" w:rsidR="00312125" w:rsidRPr="005C1830" w:rsidRDefault="00312125" w:rsidP="00312125">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bottom"/>
            <w:hideMark/>
          </w:tcPr>
          <w:p w14:paraId="00E6FBDB" w14:textId="504D834E"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27B580C" w:rsidR="00312125" w:rsidRPr="005C1830" w:rsidRDefault="00312125" w:rsidP="00312125">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29E5C9E3"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98.2</w:t>
            </w:r>
          </w:p>
        </w:tc>
        <w:tc>
          <w:tcPr>
            <w:tcW w:w="1036" w:type="dxa"/>
            <w:tcBorders>
              <w:top w:val="nil"/>
              <w:left w:val="single" w:sz="4" w:space="0" w:color="1F497D"/>
              <w:bottom w:val="nil"/>
              <w:right w:val="single" w:sz="4" w:space="0" w:color="1F497D"/>
            </w:tcBorders>
            <w:vAlign w:val="center"/>
          </w:tcPr>
          <w:p w14:paraId="083CC0D2" w14:textId="705941BA" w:rsidR="00312125" w:rsidRDefault="00312125" w:rsidP="00312125">
            <w:pPr>
              <w:tabs>
                <w:tab w:val="decimal" w:pos="481"/>
              </w:tabs>
              <w:ind w:firstLineChars="2" w:firstLine="3"/>
              <w:jc w:val="left"/>
              <w:rPr>
                <w:color w:val="000000"/>
                <w:sz w:val="16"/>
                <w:szCs w:val="16"/>
              </w:rPr>
            </w:pPr>
            <w:r>
              <w:rPr>
                <w:color w:val="000000"/>
                <w:sz w:val="16"/>
                <w:szCs w:val="16"/>
              </w:rPr>
              <w:t>98.5</w:t>
            </w:r>
          </w:p>
        </w:tc>
      </w:tr>
      <w:tr w:rsidR="00312125" w:rsidRPr="005C1830" w14:paraId="612C1B91" w14:textId="1DBDEFBD" w:rsidTr="0031212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312125" w:rsidRPr="005C1830" w:rsidRDefault="00312125" w:rsidP="00312125">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770BFDED" w:rsidR="00312125" w:rsidRPr="001E7D64" w:rsidRDefault="00312125" w:rsidP="00312125">
            <w:pPr>
              <w:tabs>
                <w:tab w:val="decimal" w:pos="481"/>
              </w:tabs>
              <w:ind w:firstLineChars="2" w:firstLine="3"/>
              <w:jc w:val="left"/>
              <w:rPr>
                <w:color w:val="000000"/>
                <w:sz w:val="16"/>
                <w:szCs w:val="16"/>
                <w:highlight w:val="yellow"/>
                <w:lang w:val="es-MX" w:eastAsia="es-MX"/>
              </w:rPr>
            </w:pPr>
            <w:r>
              <w:rPr>
                <w:color w:val="000000"/>
                <w:sz w:val="16"/>
                <w:szCs w:val="16"/>
              </w:rPr>
              <w:t>94.6</w:t>
            </w:r>
          </w:p>
        </w:tc>
        <w:tc>
          <w:tcPr>
            <w:tcW w:w="1036" w:type="dxa"/>
            <w:tcBorders>
              <w:top w:val="nil"/>
              <w:left w:val="nil"/>
              <w:bottom w:val="nil"/>
              <w:right w:val="single" w:sz="4" w:space="0" w:color="1F497D"/>
            </w:tcBorders>
            <w:vAlign w:val="center"/>
          </w:tcPr>
          <w:p w14:paraId="25781AC6" w14:textId="40F3BDCA" w:rsidR="00312125" w:rsidRPr="005C1830" w:rsidRDefault="00312125" w:rsidP="00312125">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bottom"/>
            <w:hideMark/>
          </w:tcPr>
          <w:p w14:paraId="078328E9" w14:textId="1C0C7884"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754EB6B" w:rsidR="00312125" w:rsidRPr="005C1830" w:rsidRDefault="00312125" w:rsidP="00312125">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2120ACDB"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1AA2E906" w14:textId="34348E35" w:rsidR="00312125" w:rsidRDefault="00312125" w:rsidP="00312125">
            <w:pPr>
              <w:tabs>
                <w:tab w:val="decimal" w:pos="481"/>
              </w:tabs>
              <w:ind w:firstLineChars="2" w:firstLine="3"/>
              <w:jc w:val="left"/>
              <w:rPr>
                <w:color w:val="000000"/>
                <w:sz w:val="16"/>
                <w:szCs w:val="16"/>
              </w:rPr>
            </w:pPr>
            <w:r>
              <w:rPr>
                <w:color w:val="000000"/>
                <w:sz w:val="16"/>
                <w:szCs w:val="16"/>
              </w:rPr>
              <w:t>98.6</w:t>
            </w:r>
          </w:p>
        </w:tc>
      </w:tr>
      <w:tr w:rsidR="00312125" w:rsidRPr="005C1830" w14:paraId="79560570" w14:textId="76D249F7" w:rsidTr="00312125">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312125" w:rsidRPr="005C1830" w:rsidRDefault="00312125" w:rsidP="00312125">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5795099B"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nil"/>
              <w:bottom w:val="single" w:sz="4" w:space="0" w:color="1F497D"/>
              <w:right w:val="single" w:sz="4" w:space="0" w:color="1F497D"/>
            </w:tcBorders>
            <w:vAlign w:val="center"/>
          </w:tcPr>
          <w:p w14:paraId="437A8D87" w14:textId="592186AF" w:rsidR="00312125" w:rsidRPr="005C1830" w:rsidRDefault="00312125" w:rsidP="00312125">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bottom"/>
            <w:hideMark/>
          </w:tcPr>
          <w:p w14:paraId="68E36B00" w14:textId="0BA7E7F6" w:rsidR="00312125" w:rsidRPr="005C1830" w:rsidRDefault="00312125" w:rsidP="00312125">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76A8DA2C" w:rsidR="00312125" w:rsidRPr="005C1830" w:rsidRDefault="00312125" w:rsidP="00312125">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41A080FF" w:rsidR="00312125" w:rsidRPr="005C1830" w:rsidRDefault="00312125" w:rsidP="00312125">
            <w:pPr>
              <w:tabs>
                <w:tab w:val="decimal" w:pos="481"/>
              </w:tabs>
              <w:ind w:firstLineChars="2" w:firstLine="3"/>
              <w:jc w:val="left"/>
              <w:rPr>
                <w:color w:val="000000"/>
                <w:sz w:val="16"/>
                <w:szCs w:val="16"/>
                <w:lang w:val="es-MX" w:eastAsia="es-MX"/>
              </w:rPr>
            </w:pPr>
            <w:r>
              <w:rPr>
                <w:color w:val="000000"/>
                <w:sz w:val="16"/>
                <w:szCs w:val="16"/>
              </w:rPr>
              <w:t>95.9</w:t>
            </w:r>
          </w:p>
        </w:tc>
        <w:tc>
          <w:tcPr>
            <w:tcW w:w="1036" w:type="dxa"/>
            <w:tcBorders>
              <w:top w:val="nil"/>
              <w:left w:val="single" w:sz="4" w:space="0" w:color="1F497D"/>
              <w:bottom w:val="single" w:sz="4" w:space="0" w:color="1F497D"/>
              <w:right w:val="single" w:sz="4" w:space="0" w:color="1F497D"/>
            </w:tcBorders>
            <w:vAlign w:val="center"/>
          </w:tcPr>
          <w:p w14:paraId="7C6C912C" w14:textId="180BD8ED" w:rsidR="00312125" w:rsidRDefault="00312125" w:rsidP="00312125">
            <w:pPr>
              <w:tabs>
                <w:tab w:val="decimal" w:pos="481"/>
              </w:tabs>
              <w:ind w:firstLineChars="2" w:firstLine="3"/>
              <w:jc w:val="left"/>
              <w:rPr>
                <w:color w:val="000000"/>
                <w:sz w:val="16"/>
                <w:szCs w:val="16"/>
              </w:rPr>
            </w:pPr>
            <w:r>
              <w:rPr>
                <w:color w:val="000000"/>
                <w:sz w:val="16"/>
                <w:szCs w:val="16"/>
              </w:rPr>
              <w:t>97.9</w:t>
            </w:r>
          </w:p>
        </w:tc>
      </w:tr>
    </w:tbl>
    <w:bookmarkEnd w:id="4"/>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A159E4">
      <w:pPr>
        <w:pStyle w:val="Prrafodelista"/>
        <w:widowControl w:val="0"/>
        <w:numPr>
          <w:ilvl w:val="0"/>
          <w:numId w:val="23"/>
        </w:numPr>
        <w:spacing w:before="360"/>
        <w:ind w:left="284" w:hanging="284"/>
        <w:rPr>
          <w:b/>
          <w:i/>
          <w:lang w:val="es-ES"/>
        </w:rPr>
      </w:pPr>
      <w:r w:rsidRPr="00FD18F6">
        <w:rPr>
          <w:b/>
          <w:i/>
          <w:lang w:val="es-ES"/>
        </w:rPr>
        <w:t>Indicadores de la población subocupada</w:t>
      </w:r>
    </w:p>
    <w:p w14:paraId="74BFFBCD" w14:textId="187F7770"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312125">
        <w:rPr>
          <w:color w:val="auto"/>
        </w:rPr>
        <w:t>marz</w:t>
      </w:r>
      <w:r w:rsidR="004120A7">
        <w:rPr>
          <w:color w:val="auto"/>
        </w:rPr>
        <w:t>o</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medida como aquella que declaró tener necesidad y disponibilidad para trabajar más horas </w:t>
      </w:r>
      <w:r w:rsidR="001E604E" w:rsidRPr="00BF71A5">
        <w:rPr>
          <w:color w:val="000000" w:themeColor="text1"/>
        </w:rPr>
        <w:t>de lo que su ocupación actual les demanda</w:t>
      </w:r>
      <w:r w:rsidR="00137105">
        <w:rPr>
          <w:color w:val="000000" w:themeColor="text1"/>
        </w:rPr>
        <w:t>,</w:t>
      </w:r>
      <w:r w:rsidR="001E604E">
        <w:rPr>
          <w:color w:val="auto"/>
        </w:rPr>
        <w:t xml:space="preserve"> </w:t>
      </w:r>
      <w:r>
        <w:rPr>
          <w:color w:val="auto"/>
        </w:rPr>
        <w:t xml:space="preserve">fue de </w:t>
      </w:r>
      <w:r w:rsidR="00312125">
        <w:rPr>
          <w:color w:val="auto"/>
        </w:rPr>
        <w:t>4.8</w:t>
      </w:r>
      <w:r>
        <w:rPr>
          <w:color w:val="auto"/>
        </w:rPr>
        <w:t xml:space="preserve"> millones de personas</w:t>
      </w:r>
      <w:r w:rsidRPr="00FD18F6">
        <w:rPr>
          <w:color w:val="auto"/>
        </w:rPr>
        <w:t xml:space="preserve">, </w:t>
      </w:r>
      <w:r w:rsidR="00965310">
        <w:rPr>
          <w:color w:val="auto"/>
        </w:rPr>
        <w:t>2.</w:t>
      </w:r>
      <w:r w:rsidR="00312125">
        <w:rPr>
          <w:color w:val="auto"/>
        </w:rPr>
        <w:t xml:space="preserve">2 </w:t>
      </w:r>
      <w:r>
        <w:rPr>
          <w:color w:val="auto"/>
        </w:rPr>
        <w:t xml:space="preserve">millones de personas </w:t>
      </w:r>
      <w:r w:rsidR="004171E9">
        <w:rPr>
          <w:color w:val="auto"/>
        </w:rPr>
        <w:t xml:space="preserve">menos </w:t>
      </w:r>
      <w:r>
        <w:rPr>
          <w:color w:val="auto"/>
        </w:rPr>
        <w:t>frente</w:t>
      </w:r>
      <w:r w:rsidRPr="00FD18F6">
        <w:rPr>
          <w:color w:val="auto"/>
        </w:rPr>
        <w:t xml:space="preserve"> a la del mismo mes de </w:t>
      </w:r>
      <w:r w:rsidR="005E41AB">
        <w:rPr>
          <w:color w:val="auto"/>
        </w:rPr>
        <w:t>202</w:t>
      </w:r>
      <w:r w:rsidR="00965310">
        <w:rPr>
          <w:color w:val="auto"/>
        </w:rPr>
        <w:t>1</w:t>
      </w:r>
      <w:r w:rsidR="00690C6E">
        <w:rPr>
          <w:color w:val="auto"/>
        </w:rPr>
        <w:t xml:space="preserve">. La tasa correspondiente fue de </w:t>
      </w:r>
      <w:r w:rsidR="00312125">
        <w:rPr>
          <w:color w:val="auto"/>
        </w:rPr>
        <w:t>8.4</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5F1D9C">
        <w:rPr>
          <w:color w:val="auto"/>
        </w:rPr>
        <w:t>de</w:t>
      </w:r>
      <w:r w:rsidR="00622DD1">
        <w:rPr>
          <w:color w:val="auto"/>
        </w:rPr>
        <w:t xml:space="preserve"> </w:t>
      </w:r>
      <w:r w:rsidR="0077078E">
        <w:rPr>
          <w:color w:val="auto"/>
        </w:rPr>
        <w:t>1</w:t>
      </w:r>
      <w:r w:rsidR="00E613E4">
        <w:rPr>
          <w:color w:val="auto"/>
        </w:rPr>
        <w:t>3</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02C9B4CB" w14:textId="72A6945F" w:rsidR="00235B63" w:rsidRDefault="00235B63" w:rsidP="00CA5EDA">
      <w:pPr>
        <w:widowControl w:val="0"/>
        <w:spacing w:before="240"/>
        <w:ind w:right="51"/>
      </w:pPr>
      <w:r w:rsidRPr="002B2D24">
        <w:rPr>
          <w:color w:val="000000" w:themeColor="text1"/>
        </w:rPr>
        <w:t xml:space="preserve">Por sexo, la tasa de subocupación en los hombres </w:t>
      </w:r>
      <w:r w:rsidR="00E613E4">
        <w:rPr>
          <w:color w:val="000000" w:themeColor="text1"/>
        </w:rPr>
        <w:t xml:space="preserve">fue de </w:t>
      </w:r>
      <w:r w:rsidR="00BA45DD">
        <w:rPr>
          <w:color w:val="000000" w:themeColor="text1"/>
        </w:rPr>
        <w:t>8.5</w:t>
      </w:r>
      <w:r w:rsidR="00E613E4">
        <w:rPr>
          <w:color w:val="000000" w:themeColor="text1"/>
        </w:rPr>
        <w:t xml:space="preserve">% y </w:t>
      </w:r>
      <w:r w:rsidR="00965310">
        <w:rPr>
          <w:color w:val="000000" w:themeColor="text1"/>
        </w:rPr>
        <w:t>en las</w:t>
      </w:r>
      <w:r w:rsidR="007D4599">
        <w:rPr>
          <w:color w:val="000000" w:themeColor="text1"/>
        </w:rPr>
        <w:t xml:space="preserve"> </w:t>
      </w:r>
      <w:r w:rsidRPr="002B2D24">
        <w:rPr>
          <w:color w:val="000000" w:themeColor="text1"/>
        </w:rPr>
        <w:t xml:space="preserve">mujeres de </w:t>
      </w:r>
      <w:r w:rsidR="00E613E4">
        <w:rPr>
          <w:color w:val="000000" w:themeColor="text1"/>
        </w:rPr>
        <w:t>8.</w:t>
      </w:r>
      <w:r w:rsidR="00BA45DD">
        <w:rPr>
          <w:color w:val="000000" w:themeColor="text1"/>
        </w:rPr>
        <w:t>3</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780B1C35"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BA45DD">
        <w:tblPrEx>
          <w:tblCellMar>
            <w:left w:w="70" w:type="dxa"/>
            <w:right w:w="70" w:type="dxa"/>
          </w:tblCellMar>
        </w:tblPrEx>
        <w:trPr>
          <w:trHeight w:val="3006"/>
          <w:jc w:val="center"/>
        </w:trPr>
        <w:tc>
          <w:tcPr>
            <w:tcW w:w="4703" w:type="dxa"/>
            <w:shd w:val="clear" w:color="auto" w:fill="auto"/>
          </w:tcPr>
          <w:p w14:paraId="439419B6" w14:textId="56DD46D2" w:rsidR="0002223F" w:rsidRDefault="00BA45DD"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1F2D3C3" wp14:editId="5BB2A1C6">
                  <wp:extent cx="2897505" cy="1859915"/>
                  <wp:effectExtent l="0" t="0" r="17145" b="26035"/>
                  <wp:docPr id="6" name="Gráfico 6">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23AB4345" w14:textId="127C9491" w:rsidR="0002223F" w:rsidRDefault="00BA45DD"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05C31C7" wp14:editId="7BEE747C">
                  <wp:extent cx="2897505" cy="1859915"/>
                  <wp:effectExtent l="0" t="0" r="17145" b="26035"/>
                  <wp:docPr id="7" name="Gráfico 7">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0DF9BC78"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los trabajadores por cuenta propia con</w:t>
      </w:r>
      <w:r>
        <w:rPr>
          <w:bCs/>
        </w:rPr>
        <w:t xml:space="preserve"> 46.1</w:t>
      </w:r>
      <w:r w:rsidRPr="001D4F24">
        <w:rPr>
          <w:bCs/>
        </w:rPr>
        <w:t xml:space="preserve">%, un alza de </w:t>
      </w:r>
      <w:r>
        <w:rPr>
          <w:bCs/>
        </w:rPr>
        <w:t>3.3</w:t>
      </w:r>
      <w:r w:rsidRPr="001D4F24">
        <w:rPr>
          <w:bCs/>
        </w:rPr>
        <w:t xml:space="preserve"> puntos porcentuales respecto al mismo mes de 202</w:t>
      </w:r>
      <w:r>
        <w:rPr>
          <w:bCs/>
        </w:rPr>
        <w:t>1. L</w:t>
      </w:r>
      <w:r w:rsidRPr="001D4F24">
        <w:rPr>
          <w:bCs/>
        </w:rPr>
        <w:t>os trabajadores subordinados y remunerados representaron</w:t>
      </w:r>
      <w:r>
        <w:rPr>
          <w:bCs/>
        </w:rPr>
        <w:t xml:space="preserve"> 42.2</w:t>
      </w:r>
      <w:r w:rsidRPr="001D4F24">
        <w:rPr>
          <w:bCs/>
        </w:rPr>
        <w:t>%, un</w:t>
      </w:r>
      <w:r>
        <w:rPr>
          <w:bCs/>
        </w:rPr>
        <w:t>a</w:t>
      </w:r>
      <w:r w:rsidRPr="001D4F24">
        <w:rPr>
          <w:bCs/>
        </w:rPr>
        <w:t xml:space="preserve"> </w:t>
      </w:r>
      <w:r>
        <w:rPr>
          <w:bCs/>
        </w:rPr>
        <w:t xml:space="preserve">reducción </w:t>
      </w:r>
      <w:r w:rsidRPr="001D4F24">
        <w:rPr>
          <w:bCs/>
        </w:rPr>
        <w:t xml:space="preserve">de </w:t>
      </w:r>
      <w:r>
        <w:rPr>
          <w:bCs/>
        </w:rPr>
        <w:t>4.2</w:t>
      </w:r>
      <w:r w:rsidRPr="001D4F24">
        <w:rPr>
          <w:bCs/>
        </w:rPr>
        <w:t xml:space="preserve"> puntos porcentuales </w:t>
      </w:r>
      <w:r>
        <w:rPr>
          <w:bCs/>
        </w:rPr>
        <w:br/>
      </w:r>
      <w:r w:rsidRPr="001D4F24">
        <w:rPr>
          <w:bCs/>
        </w:rPr>
        <w:t>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44611895"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5B71FCE3" w:rsidR="0094101C" w:rsidRPr="00A3315E" w:rsidRDefault="0096202D" w:rsidP="005C1830">
            <w:pPr>
              <w:jc w:val="center"/>
              <w:rPr>
                <w:b/>
                <w:bCs/>
                <w:sz w:val="16"/>
                <w:szCs w:val="18"/>
                <w:lang w:val="es-MX" w:eastAsia="es-MX"/>
              </w:rPr>
            </w:pPr>
            <w:r>
              <w:rPr>
                <w:b/>
                <w:bCs/>
                <w:sz w:val="16"/>
                <w:szCs w:val="18"/>
                <w:lang w:val="es-MX" w:eastAsia="es-MX"/>
              </w:rPr>
              <w:t>Marzo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03852E7B"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36B56F27" w:rsidR="0094101C" w:rsidRPr="00A3315E" w:rsidRDefault="0096202D" w:rsidP="005C1830">
            <w:pPr>
              <w:jc w:val="center"/>
              <w:rPr>
                <w:b/>
                <w:bCs/>
                <w:sz w:val="16"/>
                <w:szCs w:val="18"/>
                <w:lang w:val="es-MX" w:eastAsia="es-MX"/>
              </w:rPr>
            </w:pPr>
            <w:r>
              <w:rPr>
                <w:b/>
                <w:bCs/>
                <w:sz w:val="16"/>
                <w:szCs w:val="18"/>
                <w:lang w:val="es-MX" w:eastAsia="es-MX"/>
              </w:rPr>
              <w:t>Marzo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28B02944"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2AD72D7A"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24691EC9"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6DE993DC"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35D3FF2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BA45DD" w:rsidRPr="00CA5EDA" w14:paraId="5A9AEC5E" w14:textId="77777777" w:rsidTr="00BA45DD">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BA45DD" w:rsidRPr="00CA5EDA" w:rsidRDefault="00BA45DD" w:rsidP="00BA45DD">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142E2C21" w:rsidR="00BA45DD" w:rsidRPr="00CA5EDA" w:rsidRDefault="00BA45DD" w:rsidP="00BA45DD">
            <w:pPr>
              <w:jc w:val="right"/>
              <w:rPr>
                <w:b/>
                <w:bCs/>
                <w:color w:val="000000"/>
                <w:sz w:val="16"/>
                <w:szCs w:val="16"/>
                <w:lang w:val="es-MX" w:eastAsia="es-MX"/>
              </w:rPr>
            </w:pPr>
            <w:r>
              <w:rPr>
                <w:b/>
                <w:bCs/>
                <w:color w:val="000000"/>
                <w:sz w:val="16"/>
                <w:szCs w:val="16"/>
              </w:rPr>
              <w:t>6,981,866</w:t>
            </w:r>
          </w:p>
        </w:tc>
        <w:tc>
          <w:tcPr>
            <w:tcW w:w="1020" w:type="dxa"/>
            <w:tcBorders>
              <w:top w:val="nil"/>
              <w:left w:val="nil"/>
              <w:bottom w:val="nil"/>
              <w:right w:val="nil"/>
            </w:tcBorders>
            <w:shd w:val="clear" w:color="auto" w:fill="auto"/>
            <w:noWrap/>
            <w:vAlign w:val="center"/>
          </w:tcPr>
          <w:p w14:paraId="40F5BC83" w14:textId="524C1DB2" w:rsidR="00BA45DD" w:rsidRPr="00CA5EDA" w:rsidRDefault="00BA45DD" w:rsidP="00BA45DD">
            <w:pPr>
              <w:jc w:val="right"/>
              <w:rPr>
                <w:b/>
                <w:bCs/>
                <w:color w:val="000000"/>
                <w:sz w:val="16"/>
                <w:szCs w:val="16"/>
                <w:lang w:val="es-MX" w:eastAsia="es-MX"/>
              </w:rPr>
            </w:pPr>
            <w:r>
              <w:rPr>
                <w:b/>
                <w:bCs/>
                <w:color w:val="000000"/>
                <w:sz w:val="16"/>
                <w:szCs w:val="16"/>
              </w:rPr>
              <w:t>4,769,798</w:t>
            </w:r>
          </w:p>
        </w:tc>
        <w:tc>
          <w:tcPr>
            <w:tcW w:w="1011" w:type="dxa"/>
            <w:tcBorders>
              <w:top w:val="nil"/>
              <w:left w:val="nil"/>
              <w:bottom w:val="nil"/>
              <w:right w:val="single" w:sz="4" w:space="0" w:color="1F497D"/>
            </w:tcBorders>
            <w:shd w:val="clear" w:color="auto" w:fill="auto"/>
            <w:noWrap/>
            <w:vAlign w:val="center"/>
          </w:tcPr>
          <w:p w14:paraId="2E4DCDB9" w14:textId="479464A8" w:rsidR="00BA45DD" w:rsidRPr="00CA5EDA" w:rsidRDefault="00BA45DD" w:rsidP="00BA45DD">
            <w:pPr>
              <w:jc w:val="right"/>
              <w:rPr>
                <w:b/>
                <w:bCs/>
                <w:color w:val="000000"/>
                <w:sz w:val="16"/>
                <w:szCs w:val="16"/>
                <w:lang w:val="es-MX" w:eastAsia="es-MX"/>
              </w:rPr>
            </w:pPr>
            <w:r>
              <w:rPr>
                <w:b/>
                <w:bCs/>
                <w:color w:val="000000"/>
                <w:sz w:val="16"/>
                <w:szCs w:val="16"/>
              </w:rPr>
              <w:t>-2,212,068</w:t>
            </w:r>
          </w:p>
        </w:tc>
        <w:tc>
          <w:tcPr>
            <w:tcW w:w="712" w:type="dxa"/>
            <w:tcBorders>
              <w:top w:val="nil"/>
              <w:left w:val="nil"/>
              <w:bottom w:val="nil"/>
              <w:right w:val="nil"/>
            </w:tcBorders>
            <w:shd w:val="clear" w:color="auto" w:fill="auto"/>
            <w:noWrap/>
            <w:vAlign w:val="center"/>
          </w:tcPr>
          <w:p w14:paraId="79DA0DC4" w14:textId="7B865FAE" w:rsidR="00BA45DD" w:rsidRPr="00CA5EDA" w:rsidRDefault="00BA45DD" w:rsidP="00BA45DD">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540C918D" w:rsidR="00BA45DD" w:rsidRPr="00CA5EDA" w:rsidRDefault="00BA45DD" w:rsidP="00BA45DD">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768B745C" w:rsidR="00BA45DD" w:rsidRPr="00CA5EDA" w:rsidRDefault="00BA45DD" w:rsidP="00BA45DD">
            <w:pPr>
              <w:tabs>
                <w:tab w:val="decimal" w:pos="325"/>
              </w:tabs>
              <w:jc w:val="left"/>
              <w:rPr>
                <w:b/>
                <w:bCs/>
                <w:color w:val="000000"/>
                <w:sz w:val="16"/>
                <w:szCs w:val="16"/>
                <w:lang w:val="es-MX" w:eastAsia="es-MX"/>
              </w:rPr>
            </w:pPr>
            <w:r>
              <w:rPr>
                <w:b/>
                <w:bCs/>
                <w:color w:val="000000"/>
                <w:sz w:val="16"/>
                <w:szCs w:val="16"/>
              </w:rPr>
              <w:t> </w:t>
            </w:r>
          </w:p>
        </w:tc>
      </w:tr>
      <w:tr w:rsidR="00BA45DD" w:rsidRPr="00CA5EDA" w14:paraId="4E3E8FDB" w14:textId="77777777" w:rsidTr="00BA45DD">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BA45DD" w:rsidRPr="00CA5EDA" w:rsidRDefault="00BA45DD" w:rsidP="00BA45DD">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006800F8" w:rsidR="00BA45DD" w:rsidRPr="00CA5EDA" w:rsidRDefault="00BA45DD" w:rsidP="00BA45DD">
            <w:pPr>
              <w:jc w:val="right"/>
              <w:rPr>
                <w:color w:val="000000"/>
                <w:sz w:val="16"/>
                <w:szCs w:val="16"/>
                <w:lang w:val="es-MX" w:eastAsia="es-MX"/>
              </w:rPr>
            </w:pPr>
            <w:r>
              <w:rPr>
                <w:color w:val="000000"/>
                <w:sz w:val="16"/>
                <w:szCs w:val="16"/>
              </w:rPr>
              <w:t>3,242,921</w:t>
            </w:r>
          </w:p>
        </w:tc>
        <w:tc>
          <w:tcPr>
            <w:tcW w:w="1020" w:type="dxa"/>
            <w:tcBorders>
              <w:top w:val="nil"/>
              <w:left w:val="nil"/>
              <w:bottom w:val="nil"/>
              <w:right w:val="nil"/>
            </w:tcBorders>
            <w:shd w:val="clear" w:color="auto" w:fill="auto"/>
            <w:noWrap/>
            <w:vAlign w:val="center"/>
          </w:tcPr>
          <w:p w14:paraId="23A21057" w14:textId="7C17E2D2" w:rsidR="00BA45DD" w:rsidRPr="00CA5EDA" w:rsidRDefault="00BA45DD" w:rsidP="00BA45DD">
            <w:pPr>
              <w:jc w:val="right"/>
              <w:rPr>
                <w:color w:val="000000"/>
                <w:sz w:val="16"/>
                <w:szCs w:val="16"/>
                <w:lang w:val="es-MX" w:eastAsia="es-MX"/>
              </w:rPr>
            </w:pPr>
            <w:r>
              <w:rPr>
                <w:color w:val="000000"/>
                <w:sz w:val="16"/>
                <w:szCs w:val="16"/>
              </w:rPr>
              <w:t>2,013,678</w:t>
            </w:r>
          </w:p>
        </w:tc>
        <w:tc>
          <w:tcPr>
            <w:tcW w:w="1011" w:type="dxa"/>
            <w:tcBorders>
              <w:top w:val="nil"/>
              <w:left w:val="nil"/>
              <w:bottom w:val="nil"/>
              <w:right w:val="single" w:sz="4" w:space="0" w:color="1F497D"/>
            </w:tcBorders>
            <w:shd w:val="clear" w:color="auto" w:fill="auto"/>
            <w:noWrap/>
            <w:vAlign w:val="center"/>
          </w:tcPr>
          <w:p w14:paraId="1B59AA88" w14:textId="44414B9E" w:rsidR="00BA45DD" w:rsidRPr="00CA5EDA" w:rsidRDefault="00BA45DD" w:rsidP="00BA45DD">
            <w:pPr>
              <w:jc w:val="right"/>
              <w:rPr>
                <w:color w:val="000000"/>
                <w:sz w:val="16"/>
                <w:szCs w:val="16"/>
                <w:lang w:val="es-MX" w:eastAsia="es-MX"/>
              </w:rPr>
            </w:pPr>
            <w:r>
              <w:rPr>
                <w:color w:val="000000"/>
                <w:sz w:val="16"/>
                <w:szCs w:val="16"/>
              </w:rPr>
              <w:t>-1,229,243</w:t>
            </w:r>
          </w:p>
        </w:tc>
        <w:tc>
          <w:tcPr>
            <w:tcW w:w="712" w:type="dxa"/>
            <w:tcBorders>
              <w:top w:val="nil"/>
              <w:left w:val="nil"/>
              <w:bottom w:val="nil"/>
              <w:right w:val="nil"/>
            </w:tcBorders>
            <w:shd w:val="clear" w:color="auto" w:fill="auto"/>
            <w:noWrap/>
            <w:vAlign w:val="center"/>
          </w:tcPr>
          <w:p w14:paraId="59EFDD79" w14:textId="2671E807" w:rsidR="00BA45DD" w:rsidRPr="00CA5EDA" w:rsidRDefault="00BA45DD" w:rsidP="00BA45DD">
            <w:pPr>
              <w:tabs>
                <w:tab w:val="decimal" w:pos="325"/>
              </w:tabs>
              <w:jc w:val="left"/>
              <w:rPr>
                <w:color w:val="000000"/>
                <w:sz w:val="16"/>
                <w:szCs w:val="16"/>
                <w:lang w:val="es-MX" w:eastAsia="es-MX"/>
              </w:rPr>
            </w:pPr>
            <w:r>
              <w:rPr>
                <w:color w:val="000000"/>
                <w:sz w:val="16"/>
                <w:szCs w:val="16"/>
              </w:rPr>
              <w:t>46.4</w:t>
            </w:r>
          </w:p>
        </w:tc>
        <w:tc>
          <w:tcPr>
            <w:tcW w:w="737" w:type="dxa"/>
            <w:tcBorders>
              <w:top w:val="nil"/>
              <w:left w:val="nil"/>
              <w:bottom w:val="nil"/>
              <w:right w:val="nil"/>
            </w:tcBorders>
            <w:shd w:val="clear" w:color="auto" w:fill="auto"/>
            <w:noWrap/>
            <w:vAlign w:val="center"/>
          </w:tcPr>
          <w:p w14:paraId="62106264" w14:textId="5E651E63" w:rsidR="00BA45DD" w:rsidRPr="00CA5EDA" w:rsidRDefault="00BA45DD" w:rsidP="00BA45DD">
            <w:pPr>
              <w:tabs>
                <w:tab w:val="decimal" w:pos="325"/>
              </w:tabs>
              <w:jc w:val="left"/>
              <w:rPr>
                <w:color w:val="000000"/>
                <w:sz w:val="16"/>
                <w:szCs w:val="16"/>
                <w:lang w:val="es-MX" w:eastAsia="es-MX"/>
              </w:rPr>
            </w:pPr>
            <w:r>
              <w:rPr>
                <w:color w:val="000000"/>
                <w:sz w:val="16"/>
                <w:szCs w:val="16"/>
              </w:rPr>
              <w:t>42.2</w:t>
            </w:r>
          </w:p>
        </w:tc>
        <w:tc>
          <w:tcPr>
            <w:tcW w:w="993" w:type="dxa"/>
            <w:tcBorders>
              <w:top w:val="nil"/>
              <w:left w:val="nil"/>
              <w:bottom w:val="nil"/>
              <w:right w:val="single" w:sz="4" w:space="0" w:color="1F497D"/>
            </w:tcBorders>
            <w:shd w:val="clear" w:color="auto" w:fill="auto"/>
            <w:noWrap/>
            <w:vAlign w:val="center"/>
          </w:tcPr>
          <w:p w14:paraId="299B84B3" w14:textId="3629583C" w:rsidR="00BA45DD" w:rsidRPr="00CA5EDA" w:rsidRDefault="00BA45DD" w:rsidP="00BA45DD">
            <w:pPr>
              <w:tabs>
                <w:tab w:val="decimal" w:pos="457"/>
              </w:tabs>
              <w:jc w:val="left"/>
              <w:rPr>
                <w:color w:val="000000"/>
                <w:sz w:val="16"/>
                <w:szCs w:val="16"/>
                <w:lang w:val="es-MX" w:eastAsia="es-MX"/>
              </w:rPr>
            </w:pPr>
            <w:r>
              <w:rPr>
                <w:color w:val="000000"/>
                <w:sz w:val="16"/>
                <w:szCs w:val="16"/>
              </w:rPr>
              <w:t>-4.2</w:t>
            </w:r>
          </w:p>
        </w:tc>
      </w:tr>
      <w:tr w:rsidR="00BA45DD" w:rsidRPr="00CA5EDA" w14:paraId="2FF77BF0" w14:textId="77777777" w:rsidTr="00BA45DD">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BA45DD" w:rsidRPr="00CA5EDA" w:rsidRDefault="00BA45DD" w:rsidP="00BA45DD">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61F9CE14" w:rsidR="00BA45DD" w:rsidRPr="00CA5EDA" w:rsidRDefault="00BA45DD" w:rsidP="00BA45DD">
            <w:pPr>
              <w:jc w:val="right"/>
              <w:rPr>
                <w:color w:val="000000"/>
                <w:sz w:val="16"/>
                <w:szCs w:val="16"/>
                <w:lang w:val="es-MX" w:eastAsia="es-MX"/>
              </w:rPr>
            </w:pPr>
            <w:r>
              <w:rPr>
                <w:color w:val="000000"/>
                <w:sz w:val="16"/>
                <w:szCs w:val="16"/>
              </w:rPr>
              <w:t>376,179</w:t>
            </w:r>
          </w:p>
        </w:tc>
        <w:tc>
          <w:tcPr>
            <w:tcW w:w="1020" w:type="dxa"/>
            <w:tcBorders>
              <w:top w:val="nil"/>
              <w:left w:val="nil"/>
              <w:bottom w:val="nil"/>
              <w:right w:val="nil"/>
            </w:tcBorders>
            <w:shd w:val="clear" w:color="auto" w:fill="auto"/>
            <w:noWrap/>
            <w:vAlign w:val="center"/>
          </w:tcPr>
          <w:p w14:paraId="5D62B1E8" w14:textId="58975594" w:rsidR="00BA45DD" w:rsidRPr="00CA5EDA" w:rsidRDefault="00BA45DD" w:rsidP="00BA45DD">
            <w:pPr>
              <w:jc w:val="right"/>
              <w:rPr>
                <w:color w:val="000000"/>
                <w:sz w:val="16"/>
                <w:szCs w:val="16"/>
                <w:lang w:val="es-MX" w:eastAsia="es-MX"/>
              </w:rPr>
            </w:pPr>
            <w:r>
              <w:rPr>
                <w:color w:val="000000"/>
                <w:sz w:val="16"/>
                <w:szCs w:val="16"/>
              </w:rPr>
              <w:t>325,719</w:t>
            </w:r>
          </w:p>
        </w:tc>
        <w:tc>
          <w:tcPr>
            <w:tcW w:w="1011" w:type="dxa"/>
            <w:tcBorders>
              <w:top w:val="nil"/>
              <w:left w:val="nil"/>
              <w:bottom w:val="nil"/>
              <w:right w:val="single" w:sz="4" w:space="0" w:color="1F497D"/>
            </w:tcBorders>
            <w:shd w:val="clear" w:color="auto" w:fill="auto"/>
            <w:noWrap/>
            <w:vAlign w:val="center"/>
          </w:tcPr>
          <w:p w14:paraId="2E4FFD2E" w14:textId="612EE94D" w:rsidR="00BA45DD" w:rsidRPr="00CA5EDA" w:rsidRDefault="00BA45DD" w:rsidP="00BA45DD">
            <w:pPr>
              <w:jc w:val="right"/>
              <w:rPr>
                <w:color w:val="000000"/>
                <w:sz w:val="16"/>
                <w:szCs w:val="16"/>
                <w:lang w:val="es-MX" w:eastAsia="es-MX"/>
              </w:rPr>
            </w:pPr>
            <w:r>
              <w:rPr>
                <w:color w:val="000000"/>
                <w:sz w:val="16"/>
                <w:szCs w:val="16"/>
              </w:rPr>
              <w:t>-50,460</w:t>
            </w:r>
          </w:p>
        </w:tc>
        <w:tc>
          <w:tcPr>
            <w:tcW w:w="712" w:type="dxa"/>
            <w:tcBorders>
              <w:top w:val="nil"/>
              <w:left w:val="nil"/>
              <w:bottom w:val="nil"/>
              <w:right w:val="nil"/>
            </w:tcBorders>
            <w:shd w:val="clear" w:color="auto" w:fill="auto"/>
            <w:noWrap/>
            <w:vAlign w:val="center"/>
          </w:tcPr>
          <w:p w14:paraId="4DB096C4" w14:textId="5BAD418A" w:rsidR="00BA45DD" w:rsidRPr="00CA5EDA" w:rsidRDefault="00BA45DD" w:rsidP="00BA45DD">
            <w:pPr>
              <w:tabs>
                <w:tab w:val="decimal" w:pos="325"/>
              </w:tabs>
              <w:jc w:val="left"/>
              <w:rPr>
                <w:color w:val="000000"/>
                <w:sz w:val="16"/>
                <w:szCs w:val="16"/>
                <w:lang w:val="es-MX" w:eastAsia="es-MX"/>
              </w:rPr>
            </w:pPr>
            <w:r>
              <w:rPr>
                <w:color w:val="000000"/>
                <w:sz w:val="16"/>
                <w:szCs w:val="16"/>
              </w:rPr>
              <w:t>5.4</w:t>
            </w:r>
          </w:p>
        </w:tc>
        <w:tc>
          <w:tcPr>
            <w:tcW w:w="737" w:type="dxa"/>
            <w:tcBorders>
              <w:top w:val="nil"/>
              <w:left w:val="nil"/>
              <w:bottom w:val="nil"/>
              <w:right w:val="nil"/>
            </w:tcBorders>
            <w:shd w:val="clear" w:color="auto" w:fill="auto"/>
            <w:noWrap/>
            <w:vAlign w:val="center"/>
          </w:tcPr>
          <w:p w14:paraId="0A94BADE" w14:textId="55635FA0" w:rsidR="00BA45DD" w:rsidRPr="00CA5EDA" w:rsidRDefault="00BA45DD" w:rsidP="00BA45DD">
            <w:pPr>
              <w:tabs>
                <w:tab w:val="decimal" w:pos="325"/>
              </w:tabs>
              <w:jc w:val="left"/>
              <w:rPr>
                <w:color w:val="000000"/>
                <w:sz w:val="16"/>
                <w:szCs w:val="16"/>
                <w:lang w:val="es-MX" w:eastAsia="es-MX"/>
              </w:rPr>
            </w:pPr>
            <w:r>
              <w:rPr>
                <w:color w:val="000000"/>
                <w:sz w:val="16"/>
                <w:szCs w:val="16"/>
              </w:rPr>
              <w:t>6.8</w:t>
            </w:r>
          </w:p>
        </w:tc>
        <w:tc>
          <w:tcPr>
            <w:tcW w:w="993" w:type="dxa"/>
            <w:tcBorders>
              <w:top w:val="nil"/>
              <w:left w:val="nil"/>
              <w:bottom w:val="nil"/>
              <w:right w:val="single" w:sz="4" w:space="0" w:color="1F497D"/>
            </w:tcBorders>
            <w:shd w:val="clear" w:color="auto" w:fill="auto"/>
            <w:noWrap/>
            <w:vAlign w:val="center"/>
          </w:tcPr>
          <w:p w14:paraId="06D18C13" w14:textId="39C1FFBF" w:rsidR="00BA45DD" w:rsidRPr="00CA5EDA" w:rsidRDefault="00BA45DD" w:rsidP="00BA45DD">
            <w:pPr>
              <w:tabs>
                <w:tab w:val="decimal" w:pos="457"/>
              </w:tabs>
              <w:jc w:val="left"/>
              <w:rPr>
                <w:color w:val="000000"/>
                <w:sz w:val="16"/>
                <w:szCs w:val="16"/>
                <w:lang w:val="es-MX" w:eastAsia="es-MX"/>
              </w:rPr>
            </w:pPr>
            <w:r>
              <w:rPr>
                <w:color w:val="000000"/>
                <w:sz w:val="16"/>
                <w:szCs w:val="16"/>
              </w:rPr>
              <w:t>1.4</w:t>
            </w:r>
          </w:p>
        </w:tc>
      </w:tr>
      <w:tr w:rsidR="00BA45DD" w:rsidRPr="00CA5EDA" w14:paraId="5B3A5F8F" w14:textId="77777777" w:rsidTr="00BA45DD">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BA45DD" w:rsidRPr="00CA5EDA" w:rsidRDefault="00BA45DD" w:rsidP="00BA45DD">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72BC853E" w:rsidR="00BA45DD" w:rsidRPr="00CA5EDA" w:rsidRDefault="00BA45DD" w:rsidP="00BA45DD">
            <w:pPr>
              <w:jc w:val="right"/>
              <w:rPr>
                <w:color w:val="000000"/>
                <w:sz w:val="16"/>
                <w:szCs w:val="16"/>
                <w:lang w:val="es-MX" w:eastAsia="es-MX"/>
              </w:rPr>
            </w:pPr>
            <w:r>
              <w:rPr>
                <w:color w:val="000000"/>
                <w:sz w:val="16"/>
                <w:szCs w:val="16"/>
              </w:rPr>
              <w:t>2,992,449</w:t>
            </w:r>
          </w:p>
        </w:tc>
        <w:tc>
          <w:tcPr>
            <w:tcW w:w="1020" w:type="dxa"/>
            <w:tcBorders>
              <w:top w:val="nil"/>
              <w:left w:val="nil"/>
              <w:right w:val="nil"/>
            </w:tcBorders>
            <w:shd w:val="clear" w:color="auto" w:fill="auto"/>
            <w:noWrap/>
            <w:vAlign w:val="center"/>
          </w:tcPr>
          <w:p w14:paraId="004ED26C" w14:textId="3E9B9587" w:rsidR="00BA45DD" w:rsidRPr="00CA5EDA" w:rsidRDefault="00BA45DD" w:rsidP="00BA45DD">
            <w:pPr>
              <w:jc w:val="right"/>
              <w:rPr>
                <w:color w:val="000000"/>
                <w:sz w:val="16"/>
                <w:szCs w:val="16"/>
                <w:lang w:val="es-MX" w:eastAsia="es-MX"/>
              </w:rPr>
            </w:pPr>
            <w:r>
              <w:rPr>
                <w:color w:val="000000"/>
                <w:sz w:val="16"/>
                <w:szCs w:val="16"/>
              </w:rPr>
              <w:t>2,200,784</w:t>
            </w:r>
          </w:p>
        </w:tc>
        <w:tc>
          <w:tcPr>
            <w:tcW w:w="1011" w:type="dxa"/>
            <w:tcBorders>
              <w:top w:val="nil"/>
              <w:left w:val="nil"/>
              <w:right w:val="single" w:sz="4" w:space="0" w:color="1F497D"/>
            </w:tcBorders>
            <w:shd w:val="clear" w:color="auto" w:fill="auto"/>
            <w:noWrap/>
            <w:vAlign w:val="center"/>
          </w:tcPr>
          <w:p w14:paraId="6AEB2032" w14:textId="0E1A9EE0" w:rsidR="00BA45DD" w:rsidRPr="00CA5EDA" w:rsidRDefault="00BA45DD" w:rsidP="00BA45DD">
            <w:pPr>
              <w:jc w:val="right"/>
              <w:rPr>
                <w:color w:val="000000"/>
                <w:sz w:val="16"/>
                <w:szCs w:val="16"/>
                <w:lang w:val="es-MX" w:eastAsia="es-MX"/>
              </w:rPr>
            </w:pPr>
            <w:r>
              <w:rPr>
                <w:color w:val="000000"/>
                <w:sz w:val="16"/>
                <w:szCs w:val="16"/>
              </w:rPr>
              <w:t>-791,665</w:t>
            </w:r>
          </w:p>
        </w:tc>
        <w:tc>
          <w:tcPr>
            <w:tcW w:w="712" w:type="dxa"/>
            <w:tcBorders>
              <w:top w:val="nil"/>
              <w:left w:val="nil"/>
              <w:right w:val="nil"/>
            </w:tcBorders>
            <w:shd w:val="clear" w:color="auto" w:fill="auto"/>
            <w:noWrap/>
            <w:vAlign w:val="center"/>
          </w:tcPr>
          <w:p w14:paraId="593F0963" w14:textId="72E592C8" w:rsidR="00BA45DD" w:rsidRPr="00CA5EDA" w:rsidRDefault="00BA45DD" w:rsidP="00BA45DD">
            <w:pPr>
              <w:tabs>
                <w:tab w:val="decimal" w:pos="325"/>
              </w:tabs>
              <w:jc w:val="left"/>
              <w:rPr>
                <w:color w:val="000000"/>
                <w:sz w:val="16"/>
                <w:szCs w:val="16"/>
                <w:lang w:val="es-MX" w:eastAsia="es-MX"/>
              </w:rPr>
            </w:pPr>
            <w:r>
              <w:rPr>
                <w:color w:val="000000"/>
                <w:sz w:val="16"/>
                <w:szCs w:val="16"/>
              </w:rPr>
              <w:t>42.9</w:t>
            </w:r>
          </w:p>
        </w:tc>
        <w:tc>
          <w:tcPr>
            <w:tcW w:w="737" w:type="dxa"/>
            <w:tcBorders>
              <w:top w:val="nil"/>
              <w:left w:val="nil"/>
              <w:right w:val="nil"/>
            </w:tcBorders>
            <w:shd w:val="clear" w:color="auto" w:fill="auto"/>
            <w:noWrap/>
            <w:vAlign w:val="center"/>
          </w:tcPr>
          <w:p w14:paraId="6258007E" w14:textId="78F1A2B4" w:rsidR="00BA45DD" w:rsidRPr="00CA5EDA" w:rsidRDefault="00BA45DD" w:rsidP="00BA45DD">
            <w:pPr>
              <w:tabs>
                <w:tab w:val="decimal" w:pos="325"/>
              </w:tabs>
              <w:jc w:val="left"/>
              <w:rPr>
                <w:color w:val="000000"/>
                <w:sz w:val="16"/>
                <w:szCs w:val="16"/>
                <w:lang w:val="es-MX" w:eastAsia="es-MX"/>
              </w:rPr>
            </w:pPr>
            <w:r>
              <w:rPr>
                <w:color w:val="000000"/>
                <w:sz w:val="16"/>
                <w:szCs w:val="16"/>
              </w:rPr>
              <w:t>46.1</w:t>
            </w:r>
          </w:p>
        </w:tc>
        <w:tc>
          <w:tcPr>
            <w:tcW w:w="993" w:type="dxa"/>
            <w:tcBorders>
              <w:top w:val="nil"/>
              <w:left w:val="nil"/>
              <w:right w:val="single" w:sz="4" w:space="0" w:color="1F497D"/>
            </w:tcBorders>
            <w:shd w:val="clear" w:color="auto" w:fill="auto"/>
            <w:noWrap/>
            <w:vAlign w:val="center"/>
          </w:tcPr>
          <w:p w14:paraId="6517C055" w14:textId="1FAC4312" w:rsidR="00BA45DD" w:rsidRPr="00CA5EDA" w:rsidRDefault="00BA45DD" w:rsidP="00BA45DD">
            <w:pPr>
              <w:tabs>
                <w:tab w:val="decimal" w:pos="457"/>
              </w:tabs>
              <w:jc w:val="left"/>
              <w:rPr>
                <w:color w:val="000000"/>
                <w:sz w:val="16"/>
                <w:szCs w:val="16"/>
                <w:lang w:val="es-MX" w:eastAsia="es-MX"/>
              </w:rPr>
            </w:pPr>
            <w:r>
              <w:rPr>
                <w:color w:val="000000"/>
                <w:sz w:val="16"/>
                <w:szCs w:val="16"/>
              </w:rPr>
              <w:t>3.3</w:t>
            </w:r>
          </w:p>
        </w:tc>
      </w:tr>
      <w:tr w:rsidR="00BA45DD" w:rsidRPr="00CA5EDA" w14:paraId="2FB07A4A" w14:textId="77777777" w:rsidTr="00BA45DD">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BA45DD" w:rsidRPr="00CA5EDA" w:rsidRDefault="00BA45DD" w:rsidP="00BA45DD">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45CE0298" w:rsidR="00BA45DD" w:rsidRPr="00CA5EDA" w:rsidRDefault="00BA45DD" w:rsidP="00BA45DD">
            <w:pPr>
              <w:jc w:val="right"/>
              <w:rPr>
                <w:color w:val="000000"/>
                <w:sz w:val="16"/>
                <w:szCs w:val="16"/>
                <w:lang w:val="es-MX" w:eastAsia="es-MX"/>
              </w:rPr>
            </w:pPr>
            <w:r>
              <w:rPr>
                <w:color w:val="000000"/>
                <w:sz w:val="16"/>
                <w:szCs w:val="16"/>
              </w:rPr>
              <w:t>370,317</w:t>
            </w:r>
          </w:p>
        </w:tc>
        <w:tc>
          <w:tcPr>
            <w:tcW w:w="1020" w:type="dxa"/>
            <w:tcBorders>
              <w:top w:val="nil"/>
              <w:left w:val="nil"/>
              <w:bottom w:val="single" w:sz="4" w:space="0" w:color="1F497D"/>
              <w:right w:val="nil"/>
            </w:tcBorders>
            <w:shd w:val="clear" w:color="auto" w:fill="auto"/>
            <w:noWrap/>
            <w:vAlign w:val="center"/>
          </w:tcPr>
          <w:p w14:paraId="50E5A51F" w14:textId="243D0A57" w:rsidR="00BA45DD" w:rsidRPr="00CA5EDA" w:rsidRDefault="00BA45DD" w:rsidP="00BA45DD">
            <w:pPr>
              <w:jc w:val="right"/>
              <w:rPr>
                <w:color w:val="000000"/>
                <w:sz w:val="16"/>
                <w:szCs w:val="16"/>
                <w:lang w:val="es-MX" w:eastAsia="es-MX"/>
              </w:rPr>
            </w:pPr>
            <w:r>
              <w:rPr>
                <w:color w:val="000000"/>
                <w:sz w:val="16"/>
                <w:szCs w:val="16"/>
              </w:rPr>
              <w:t>229,617</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4280FAE0" w:rsidR="00BA45DD" w:rsidRPr="00CA5EDA" w:rsidRDefault="00BA45DD" w:rsidP="00BA45DD">
            <w:pPr>
              <w:jc w:val="right"/>
              <w:rPr>
                <w:color w:val="000000"/>
                <w:sz w:val="16"/>
                <w:szCs w:val="16"/>
                <w:lang w:val="es-MX" w:eastAsia="es-MX"/>
              </w:rPr>
            </w:pPr>
            <w:r>
              <w:rPr>
                <w:color w:val="000000"/>
                <w:sz w:val="16"/>
                <w:szCs w:val="16"/>
              </w:rPr>
              <w:t>-140,700</w:t>
            </w:r>
          </w:p>
        </w:tc>
        <w:tc>
          <w:tcPr>
            <w:tcW w:w="712" w:type="dxa"/>
            <w:tcBorders>
              <w:top w:val="nil"/>
              <w:left w:val="nil"/>
              <w:bottom w:val="single" w:sz="4" w:space="0" w:color="1F497D"/>
              <w:right w:val="nil"/>
            </w:tcBorders>
            <w:shd w:val="clear" w:color="auto" w:fill="auto"/>
            <w:noWrap/>
            <w:vAlign w:val="center"/>
          </w:tcPr>
          <w:p w14:paraId="3240344F" w14:textId="5400A048" w:rsidR="00BA45DD" w:rsidRPr="00CA5EDA" w:rsidRDefault="00BA45DD" w:rsidP="00BA45DD">
            <w:pPr>
              <w:tabs>
                <w:tab w:val="decimal" w:pos="325"/>
              </w:tabs>
              <w:jc w:val="left"/>
              <w:rPr>
                <w:color w:val="000000"/>
                <w:sz w:val="16"/>
                <w:szCs w:val="16"/>
                <w:lang w:val="es-MX" w:eastAsia="es-MX"/>
              </w:rPr>
            </w:pPr>
            <w:r>
              <w:rPr>
                <w:color w:val="000000"/>
                <w:sz w:val="16"/>
                <w:szCs w:val="16"/>
              </w:rPr>
              <w:t>5.3</w:t>
            </w:r>
          </w:p>
        </w:tc>
        <w:tc>
          <w:tcPr>
            <w:tcW w:w="737" w:type="dxa"/>
            <w:tcBorders>
              <w:top w:val="nil"/>
              <w:left w:val="nil"/>
              <w:bottom w:val="single" w:sz="4" w:space="0" w:color="1F497D"/>
              <w:right w:val="nil"/>
            </w:tcBorders>
            <w:shd w:val="clear" w:color="auto" w:fill="auto"/>
            <w:noWrap/>
            <w:vAlign w:val="center"/>
          </w:tcPr>
          <w:p w14:paraId="64239270" w14:textId="4178E9B6" w:rsidR="00BA45DD" w:rsidRPr="00CA5EDA" w:rsidRDefault="00BA45DD" w:rsidP="00BA45DD">
            <w:pPr>
              <w:tabs>
                <w:tab w:val="decimal" w:pos="325"/>
              </w:tabs>
              <w:jc w:val="left"/>
              <w:rPr>
                <w:color w:val="000000"/>
                <w:sz w:val="16"/>
                <w:szCs w:val="16"/>
                <w:lang w:val="es-MX" w:eastAsia="es-MX"/>
              </w:rPr>
            </w:pPr>
            <w:r>
              <w:rPr>
                <w:color w:val="000000"/>
                <w:sz w:val="16"/>
                <w:szCs w:val="16"/>
              </w:rPr>
              <w:t>4.8</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709A9971" w:rsidR="00BA45DD" w:rsidRPr="00CA5EDA" w:rsidRDefault="00BA45DD" w:rsidP="00BA45DD">
            <w:pPr>
              <w:tabs>
                <w:tab w:val="decimal" w:pos="457"/>
              </w:tabs>
              <w:jc w:val="left"/>
              <w:rPr>
                <w:color w:val="000000"/>
                <w:sz w:val="16"/>
                <w:szCs w:val="16"/>
                <w:lang w:val="es-MX" w:eastAsia="es-MX"/>
              </w:rPr>
            </w:pPr>
            <w:r>
              <w:rPr>
                <w:color w:val="000000"/>
                <w:sz w:val="16"/>
                <w:szCs w:val="16"/>
              </w:rPr>
              <w:t>-0.5</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3F9C99FF"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68437A">
        <w:rPr>
          <w:color w:val="auto"/>
        </w:rPr>
        <w:t>8.8</w:t>
      </w:r>
      <w:r w:rsidRPr="00A85A9E">
        <w:rPr>
          <w:color w:val="auto"/>
        </w:rPr>
        <w:t>% de la población ocupada</w:t>
      </w:r>
      <w:r w:rsidR="002A0751">
        <w:rPr>
          <w:color w:val="auto"/>
        </w:rPr>
        <w:t xml:space="preserve"> </w:t>
      </w:r>
      <w:r w:rsidR="0068437A">
        <w:rPr>
          <w:color w:val="auto"/>
        </w:rPr>
        <w:t>en marzo</w:t>
      </w:r>
      <w:r w:rsidR="00EB4941">
        <w:rPr>
          <w:color w:val="auto"/>
        </w:rPr>
        <w:t xml:space="preserve"> de 2022</w:t>
      </w:r>
      <w:r w:rsidRPr="00A85A9E">
        <w:rPr>
          <w:color w:val="auto"/>
        </w:rPr>
        <w:t>.</w:t>
      </w:r>
    </w:p>
    <w:p w14:paraId="5CA17078" w14:textId="249B548B" w:rsidR="00452BE0" w:rsidRPr="00FD18F6" w:rsidRDefault="00452BE0" w:rsidP="00A159E4">
      <w:pPr>
        <w:pStyle w:val="Prrafodelista"/>
        <w:widowControl w:val="0"/>
        <w:numPr>
          <w:ilvl w:val="0"/>
          <w:numId w:val="23"/>
        </w:numPr>
        <w:spacing w:before="360"/>
        <w:ind w:left="284" w:hanging="284"/>
        <w:rPr>
          <w:b/>
          <w:i/>
          <w:lang w:val="es-ES"/>
        </w:rPr>
      </w:pPr>
      <w:r>
        <w:rPr>
          <w:b/>
          <w:i/>
          <w:lang w:val="es-ES"/>
        </w:rPr>
        <w:t>I</w:t>
      </w:r>
      <w:r w:rsidRPr="00FD18F6">
        <w:rPr>
          <w:b/>
          <w:i/>
          <w:lang w:val="es-ES"/>
        </w:rPr>
        <w:t>nformalidad</w:t>
      </w:r>
      <w:r>
        <w:rPr>
          <w:b/>
          <w:i/>
          <w:lang w:val="es-ES"/>
        </w:rPr>
        <w:t xml:space="preserve"> laboral</w:t>
      </w:r>
    </w:p>
    <w:p w14:paraId="38649E03" w14:textId="77F8498A"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Pr="007C1B6D">
        <w:rPr>
          <w:rFonts w:ascii="Arial" w:hAnsi="Arial"/>
          <w:color w:val="auto"/>
          <w:szCs w:val="22"/>
        </w:rPr>
        <w:t>aquellos cuyo vínculo o dependencia laboral no es reconocido por su fuente de trabajo. Así, se incluye -además 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 a otras modalidades análogas como los ocupados por cuenta propia en la agricultura de subsistencia, así como a trabajadores que laboran sin </w:t>
      </w:r>
      <w:r w:rsidRPr="007C1B6D">
        <w:rPr>
          <w:rFonts w:ascii="Arial" w:hAnsi="Arial"/>
          <w:color w:val="auto"/>
          <w:szCs w:val="22"/>
        </w:rPr>
        <w:lastRenderedPageBreak/>
        <w:t xml:space="preserve">la protección de la seguridad social y cuyos servicios son utilizados por unidades económicas registradas. </w:t>
      </w:r>
      <w:r w:rsidR="004271A7">
        <w:rPr>
          <w:rFonts w:ascii="Arial" w:hAnsi="Arial"/>
          <w:color w:val="auto"/>
          <w:szCs w:val="22"/>
        </w:rPr>
        <w:t xml:space="preserve">En </w:t>
      </w:r>
      <w:r w:rsidR="0068437A">
        <w:rPr>
          <w:rFonts w:ascii="Arial" w:hAnsi="Arial"/>
          <w:color w:val="auto"/>
          <w:szCs w:val="22"/>
        </w:rPr>
        <w:t>marz</w:t>
      </w:r>
      <w:r w:rsidR="004120A7">
        <w:rPr>
          <w:rFonts w:ascii="Arial" w:hAnsi="Arial"/>
          <w:color w:val="auto"/>
          <w:szCs w:val="22"/>
        </w:rPr>
        <w:t>o</w:t>
      </w:r>
      <w:r w:rsidR="004271A7">
        <w:rPr>
          <w:rFonts w:ascii="Arial" w:hAnsi="Arial"/>
          <w:color w:val="auto"/>
          <w:szCs w:val="22"/>
        </w:rPr>
        <w:t xml:space="preserve"> de 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AA4999">
        <w:rPr>
          <w:rFonts w:ascii="Arial" w:hAnsi="Arial"/>
          <w:color w:val="auto"/>
          <w:szCs w:val="22"/>
        </w:rPr>
        <w:t>3</w:t>
      </w:r>
      <w:r w:rsidR="0068437A">
        <w:rPr>
          <w:rFonts w:ascii="Arial" w:hAnsi="Arial"/>
          <w:color w:val="auto"/>
          <w:szCs w:val="22"/>
        </w:rPr>
        <w:t>1</w:t>
      </w:r>
      <w:r w:rsidR="00EB4941">
        <w:rPr>
          <w:rFonts w:ascii="Arial" w:hAnsi="Arial"/>
          <w:color w:val="auto"/>
          <w:szCs w:val="22"/>
        </w:rPr>
        <w:t>.</w:t>
      </w:r>
      <w:r w:rsidR="007E1262">
        <w:rPr>
          <w:rFonts w:ascii="Arial" w:hAnsi="Arial"/>
          <w:color w:val="auto"/>
          <w:szCs w:val="22"/>
        </w:rPr>
        <w:t>6</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de 5</w:t>
      </w:r>
      <w:r w:rsidR="0068437A">
        <w:rPr>
          <w:rFonts w:ascii="Arial" w:hAnsi="Arial"/>
          <w:color w:val="auto"/>
          <w:szCs w:val="22"/>
        </w:rPr>
        <w:t>5.8</w:t>
      </w:r>
      <w:r w:rsidR="00590CAF">
        <w:rPr>
          <w:rFonts w:ascii="Arial" w:hAnsi="Arial"/>
          <w:color w:val="auto"/>
          <w:szCs w:val="22"/>
        </w:rPr>
        <w:t xml:space="preserve">% de la población ocupada, </w:t>
      </w:r>
      <w:r w:rsidR="00166AD3">
        <w:rPr>
          <w:rFonts w:ascii="Arial" w:hAnsi="Arial"/>
          <w:color w:val="auto"/>
          <w:szCs w:val="22"/>
        </w:rPr>
        <w:t>0</w:t>
      </w:r>
      <w:r w:rsidR="00856CFD">
        <w:rPr>
          <w:rFonts w:ascii="Arial" w:hAnsi="Arial"/>
          <w:color w:val="auto"/>
          <w:szCs w:val="22"/>
        </w:rPr>
        <w:t>.</w:t>
      </w:r>
      <w:r w:rsidR="0068437A">
        <w:rPr>
          <w:rFonts w:ascii="Arial" w:hAnsi="Arial"/>
          <w:color w:val="auto"/>
          <w:szCs w:val="22"/>
        </w:rPr>
        <w:t>9</w:t>
      </w:r>
      <w:r>
        <w:rPr>
          <w:rFonts w:ascii="Arial" w:hAnsi="Arial"/>
          <w:color w:val="auto"/>
          <w:szCs w:val="22"/>
        </w:rPr>
        <w:t xml:space="preserve"> puntos porcentuales </w:t>
      </w:r>
      <w:r w:rsidR="004271A7">
        <w:rPr>
          <w:rFonts w:ascii="Arial" w:hAnsi="Arial"/>
          <w:color w:val="auto"/>
          <w:szCs w:val="22"/>
        </w:rPr>
        <w:t xml:space="preserve">menor </w:t>
      </w:r>
      <w:r>
        <w:rPr>
          <w:rFonts w:ascii="Arial" w:hAnsi="Arial"/>
          <w:color w:val="auto"/>
          <w:szCs w:val="22"/>
        </w:rPr>
        <w:t xml:space="preserve">a la </w:t>
      </w:r>
      <w:r w:rsidRPr="007C1B6D">
        <w:rPr>
          <w:rFonts w:ascii="Arial" w:hAnsi="Arial"/>
          <w:color w:val="auto"/>
          <w:szCs w:val="22"/>
        </w:rPr>
        <w:t>de</w:t>
      </w:r>
      <w:r w:rsidR="00EB4941">
        <w:rPr>
          <w:rFonts w:ascii="Arial" w:hAnsi="Arial"/>
          <w:color w:val="auto"/>
          <w:szCs w:val="22"/>
        </w:rPr>
        <w:t xml:space="preserve">l </w:t>
      </w:r>
      <w:r w:rsidR="0068437A">
        <w:rPr>
          <w:rFonts w:ascii="Arial" w:hAnsi="Arial"/>
          <w:color w:val="auto"/>
          <w:szCs w:val="22"/>
        </w:rPr>
        <w:t>tercer</w:t>
      </w:r>
      <w:r w:rsidR="004A3E2A">
        <w:rPr>
          <w:rFonts w:ascii="Arial" w:hAnsi="Arial"/>
          <w:color w:val="auto"/>
          <w:szCs w:val="22"/>
        </w:rPr>
        <w:t xml:space="preserve"> </w:t>
      </w:r>
      <w:r w:rsidR="008D25A0">
        <w:rPr>
          <w:rFonts w:ascii="Arial" w:hAnsi="Arial"/>
          <w:color w:val="auto"/>
          <w:szCs w:val="22"/>
        </w:rPr>
        <w:br/>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3663B876"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24E4BA6E" w:rsidR="0021781A" w:rsidRPr="0021781A" w:rsidRDefault="0068437A" w:rsidP="00E700CC">
      <w:pPr>
        <w:pStyle w:val="n0"/>
        <w:keepNext/>
        <w:spacing w:before="0"/>
        <w:ind w:left="0" w:right="0" w:firstLine="0"/>
        <w:jc w:val="center"/>
        <w:rPr>
          <w:b/>
          <w:smallCaps/>
          <w:color w:val="auto"/>
          <w:sz w:val="22"/>
        </w:rPr>
      </w:pPr>
      <w:r>
        <w:rPr>
          <w:noProof/>
        </w:rPr>
        <w:drawing>
          <wp:inline distT="0" distB="0" distL="0" distR="0" wp14:anchorId="75D0D1FE" wp14:editId="6714FAC7">
            <wp:extent cx="4680000" cy="2520000"/>
            <wp:effectExtent l="0" t="0" r="25400" b="13970"/>
            <wp:docPr id="8" name="Gráfico 8">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29F1EF4A" w14:textId="42949F78"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4A3E2A">
        <w:rPr>
          <w:rFonts w:ascii="Arial" w:hAnsi="Arial"/>
          <w:color w:val="auto"/>
        </w:rPr>
        <w:t>4.</w:t>
      </w:r>
      <w:r w:rsidR="0068437A">
        <w:rPr>
          <w:rFonts w:ascii="Arial" w:hAnsi="Arial"/>
          <w:color w:val="auto"/>
        </w:rPr>
        <w:t>4</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5B024A">
        <w:rPr>
          <w:rFonts w:ascii="Arial" w:hAnsi="Arial"/>
          <w:color w:val="auto"/>
        </w:rPr>
        <w:t xml:space="preserve">el mes </w:t>
      </w:r>
      <w:r w:rsidR="00FE0644">
        <w:rPr>
          <w:rFonts w:ascii="Arial" w:hAnsi="Arial"/>
          <w:color w:val="auto"/>
        </w:rPr>
        <w:t>en cuestión</w:t>
      </w:r>
      <w:r w:rsidR="001C0049" w:rsidRPr="008124CC">
        <w:rPr>
          <w:rFonts w:ascii="Arial" w:hAnsi="Arial"/>
          <w:color w:val="auto"/>
        </w:rPr>
        <w:t>.</w:t>
      </w:r>
    </w:p>
    <w:p w14:paraId="4175C4EC" w14:textId="19BC82F8"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nformal considera a todas las personas que trabajan para unidades económicas no agropecuarias operadas sin registros contables y que funcionan a partir de los recursos del hogar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muy pequeña escala de operación. </w:t>
      </w:r>
      <w:r w:rsidR="005C1C6D">
        <w:rPr>
          <w:rFonts w:ascii="Arial" w:hAnsi="Arial"/>
          <w:color w:val="auto"/>
        </w:rPr>
        <w:t xml:space="preserve">En marzo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9C42B1">
        <w:rPr>
          <w:rFonts w:ascii="Arial" w:hAnsi="Arial"/>
          <w:color w:val="auto"/>
        </w:rPr>
        <w:t xml:space="preserve"> millones de personas y </w:t>
      </w:r>
      <w:r w:rsidR="008D4827">
        <w:rPr>
          <w:rFonts w:ascii="Arial" w:hAnsi="Arial"/>
          <w:color w:val="auto"/>
        </w:rPr>
        <w:t>significó 2</w:t>
      </w:r>
      <w:r w:rsidR="004A3E2A">
        <w:rPr>
          <w:rFonts w:ascii="Arial" w:hAnsi="Arial"/>
          <w:color w:val="auto"/>
        </w:rPr>
        <w:t>8</w:t>
      </w:r>
      <w:r w:rsidR="008D4827">
        <w:rPr>
          <w:rFonts w:ascii="Arial" w:hAnsi="Arial"/>
          <w:color w:val="auto"/>
        </w:rPr>
        <w:t>.</w:t>
      </w:r>
      <w:r w:rsidR="0068437A">
        <w:rPr>
          <w:rFonts w:ascii="Arial" w:hAnsi="Arial"/>
          <w:color w:val="auto"/>
        </w:rPr>
        <w:t>3</w:t>
      </w:r>
      <w:r w:rsidR="008D4827">
        <w:rPr>
          <w:rFonts w:ascii="Arial" w:hAnsi="Arial"/>
          <w:color w:val="auto"/>
        </w:rPr>
        <w:t>%</w:t>
      </w:r>
      <w:r w:rsidR="004B3C4C">
        <w:rPr>
          <w:rFonts w:ascii="Arial" w:hAnsi="Arial"/>
          <w:color w:val="auto"/>
        </w:rPr>
        <w:t xml:space="preserve"> de la población ocupada</w:t>
      </w:r>
      <w:r w:rsidR="00546B48">
        <w:rPr>
          <w:rFonts w:ascii="Arial" w:hAnsi="Arial"/>
          <w:color w:val="auto"/>
        </w:rPr>
        <w:t xml:space="preserve"> </w:t>
      </w:r>
      <w:r w:rsidR="005E168F">
        <w:rPr>
          <w:rFonts w:ascii="Arial" w:hAnsi="Arial"/>
          <w:color w:val="auto"/>
        </w:rPr>
        <w:t>-</w:t>
      </w:r>
      <w:r w:rsidR="004B3C4C" w:rsidRPr="007C1B6D">
        <w:rPr>
          <w:rFonts w:ascii="Arial" w:hAnsi="Arial"/>
          <w:color w:val="auto"/>
        </w:rPr>
        <w:t>Tasa de Ocupación en el Sector Informal 1 (TOSI1)</w:t>
      </w:r>
      <w:r w:rsidR="00546B48">
        <w:rPr>
          <w:rFonts w:ascii="Arial" w:hAnsi="Arial"/>
          <w:color w:val="auto"/>
        </w:rPr>
        <w:t>-</w:t>
      </w:r>
      <w:r w:rsidR="000D0701">
        <w:rPr>
          <w:rFonts w:ascii="Arial" w:hAnsi="Arial"/>
          <w:color w:val="auto"/>
        </w:rPr>
        <w:t>,</w:t>
      </w:r>
      <w:r w:rsidR="004B3C4C" w:rsidRPr="007C1B6D">
        <w:rPr>
          <w:rFonts w:ascii="Arial" w:hAnsi="Arial"/>
          <w:color w:val="auto"/>
        </w:rPr>
        <w:t xml:space="preserve"> </w:t>
      </w:r>
      <w:r w:rsidR="004A3E2A">
        <w:rPr>
          <w:rFonts w:ascii="Arial" w:hAnsi="Arial"/>
          <w:color w:val="auto"/>
        </w:rPr>
        <w:t xml:space="preserve">porcentaje </w:t>
      </w:r>
      <w:r w:rsidR="001063D9">
        <w:rPr>
          <w:rFonts w:ascii="Arial" w:hAnsi="Arial"/>
          <w:color w:val="auto"/>
        </w:rPr>
        <w:t>men</w:t>
      </w:r>
      <w:r w:rsidR="0068437A">
        <w:rPr>
          <w:rFonts w:ascii="Arial" w:hAnsi="Arial"/>
          <w:color w:val="auto"/>
        </w:rPr>
        <w:t xml:space="preserve">or </w:t>
      </w:r>
      <w:r w:rsidR="000D0701">
        <w:rPr>
          <w:rFonts w:ascii="Arial" w:hAnsi="Arial"/>
          <w:color w:val="auto"/>
        </w:rPr>
        <w:t xml:space="preserve">que </w:t>
      </w:r>
      <w:r w:rsidR="0068437A">
        <w:rPr>
          <w:rFonts w:ascii="Arial" w:hAnsi="Arial"/>
          <w:color w:val="auto"/>
        </w:rPr>
        <w:t>el</w:t>
      </w:r>
      <w:r w:rsidRPr="0011077C">
        <w:rPr>
          <w:rFonts w:ascii="Arial" w:hAnsi="Arial"/>
          <w:color w:val="auto"/>
        </w:rPr>
        <w:t xml:space="preserve"> </w:t>
      </w:r>
      <w:r w:rsidR="0068437A">
        <w:rPr>
          <w:rFonts w:ascii="Arial" w:hAnsi="Arial"/>
          <w:color w:val="auto"/>
        </w:rPr>
        <w:t>28.6% de marz</w:t>
      </w:r>
      <w:r w:rsidR="004120A7">
        <w:rPr>
          <w:rFonts w:ascii="Arial" w:hAnsi="Arial"/>
          <w:color w:val="auto"/>
        </w:rPr>
        <w:t>o</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50CF38CA"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por sexo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4A806A26" w:rsidR="006E7FFD" w:rsidRDefault="0068437A" w:rsidP="006257BC">
      <w:pPr>
        <w:pStyle w:val="Prrafodelista"/>
        <w:ind w:left="0"/>
        <w:jc w:val="center"/>
        <w:rPr>
          <w:sz w:val="16"/>
          <w:szCs w:val="16"/>
        </w:rPr>
      </w:pPr>
      <w:r>
        <w:rPr>
          <w:noProof/>
        </w:rPr>
        <w:drawing>
          <wp:inline distT="0" distB="0" distL="0" distR="0" wp14:anchorId="3B74FF55" wp14:editId="12743D51">
            <wp:extent cx="4680000" cy="2520000"/>
            <wp:effectExtent l="0" t="0" r="25400" b="13970"/>
            <wp:docPr id="12" name="Gráfico 12">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610E691A" w14:textId="1A88F09E"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1063D9">
        <w:rPr>
          <w:b/>
          <w:smallCaps/>
          <w:color w:val="auto"/>
          <w:sz w:val="22"/>
          <w:szCs w:val="22"/>
        </w:rPr>
        <w:t>marz</w:t>
      </w:r>
      <w:r w:rsidR="004120A7">
        <w:rPr>
          <w:b/>
          <w:smallCaps/>
          <w:color w:val="auto"/>
          <w:sz w:val="22"/>
          <w:szCs w:val="22"/>
        </w:rPr>
        <w:t>o</w:t>
      </w:r>
      <w:r w:rsidRPr="008124CC">
        <w:rPr>
          <w:b/>
          <w:smallCaps/>
          <w:color w:val="auto"/>
          <w:sz w:val="22"/>
          <w:szCs w:val="22"/>
        </w:rPr>
        <w:t xml:space="preserve">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1063D9" w:rsidRPr="00C3555C" w14:paraId="40288AC9" w14:textId="77777777" w:rsidTr="001063D9">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1063D9" w:rsidRPr="00C3555C" w:rsidRDefault="001063D9" w:rsidP="001063D9">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3F6E59FB" w14:textId="41ADBCF6" w:rsidR="001063D9" w:rsidRPr="003C364D" w:rsidRDefault="001063D9" w:rsidP="001063D9">
            <w:pPr>
              <w:tabs>
                <w:tab w:val="decimal" w:pos="418"/>
              </w:tabs>
              <w:ind w:firstLineChars="37" w:firstLine="59"/>
              <w:jc w:val="right"/>
              <w:rPr>
                <w:color w:val="000000"/>
                <w:sz w:val="16"/>
                <w:szCs w:val="16"/>
                <w:lang w:val="es-MX" w:eastAsia="es-MX"/>
              </w:rPr>
            </w:pPr>
            <w:r>
              <w:rPr>
                <w:b/>
                <w:bCs/>
                <w:color w:val="000000"/>
                <w:sz w:val="16"/>
                <w:szCs w:val="16"/>
              </w:rPr>
              <w:t>56,626,047</w:t>
            </w:r>
          </w:p>
        </w:tc>
        <w:tc>
          <w:tcPr>
            <w:tcW w:w="1150" w:type="dxa"/>
            <w:tcBorders>
              <w:top w:val="single" w:sz="4" w:space="0" w:color="1F497D"/>
              <w:bottom w:val="nil"/>
            </w:tcBorders>
            <w:shd w:val="clear" w:color="auto" w:fill="auto"/>
            <w:noWrap/>
            <w:vAlign w:val="center"/>
          </w:tcPr>
          <w:p w14:paraId="077EBD7E" w14:textId="7846259E" w:rsidR="001063D9" w:rsidRPr="003C364D" w:rsidRDefault="001063D9" w:rsidP="001063D9">
            <w:pPr>
              <w:tabs>
                <w:tab w:val="decimal" w:pos="418"/>
              </w:tabs>
              <w:ind w:firstLineChars="37" w:firstLine="59"/>
              <w:jc w:val="right"/>
              <w:rPr>
                <w:color w:val="000000"/>
                <w:sz w:val="16"/>
                <w:szCs w:val="16"/>
                <w:lang w:val="es-MX" w:eastAsia="es-MX"/>
              </w:rPr>
            </w:pPr>
            <w:r>
              <w:rPr>
                <w:b/>
                <w:bCs/>
                <w:color w:val="000000"/>
                <w:sz w:val="16"/>
                <w:szCs w:val="16"/>
              </w:rPr>
              <w:t>34,123,334</w:t>
            </w:r>
          </w:p>
        </w:tc>
        <w:tc>
          <w:tcPr>
            <w:tcW w:w="1150" w:type="dxa"/>
            <w:tcBorders>
              <w:top w:val="single" w:sz="4" w:space="0" w:color="1F497D"/>
              <w:bottom w:val="nil"/>
              <w:right w:val="single" w:sz="4" w:space="0" w:color="1F497D"/>
            </w:tcBorders>
            <w:shd w:val="clear" w:color="auto" w:fill="auto"/>
            <w:noWrap/>
            <w:vAlign w:val="center"/>
          </w:tcPr>
          <w:p w14:paraId="24382CF1" w14:textId="3D3DE39F" w:rsidR="001063D9" w:rsidRPr="003C364D" w:rsidRDefault="001063D9" w:rsidP="001063D9">
            <w:pPr>
              <w:tabs>
                <w:tab w:val="decimal" w:pos="418"/>
              </w:tabs>
              <w:ind w:firstLineChars="37" w:firstLine="59"/>
              <w:jc w:val="right"/>
              <w:rPr>
                <w:color w:val="000000"/>
                <w:sz w:val="16"/>
                <w:szCs w:val="16"/>
                <w:lang w:val="es-MX" w:eastAsia="es-MX"/>
              </w:rPr>
            </w:pPr>
            <w:r>
              <w:rPr>
                <w:b/>
                <w:bCs/>
                <w:color w:val="000000"/>
                <w:sz w:val="16"/>
                <w:szCs w:val="16"/>
              </w:rPr>
              <w:t>22,502,713</w:t>
            </w:r>
          </w:p>
        </w:tc>
        <w:tc>
          <w:tcPr>
            <w:tcW w:w="891" w:type="dxa"/>
            <w:tcBorders>
              <w:top w:val="single" w:sz="4" w:space="0" w:color="1F497D"/>
              <w:left w:val="single" w:sz="4" w:space="0" w:color="1F497D"/>
              <w:bottom w:val="nil"/>
            </w:tcBorders>
            <w:vAlign w:val="center"/>
          </w:tcPr>
          <w:p w14:paraId="1A20ECCC" w14:textId="09EEB52B" w:rsidR="001063D9" w:rsidRPr="003C364D" w:rsidRDefault="001063D9" w:rsidP="001063D9">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C292061" w14:textId="5ACF876B" w:rsidR="001063D9" w:rsidRPr="003C364D" w:rsidRDefault="001063D9" w:rsidP="001063D9">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50CC1403" w14:textId="7BDF4480" w:rsidR="001063D9" w:rsidRPr="003C364D" w:rsidRDefault="001063D9" w:rsidP="001063D9">
            <w:pPr>
              <w:tabs>
                <w:tab w:val="decimal" w:pos="453"/>
              </w:tabs>
              <w:ind w:firstLineChars="37" w:firstLine="59"/>
              <w:jc w:val="left"/>
              <w:rPr>
                <w:color w:val="000000"/>
                <w:sz w:val="16"/>
                <w:szCs w:val="16"/>
                <w:lang w:val="es-MX" w:eastAsia="es-MX"/>
              </w:rPr>
            </w:pPr>
            <w:r>
              <w:rPr>
                <w:b/>
                <w:bCs/>
                <w:color w:val="000000"/>
                <w:sz w:val="16"/>
                <w:szCs w:val="16"/>
              </w:rPr>
              <w:t>100.0</w:t>
            </w:r>
          </w:p>
        </w:tc>
      </w:tr>
      <w:tr w:rsidR="001063D9" w:rsidRPr="00C3555C" w14:paraId="313961AA" w14:textId="77777777" w:rsidTr="001063D9">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1063D9" w:rsidRPr="00C3555C" w:rsidRDefault="001063D9" w:rsidP="001063D9">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1DB222B6" w14:textId="0EEDD36C"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25,036,642</w:t>
            </w:r>
          </w:p>
        </w:tc>
        <w:tc>
          <w:tcPr>
            <w:tcW w:w="1150" w:type="dxa"/>
            <w:tcBorders>
              <w:top w:val="nil"/>
              <w:bottom w:val="nil"/>
            </w:tcBorders>
            <w:shd w:val="clear" w:color="auto" w:fill="auto"/>
            <w:noWrap/>
            <w:vAlign w:val="center"/>
          </w:tcPr>
          <w:p w14:paraId="55EA4FB2" w14:textId="7832829B"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15,306,492</w:t>
            </w:r>
          </w:p>
        </w:tc>
        <w:tc>
          <w:tcPr>
            <w:tcW w:w="1150" w:type="dxa"/>
            <w:tcBorders>
              <w:top w:val="nil"/>
              <w:bottom w:val="nil"/>
              <w:right w:val="single" w:sz="4" w:space="0" w:color="1F497D"/>
            </w:tcBorders>
            <w:shd w:val="clear" w:color="auto" w:fill="auto"/>
            <w:noWrap/>
            <w:vAlign w:val="center"/>
          </w:tcPr>
          <w:p w14:paraId="1900469E" w14:textId="7E820307"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9,730,150</w:t>
            </w:r>
          </w:p>
        </w:tc>
        <w:tc>
          <w:tcPr>
            <w:tcW w:w="891" w:type="dxa"/>
            <w:tcBorders>
              <w:top w:val="nil"/>
              <w:left w:val="single" w:sz="4" w:space="0" w:color="1F497D"/>
              <w:bottom w:val="nil"/>
            </w:tcBorders>
            <w:vAlign w:val="center"/>
          </w:tcPr>
          <w:p w14:paraId="3AA1E4E7" w14:textId="10FB57DC" w:rsidR="001063D9" w:rsidRPr="003C364D" w:rsidRDefault="001063D9" w:rsidP="001063D9">
            <w:pPr>
              <w:tabs>
                <w:tab w:val="decimal" w:pos="473"/>
              </w:tabs>
              <w:ind w:firstLineChars="37" w:firstLine="59"/>
              <w:jc w:val="left"/>
              <w:rPr>
                <w:color w:val="000000"/>
                <w:sz w:val="16"/>
                <w:szCs w:val="16"/>
                <w:lang w:val="es-MX" w:eastAsia="es-MX"/>
              </w:rPr>
            </w:pPr>
            <w:r>
              <w:rPr>
                <w:color w:val="000000"/>
                <w:sz w:val="16"/>
                <w:szCs w:val="16"/>
              </w:rPr>
              <w:t>44.2</w:t>
            </w:r>
          </w:p>
        </w:tc>
        <w:tc>
          <w:tcPr>
            <w:tcW w:w="892" w:type="dxa"/>
            <w:tcBorders>
              <w:top w:val="nil"/>
              <w:bottom w:val="nil"/>
            </w:tcBorders>
            <w:vAlign w:val="center"/>
          </w:tcPr>
          <w:p w14:paraId="6FD75306" w14:textId="11AA1195" w:rsidR="001063D9" w:rsidRPr="003C364D" w:rsidRDefault="001063D9" w:rsidP="001063D9">
            <w:pPr>
              <w:tabs>
                <w:tab w:val="decimal" w:pos="463"/>
              </w:tabs>
              <w:ind w:firstLineChars="37" w:firstLine="59"/>
              <w:jc w:val="left"/>
              <w:rPr>
                <w:color w:val="000000"/>
                <w:sz w:val="16"/>
                <w:szCs w:val="16"/>
                <w:lang w:val="es-MX" w:eastAsia="es-MX"/>
              </w:rPr>
            </w:pPr>
            <w:r>
              <w:rPr>
                <w:color w:val="000000"/>
                <w:sz w:val="16"/>
                <w:szCs w:val="16"/>
              </w:rPr>
              <w:t>44.9</w:t>
            </w:r>
          </w:p>
        </w:tc>
        <w:tc>
          <w:tcPr>
            <w:tcW w:w="892" w:type="dxa"/>
            <w:tcBorders>
              <w:top w:val="nil"/>
              <w:bottom w:val="nil"/>
              <w:right w:val="single" w:sz="4" w:space="0" w:color="1F497D"/>
            </w:tcBorders>
            <w:shd w:val="clear" w:color="auto" w:fill="auto"/>
            <w:noWrap/>
            <w:vAlign w:val="center"/>
          </w:tcPr>
          <w:p w14:paraId="3298F69B" w14:textId="449A5FE3" w:rsidR="001063D9" w:rsidRPr="003C364D" w:rsidRDefault="001063D9" w:rsidP="001063D9">
            <w:pPr>
              <w:tabs>
                <w:tab w:val="decimal" w:pos="453"/>
              </w:tabs>
              <w:ind w:firstLineChars="37" w:firstLine="59"/>
              <w:jc w:val="left"/>
              <w:rPr>
                <w:color w:val="000000"/>
                <w:sz w:val="16"/>
                <w:szCs w:val="16"/>
                <w:lang w:val="es-MX" w:eastAsia="es-MX"/>
              </w:rPr>
            </w:pPr>
            <w:r>
              <w:rPr>
                <w:color w:val="000000"/>
                <w:sz w:val="16"/>
                <w:szCs w:val="16"/>
              </w:rPr>
              <w:t>43.2</w:t>
            </w:r>
          </w:p>
        </w:tc>
      </w:tr>
      <w:tr w:rsidR="001063D9" w:rsidRPr="00C3555C" w14:paraId="2E4D45F1" w14:textId="77777777" w:rsidTr="001063D9">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1063D9" w:rsidRPr="00C3555C" w:rsidRDefault="001063D9" w:rsidP="001063D9">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090C3AC4" w14:textId="2792D1B0"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31,589,405</w:t>
            </w:r>
          </w:p>
        </w:tc>
        <w:tc>
          <w:tcPr>
            <w:tcW w:w="1150" w:type="dxa"/>
            <w:tcBorders>
              <w:top w:val="nil"/>
              <w:bottom w:val="nil"/>
            </w:tcBorders>
            <w:shd w:val="clear" w:color="auto" w:fill="auto"/>
            <w:noWrap/>
            <w:vAlign w:val="center"/>
          </w:tcPr>
          <w:p w14:paraId="353739BC" w14:textId="300636E1"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18,816,842</w:t>
            </w:r>
          </w:p>
        </w:tc>
        <w:tc>
          <w:tcPr>
            <w:tcW w:w="1150" w:type="dxa"/>
            <w:tcBorders>
              <w:top w:val="nil"/>
              <w:bottom w:val="nil"/>
              <w:right w:val="single" w:sz="4" w:space="0" w:color="1F497D"/>
            </w:tcBorders>
            <w:shd w:val="clear" w:color="auto" w:fill="auto"/>
            <w:noWrap/>
            <w:vAlign w:val="center"/>
          </w:tcPr>
          <w:p w14:paraId="22AEC00C" w14:textId="79B98DC7"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12,772,563</w:t>
            </w:r>
          </w:p>
        </w:tc>
        <w:tc>
          <w:tcPr>
            <w:tcW w:w="891" w:type="dxa"/>
            <w:tcBorders>
              <w:top w:val="nil"/>
              <w:left w:val="single" w:sz="4" w:space="0" w:color="1F497D"/>
              <w:bottom w:val="nil"/>
            </w:tcBorders>
            <w:vAlign w:val="center"/>
          </w:tcPr>
          <w:p w14:paraId="250A46EB" w14:textId="185AD09C" w:rsidR="001063D9" w:rsidRPr="003C364D" w:rsidRDefault="001063D9" w:rsidP="001063D9">
            <w:pPr>
              <w:tabs>
                <w:tab w:val="decimal" w:pos="473"/>
              </w:tabs>
              <w:ind w:firstLineChars="37" w:firstLine="59"/>
              <w:jc w:val="left"/>
              <w:rPr>
                <w:color w:val="000000"/>
                <w:sz w:val="16"/>
                <w:szCs w:val="16"/>
                <w:lang w:val="es-MX" w:eastAsia="es-MX"/>
              </w:rPr>
            </w:pPr>
            <w:r>
              <w:rPr>
                <w:color w:val="000000"/>
                <w:sz w:val="16"/>
                <w:szCs w:val="16"/>
              </w:rPr>
              <w:t>55.8</w:t>
            </w:r>
          </w:p>
        </w:tc>
        <w:tc>
          <w:tcPr>
            <w:tcW w:w="892" w:type="dxa"/>
            <w:tcBorders>
              <w:top w:val="nil"/>
              <w:bottom w:val="nil"/>
            </w:tcBorders>
            <w:vAlign w:val="center"/>
          </w:tcPr>
          <w:p w14:paraId="164F6A32" w14:textId="2EB523F3" w:rsidR="001063D9" w:rsidRPr="003C364D" w:rsidRDefault="001063D9" w:rsidP="001063D9">
            <w:pPr>
              <w:tabs>
                <w:tab w:val="decimal" w:pos="463"/>
              </w:tabs>
              <w:ind w:firstLineChars="37" w:firstLine="59"/>
              <w:jc w:val="left"/>
              <w:rPr>
                <w:color w:val="000000"/>
                <w:sz w:val="16"/>
                <w:szCs w:val="16"/>
                <w:lang w:val="es-MX" w:eastAsia="es-MX"/>
              </w:rPr>
            </w:pPr>
            <w:r>
              <w:rPr>
                <w:color w:val="000000"/>
                <w:sz w:val="16"/>
                <w:szCs w:val="16"/>
              </w:rPr>
              <w:t>55.1</w:t>
            </w:r>
          </w:p>
        </w:tc>
        <w:tc>
          <w:tcPr>
            <w:tcW w:w="892" w:type="dxa"/>
            <w:tcBorders>
              <w:top w:val="nil"/>
              <w:bottom w:val="nil"/>
              <w:right w:val="single" w:sz="4" w:space="0" w:color="1F497D"/>
            </w:tcBorders>
            <w:shd w:val="clear" w:color="auto" w:fill="auto"/>
            <w:noWrap/>
            <w:vAlign w:val="center"/>
          </w:tcPr>
          <w:p w14:paraId="7FA9C090" w14:textId="4ECB4ED5" w:rsidR="001063D9" w:rsidRPr="003C364D" w:rsidRDefault="001063D9" w:rsidP="001063D9">
            <w:pPr>
              <w:tabs>
                <w:tab w:val="decimal" w:pos="453"/>
              </w:tabs>
              <w:ind w:firstLineChars="37" w:firstLine="59"/>
              <w:jc w:val="left"/>
              <w:rPr>
                <w:color w:val="000000"/>
                <w:sz w:val="16"/>
                <w:szCs w:val="16"/>
                <w:lang w:val="es-MX" w:eastAsia="es-MX"/>
              </w:rPr>
            </w:pPr>
            <w:r>
              <w:rPr>
                <w:color w:val="000000"/>
                <w:sz w:val="16"/>
                <w:szCs w:val="16"/>
              </w:rPr>
              <w:t>56.8</w:t>
            </w:r>
          </w:p>
        </w:tc>
      </w:tr>
      <w:tr w:rsidR="001063D9" w:rsidRPr="00C3555C" w14:paraId="4629B808" w14:textId="77777777" w:rsidTr="001063D9">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1063D9" w:rsidRPr="00C3555C" w:rsidRDefault="001063D9" w:rsidP="001063D9">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21F23897" w14:textId="45DE9B42"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16,036,260</w:t>
            </w:r>
          </w:p>
        </w:tc>
        <w:tc>
          <w:tcPr>
            <w:tcW w:w="1150" w:type="dxa"/>
            <w:tcBorders>
              <w:top w:val="nil"/>
            </w:tcBorders>
            <w:shd w:val="clear" w:color="auto" w:fill="auto"/>
            <w:noWrap/>
            <w:vAlign w:val="center"/>
          </w:tcPr>
          <w:p w14:paraId="6471B193" w14:textId="2E5FA0D2"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9,412,124</w:t>
            </w:r>
          </w:p>
        </w:tc>
        <w:tc>
          <w:tcPr>
            <w:tcW w:w="1150" w:type="dxa"/>
            <w:tcBorders>
              <w:top w:val="nil"/>
              <w:right w:val="single" w:sz="4" w:space="0" w:color="1F497D"/>
            </w:tcBorders>
            <w:shd w:val="clear" w:color="auto" w:fill="auto"/>
            <w:noWrap/>
            <w:vAlign w:val="center"/>
          </w:tcPr>
          <w:p w14:paraId="78B6417F" w14:textId="6D3953F0"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6,624,136</w:t>
            </w:r>
          </w:p>
        </w:tc>
        <w:tc>
          <w:tcPr>
            <w:tcW w:w="891" w:type="dxa"/>
            <w:tcBorders>
              <w:top w:val="nil"/>
              <w:left w:val="single" w:sz="4" w:space="0" w:color="1F497D"/>
            </w:tcBorders>
            <w:vAlign w:val="center"/>
          </w:tcPr>
          <w:p w14:paraId="02FB90F6" w14:textId="409C824D" w:rsidR="001063D9" w:rsidRPr="003C364D" w:rsidRDefault="001063D9" w:rsidP="001063D9">
            <w:pPr>
              <w:tabs>
                <w:tab w:val="decimal" w:pos="473"/>
              </w:tabs>
              <w:ind w:firstLineChars="37" w:firstLine="59"/>
              <w:jc w:val="left"/>
              <w:rPr>
                <w:color w:val="000000"/>
                <w:sz w:val="16"/>
                <w:szCs w:val="16"/>
                <w:lang w:val="es-MX" w:eastAsia="es-MX"/>
              </w:rPr>
            </w:pPr>
            <w:r>
              <w:rPr>
                <w:color w:val="000000"/>
                <w:sz w:val="16"/>
                <w:szCs w:val="16"/>
              </w:rPr>
              <w:t>28.3</w:t>
            </w:r>
          </w:p>
        </w:tc>
        <w:tc>
          <w:tcPr>
            <w:tcW w:w="892" w:type="dxa"/>
            <w:tcBorders>
              <w:top w:val="nil"/>
            </w:tcBorders>
            <w:vAlign w:val="center"/>
          </w:tcPr>
          <w:p w14:paraId="07F4EF88" w14:textId="5681E723" w:rsidR="001063D9" w:rsidRPr="003C364D" w:rsidRDefault="001063D9" w:rsidP="001063D9">
            <w:pPr>
              <w:tabs>
                <w:tab w:val="decimal" w:pos="463"/>
              </w:tabs>
              <w:ind w:firstLineChars="37" w:firstLine="59"/>
              <w:jc w:val="left"/>
              <w:rPr>
                <w:color w:val="000000"/>
                <w:sz w:val="16"/>
                <w:szCs w:val="16"/>
                <w:lang w:val="es-MX" w:eastAsia="es-MX"/>
              </w:rPr>
            </w:pPr>
            <w:r>
              <w:rPr>
                <w:color w:val="000000"/>
                <w:sz w:val="16"/>
                <w:szCs w:val="16"/>
              </w:rPr>
              <w:t>27.6</w:t>
            </w:r>
          </w:p>
        </w:tc>
        <w:tc>
          <w:tcPr>
            <w:tcW w:w="892" w:type="dxa"/>
            <w:tcBorders>
              <w:top w:val="nil"/>
              <w:right w:val="single" w:sz="4" w:space="0" w:color="1F497D"/>
            </w:tcBorders>
            <w:shd w:val="clear" w:color="auto" w:fill="auto"/>
            <w:noWrap/>
            <w:vAlign w:val="center"/>
          </w:tcPr>
          <w:p w14:paraId="5A95F6CB" w14:textId="510F9F3E" w:rsidR="001063D9" w:rsidRPr="003C364D" w:rsidRDefault="001063D9" w:rsidP="001063D9">
            <w:pPr>
              <w:tabs>
                <w:tab w:val="decimal" w:pos="453"/>
              </w:tabs>
              <w:ind w:firstLineChars="37" w:firstLine="59"/>
              <w:jc w:val="left"/>
              <w:rPr>
                <w:color w:val="000000"/>
                <w:sz w:val="16"/>
                <w:szCs w:val="16"/>
                <w:lang w:val="es-MX" w:eastAsia="es-MX"/>
              </w:rPr>
            </w:pPr>
            <w:r>
              <w:rPr>
                <w:color w:val="000000"/>
                <w:sz w:val="16"/>
                <w:szCs w:val="16"/>
              </w:rPr>
              <w:t>29.4</w:t>
            </w:r>
          </w:p>
        </w:tc>
      </w:tr>
      <w:tr w:rsidR="001063D9" w:rsidRPr="00C3555C" w14:paraId="2546C700" w14:textId="77777777" w:rsidTr="001063D9">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1063D9" w:rsidRPr="00C3555C" w:rsidRDefault="001063D9" w:rsidP="001063D9">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082C69D" w14:textId="0BB9FA3A"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15,553,145</w:t>
            </w:r>
          </w:p>
        </w:tc>
        <w:tc>
          <w:tcPr>
            <w:tcW w:w="1150" w:type="dxa"/>
            <w:tcBorders>
              <w:top w:val="nil"/>
              <w:bottom w:val="single" w:sz="4" w:space="0" w:color="1F497D"/>
            </w:tcBorders>
            <w:shd w:val="clear" w:color="auto" w:fill="auto"/>
            <w:noWrap/>
            <w:vAlign w:val="center"/>
          </w:tcPr>
          <w:p w14:paraId="240A3327" w14:textId="266D9502"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9,404,718</w:t>
            </w:r>
          </w:p>
        </w:tc>
        <w:tc>
          <w:tcPr>
            <w:tcW w:w="1150" w:type="dxa"/>
            <w:tcBorders>
              <w:top w:val="nil"/>
              <w:bottom w:val="single" w:sz="4" w:space="0" w:color="1F497D"/>
              <w:right w:val="single" w:sz="4" w:space="0" w:color="1F497D"/>
            </w:tcBorders>
            <w:shd w:val="clear" w:color="auto" w:fill="auto"/>
            <w:noWrap/>
            <w:vAlign w:val="center"/>
          </w:tcPr>
          <w:p w14:paraId="365928E6" w14:textId="1ED22BC9" w:rsidR="001063D9" w:rsidRPr="003C364D" w:rsidRDefault="001063D9" w:rsidP="001063D9">
            <w:pPr>
              <w:tabs>
                <w:tab w:val="decimal" w:pos="418"/>
              </w:tabs>
              <w:ind w:firstLineChars="37" w:firstLine="59"/>
              <w:jc w:val="right"/>
              <w:rPr>
                <w:color w:val="000000"/>
                <w:sz w:val="16"/>
                <w:szCs w:val="16"/>
                <w:lang w:val="es-MX" w:eastAsia="es-MX"/>
              </w:rPr>
            </w:pPr>
            <w:r>
              <w:rPr>
                <w:color w:val="000000"/>
                <w:sz w:val="16"/>
                <w:szCs w:val="16"/>
              </w:rPr>
              <w:t>6,148,427</w:t>
            </w:r>
          </w:p>
        </w:tc>
        <w:tc>
          <w:tcPr>
            <w:tcW w:w="891" w:type="dxa"/>
            <w:tcBorders>
              <w:top w:val="nil"/>
              <w:left w:val="single" w:sz="4" w:space="0" w:color="1F497D"/>
              <w:bottom w:val="single" w:sz="4" w:space="0" w:color="1F497D"/>
            </w:tcBorders>
            <w:vAlign w:val="center"/>
          </w:tcPr>
          <w:p w14:paraId="1582CF35" w14:textId="46636965" w:rsidR="001063D9" w:rsidRPr="003C364D" w:rsidRDefault="001063D9" w:rsidP="001063D9">
            <w:pPr>
              <w:tabs>
                <w:tab w:val="decimal" w:pos="473"/>
              </w:tabs>
              <w:ind w:firstLineChars="37" w:firstLine="59"/>
              <w:jc w:val="left"/>
              <w:rPr>
                <w:color w:val="000000"/>
                <w:sz w:val="16"/>
                <w:szCs w:val="16"/>
                <w:lang w:val="es-MX" w:eastAsia="es-MX"/>
              </w:rPr>
            </w:pPr>
            <w:r>
              <w:rPr>
                <w:color w:val="000000"/>
                <w:sz w:val="16"/>
                <w:szCs w:val="16"/>
              </w:rPr>
              <w:t>27.5</w:t>
            </w:r>
          </w:p>
        </w:tc>
        <w:tc>
          <w:tcPr>
            <w:tcW w:w="892" w:type="dxa"/>
            <w:tcBorders>
              <w:top w:val="nil"/>
              <w:bottom w:val="single" w:sz="4" w:space="0" w:color="1F497D"/>
            </w:tcBorders>
            <w:vAlign w:val="center"/>
          </w:tcPr>
          <w:p w14:paraId="5653DAF3" w14:textId="1C1526C5" w:rsidR="001063D9" w:rsidRPr="003C364D" w:rsidRDefault="001063D9" w:rsidP="001063D9">
            <w:pPr>
              <w:tabs>
                <w:tab w:val="decimal" w:pos="463"/>
              </w:tabs>
              <w:ind w:firstLineChars="37" w:firstLine="59"/>
              <w:jc w:val="left"/>
              <w:rPr>
                <w:color w:val="000000"/>
                <w:sz w:val="16"/>
                <w:szCs w:val="16"/>
                <w:lang w:val="es-MX" w:eastAsia="es-MX"/>
              </w:rPr>
            </w:pPr>
            <w:r>
              <w:rPr>
                <w:color w:val="000000"/>
                <w:sz w:val="16"/>
                <w:szCs w:val="16"/>
              </w:rPr>
              <w:t>27.6</w:t>
            </w:r>
          </w:p>
        </w:tc>
        <w:tc>
          <w:tcPr>
            <w:tcW w:w="892" w:type="dxa"/>
            <w:tcBorders>
              <w:top w:val="nil"/>
              <w:bottom w:val="single" w:sz="4" w:space="0" w:color="1F497D"/>
              <w:right w:val="single" w:sz="4" w:space="0" w:color="1F497D"/>
            </w:tcBorders>
            <w:shd w:val="clear" w:color="auto" w:fill="auto"/>
            <w:noWrap/>
            <w:vAlign w:val="center"/>
          </w:tcPr>
          <w:p w14:paraId="6A038D0B" w14:textId="42FF7199" w:rsidR="001063D9" w:rsidRPr="003C364D" w:rsidRDefault="001063D9" w:rsidP="001063D9">
            <w:pPr>
              <w:tabs>
                <w:tab w:val="decimal" w:pos="453"/>
              </w:tabs>
              <w:ind w:firstLineChars="37" w:firstLine="59"/>
              <w:jc w:val="left"/>
              <w:rPr>
                <w:color w:val="000000"/>
                <w:sz w:val="16"/>
                <w:szCs w:val="16"/>
                <w:lang w:val="es-MX" w:eastAsia="es-MX"/>
              </w:rPr>
            </w:pPr>
            <w:r>
              <w:rPr>
                <w:color w:val="000000"/>
                <w:sz w:val="16"/>
                <w:szCs w:val="16"/>
              </w:rPr>
              <w:t>27.3</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0B57C477" w:rsidR="007C6B03" w:rsidRPr="008124CC" w:rsidRDefault="007C6B03" w:rsidP="007C6B03">
      <w:pPr>
        <w:spacing w:before="240"/>
      </w:pPr>
      <w:r w:rsidRPr="008C38A3">
        <w:t>La TOSI1 urbana fue de 2</w:t>
      </w:r>
      <w:r w:rsidR="001063D9">
        <w:t>6.2</w:t>
      </w:r>
      <w:r w:rsidRPr="008C38A3">
        <w:t xml:space="preserve">% en </w:t>
      </w:r>
      <w:r w:rsidR="001063D9">
        <w:t>marz</w:t>
      </w:r>
      <w:r w:rsidR="004120A7">
        <w:t>o</w:t>
      </w:r>
      <w:r w:rsidRPr="008C38A3">
        <w:t xml:space="preserve"> de 202</w:t>
      </w:r>
      <w:r w:rsidR="00684B72" w:rsidRPr="008C38A3">
        <w:t>2</w:t>
      </w:r>
      <w:r w:rsidRPr="008C38A3">
        <w:t>.</w:t>
      </w:r>
    </w:p>
    <w:p w14:paraId="3D4BB0D2" w14:textId="103030A9" w:rsidR="002D6584" w:rsidRPr="00FD18F6" w:rsidRDefault="002D6584" w:rsidP="00A159E4">
      <w:pPr>
        <w:pStyle w:val="Prrafodelista"/>
        <w:widowControl w:val="0"/>
        <w:numPr>
          <w:ilvl w:val="0"/>
          <w:numId w:val="23"/>
        </w:numPr>
        <w:spacing w:before="360"/>
        <w:ind w:left="284" w:hanging="284"/>
        <w:rPr>
          <w:b/>
          <w:i/>
          <w:lang w:val="es-ES"/>
        </w:rPr>
      </w:pPr>
      <w:r w:rsidRPr="00FD18F6">
        <w:rPr>
          <w:b/>
          <w:i/>
          <w:lang w:val="es-ES"/>
        </w:rPr>
        <w:t>Indicadores de la población desocupada</w:t>
      </w:r>
    </w:p>
    <w:p w14:paraId="1BCB43C7" w14:textId="0DEB09E2"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980A33" w:rsidRPr="00EF2F62">
        <w:rPr>
          <w:color w:val="auto"/>
        </w:rPr>
        <w:t xml:space="preserve">, </w:t>
      </w:r>
      <w:r w:rsidR="00CB1AEF">
        <w:rPr>
          <w:color w:val="auto"/>
        </w:rPr>
        <w:t>que</w:t>
      </w:r>
      <w:r w:rsidR="00980A33" w:rsidRPr="00EF2F62">
        <w:rPr>
          <w:color w:val="auto"/>
        </w:rPr>
        <w:t xml:space="preserve"> considera a la población que se encuentra sin trabajar, pero que está buscando trabajo,</w:t>
      </w:r>
      <w:r w:rsidRPr="00EF2F62">
        <w:rPr>
          <w:color w:val="auto"/>
        </w:rPr>
        <w:t xml:space="preserve"> </w:t>
      </w:r>
      <w:r w:rsidR="00856374">
        <w:rPr>
          <w:color w:val="auto"/>
        </w:rPr>
        <w:t>fue de</w:t>
      </w:r>
      <w:r w:rsidR="00966DBE" w:rsidRPr="00EF2F62">
        <w:rPr>
          <w:color w:val="auto"/>
        </w:rPr>
        <w:t xml:space="preserve"> </w:t>
      </w:r>
      <w:r w:rsidR="001063D9">
        <w:rPr>
          <w:color w:val="auto"/>
        </w:rPr>
        <w:t>1.7</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1063D9">
        <w:rPr>
          <w:color w:val="auto"/>
        </w:rPr>
        <w:t>425</w:t>
      </w:r>
      <w:r w:rsidR="00684B72">
        <w:rPr>
          <w:color w:val="auto"/>
        </w:rPr>
        <w:t xml:space="preserve"> mil</w:t>
      </w:r>
      <w:r w:rsidR="00400117">
        <w:rPr>
          <w:color w:val="auto"/>
        </w:rPr>
        <w:t xml:space="preserve">. En </w:t>
      </w:r>
      <w:r w:rsidR="001063D9">
        <w:rPr>
          <w:color w:val="auto"/>
        </w:rPr>
        <w:t>marzo</w:t>
      </w:r>
      <w:r w:rsidR="00400117">
        <w:rPr>
          <w:color w:val="auto"/>
        </w:rPr>
        <w:t xml:space="preserve"> de 2022, la población desocupada</w:t>
      </w:r>
      <w:r w:rsidR="00690C6E" w:rsidRPr="00EF2F62">
        <w:rPr>
          <w:color w:val="auto"/>
        </w:rPr>
        <w:t xml:space="preserve"> representó </w:t>
      </w:r>
      <w:r w:rsidR="00166AD3">
        <w:rPr>
          <w:color w:val="auto"/>
        </w:rPr>
        <w:t>3</w:t>
      </w:r>
      <w:r w:rsidR="00690C6E" w:rsidRPr="00EF2F62">
        <w:rPr>
          <w:color w:val="auto"/>
        </w:rPr>
        <w:t>% de la PEA</w:t>
      </w:r>
      <w:r w:rsidR="00DE61FC" w:rsidRPr="00EF2F62">
        <w:rPr>
          <w:color w:val="auto"/>
        </w:rPr>
        <w:t xml:space="preserve">, </w:t>
      </w:r>
      <w:r w:rsidR="004A3E2A">
        <w:rPr>
          <w:color w:val="auto"/>
        </w:rPr>
        <w:t>0.</w:t>
      </w:r>
      <w:r w:rsidR="001063D9">
        <w:rPr>
          <w:color w:val="auto"/>
        </w:rPr>
        <w:t>9</w:t>
      </w:r>
      <w:r w:rsidR="00C31DF0" w:rsidRPr="00EF2F62">
        <w:rPr>
          <w:color w:val="auto"/>
        </w:rPr>
        <w:t xml:space="preserve"> punto</w:t>
      </w:r>
      <w:r w:rsidR="004A3E2A">
        <w:rPr>
          <w:color w:val="auto"/>
        </w:rPr>
        <w:t>s</w:t>
      </w:r>
      <w:r w:rsidR="00C31DF0" w:rsidRPr="00EF2F62">
        <w:rPr>
          <w:color w:val="auto"/>
        </w:rPr>
        <w:t xml:space="preserve"> porcentual</w:t>
      </w:r>
      <w:r w:rsidR="004A3E2A">
        <w:rPr>
          <w:color w:val="auto"/>
        </w:rPr>
        <w:t xml:space="preserve">es </w:t>
      </w:r>
      <w:r w:rsidR="006C1053">
        <w:rPr>
          <w:color w:val="auto"/>
        </w:rPr>
        <w:t>menos que hace un año</w:t>
      </w:r>
      <w:r w:rsidR="00814E44" w:rsidRPr="000075FB">
        <w:rPr>
          <w:color w:val="auto"/>
        </w:rPr>
        <w:t>.</w:t>
      </w:r>
    </w:p>
    <w:p w14:paraId="59818BE0" w14:textId="341E5778"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DD7715">
        <w:rPr>
          <w:color w:val="auto"/>
          <w:spacing w:val="-2"/>
        </w:rPr>
        <w:t>fue de</w:t>
      </w:r>
      <w:r w:rsidR="00C31DF0">
        <w:rPr>
          <w:color w:val="auto"/>
          <w:spacing w:val="-2"/>
        </w:rPr>
        <w:t xml:space="preserve"> </w:t>
      </w:r>
      <w:r w:rsidR="001063D9">
        <w:rPr>
          <w:color w:val="auto"/>
          <w:spacing w:val="-2"/>
        </w:rPr>
        <w:t>1.4</w:t>
      </w:r>
      <w:r w:rsidR="008124CC">
        <w:rPr>
          <w:color w:val="auto"/>
          <w:spacing w:val="-2"/>
        </w:rPr>
        <w:t xml:space="preserve"> </w:t>
      </w:r>
      <w:r w:rsidR="00472E27">
        <w:rPr>
          <w:color w:val="auto"/>
          <w:spacing w:val="-2"/>
        </w:rPr>
        <w:t xml:space="preserve">y </w:t>
      </w:r>
      <w:r w:rsidR="00912A83">
        <w:rPr>
          <w:color w:val="auto"/>
          <w:spacing w:val="-2"/>
        </w:rPr>
        <w:t>1.</w:t>
      </w:r>
      <w:r w:rsidR="001063D9">
        <w:rPr>
          <w:color w:val="auto"/>
          <w:spacing w:val="-2"/>
        </w:rPr>
        <w:t>1</w:t>
      </w:r>
      <w:r w:rsidR="00472E27">
        <w:rPr>
          <w:color w:val="auto"/>
          <w:spacing w:val="-2"/>
        </w:rPr>
        <w:t xml:space="preserve"> millones de personas</w:t>
      </w:r>
      <w:r w:rsidR="00DD7715">
        <w:rPr>
          <w:color w:val="auto"/>
          <w:spacing w:val="-2"/>
        </w:rPr>
        <w:t xml:space="preserve"> en</w:t>
      </w:r>
      <w:r w:rsidR="00DD7715" w:rsidRPr="00386BC0">
        <w:rPr>
          <w:color w:val="auto"/>
          <w:spacing w:val="-2"/>
        </w:rPr>
        <w:t xml:space="preserve"> </w:t>
      </w:r>
      <w:r w:rsidR="001063D9">
        <w:rPr>
          <w:color w:val="auto"/>
          <w:spacing w:val="-2"/>
        </w:rPr>
        <w:t>marz</w:t>
      </w:r>
      <w:r w:rsidR="004120A7">
        <w:rPr>
          <w:color w:val="auto"/>
          <w:spacing w:val="-2"/>
        </w:rPr>
        <w:t>o</w:t>
      </w:r>
      <w:r w:rsidR="00DD7715">
        <w:rPr>
          <w:color w:val="auto"/>
          <w:spacing w:val="-2"/>
        </w:rPr>
        <w:t xml:space="preserve"> de 2021</w:t>
      </w:r>
      <w:r w:rsidR="00DD7715" w:rsidRPr="00386BC0">
        <w:rPr>
          <w:color w:val="auto"/>
          <w:spacing w:val="-2"/>
        </w:rPr>
        <w:t xml:space="preserve"> y de </w:t>
      </w:r>
      <w:r w:rsidR="00DD7715">
        <w:rPr>
          <w:color w:val="auto"/>
          <w:spacing w:val="-2"/>
        </w:rPr>
        <w:t>2022</w:t>
      </w:r>
      <w:r w:rsidR="00472E27">
        <w:rPr>
          <w:color w:val="auto"/>
          <w:spacing w:val="-2"/>
        </w:rPr>
        <w:t xml:space="preserve">, respectivamente </w:t>
      </w:r>
      <w:r w:rsidRPr="00386BC0">
        <w:rPr>
          <w:color w:val="auto"/>
          <w:spacing w:val="-2"/>
        </w:rPr>
        <w:t xml:space="preserve">y </w:t>
      </w:r>
      <w:r w:rsidR="008806F9">
        <w:rPr>
          <w:color w:val="auto"/>
          <w:spacing w:val="-2"/>
        </w:rPr>
        <w:t>la femenina</w:t>
      </w:r>
      <w:r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B637B6">
        <w:rPr>
          <w:color w:val="auto"/>
          <w:spacing w:val="-2"/>
        </w:rPr>
        <w:t xml:space="preserve">798 a 655 mil </w:t>
      </w:r>
      <w:r>
        <w:rPr>
          <w:color w:val="auto"/>
          <w:spacing w:val="-2"/>
        </w:rPr>
        <w:t>personas</w:t>
      </w:r>
      <w:r w:rsidR="001063D9">
        <w:rPr>
          <w:color w:val="auto"/>
          <w:spacing w:val="-2"/>
        </w:rPr>
        <w:t xml:space="preserve"> en el mismo lapso</w:t>
      </w:r>
      <w:r w:rsidRPr="00386BC0">
        <w:rPr>
          <w:color w:val="auto"/>
        </w:rPr>
        <w:t>.</w:t>
      </w:r>
      <w:r>
        <w:rPr>
          <w:color w:val="auto"/>
        </w:rPr>
        <w:t xml:space="preserve"> En el mes de referencia la </w:t>
      </w:r>
      <w:r w:rsidR="008B5F85">
        <w:rPr>
          <w:color w:val="auto"/>
        </w:rPr>
        <w:t>Tasa de Desocupación (</w:t>
      </w:r>
      <w:r>
        <w:rPr>
          <w:color w:val="auto"/>
        </w:rPr>
        <w:t>TD</w:t>
      </w:r>
      <w:r w:rsidR="008B5F85">
        <w:rPr>
          <w:color w:val="auto"/>
        </w:rPr>
        <w:t>)</w:t>
      </w:r>
      <w:r>
        <w:rPr>
          <w:color w:val="auto"/>
        </w:rPr>
        <w:t xml:space="preserve"> en los hombres se estableció en </w:t>
      </w:r>
      <w:r w:rsidR="0097595A">
        <w:rPr>
          <w:color w:val="auto"/>
        </w:rPr>
        <w:t>3</w:t>
      </w:r>
      <w:r w:rsidR="001063D9">
        <w:rPr>
          <w:color w:val="auto"/>
        </w:rPr>
        <w:t>.1</w:t>
      </w:r>
      <w:r>
        <w:rPr>
          <w:color w:val="auto"/>
        </w:rPr>
        <w:t xml:space="preserve">% y en las mujeres en </w:t>
      </w:r>
      <w:r w:rsidR="001063D9">
        <w:rPr>
          <w:color w:val="auto"/>
        </w:rPr>
        <w:t>2</w:t>
      </w:r>
      <w:r w:rsidR="00E571D0">
        <w:rPr>
          <w:color w:val="auto"/>
        </w:rPr>
        <w:t>.</w:t>
      </w:r>
      <w:r w:rsidR="00912A83">
        <w:rPr>
          <w:color w:val="auto"/>
        </w:rPr>
        <w:t>8</w:t>
      </w:r>
      <w:r w:rsidR="008B5F85">
        <w:rPr>
          <w:color w:val="auto"/>
        </w:rPr>
        <w:t>%</w:t>
      </w:r>
      <w:r>
        <w:rPr>
          <w:color w:val="auto"/>
        </w:rPr>
        <w:t>.</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613E27F0"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7E7966">
        <w:tblPrEx>
          <w:tblCellMar>
            <w:left w:w="70" w:type="dxa"/>
            <w:right w:w="70" w:type="dxa"/>
          </w:tblCellMar>
        </w:tblPrEx>
        <w:trPr>
          <w:trHeight w:val="3006"/>
          <w:jc w:val="center"/>
        </w:trPr>
        <w:tc>
          <w:tcPr>
            <w:tcW w:w="4703" w:type="dxa"/>
          </w:tcPr>
          <w:p w14:paraId="6D25F5DD" w14:textId="328B52AF" w:rsidR="006C3291" w:rsidRDefault="001063D9"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5EFD71F" wp14:editId="7D1C880A">
                  <wp:extent cx="2897505" cy="1859915"/>
                  <wp:effectExtent l="0" t="0" r="17145" b="26035"/>
                  <wp:docPr id="13" name="Gráfico 1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703" w:type="dxa"/>
          </w:tcPr>
          <w:p w14:paraId="64560B2E" w14:textId="0CB63768" w:rsidR="006C3291" w:rsidRDefault="007E7966"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457841C9" wp14:editId="31808DEB">
                  <wp:extent cx="2897505" cy="1859915"/>
                  <wp:effectExtent l="0" t="0" r="17145" b="26035"/>
                  <wp:docPr id="15" name="Gráfico 15">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7F13270C" w:rsidR="00402B50" w:rsidRPr="00BA2BA6" w:rsidRDefault="00835B70" w:rsidP="001F43D2">
      <w:pPr>
        <w:widowControl w:val="0"/>
        <w:autoSpaceDE w:val="0"/>
        <w:autoSpaceDN w:val="0"/>
        <w:adjustRightInd w:val="0"/>
        <w:spacing w:before="160"/>
      </w:pPr>
      <w:r w:rsidRPr="007574F5">
        <w:t xml:space="preserve">En </w:t>
      </w:r>
      <w:r w:rsidR="007E7966">
        <w:t>marz</w:t>
      </w:r>
      <w:r w:rsidR="004120A7">
        <w:t>o</w:t>
      </w:r>
      <w:r w:rsidR="00666FE7" w:rsidRPr="007574F5">
        <w:t xml:space="preserve"> de</w:t>
      </w:r>
      <w:r w:rsidR="00E36562">
        <w:t xml:space="preserve"> este</w:t>
      </w:r>
      <w:r w:rsidR="00666FE7">
        <w:t xml:space="preserve"> año</w:t>
      </w:r>
      <w:r w:rsidRPr="00BA2BA6">
        <w:t xml:space="preserve">, </w:t>
      </w:r>
      <w:r w:rsidR="00BA2BA6">
        <w:t>1</w:t>
      </w:r>
      <w:r w:rsidR="00912A83">
        <w:t>2</w:t>
      </w:r>
      <w:r w:rsidR="008147FA" w:rsidRPr="00BA2BA6">
        <w:t xml:space="preserve">% de los desocupados no contaba con estudios completos de secundaria, en tanto que </w:t>
      </w:r>
      <w:r w:rsidR="005C3F61">
        <w:t>aquellos con</w:t>
      </w:r>
      <w:r w:rsidR="008147FA" w:rsidRPr="00BA2BA6">
        <w:t xml:space="preserve"> </w:t>
      </w:r>
      <w:r w:rsidR="008D74B7">
        <w:t>mayo</w:t>
      </w:r>
      <w:r w:rsidR="008147FA" w:rsidRPr="00BA2BA6">
        <w:t>r nivel d</w:t>
      </w:r>
      <w:r w:rsidRPr="00BA2BA6">
        <w:t xml:space="preserve">e instrucción representaron </w:t>
      </w:r>
      <w:r w:rsidR="00666FE7">
        <w:t>8</w:t>
      </w:r>
      <w:r w:rsidR="007E7966">
        <w:t>8</w:t>
      </w:r>
      <w:r w:rsidR="005C3F61">
        <w:t>%</w:t>
      </w:r>
      <w:r w:rsidR="008147FA" w:rsidRPr="00BA2BA6">
        <w:t xml:space="preserve">. </w:t>
      </w:r>
    </w:p>
    <w:p w14:paraId="762C37B9" w14:textId="0CE2B30A" w:rsidR="00EC237C" w:rsidRDefault="00DA7C27" w:rsidP="001F43D2">
      <w:pPr>
        <w:spacing w:before="16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912A83">
        <w:rPr>
          <w:bCs/>
        </w:rPr>
        <w:t>5.</w:t>
      </w:r>
      <w:r w:rsidR="007E7966">
        <w:rPr>
          <w:bCs/>
        </w:rPr>
        <w:t>7</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7E7966">
        <w:rPr>
          <w:bCs/>
        </w:rPr>
        <w:t>0.4</w:t>
      </w:r>
      <w:r w:rsidR="005F3735">
        <w:rPr>
          <w:bCs/>
        </w:rPr>
        <w:t xml:space="preserve"> puntos porcentuales </w:t>
      </w:r>
      <w:r w:rsidR="007E7966">
        <w:rPr>
          <w:bCs/>
        </w:rPr>
        <w:t>meno</w:t>
      </w:r>
      <w:r w:rsidR="002661A3">
        <w:rPr>
          <w:bCs/>
        </w:rPr>
        <w:t xml:space="preserve">s </w:t>
      </w:r>
      <w:r w:rsidR="005F3735">
        <w:rPr>
          <w:bCs/>
        </w:rPr>
        <w:t>respecto a</w:t>
      </w:r>
      <w:r w:rsidR="00EF2BCA">
        <w:rPr>
          <w:bCs/>
        </w:rPr>
        <w:t xml:space="preserve"> la de</w:t>
      </w:r>
      <w:r w:rsidR="005F3735">
        <w:rPr>
          <w:bCs/>
        </w:rPr>
        <w:t xml:space="preserve"> </w:t>
      </w:r>
      <w:r w:rsidR="00B35CBE">
        <w:rPr>
          <w:bCs/>
        </w:rPr>
        <w:t xml:space="preserve">igual mes de un </w:t>
      </w:r>
      <w:r w:rsidR="005F3735">
        <w:rPr>
          <w:bCs/>
        </w:rPr>
        <w:t>año antes</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7E7966">
        <w:rPr>
          <w:bCs/>
        </w:rPr>
        <w:t>31</w:t>
      </w:r>
      <w:r w:rsidR="00912A83">
        <w:rPr>
          <w:bCs/>
        </w:rPr>
        <w:t>.7</w:t>
      </w:r>
      <w:r w:rsidR="007A5AC0">
        <w:rPr>
          <w:bCs/>
        </w:rPr>
        <w:t xml:space="preserve">% </w:t>
      </w:r>
      <w:r w:rsidR="005F3735">
        <w:rPr>
          <w:bCs/>
        </w:rPr>
        <w:t>de los desempleados</w:t>
      </w:r>
      <w:r w:rsidR="008806F9">
        <w:rPr>
          <w:bCs/>
        </w:rPr>
        <w:t xml:space="preserve">, </w:t>
      </w:r>
      <w:r w:rsidR="007E7966">
        <w:rPr>
          <w:bCs/>
        </w:rPr>
        <w:t>1</w:t>
      </w:r>
      <w:r w:rsidR="00E571D0">
        <w:rPr>
          <w:bCs/>
        </w:rPr>
        <w:t xml:space="preserve"> punto porcentual por </w:t>
      </w:r>
      <w:r w:rsidR="00912A83">
        <w:rPr>
          <w:bCs/>
        </w:rPr>
        <w:t xml:space="preserve">debajo </w:t>
      </w:r>
      <w:r w:rsidR="00E571D0">
        <w:rPr>
          <w:bCs/>
        </w:rPr>
        <w:t xml:space="preserve">de </w:t>
      </w:r>
      <w:r w:rsidR="00AE27D5">
        <w:rPr>
          <w:bCs/>
        </w:rPr>
        <w:t>los</w:t>
      </w:r>
      <w:r w:rsidR="00E571D0">
        <w:rPr>
          <w:bCs/>
        </w:rPr>
        <w:t xml:space="preserve"> reportad</w:t>
      </w:r>
      <w:r w:rsidR="00A7702A">
        <w:rPr>
          <w:bCs/>
        </w:rPr>
        <w:t>os</w:t>
      </w:r>
      <w:r w:rsidR="00E571D0">
        <w:rPr>
          <w:bCs/>
        </w:rPr>
        <w:t xml:space="preserve"> un año antes</w:t>
      </w:r>
      <w:r w:rsidR="00EF2BCA">
        <w:rPr>
          <w:bCs/>
        </w:rPr>
        <w:t>, y el de 45 a 64 años agrupó a 2</w:t>
      </w:r>
      <w:r w:rsidR="007E7966">
        <w:rPr>
          <w:bCs/>
        </w:rPr>
        <w:t>1</w:t>
      </w:r>
      <w:r w:rsidR="00EF2BCA">
        <w:rPr>
          <w:bCs/>
        </w:rPr>
        <w:t>%, un</w:t>
      </w:r>
      <w:r w:rsidR="00912A83">
        <w:rPr>
          <w:bCs/>
        </w:rPr>
        <w:t xml:space="preserve"> </w:t>
      </w:r>
      <w:r w:rsidR="00336A5F">
        <w:rPr>
          <w:bCs/>
        </w:rPr>
        <w:t>a</w:t>
      </w:r>
      <w:r w:rsidR="00912A83">
        <w:rPr>
          <w:bCs/>
        </w:rPr>
        <w:t>lza</w:t>
      </w:r>
      <w:r w:rsidR="00485FBD">
        <w:rPr>
          <w:bCs/>
        </w:rPr>
        <w:t xml:space="preserve"> </w:t>
      </w:r>
      <w:r w:rsidR="00EF2BCA">
        <w:rPr>
          <w:bCs/>
        </w:rPr>
        <w:t xml:space="preserve">de </w:t>
      </w:r>
      <w:r w:rsidR="007E7966">
        <w:rPr>
          <w:bCs/>
        </w:rPr>
        <w:t>1.6</w:t>
      </w:r>
      <w:r w:rsidR="00E571D0">
        <w:rPr>
          <w:bCs/>
        </w:rPr>
        <w:t xml:space="preserve"> </w:t>
      </w:r>
      <w:r w:rsidR="00EF2BCA">
        <w:rPr>
          <w:bCs/>
        </w:rPr>
        <w:t>puntos porcentuales.</w:t>
      </w:r>
    </w:p>
    <w:p w14:paraId="13152415" w14:textId="2616F31E" w:rsidR="00097C9F" w:rsidRPr="00A3315E" w:rsidRDefault="00E62DE4" w:rsidP="001F43D2">
      <w:pPr>
        <w:spacing w:before="160"/>
        <w:rPr>
          <w:bCs/>
        </w:rPr>
      </w:pPr>
      <w:r>
        <w:rPr>
          <w:bCs/>
        </w:rPr>
        <w:t>Por</w:t>
      </w:r>
      <w:r w:rsidR="00097C9F" w:rsidRPr="00A3315E">
        <w:rPr>
          <w:bCs/>
        </w:rPr>
        <w:t xml:space="preserve"> duración </w:t>
      </w:r>
      <w:bookmarkStart w:id="6" w:name="_Hlk49934937"/>
      <w:r w:rsidR="00EC237C">
        <w:rPr>
          <w:bCs/>
        </w:rPr>
        <w:t xml:space="preserve">del desempleo, </w:t>
      </w:r>
      <w:r w:rsidR="007863DD">
        <w:rPr>
          <w:bCs/>
        </w:rPr>
        <w:t xml:space="preserve">en </w:t>
      </w:r>
      <w:r w:rsidR="00961702">
        <w:rPr>
          <w:bCs/>
        </w:rPr>
        <w:t>marz</w:t>
      </w:r>
      <w:r w:rsidR="004120A7">
        <w:rPr>
          <w:bCs/>
        </w:rPr>
        <w:t>o</w:t>
      </w:r>
      <w:r w:rsidR="00333307">
        <w:rPr>
          <w:bCs/>
        </w:rPr>
        <w:t xml:space="preserve"> de 202</w:t>
      </w:r>
      <w:r w:rsidR="00336A5F">
        <w:rPr>
          <w:bCs/>
        </w:rPr>
        <w:t>2</w:t>
      </w:r>
      <w:r w:rsidR="005C3F61">
        <w:rPr>
          <w:bCs/>
        </w:rPr>
        <w:t>,</w:t>
      </w:r>
      <w:r w:rsidR="007863DD">
        <w:rPr>
          <w:bCs/>
        </w:rPr>
        <w:t xml:space="preserve"> </w:t>
      </w:r>
      <w:r w:rsidR="00336A5F">
        <w:rPr>
          <w:bCs/>
        </w:rPr>
        <w:t>1</w:t>
      </w:r>
      <w:r w:rsidR="00961702">
        <w:rPr>
          <w:bCs/>
        </w:rPr>
        <w:t>4</w:t>
      </w:r>
      <w:r w:rsidR="000264BB">
        <w:rPr>
          <w:bCs/>
        </w:rPr>
        <w:t>.</w:t>
      </w:r>
      <w:r w:rsidR="00336A5F">
        <w:rPr>
          <w:bCs/>
        </w:rPr>
        <w:t>9</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w:t>
      </w:r>
      <w:r w:rsidR="007863DD">
        <w:rPr>
          <w:bCs/>
        </w:rPr>
        <w:t xml:space="preserve"> </w:t>
      </w:r>
      <w:r w:rsidR="000264BB">
        <w:rPr>
          <w:bCs/>
        </w:rPr>
        <w:t>3</w:t>
      </w:r>
      <w:r w:rsidR="00961702">
        <w:rPr>
          <w:bCs/>
        </w:rPr>
        <w:t>9</w:t>
      </w:r>
      <w:r w:rsidR="00336A5F">
        <w:rPr>
          <w:bCs/>
        </w:rPr>
        <w:t>.9</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1 mes y hasta 3 meses, y </w:t>
      </w:r>
      <w:r w:rsidR="00961702">
        <w:rPr>
          <w:bCs/>
        </w:rPr>
        <w:t>37.9</w:t>
      </w:r>
      <w:r w:rsidR="009923DE">
        <w:rPr>
          <w:bCs/>
        </w:rPr>
        <w:t xml:space="preserve">%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6"/>
    </w:p>
    <w:p w14:paraId="0F63D1CB" w14:textId="17C84E69" w:rsidR="007F04C2" w:rsidRPr="00B610FA" w:rsidRDefault="007F04C2" w:rsidP="001F43D2">
      <w:pPr>
        <w:pStyle w:val="n0"/>
        <w:keepLines w:val="0"/>
        <w:widowControl w:val="0"/>
        <w:spacing w:before="16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0374131F" w14:textId="2C4EAC8B"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0AF09225" w:rsidR="007F04C2" w:rsidRPr="00B610FA" w:rsidRDefault="00961702" w:rsidP="00E71A25">
            <w:pPr>
              <w:jc w:val="center"/>
              <w:rPr>
                <w:b/>
                <w:bCs/>
                <w:sz w:val="16"/>
                <w:szCs w:val="16"/>
                <w:lang w:val="es-MX" w:eastAsia="es-MX"/>
              </w:rPr>
            </w:pPr>
            <w:r>
              <w:rPr>
                <w:b/>
                <w:bCs/>
                <w:sz w:val="16"/>
                <w:szCs w:val="16"/>
                <w:lang w:val="es-MX" w:eastAsia="es-MX"/>
              </w:rPr>
              <w:t>Marz</w:t>
            </w:r>
            <w:r w:rsidR="004120A7">
              <w:rPr>
                <w:b/>
                <w:bCs/>
                <w:sz w:val="16"/>
                <w:szCs w:val="16"/>
                <w:lang w:val="es-MX" w:eastAsia="es-MX"/>
              </w:rPr>
              <w:t>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49A23C21"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0038EB34" w:rsidR="007F04C2" w:rsidRPr="00B610FA" w:rsidRDefault="00961702" w:rsidP="00E71A25">
            <w:pPr>
              <w:jc w:val="center"/>
              <w:rPr>
                <w:b/>
                <w:bCs/>
                <w:sz w:val="16"/>
                <w:szCs w:val="16"/>
                <w:lang w:val="es-MX" w:eastAsia="es-MX"/>
              </w:rPr>
            </w:pPr>
            <w:r>
              <w:rPr>
                <w:b/>
                <w:bCs/>
                <w:sz w:val="16"/>
                <w:szCs w:val="16"/>
                <w:lang w:val="es-MX" w:eastAsia="es-MX"/>
              </w:rPr>
              <w:t>Marzo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5680BF20"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6BB293"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3D70C08E"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31136BB4"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109F86D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961702" w:rsidRPr="00B610FA" w14:paraId="45CACA25"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961702" w:rsidRPr="00B610FA" w:rsidRDefault="00961702" w:rsidP="00961702">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2DE12F01" w:rsidR="00961702" w:rsidRPr="00B610FA" w:rsidRDefault="00961702" w:rsidP="00961702">
            <w:pPr>
              <w:jc w:val="right"/>
              <w:rPr>
                <w:b/>
                <w:bCs/>
                <w:color w:val="000000"/>
                <w:sz w:val="16"/>
                <w:szCs w:val="16"/>
              </w:rPr>
            </w:pPr>
            <w:r>
              <w:rPr>
                <w:b/>
                <w:bCs/>
                <w:color w:val="000000"/>
                <w:sz w:val="16"/>
                <w:szCs w:val="16"/>
              </w:rPr>
              <w:t>2,158,495</w:t>
            </w:r>
          </w:p>
        </w:tc>
        <w:tc>
          <w:tcPr>
            <w:tcW w:w="1020" w:type="dxa"/>
            <w:tcBorders>
              <w:top w:val="nil"/>
              <w:left w:val="nil"/>
              <w:bottom w:val="nil"/>
              <w:right w:val="nil"/>
            </w:tcBorders>
            <w:shd w:val="clear" w:color="auto" w:fill="auto"/>
            <w:noWrap/>
            <w:vAlign w:val="center"/>
          </w:tcPr>
          <w:p w14:paraId="60E385A0" w14:textId="31041DF2" w:rsidR="00961702" w:rsidRPr="00B610FA" w:rsidRDefault="00961702" w:rsidP="00961702">
            <w:pPr>
              <w:jc w:val="right"/>
              <w:rPr>
                <w:b/>
                <w:bCs/>
                <w:color w:val="000000"/>
                <w:sz w:val="16"/>
                <w:szCs w:val="16"/>
              </w:rPr>
            </w:pPr>
            <w:r>
              <w:rPr>
                <w:b/>
                <w:bCs/>
                <w:color w:val="000000"/>
                <w:sz w:val="16"/>
                <w:szCs w:val="16"/>
              </w:rPr>
              <w:t>1,733,306</w:t>
            </w:r>
          </w:p>
        </w:tc>
        <w:tc>
          <w:tcPr>
            <w:tcW w:w="958" w:type="dxa"/>
            <w:tcBorders>
              <w:top w:val="nil"/>
              <w:left w:val="nil"/>
              <w:bottom w:val="nil"/>
              <w:right w:val="single" w:sz="4" w:space="0" w:color="1F497D"/>
            </w:tcBorders>
            <w:shd w:val="clear" w:color="auto" w:fill="auto"/>
            <w:noWrap/>
            <w:vAlign w:val="center"/>
          </w:tcPr>
          <w:p w14:paraId="138A3A3F" w14:textId="6E635240" w:rsidR="00961702" w:rsidRPr="00B610FA" w:rsidRDefault="00961702" w:rsidP="00961702">
            <w:pPr>
              <w:jc w:val="right"/>
              <w:rPr>
                <w:b/>
                <w:bCs/>
                <w:color w:val="000000"/>
                <w:sz w:val="16"/>
                <w:szCs w:val="16"/>
              </w:rPr>
            </w:pPr>
            <w:r>
              <w:rPr>
                <w:b/>
                <w:bCs/>
                <w:color w:val="000000"/>
                <w:sz w:val="16"/>
                <w:szCs w:val="16"/>
              </w:rPr>
              <w:t>-425,189</w:t>
            </w:r>
          </w:p>
        </w:tc>
        <w:tc>
          <w:tcPr>
            <w:tcW w:w="712" w:type="dxa"/>
            <w:tcBorders>
              <w:top w:val="nil"/>
              <w:left w:val="nil"/>
              <w:bottom w:val="nil"/>
              <w:right w:val="nil"/>
            </w:tcBorders>
            <w:shd w:val="clear" w:color="auto" w:fill="auto"/>
            <w:noWrap/>
            <w:vAlign w:val="center"/>
          </w:tcPr>
          <w:p w14:paraId="38E944AD" w14:textId="76939B4E" w:rsidR="00961702" w:rsidRPr="00B610FA" w:rsidRDefault="00961702" w:rsidP="00961702">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52234A32" w:rsidR="00961702" w:rsidRPr="00B610FA" w:rsidRDefault="00961702" w:rsidP="00961702">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36D8358C" w:rsidR="00961702" w:rsidRPr="00B610FA" w:rsidRDefault="00961702" w:rsidP="00961702">
            <w:pPr>
              <w:tabs>
                <w:tab w:val="decimal" w:pos="354"/>
                <w:tab w:val="decimal" w:pos="558"/>
              </w:tabs>
              <w:jc w:val="left"/>
              <w:rPr>
                <w:color w:val="000000"/>
                <w:sz w:val="16"/>
                <w:szCs w:val="16"/>
              </w:rPr>
            </w:pPr>
            <w:r>
              <w:rPr>
                <w:color w:val="000000"/>
                <w:sz w:val="16"/>
                <w:szCs w:val="16"/>
              </w:rPr>
              <w:t> </w:t>
            </w:r>
          </w:p>
        </w:tc>
      </w:tr>
      <w:tr w:rsidR="00961702" w:rsidRPr="00B610FA" w14:paraId="18CC3165"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961702" w:rsidRPr="00B610FA" w:rsidRDefault="00961702" w:rsidP="00961702">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33344393" w:rsidR="00961702" w:rsidRPr="00B05C74" w:rsidRDefault="00961702" w:rsidP="00961702">
            <w:pPr>
              <w:jc w:val="right"/>
              <w:rPr>
                <w:bCs/>
                <w:color w:val="000000"/>
                <w:sz w:val="16"/>
                <w:szCs w:val="16"/>
              </w:rPr>
            </w:pPr>
            <w:r>
              <w:rPr>
                <w:color w:val="000000"/>
                <w:sz w:val="16"/>
                <w:szCs w:val="16"/>
              </w:rPr>
              <w:t>706,016</w:t>
            </w:r>
          </w:p>
        </w:tc>
        <w:tc>
          <w:tcPr>
            <w:tcW w:w="1020" w:type="dxa"/>
            <w:tcBorders>
              <w:top w:val="nil"/>
              <w:left w:val="nil"/>
              <w:bottom w:val="nil"/>
              <w:right w:val="nil"/>
            </w:tcBorders>
            <w:shd w:val="clear" w:color="auto" w:fill="auto"/>
            <w:noWrap/>
            <w:vAlign w:val="center"/>
          </w:tcPr>
          <w:p w14:paraId="659144D4" w14:textId="69852141" w:rsidR="00961702" w:rsidRPr="00B05C74" w:rsidRDefault="00961702" w:rsidP="00961702">
            <w:pPr>
              <w:jc w:val="right"/>
              <w:rPr>
                <w:bCs/>
                <w:color w:val="000000"/>
                <w:sz w:val="16"/>
                <w:szCs w:val="16"/>
              </w:rPr>
            </w:pPr>
            <w:r>
              <w:rPr>
                <w:color w:val="000000"/>
                <w:sz w:val="16"/>
                <w:szCs w:val="16"/>
              </w:rPr>
              <w:t>549,852</w:t>
            </w:r>
          </w:p>
        </w:tc>
        <w:tc>
          <w:tcPr>
            <w:tcW w:w="958" w:type="dxa"/>
            <w:tcBorders>
              <w:top w:val="nil"/>
              <w:left w:val="nil"/>
              <w:bottom w:val="nil"/>
              <w:right w:val="single" w:sz="4" w:space="0" w:color="1F497D"/>
            </w:tcBorders>
            <w:shd w:val="clear" w:color="auto" w:fill="auto"/>
            <w:noWrap/>
            <w:vAlign w:val="center"/>
          </w:tcPr>
          <w:p w14:paraId="110A5A5A" w14:textId="13750035" w:rsidR="00961702" w:rsidRPr="00B05C74" w:rsidRDefault="00961702" w:rsidP="00961702">
            <w:pPr>
              <w:jc w:val="right"/>
              <w:rPr>
                <w:bCs/>
                <w:color w:val="000000"/>
                <w:sz w:val="16"/>
                <w:szCs w:val="16"/>
              </w:rPr>
            </w:pPr>
            <w:r>
              <w:rPr>
                <w:color w:val="000000"/>
                <w:sz w:val="16"/>
                <w:szCs w:val="16"/>
              </w:rPr>
              <w:t>-156,164</w:t>
            </w:r>
          </w:p>
        </w:tc>
        <w:tc>
          <w:tcPr>
            <w:tcW w:w="712" w:type="dxa"/>
            <w:tcBorders>
              <w:top w:val="nil"/>
              <w:left w:val="nil"/>
              <w:bottom w:val="nil"/>
              <w:right w:val="nil"/>
            </w:tcBorders>
            <w:shd w:val="clear" w:color="auto" w:fill="auto"/>
            <w:noWrap/>
            <w:vAlign w:val="center"/>
          </w:tcPr>
          <w:p w14:paraId="5538E04C" w14:textId="28B2790F" w:rsidR="00961702" w:rsidRPr="00B05C74" w:rsidRDefault="00961702" w:rsidP="00961702">
            <w:pPr>
              <w:tabs>
                <w:tab w:val="decimal" w:pos="354"/>
              </w:tabs>
              <w:jc w:val="left"/>
              <w:rPr>
                <w:bCs/>
                <w:color w:val="000000"/>
                <w:sz w:val="16"/>
                <w:szCs w:val="16"/>
              </w:rPr>
            </w:pPr>
            <w:r>
              <w:rPr>
                <w:color w:val="000000"/>
                <w:sz w:val="16"/>
                <w:szCs w:val="16"/>
              </w:rPr>
              <w:t>32.7</w:t>
            </w:r>
          </w:p>
        </w:tc>
        <w:tc>
          <w:tcPr>
            <w:tcW w:w="712" w:type="dxa"/>
            <w:tcBorders>
              <w:top w:val="nil"/>
              <w:left w:val="nil"/>
              <w:bottom w:val="nil"/>
              <w:right w:val="nil"/>
            </w:tcBorders>
            <w:shd w:val="clear" w:color="auto" w:fill="auto"/>
            <w:noWrap/>
            <w:vAlign w:val="center"/>
          </w:tcPr>
          <w:p w14:paraId="0201A6E5" w14:textId="26EBF62B" w:rsidR="00961702" w:rsidRPr="00B05C74" w:rsidRDefault="00961702" w:rsidP="00961702">
            <w:pPr>
              <w:tabs>
                <w:tab w:val="decimal" w:pos="354"/>
              </w:tabs>
              <w:jc w:val="left"/>
              <w:rPr>
                <w:bCs/>
                <w:color w:val="000000"/>
                <w:sz w:val="16"/>
                <w:szCs w:val="16"/>
              </w:rPr>
            </w:pPr>
            <w:r>
              <w:rPr>
                <w:color w:val="000000"/>
                <w:sz w:val="16"/>
                <w:szCs w:val="16"/>
              </w:rPr>
              <w:t>31.7</w:t>
            </w:r>
          </w:p>
        </w:tc>
        <w:tc>
          <w:tcPr>
            <w:tcW w:w="979" w:type="dxa"/>
            <w:tcBorders>
              <w:top w:val="nil"/>
              <w:left w:val="nil"/>
              <w:bottom w:val="nil"/>
              <w:right w:val="single" w:sz="4" w:space="0" w:color="1F497D"/>
            </w:tcBorders>
            <w:shd w:val="clear" w:color="auto" w:fill="auto"/>
            <w:noWrap/>
            <w:vAlign w:val="center"/>
          </w:tcPr>
          <w:p w14:paraId="146C4628" w14:textId="176D9BDC" w:rsidR="00961702" w:rsidRPr="00B05C74" w:rsidRDefault="00961702" w:rsidP="00961702">
            <w:pPr>
              <w:tabs>
                <w:tab w:val="decimal" w:pos="402"/>
              </w:tabs>
              <w:jc w:val="left"/>
              <w:rPr>
                <w:color w:val="000000"/>
                <w:sz w:val="16"/>
                <w:szCs w:val="16"/>
              </w:rPr>
            </w:pPr>
            <w:r>
              <w:rPr>
                <w:color w:val="000000"/>
                <w:sz w:val="16"/>
                <w:szCs w:val="16"/>
              </w:rPr>
              <w:t>-1.0</w:t>
            </w:r>
          </w:p>
        </w:tc>
      </w:tr>
      <w:tr w:rsidR="00961702" w:rsidRPr="00B610FA" w14:paraId="5753B463"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961702" w:rsidRPr="00B610FA" w:rsidRDefault="00961702" w:rsidP="00961702">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382E25BE" w:rsidR="00961702" w:rsidRPr="00B05C74" w:rsidRDefault="00961702" w:rsidP="00961702">
            <w:pPr>
              <w:jc w:val="right"/>
              <w:rPr>
                <w:bCs/>
                <w:color w:val="000000"/>
                <w:sz w:val="16"/>
                <w:szCs w:val="16"/>
              </w:rPr>
            </w:pPr>
            <w:r>
              <w:rPr>
                <w:color w:val="000000"/>
                <w:sz w:val="16"/>
                <w:szCs w:val="16"/>
              </w:rPr>
              <w:t>996,004</w:t>
            </w:r>
          </w:p>
        </w:tc>
        <w:tc>
          <w:tcPr>
            <w:tcW w:w="1020" w:type="dxa"/>
            <w:tcBorders>
              <w:top w:val="nil"/>
              <w:left w:val="nil"/>
              <w:bottom w:val="nil"/>
              <w:right w:val="nil"/>
            </w:tcBorders>
            <w:shd w:val="clear" w:color="auto" w:fill="auto"/>
            <w:noWrap/>
            <w:vAlign w:val="center"/>
          </w:tcPr>
          <w:p w14:paraId="006B171E" w14:textId="64FCBA8A" w:rsidR="00961702" w:rsidRPr="00B05C74" w:rsidRDefault="00961702" w:rsidP="00961702">
            <w:pPr>
              <w:jc w:val="right"/>
              <w:rPr>
                <w:bCs/>
                <w:color w:val="000000"/>
                <w:sz w:val="16"/>
                <w:szCs w:val="16"/>
              </w:rPr>
            </w:pPr>
            <w:r>
              <w:rPr>
                <w:color w:val="000000"/>
                <w:sz w:val="16"/>
                <w:szCs w:val="16"/>
              </w:rPr>
              <w:t>792,750</w:t>
            </w:r>
          </w:p>
        </w:tc>
        <w:tc>
          <w:tcPr>
            <w:tcW w:w="958" w:type="dxa"/>
            <w:tcBorders>
              <w:top w:val="nil"/>
              <w:left w:val="nil"/>
              <w:bottom w:val="nil"/>
              <w:right w:val="single" w:sz="4" w:space="0" w:color="1F497D"/>
            </w:tcBorders>
            <w:shd w:val="clear" w:color="auto" w:fill="auto"/>
            <w:noWrap/>
            <w:vAlign w:val="center"/>
          </w:tcPr>
          <w:p w14:paraId="27629A30" w14:textId="1A0CCA62" w:rsidR="00961702" w:rsidRPr="00B05C74" w:rsidRDefault="00961702" w:rsidP="00961702">
            <w:pPr>
              <w:jc w:val="right"/>
              <w:rPr>
                <w:bCs/>
                <w:color w:val="000000"/>
                <w:sz w:val="16"/>
                <w:szCs w:val="16"/>
              </w:rPr>
            </w:pPr>
            <w:r>
              <w:rPr>
                <w:color w:val="000000"/>
                <w:sz w:val="16"/>
                <w:szCs w:val="16"/>
              </w:rPr>
              <w:t>-203,254</w:t>
            </w:r>
          </w:p>
        </w:tc>
        <w:tc>
          <w:tcPr>
            <w:tcW w:w="712" w:type="dxa"/>
            <w:tcBorders>
              <w:top w:val="nil"/>
              <w:left w:val="nil"/>
              <w:bottom w:val="nil"/>
              <w:right w:val="nil"/>
            </w:tcBorders>
            <w:shd w:val="clear" w:color="auto" w:fill="auto"/>
            <w:noWrap/>
            <w:vAlign w:val="center"/>
          </w:tcPr>
          <w:p w14:paraId="0CC1F770" w14:textId="2498AB9F" w:rsidR="00961702" w:rsidRPr="00B05C74" w:rsidRDefault="00961702" w:rsidP="00961702">
            <w:pPr>
              <w:tabs>
                <w:tab w:val="decimal" w:pos="354"/>
              </w:tabs>
              <w:jc w:val="left"/>
              <w:rPr>
                <w:bCs/>
                <w:color w:val="000000"/>
                <w:sz w:val="16"/>
                <w:szCs w:val="16"/>
              </w:rPr>
            </w:pPr>
            <w:r>
              <w:rPr>
                <w:color w:val="000000"/>
                <w:sz w:val="16"/>
                <w:szCs w:val="16"/>
              </w:rPr>
              <w:t>46.1</w:t>
            </w:r>
          </w:p>
        </w:tc>
        <w:tc>
          <w:tcPr>
            <w:tcW w:w="712" w:type="dxa"/>
            <w:tcBorders>
              <w:top w:val="nil"/>
              <w:left w:val="nil"/>
              <w:bottom w:val="nil"/>
              <w:right w:val="nil"/>
            </w:tcBorders>
            <w:shd w:val="clear" w:color="auto" w:fill="auto"/>
            <w:noWrap/>
            <w:vAlign w:val="center"/>
          </w:tcPr>
          <w:p w14:paraId="083E340F" w14:textId="6F8A09E4" w:rsidR="00961702" w:rsidRPr="00B05C74" w:rsidRDefault="00961702" w:rsidP="00961702">
            <w:pPr>
              <w:tabs>
                <w:tab w:val="decimal" w:pos="354"/>
              </w:tabs>
              <w:jc w:val="left"/>
              <w:rPr>
                <w:bCs/>
                <w:color w:val="000000"/>
                <w:sz w:val="16"/>
                <w:szCs w:val="16"/>
              </w:rPr>
            </w:pPr>
            <w:r>
              <w:rPr>
                <w:color w:val="000000"/>
                <w:sz w:val="16"/>
                <w:szCs w:val="16"/>
              </w:rPr>
              <w:t>45.7</w:t>
            </w:r>
          </w:p>
        </w:tc>
        <w:tc>
          <w:tcPr>
            <w:tcW w:w="979" w:type="dxa"/>
            <w:tcBorders>
              <w:top w:val="nil"/>
              <w:left w:val="nil"/>
              <w:bottom w:val="nil"/>
              <w:right w:val="single" w:sz="4" w:space="0" w:color="1F497D"/>
            </w:tcBorders>
            <w:shd w:val="clear" w:color="auto" w:fill="auto"/>
            <w:noWrap/>
            <w:vAlign w:val="center"/>
          </w:tcPr>
          <w:p w14:paraId="555FCD4C" w14:textId="2DCF7DB5" w:rsidR="00961702" w:rsidRPr="00B05C74" w:rsidRDefault="00961702" w:rsidP="00961702">
            <w:pPr>
              <w:tabs>
                <w:tab w:val="decimal" w:pos="402"/>
              </w:tabs>
              <w:jc w:val="left"/>
              <w:rPr>
                <w:color w:val="000000"/>
                <w:sz w:val="16"/>
                <w:szCs w:val="16"/>
              </w:rPr>
            </w:pPr>
            <w:r>
              <w:rPr>
                <w:color w:val="000000"/>
                <w:sz w:val="16"/>
                <w:szCs w:val="16"/>
              </w:rPr>
              <w:t>-0.4</w:t>
            </w:r>
          </w:p>
        </w:tc>
      </w:tr>
      <w:tr w:rsidR="00961702" w:rsidRPr="00B610FA" w14:paraId="531A04D9"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961702" w:rsidRPr="00B610FA" w:rsidRDefault="00961702" w:rsidP="00961702">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50082774" w:rsidR="00961702" w:rsidRPr="00B05C74" w:rsidRDefault="00961702" w:rsidP="00961702">
            <w:pPr>
              <w:jc w:val="right"/>
              <w:rPr>
                <w:bCs/>
                <w:color w:val="000000"/>
                <w:sz w:val="16"/>
                <w:szCs w:val="16"/>
              </w:rPr>
            </w:pPr>
            <w:r>
              <w:rPr>
                <w:color w:val="000000"/>
                <w:sz w:val="16"/>
                <w:szCs w:val="16"/>
              </w:rPr>
              <w:t>419,252</w:t>
            </w:r>
          </w:p>
        </w:tc>
        <w:tc>
          <w:tcPr>
            <w:tcW w:w="1020" w:type="dxa"/>
            <w:tcBorders>
              <w:top w:val="nil"/>
              <w:left w:val="nil"/>
              <w:bottom w:val="nil"/>
              <w:right w:val="nil"/>
            </w:tcBorders>
            <w:shd w:val="clear" w:color="auto" w:fill="auto"/>
            <w:noWrap/>
            <w:vAlign w:val="center"/>
          </w:tcPr>
          <w:p w14:paraId="644CD153" w14:textId="66861854" w:rsidR="00961702" w:rsidRPr="00B05C74" w:rsidRDefault="00961702" w:rsidP="00961702">
            <w:pPr>
              <w:jc w:val="right"/>
              <w:rPr>
                <w:bCs/>
                <w:color w:val="000000"/>
                <w:sz w:val="16"/>
                <w:szCs w:val="16"/>
              </w:rPr>
            </w:pPr>
            <w:r>
              <w:rPr>
                <w:color w:val="000000"/>
                <w:sz w:val="16"/>
                <w:szCs w:val="16"/>
              </w:rPr>
              <w:t>363,890</w:t>
            </w:r>
          </w:p>
        </w:tc>
        <w:tc>
          <w:tcPr>
            <w:tcW w:w="958" w:type="dxa"/>
            <w:tcBorders>
              <w:top w:val="nil"/>
              <w:left w:val="nil"/>
              <w:bottom w:val="nil"/>
              <w:right w:val="single" w:sz="4" w:space="0" w:color="1F497D"/>
            </w:tcBorders>
            <w:shd w:val="clear" w:color="auto" w:fill="auto"/>
            <w:noWrap/>
            <w:vAlign w:val="center"/>
          </w:tcPr>
          <w:p w14:paraId="72073CD5" w14:textId="22494D9A" w:rsidR="00961702" w:rsidRPr="00B05C74" w:rsidRDefault="00961702" w:rsidP="00961702">
            <w:pPr>
              <w:jc w:val="right"/>
              <w:rPr>
                <w:bCs/>
                <w:color w:val="000000"/>
                <w:sz w:val="16"/>
                <w:szCs w:val="16"/>
              </w:rPr>
            </w:pPr>
            <w:r>
              <w:rPr>
                <w:color w:val="000000"/>
                <w:sz w:val="16"/>
                <w:szCs w:val="16"/>
              </w:rPr>
              <w:t>-55,362</w:t>
            </w:r>
          </w:p>
        </w:tc>
        <w:tc>
          <w:tcPr>
            <w:tcW w:w="712" w:type="dxa"/>
            <w:tcBorders>
              <w:top w:val="nil"/>
              <w:left w:val="nil"/>
              <w:bottom w:val="nil"/>
              <w:right w:val="nil"/>
            </w:tcBorders>
            <w:shd w:val="clear" w:color="auto" w:fill="auto"/>
            <w:noWrap/>
            <w:vAlign w:val="center"/>
          </w:tcPr>
          <w:p w14:paraId="1AB5B5DC" w14:textId="4576C51A" w:rsidR="00961702" w:rsidRPr="00B05C74" w:rsidRDefault="00961702" w:rsidP="00961702">
            <w:pPr>
              <w:tabs>
                <w:tab w:val="decimal" w:pos="354"/>
              </w:tabs>
              <w:jc w:val="left"/>
              <w:rPr>
                <w:bCs/>
                <w:color w:val="000000"/>
                <w:sz w:val="16"/>
                <w:szCs w:val="16"/>
              </w:rPr>
            </w:pPr>
            <w:r>
              <w:rPr>
                <w:color w:val="000000"/>
                <w:sz w:val="16"/>
                <w:szCs w:val="16"/>
              </w:rPr>
              <w:t>19.4</w:t>
            </w:r>
          </w:p>
        </w:tc>
        <w:tc>
          <w:tcPr>
            <w:tcW w:w="712" w:type="dxa"/>
            <w:tcBorders>
              <w:top w:val="nil"/>
              <w:left w:val="nil"/>
              <w:bottom w:val="nil"/>
              <w:right w:val="nil"/>
            </w:tcBorders>
            <w:shd w:val="clear" w:color="auto" w:fill="auto"/>
            <w:noWrap/>
            <w:vAlign w:val="center"/>
          </w:tcPr>
          <w:p w14:paraId="480E83C6" w14:textId="209D992D" w:rsidR="00961702" w:rsidRPr="00B05C74" w:rsidRDefault="00961702" w:rsidP="00961702">
            <w:pPr>
              <w:tabs>
                <w:tab w:val="decimal" w:pos="354"/>
              </w:tabs>
              <w:jc w:val="left"/>
              <w:rPr>
                <w:bCs/>
                <w:color w:val="000000"/>
                <w:sz w:val="16"/>
                <w:szCs w:val="16"/>
              </w:rPr>
            </w:pPr>
            <w:r>
              <w:rPr>
                <w:color w:val="000000"/>
                <w:sz w:val="16"/>
                <w:szCs w:val="16"/>
              </w:rPr>
              <w:t>21.0</w:t>
            </w:r>
          </w:p>
        </w:tc>
        <w:tc>
          <w:tcPr>
            <w:tcW w:w="979" w:type="dxa"/>
            <w:tcBorders>
              <w:top w:val="nil"/>
              <w:left w:val="nil"/>
              <w:bottom w:val="nil"/>
              <w:right w:val="single" w:sz="4" w:space="0" w:color="1F497D"/>
            </w:tcBorders>
            <w:shd w:val="clear" w:color="auto" w:fill="auto"/>
            <w:noWrap/>
            <w:vAlign w:val="center"/>
          </w:tcPr>
          <w:p w14:paraId="6FE22E60" w14:textId="753DEA13" w:rsidR="00961702" w:rsidRPr="00B05C74" w:rsidRDefault="00961702" w:rsidP="00961702">
            <w:pPr>
              <w:tabs>
                <w:tab w:val="decimal" w:pos="402"/>
              </w:tabs>
              <w:jc w:val="left"/>
              <w:rPr>
                <w:color w:val="000000"/>
                <w:sz w:val="16"/>
                <w:szCs w:val="16"/>
              </w:rPr>
            </w:pPr>
            <w:r>
              <w:rPr>
                <w:color w:val="000000"/>
                <w:sz w:val="16"/>
                <w:szCs w:val="16"/>
              </w:rPr>
              <w:t>1.6</w:t>
            </w:r>
          </w:p>
        </w:tc>
      </w:tr>
      <w:tr w:rsidR="00961702" w:rsidRPr="00B610FA" w14:paraId="73A6B995"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961702" w:rsidRPr="00B610FA" w:rsidRDefault="00961702" w:rsidP="00961702">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210BC7B7" w:rsidR="00961702" w:rsidRPr="00B05C74" w:rsidRDefault="00961702" w:rsidP="00961702">
            <w:pPr>
              <w:jc w:val="right"/>
              <w:rPr>
                <w:bCs/>
                <w:color w:val="000000"/>
                <w:sz w:val="16"/>
                <w:szCs w:val="16"/>
              </w:rPr>
            </w:pPr>
            <w:r>
              <w:rPr>
                <w:color w:val="000000"/>
                <w:sz w:val="16"/>
                <w:szCs w:val="16"/>
              </w:rPr>
              <w:t>36,977</w:t>
            </w:r>
          </w:p>
        </w:tc>
        <w:tc>
          <w:tcPr>
            <w:tcW w:w="1020" w:type="dxa"/>
            <w:tcBorders>
              <w:top w:val="nil"/>
              <w:left w:val="nil"/>
              <w:bottom w:val="nil"/>
              <w:right w:val="nil"/>
            </w:tcBorders>
            <w:shd w:val="clear" w:color="auto" w:fill="auto"/>
            <w:noWrap/>
            <w:vAlign w:val="center"/>
          </w:tcPr>
          <w:p w14:paraId="688D2C22" w14:textId="0EB93A71" w:rsidR="00961702" w:rsidRPr="00B05C74" w:rsidRDefault="00961702" w:rsidP="00961702">
            <w:pPr>
              <w:jc w:val="right"/>
              <w:rPr>
                <w:bCs/>
                <w:color w:val="000000"/>
                <w:sz w:val="16"/>
                <w:szCs w:val="16"/>
              </w:rPr>
            </w:pPr>
            <w:r>
              <w:rPr>
                <w:color w:val="000000"/>
                <w:sz w:val="16"/>
                <w:szCs w:val="16"/>
              </w:rPr>
              <w:t>25,929</w:t>
            </w:r>
          </w:p>
        </w:tc>
        <w:tc>
          <w:tcPr>
            <w:tcW w:w="958" w:type="dxa"/>
            <w:tcBorders>
              <w:top w:val="nil"/>
              <w:left w:val="nil"/>
              <w:bottom w:val="nil"/>
              <w:right w:val="single" w:sz="4" w:space="0" w:color="1F497D"/>
            </w:tcBorders>
            <w:shd w:val="clear" w:color="auto" w:fill="auto"/>
            <w:noWrap/>
            <w:vAlign w:val="center"/>
          </w:tcPr>
          <w:p w14:paraId="0AE2FE9A" w14:textId="6FBB9604" w:rsidR="00961702" w:rsidRPr="00B05C74" w:rsidRDefault="00961702" w:rsidP="00961702">
            <w:pPr>
              <w:jc w:val="right"/>
              <w:rPr>
                <w:bCs/>
                <w:color w:val="000000"/>
                <w:sz w:val="16"/>
                <w:szCs w:val="16"/>
              </w:rPr>
            </w:pPr>
            <w:r>
              <w:rPr>
                <w:color w:val="000000"/>
                <w:sz w:val="16"/>
                <w:szCs w:val="16"/>
              </w:rPr>
              <w:t>-11,048</w:t>
            </w:r>
          </w:p>
        </w:tc>
        <w:tc>
          <w:tcPr>
            <w:tcW w:w="712" w:type="dxa"/>
            <w:tcBorders>
              <w:top w:val="nil"/>
              <w:left w:val="nil"/>
              <w:bottom w:val="nil"/>
              <w:right w:val="nil"/>
            </w:tcBorders>
            <w:shd w:val="clear" w:color="auto" w:fill="auto"/>
            <w:noWrap/>
            <w:vAlign w:val="center"/>
          </w:tcPr>
          <w:p w14:paraId="414E2327" w14:textId="125841DF" w:rsidR="00961702" w:rsidRPr="00B05C74" w:rsidRDefault="00961702" w:rsidP="00961702">
            <w:pPr>
              <w:tabs>
                <w:tab w:val="decimal" w:pos="354"/>
              </w:tabs>
              <w:jc w:val="left"/>
              <w:rPr>
                <w:bCs/>
                <w:color w:val="000000"/>
                <w:sz w:val="16"/>
                <w:szCs w:val="16"/>
              </w:rPr>
            </w:pPr>
            <w:r>
              <w:rPr>
                <w:color w:val="000000"/>
                <w:sz w:val="16"/>
                <w:szCs w:val="16"/>
              </w:rPr>
              <w:t>1.7</w:t>
            </w:r>
          </w:p>
        </w:tc>
        <w:tc>
          <w:tcPr>
            <w:tcW w:w="712" w:type="dxa"/>
            <w:tcBorders>
              <w:top w:val="nil"/>
              <w:left w:val="nil"/>
              <w:bottom w:val="nil"/>
              <w:right w:val="nil"/>
            </w:tcBorders>
            <w:shd w:val="clear" w:color="auto" w:fill="auto"/>
            <w:noWrap/>
            <w:vAlign w:val="center"/>
          </w:tcPr>
          <w:p w14:paraId="6DA75466" w14:textId="64513CEA" w:rsidR="00961702" w:rsidRPr="00B05C74" w:rsidRDefault="00961702" w:rsidP="00961702">
            <w:pPr>
              <w:tabs>
                <w:tab w:val="decimal" w:pos="354"/>
              </w:tabs>
              <w:jc w:val="left"/>
              <w:rPr>
                <w:bCs/>
                <w:color w:val="000000"/>
                <w:sz w:val="16"/>
                <w:szCs w:val="16"/>
              </w:rPr>
            </w:pPr>
            <w:r>
              <w:rPr>
                <w:color w:val="000000"/>
                <w:sz w:val="16"/>
                <w:szCs w:val="16"/>
              </w:rPr>
              <w:t>1.5</w:t>
            </w:r>
          </w:p>
        </w:tc>
        <w:tc>
          <w:tcPr>
            <w:tcW w:w="979" w:type="dxa"/>
            <w:tcBorders>
              <w:top w:val="nil"/>
              <w:left w:val="nil"/>
              <w:bottom w:val="nil"/>
              <w:right w:val="single" w:sz="4" w:space="0" w:color="1F497D"/>
            </w:tcBorders>
            <w:shd w:val="clear" w:color="auto" w:fill="auto"/>
            <w:noWrap/>
            <w:vAlign w:val="center"/>
          </w:tcPr>
          <w:p w14:paraId="475DC6F7" w14:textId="19F80DE9" w:rsidR="00961702" w:rsidRPr="00B05C74" w:rsidRDefault="00961702" w:rsidP="00961702">
            <w:pPr>
              <w:tabs>
                <w:tab w:val="decimal" w:pos="402"/>
              </w:tabs>
              <w:jc w:val="left"/>
              <w:rPr>
                <w:color w:val="000000"/>
                <w:sz w:val="16"/>
                <w:szCs w:val="16"/>
              </w:rPr>
            </w:pPr>
            <w:r>
              <w:rPr>
                <w:color w:val="000000"/>
                <w:sz w:val="16"/>
                <w:szCs w:val="16"/>
              </w:rPr>
              <w:t>-0.2</w:t>
            </w:r>
          </w:p>
        </w:tc>
      </w:tr>
      <w:tr w:rsidR="00961702" w:rsidRPr="00B610FA" w14:paraId="7BD47347"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961702" w:rsidRPr="00B610FA" w:rsidRDefault="00961702" w:rsidP="00961702">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481B502E" w:rsidR="00961702" w:rsidRPr="00B05C74" w:rsidRDefault="00961702" w:rsidP="00961702">
            <w:pPr>
              <w:jc w:val="right"/>
              <w:rPr>
                <w:bCs/>
                <w:color w:val="000000"/>
                <w:sz w:val="16"/>
                <w:szCs w:val="16"/>
              </w:rPr>
            </w:pPr>
            <w:r>
              <w:rPr>
                <w:color w:val="000000"/>
                <w:sz w:val="16"/>
                <w:szCs w:val="16"/>
              </w:rPr>
              <w:t>246</w:t>
            </w:r>
          </w:p>
        </w:tc>
        <w:tc>
          <w:tcPr>
            <w:tcW w:w="1020" w:type="dxa"/>
            <w:tcBorders>
              <w:top w:val="nil"/>
              <w:left w:val="nil"/>
              <w:bottom w:val="nil"/>
              <w:right w:val="nil"/>
            </w:tcBorders>
            <w:shd w:val="clear" w:color="auto" w:fill="auto"/>
            <w:noWrap/>
            <w:vAlign w:val="center"/>
          </w:tcPr>
          <w:p w14:paraId="7149D487" w14:textId="56BBEC20" w:rsidR="00961702" w:rsidRPr="00B05C74" w:rsidRDefault="00961702" w:rsidP="00961702">
            <w:pPr>
              <w:jc w:val="right"/>
              <w:rPr>
                <w:bCs/>
                <w:color w:val="000000"/>
                <w:sz w:val="16"/>
                <w:szCs w:val="16"/>
              </w:rPr>
            </w:pPr>
            <w:r>
              <w:rPr>
                <w:color w:val="000000"/>
                <w:sz w:val="16"/>
                <w:szCs w:val="16"/>
              </w:rPr>
              <w:t>885</w:t>
            </w:r>
          </w:p>
        </w:tc>
        <w:tc>
          <w:tcPr>
            <w:tcW w:w="958" w:type="dxa"/>
            <w:tcBorders>
              <w:top w:val="nil"/>
              <w:left w:val="nil"/>
              <w:bottom w:val="nil"/>
              <w:right w:val="single" w:sz="4" w:space="0" w:color="1F497D"/>
            </w:tcBorders>
            <w:shd w:val="clear" w:color="auto" w:fill="auto"/>
            <w:noWrap/>
            <w:vAlign w:val="center"/>
          </w:tcPr>
          <w:p w14:paraId="386B2A1E" w14:textId="7DAD9748" w:rsidR="00961702" w:rsidRPr="00B05C74" w:rsidRDefault="00961702" w:rsidP="00961702">
            <w:pPr>
              <w:jc w:val="right"/>
              <w:rPr>
                <w:bCs/>
                <w:color w:val="000000"/>
                <w:sz w:val="16"/>
                <w:szCs w:val="16"/>
              </w:rPr>
            </w:pPr>
            <w:r>
              <w:rPr>
                <w:color w:val="000000"/>
                <w:sz w:val="16"/>
                <w:szCs w:val="16"/>
              </w:rPr>
              <w:t>639</w:t>
            </w:r>
          </w:p>
        </w:tc>
        <w:tc>
          <w:tcPr>
            <w:tcW w:w="712" w:type="dxa"/>
            <w:tcBorders>
              <w:top w:val="nil"/>
              <w:left w:val="nil"/>
              <w:bottom w:val="nil"/>
              <w:right w:val="nil"/>
            </w:tcBorders>
            <w:shd w:val="clear" w:color="auto" w:fill="auto"/>
            <w:noWrap/>
            <w:vAlign w:val="center"/>
          </w:tcPr>
          <w:p w14:paraId="023B8A1C" w14:textId="791747F4" w:rsidR="00961702" w:rsidRPr="00B05C74" w:rsidRDefault="00961702" w:rsidP="00961702">
            <w:pPr>
              <w:tabs>
                <w:tab w:val="decimal" w:pos="354"/>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412DF30B" w14:textId="12B92539" w:rsidR="00961702" w:rsidRPr="00B05C74" w:rsidRDefault="00961702" w:rsidP="00961702">
            <w:pPr>
              <w:tabs>
                <w:tab w:val="decimal" w:pos="354"/>
              </w:tabs>
              <w:jc w:val="left"/>
              <w:rPr>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1AD1C08C" w14:textId="17E50D4B" w:rsidR="00961702" w:rsidRPr="00B05C74" w:rsidRDefault="00961702" w:rsidP="00961702">
            <w:pPr>
              <w:tabs>
                <w:tab w:val="decimal" w:pos="402"/>
              </w:tabs>
              <w:jc w:val="left"/>
              <w:rPr>
                <w:color w:val="000000"/>
                <w:sz w:val="16"/>
                <w:szCs w:val="16"/>
              </w:rPr>
            </w:pPr>
            <w:r>
              <w:rPr>
                <w:color w:val="000000"/>
                <w:sz w:val="16"/>
                <w:szCs w:val="16"/>
              </w:rPr>
              <w:t>0.0</w:t>
            </w:r>
          </w:p>
        </w:tc>
      </w:tr>
      <w:tr w:rsidR="00961702" w:rsidRPr="00B610FA" w14:paraId="199602B5"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1C342AA9" w:rsidR="00961702" w:rsidRPr="00B610FA" w:rsidRDefault="00961702" w:rsidP="00961702">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365F92E" w14:textId="109D5360" w:rsidR="00961702" w:rsidRPr="00B610FA" w:rsidRDefault="00961702" w:rsidP="00961702">
            <w:pPr>
              <w:jc w:val="right"/>
              <w:rPr>
                <w:b/>
                <w:bCs/>
                <w:color w:val="000000"/>
                <w:sz w:val="16"/>
                <w:szCs w:val="16"/>
                <w:lang w:val="es-MX" w:eastAsia="es-MX"/>
              </w:rPr>
            </w:pPr>
            <w:r>
              <w:rPr>
                <w:b/>
                <w:bCs/>
                <w:color w:val="000000"/>
                <w:sz w:val="16"/>
                <w:szCs w:val="16"/>
              </w:rPr>
              <w:t xml:space="preserve">2,158,495 </w:t>
            </w:r>
          </w:p>
        </w:tc>
        <w:tc>
          <w:tcPr>
            <w:tcW w:w="1020" w:type="dxa"/>
            <w:tcBorders>
              <w:top w:val="nil"/>
              <w:left w:val="nil"/>
              <w:bottom w:val="nil"/>
              <w:right w:val="nil"/>
            </w:tcBorders>
            <w:shd w:val="clear" w:color="auto" w:fill="auto"/>
            <w:noWrap/>
            <w:vAlign w:val="center"/>
          </w:tcPr>
          <w:p w14:paraId="0A1540AB" w14:textId="175E9EBE" w:rsidR="00961702" w:rsidRPr="00B610FA" w:rsidRDefault="00961702" w:rsidP="00961702">
            <w:pPr>
              <w:jc w:val="right"/>
              <w:rPr>
                <w:b/>
                <w:bCs/>
                <w:color w:val="000000"/>
                <w:sz w:val="16"/>
                <w:szCs w:val="16"/>
                <w:lang w:val="es-MX" w:eastAsia="es-MX"/>
              </w:rPr>
            </w:pPr>
            <w:r>
              <w:rPr>
                <w:b/>
                <w:bCs/>
                <w:color w:val="000000"/>
                <w:sz w:val="16"/>
                <w:szCs w:val="16"/>
              </w:rPr>
              <w:t xml:space="preserve">1,733,306 </w:t>
            </w:r>
          </w:p>
        </w:tc>
        <w:tc>
          <w:tcPr>
            <w:tcW w:w="958" w:type="dxa"/>
            <w:tcBorders>
              <w:top w:val="nil"/>
              <w:left w:val="nil"/>
              <w:bottom w:val="nil"/>
              <w:right w:val="single" w:sz="4" w:space="0" w:color="1F497D"/>
            </w:tcBorders>
            <w:shd w:val="clear" w:color="auto" w:fill="auto"/>
            <w:noWrap/>
            <w:vAlign w:val="center"/>
          </w:tcPr>
          <w:p w14:paraId="6C5E8343" w14:textId="2C33C2AC" w:rsidR="00961702" w:rsidRPr="00B610FA" w:rsidRDefault="00961702" w:rsidP="00961702">
            <w:pPr>
              <w:jc w:val="right"/>
              <w:rPr>
                <w:b/>
                <w:bCs/>
                <w:color w:val="000000"/>
                <w:sz w:val="16"/>
                <w:szCs w:val="16"/>
                <w:lang w:val="es-MX" w:eastAsia="es-MX"/>
              </w:rPr>
            </w:pPr>
            <w:r>
              <w:rPr>
                <w:b/>
                <w:bCs/>
                <w:color w:val="000000"/>
                <w:sz w:val="16"/>
                <w:szCs w:val="16"/>
              </w:rPr>
              <w:t xml:space="preserve">-425,189 </w:t>
            </w:r>
          </w:p>
        </w:tc>
        <w:tc>
          <w:tcPr>
            <w:tcW w:w="712" w:type="dxa"/>
            <w:tcBorders>
              <w:top w:val="nil"/>
              <w:left w:val="nil"/>
              <w:bottom w:val="nil"/>
              <w:right w:val="nil"/>
            </w:tcBorders>
            <w:shd w:val="clear" w:color="auto" w:fill="auto"/>
            <w:noWrap/>
            <w:vAlign w:val="center"/>
          </w:tcPr>
          <w:p w14:paraId="00DE8273" w14:textId="5B5A43DC" w:rsidR="00961702" w:rsidRPr="00B610FA" w:rsidRDefault="00961702" w:rsidP="00961702">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23F0BE15" w:rsidR="00961702" w:rsidRPr="00B610FA" w:rsidRDefault="00961702" w:rsidP="00961702">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006ADF73" w:rsidR="00961702" w:rsidRPr="00B610FA" w:rsidRDefault="00961702" w:rsidP="00961702">
            <w:pPr>
              <w:tabs>
                <w:tab w:val="decimal" w:pos="402"/>
              </w:tabs>
              <w:jc w:val="left"/>
              <w:rPr>
                <w:color w:val="000000"/>
                <w:sz w:val="16"/>
                <w:szCs w:val="16"/>
                <w:lang w:val="es-MX" w:eastAsia="es-MX"/>
              </w:rPr>
            </w:pPr>
            <w:r>
              <w:rPr>
                <w:color w:val="000000"/>
                <w:sz w:val="16"/>
                <w:szCs w:val="16"/>
              </w:rPr>
              <w:t> </w:t>
            </w:r>
          </w:p>
        </w:tc>
      </w:tr>
      <w:tr w:rsidR="00961702" w:rsidRPr="00B610FA" w14:paraId="69734B6B"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961702" w:rsidRPr="00B610FA" w:rsidRDefault="00961702" w:rsidP="00961702">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02BA30C1" w:rsidR="00961702" w:rsidRPr="00B610FA" w:rsidRDefault="00961702" w:rsidP="00961702">
            <w:pPr>
              <w:jc w:val="right"/>
              <w:rPr>
                <w:color w:val="000000"/>
                <w:sz w:val="16"/>
                <w:szCs w:val="16"/>
                <w:lang w:val="es-MX" w:eastAsia="es-MX"/>
              </w:rPr>
            </w:pPr>
            <w:r>
              <w:rPr>
                <w:color w:val="000000"/>
                <w:sz w:val="16"/>
                <w:szCs w:val="16"/>
              </w:rPr>
              <w:t xml:space="preserve">774,173 </w:t>
            </w:r>
          </w:p>
        </w:tc>
        <w:tc>
          <w:tcPr>
            <w:tcW w:w="1020" w:type="dxa"/>
            <w:tcBorders>
              <w:top w:val="nil"/>
              <w:left w:val="nil"/>
              <w:bottom w:val="nil"/>
              <w:right w:val="nil"/>
            </w:tcBorders>
            <w:shd w:val="clear" w:color="auto" w:fill="auto"/>
            <w:noWrap/>
            <w:vAlign w:val="center"/>
          </w:tcPr>
          <w:p w14:paraId="4B4D7DF2" w14:textId="119FA868" w:rsidR="00961702" w:rsidRPr="00B610FA" w:rsidRDefault="00961702" w:rsidP="00961702">
            <w:pPr>
              <w:jc w:val="right"/>
              <w:rPr>
                <w:color w:val="000000"/>
                <w:sz w:val="16"/>
                <w:szCs w:val="16"/>
                <w:lang w:val="es-MX" w:eastAsia="es-MX"/>
              </w:rPr>
            </w:pPr>
            <w:r>
              <w:rPr>
                <w:color w:val="000000"/>
                <w:sz w:val="16"/>
                <w:szCs w:val="16"/>
              </w:rPr>
              <w:t xml:space="preserve">657,595 </w:t>
            </w:r>
          </w:p>
        </w:tc>
        <w:tc>
          <w:tcPr>
            <w:tcW w:w="958" w:type="dxa"/>
            <w:tcBorders>
              <w:top w:val="nil"/>
              <w:left w:val="nil"/>
              <w:bottom w:val="nil"/>
              <w:right w:val="single" w:sz="4" w:space="0" w:color="1F497D"/>
            </w:tcBorders>
            <w:shd w:val="clear" w:color="auto" w:fill="auto"/>
            <w:noWrap/>
            <w:vAlign w:val="center"/>
          </w:tcPr>
          <w:p w14:paraId="76E58E8B" w14:textId="35A4567E" w:rsidR="00961702" w:rsidRPr="00B610FA" w:rsidRDefault="00961702" w:rsidP="00961702">
            <w:pPr>
              <w:jc w:val="right"/>
              <w:rPr>
                <w:color w:val="000000"/>
                <w:sz w:val="16"/>
                <w:szCs w:val="16"/>
                <w:lang w:val="es-MX" w:eastAsia="es-MX"/>
              </w:rPr>
            </w:pPr>
            <w:r>
              <w:rPr>
                <w:color w:val="000000"/>
                <w:sz w:val="16"/>
                <w:szCs w:val="16"/>
              </w:rPr>
              <w:t xml:space="preserve">-116,578 </w:t>
            </w:r>
          </w:p>
        </w:tc>
        <w:tc>
          <w:tcPr>
            <w:tcW w:w="712" w:type="dxa"/>
            <w:tcBorders>
              <w:top w:val="nil"/>
              <w:left w:val="nil"/>
              <w:bottom w:val="nil"/>
              <w:right w:val="nil"/>
            </w:tcBorders>
            <w:shd w:val="clear" w:color="auto" w:fill="auto"/>
            <w:noWrap/>
            <w:vAlign w:val="center"/>
          </w:tcPr>
          <w:p w14:paraId="5F9A5E55" w14:textId="4651D4F3" w:rsidR="00961702" w:rsidRPr="00B610FA" w:rsidRDefault="00961702" w:rsidP="00961702">
            <w:pPr>
              <w:tabs>
                <w:tab w:val="decimal" w:pos="354"/>
              </w:tabs>
              <w:jc w:val="left"/>
              <w:rPr>
                <w:color w:val="000000"/>
                <w:sz w:val="16"/>
                <w:szCs w:val="16"/>
                <w:lang w:val="es-MX" w:eastAsia="es-MX"/>
              </w:rPr>
            </w:pPr>
            <w:r>
              <w:rPr>
                <w:color w:val="000000"/>
                <w:sz w:val="16"/>
                <w:szCs w:val="16"/>
              </w:rPr>
              <w:t>35.9</w:t>
            </w:r>
          </w:p>
        </w:tc>
        <w:tc>
          <w:tcPr>
            <w:tcW w:w="712" w:type="dxa"/>
            <w:tcBorders>
              <w:top w:val="nil"/>
              <w:left w:val="nil"/>
              <w:bottom w:val="nil"/>
              <w:right w:val="nil"/>
            </w:tcBorders>
            <w:shd w:val="clear" w:color="auto" w:fill="auto"/>
            <w:noWrap/>
            <w:vAlign w:val="center"/>
          </w:tcPr>
          <w:p w14:paraId="4021DC30" w14:textId="17DDF80E" w:rsidR="00961702" w:rsidRPr="00B610FA" w:rsidRDefault="00961702" w:rsidP="00961702">
            <w:pPr>
              <w:tabs>
                <w:tab w:val="decimal" w:pos="354"/>
              </w:tabs>
              <w:jc w:val="left"/>
              <w:rPr>
                <w:color w:val="000000"/>
                <w:sz w:val="16"/>
                <w:szCs w:val="16"/>
                <w:lang w:val="es-MX" w:eastAsia="es-MX"/>
              </w:rPr>
            </w:pPr>
            <w:r>
              <w:rPr>
                <w:color w:val="000000"/>
                <w:sz w:val="16"/>
                <w:szCs w:val="16"/>
              </w:rPr>
              <w:t>37.9</w:t>
            </w:r>
          </w:p>
        </w:tc>
        <w:tc>
          <w:tcPr>
            <w:tcW w:w="979" w:type="dxa"/>
            <w:tcBorders>
              <w:top w:val="nil"/>
              <w:left w:val="nil"/>
              <w:bottom w:val="nil"/>
              <w:right w:val="single" w:sz="4" w:space="0" w:color="1F497D"/>
            </w:tcBorders>
            <w:shd w:val="clear" w:color="auto" w:fill="auto"/>
            <w:noWrap/>
            <w:vAlign w:val="center"/>
          </w:tcPr>
          <w:p w14:paraId="6E08FA32" w14:textId="4A6054FF" w:rsidR="00961702" w:rsidRPr="00B610FA" w:rsidRDefault="00961702" w:rsidP="00961702">
            <w:pPr>
              <w:tabs>
                <w:tab w:val="decimal" w:pos="402"/>
              </w:tabs>
              <w:jc w:val="left"/>
              <w:rPr>
                <w:color w:val="000000"/>
                <w:sz w:val="16"/>
                <w:szCs w:val="16"/>
                <w:lang w:val="es-MX" w:eastAsia="es-MX"/>
              </w:rPr>
            </w:pPr>
            <w:r>
              <w:rPr>
                <w:color w:val="000000"/>
                <w:sz w:val="16"/>
                <w:szCs w:val="16"/>
              </w:rPr>
              <w:t>2.1</w:t>
            </w:r>
          </w:p>
        </w:tc>
      </w:tr>
      <w:tr w:rsidR="00961702" w:rsidRPr="00B610FA" w14:paraId="4F7077B3" w14:textId="77777777" w:rsidTr="00961702">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961702" w:rsidRPr="00B610FA" w:rsidRDefault="00961702" w:rsidP="00961702">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4238CC67" w:rsidR="00961702" w:rsidRPr="00B610FA" w:rsidRDefault="00961702" w:rsidP="00961702">
            <w:pPr>
              <w:jc w:val="right"/>
              <w:rPr>
                <w:color w:val="000000"/>
                <w:sz w:val="16"/>
                <w:szCs w:val="16"/>
                <w:lang w:val="es-MX" w:eastAsia="es-MX"/>
              </w:rPr>
            </w:pPr>
            <w:r>
              <w:rPr>
                <w:color w:val="000000"/>
                <w:sz w:val="16"/>
                <w:szCs w:val="16"/>
              </w:rPr>
              <w:t xml:space="preserve">840,220 </w:t>
            </w:r>
          </w:p>
        </w:tc>
        <w:tc>
          <w:tcPr>
            <w:tcW w:w="1020" w:type="dxa"/>
            <w:tcBorders>
              <w:top w:val="nil"/>
              <w:left w:val="nil"/>
              <w:bottom w:val="nil"/>
              <w:right w:val="nil"/>
            </w:tcBorders>
            <w:shd w:val="clear" w:color="auto" w:fill="auto"/>
            <w:noWrap/>
            <w:vAlign w:val="center"/>
          </w:tcPr>
          <w:p w14:paraId="364AF9F2" w14:textId="4A9ACD4D" w:rsidR="00961702" w:rsidRPr="00B610FA" w:rsidRDefault="00961702" w:rsidP="00961702">
            <w:pPr>
              <w:jc w:val="right"/>
              <w:rPr>
                <w:color w:val="000000"/>
                <w:sz w:val="16"/>
                <w:szCs w:val="16"/>
                <w:lang w:val="es-MX" w:eastAsia="es-MX"/>
              </w:rPr>
            </w:pPr>
            <w:r>
              <w:rPr>
                <w:color w:val="000000"/>
                <w:sz w:val="16"/>
                <w:szCs w:val="16"/>
              </w:rPr>
              <w:t xml:space="preserve">691,240 </w:t>
            </w:r>
          </w:p>
        </w:tc>
        <w:tc>
          <w:tcPr>
            <w:tcW w:w="958" w:type="dxa"/>
            <w:tcBorders>
              <w:top w:val="nil"/>
              <w:left w:val="nil"/>
              <w:bottom w:val="nil"/>
              <w:right w:val="single" w:sz="4" w:space="0" w:color="1F497D"/>
            </w:tcBorders>
            <w:shd w:val="clear" w:color="auto" w:fill="auto"/>
            <w:noWrap/>
            <w:vAlign w:val="center"/>
          </w:tcPr>
          <w:p w14:paraId="75638749" w14:textId="613C2DA1" w:rsidR="00961702" w:rsidRPr="00B610FA" w:rsidRDefault="00961702" w:rsidP="00961702">
            <w:pPr>
              <w:jc w:val="right"/>
              <w:rPr>
                <w:color w:val="000000"/>
                <w:sz w:val="16"/>
                <w:szCs w:val="16"/>
                <w:lang w:val="es-MX" w:eastAsia="es-MX"/>
              </w:rPr>
            </w:pPr>
            <w:r>
              <w:rPr>
                <w:color w:val="000000"/>
                <w:sz w:val="16"/>
                <w:szCs w:val="16"/>
              </w:rPr>
              <w:t xml:space="preserve">-148,980 </w:t>
            </w:r>
          </w:p>
        </w:tc>
        <w:tc>
          <w:tcPr>
            <w:tcW w:w="712" w:type="dxa"/>
            <w:tcBorders>
              <w:top w:val="nil"/>
              <w:left w:val="nil"/>
              <w:bottom w:val="nil"/>
              <w:right w:val="nil"/>
            </w:tcBorders>
            <w:shd w:val="clear" w:color="auto" w:fill="auto"/>
            <w:noWrap/>
            <w:vAlign w:val="center"/>
          </w:tcPr>
          <w:p w14:paraId="0649FB93" w14:textId="50CB64C5" w:rsidR="00961702" w:rsidRPr="00B610FA" w:rsidRDefault="00961702" w:rsidP="00961702">
            <w:pPr>
              <w:tabs>
                <w:tab w:val="decimal" w:pos="354"/>
              </w:tabs>
              <w:jc w:val="left"/>
              <w:rPr>
                <w:color w:val="000000"/>
                <w:sz w:val="16"/>
                <w:szCs w:val="16"/>
                <w:lang w:val="es-MX" w:eastAsia="es-MX"/>
              </w:rPr>
            </w:pPr>
            <w:r>
              <w:rPr>
                <w:color w:val="000000"/>
                <w:sz w:val="16"/>
                <w:szCs w:val="16"/>
              </w:rPr>
              <w:t>38.9</w:t>
            </w:r>
          </w:p>
        </w:tc>
        <w:tc>
          <w:tcPr>
            <w:tcW w:w="712" w:type="dxa"/>
            <w:tcBorders>
              <w:top w:val="nil"/>
              <w:left w:val="nil"/>
              <w:bottom w:val="nil"/>
              <w:right w:val="nil"/>
            </w:tcBorders>
            <w:shd w:val="clear" w:color="auto" w:fill="auto"/>
            <w:noWrap/>
            <w:vAlign w:val="center"/>
          </w:tcPr>
          <w:p w14:paraId="5F44FA36" w14:textId="76B63EBF" w:rsidR="00961702" w:rsidRPr="00B610FA" w:rsidRDefault="00961702" w:rsidP="00961702">
            <w:pPr>
              <w:tabs>
                <w:tab w:val="decimal" w:pos="354"/>
              </w:tabs>
              <w:jc w:val="left"/>
              <w:rPr>
                <w:color w:val="000000"/>
                <w:sz w:val="16"/>
                <w:szCs w:val="16"/>
                <w:lang w:val="es-MX" w:eastAsia="es-MX"/>
              </w:rPr>
            </w:pPr>
            <w:r>
              <w:rPr>
                <w:color w:val="000000"/>
                <w:sz w:val="16"/>
                <w:szCs w:val="16"/>
              </w:rPr>
              <w:t>39.9</w:t>
            </w:r>
          </w:p>
        </w:tc>
        <w:tc>
          <w:tcPr>
            <w:tcW w:w="979" w:type="dxa"/>
            <w:tcBorders>
              <w:top w:val="nil"/>
              <w:left w:val="nil"/>
              <w:bottom w:val="nil"/>
              <w:right w:val="single" w:sz="4" w:space="0" w:color="1F497D"/>
            </w:tcBorders>
            <w:shd w:val="clear" w:color="auto" w:fill="auto"/>
            <w:noWrap/>
            <w:vAlign w:val="center"/>
          </w:tcPr>
          <w:p w14:paraId="743FD237" w14:textId="26FB8329" w:rsidR="00961702" w:rsidRPr="00B610FA" w:rsidRDefault="00961702" w:rsidP="00961702">
            <w:pPr>
              <w:tabs>
                <w:tab w:val="decimal" w:pos="402"/>
              </w:tabs>
              <w:jc w:val="left"/>
              <w:rPr>
                <w:color w:val="000000"/>
                <w:sz w:val="16"/>
                <w:szCs w:val="16"/>
                <w:lang w:val="es-MX" w:eastAsia="es-MX"/>
              </w:rPr>
            </w:pPr>
            <w:r>
              <w:rPr>
                <w:color w:val="000000"/>
                <w:sz w:val="16"/>
                <w:szCs w:val="16"/>
              </w:rPr>
              <w:t>1.0</w:t>
            </w:r>
          </w:p>
        </w:tc>
      </w:tr>
      <w:tr w:rsidR="00961702" w:rsidRPr="00B610FA" w14:paraId="3B494362" w14:textId="77777777" w:rsidTr="00961702">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961702" w:rsidRPr="00B610FA" w:rsidRDefault="00961702" w:rsidP="00961702">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4764E7F7" w:rsidR="00961702" w:rsidRPr="00B610FA" w:rsidRDefault="00961702" w:rsidP="00961702">
            <w:pPr>
              <w:jc w:val="right"/>
              <w:rPr>
                <w:color w:val="000000"/>
                <w:sz w:val="16"/>
                <w:szCs w:val="16"/>
                <w:lang w:val="es-MX" w:eastAsia="es-MX"/>
              </w:rPr>
            </w:pPr>
            <w:r>
              <w:rPr>
                <w:color w:val="000000"/>
                <w:sz w:val="16"/>
                <w:szCs w:val="16"/>
              </w:rPr>
              <w:t xml:space="preserve">186,430 </w:t>
            </w:r>
          </w:p>
        </w:tc>
        <w:tc>
          <w:tcPr>
            <w:tcW w:w="1020" w:type="dxa"/>
            <w:tcBorders>
              <w:top w:val="nil"/>
              <w:left w:val="nil"/>
              <w:right w:val="nil"/>
            </w:tcBorders>
            <w:shd w:val="clear" w:color="auto" w:fill="auto"/>
            <w:noWrap/>
            <w:vAlign w:val="center"/>
          </w:tcPr>
          <w:p w14:paraId="593319CD" w14:textId="490EB7FF" w:rsidR="00961702" w:rsidRPr="00B610FA" w:rsidRDefault="00961702" w:rsidP="00961702">
            <w:pPr>
              <w:jc w:val="right"/>
              <w:rPr>
                <w:color w:val="000000"/>
                <w:sz w:val="16"/>
                <w:szCs w:val="16"/>
                <w:lang w:val="es-MX" w:eastAsia="es-MX"/>
              </w:rPr>
            </w:pPr>
            <w:r>
              <w:rPr>
                <w:color w:val="000000"/>
                <w:sz w:val="16"/>
                <w:szCs w:val="16"/>
              </w:rPr>
              <w:t xml:space="preserve">104,374 </w:t>
            </w:r>
          </w:p>
        </w:tc>
        <w:tc>
          <w:tcPr>
            <w:tcW w:w="958" w:type="dxa"/>
            <w:tcBorders>
              <w:top w:val="nil"/>
              <w:left w:val="nil"/>
              <w:right w:val="single" w:sz="4" w:space="0" w:color="1F497D"/>
            </w:tcBorders>
            <w:shd w:val="clear" w:color="auto" w:fill="auto"/>
            <w:noWrap/>
            <w:vAlign w:val="center"/>
          </w:tcPr>
          <w:p w14:paraId="1871A118" w14:textId="522ACAB6" w:rsidR="00961702" w:rsidRPr="00B610FA" w:rsidRDefault="00961702" w:rsidP="00961702">
            <w:pPr>
              <w:jc w:val="right"/>
              <w:rPr>
                <w:color w:val="000000"/>
                <w:sz w:val="16"/>
                <w:szCs w:val="16"/>
                <w:lang w:val="es-MX" w:eastAsia="es-MX"/>
              </w:rPr>
            </w:pPr>
            <w:r>
              <w:rPr>
                <w:color w:val="000000"/>
                <w:sz w:val="16"/>
                <w:szCs w:val="16"/>
              </w:rPr>
              <w:t xml:space="preserve">-82,056 </w:t>
            </w:r>
          </w:p>
        </w:tc>
        <w:tc>
          <w:tcPr>
            <w:tcW w:w="712" w:type="dxa"/>
            <w:tcBorders>
              <w:top w:val="nil"/>
              <w:left w:val="nil"/>
              <w:right w:val="nil"/>
            </w:tcBorders>
            <w:shd w:val="clear" w:color="auto" w:fill="auto"/>
            <w:noWrap/>
            <w:vAlign w:val="center"/>
          </w:tcPr>
          <w:p w14:paraId="5A3DE478" w14:textId="3C675934" w:rsidR="00961702" w:rsidRPr="00B610FA" w:rsidRDefault="00961702" w:rsidP="00961702">
            <w:pPr>
              <w:tabs>
                <w:tab w:val="decimal" w:pos="354"/>
              </w:tabs>
              <w:jc w:val="left"/>
              <w:rPr>
                <w:color w:val="000000"/>
                <w:sz w:val="16"/>
                <w:szCs w:val="16"/>
                <w:lang w:val="es-MX" w:eastAsia="es-MX"/>
              </w:rPr>
            </w:pPr>
            <w:r>
              <w:rPr>
                <w:color w:val="000000"/>
                <w:sz w:val="16"/>
                <w:szCs w:val="16"/>
              </w:rPr>
              <w:t>8.6</w:t>
            </w:r>
          </w:p>
        </w:tc>
        <w:tc>
          <w:tcPr>
            <w:tcW w:w="712" w:type="dxa"/>
            <w:tcBorders>
              <w:top w:val="nil"/>
              <w:left w:val="nil"/>
              <w:right w:val="nil"/>
            </w:tcBorders>
            <w:shd w:val="clear" w:color="auto" w:fill="auto"/>
            <w:noWrap/>
            <w:vAlign w:val="center"/>
          </w:tcPr>
          <w:p w14:paraId="1372A5C4" w14:textId="240DDEC5" w:rsidR="00961702" w:rsidRPr="00B610FA" w:rsidRDefault="00961702" w:rsidP="00961702">
            <w:pPr>
              <w:tabs>
                <w:tab w:val="decimal" w:pos="354"/>
              </w:tabs>
              <w:jc w:val="left"/>
              <w:rPr>
                <w:color w:val="000000"/>
                <w:sz w:val="16"/>
                <w:szCs w:val="16"/>
                <w:lang w:val="es-MX" w:eastAsia="es-MX"/>
              </w:rPr>
            </w:pPr>
            <w:r>
              <w:rPr>
                <w:color w:val="000000"/>
                <w:sz w:val="16"/>
                <w:szCs w:val="16"/>
              </w:rPr>
              <w:t>6.0</w:t>
            </w:r>
          </w:p>
        </w:tc>
        <w:tc>
          <w:tcPr>
            <w:tcW w:w="979" w:type="dxa"/>
            <w:tcBorders>
              <w:top w:val="nil"/>
              <w:left w:val="nil"/>
              <w:right w:val="single" w:sz="4" w:space="0" w:color="1F497D"/>
            </w:tcBorders>
            <w:shd w:val="clear" w:color="auto" w:fill="auto"/>
            <w:noWrap/>
            <w:vAlign w:val="center"/>
          </w:tcPr>
          <w:p w14:paraId="304DFF56" w14:textId="6E7BB9F2" w:rsidR="00961702" w:rsidRPr="00B610FA" w:rsidRDefault="00961702" w:rsidP="00961702">
            <w:pPr>
              <w:tabs>
                <w:tab w:val="decimal" w:pos="402"/>
              </w:tabs>
              <w:jc w:val="left"/>
              <w:rPr>
                <w:color w:val="000000"/>
                <w:sz w:val="16"/>
                <w:szCs w:val="16"/>
                <w:lang w:val="es-MX" w:eastAsia="es-MX"/>
              </w:rPr>
            </w:pPr>
            <w:r>
              <w:rPr>
                <w:color w:val="000000"/>
                <w:sz w:val="16"/>
                <w:szCs w:val="16"/>
              </w:rPr>
              <w:t>-2.6</w:t>
            </w:r>
          </w:p>
        </w:tc>
      </w:tr>
      <w:tr w:rsidR="00961702" w:rsidRPr="00B610FA" w14:paraId="43A6FB56" w14:textId="77777777" w:rsidTr="00961702">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961702" w:rsidRPr="00B610FA" w:rsidRDefault="00961702" w:rsidP="00961702">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68B17243" w:rsidR="00961702" w:rsidRDefault="00961702" w:rsidP="00961702">
            <w:pPr>
              <w:jc w:val="right"/>
              <w:rPr>
                <w:color w:val="000000"/>
                <w:sz w:val="16"/>
                <w:szCs w:val="16"/>
              </w:rPr>
            </w:pPr>
            <w:r>
              <w:rPr>
                <w:color w:val="000000"/>
                <w:sz w:val="16"/>
                <w:szCs w:val="16"/>
              </w:rPr>
              <w:t xml:space="preserve">180,956 </w:t>
            </w:r>
          </w:p>
        </w:tc>
        <w:tc>
          <w:tcPr>
            <w:tcW w:w="1020" w:type="dxa"/>
            <w:tcBorders>
              <w:top w:val="nil"/>
              <w:left w:val="nil"/>
              <w:right w:val="nil"/>
            </w:tcBorders>
            <w:shd w:val="clear" w:color="auto" w:fill="auto"/>
            <w:noWrap/>
            <w:vAlign w:val="center"/>
          </w:tcPr>
          <w:p w14:paraId="7B9AC998" w14:textId="1F28794D" w:rsidR="00961702" w:rsidRDefault="00961702" w:rsidP="00961702">
            <w:pPr>
              <w:jc w:val="right"/>
              <w:rPr>
                <w:color w:val="000000"/>
                <w:sz w:val="16"/>
                <w:szCs w:val="16"/>
              </w:rPr>
            </w:pPr>
            <w:r>
              <w:rPr>
                <w:color w:val="000000"/>
                <w:sz w:val="16"/>
                <w:szCs w:val="16"/>
              </w:rPr>
              <w:t xml:space="preserve">85,970 </w:t>
            </w:r>
          </w:p>
        </w:tc>
        <w:tc>
          <w:tcPr>
            <w:tcW w:w="958" w:type="dxa"/>
            <w:tcBorders>
              <w:top w:val="nil"/>
              <w:left w:val="nil"/>
              <w:right w:val="single" w:sz="4" w:space="0" w:color="1F497D"/>
            </w:tcBorders>
            <w:shd w:val="clear" w:color="auto" w:fill="auto"/>
            <w:noWrap/>
            <w:vAlign w:val="center"/>
          </w:tcPr>
          <w:p w14:paraId="7C34B737" w14:textId="2E4C5277" w:rsidR="00961702" w:rsidRDefault="00961702" w:rsidP="00961702">
            <w:pPr>
              <w:jc w:val="right"/>
              <w:rPr>
                <w:color w:val="000000"/>
                <w:sz w:val="16"/>
                <w:szCs w:val="16"/>
              </w:rPr>
            </w:pPr>
            <w:r>
              <w:rPr>
                <w:color w:val="000000"/>
                <w:sz w:val="16"/>
                <w:szCs w:val="16"/>
              </w:rPr>
              <w:t xml:space="preserve">-94,986 </w:t>
            </w:r>
          </w:p>
        </w:tc>
        <w:tc>
          <w:tcPr>
            <w:tcW w:w="712" w:type="dxa"/>
            <w:tcBorders>
              <w:top w:val="nil"/>
              <w:left w:val="nil"/>
              <w:right w:val="nil"/>
            </w:tcBorders>
            <w:shd w:val="clear" w:color="auto" w:fill="auto"/>
            <w:noWrap/>
            <w:vAlign w:val="center"/>
          </w:tcPr>
          <w:p w14:paraId="0D65A182" w14:textId="5F6CA9D6" w:rsidR="00961702" w:rsidRDefault="00961702" w:rsidP="00961702">
            <w:pPr>
              <w:tabs>
                <w:tab w:val="decimal" w:pos="354"/>
              </w:tabs>
              <w:jc w:val="left"/>
              <w:rPr>
                <w:color w:val="000000"/>
                <w:sz w:val="16"/>
                <w:szCs w:val="16"/>
              </w:rPr>
            </w:pPr>
            <w:r>
              <w:rPr>
                <w:color w:val="000000"/>
                <w:sz w:val="16"/>
                <w:szCs w:val="16"/>
              </w:rPr>
              <w:t>8.4</w:t>
            </w:r>
          </w:p>
        </w:tc>
        <w:tc>
          <w:tcPr>
            <w:tcW w:w="712" w:type="dxa"/>
            <w:tcBorders>
              <w:top w:val="nil"/>
              <w:left w:val="nil"/>
              <w:right w:val="nil"/>
            </w:tcBorders>
            <w:shd w:val="clear" w:color="auto" w:fill="auto"/>
            <w:noWrap/>
            <w:vAlign w:val="center"/>
          </w:tcPr>
          <w:p w14:paraId="0EF1BAB1" w14:textId="6399DCB6" w:rsidR="00961702" w:rsidRDefault="00961702" w:rsidP="00961702">
            <w:pPr>
              <w:tabs>
                <w:tab w:val="decimal" w:pos="354"/>
              </w:tabs>
              <w:jc w:val="left"/>
              <w:rPr>
                <w:color w:val="000000"/>
                <w:sz w:val="16"/>
                <w:szCs w:val="16"/>
              </w:rPr>
            </w:pPr>
            <w:r>
              <w:rPr>
                <w:color w:val="000000"/>
                <w:sz w:val="16"/>
                <w:szCs w:val="16"/>
              </w:rPr>
              <w:t>5.0</w:t>
            </w:r>
          </w:p>
        </w:tc>
        <w:tc>
          <w:tcPr>
            <w:tcW w:w="979" w:type="dxa"/>
            <w:tcBorders>
              <w:top w:val="nil"/>
              <w:left w:val="nil"/>
              <w:right w:val="single" w:sz="4" w:space="0" w:color="1F497D"/>
            </w:tcBorders>
            <w:shd w:val="clear" w:color="auto" w:fill="auto"/>
            <w:noWrap/>
            <w:vAlign w:val="center"/>
          </w:tcPr>
          <w:p w14:paraId="6A93D032" w14:textId="5D72FDD8" w:rsidR="00961702" w:rsidRDefault="00961702" w:rsidP="00961702">
            <w:pPr>
              <w:tabs>
                <w:tab w:val="decimal" w:pos="402"/>
              </w:tabs>
              <w:jc w:val="left"/>
              <w:rPr>
                <w:color w:val="000000"/>
                <w:sz w:val="16"/>
                <w:szCs w:val="16"/>
              </w:rPr>
            </w:pPr>
            <w:r>
              <w:rPr>
                <w:color w:val="000000"/>
                <w:sz w:val="16"/>
                <w:szCs w:val="16"/>
              </w:rPr>
              <w:t>-3.4</w:t>
            </w:r>
          </w:p>
        </w:tc>
      </w:tr>
      <w:tr w:rsidR="00961702" w:rsidRPr="00B610FA" w14:paraId="52F69F42" w14:textId="77777777" w:rsidTr="00961702">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961702" w:rsidRPr="00B610FA" w:rsidRDefault="00961702" w:rsidP="00961702">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3CA4AECC" w:rsidR="00961702" w:rsidRDefault="00961702" w:rsidP="00961702">
            <w:pPr>
              <w:jc w:val="right"/>
              <w:rPr>
                <w:color w:val="000000"/>
                <w:sz w:val="16"/>
                <w:szCs w:val="16"/>
              </w:rPr>
            </w:pPr>
            <w:r>
              <w:rPr>
                <w:color w:val="000000"/>
                <w:sz w:val="16"/>
                <w:szCs w:val="16"/>
              </w:rPr>
              <w:t xml:space="preserve">61,083 </w:t>
            </w:r>
          </w:p>
        </w:tc>
        <w:tc>
          <w:tcPr>
            <w:tcW w:w="1020" w:type="dxa"/>
            <w:tcBorders>
              <w:top w:val="nil"/>
              <w:left w:val="nil"/>
              <w:right w:val="nil"/>
            </w:tcBorders>
            <w:shd w:val="clear" w:color="auto" w:fill="auto"/>
            <w:noWrap/>
            <w:vAlign w:val="center"/>
          </w:tcPr>
          <w:p w14:paraId="7E490212" w14:textId="6DA1CFB5" w:rsidR="00961702" w:rsidRDefault="00961702" w:rsidP="00961702">
            <w:pPr>
              <w:jc w:val="right"/>
              <w:rPr>
                <w:color w:val="000000"/>
                <w:sz w:val="16"/>
                <w:szCs w:val="16"/>
              </w:rPr>
            </w:pPr>
            <w:r>
              <w:rPr>
                <w:color w:val="000000"/>
                <w:sz w:val="16"/>
                <w:szCs w:val="16"/>
              </w:rPr>
              <w:t xml:space="preserve">68,408 </w:t>
            </w:r>
          </w:p>
        </w:tc>
        <w:tc>
          <w:tcPr>
            <w:tcW w:w="958" w:type="dxa"/>
            <w:tcBorders>
              <w:top w:val="nil"/>
              <w:left w:val="nil"/>
              <w:right w:val="single" w:sz="4" w:space="0" w:color="1F497D"/>
            </w:tcBorders>
            <w:shd w:val="clear" w:color="auto" w:fill="auto"/>
            <w:noWrap/>
            <w:vAlign w:val="center"/>
          </w:tcPr>
          <w:p w14:paraId="51E16DCA" w14:textId="67A219BB" w:rsidR="00961702" w:rsidRDefault="00961702" w:rsidP="00961702">
            <w:pPr>
              <w:jc w:val="right"/>
              <w:rPr>
                <w:color w:val="000000"/>
                <w:sz w:val="16"/>
                <w:szCs w:val="16"/>
              </w:rPr>
            </w:pPr>
            <w:r>
              <w:rPr>
                <w:color w:val="000000"/>
                <w:sz w:val="16"/>
                <w:szCs w:val="16"/>
              </w:rPr>
              <w:t xml:space="preserve">7,325 </w:t>
            </w:r>
          </w:p>
        </w:tc>
        <w:tc>
          <w:tcPr>
            <w:tcW w:w="712" w:type="dxa"/>
            <w:tcBorders>
              <w:top w:val="nil"/>
              <w:left w:val="nil"/>
              <w:right w:val="nil"/>
            </w:tcBorders>
            <w:shd w:val="clear" w:color="auto" w:fill="auto"/>
            <w:noWrap/>
            <w:vAlign w:val="center"/>
          </w:tcPr>
          <w:p w14:paraId="503DC4F5" w14:textId="416FA133" w:rsidR="00961702" w:rsidRDefault="00961702" w:rsidP="00961702">
            <w:pPr>
              <w:tabs>
                <w:tab w:val="decimal" w:pos="354"/>
              </w:tabs>
              <w:jc w:val="left"/>
              <w:rPr>
                <w:color w:val="000000"/>
                <w:sz w:val="16"/>
                <w:szCs w:val="16"/>
              </w:rPr>
            </w:pPr>
            <w:r>
              <w:rPr>
                <w:color w:val="000000"/>
                <w:sz w:val="16"/>
                <w:szCs w:val="16"/>
              </w:rPr>
              <w:t>2.8</w:t>
            </w:r>
          </w:p>
        </w:tc>
        <w:tc>
          <w:tcPr>
            <w:tcW w:w="712" w:type="dxa"/>
            <w:tcBorders>
              <w:top w:val="nil"/>
              <w:left w:val="nil"/>
              <w:right w:val="nil"/>
            </w:tcBorders>
            <w:shd w:val="clear" w:color="auto" w:fill="auto"/>
            <w:noWrap/>
            <w:vAlign w:val="center"/>
          </w:tcPr>
          <w:p w14:paraId="6CB9DE64" w14:textId="62D7B871" w:rsidR="00961702" w:rsidRDefault="00961702" w:rsidP="00961702">
            <w:pPr>
              <w:tabs>
                <w:tab w:val="decimal" w:pos="354"/>
              </w:tabs>
              <w:jc w:val="left"/>
              <w:rPr>
                <w:color w:val="000000"/>
                <w:sz w:val="16"/>
                <w:szCs w:val="16"/>
              </w:rPr>
            </w:pPr>
            <w:r>
              <w:rPr>
                <w:color w:val="000000"/>
                <w:sz w:val="16"/>
                <w:szCs w:val="16"/>
              </w:rPr>
              <w:t>3.9</w:t>
            </w:r>
          </w:p>
        </w:tc>
        <w:tc>
          <w:tcPr>
            <w:tcW w:w="979" w:type="dxa"/>
            <w:tcBorders>
              <w:top w:val="nil"/>
              <w:left w:val="nil"/>
              <w:right w:val="single" w:sz="4" w:space="0" w:color="1F497D"/>
            </w:tcBorders>
            <w:shd w:val="clear" w:color="auto" w:fill="auto"/>
            <w:noWrap/>
            <w:vAlign w:val="center"/>
          </w:tcPr>
          <w:p w14:paraId="3195980B" w14:textId="0C34DF76" w:rsidR="00961702" w:rsidRDefault="00961702" w:rsidP="00961702">
            <w:pPr>
              <w:tabs>
                <w:tab w:val="decimal" w:pos="402"/>
              </w:tabs>
              <w:jc w:val="left"/>
              <w:rPr>
                <w:color w:val="000000"/>
                <w:sz w:val="16"/>
                <w:szCs w:val="16"/>
              </w:rPr>
            </w:pPr>
            <w:r>
              <w:rPr>
                <w:color w:val="000000"/>
                <w:sz w:val="16"/>
                <w:szCs w:val="16"/>
              </w:rPr>
              <w:t>1.1</w:t>
            </w:r>
          </w:p>
        </w:tc>
      </w:tr>
      <w:tr w:rsidR="00961702" w:rsidRPr="00B610FA" w14:paraId="1F98DCCE" w14:textId="77777777" w:rsidTr="00961702">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961702" w:rsidRPr="00B610FA" w:rsidRDefault="00961702" w:rsidP="00961702">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78795FC2" w:rsidR="00961702" w:rsidRPr="00B610FA" w:rsidRDefault="00961702" w:rsidP="00961702">
            <w:pPr>
              <w:jc w:val="right"/>
              <w:rPr>
                <w:color w:val="000000"/>
                <w:sz w:val="16"/>
                <w:szCs w:val="16"/>
                <w:lang w:val="es-MX" w:eastAsia="es-MX"/>
              </w:rPr>
            </w:pPr>
            <w:r>
              <w:rPr>
                <w:color w:val="000000"/>
                <w:sz w:val="16"/>
                <w:szCs w:val="16"/>
              </w:rPr>
              <w:t xml:space="preserve">115,633 </w:t>
            </w:r>
          </w:p>
        </w:tc>
        <w:tc>
          <w:tcPr>
            <w:tcW w:w="1020" w:type="dxa"/>
            <w:tcBorders>
              <w:top w:val="nil"/>
              <w:left w:val="nil"/>
              <w:bottom w:val="single" w:sz="4" w:space="0" w:color="1F497D"/>
              <w:right w:val="nil"/>
            </w:tcBorders>
            <w:shd w:val="clear" w:color="auto" w:fill="auto"/>
            <w:noWrap/>
            <w:vAlign w:val="center"/>
          </w:tcPr>
          <w:p w14:paraId="0FCF865B" w14:textId="478AB3FF" w:rsidR="00961702" w:rsidRPr="00B610FA" w:rsidRDefault="00961702" w:rsidP="00961702">
            <w:pPr>
              <w:jc w:val="right"/>
              <w:rPr>
                <w:color w:val="000000"/>
                <w:sz w:val="16"/>
                <w:szCs w:val="16"/>
                <w:lang w:val="es-MX" w:eastAsia="es-MX"/>
              </w:rPr>
            </w:pPr>
            <w:r>
              <w:rPr>
                <w:color w:val="000000"/>
                <w:sz w:val="16"/>
                <w:szCs w:val="16"/>
              </w:rPr>
              <w:t xml:space="preserve">125,719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3277F9B5" w:rsidR="00961702" w:rsidRPr="00B610FA" w:rsidRDefault="00961702" w:rsidP="00961702">
            <w:pPr>
              <w:jc w:val="right"/>
              <w:rPr>
                <w:color w:val="000000"/>
                <w:sz w:val="16"/>
                <w:szCs w:val="16"/>
                <w:lang w:val="es-MX" w:eastAsia="es-MX"/>
              </w:rPr>
            </w:pPr>
            <w:r>
              <w:rPr>
                <w:color w:val="000000"/>
                <w:sz w:val="16"/>
                <w:szCs w:val="16"/>
              </w:rPr>
              <w:t xml:space="preserve">10,086 </w:t>
            </w:r>
          </w:p>
        </w:tc>
        <w:tc>
          <w:tcPr>
            <w:tcW w:w="712" w:type="dxa"/>
            <w:tcBorders>
              <w:top w:val="nil"/>
              <w:left w:val="nil"/>
              <w:bottom w:val="single" w:sz="4" w:space="0" w:color="1F497D"/>
              <w:right w:val="nil"/>
            </w:tcBorders>
            <w:shd w:val="clear" w:color="auto" w:fill="auto"/>
            <w:noWrap/>
            <w:vAlign w:val="center"/>
          </w:tcPr>
          <w:p w14:paraId="75213B47" w14:textId="5DC11BC4" w:rsidR="00961702" w:rsidRPr="00B610FA" w:rsidRDefault="00961702" w:rsidP="00961702">
            <w:pPr>
              <w:tabs>
                <w:tab w:val="decimal" w:pos="354"/>
              </w:tabs>
              <w:jc w:val="left"/>
              <w:rPr>
                <w:color w:val="000000"/>
                <w:sz w:val="16"/>
                <w:szCs w:val="16"/>
                <w:lang w:val="es-MX" w:eastAsia="es-MX"/>
              </w:rPr>
            </w:pPr>
            <w:r>
              <w:rPr>
                <w:color w:val="000000"/>
                <w:sz w:val="16"/>
                <w:szCs w:val="16"/>
              </w:rPr>
              <w:t>5.4</w:t>
            </w:r>
          </w:p>
        </w:tc>
        <w:tc>
          <w:tcPr>
            <w:tcW w:w="712" w:type="dxa"/>
            <w:tcBorders>
              <w:top w:val="nil"/>
              <w:left w:val="nil"/>
              <w:bottom w:val="single" w:sz="4" w:space="0" w:color="1F497D"/>
              <w:right w:val="nil"/>
            </w:tcBorders>
            <w:shd w:val="clear" w:color="auto" w:fill="auto"/>
            <w:noWrap/>
            <w:vAlign w:val="center"/>
          </w:tcPr>
          <w:p w14:paraId="16EBFF24" w14:textId="11EC6E36" w:rsidR="00961702" w:rsidRPr="00B610FA" w:rsidRDefault="00961702" w:rsidP="00961702">
            <w:pPr>
              <w:tabs>
                <w:tab w:val="decimal" w:pos="354"/>
              </w:tabs>
              <w:jc w:val="left"/>
              <w:rPr>
                <w:color w:val="000000"/>
                <w:sz w:val="16"/>
                <w:szCs w:val="16"/>
                <w:lang w:val="es-MX" w:eastAsia="es-MX"/>
              </w:rPr>
            </w:pPr>
            <w:r>
              <w:rPr>
                <w:color w:val="000000"/>
                <w:sz w:val="16"/>
                <w:szCs w:val="16"/>
              </w:rPr>
              <w:t>7.3</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3C644730" w:rsidR="00961702" w:rsidRPr="00B610FA" w:rsidRDefault="00961702" w:rsidP="00961702">
            <w:pPr>
              <w:tabs>
                <w:tab w:val="decimal" w:pos="402"/>
              </w:tabs>
              <w:jc w:val="left"/>
              <w:rPr>
                <w:color w:val="000000"/>
                <w:sz w:val="16"/>
                <w:szCs w:val="16"/>
                <w:lang w:val="es-MX" w:eastAsia="es-MX"/>
              </w:rPr>
            </w:pPr>
            <w:r>
              <w:rPr>
                <w:color w:val="000000"/>
                <w:sz w:val="16"/>
                <w:szCs w:val="16"/>
              </w:rPr>
              <w:t>1.9</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2F29F598"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al considerar solamente el agregado urbano de 32 ciudades del país, en donde el mercado de trabajo está más organizado, </w:t>
      </w:r>
      <w:r w:rsidR="00210763">
        <w:rPr>
          <w:color w:val="auto"/>
          <w:szCs w:val="23"/>
        </w:rPr>
        <w:t>996</w:t>
      </w:r>
      <w:r w:rsidR="00210763" w:rsidRPr="00762487">
        <w:rPr>
          <w:color w:val="auto"/>
          <w:szCs w:val="23"/>
        </w:rPr>
        <w:t xml:space="preserve"> mil</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9C70D4">
        <w:rPr>
          <w:color w:val="auto"/>
          <w:szCs w:val="23"/>
        </w:rPr>
        <w:t>3.9</w:t>
      </w:r>
      <w:r w:rsidRPr="00762487">
        <w:rPr>
          <w:color w:val="auto"/>
          <w:szCs w:val="23"/>
        </w:rPr>
        <w:t>%.</w:t>
      </w:r>
    </w:p>
    <w:p w14:paraId="063C0FBE" w14:textId="0583B878" w:rsidR="00441953" w:rsidRPr="00A77B84" w:rsidRDefault="00441953" w:rsidP="00271252">
      <w:pPr>
        <w:spacing w:before="360"/>
        <w:jc w:val="center"/>
      </w:pPr>
      <w:r w:rsidRPr="00A77B84">
        <w:rPr>
          <w:sz w:val="20"/>
        </w:rPr>
        <w:t xml:space="preserve">Cuadro </w:t>
      </w:r>
      <w:r w:rsidR="0002223F">
        <w:rPr>
          <w:sz w:val="20"/>
        </w:rPr>
        <w:t>8</w:t>
      </w:r>
    </w:p>
    <w:p w14:paraId="4934954F" w14:textId="0E6B5323"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9C70D4">
        <w:rPr>
          <w:rFonts w:ascii="Arial" w:hAnsi="Arial"/>
          <w:b/>
          <w:smallCaps/>
          <w:color w:val="auto"/>
          <w:sz w:val="22"/>
          <w:szCs w:val="22"/>
        </w:rPr>
        <w:t>marz</w:t>
      </w:r>
      <w:r w:rsidR="004120A7">
        <w:rPr>
          <w:rFonts w:ascii="Arial" w:hAnsi="Arial"/>
          <w:b/>
          <w:smallCaps/>
          <w:color w:val="auto"/>
          <w:sz w:val="22"/>
          <w:szCs w:val="22"/>
        </w:rPr>
        <w:t>o</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9C70D4" w:rsidRPr="00992E69" w14:paraId="357D78FE" w14:textId="77777777" w:rsidTr="009C70D4">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9C70D4" w:rsidRPr="00992E69" w:rsidRDefault="009C70D4" w:rsidP="009C70D4">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440646F7" w:rsidR="009C70D4" w:rsidRPr="00992E69" w:rsidRDefault="00B637B6" w:rsidP="009C70D4">
            <w:pPr>
              <w:tabs>
                <w:tab w:val="decimal" w:pos="758"/>
              </w:tabs>
              <w:ind w:firstLineChars="39" w:firstLine="62"/>
              <w:jc w:val="left"/>
              <w:rPr>
                <w:color w:val="000000"/>
                <w:sz w:val="16"/>
                <w:szCs w:val="16"/>
                <w:lang w:val="es-MX" w:eastAsia="es-MX"/>
              </w:rPr>
            </w:pPr>
            <w:r>
              <w:rPr>
                <w:color w:val="000000"/>
                <w:sz w:val="16"/>
                <w:szCs w:val="16"/>
                <w:lang w:val="es-MX" w:eastAsia="es-MX"/>
              </w:rPr>
              <w:t>3.0</w:t>
            </w:r>
          </w:p>
        </w:tc>
        <w:tc>
          <w:tcPr>
            <w:tcW w:w="1701" w:type="dxa"/>
            <w:tcBorders>
              <w:top w:val="nil"/>
              <w:left w:val="nil"/>
              <w:bottom w:val="nil"/>
              <w:right w:val="single" w:sz="4" w:space="0" w:color="1F497D"/>
            </w:tcBorders>
            <w:shd w:val="clear" w:color="auto" w:fill="auto"/>
            <w:noWrap/>
            <w:vAlign w:val="center"/>
          </w:tcPr>
          <w:p w14:paraId="61E4AE52" w14:textId="59C49914" w:rsidR="009C70D4" w:rsidRPr="00992E69" w:rsidRDefault="009C70D4" w:rsidP="009C70D4">
            <w:pPr>
              <w:tabs>
                <w:tab w:val="decimal" w:pos="758"/>
              </w:tabs>
              <w:ind w:firstLineChars="39" w:firstLine="62"/>
              <w:jc w:val="left"/>
              <w:rPr>
                <w:color w:val="000000"/>
                <w:sz w:val="16"/>
                <w:szCs w:val="16"/>
                <w:lang w:val="es-MX" w:eastAsia="es-MX"/>
              </w:rPr>
            </w:pPr>
            <w:r>
              <w:rPr>
                <w:color w:val="000000"/>
                <w:sz w:val="16"/>
                <w:szCs w:val="16"/>
              </w:rPr>
              <w:t>3.9</w:t>
            </w:r>
          </w:p>
        </w:tc>
      </w:tr>
      <w:tr w:rsidR="009C70D4" w:rsidRPr="00992E69" w14:paraId="4A43901C" w14:textId="77777777" w:rsidTr="009C70D4">
        <w:trPr>
          <w:trHeight w:hRule="exact" w:val="255"/>
          <w:jc w:val="center"/>
        </w:trPr>
        <w:tc>
          <w:tcPr>
            <w:tcW w:w="2837" w:type="dxa"/>
            <w:tcBorders>
              <w:top w:val="nil"/>
              <w:left w:val="single" w:sz="4" w:space="0" w:color="1F497D"/>
              <w:right w:val="nil"/>
            </w:tcBorders>
            <w:shd w:val="clear" w:color="auto" w:fill="auto"/>
            <w:noWrap/>
            <w:vAlign w:val="center"/>
            <w:hideMark/>
          </w:tcPr>
          <w:p w14:paraId="29977441" w14:textId="77777777" w:rsidR="009C70D4" w:rsidRPr="00992E69" w:rsidRDefault="009C70D4" w:rsidP="009C70D4">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152847A4" w:rsidR="009C70D4" w:rsidRPr="00992E69" w:rsidRDefault="009C70D4" w:rsidP="009C70D4">
            <w:pPr>
              <w:tabs>
                <w:tab w:val="decimal" w:pos="758"/>
              </w:tabs>
              <w:ind w:firstLineChars="39" w:firstLine="62"/>
              <w:jc w:val="left"/>
              <w:rPr>
                <w:color w:val="000000"/>
                <w:sz w:val="16"/>
                <w:szCs w:val="16"/>
                <w:lang w:val="es-MX" w:eastAsia="es-MX"/>
              </w:rPr>
            </w:pPr>
            <w:r>
              <w:rPr>
                <w:color w:val="000000"/>
                <w:sz w:val="16"/>
                <w:szCs w:val="16"/>
              </w:rPr>
              <w:t>3.1</w:t>
            </w:r>
          </w:p>
        </w:tc>
        <w:tc>
          <w:tcPr>
            <w:tcW w:w="1701" w:type="dxa"/>
            <w:tcBorders>
              <w:top w:val="nil"/>
              <w:left w:val="nil"/>
              <w:right w:val="single" w:sz="4" w:space="0" w:color="1F497D"/>
            </w:tcBorders>
            <w:shd w:val="clear" w:color="auto" w:fill="auto"/>
            <w:noWrap/>
            <w:vAlign w:val="center"/>
          </w:tcPr>
          <w:p w14:paraId="4C9998DF" w14:textId="5578AEDD" w:rsidR="009C70D4" w:rsidRPr="00992E69" w:rsidRDefault="009C70D4" w:rsidP="009C70D4">
            <w:pPr>
              <w:tabs>
                <w:tab w:val="decimal" w:pos="758"/>
              </w:tabs>
              <w:ind w:firstLineChars="39" w:firstLine="62"/>
              <w:jc w:val="left"/>
              <w:rPr>
                <w:color w:val="000000"/>
                <w:sz w:val="16"/>
                <w:szCs w:val="16"/>
                <w:lang w:val="es-MX" w:eastAsia="es-MX"/>
              </w:rPr>
            </w:pPr>
            <w:r>
              <w:rPr>
                <w:color w:val="000000"/>
                <w:sz w:val="16"/>
                <w:szCs w:val="16"/>
              </w:rPr>
              <w:t>4.0</w:t>
            </w:r>
          </w:p>
        </w:tc>
      </w:tr>
      <w:tr w:rsidR="009C70D4" w:rsidRPr="00992E69" w14:paraId="2A825109" w14:textId="77777777" w:rsidTr="009C70D4">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9C70D4" w:rsidRPr="00992E69" w:rsidRDefault="009C70D4" w:rsidP="009C70D4">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56BF5148" w:rsidR="009C70D4" w:rsidRPr="00992E69" w:rsidRDefault="009C70D4" w:rsidP="009C70D4">
            <w:pPr>
              <w:tabs>
                <w:tab w:val="decimal" w:pos="758"/>
              </w:tabs>
              <w:ind w:firstLineChars="39" w:firstLine="62"/>
              <w:jc w:val="left"/>
              <w:rPr>
                <w:color w:val="000000"/>
                <w:sz w:val="16"/>
                <w:szCs w:val="16"/>
                <w:lang w:val="es-MX" w:eastAsia="es-MX"/>
              </w:rPr>
            </w:pPr>
            <w:r>
              <w:rPr>
                <w:color w:val="000000"/>
                <w:sz w:val="16"/>
                <w:szCs w:val="16"/>
              </w:rPr>
              <w:t>2.8</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433A878E" w:rsidR="009C70D4" w:rsidRPr="00992E69" w:rsidRDefault="009C70D4" w:rsidP="009C70D4">
            <w:pPr>
              <w:tabs>
                <w:tab w:val="decimal" w:pos="758"/>
              </w:tabs>
              <w:ind w:firstLineChars="39" w:firstLine="62"/>
              <w:jc w:val="left"/>
              <w:rPr>
                <w:color w:val="000000"/>
                <w:sz w:val="16"/>
                <w:szCs w:val="16"/>
                <w:lang w:val="es-MX" w:eastAsia="es-MX"/>
              </w:rPr>
            </w:pPr>
            <w:r>
              <w:rPr>
                <w:color w:val="000000"/>
                <w:sz w:val="16"/>
                <w:szCs w:val="16"/>
              </w:rPr>
              <w:t>3.6</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522097" w:rsidRDefault="008147FA" w:rsidP="00A159E4">
      <w:pPr>
        <w:pStyle w:val="Prrafodelista"/>
        <w:widowControl w:val="0"/>
        <w:numPr>
          <w:ilvl w:val="0"/>
          <w:numId w:val="23"/>
        </w:numPr>
        <w:spacing w:before="360"/>
        <w:ind w:left="284" w:hanging="284"/>
        <w:rPr>
          <w:b/>
          <w:i/>
          <w:lang w:val="es-ES"/>
        </w:rPr>
      </w:pPr>
      <w:r w:rsidRPr="00522097">
        <w:rPr>
          <w:b/>
          <w:i/>
          <w:lang w:val="es-ES"/>
        </w:rPr>
        <w:t xml:space="preserve">Tasas complementarias </w:t>
      </w:r>
    </w:p>
    <w:p w14:paraId="67F690D9" w14:textId="617579AB" w:rsidR="008147FA" w:rsidRPr="007C1B6D" w:rsidRDefault="008147FA" w:rsidP="00AD1BD0">
      <w:pPr>
        <w:widowControl w:val="0"/>
        <w:spacing w:before="24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w:t>
      </w:r>
      <w:r w:rsidR="00A261E2">
        <w:rPr>
          <w:szCs w:val="20"/>
        </w:rPr>
        <w:t>los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 de ellas y porque no todos los porcentajes que a continuación se mencionan quedan referidos al mismo denominador. </w:t>
      </w:r>
    </w:p>
    <w:p w14:paraId="791FB88F" w14:textId="2EED1130" w:rsidR="008147FA" w:rsidRPr="00010203" w:rsidRDefault="008147FA" w:rsidP="00271252">
      <w:pPr>
        <w:pStyle w:val="n01"/>
        <w:keepLines w:val="0"/>
        <w:widowControl w:val="0"/>
        <w:spacing w:before="36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hayan comportado o no como buscadores de empleo.  </w:t>
      </w:r>
      <w:r w:rsidR="008E014F">
        <w:rPr>
          <w:rFonts w:ascii="Arial" w:hAnsi="Arial"/>
          <w:color w:val="auto"/>
        </w:rPr>
        <w:t xml:space="preserve">En </w:t>
      </w:r>
      <w:r w:rsidR="003D4C38">
        <w:rPr>
          <w:rFonts w:ascii="Arial" w:hAnsi="Arial"/>
          <w:color w:val="auto"/>
        </w:rPr>
        <w:t>marz</w:t>
      </w:r>
      <w:r w:rsidR="004120A7">
        <w:rPr>
          <w:rFonts w:ascii="Arial" w:hAnsi="Arial"/>
          <w:color w:val="auto"/>
        </w:rPr>
        <w:t>o</w:t>
      </w:r>
      <w:r w:rsidR="008E014F">
        <w:rPr>
          <w:rFonts w:ascii="Arial" w:hAnsi="Arial"/>
          <w:color w:val="auto"/>
        </w:rPr>
        <w:t xml:space="preserve"> de 2022, </w:t>
      </w:r>
      <w:r w:rsidR="00E95B16">
        <w:rPr>
          <w:rFonts w:ascii="Arial" w:hAnsi="Arial"/>
          <w:color w:val="auto"/>
        </w:rPr>
        <w:t>é</w:t>
      </w:r>
      <w:r w:rsidRPr="007C1B6D">
        <w:rPr>
          <w:rFonts w:ascii="Arial" w:hAnsi="Arial"/>
          <w:color w:val="auto"/>
        </w:rPr>
        <w:t xml:space="preserve">sta se situó en </w:t>
      </w:r>
      <w:r w:rsidR="003D4C38">
        <w:rPr>
          <w:rFonts w:ascii="Arial" w:hAnsi="Arial"/>
          <w:color w:val="auto"/>
        </w:rPr>
        <w:t>8.5</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0264BB">
        <w:rPr>
          <w:rFonts w:ascii="Arial" w:hAnsi="Arial"/>
          <w:color w:val="auto"/>
        </w:rPr>
        <w:t>0</w:t>
      </w:r>
      <w:r w:rsidR="006A0557">
        <w:rPr>
          <w:rFonts w:ascii="Arial" w:hAnsi="Arial"/>
          <w:color w:val="auto"/>
        </w:rPr>
        <w:t>.6</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0F83D16" w14:textId="0C025072" w:rsidR="008147FA" w:rsidRPr="00010203" w:rsidRDefault="008147FA" w:rsidP="00271252">
      <w:pPr>
        <w:pStyle w:val="n01"/>
        <w:keepNext/>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Presión General</w:t>
      </w:r>
      <w:r w:rsidRPr="00010203">
        <w:rPr>
          <w:rFonts w:ascii="Arial" w:hAnsi="Arial"/>
          <w:color w:val="auto"/>
        </w:rPr>
        <w:t xml:space="preserve"> incluye</w:t>
      </w:r>
      <w:r w:rsidR="002F23EF">
        <w:rPr>
          <w:rFonts w:ascii="Arial" w:hAnsi="Arial"/>
          <w:color w:val="auto"/>
        </w:rPr>
        <w:t>,</w:t>
      </w:r>
      <w:r w:rsidRPr="00010203">
        <w:rPr>
          <w:rFonts w:ascii="Arial" w:hAnsi="Arial"/>
          <w:color w:val="auto"/>
        </w:rPr>
        <w:t xml:space="preserve"> además de los desocupados, a los ocupados que buscan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 xml:space="preserve">conforma no sólo por </w:t>
      </w:r>
      <w:r w:rsidR="00595BF2">
        <w:rPr>
          <w:rFonts w:ascii="Arial" w:hAnsi="Arial"/>
          <w:color w:val="auto"/>
        </w:rPr>
        <w:t>quienes</w:t>
      </w:r>
      <w:r w:rsidRPr="00010203">
        <w:rPr>
          <w:rFonts w:ascii="Arial" w:hAnsi="Arial"/>
          <w:color w:val="auto"/>
        </w:rPr>
        <w:t xml:space="preserve"> quieren trabajar sino por los que</w:t>
      </w:r>
      <w:r w:rsidR="004024D7">
        <w:rPr>
          <w:rFonts w:ascii="Arial" w:hAnsi="Arial"/>
          <w:color w:val="auto"/>
        </w:rPr>
        <w:t>,</w:t>
      </w:r>
      <w:r w:rsidRPr="00010203">
        <w:rPr>
          <w:rFonts w:ascii="Arial" w:hAnsi="Arial"/>
          <w:color w:val="auto"/>
        </w:rPr>
        <w:t xml:space="preserve"> teniendo un empleo</w:t>
      </w:r>
      <w:r w:rsidR="004024D7">
        <w:rPr>
          <w:rFonts w:ascii="Arial" w:hAnsi="Arial"/>
          <w:color w:val="auto"/>
        </w:rPr>
        <w:t>,</w:t>
      </w:r>
      <w:r w:rsidRPr="00010203">
        <w:rPr>
          <w:rFonts w:ascii="Arial" w:hAnsi="Arial"/>
          <w:color w:val="auto"/>
        </w:rPr>
        <w:t xml:space="preserve"> quieren cambiarlo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3D4C38">
        <w:rPr>
          <w:rFonts w:ascii="Arial" w:hAnsi="Arial"/>
          <w:color w:val="auto"/>
        </w:rPr>
        <w:t>marz</w:t>
      </w:r>
      <w:r w:rsidR="004120A7">
        <w:rPr>
          <w:rFonts w:ascii="Arial" w:hAnsi="Arial"/>
          <w:color w:val="auto"/>
        </w:rPr>
        <w:t>o</w:t>
      </w:r>
      <w:r w:rsidR="00A36250">
        <w:rPr>
          <w:rFonts w:ascii="Arial" w:hAnsi="Arial"/>
          <w:color w:val="auto"/>
        </w:rPr>
        <w:t xml:space="preserve"> de 2022, </w:t>
      </w:r>
      <w:r w:rsidR="001F43D2">
        <w:rPr>
          <w:rFonts w:ascii="Arial" w:hAnsi="Arial"/>
          <w:color w:val="auto"/>
        </w:rPr>
        <w:t>é</w:t>
      </w:r>
      <w:r w:rsidRPr="00010203">
        <w:rPr>
          <w:rFonts w:ascii="Arial" w:hAnsi="Arial"/>
          <w:color w:val="auto"/>
        </w:rPr>
        <w:t xml:space="preserve">sta se ubicó en </w:t>
      </w:r>
      <w:r w:rsidR="003D4C38">
        <w:rPr>
          <w:rFonts w:ascii="Arial" w:hAnsi="Arial"/>
          <w:color w:val="auto"/>
        </w:rPr>
        <w:t>6.2</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3D4C38">
        <w:rPr>
          <w:rFonts w:ascii="Arial" w:hAnsi="Arial"/>
          <w:color w:val="auto"/>
        </w:rPr>
        <w:t>7.5</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5E4C47A3" w14:textId="77F63206" w:rsidR="008147FA" w:rsidRPr="00FD18F6" w:rsidRDefault="008147FA" w:rsidP="00271252">
      <w:pPr>
        <w:pStyle w:val="n01"/>
        <w:keepLines w:val="0"/>
        <w:widowControl w:val="0"/>
        <w:spacing w:before="360"/>
        <w:ind w:left="0" w:firstLine="0"/>
        <w:rPr>
          <w:rFonts w:ascii="Arial" w:hAnsi="Arial"/>
          <w:color w:val="auto"/>
        </w:rPr>
      </w:pPr>
      <w:r w:rsidRPr="007E022C">
        <w:rPr>
          <w:rFonts w:ascii="Arial" w:hAnsi="Arial"/>
          <w:color w:val="auto"/>
        </w:rPr>
        <w:t xml:space="preserve">La </w:t>
      </w:r>
      <w:r w:rsidRPr="007E022C">
        <w:rPr>
          <w:rFonts w:ascii="Arial" w:hAnsi="Arial"/>
          <w:color w:val="auto"/>
          <w:u w:val="single"/>
        </w:rPr>
        <w:t>Tasa de Trabajo Asalariado</w:t>
      </w:r>
      <w:r w:rsidRPr="007E022C">
        <w:rPr>
          <w:rFonts w:ascii="Arial" w:hAnsi="Arial"/>
          <w:color w:val="auto"/>
        </w:rPr>
        <w:t xml:space="preserve"> representa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3D4C38">
        <w:rPr>
          <w:rFonts w:ascii="Arial" w:hAnsi="Arial"/>
          <w:color w:val="auto"/>
        </w:rPr>
        <w:t>marz</w:t>
      </w:r>
      <w:r w:rsidR="004120A7">
        <w:rPr>
          <w:rFonts w:ascii="Arial" w:hAnsi="Arial"/>
          <w:color w:val="auto"/>
        </w:rPr>
        <w:t>o</w:t>
      </w:r>
      <w:r w:rsidR="00E04314">
        <w:rPr>
          <w:rFonts w:ascii="Arial" w:hAnsi="Arial"/>
          <w:color w:val="auto"/>
        </w:rPr>
        <w:t xml:space="preserve"> de 2022, l</w:t>
      </w:r>
      <w:r w:rsidRPr="00010203">
        <w:rPr>
          <w:rFonts w:ascii="Arial" w:hAnsi="Arial"/>
          <w:color w:val="auto"/>
        </w:rPr>
        <w:t>a tasa fue de 6</w:t>
      </w:r>
      <w:r w:rsidR="003D4C38">
        <w:rPr>
          <w:rFonts w:ascii="Arial" w:hAnsi="Arial"/>
          <w:color w:val="auto"/>
        </w:rPr>
        <w:t>5.9</w:t>
      </w:r>
      <w:r w:rsidRPr="00010203">
        <w:rPr>
          <w:rFonts w:ascii="Arial" w:hAnsi="Arial"/>
          <w:color w:val="auto"/>
        </w:rPr>
        <w:t>% de la población ocupada</w:t>
      </w:r>
      <w:r w:rsidRPr="00FD18F6">
        <w:rPr>
          <w:rFonts w:ascii="Arial" w:hAnsi="Arial"/>
          <w:color w:val="auto"/>
        </w:rPr>
        <w:t>, un</w:t>
      </w:r>
      <w:r w:rsidR="00676C0B">
        <w:rPr>
          <w:rFonts w:ascii="Arial" w:hAnsi="Arial"/>
          <w:color w:val="auto"/>
        </w:rPr>
        <w:t xml:space="preserve"> incremento</w:t>
      </w:r>
      <w:r w:rsidR="002C56F6">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0264BB">
        <w:rPr>
          <w:rFonts w:ascii="Arial" w:hAnsi="Arial"/>
          <w:color w:val="auto"/>
        </w:rPr>
        <w:t>5.</w:t>
      </w:r>
      <w:r w:rsidR="003D4C38">
        <w:rPr>
          <w:rFonts w:ascii="Arial" w:hAnsi="Arial"/>
          <w:color w:val="auto"/>
        </w:rPr>
        <w:t>2</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425C6A3E" w:rsidR="007F0250" w:rsidRDefault="00EC6BB7" w:rsidP="00271252">
      <w:pPr>
        <w:pStyle w:val="n01"/>
        <w:keepLines w:val="0"/>
        <w:widowControl w:val="0"/>
        <w:spacing w:before="360"/>
        <w:ind w:left="0" w:firstLine="0"/>
        <w:rPr>
          <w:rFonts w:ascii="Arial" w:hAnsi="Arial"/>
          <w:color w:val="auto"/>
        </w:rPr>
      </w:pPr>
      <w:r w:rsidRPr="001F43D2">
        <w:rPr>
          <w:rFonts w:ascii="Arial" w:hAnsi="Arial"/>
          <w:color w:val="auto"/>
        </w:rPr>
        <w:lastRenderedPageBreak/>
        <w:t xml:space="preserve">La </w:t>
      </w:r>
      <w:r w:rsidR="008147FA" w:rsidRPr="00FD18F6">
        <w:rPr>
          <w:rFonts w:ascii="Arial" w:hAnsi="Arial"/>
          <w:color w:val="auto"/>
          <w:u w:val="single"/>
        </w:rPr>
        <w:t>Tasa de Condiciones Críticas de Ocupación</w:t>
      </w:r>
      <w:r w:rsidR="008147FA" w:rsidRPr="00FD18F6">
        <w:rPr>
          <w:rFonts w:ascii="Arial" w:hAnsi="Arial"/>
          <w:color w:val="auto"/>
        </w:rPr>
        <w:t xml:space="preserv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008147FA" w:rsidRPr="00FD18F6">
        <w:rPr>
          <w:rFonts w:ascii="Arial" w:hAnsi="Arial"/>
          <w:color w:val="auto"/>
        </w:rPr>
        <w:t xml:space="preserve">las que trabajan más de 35 horas semanales con ingresos mensuales inferiores al salario mínimo y </w:t>
      </w:r>
      <w:r w:rsidR="00C756B7">
        <w:rPr>
          <w:rFonts w:ascii="Arial" w:hAnsi="Arial"/>
          <w:color w:val="auto"/>
        </w:rPr>
        <w:t xml:space="preserve">a </w:t>
      </w:r>
      <w:r w:rsidR="008147FA" w:rsidRPr="00FD18F6">
        <w:rPr>
          <w:rFonts w:ascii="Arial" w:hAnsi="Arial"/>
          <w:color w:val="auto"/>
        </w:rPr>
        <w:t xml:space="preserve">las que laboran más de 48 horas semanales ganando hasta dos salarios mínimos.  El indicador se calcula como porcentaje de la población ocupada. La tasa se estableció en </w:t>
      </w:r>
      <w:r w:rsidR="006A0557">
        <w:rPr>
          <w:rFonts w:ascii="Arial" w:hAnsi="Arial"/>
          <w:color w:val="auto"/>
        </w:rPr>
        <w:t>3</w:t>
      </w:r>
      <w:r w:rsidR="003D4C38">
        <w:rPr>
          <w:rFonts w:ascii="Arial" w:hAnsi="Arial"/>
          <w:color w:val="auto"/>
        </w:rPr>
        <w:t>3</w:t>
      </w:r>
      <w:r w:rsidR="006A0557">
        <w:rPr>
          <w:rFonts w:ascii="Arial" w:hAnsi="Arial"/>
          <w:color w:val="auto"/>
        </w:rPr>
        <w:t>.2</w:t>
      </w:r>
      <w:r w:rsidR="008147FA" w:rsidRPr="00FD18F6">
        <w:rPr>
          <w:rFonts w:ascii="Arial" w:hAnsi="Arial"/>
          <w:color w:val="auto"/>
        </w:rPr>
        <w:t>% en</w:t>
      </w:r>
      <w:r w:rsidR="008147FA">
        <w:rPr>
          <w:rFonts w:ascii="Arial" w:hAnsi="Arial"/>
          <w:color w:val="auto"/>
        </w:rPr>
        <w:t xml:space="preserve"> el mes de referencia</w:t>
      </w:r>
      <w:r w:rsidR="008147FA" w:rsidRPr="00FD18F6">
        <w:rPr>
          <w:rFonts w:ascii="Arial" w:hAnsi="Arial"/>
          <w:color w:val="auto"/>
        </w:rPr>
        <w:t>.</w:t>
      </w:r>
    </w:p>
    <w:p w14:paraId="5574FD9C" w14:textId="0922AC74"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04321A4C" w14:textId="3ED4DBAC"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522097">
        <w:rPr>
          <w:rFonts w:ascii="Arial" w:hAnsi="Arial"/>
          <w:b/>
          <w:smallCaps/>
          <w:color w:val="auto"/>
          <w:sz w:val="22"/>
        </w:rPr>
        <w:t>marz</w:t>
      </w:r>
      <w:r w:rsidR="004120A7">
        <w:rPr>
          <w:rFonts w:ascii="Arial" w:hAnsi="Arial"/>
          <w:b/>
          <w:smallCaps/>
          <w:color w:val="auto"/>
          <w:sz w:val="22"/>
        </w:rPr>
        <w:t>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11279A2C" w14:textId="4E03BBCA"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6C22A503"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012BC45D"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E5D5EA4"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49C33400" w14:textId="3131880F"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522097" w:rsidRPr="00F561B3" w14:paraId="779EAEC7"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2E674484"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57.3</w:t>
            </w:r>
          </w:p>
        </w:tc>
        <w:tc>
          <w:tcPr>
            <w:tcW w:w="953" w:type="dxa"/>
            <w:tcBorders>
              <w:top w:val="nil"/>
              <w:left w:val="nil"/>
              <w:bottom w:val="nil"/>
              <w:right w:val="single" w:sz="4" w:space="0" w:color="1F497D"/>
            </w:tcBorders>
            <w:shd w:val="clear" w:color="auto" w:fill="auto"/>
            <w:noWrap/>
            <w:vAlign w:val="center"/>
            <w:hideMark/>
          </w:tcPr>
          <w:p w14:paraId="2A8C6F41" w14:textId="35E0C22B"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58.8</w:t>
            </w:r>
          </w:p>
        </w:tc>
        <w:tc>
          <w:tcPr>
            <w:tcW w:w="953" w:type="dxa"/>
            <w:tcBorders>
              <w:top w:val="single" w:sz="4" w:space="0" w:color="1F497D"/>
              <w:left w:val="nil"/>
              <w:bottom w:val="nil"/>
            </w:tcBorders>
            <w:shd w:val="clear" w:color="auto" w:fill="auto"/>
            <w:noWrap/>
            <w:vAlign w:val="center"/>
            <w:hideMark/>
          </w:tcPr>
          <w:p w14:paraId="678886AE" w14:textId="498D6AAF" w:rsidR="00522097" w:rsidRPr="00FE05A2" w:rsidRDefault="00522097" w:rsidP="00522097">
            <w:pPr>
              <w:tabs>
                <w:tab w:val="decimal" w:pos="436"/>
              </w:tabs>
              <w:ind w:right="-115"/>
              <w:jc w:val="left"/>
              <w:rPr>
                <w:color w:val="000000"/>
                <w:sz w:val="16"/>
                <w:szCs w:val="16"/>
              </w:rPr>
            </w:pPr>
            <w:r>
              <w:rPr>
                <w:color w:val="000000"/>
                <w:sz w:val="16"/>
                <w:szCs w:val="16"/>
              </w:rPr>
              <w:t>57.4</w:t>
            </w:r>
          </w:p>
        </w:tc>
        <w:tc>
          <w:tcPr>
            <w:tcW w:w="953" w:type="dxa"/>
            <w:tcBorders>
              <w:top w:val="single" w:sz="4" w:space="0" w:color="1F497D"/>
              <w:bottom w:val="nil"/>
              <w:right w:val="single" w:sz="4" w:space="0" w:color="1F497D"/>
            </w:tcBorders>
            <w:shd w:val="clear" w:color="auto" w:fill="auto"/>
            <w:vAlign w:val="center"/>
          </w:tcPr>
          <w:p w14:paraId="2F58AAD6" w14:textId="041CE1A8" w:rsidR="00522097" w:rsidRPr="00FE05A2" w:rsidRDefault="00522097" w:rsidP="00522097">
            <w:pPr>
              <w:tabs>
                <w:tab w:val="decimal" w:pos="426"/>
              </w:tabs>
              <w:ind w:right="-115"/>
              <w:jc w:val="left"/>
              <w:rPr>
                <w:color w:val="000000"/>
                <w:sz w:val="16"/>
                <w:szCs w:val="16"/>
              </w:rPr>
            </w:pPr>
            <w:r>
              <w:rPr>
                <w:color w:val="000000"/>
                <w:sz w:val="16"/>
                <w:szCs w:val="16"/>
              </w:rPr>
              <w:t>59.9</w:t>
            </w:r>
          </w:p>
        </w:tc>
      </w:tr>
      <w:tr w:rsidR="00522097" w:rsidRPr="00F561B3" w14:paraId="7051BD01"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0196454B"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3.9</w:t>
            </w:r>
          </w:p>
        </w:tc>
        <w:tc>
          <w:tcPr>
            <w:tcW w:w="953" w:type="dxa"/>
            <w:tcBorders>
              <w:top w:val="nil"/>
              <w:left w:val="nil"/>
              <w:bottom w:val="nil"/>
              <w:right w:val="single" w:sz="4" w:space="0" w:color="1F497D"/>
            </w:tcBorders>
            <w:shd w:val="clear" w:color="auto" w:fill="auto"/>
            <w:noWrap/>
            <w:vAlign w:val="center"/>
            <w:hideMark/>
          </w:tcPr>
          <w:p w14:paraId="667CCA7E" w14:textId="2A179703"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3.0</w:t>
            </w:r>
          </w:p>
        </w:tc>
        <w:tc>
          <w:tcPr>
            <w:tcW w:w="953" w:type="dxa"/>
            <w:tcBorders>
              <w:top w:val="nil"/>
              <w:left w:val="nil"/>
              <w:bottom w:val="nil"/>
            </w:tcBorders>
            <w:shd w:val="clear" w:color="auto" w:fill="auto"/>
            <w:noWrap/>
            <w:vAlign w:val="center"/>
            <w:hideMark/>
          </w:tcPr>
          <w:p w14:paraId="79F8AA8A" w14:textId="077EB073" w:rsidR="00522097" w:rsidRPr="00FE05A2" w:rsidRDefault="00522097" w:rsidP="00522097">
            <w:pPr>
              <w:tabs>
                <w:tab w:val="decimal" w:pos="436"/>
              </w:tabs>
              <w:ind w:right="-115"/>
              <w:jc w:val="left"/>
              <w:rPr>
                <w:color w:val="000000"/>
                <w:sz w:val="16"/>
                <w:szCs w:val="16"/>
              </w:rPr>
            </w:pPr>
            <w:r>
              <w:rPr>
                <w:color w:val="000000"/>
                <w:sz w:val="16"/>
                <w:szCs w:val="16"/>
              </w:rPr>
              <w:t>5.1</w:t>
            </w:r>
          </w:p>
        </w:tc>
        <w:tc>
          <w:tcPr>
            <w:tcW w:w="953" w:type="dxa"/>
            <w:tcBorders>
              <w:top w:val="nil"/>
              <w:bottom w:val="nil"/>
              <w:right w:val="single" w:sz="4" w:space="0" w:color="1F497D"/>
            </w:tcBorders>
            <w:shd w:val="clear" w:color="auto" w:fill="auto"/>
            <w:vAlign w:val="center"/>
          </w:tcPr>
          <w:p w14:paraId="7FFEE2DA" w14:textId="1F4064A7" w:rsidR="00522097" w:rsidRPr="00FE05A2" w:rsidRDefault="00522097" w:rsidP="00522097">
            <w:pPr>
              <w:tabs>
                <w:tab w:val="decimal" w:pos="426"/>
              </w:tabs>
              <w:ind w:right="-115"/>
              <w:jc w:val="left"/>
              <w:rPr>
                <w:color w:val="000000"/>
                <w:sz w:val="16"/>
                <w:szCs w:val="16"/>
              </w:rPr>
            </w:pPr>
            <w:r>
              <w:rPr>
                <w:color w:val="000000"/>
                <w:sz w:val="16"/>
                <w:szCs w:val="16"/>
              </w:rPr>
              <w:t>3.9</w:t>
            </w:r>
          </w:p>
        </w:tc>
      </w:tr>
      <w:tr w:rsidR="00522097" w:rsidRPr="00F561B3" w14:paraId="3CB00BF7"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522097" w:rsidRPr="00D66746" w:rsidRDefault="00522097" w:rsidP="00522097">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4229E314" w:rsidR="00522097" w:rsidRPr="00D66746" w:rsidRDefault="00522097" w:rsidP="00522097">
            <w:pPr>
              <w:tabs>
                <w:tab w:val="decimal" w:pos="427"/>
              </w:tabs>
              <w:ind w:right="-115"/>
              <w:jc w:val="left"/>
              <w:rPr>
                <w:color w:val="000000"/>
                <w:sz w:val="18"/>
                <w:szCs w:val="18"/>
                <w:lang w:val="es-MX" w:eastAsia="es-MX"/>
              </w:rPr>
            </w:pPr>
            <w:r>
              <w:rPr>
                <w:color w:val="000000"/>
                <w:sz w:val="16"/>
                <w:szCs w:val="16"/>
              </w:rPr>
              <w:t>4.0</w:t>
            </w:r>
          </w:p>
        </w:tc>
        <w:tc>
          <w:tcPr>
            <w:tcW w:w="953" w:type="dxa"/>
            <w:tcBorders>
              <w:top w:val="nil"/>
              <w:left w:val="nil"/>
              <w:bottom w:val="nil"/>
              <w:right w:val="single" w:sz="4" w:space="0" w:color="1F497D"/>
            </w:tcBorders>
            <w:shd w:val="clear" w:color="auto" w:fill="auto"/>
            <w:noWrap/>
            <w:vAlign w:val="center"/>
            <w:hideMark/>
          </w:tcPr>
          <w:p w14:paraId="61F5F9A4" w14:textId="049A4378" w:rsidR="00522097" w:rsidRPr="00D66746" w:rsidRDefault="00522097" w:rsidP="00522097">
            <w:pPr>
              <w:tabs>
                <w:tab w:val="decimal" w:pos="430"/>
              </w:tabs>
              <w:ind w:right="-115"/>
              <w:jc w:val="left"/>
              <w:rPr>
                <w:color w:val="000000"/>
                <w:sz w:val="18"/>
                <w:szCs w:val="18"/>
                <w:lang w:val="es-MX" w:eastAsia="es-MX"/>
              </w:rPr>
            </w:pPr>
            <w:r>
              <w:rPr>
                <w:color w:val="000000"/>
                <w:sz w:val="16"/>
                <w:szCs w:val="16"/>
              </w:rPr>
              <w:t>3.1</w:t>
            </w:r>
          </w:p>
        </w:tc>
        <w:tc>
          <w:tcPr>
            <w:tcW w:w="953" w:type="dxa"/>
            <w:tcBorders>
              <w:top w:val="nil"/>
              <w:left w:val="nil"/>
              <w:bottom w:val="nil"/>
            </w:tcBorders>
            <w:shd w:val="clear" w:color="auto" w:fill="auto"/>
            <w:noWrap/>
            <w:vAlign w:val="center"/>
            <w:hideMark/>
          </w:tcPr>
          <w:p w14:paraId="2CF5D195" w14:textId="0234A1A9" w:rsidR="00522097" w:rsidRPr="00FE05A2" w:rsidRDefault="00522097" w:rsidP="00522097">
            <w:pPr>
              <w:tabs>
                <w:tab w:val="decimal" w:pos="436"/>
              </w:tabs>
              <w:ind w:right="-115"/>
              <w:jc w:val="left"/>
              <w:rPr>
                <w:color w:val="000000"/>
                <w:sz w:val="16"/>
                <w:szCs w:val="16"/>
              </w:rPr>
            </w:pPr>
            <w:r>
              <w:rPr>
                <w:color w:val="000000"/>
                <w:sz w:val="16"/>
                <w:szCs w:val="16"/>
              </w:rPr>
              <w:t>5.4</w:t>
            </w:r>
          </w:p>
        </w:tc>
        <w:tc>
          <w:tcPr>
            <w:tcW w:w="953" w:type="dxa"/>
            <w:tcBorders>
              <w:top w:val="nil"/>
              <w:bottom w:val="nil"/>
              <w:right w:val="single" w:sz="4" w:space="0" w:color="1F497D"/>
            </w:tcBorders>
            <w:shd w:val="clear" w:color="auto" w:fill="auto"/>
            <w:vAlign w:val="center"/>
          </w:tcPr>
          <w:p w14:paraId="54903E3A" w14:textId="537083E8" w:rsidR="00522097" w:rsidRPr="00FE05A2" w:rsidRDefault="00522097" w:rsidP="00522097">
            <w:pPr>
              <w:tabs>
                <w:tab w:val="decimal" w:pos="426"/>
              </w:tabs>
              <w:ind w:right="-115"/>
              <w:jc w:val="left"/>
              <w:rPr>
                <w:color w:val="000000"/>
                <w:sz w:val="16"/>
                <w:szCs w:val="16"/>
              </w:rPr>
            </w:pPr>
            <w:r>
              <w:rPr>
                <w:color w:val="000000"/>
                <w:sz w:val="16"/>
                <w:szCs w:val="16"/>
              </w:rPr>
              <w:t>4.0</w:t>
            </w:r>
          </w:p>
        </w:tc>
      </w:tr>
      <w:tr w:rsidR="00522097" w:rsidRPr="00F561B3" w14:paraId="607574CE"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522097" w:rsidRPr="00D66746" w:rsidRDefault="00522097" w:rsidP="00522097">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60A5B7FD" w:rsidR="00522097" w:rsidRPr="00D66746" w:rsidRDefault="00522097" w:rsidP="00522097">
            <w:pPr>
              <w:tabs>
                <w:tab w:val="decimal" w:pos="427"/>
              </w:tabs>
              <w:ind w:right="-115"/>
              <w:jc w:val="left"/>
              <w:rPr>
                <w:color w:val="000000"/>
                <w:sz w:val="18"/>
                <w:szCs w:val="18"/>
                <w:lang w:val="es-MX" w:eastAsia="es-MX"/>
              </w:rPr>
            </w:pPr>
            <w:r>
              <w:rPr>
                <w:color w:val="000000"/>
                <w:sz w:val="16"/>
                <w:szCs w:val="16"/>
              </w:rPr>
              <w:t>3.7</w:t>
            </w:r>
          </w:p>
        </w:tc>
        <w:tc>
          <w:tcPr>
            <w:tcW w:w="953" w:type="dxa"/>
            <w:tcBorders>
              <w:top w:val="nil"/>
              <w:left w:val="nil"/>
              <w:bottom w:val="nil"/>
              <w:right w:val="single" w:sz="4" w:space="0" w:color="1F497D"/>
            </w:tcBorders>
            <w:shd w:val="clear" w:color="auto" w:fill="auto"/>
            <w:noWrap/>
            <w:vAlign w:val="center"/>
            <w:hideMark/>
          </w:tcPr>
          <w:p w14:paraId="1531EAC5" w14:textId="4B61DF4A" w:rsidR="00522097" w:rsidRPr="00D66746" w:rsidRDefault="00522097" w:rsidP="00522097">
            <w:pPr>
              <w:tabs>
                <w:tab w:val="decimal" w:pos="430"/>
              </w:tabs>
              <w:ind w:right="-115"/>
              <w:jc w:val="left"/>
              <w:rPr>
                <w:color w:val="000000"/>
                <w:sz w:val="18"/>
                <w:szCs w:val="18"/>
                <w:lang w:val="es-MX" w:eastAsia="es-MX"/>
              </w:rPr>
            </w:pPr>
            <w:r>
              <w:rPr>
                <w:color w:val="000000"/>
                <w:sz w:val="16"/>
                <w:szCs w:val="16"/>
              </w:rPr>
              <w:t>2.8</w:t>
            </w:r>
          </w:p>
        </w:tc>
        <w:tc>
          <w:tcPr>
            <w:tcW w:w="953" w:type="dxa"/>
            <w:tcBorders>
              <w:top w:val="nil"/>
              <w:left w:val="nil"/>
              <w:bottom w:val="nil"/>
            </w:tcBorders>
            <w:shd w:val="clear" w:color="auto" w:fill="auto"/>
            <w:noWrap/>
            <w:vAlign w:val="center"/>
            <w:hideMark/>
          </w:tcPr>
          <w:p w14:paraId="0A500359" w14:textId="52B97498" w:rsidR="00522097" w:rsidRPr="00FE05A2" w:rsidRDefault="00522097" w:rsidP="00522097">
            <w:pPr>
              <w:tabs>
                <w:tab w:val="decimal" w:pos="436"/>
              </w:tabs>
              <w:ind w:right="-115"/>
              <w:jc w:val="left"/>
              <w:rPr>
                <w:color w:val="000000"/>
                <w:sz w:val="16"/>
                <w:szCs w:val="16"/>
              </w:rPr>
            </w:pPr>
            <w:r>
              <w:rPr>
                <w:color w:val="000000"/>
                <w:sz w:val="16"/>
                <w:szCs w:val="16"/>
              </w:rPr>
              <w:t>4.6</w:t>
            </w:r>
          </w:p>
        </w:tc>
        <w:tc>
          <w:tcPr>
            <w:tcW w:w="953" w:type="dxa"/>
            <w:tcBorders>
              <w:top w:val="nil"/>
              <w:bottom w:val="nil"/>
              <w:right w:val="single" w:sz="4" w:space="0" w:color="1F497D"/>
            </w:tcBorders>
            <w:shd w:val="clear" w:color="auto" w:fill="auto"/>
            <w:vAlign w:val="center"/>
          </w:tcPr>
          <w:p w14:paraId="55C778E3" w14:textId="2C8DF1F5" w:rsidR="00522097" w:rsidRPr="00FE05A2" w:rsidRDefault="00522097" w:rsidP="00522097">
            <w:pPr>
              <w:tabs>
                <w:tab w:val="decimal" w:pos="426"/>
              </w:tabs>
              <w:ind w:right="-115"/>
              <w:jc w:val="left"/>
              <w:rPr>
                <w:color w:val="000000"/>
                <w:sz w:val="16"/>
                <w:szCs w:val="16"/>
              </w:rPr>
            </w:pPr>
            <w:r>
              <w:rPr>
                <w:color w:val="000000"/>
                <w:sz w:val="16"/>
                <w:szCs w:val="16"/>
              </w:rPr>
              <w:t>3.6</w:t>
            </w:r>
          </w:p>
        </w:tc>
      </w:tr>
      <w:tr w:rsidR="00522097" w:rsidRPr="00F561B3" w14:paraId="0851F2C7"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6A66F63D"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10.6</w:t>
            </w:r>
          </w:p>
        </w:tc>
        <w:tc>
          <w:tcPr>
            <w:tcW w:w="953" w:type="dxa"/>
            <w:tcBorders>
              <w:top w:val="nil"/>
              <w:left w:val="nil"/>
              <w:bottom w:val="nil"/>
              <w:right w:val="single" w:sz="4" w:space="0" w:color="1F497D"/>
            </w:tcBorders>
            <w:shd w:val="clear" w:color="auto" w:fill="auto"/>
            <w:noWrap/>
            <w:vAlign w:val="center"/>
            <w:hideMark/>
          </w:tcPr>
          <w:p w14:paraId="65393711" w14:textId="4F1C1332"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8.5</w:t>
            </w:r>
          </w:p>
        </w:tc>
        <w:tc>
          <w:tcPr>
            <w:tcW w:w="953" w:type="dxa"/>
            <w:tcBorders>
              <w:top w:val="nil"/>
              <w:left w:val="nil"/>
              <w:bottom w:val="nil"/>
            </w:tcBorders>
            <w:shd w:val="clear" w:color="auto" w:fill="auto"/>
            <w:noWrap/>
            <w:vAlign w:val="center"/>
            <w:hideMark/>
          </w:tcPr>
          <w:p w14:paraId="70ADFBF1" w14:textId="7C396805" w:rsidR="00522097" w:rsidRPr="00FE05A2" w:rsidRDefault="00522097" w:rsidP="00522097">
            <w:pPr>
              <w:tabs>
                <w:tab w:val="decimal" w:pos="436"/>
              </w:tabs>
              <w:ind w:right="-115"/>
              <w:jc w:val="left"/>
              <w:rPr>
                <w:color w:val="000000"/>
                <w:sz w:val="16"/>
                <w:szCs w:val="16"/>
              </w:rPr>
            </w:pPr>
            <w:r>
              <w:rPr>
                <w:color w:val="000000"/>
                <w:sz w:val="16"/>
                <w:szCs w:val="16"/>
              </w:rPr>
              <w:t>11.2</w:t>
            </w:r>
          </w:p>
        </w:tc>
        <w:tc>
          <w:tcPr>
            <w:tcW w:w="953" w:type="dxa"/>
            <w:tcBorders>
              <w:top w:val="nil"/>
              <w:bottom w:val="nil"/>
              <w:right w:val="single" w:sz="4" w:space="0" w:color="1F497D"/>
            </w:tcBorders>
            <w:shd w:val="clear" w:color="auto" w:fill="auto"/>
            <w:vAlign w:val="center"/>
          </w:tcPr>
          <w:p w14:paraId="7C028915" w14:textId="7D896380" w:rsidR="00522097" w:rsidRPr="00FE05A2" w:rsidRDefault="00522097" w:rsidP="00522097">
            <w:pPr>
              <w:tabs>
                <w:tab w:val="decimal" w:pos="426"/>
              </w:tabs>
              <w:ind w:right="-115"/>
              <w:jc w:val="left"/>
              <w:rPr>
                <w:color w:val="000000"/>
                <w:sz w:val="16"/>
                <w:szCs w:val="16"/>
              </w:rPr>
            </w:pPr>
            <w:r>
              <w:rPr>
                <w:color w:val="000000"/>
                <w:sz w:val="16"/>
                <w:szCs w:val="16"/>
              </w:rPr>
              <w:t>8.7</w:t>
            </w:r>
          </w:p>
        </w:tc>
      </w:tr>
      <w:tr w:rsidR="00522097" w:rsidRPr="00F561B3" w14:paraId="0646DA54"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191DD6A7"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7.5</w:t>
            </w:r>
          </w:p>
        </w:tc>
        <w:tc>
          <w:tcPr>
            <w:tcW w:w="953" w:type="dxa"/>
            <w:tcBorders>
              <w:top w:val="nil"/>
              <w:left w:val="nil"/>
              <w:bottom w:val="nil"/>
              <w:right w:val="single" w:sz="4" w:space="0" w:color="1F497D"/>
            </w:tcBorders>
            <w:shd w:val="clear" w:color="auto" w:fill="auto"/>
            <w:noWrap/>
            <w:vAlign w:val="center"/>
            <w:hideMark/>
          </w:tcPr>
          <w:p w14:paraId="54ABD925" w14:textId="7F03E49D"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6.2</w:t>
            </w:r>
          </w:p>
        </w:tc>
        <w:tc>
          <w:tcPr>
            <w:tcW w:w="953" w:type="dxa"/>
            <w:tcBorders>
              <w:top w:val="nil"/>
              <w:left w:val="nil"/>
              <w:bottom w:val="nil"/>
            </w:tcBorders>
            <w:shd w:val="clear" w:color="auto" w:fill="auto"/>
            <w:noWrap/>
            <w:vAlign w:val="center"/>
            <w:hideMark/>
          </w:tcPr>
          <w:p w14:paraId="660AE2D4" w14:textId="1714F85D" w:rsidR="00522097" w:rsidRPr="00FE05A2" w:rsidRDefault="00522097" w:rsidP="00522097">
            <w:pPr>
              <w:tabs>
                <w:tab w:val="decimal" w:pos="436"/>
              </w:tabs>
              <w:ind w:right="-115"/>
              <w:jc w:val="left"/>
              <w:rPr>
                <w:color w:val="000000"/>
                <w:sz w:val="16"/>
                <w:szCs w:val="16"/>
              </w:rPr>
            </w:pPr>
            <w:r>
              <w:rPr>
                <w:color w:val="000000"/>
                <w:sz w:val="16"/>
                <w:szCs w:val="16"/>
              </w:rPr>
              <w:t>9.1</w:t>
            </w:r>
          </w:p>
        </w:tc>
        <w:tc>
          <w:tcPr>
            <w:tcW w:w="953" w:type="dxa"/>
            <w:tcBorders>
              <w:top w:val="nil"/>
              <w:bottom w:val="nil"/>
              <w:right w:val="single" w:sz="4" w:space="0" w:color="1F497D"/>
            </w:tcBorders>
            <w:shd w:val="clear" w:color="auto" w:fill="auto"/>
            <w:vAlign w:val="center"/>
          </w:tcPr>
          <w:p w14:paraId="6C6553A5" w14:textId="0BB85D2D" w:rsidR="00522097" w:rsidRPr="00FE05A2" w:rsidRDefault="00522097" w:rsidP="00522097">
            <w:pPr>
              <w:tabs>
                <w:tab w:val="decimal" w:pos="426"/>
              </w:tabs>
              <w:ind w:right="-115"/>
              <w:jc w:val="left"/>
              <w:rPr>
                <w:color w:val="000000"/>
                <w:sz w:val="16"/>
                <w:szCs w:val="16"/>
              </w:rPr>
            </w:pPr>
            <w:r>
              <w:rPr>
                <w:color w:val="000000"/>
                <w:sz w:val="16"/>
                <w:szCs w:val="16"/>
              </w:rPr>
              <w:t>7.3</w:t>
            </w:r>
          </w:p>
        </w:tc>
      </w:tr>
      <w:tr w:rsidR="00522097" w:rsidRPr="00F561B3" w14:paraId="1385C6CE"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0A43C19C"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65.2</w:t>
            </w:r>
          </w:p>
        </w:tc>
        <w:tc>
          <w:tcPr>
            <w:tcW w:w="953" w:type="dxa"/>
            <w:tcBorders>
              <w:top w:val="nil"/>
              <w:left w:val="nil"/>
              <w:bottom w:val="nil"/>
              <w:right w:val="single" w:sz="4" w:space="0" w:color="1F497D"/>
            </w:tcBorders>
            <w:shd w:val="clear" w:color="auto" w:fill="auto"/>
            <w:noWrap/>
            <w:vAlign w:val="center"/>
            <w:hideMark/>
          </w:tcPr>
          <w:p w14:paraId="76D306DE" w14:textId="64BE7D05"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65.9</w:t>
            </w:r>
          </w:p>
        </w:tc>
        <w:tc>
          <w:tcPr>
            <w:tcW w:w="953" w:type="dxa"/>
            <w:tcBorders>
              <w:top w:val="nil"/>
              <w:left w:val="nil"/>
              <w:bottom w:val="nil"/>
            </w:tcBorders>
            <w:shd w:val="clear" w:color="auto" w:fill="auto"/>
            <w:noWrap/>
            <w:vAlign w:val="center"/>
            <w:hideMark/>
          </w:tcPr>
          <w:p w14:paraId="0C759472" w14:textId="74FE7DAC" w:rsidR="00522097" w:rsidRPr="00FE05A2" w:rsidRDefault="00522097" w:rsidP="00522097">
            <w:pPr>
              <w:tabs>
                <w:tab w:val="decimal" w:pos="436"/>
              </w:tabs>
              <w:ind w:right="-115"/>
              <w:jc w:val="left"/>
              <w:rPr>
                <w:color w:val="000000"/>
                <w:sz w:val="16"/>
                <w:szCs w:val="16"/>
              </w:rPr>
            </w:pPr>
            <w:r>
              <w:rPr>
                <w:color w:val="000000"/>
                <w:sz w:val="16"/>
                <w:szCs w:val="16"/>
              </w:rPr>
              <w:t>70.0</w:t>
            </w:r>
          </w:p>
        </w:tc>
        <w:tc>
          <w:tcPr>
            <w:tcW w:w="953" w:type="dxa"/>
            <w:tcBorders>
              <w:top w:val="nil"/>
              <w:bottom w:val="nil"/>
              <w:right w:val="single" w:sz="4" w:space="0" w:color="1F497D"/>
            </w:tcBorders>
            <w:shd w:val="clear" w:color="auto" w:fill="auto"/>
            <w:vAlign w:val="center"/>
          </w:tcPr>
          <w:p w14:paraId="6A1DC7C5" w14:textId="3813E335" w:rsidR="00522097" w:rsidRPr="00FE05A2" w:rsidRDefault="00522097" w:rsidP="00522097">
            <w:pPr>
              <w:tabs>
                <w:tab w:val="decimal" w:pos="426"/>
              </w:tabs>
              <w:ind w:right="-115"/>
              <w:jc w:val="left"/>
              <w:rPr>
                <w:color w:val="000000"/>
                <w:sz w:val="16"/>
                <w:szCs w:val="16"/>
              </w:rPr>
            </w:pPr>
            <w:r>
              <w:rPr>
                <w:color w:val="000000"/>
                <w:sz w:val="16"/>
                <w:szCs w:val="16"/>
              </w:rPr>
              <w:t>70.4</w:t>
            </w:r>
          </w:p>
        </w:tc>
      </w:tr>
      <w:tr w:rsidR="00522097" w:rsidRPr="00F561B3" w14:paraId="4E15A6F1"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18342414"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13.0</w:t>
            </w:r>
          </w:p>
        </w:tc>
        <w:tc>
          <w:tcPr>
            <w:tcW w:w="953" w:type="dxa"/>
            <w:tcBorders>
              <w:top w:val="nil"/>
              <w:left w:val="nil"/>
              <w:bottom w:val="nil"/>
              <w:right w:val="single" w:sz="4" w:space="0" w:color="1F497D"/>
            </w:tcBorders>
            <w:shd w:val="clear" w:color="auto" w:fill="auto"/>
            <w:noWrap/>
            <w:vAlign w:val="center"/>
            <w:hideMark/>
          </w:tcPr>
          <w:p w14:paraId="5A9D8C7B" w14:textId="21936444"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8.4</w:t>
            </w:r>
          </w:p>
        </w:tc>
        <w:tc>
          <w:tcPr>
            <w:tcW w:w="953" w:type="dxa"/>
            <w:tcBorders>
              <w:top w:val="nil"/>
              <w:left w:val="nil"/>
              <w:bottom w:val="nil"/>
            </w:tcBorders>
            <w:shd w:val="clear" w:color="auto" w:fill="auto"/>
            <w:noWrap/>
            <w:vAlign w:val="center"/>
            <w:hideMark/>
          </w:tcPr>
          <w:p w14:paraId="2F000E73" w14:textId="21E10D5A" w:rsidR="00522097" w:rsidRPr="00FE05A2" w:rsidRDefault="00522097" w:rsidP="00522097">
            <w:pPr>
              <w:tabs>
                <w:tab w:val="decimal" w:pos="436"/>
              </w:tabs>
              <w:ind w:right="-115"/>
              <w:jc w:val="left"/>
              <w:rPr>
                <w:color w:val="000000"/>
                <w:sz w:val="16"/>
                <w:szCs w:val="16"/>
              </w:rPr>
            </w:pPr>
            <w:r>
              <w:rPr>
                <w:color w:val="000000"/>
                <w:sz w:val="16"/>
                <w:szCs w:val="16"/>
              </w:rPr>
              <w:t>15.0</w:t>
            </w:r>
          </w:p>
        </w:tc>
        <w:tc>
          <w:tcPr>
            <w:tcW w:w="953" w:type="dxa"/>
            <w:tcBorders>
              <w:top w:val="nil"/>
              <w:bottom w:val="nil"/>
              <w:right w:val="single" w:sz="4" w:space="0" w:color="1F497D"/>
            </w:tcBorders>
            <w:shd w:val="clear" w:color="auto" w:fill="auto"/>
            <w:vAlign w:val="center"/>
          </w:tcPr>
          <w:p w14:paraId="035424D5" w14:textId="4AC0C61F" w:rsidR="00522097" w:rsidRPr="00FE05A2" w:rsidRDefault="00522097" w:rsidP="00522097">
            <w:pPr>
              <w:tabs>
                <w:tab w:val="decimal" w:pos="426"/>
              </w:tabs>
              <w:ind w:right="-115"/>
              <w:jc w:val="left"/>
              <w:rPr>
                <w:color w:val="000000"/>
                <w:sz w:val="16"/>
                <w:szCs w:val="16"/>
              </w:rPr>
            </w:pPr>
            <w:r>
              <w:rPr>
                <w:color w:val="000000"/>
                <w:sz w:val="16"/>
                <w:szCs w:val="16"/>
              </w:rPr>
              <w:t>8.8</w:t>
            </w:r>
          </w:p>
        </w:tc>
      </w:tr>
      <w:tr w:rsidR="00522097" w:rsidRPr="00F561B3" w14:paraId="5E0C3D39"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4639D6D8"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75E279EE" w14:textId="2ECA6291"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33.2</w:t>
            </w:r>
          </w:p>
        </w:tc>
        <w:tc>
          <w:tcPr>
            <w:tcW w:w="953" w:type="dxa"/>
            <w:tcBorders>
              <w:top w:val="nil"/>
              <w:left w:val="nil"/>
              <w:bottom w:val="nil"/>
            </w:tcBorders>
            <w:shd w:val="clear" w:color="auto" w:fill="auto"/>
            <w:noWrap/>
            <w:vAlign w:val="center"/>
            <w:hideMark/>
          </w:tcPr>
          <w:p w14:paraId="747D3F6A" w14:textId="5A7F76F0" w:rsidR="00522097" w:rsidRPr="00FE05A2" w:rsidRDefault="00522097" w:rsidP="00522097">
            <w:pPr>
              <w:tabs>
                <w:tab w:val="decimal" w:pos="436"/>
              </w:tabs>
              <w:ind w:right="-115"/>
              <w:jc w:val="left"/>
              <w:rPr>
                <w:color w:val="000000"/>
                <w:sz w:val="16"/>
                <w:szCs w:val="16"/>
              </w:rPr>
            </w:pPr>
            <w:r>
              <w:rPr>
                <w:color w:val="000000"/>
                <w:sz w:val="16"/>
                <w:szCs w:val="16"/>
              </w:rPr>
              <w:t> </w:t>
            </w:r>
          </w:p>
        </w:tc>
        <w:tc>
          <w:tcPr>
            <w:tcW w:w="953" w:type="dxa"/>
            <w:tcBorders>
              <w:top w:val="nil"/>
              <w:bottom w:val="nil"/>
              <w:right w:val="single" w:sz="4" w:space="0" w:color="1F497D"/>
            </w:tcBorders>
            <w:shd w:val="clear" w:color="auto" w:fill="auto"/>
            <w:vAlign w:val="center"/>
          </w:tcPr>
          <w:p w14:paraId="3FA5FDF4" w14:textId="70B60689" w:rsidR="00522097" w:rsidRPr="00FE05A2" w:rsidRDefault="00522097" w:rsidP="00522097">
            <w:pPr>
              <w:tabs>
                <w:tab w:val="decimal" w:pos="426"/>
              </w:tabs>
              <w:ind w:right="-115"/>
              <w:jc w:val="left"/>
              <w:rPr>
                <w:color w:val="000000"/>
                <w:sz w:val="16"/>
                <w:szCs w:val="16"/>
              </w:rPr>
            </w:pPr>
            <w:r>
              <w:rPr>
                <w:color w:val="000000"/>
                <w:sz w:val="16"/>
                <w:szCs w:val="16"/>
              </w:rPr>
              <w:t>28.8</w:t>
            </w:r>
          </w:p>
        </w:tc>
      </w:tr>
      <w:tr w:rsidR="00522097" w:rsidRPr="00F561B3" w14:paraId="76AF3161" w14:textId="77777777" w:rsidTr="00522097">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491C81B9"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56.7</w:t>
            </w:r>
          </w:p>
        </w:tc>
        <w:tc>
          <w:tcPr>
            <w:tcW w:w="953" w:type="dxa"/>
            <w:tcBorders>
              <w:top w:val="nil"/>
              <w:left w:val="nil"/>
              <w:bottom w:val="nil"/>
              <w:right w:val="single" w:sz="4" w:space="0" w:color="1F497D"/>
            </w:tcBorders>
            <w:shd w:val="clear" w:color="auto" w:fill="auto"/>
            <w:noWrap/>
            <w:vAlign w:val="center"/>
            <w:hideMark/>
          </w:tcPr>
          <w:p w14:paraId="0C7AE8C9" w14:textId="333BCB81"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55.8</w:t>
            </w:r>
          </w:p>
        </w:tc>
        <w:tc>
          <w:tcPr>
            <w:tcW w:w="953" w:type="dxa"/>
            <w:tcBorders>
              <w:top w:val="nil"/>
              <w:left w:val="nil"/>
              <w:bottom w:val="nil"/>
            </w:tcBorders>
            <w:shd w:val="clear" w:color="auto" w:fill="auto"/>
            <w:noWrap/>
            <w:vAlign w:val="center"/>
            <w:hideMark/>
          </w:tcPr>
          <w:p w14:paraId="45867614" w14:textId="40C304D6" w:rsidR="00522097" w:rsidRPr="00FE05A2" w:rsidRDefault="00522097" w:rsidP="00522097">
            <w:pPr>
              <w:tabs>
                <w:tab w:val="decimal" w:pos="436"/>
              </w:tabs>
              <w:ind w:right="-115"/>
              <w:jc w:val="left"/>
              <w:rPr>
                <w:color w:val="000000"/>
                <w:sz w:val="16"/>
                <w:szCs w:val="16"/>
              </w:rPr>
            </w:pPr>
            <w:r>
              <w:rPr>
                <w:color w:val="000000"/>
                <w:sz w:val="16"/>
                <w:szCs w:val="16"/>
              </w:rPr>
              <w:t>45.</w:t>
            </w:r>
            <w:r w:rsidR="00DE458F">
              <w:rPr>
                <w:color w:val="000000"/>
                <w:sz w:val="16"/>
                <w:szCs w:val="16"/>
              </w:rPr>
              <w:t>8</w:t>
            </w:r>
          </w:p>
        </w:tc>
        <w:tc>
          <w:tcPr>
            <w:tcW w:w="953" w:type="dxa"/>
            <w:tcBorders>
              <w:top w:val="nil"/>
              <w:bottom w:val="nil"/>
              <w:right w:val="single" w:sz="4" w:space="0" w:color="1F497D"/>
            </w:tcBorders>
            <w:shd w:val="clear" w:color="auto" w:fill="auto"/>
            <w:vAlign w:val="center"/>
          </w:tcPr>
          <w:p w14:paraId="7609F2A9" w14:textId="20514823" w:rsidR="00522097" w:rsidRPr="00FE05A2" w:rsidRDefault="00522097" w:rsidP="00522097">
            <w:pPr>
              <w:tabs>
                <w:tab w:val="decimal" w:pos="426"/>
              </w:tabs>
              <w:ind w:right="-115"/>
              <w:jc w:val="left"/>
              <w:rPr>
                <w:color w:val="000000"/>
                <w:sz w:val="16"/>
                <w:szCs w:val="16"/>
              </w:rPr>
            </w:pPr>
            <w:r>
              <w:rPr>
                <w:color w:val="000000"/>
                <w:sz w:val="16"/>
                <w:szCs w:val="16"/>
              </w:rPr>
              <w:t>44.4</w:t>
            </w:r>
          </w:p>
        </w:tc>
      </w:tr>
      <w:tr w:rsidR="00522097" w:rsidRPr="00F561B3" w14:paraId="39E3DA61" w14:textId="77777777" w:rsidTr="00522097">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522097" w:rsidRPr="00B4221D" w:rsidRDefault="00522097" w:rsidP="00522097">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35C36CDC" w:rsidR="00522097" w:rsidRPr="00F561B3" w:rsidRDefault="00522097" w:rsidP="00522097">
            <w:pPr>
              <w:tabs>
                <w:tab w:val="decimal" w:pos="427"/>
              </w:tabs>
              <w:ind w:right="-115"/>
              <w:jc w:val="left"/>
              <w:rPr>
                <w:color w:val="000000"/>
                <w:sz w:val="18"/>
                <w:szCs w:val="18"/>
                <w:lang w:val="es-MX" w:eastAsia="es-MX"/>
              </w:rPr>
            </w:pPr>
            <w:r>
              <w:rPr>
                <w:color w:val="000000"/>
                <w:sz w:val="16"/>
                <w:szCs w:val="16"/>
              </w:rPr>
              <w:t>28.6</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58236D78" w:rsidR="00522097" w:rsidRPr="00F561B3" w:rsidRDefault="00522097" w:rsidP="00522097">
            <w:pPr>
              <w:tabs>
                <w:tab w:val="decimal" w:pos="430"/>
              </w:tabs>
              <w:ind w:right="-115"/>
              <w:jc w:val="left"/>
              <w:rPr>
                <w:color w:val="000000"/>
                <w:sz w:val="18"/>
                <w:szCs w:val="18"/>
                <w:lang w:val="es-MX" w:eastAsia="es-MX"/>
              </w:rPr>
            </w:pPr>
            <w:r>
              <w:rPr>
                <w:color w:val="000000"/>
                <w:sz w:val="16"/>
                <w:szCs w:val="16"/>
              </w:rPr>
              <w:t>28.3</w:t>
            </w:r>
          </w:p>
        </w:tc>
        <w:tc>
          <w:tcPr>
            <w:tcW w:w="953" w:type="dxa"/>
            <w:tcBorders>
              <w:top w:val="nil"/>
              <w:left w:val="nil"/>
              <w:bottom w:val="single" w:sz="4" w:space="0" w:color="1F497D"/>
            </w:tcBorders>
            <w:shd w:val="clear" w:color="auto" w:fill="auto"/>
            <w:noWrap/>
            <w:vAlign w:val="center"/>
            <w:hideMark/>
          </w:tcPr>
          <w:p w14:paraId="1C99959B" w14:textId="749C6678" w:rsidR="00522097" w:rsidRPr="00FE05A2" w:rsidRDefault="00522097" w:rsidP="00522097">
            <w:pPr>
              <w:tabs>
                <w:tab w:val="decimal" w:pos="436"/>
              </w:tabs>
              <w:ind w:right="-115"/>
              <w:jc w:val="left"/>
              <w:rPr>
                <w:color w:val="000000"/>
                <w:sz w:val="16"/>
                <w:szCs w:val="16"/>
              </w:rPr>
            </w:pPr>
            <w:r>
              <w:rPr>
                <w:color w:val="000000"/>
                <w:sz w:val="16"/>
                <w:szCs w:val="16"/>
              </w:rPr>
              <w:t>28.</w:t>
            </w:r>
            <w:r w:rsidR="00DE458F">
              <w:rPr>
                <w:color w:val="000000"/>
                <w:sz w:val="16"/>
                <w:szCs w:val="16"/>
              </w:rPr>
              <w:t>6</w:t>
            </w:r>
          </w:p>
        </w:tc>
        <w:tc>
          <w:tcPr>
            <w:tcW w:w="953" w:type="dxa"/>
            <w:tcBorders>
              <w:top w:val="nil"/>
              <w:bottom w:val="single" w:sz="4" w:space="0" w:color="1F497D"/>
              <w:right w:val="single" w:sz="4" w:space="0" w:color="1F497D"/>
            </w:tcBorders>
            <w:shd w:val="clear" w:color="auto" w:fill="auto"/>
            <w:vAlign w:val="center"/>
          </w:tcPr>
          <w:p w14:paraId="10020E1B" w14:textId="1F6FC6BD" w:rsidR="00522097" w:rsidRPr="00FE05A2" w:rsidRDefault="00522097" w:rsidP="00522097">
            <w:pPr>
              <w:tabs>
                <w:tab w:val="decimal" w:pos="426"/>
              </w:tabs>
              <w:ind w:right="-115"/>
              <w:jc w:val="left"/>
              <w:rPr>
                <w:color w:val="000000"/>
                <w:sz w:val="16"/>
                <w:szCs w:val="16"/>
              </w:rPr>
            </w:pPr>
            <w:r>
              <w:rPr>
                <w:color w:val="000000"/>
                <w:sz w:val="16"/>
                <w:szCs w:val="16"/>
              </w:rPr>
              <w:t>26.2</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1B5D9EBD"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w:t>
      </w:r>
      <w:r w:rsidR="00C23458">
        <w:rPr>
          <w:sz w:val="16"/>
          <w:szCs w:val="16"/>
        </w:rPr>
        <w:t>1</w:t>
      </w:r>
      <w:r w:rsidR="00AB3431">
        <w:rPr>
          <w:sz w:val="16"/>
          <w:szCs w:val="16"/>
        </w:rPr>
        <w:t xml:space="preserve">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17DB16CF" w14:textId="283DCC45" w:rsidR="00624475" w:rsidRPr="00A159E4" w:rsidRDefault="001B0DEF" w:rsidP="00BF014C">
      <w:pPr>
        <w:widowControl w:val="0"/>
        <w:spacing w:before="480"/>
        <w:rPr>
          <w:b/>
          <w:i/>
          <w:lang w:val="es-ES"/>
        </w:rPr>
      </w:pPr>
      <w:r w:rsidRPr="00C9160D">
        <w:rPr>
          <w:b/>
          <w:i/>
          <w:lang w:val="es-ES"/>
        </w:rPr>
        <w:t>C</w:t>
      </w:r>
      <w:r w:rsidR="00D55FC2" w:rsidRPr="00C9160D">
        <w:rPr>
          <w:b/>
          <w:i/>
          <w:lang w:val="es-ES"/>
        </w:rPr>
        <w:t>ifras</w:t>
      </w:r>
      <w:r w:rsidR="00624475" w:rsidRPr="00C9160D">
        <w:rPr>
          <w:b/>
          <w:i/>
          <w:lang w:val="es-ES"/>
        </w:rPr>
        <w:t xml:space="preserve"> desestacionalizadas</w:t>
      </w:r>
    </w:p>
    <w:p w14:paraId="7259F545" w14:textId="499F739E" w:rsidR="005C3DB1" w:rsidRPr="000C6E23" w:rsidRDefault="00EE47EC" w:rsidP="00BF014C">
      <w:pPr>
        <w:spacing w:before="240"/>
      </w:pPr>
      <w:r>
        <w:t>A pesar de</w:t>
      </w:r>
      <w:r w:rsidR="005C3DB1" w:rsidRPr="000C6E23">
        <w:t xml:space="preserve"> que aún no se cuenta con las series de datos absolutos de las nuevas estimaciones de población a la luz de los resultados del Marco de Muestreo de Viviendas </w:t>
      </w:r>
      <w:r w:rsidR="009B7F84">
        <w:t>del INEGI</w:t>
      </w:r>
      <w:r w:rsidR="005C3DB1" w:rsidRPr="000C6E23">
        <w:t xml:space="preserve">, con el fin de dar continuidad al seguimiento del comportamiento de la ocupación y el empleo mediante las series ajustadas por estacionalidad, se mantuvo el ajuste de dichas series </w:t>
      </w:r>
      <w:r w:rsidR="00C7526F">
        <w:t>pues</w:t>
      </w:r>
      <w:r w:rsidR="005C3DB1" w:rsidRPr="000C6E23">
        <w:t xml:space="preserve"> se presentan en términos relativos (porcentajes) y no </w:t>
      </w:r>
      <w:r w:rsidR="005C3DB1">
        <w:t>muestr</w:t>
      </w:r>
      <w:r w:rsidR="005C3DB1" w:rsidRPr="000C6E23">
        <w:t>an diferencias significativas respecto a los porcentajes que se venían presentando anteriormente. Cabe señalar que estas series tienen carácter preliminar y se irán sustituyendo de manera gradual conforme se vayan teniendo los nuevos datos absolutos.</w:t>
      </w:r>
    </w:p>
    <w:p w14:paraId="783F2A3A" w14:textId="0E92FDAB" w:rsidR="00262640" w:rsidRPr="00262640" w:rsidRDefault="00262640" w:rsidP="001F43D2">
      <w:pPr>
        <w:pStyle w:val="n01"/>
        <w:widowControl w:val="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1E20B6B4" w14:textId="33DEE983"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7F932D6C" w14:textId="0C7E38D4"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58C89BDB" w14:textId="268B3D91" w:rsidR="008658E8" w:rsidRPr="00FD18F6" w:rsidRDefault="003D4C38"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marz</w:t>
      </w:r>
      <w:r w:rsidR="004120A7">
        <w:rPr>
          <w:rFonts w:ascii="Arial" w:hAnsi="Arial"/>
          <w:b/>
          <w:smallCaps/>
          <w:color w:val="auto"/>
          <w:sz w:val="22"/>
          <w:szCs w:val="22"/>
        </w:rPr>
        <w:t>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231009FC" w14:textId="3421A95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5CD8CD49"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551D9">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551D9">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551D9">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551D9">
            <w:pPr>
              <w:jc w:val="left"/>
              <w:rPr>
                <w:color w:val="000000"/>
                <w:sz w:val="16"/>
                <w:szCs w:val="16"/>
                <w:lang w:val="es-MX" w:eastAsia="es-MX"/>
              </w:rPr>
            </w:pPr>
            <w:r w:rsidRPr="00B4221D">
              <w:rPr>
                <w:color w:val="000000"/>
                <w:sz w:val="16"/>
                <w:szCs w:val="16"/>
                <w:lang w:val="es-MX" w:eastAsia="es-MX"/>
              </w:rPr>
              <w:t> </w:t>
            </w:r>
          </w:p>
        </w:tc>
      </w:tr>
      <w:tr w:rsidR="00522097" w:rsidRPr="00B4221D" w14:paraId="55FB1706"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C47E221" w14:textId="77777777" w:rsidR="00522097" w:rsidRPr="00B4221D" w:rsidRDefault="00522097" w:rsidP="00522097">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CBAC7A1" w14:textId="5E601BF9" w:rsidR="00522097" w:rsidRPr="00E36562" w:rsidRDefault="00522097" w:rsidP="00522097">
            <w:pPr>
              <w:tabs>
                <w:tab w:val="decimal" w:pos="601"/>
              </w:tabs>
              <w:jc w:val="left"/>
              <w:rPr>
                <w:strike/>
                <w:sz w:val="16"/>
                <w:szCs w:val="16"/>
                <w:highlight w:val="yellow"/>
                <w:lang w:val="es-MX" w:eastAsia="es-MX"/>
              </w:rPr>
            </w:pPr>
            <w:r>
              <w:rPr>
                <w:sz w:val="16"/>
                <w:szCs w:val="16"/>
              </w:rPr>
              <w:t>59.2</w:t>
            </w:r>
          </w:p>
        </w:tc>
        <w:tc>
          <w:tcPr>
            <w:tcW w:w="1252" w:type="dxa"/>
            <w:tcBorders>
              <w:top w:val="nil"/>
              <w:left w:val="nil"/>
              <w:bottom w:val="nil"/>
              <w:right w:val="single" w:sz="4" w:space="0" w:color="1F497D"/>
            </w:tcBorders>
            <w:shd w:val="clear" w:color="auto" w:fill="auto"/>
            <w:noWrap/>
            <w:vAlign w:val="center"/>
          </w:tcPr>
          <w:p w14:paraId="04895BCF" w14:textId="20E34AEE" w:rsidR="00522097" w:rsidRPr="00E36562" w:rsidRDefault="00522097" w:rsidP="00522097">
            <w:pPr>
              <w:tabs>
                <w:tab w:val="decimal" w:pos="536"/>
              </w:tabs>
              <w:jc w:val="left"/>
              <w:rPr>
                <w:strike/>
                <w:sz w:val="16"/>
                <w:szCs w:val="16"/>
                <w:highlight w:val="yellow"/>
                <w:lang w:val="es-MX" w:eastAsia="es-MX"/>
              </w:rPr>
            </w:pPr>
            <w:r>
              <w:rPr>
                <w:sz w:val="16"/>
                <w:szCs w:val="16"/>
              </w:rPr>
              <w:t>0.1</w:t>
            </w:r>
          </w:p>
        </w:tc>
        <w:tc>
          <w:tcPr>
            <w:tcW w:w="1253" w:type="dxa"/>
            <w:tcBorders>
              <w:top w:val="nil"/>
              <w:left w:val="nil"/>
              <w:bottom w:val="nil"/>
              <w:right w:val="single" w:sz="4" w:space="0" w:color="1F497D"/>
            </w:tcBorders>
            <w:shd w:val="clear" w:color="auto" w:fill="auto"/>
            <w:noWrap/>
            <w:vAlign w:val="center"/>
          </w:tcPr>
          <w:p w14:paraId="2493D264" w14:textId="02ACE913" w:rsidR="00522097" w:rsidRPr="00E36562" w:rsidRDefault="00522097" w:rsidP="00522097">
            <w:pPr>
              <w:tabs>
                <w:tab w:val="decimal" w:pos="536"/>
              </w:tabs>
              <w:jc w:val="left"/>
              <w:rPr>
                <w:strike/>
                <w:sz w:val="16"/>
                <w:szCs w:val="16"/>
                <w:highlight w:val="yellow"/>
                <w:lang w:val="es-MX" w:eastAsia="es-MX"/>
              </w:rPr>
            </w:pPr>
            <w:r>
              <w:rPr>
                <w:sz w:val="16"/>
                <w:szCs w:val="16"/>
              </w:rPr>
              <w:t>1.6</w:t>
            </w:r>
          </w:p>
        </w:tc>
      </w:tr>
      <w:tr w:rsidR="00522097" w:rsidRPr="00B4221D" w14:paraId="29F66E3B"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CAF3313" w14:textId="77777777" w:rsidR="00522097" w:rsidRPr="00B4221D" w:rsidRDefault="00522097" w:rsidP="00522097">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84716FA" w14:textId="57D841D5"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96.5</w:t>
            </w:r>
          </w:p>
        </w:tc>
        <w:tc>
          <w:tcPr>
            <w:tcW w:w="1252" w:type="dxa"/>
            <w:tcBorders>
              <w:top w:val="nil"/>
              <w:left w:val="nil"/>
              <w:bottom w:val="nil"/>
              <w:right w:val="nil"/>
            </w:tcBorders>
            <w:shd w:val="clear" w:color="auto" w:fill="auto"/>
            <w:noWrap/>
            <w:vAlign w:val="center"/>
          </w:tcPr>
          <w:p w14:paraId="2A493BB4" w14:textId="42782C52"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6D435EA8"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1.0</w:t>
            </w:r>
          </w:p>
        </w:tc>
      </w:tr>
      <w:tr w:rsidR="00522097" w:rsidRPr="00B4221D" w14:paraId="04C8B682"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DEF8999" w14:textId="77777777" w:rsidR="00522097" w:rsidRPr="00B4221D" w:rsidRDefault="00522097" w:rsidP="00522097">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97EAD51" w14:textId="46E2251A"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8.9</w:t>
            </w:r>
          </w:p>
        </w:tc>
        <w:tc>
          <w:tcPr>
            <w:tcW w:w="1252" w:type="dxa"/>
            <w:tcBorders>
              <w:top w:val="nil"/>
              <w:left w:val="nil"/>
              <w:bottom w:val="nil"/>
              <w:right w:val="nil"/>
            </w:tcBorders>
            <w:shd w:val="clear" w:color="auto" w:fill="auto"/>
            <w:noWrap/>
            <w:vAlign w:val="center"/>
          </w:tcPr>
          <w:p w14:paraId="2BCBC449" w14:textId="237E5CAB"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787DB478"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-4.8</w:t>
            </w:r>
          </w:p>
        </w:tc>
      </w:tr>
      <w:tr w:rsidR="00522097" w:rsidRPr="00B4221D" w14:paraId="001B5F2F"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30E5A44" w14:textId="77777777" w:rsidR="00522097" w:rsidRPr="00B4221D" w:rsidRDefault="00522097" w:rsidP="00522097">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78A9AFA7" w14:textId="430B6971"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3.5</w:t>
            </w:r>
          </w:p>
        </w:tc>
        <w:tc>
          <w:tcPr>
            <w:tcW w:w="1252" w:type="dxa"/>
            <w:tcBorders>
              <w:top w:val="nil"/>
              <w:left w:val="nil"/>
              <w:bottom w:val="nil"/>
              <w:right w:val="nil"/>
            </w:tcBorders>
            <w:shd w:val="clear" w:color="auto" w:fill="auto"/>
            <w:noWrap/>
            <w:vAlign w:val="center"/>
          </w:tcPr>
          <w:p w14:paraId="20C4886A" w14:textId="49FFA06B"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73C7121A"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-1.0</w:t>
            </w:r>
          </w:p>
        </w:tc>
      </w:tr>
      <w:tr w:rsidR="00522097" w:rsidRPr="00B4221D" w14:paraId="35C12615"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1F497E" w14:textId="77777777" w:rsidR="00522097" w:rsidRPr="007D13A2" w:rsidRDefault="00522097" w:rsidP="00522097">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C534231" w14:textId="3DFB1AC7"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3.5</w:t>
            </w:r>
          </w:p>
        </w:tc>
        <w:tc>
          <w:tcPr>
            <w:tcW w:w="1252" w:type="dxa"/>
            <w:tcBorders>
              <w:top w:val="nil"/>
              <w:left w:val="nil"/>
              <w:bottom w:val="nil"/>
              <w:right w:val="nil"/>
            </w:tcBorders>
            <w:shd w:val="clear" w:color="auto" w:fill="auto"/>
            <w:noWrap/>
            <w:vAlign w:val="center"/>
          </w:tcPr>
          <w:p w14:paraId="711F0460" w14:textId="42B2E1AB"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7C1028C5"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-1.0</w:t>
            </w:r>
          </w:p>
        </w:tc>
      </w:tr>
      <w:tr w:rsidR="00522097" w:rsidRPr="00B4221D" w14:paraId="42ACEFF7"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DDECB4B" w14:textId="77777777" w:rsidR="00522097" w:rsidRPr="007D13A2" w:rsidRDefault="00522097" w:rsidP="00522097">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7729EA03" w14:textId="745ED53E"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3.3</w:t>
            </w:r>
          </w:p>
        </w:tc>
        <w:tc>
          <w:tcPr>
            <w:tcW w:w="1252" w:type="dxa"/>
            <w:tcBorders>
              <w:top w:val="nil"/>
              <w:left w:val="nil"/>
              <w:bottom w:val="nil"/>
              <w:right w:val="nil"/>
            </w:tcBorders>
            <w:shd w:val="clear" w:color="auto" w:fill="auto"/>
            <w:noWrap/>
            <w:vAlign w:val="center"/>
          </w:tcPr>
          <w:p w14:paraId="1E037944" w14:textId="0DC2F298"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04E94671"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-1.0</w:t>
            </w:r>
          </w:p>
        </w:tc>
      </w:tr>
      <w:tr w:rsidR="00522097" w:rsidRPr="00B4221D" w14:paraId="1429BEA3"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7EB8CF" w14:textId="77777777" w:rsidR="00522097" w:rsidRPr="007D13A2" w:rsidRDefault="00522097" w:rsidP="00522097">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B84D47C" w14:textId="296215BC"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55.6</w:t>
            </w:r>
          </w:p>
        </w:tc>
        <w:tc>
          <w:tcPr>
            <w:tcW w:w="1252" w:type="dxa"/>
            <w:tcBorders>
              <w:top w:val="nil"/>
              <w:left w:val="nil"/>
              <w:bottom w:val="nil"/>
              <w:right w:val="nil"/>
            </w:tcBorders>
            <w:shd w:val="clear" w:color="auto" w:fill="auto"/>
            <w:noWrap/>
            <w:vAlign w:val="center"/>
          </w:tcPr>
          <w:p w14:paraId="71D8797A" w14:textId="1DB4F130"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212282EF"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-0.9</w:t>
            </w:r>
          </w:p>
        </w:tc>
      </w:tr>
      <w:tr w:rsidR="00522097" w:rsidRPr="00B4221D" w14:paraId="26D59E13"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083239F" w14:textId="77777777" w:rsidR="00522097" w:rsidRPr="007D13A2" w:rsidRDefault="00522097" w:rsidP="00522097">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FA4B46" w14:textId="3019AB54"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28.2</w:t>
            </w:r>
          </w:p>
        </w:tc>
        <w:tc>
          <w:tcPr>
            <w:tcW w:w="1252" w:type="dxa"/>
            <w:tcBorders>
              <w:top w:val="nil"/>
              <w:left w:val="nil"/>
              <w:bottom w:val="nil"/>
              <w:right w:val="nil"/>
            </w:tcBorders>
            <w:shd w:val="clear" w:color="auto" w:fill="auto"/>
            <w:noWrap/>
            <w:vAlign w:val="center"/>
          </w:tcPr>
          <w:p w14:paraId="5A26A554" w14:textId="05A0B045"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3B8972FF"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-0.3</w:t>
            </w:r>
          </w:p>
        </w:tc>
      </w:tr>
      <w:tr w:rsidR="00547A84" w:rsidRPr="00B4221D" w14:paraId="4648919C" w14:textId="77777777" w:rsidTr="00547A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C1E0BB4" w14:textId="01BECE90" w:rsidR="00547A84" w:rsidRPr="007D13A2" w:rsidRDefault="00547A84" w:rsidP="00547A84">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57B3D932" w14:textId="6BF44B1D" w:rsidR="00547A84" w:rsidRPr="00E36562" w:rsidRDefault="00547A84" w:rsidP="00547A84">
            <w:pPr>
              <w:tabs>
                <w:tab w:val="decimal" w:pos="601"/>
              </w:tabs>
              <w:jc w:val="left"/>
              <w:rPr>
                <w:strike/>
                <w:color w:val="000000"/>
                <w:sz w:val="16"/>
                <w:szCs w:val="16"/>
                <w:highlight w:val="yellow"/>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547A84" w:rsidRPr="00E36562" w:rsidRDefault="00547A84" w:rsidP="00547A84">
            <w:pPr>
              <w:tabs>
                <w:tab w:val="decimal" w:pos="536"/>
              </w:tabs>
              <w:jc w:val="left"/>
              <w:rPr>
                <w:strike/>
                <w:color w:val="000000"/>
                <w:sz w:val="16"/>
                <w:szCs w:val="16"/>
                <w:highlight w:val="yellow"/>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15F29591" w:rsidR="00547A84" w:rsidRPr="00E36562" w:rsidRDefault="00547A84" w:rsidP="00547A84">
            <w:pPr>
              <w:tabs>
                <w:tab w:val="decimal" w:pos="536"/>
              </w:tabs>
              <w:jc w:val="left"/>
              <w:rPr>
                <w:strike/>
                <w:color w:val="000000"/>
                <w:sz w:val="16"/>
                <w:szCs w:val="16"/>
                <w:highlight w:val="yellow"/>
                <w:lang w:val="es-MX" w:eastAsia="es-MX"/>
              </w:rPr>
            </w:pPr>
            <w:r>
              <w:rPr>
                <w:color w:val="000000"/>
                <w:sz w:val="16"/>
                <w:szCs w:val="16"/>
              </w:rPr>
              <w:t> </w:t>
            </w:r>
          </w:p>
        </w:tc>
      </w:tr>
      <w:tr w:rsidR="00522097" w:rsidRPr="00B4221D" w14:paraId="64C63EBA"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06EB2E" w14:textId="77777777" w:rsidR="00522097" w:rsidRPr="007D13A2" w:rsidRDefault="00522097" w:rsidP="00522097">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497937ED" w14:textId="512353CF"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60.3</w:t>
            </w:r>
          </w:p>
        </w:tc>
        <w:tc>
          <w:tcPr>
            <w:tcW w:w="1252" w:type="dxa"/>
            <w:tcBorders>
              <w:top w:val="nil"/>
              <w:left w:val="nil"/>
              <w:bottom w:val="nil"/>
              <w:right w:val="nil"/>
            </w:tcBorders>
            <w:shd w:val="clear" w:color="auto" w:fill="auto"/>
            <w:noWrap/>
            <w:vAlign w:val="center"/>
          </w:tcPr>
          <w:p w14:paraId="4A634E5F" w14:textId="3385DA85"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3FC9C14C"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2.5</w:t>
            </w:r>
          </w:p>
        </w:tc>
      </w:tr>
      <w:tr w:rsidR="00522097" w:rsidRPr="00B4221D" w14:paraId="2CE64AF0"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4614BB3" w14:textId="77777777" w:rsidR="00522097" w:rsidRPr="007D13A2" w:rsidRDefault="00522097" w:rsidP="00522097">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3A1DB9B" w14:textId="153B8FCE" w:rsidR="00522097" w:rsidRPr="00E36562" w:rsidRDefault="00522097" w:rsidP="00522097">
            <w:pPr>
              <w:tabs>
                <w:tab w:val="decimal" w:pos="601"/>
              </w:tabs>
              <w:jc w:val="left"/>
              <w:rPr>
                <w:strike/>
                <w:color w:val="000000"/>
                <w:sz w:val="16"/>
                <w:szCs w:val="16"/>
                <w:highlight w:val="yellow"/>
              </w:rPr>
            </w:pPr>
            <w:r>
              <w:rPr>
                <w:color w:val="000000"/>
                <w:sz w:val="16"/>
                <w:szCs w:val="16"/>
              </w:rPr>
              <w:t>95.6</w:t>
            </w:r>
          </w:p>
        </w:tc>
        <w:tc>
          <w:tcPr>
            <w:tcW w:w="1252" w:type="dxa"/>
            <w:tcBorders>
              <w:top w:val="nil"/>
              <w:left w:val="nil"/>
              <w:bottom w:val="nil"/>
              <w:right w:val="nil"/>
            </w:tcBorders>
            <w:shd w:val="clear" w:color="auto" w:fill="auto"/>
            <w:noWrap/>
            <w:vAlign w:val="center"/>
          </w:tcPr>
          <w:p w14:paraId="3372B163" w14:textId="46E0C062" w:rsidR="00522097" w:rsidRPr="00E36562" w:rsidRDefault="00522097" w:rsidP="00522097">
            <w:pPr>
              <w:tabs>
                <w:tab w:val="decimal" w:pos="536"/>
              </w:tabs>
              <w:jc w:val="left"/>
              <w:rPr>
                <w:strike/>
                <w:color w:val="000000"/>
                <w:sz w:val="16"/>
                <w:szCs w:val="16"/>
                <w:highlight w:val="yellow"/>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5BF0C526" w:rsidR="00522097" w:rsidRPr="00E36562" w:rsidRDefault="00522097" w:rsidP="00522097">
            <w:pPr>
              <w:tabs>
                <w:tab w:val="decimal" w:pos="536"/>
              </w:tabs>
              <w:jc w:val="left"/>
              <w:rPr>
                <w:strike/>
                <w:color w:val="000000"/>
                <w:sz w:val="16"/>
                <w:szCs w:val="16"/>
                <w:highlight w:val="yellow"/>
              </w:rPr>
            </w:pPr>
            <w:r>
              <w:rPr>
                <w:color w:val="000000"/>
                <w:sz w:val="16"/>
                <w:szCs w:val="16"/>
              </w:rPr>
              <w:t>1.4</w:t>
            </w:r>
          </w:p>
        </w:tc>
      </w:tr>
      <w:tr w:rsidR="00522097" w:rsidRPr="00B4221D" w14:paraId="5152A0FD"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9D5A1DF" w14:textId="77777777" w:rsidR="00522097" w:rsidRPr="007D13A2" w:rsidRDefault="00522097" w:rsidP="00522097">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3AFA2D5" w14:textId="1E86D18A"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8.9</w:t>
            </w:r>
          </w:p>
        </w:tc>
        <w:tc>
          <w:tcPr>
            <w:tcW w:w="1252" w:type="dxa"/>
            <w:tcBorders>
              <w:top w:val="nil"/>
              <w:left w:val="nil"/>
              <w:bottom w:val="nil"/>
              <w:right w:val="nil"/>
            </w:tcBorders>
            <w:shd w:val="clear" w:color="auto" w:fill="auto"/>
            <w:noWrap/>
            <w:vAlign w:val="center"/>
          </w:tcPr>
          <w:p w14:paraId="74068F68" w14:textId="59786C5A"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1993EE5D"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-6.3</w:t>
            </w:r>
          </w:p>
        </w:tc>
      </w:tr>
      <w:tr w:rsidR="00522097" w:rsidRPr="00B4221D" w14:paraId="68184134"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F6DCC7" w14:textId="77777777" w:rsidR="00522097" w:rsidRPr="007D13A2" w:rsidRDefault="00522097" w:rsidP="00522097">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E80BA73" w14:textId="48951133"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4.4</w:t>
            </w:r>
          </w:p>
        </w:tc>
        <w:tc>
          <w:tcPr>
            <w:tcW w:w="1252" w:type="dxa"/>
            <w:tcBorders>
              <w:top w:val="nil"/>
              <w:left w:val="nil"/>
              <w:bottom w:val="nil"/>
              <w:right w:val="nil"/>
            </w:tcBorders>
            <w:shd w:val="clear" w:color="auto" w:fill="auto"/>
            <w:noWrap/>
            <w:vAlign w:val="center"/>
          </w:tcPr>
          <w:p w14:paraId="6B7DA6CA" w14:textId="335423CA"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688AD704"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-1.4</w:t>
            </w:r>
          </w:p>
        </w:tc>
      </w:tr>
      <w:tr w:rsidR="00522097" w:rsidRPr="00B4221D" w14:paraId="1DB2841F"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8A5F55" w14:textId="77777777" w:rsidR="00522097" w:rsidRPr="007D13A2" w:rsidRDefault="00522097" w:rsidP="00522097">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2877E186" w14:textId="6DEA17FC"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4.6</w:t>
            </w:r>
          </w:p>
        </w:tc>
        <w:tc>
          <w:tcPr>
            <w:tcW w:w="1252" w:type="dxa"/>
            <w:tcBorders>
              <w:top w:val="nil"/>
              <w:left w:val="nil"/>
              <w:bottom w:val="nil"/>
              <w:right w:val="nil"/>
            </w:tcBorders>
            <w:shd w:val="clear" w:color="auto" w:fill="auto"/>
            <w:noWrap/>
            <w:vAlign w:val="center"/>
          </w:tcPr>
          <w:p w14:paraId="1A139A83" w14:textId="49FDEF6B"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1EEC50FA"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-1.6</w:t>
            </w:r>
          </w:p>
        </w:tc>
      </w:tr>
      <w:tr w:rsidR="00522097" w:rsidRPr="00B4221D" w14:paraId="1D56A383"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4835F51" w14:textId="77777777" w:rsidR="00522097" w:rsidRPr="007D13A2" w:rsidRDefault="00522097" w:rsidP="00522097">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1EECA043" w14:textId="5D98623C"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76CCEB26" w14:textId="4F97D6DD"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-0.7</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0E793EEC"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-1.1</w:t>
            </w:r>
          </w:p>
        </w:tc>
      </w:tr>
      <w:tr w:rsidR="00522097" w:rsidRPr="00B4221D" w14:paraId="63981AF0" w14:textId="77777777" w:rsidTr="0052209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FCB9CC7" w14:textId="77777777" w:rsidR="00522097" w:rsidRPr="00B4221D" w:rsidRDefault="00522097" w:rsidP="00522097">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4A3D02" w14:textId="4003048C"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44.2</w:t>
            </w:r>
          </w:p>
        </w:tc>
        <w:tc>
          <w:tcPr>
            <w:tcW w:w="1252" w:type="dxa"/>
            <w:tcBorders>
              <w:top w:val="nil"/>
              <w:left w:val="nil"/>
              <w:bottom w:val="nil"/>
              <w:right w:val="nil"/>
            </w:tcBorders>
            <w:shd w:val="clear" w:color="auto" w:fill="auto"/>
            <w:noWrap/>
            <w:vAlign w:val="center"/>
          </w:tcPr>
          <w:p w14:paraId="781350D6" w14:textId="7566BF3F"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4F9E1442"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-1.4</w:t>
            </w:r>
          </w:p>
        </w:tc>
      </w:tr>
      <w:tr w:rsidR="00522097" w:rsidRPr="00B4221D" w14:paraId="6F0431F9" w14:textId="77777777" w:rsidTr="00522097">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5D4E44C0" w14:textId="77777777" w:rsidR="00522097" w:rsidRPr="00B4221D" w:rsidRDefault="00522097" w:rsidP="00522097">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1EB0523E" w14:textId="77E865E1" w:rsidR="00522097" w:rsidRPr="00E36562" w:rsidRDefault="00522097" w:rsidP="00522097">
            <w:pPr>
              <w:tabs>
                <w:tab w:val="decimal" w:pos="601"/>
              </w:tabs>
              <w:jc w:val="left"/>
              <w:rPr>
                <w:strike/>
                <w:color w:val="000000"/>
                <w:sz w:val="16"/>
                <w:szCs w:val="16"/>
                <w:highlight w:val="yellow"/>
                <w:lang w:val="es-MX" w:eastAsia="es-MX"/>
              </w:rPr>
            </w:pPr>
            <w:r>
              <w:rPr>
                <w:color w:val="000000"/>
                <w:sz w:val="16"/>
                <w:szCs w:val="16"/>
              </w:rPr>
              <w:t>26.3</w:t>
            </w:r>
          </w:p>
        </w:tc>
        <w:tc>
          <w:tcPr>
            <w:tcW w:w="1252" w:type="dxa"/>
            <w:tcBorders>
              <w:top w:val="nil"/>
              <w:left w:val="nil"/>
              <w:bottom w:val="single" w:sz="4" w:space="0" w:color="1F497D"/>
              <w:right w:val="nil"/>
            </w:tcBorders>
            <w:shd w:val="clear" w:color="auto" w:fill="auto"/>
            <w:noWrap/>
            <w:vAlign w:val="center"/>
          </w:tcPr>
          <w:p w14:paraId="6D4FDBDA" w14:textId="7D9534B5"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-0.5</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7B083E66" w:rsidR="00522097" w:rsidRPr="00E36562" w:rsidRDefault="00522097" w:rsidP="00522097">
            <w:pPr>
              <w:tabs>
                <w:tab w:val="decimal" w:pos="536"/>
              </w:tabs>
              <w:jc w:val="left"/>
              <w:rPr>
                <w:strike/>
                <w:color w:val="000000"/>
                <w:sz w:val="16"/>
                <w:szCs w:val="16"/>
                <w:highlight w:val="yellow"/>
                <w:lang w:val="es-MX" w:eastAsia="es-MX"/>
              </w:rPr>
            </w:pPr>
            <w:r>
              <w:rPr>
                <w:color w:val="000000"/>
                <w:sz w:val="16"/>
                <w:szCs w:val="16"/>
              </w:rPr>
              <w:t>-2.3</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2C37C094" w14:textId="77777777" w:rsidR="001F43D2" w:rsidRDefault="001F43D2">
      <w:pPr>
        <w:jc w:val="left"/>
        <w:rPr>
          <w:sz w:val="20"/>
        </w:rPr>
      </w:pPr>
      <w:r>
        <w:rPr>
          <w:sz w:val="20"/>
        </w:rPr>
        <w:br w:type="page"/>
      </w:r>
    </w:p>
    <w:p w14:paraId="02746439" w14:textId="2D6F91C3"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695DB802"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6F354324" w14:textId="23D1CA9F" w:rsidR="002144D3" w:rsidRPr="008C1E80" w:rsidRDefault="003D4C38"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marz</w:t>
      </w:r>
      <w:r w:rsidR="004120A7">
        <w:rPr>
          <w:rFonts w:ascii="Arial" w:hAnsi="Arial"/>
          <w:b/>
          <w:smallCaps/>
          <w:color w:val="auto"/>
          <w:sz w:val="22"/>
          <w:szCs w:val="22"/>
        </w:rPr>
        <w:t>o</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0A48223A" w14:textId="77777777" w:rsidTr="00F368D8">
        <w:trPr>
          <w:jc w:val="center"/>
        </w:trPr>
        <w:tc>
          <w:tcPr>
            <w:tcW w:w="5312"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3D4C38">
        <w:tblPrEx>
          <w:tblCellMar>
            <w:left w:w="70" w:type="dxa"/>
            <w:right w:w="70" w:type="dxa"/>
          </w:tblCellMar>
        </w:tblPrEx>
        <w:trPr>
          <w:trHeight w:val="3005"/>
          <w:jc w:val="center"/>
        </w:trPr>
        <w:tc>
          <w:tcPr>
            <w:tcW w:w="5312" w:type="dxa"/>
          </w:tcPr>
          <w:p w14:paraId="3D4D486C" w14:textId="43C039B9" w:rsidR="00FE6CA0" w:rsidRDefault="003D4C38" w:rsidP="009D08D1">
            <w:pPr>
              <w:pStyle w:val="n0"/>
              <w:keepLines w:val="0"/>
              <w:widowControl w:val="0"/>
              <w:spacing w:before="20"/>
              <w:ind w:left="-57" w:right="0" w:firstLine="0"/>
              <w:jc w:val="center"/>
              <w:rPr>
                <w:color w:val="auto"/>
                <w:sz w:val="20"/>
              </w:rPr>
            </w:pPr>
            <w:r>
              <w:rPr>
                <w:noProof/>
              </w:rPr>
              <w:drawing>
                <wp:inline distT="0" distB="0" distL="0" distR="0" wp14:anchorId="407352E9" wp14:editId="55796D47">
                  <wp:extent cx="3284220" cy="1936800"/>
                  <wp:effectExtent l="0" t="0" r="11430" b="6350"/>
                  <wp:docPr id="9" name="Gráfico 9">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29B0CFA1" w14:textId="06FCD40A" w:rsidR="00FE6CA0" w:rsidRDefault="003D4C38" w:rsidP="009D08D1">
            <w:pPr>
              <w:pStyle w:val="n0"/>
              <w:keepLines w:val="0"/>
              <w:widowControl w:val="0"/>
              <w:spacing w:before="20"/>
              <w:ind w:left="-57" w:right="0" w:firstLine="0"/>
              <w:jc w:val="center"/>
              <w:rPr>
                <w:color w:val="auto"/>
                <w:sz w:val="20"/>
              </w:rPr>
            </w:pPr>
            <w:r>
              <w:rPr>
                <w:noProof/>
              </w:rPr>
              <w:drawing>
                <wp:inline distT="0" distB="0" distL="0" distR="0" wp14:anchorId="2C5F4067" wp14:editId="12F2BEAF">
                  <wp:extent cx="3285490" cy="1936800"/>
                  <wp:effectExtent l="0" t="0" r="10160" b="6350"/>
                  <wp:docPr id="10" name="Gráfico 10">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1F43D2">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3D4C38">
        <w:tblPrEx>
          <w:tblCellMar>
            <w:left w:w="70" w:type="dxa"/>
            <w:right w:w="70" w:type="dxa"/>
          </w:tblCellMar>
        </w:tblPrEx>
        <w:trPr>
          <w:trHeight w:val="3005"/>
          <w:jc w:val="center"/>
        </w:trPr>
        <w:tc>
          <w:tcPr>
            <w:tcW w:w="5312" w:type="dxa"/>
          </w:tcPr>
          <w:p w14:paraId="652E0DAC" w14:textId="5927B9F4" w:rsidR="00FE6CA0" w:rsidRDefault="003D4C38" w:rsidP="001F43D2">
            <w:pPr>
              <w:pStyle w:val="n0"/>
              <w:keepLines w:val="0"/>
              <w:widowControl w:val="0"/>
              <w:spacing w:before="20"/>
              <w:ind w:left="-57" w:right="0" w:firstLine="0"/>
              <w:jc w:val="center"/>
              <w:rPr>
                <w:color w:val="auto"/>
                <w:sz w:val="20"/>
              </w:rPr>
            </w:pPr>
            <w:r>
              <w:rPr>
                <w:noProof/>
              </w:rPr>
              <w:drawing>
                <wp:inline distT="0" distB="0" distL="0" distR="0" wp14:anchorId="6415B44F" wp14:editId="1F47FB15">
                  <wp:extent cx="3284220" cy="1936800"/>
                  <wp:effectExtent l="0" t="0" r="11430" b="6350"/>
                  <wp:docPr id="11" name="Gráfico 1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32CF61B7"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58E48857" w14:textId="1286F410" w:rsidR="00FE6CA0" w:rsidRDefault="003D4C38" w:rsidP="001F43D2">
            <w:pPr>
              <w:pStyle w:val="n0"/>
              <w:keepLines w:val="0"/>
              <w:widowControl w:val="0"/>
              <w:spacing w:before="20"/>
              <w:ind w:left="-57" w:right="0" w:firstLine="0"/>
              <w:jc w:val="center"/>
              <w:rPr>
                <w:color w:val="auto"/>
                <w:sz w:val="20"/>
              </w:rPr>
            </w:pPr>
            <w:r>
              <w:rPr>
                <w:noProof/>
              </w:rPr>
              <w:drawing>
                <wp:inline distT="0" distB="0" distL="0" distR="0" wp14:anchorId="5E4DBAD0" wp14:editId="24492217">
                  <wp:extent cx="3285490" cy="1936800"/>
                  <wp:effectExtent l="0" t="0" r="10160" b="6350"/>
                  <wp:docPr id="14" name="Gráfico 14">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256FA2">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3D4C38">
        <w:tblPrEx>
          <w:tblCellMar>
            <w:left w:w="70" w:type="dxa"/>
            <w:right w:w="70" w:type="dxa"/>
          </w:tblCellMar>
        </w:tblPrEx>
        <w:trPr>
          <w:trHeight w:val="3005"/>
          <w:jc w:val="center"/>
        </w:trPr>
        <w:tc>
          <w:tcPr>
            <w:tcW w:w="5312" w:type="dxa"/>
          </w:tcPr>
          <w:p w14:paraId="4D2ABD67" w14:textId="57750EB4" w:rsidR="00FE6CA0" w:rsidRDefault="003D4C38" w:rsidP="001F43D2">
            <w:pPr>
              <w:pStyle w:val="n0"/>
              <w:keepLines w:val="0"/>
              <w:widowControl w:val="0"/>
              <w:spacing w:before="20"/>
              <w:ind w:left="-57" w:right="0" w:firstLine="0"/>
              <w:jc w:val="center"/>
              <w:rPr>
                <w:color w:val="auto"/>
                <w:sz w:val="20"/>
              </w:rPr>
            </w:pPr>
            <w:r>
              <w:rPr>
                <w:noProof/>
              </w:rPr>
              <w:drawing>
                <wp:inline distT="0" distB="0" distL="0" distR="0" wp14:anchorId="40C1E6E8" wp14:editId="08F1BEB2">
                  <wp:extent cx="3284220" cy="1936800"/>
                  <wp:effectExtent l="0" t="0" r="11430" b="635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7BB0EB83"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4D47EB4A" w14:textId="28ACA733" w:rsidR="00FE6CA0" w:rsidRDefault="003D4C38" w:rsidP="001F43D2">
            <w:pPr>
              <w:pStyle w:val="n0"/>
              <w:keepLines w:val="0"/>
              <w:widowControl w:val="0"/>
              <w:spacing w:before="20"/>
              <w:ind w:left="-57" w:right="0" w:firstLine="0"/>
              <w:jc w:val="center"/>
              <w:rPr>
                <w:color w:val="auto"/>
                <w:sz w:val="20"/>
              </w:rPr>
            </w:pPr>
            <w:r>
              <w:rPr>
                <w:noProof/>
              </w:rPr>
              <w:drawing>
                <wp:inline distT="0" distB="0" distL="0" distR="0" wp14:anchorId="02970794" wp14:editId="11995F95">
                  <wp:extent cx="3285490" cy="1936800"/>
                  <wp:effectExtent l="0" t="0" r="10160" b="6350"/>
                  <wp:docPr id="17" name="Gráfico 17">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1F43D2" w:rsidRPr="009648C1" w14:paraId="679BEAD3" w14:textId="77777777" w:rsidTr="004120A7">
        <w:tblPrEx>
          <w:tblCellMar>
            <w:left w:w="70" w:type="dxa"/>
            <w:right w:w="70" w:type="dxa"/>
          </w:tblCellMar>
        </w:tblPrEx>
        <w:trPr>
          <w:jc w:val="center"/>
        </w:trPr>
        <w:tc>
          <w:tcPr>
            <w:tcW w:w="5312" w:type="dxa"/>
            <w:shd w:val="clear" w:color="auto" w:fill="DBE5F1" w:themeFill="accent1" w:themeFillTint="33"/>
          </w:tcPr>
          <w:p w14:paraId="2FDC2D23"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2CBC6438"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525D7D47"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1F43D2">
            <w:pPr>
              <w:pStyle w:val="n0"/>
              <w:keepNext/>
              <w:widowControl w:val="0"/>
              <w:spacing w:before="8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3D4C38">
        <w:tblPrEx>
          <w:tblCellMar>
            <w:left w:w="70" w:type="dxa"/>
            <w:right w:w="70" w:type="dxa"/>
          </w:tblCellMar>
        </w:tblPrEx>
        <w:trPr>
          <w:trHeight w:val="3005"/>
          <w:jc w:val="center"/>
        </w:trPr>
        <w:tc>
          <w:tcPr>
            <w:tcW w:w="5312" w:type="dxa"/>
          </w:tcPr>
          <w:p w14:paraId="6446F0FD" w14:textId="79B7D15F" w:rsidR="009F260E" w:rsidRDefault="003D4C38" w:rsidP="001F43D2">
            <w:pPr>
              <w:pStyle w:val="n0"/>
              <w:keepNext/>
              <w:widowControl w:val="0"/>
              <w:spacing w:before="20"/>
              <w:ind w:left="-57" w:right="0" w:firstLine="0"/>
              <w:jc w:val="center"/>
              <w:rPr>
                <w:color w:val="auto"/>
                <w:sz w:val="20"/>
              </w:rPr>
            </w:pPr>
            <w:r>
              <w:rPr>
                <w:noProof/>
              </w:rPr>
              <w:drawing>
                <wp:inline distT="0" distB="0" distL="0" distR="0" wp14:anchorId="1BE8114A" wp14:editId="171028D3">
                  <wp:extent cx="3284220" cy="1908000"/>
                  <wp:effectExtent l="0" t="0" r="11430" b="16510"/>
                  <wp:docPr id="18" name="Gráfico 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91" w:type="dxa"/>
          </w:tcPr>
          <w:p w14:paraId="10980450" w14:textId="5D4608F8" w:rsidR="009F260E" w:rsidRDefault="009F260E" w:rsidP="001F43D2">
            <w:pPr>
              <w:pStyle w:val="n0"/>
              <w:keepNext/>
              <w:widowControl w:val="0"/>
              <w:spacing w:before="20"/>
              <w:ind w:left="-57" w:right="0" w:firstLine="0"/>
              <w:jc w:val="center"/>
              <w:rPr>
                <w:color w:val="auto"/>
                <w:sz w:val="20"/>
              </w:rPr>
            </w:pPr>
          </w:p>
        </w:tc>
        <w:tc>
          <w:tcPr>
            <w:tcW w:w="5314" w:type="dxa"/>
          </w:tcPr>
          <w:p w14:paraId="32EA21D8" w14:textId="377BB8AE" w:rsidR="009F260E" w:rsidRDefault="003D4C38" w:rsidP="001F43D2">
            <w:pPr>
              <w:pStyle w:val="n0"/>
              <w:keepNext/>
              <w:widowControl w:val="0"/>
              <w:spacing w:before="20"/>
              <w:ind w:left="-57" w:right="0" w:firstLine="0"/>
              <w:jc w:val="center"/>
              <w:rPr>
                <w:color w:val="auto"/>
                <w:sz w:val="20"/>
              </w:rPr>
            </w:pPr>
            <w:r>
              <w:rPr>
                <w:noProof/>
              </w:rPr>
              <w:drawing>
                <wp:inline distT="0" distB="0" distL="0" distR="0" wp14:anchorId="2068C9D9" wp14:editId="7240D69F">
                  <wp:extent cx="3285490" cy="1908000"/>
                  <wp:effectExtent l="0" t="0" r="10160" b="16510"/>
                  <wp:docPr id="19" name="Gráfico 19">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256FA2">
        <w:tblPrEx>
          <w:tblCellMar>
            <w:left w:w="70" w:type="dxa"/>
            <w:right w:w="70" w:type="dxa"/>
          </w:tblCellMar>
        </w:tblPrEx>
        <w:trPr>
          <w:trHeight w:val="3005"/>
          <w:jc w:val="center"/>
        </w:trPr>
        <w:tc>
          <w:tcPr>
            <w:tcW w:w="5312" w:type="dxa"/>
          </w:tcPr>
          <w:p w14:paraId="249416E6" w14:textId="620FBB04" w:rsidR="009F260E" w:rsidRPr="00FE6CA0" w:rsidRDefault="003D4C38" w:rsidP="00F368D8">
            <w:pPr>
              <w:pStyle w:val="n0"/>
              <w:keepNext/>
              <w:widowControl w:val="0"/>
              <w:spacing w:before="20"/>
              <w:ind w:left="-57" w:right="0" w:firstLine="0"/>
              <w:jc w:val="center"/>
              <w:rPr>
                <w:color w:val="auto"/>
                <w:sz w:val="20"/>
              </w:rPr>
            </w:pPr>
            <w:r>
              <w:rPr>
                <w:noProof/>
              </w:rPr>
              <w:drawing>
                <wp:inline distT="0" distB="0" distL="0" distR="0" wp14:anchorId="108668E4" wp14:editId="3C5B44FE">
                  <wp:extent cx="3284220" cy="1908000"/>
                  <wp:effectExtent l="0" t="0" r="11430" b="16510"/>
                  <wp:docPr id="20" name="Gráfico 2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191" w:type="dxa"/>
          </w:tcPr>
          <w:p w14:paraId="603F4AAC" w14:textId="294BE267" w:rsidR="009F260E" w:rsidRDefault="009F260E" w:rsidP="00F368D8">
            <w:pPr>
              <w:pStyle w:val="n0"/>
              <w:keepNext/>
              <w:widowControl w:val="0"/>
              <w:spacing w:before="20"/>
              <w:ind w:left="-57" w:right="0" w:firstLine="0"/>
              <w:jc w:val="center"/>
              <w:rPr>
                <w:color w:val="auto"/>
                <w:sz w:val="20"/>
              </w:rPr>
            </w:pPr>
          </w:p>
        </w:tc>
        <w:tc>
          <w:tcPr>
            <w:tcW w:w="5314" w:type="dxa"/>
          </w:tcPr>
          <w:p w14:paraId="77208F82" w14:textId="15BB38B8" w:rsidR="009F260E" w:rsidRPr="00FE6CA0" w:rsidRDefault="00256FA2" w:rsidP="00F368D8">
            <w:pPr>
              <w:pStyle w:val="n0"/>
              <w:keepNext/>
              <w:widowControl w:val="0"/>
              <w:spacing w:before="20"/>
              <w:ind w:left="-57" w:right="0" w:firstLine="0"/>
              <w:jc w:val="center"/>
              <w:rPr>
                <w:color w:val="auto"/>
                <w:sz w:val="20"/>
              </w:rPr>
            </w:pPr>
            <w:r>
              <w:rPr>
                <w:noProof/>
              </w:rPr>
              <w:drawing>
                <wp:inline distT="0" distB="0" distL="0" distR="0" wp14:anchorId="4A7BA54A" wp14:editId="17A52F8E">
                  <wp:extent cx="3285490" cy="1908000"/>
                  <wp:effectExtent l="0" t="0" r="10160" b="16510"/>
                  <wp:docPr id="21" name="Gráfico 2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7F8194D8" w14:textId="1AA44C98" w:rsidR="00EC4320" w:rsidRPr="00B93DB2" w:rsidRDefault="0061458C" w:rsidP="009D3B0D">
      <w:pPr>
        <w:pStyle w:val="Default"/>
        <w:spacing w:before="200"/>
        <w:jc w:val="both"/>
        <w:rPr>
          <w:iCs/>
        </w:rPr>
      </w:pPr>
      <w:r w:rsidRPr="00B93DB2">
        <w:rPr>
          <w:iCs/>
        </w:rPr>
        <w:t>En las encuestas en hogares</w:t>
      </w:r>
      <w:r w:rsidR="003B7DA5">
        <w:rPr>
          <w:iCs/>
        </w:rPr>
        <w:t>,</w:t>
      </w:r>
      <w:r w:rsidRPr="00B93DB2">
        <w:rPr>
          <w:iCs/>
        </w:rPr>
        <w:t xml:space="preserve"> los datos absolutos se ajustan </w:t>
      </w:r>
      <w:r w:rsidR="002D4613" w:rsidRPr="00B93DB2">
        <w:rPr>
          <w:iCs/>
        </w:rPr>
        <w:t>i</w:t>
      </w:r>
      <w:r w:rsidR="00EC4320" w:rsidRPr="00B93DB2">
        <w:rPr>
          <w:iCs/>
        </w:rPr>
        <w:t>n</w:t>
      </w:r>
      <w:r w:rsidR="002D4613" w:rsidRPr="00B93DB2">
        <w:rPr>
          <w:iCs/>
        </w:rPr>
        <w:t>variablemente</w:t>
      </w:r>
      <w:r w:rsidRPr="00B93DB2">
        <w:rPr>
          <w:iCs/>
        </w:rPr>
        <w:t xml:space="preserve"> a </w:t>
      </w:r>
      <w:r w:rsidR="002D4613" w:rsidRPr="00B93DB2">
        <w:rPr>
          <w:iCs/>
        </w:rPr>
        <w:t>estimaciones de población</w:t>
      </w:r>
      <w:r w:rsidRPr="00B93DB2">
        <w:rPr>
          <w:iCs/>
        </w:rPr>
        <w:t>,</w:t>
      </w:r>
      <w:r w:rsidR="002D4613" w:rsidRPr="00B93DB2">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B93DB2">
        <w:rPr>
          <w:iCs/>
        </w:rPr>
        <w:t xml:space="preserve">. </w:t>
      </w:r>
    </w:p>
    <w:p w14:paraId="22969910" w14:textId="2D79EF37" w:rsidR="0061458C" w:rsidRPr="00B93DB2" w:rsidRDefault="0061458C" w:rsidP="009D3B0D">
      <w:pPr>
        <w:pStyle w:val="Default"/>
        <w:spacing w:before="200"/>
        <w:jc w:val="both"/>
        <w:rPr>
          <w:iCs/>
        </w:rPr>
      </w:pPr>
      <w:r w:rsidRPr="00B93DB2">
        <w:rPr>
          <w:iCs/>
        </w:rPr>
        <w:t xml:space="preserve">Derivado de </w:t>
      </w:r>
      <w:r w:rsidR="00EC4320" w:rsidRPr="00B93DB2">
        <w:rPr>
          <w:iCs/>
        </w:rPr>
        <w:t xml:space="preserve">la actualización en las estimaciones trimestrales de población que genera el Marco de Muestreo de Viviendas del INEGI, las cifras </w:t>
      </w:r>
      <w:r w:rsidR="006C394C" w:rsidRPr="00B93DB2">
        <w:rPr>
          <w:iCs/>
        </w:rPr>
        <w:t>de la ENOE</w:t>
      </w:r>
      <w:r w:rsidR="006C394C" w:rsidRPr="00B93DB2">
        <w:rPr>
          <w:iCs/>
          <w:vertAlign w:val="superscript"/>
        </w:rPr>
        <w:t>N</w:t>
      </w:r>
      <w:r w:rsidR="006C394C" w:rsidRPr="00B93DB2">
        <w:rPr>
          <w:iCs/>
        </w:rPr>
        <w:t xml:space="preserve"> </w:t>
      </w:r>
      <w:r w:rsidR="00EC4320" w:rsidRPr="00B93DB2">
        <w:rPr>
          <w:iCs/>
        </w:rPr>
        <w:t xml:space="preserve">que ahora se </w:t>
      </w:r>
      <w:r w:rsidR="00770615" w:rsidRPr="00B93DB2">
        <w:rPr>
          <w:iCs/>
        </w:rPr>
        <w:t xml:space="preserve">presentan </w:t>
      </w:r>
      <w:r w:rsidR="00551038" w:rsidRPr="008E696A">
        <w:rPr>
          <w:iCs/>
        </w:rPr>
        <w:t xml:space="preserve">para </w:t>
      </w:r>
      <w:r w:rsidR="00256FA2">
        <w:rPr>
          <w:iCs/>
        </w:rPr>
        <w:t>marz</w:t>
      </w:r>
      <w:r w:rsidR="004120A7">
        <w:rPr>
          <w:iCs/>
        </w:rPr>
        <w:t>o</w:t>
      </w:r>
      <w:r w:rsidR="004F4FF7" w:rsidRPr="008E696A">
        <w:rPr>
          <w:iCs/>
        </w:rPr>
        <w:t xml:space="preserve"> de 202</w:t>
      </w:r>
      <w:r w:rsidR="006A0557">
        <w:rPr>
          <w:iCs/>
        </w:rPr>
        <w:t>1</w:t>
      </w:r>
      <w:r w:rsidR="00551038" w:rsidRPr="008E696A">
        <w:rPr>
          <w:iCs/>
        </w:rPr>
        <w:t xml:space="preserve"> y </w:t>
      </w:r>
      <w:r w:rsidR="00256FA2">
        <w:rPr>
          <w:iCs/>
        </w:rPr>
        <w:t>marz</w:t>
      </w:r>
      <w:r w:rsidR="004120A7">
        <w:rPr>
          <w:iCs/>
        </w:rPr>
        <w:t>o</w:t>
      </w:r>
      <w:r w:rsidR="00765CF9" w:rsidRPr="00B93DB2">
        <w:rPr>
          <w:iCs/>
        </w:rPr>
        <w:t xml:space="preserve"> de </w:t>
      </w:r>
      <w:r w:rsidR="004F4FF7" w:rsidRPr="00B93DB2">
        <w:rPr>
          <w:iCs/>
        </w:rPr>
        <w:t>202</w:t>
      </w:r>
      <w:r w:rsidR="006A0557">
        <w:rPr>
          <w:iCs/>
        </w:rPr>
        <w:t>2</w:t>
      </w:r>
      <w:r w:rsidR="00262640" w:rsidRPr="00B93DB2">
        <w:rPr>
          <w:iCs/>
        </w:rPr>
        <w:t xml:space="preserve"> se construyeron</w:t>
      </w:r>
      <w:r w:rsidR="00EC4320" w:rsidRPr="00B93DB2">
        <w:rPr>
          <w:iCs/>
        </w:rPr>
        <w:t xml:space="preserve"> a partir de la nueva estimación de población realizada por el INEGI, dejando así de utilizar las proyecciones de población </w:t>
      </w:r>
      <w:r w:rsidR="00262640" w:rsidRPr="00B93DB2">
        <w:rPr>
          <w:iCs/>
        </w:rPr>
        <w:t>anteriores</w:t>
      </w:r>
      <w:r w:rsidR="00EC4320" w:rsidRPr="00B93DB2">
        <w:rPr>
          <w:iCs/>
        </w:rPr>
        <w:t>.</w:t>
      </w:r>
    </w:p>
    <w:p w14:paraId="067AC718" w14:textId="254B2460" w:rsidR="0061458C" w:rsidRPr="00765CF9" w:rsidRDefault="00262640" w:rsidP="009D3B0D">
      <w:pPr>
        <w:spacing w:before="200"/>
        <w:rPr>
          <w:iCs/>
        </w:rPr>
      </w:pPr>
      <w:r w:rsidRPr="00B93DB2">
        <w:rPr>
          <w:iCs/>
        </w:rPr>
        <w:t>E</w:t>
      </w:r>
      <w:r w:rsidR="004F4FF7" w:rsidRPr="00B93DB2">
        <w:rPr>
          <w:iCs/>
        </w:rPr>
        <w:t>l INEGI actualizará de manera gradual la serie histórica de información</w:t>
      </w:r>
      <w:r w:rsidR="00770615" w:rsidRPr="00B93DB2">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lastRenderedPageBreak/>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5C6BB84C" w:rsidR="007E6BA7" w:rsidRPr="00765CF9" w:rsidRDefault="007E6BA7" w:rsidP="007E6BA7">
      <w:pPr>
        <w:pStyle w:val="Subttulo"/>
        <w:spacing w:before="240"/>
        <w:jc w:val="both"/>
        <w:rPr>
          <w:b w:val="0"/>
        </w:rPr>
      </w:pPr>
      <w:r w:rsidRPr="00765CF9">
        <w:rPr>
          <w:b w:val="0"/>
        </w:rPr>
        <w:t>La Encuesta Nacional de Ocupación y Empleo Nueva Edición (ENOE</w:t>
      </w:r>
      <w:r w:rsidRPr="00765CF9">
        <w:rPr>
          <w:b w:val="0"/>
          <w:vertAlign w:val="superscript"/>
        </w:rPr>
        <w:t>N</w:t>
      </w:r>
      <w:r w:rsidRPr="00765CF9">
        <w:rPr>
          <w:b w:val="0"/>
        </w:rPr>
        <w:t xml:space="preserve">) mantiene el mismo diseño conceptual, estadístico y metodológico que la ENOE tradicional, pero su muestra se conformó </w:t>
      </w:r>
      <w:r w:rsidRPr="00130472">
        <w:rPr>
          <w:b w:val="0"/>
        </w:rPr>
        <w:t xml:space="preserve">de un </w:t>
      </w:r>
      <w:r w:rsidR="00C23458" w:rsidRPr="00130472">
        <w:rPr>
          <w:b w:val="0"/>
        </w:rPr>
        <w:t>9</w:t>
      </w:r>
      <w:r w:rsidR="00256FA2">
        <w:rPr>
          <w:b w:val="0"/>
        </w:rPr>
        <w:t>8.1</w:t>
      </w:r>
      <w:r w:rsidRPr="00130472">
        <w:rPr>
          <w:b w:val="0"/>
        </w:rPr>
        <w:t xml:space="preserve">% de entrevistas cara a cara y de un </w:t>
      </w:r>
      <w:r w:rsidR="00256FA2">
        <w:rPr>
          <w:b w:val="0"/>
        </w:rPr>
        <w:t>1.9</w:t>
      </w:r>
      <w:r w:rsidRPr="00130472">
        <w:rPr>
          <w:b w:val="0"/>
        </w:rPr>
        <w:t>% de</w:t>
      </w:r>
      <w:r w:rsidRPr="00C23458">
        <w:rPr>
          <w:b w:val="0"/>
        </w:rPr>
        <w:t xml:space="preserv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03AD0B17" w:rsidR="0033743E" w:rsidRPr="00765CF9" w:rsidRDefault="0033743E" w:rsidP="0031399B">
      <w:pPr>
        <w:spacing w:before="240"/>
        <w:rPr>
          <w:bCs/>
          <w:lang w:val="es-ES"/>
        </w:rPr>
      </w:pPr>
      <w:r w:rsidRPr="00765CF9">
        <w:rPr>
          <w:bCs/>
          <w:lang w:val="es-ES"/>
        </w:rPr>
        <w:t xml:space="preserve">La </w:t>
      </w:r>
      <w:r w:rsidR="008058A5" w:rsidRPr="00765CF9">
        <w:t>ENOE</w:t>
      </w:r>
      <w:r w:rsidR="008058A5" w:rsidRPr="00765CF9">
        <w:rPr>
          <w:vertAlign w:val="superscript"/>
        </w:rPr>
        <w:t>N</w:t>
      </w:r>
      <w:r w:rsidR="008058A5" w:rsidRPr="00765CF9" w:rsidDel="008058A5">
        <w:rPr>
          <w:bCs/>
          <w:lang w:val="es-ES"/>
        </w:rPr>
        <w:t xml:space="preserve"> </w:t>
      </w:r>
      <w:r w:rsidRPr="00765CF9">
        <w:rPr>
          <w:bCs/>
          <w:lang w:val="es-ES"/>
        </w:rPr>
        <w:t>se aplica a los miembros del hogar de una vivienda seleccionada por medio de técnicas de muestreo.</w:t>
      </w:r>
    </w:p>
    <w:p w14:paraId="1149BF9B" w14:textId="208F1F24" w:rsidR="0033743E" w:rsidRDefault="0033743E" w:rsidP="0031399B">
      <w:pPr>
        <w:spacing w:before="240"/>
        <w:rPr>
          <w:bCs/>
          <w:lang w:val="es-ES"/>
        </w:rPr>
      </w:pPr>
      <w:r w:rsidRPr="00765CF9">
        <w:rPr>
          <w:bCs/>
          <w:lang w:val="es-ES"/>
        </w:rPr>
        <w:t xml:space="preserve">El esquema de muestreo es probabilístico, </w:t>
      </w:r>
      <w:proofErr w:type="spellStart"/>
      <w:r w:rsidRPr="00765CF9">
        <w:rPr>
          <w:bCs/>
          <w:lang w:val="es-ES"/>
        </w:rPr>
        <w:t>bietápico</w:t>
      </w:r>
      <w:proofErr w:type="spellEnd"/>
      <w:r w:rsidRPr="00765CF9">
        <w:rPr>
          <w:bCs/>
          <w:lang w:val="es-ES"/>
        </w:rPr>
        <w:t>, estratificado y por conglomerados</w:t>
      </w:r>
      <w:r w:rsidR="00A367A9">
        <w:rPr>
          <w:bCs/>
          <w:lang w:val="es-ES"/>
        </w:rPr>
        <w:t>. Además,</w:t>
      </w:r>
      <w:r w:rsidRPr="00765CF9">
        <w:rPr>
          <w:bCs/>
          <w:lang w:val="es-ES"/>
        </w:rPr>
        <w:t xml:space="preserve"> tiene como unidad última de selección las viviendas particulares y como unidad de observación a las personas.</w:t>
      </w:r>
    </w:p>
    <w:p w14:paraId="742B6754" w14:textId="72C973AE" w:rsidR="0033743E" w:rsidRPr="00765CF9" w:rsidRDefault="0033743E" w:rsidP="005C230C">
      <w:pPr>
        <w:spacing w:before="240"/>
        <w:outlineLvl w:val="3"/>
        <w:rPr>
          <w:bCs/>
          <w:lang w:val="es-ES"/>
        </w:rPr>
      </w:pPr>
      <w:r w:rsidRPr="00765CF9">
        <w:rPr>
          <w:bCs/>
          <w:lang w:val="es-ES"/>
        </w:rPr>
        <w:t xml:space="preserve">Una vez que una vivienda ha sido seleccionada se le vuelve a visitar cada tres meses hasta completar un total de cinco visitas. Llegado a este punto todo el grupo de viviendas que completó ese ciclo es sustituido por otro grupo que inicia </w:t>
      </w:r>
      <w:r w:rsidR="00B41D56">
        <w:rPr>
          <w:bCs/>
          <w:lang w:val="es-ES"/>
        </w:rPr>
        <w:t>uno nuevo</w:t>
      </w:r>
      <w:r w:rsidRPr="00765CF9">
        <w:rPr>
          <w:bCs/>
          <w:lang w:val="es-ES"/>
        </w:rPr>
        <w:t>. A estos grupos de viviendas</w:t>
      </w:r>
      <w:r w:rsidR="001E63A3">
        <w:rPr>
          <w:bCs/>
          <w:lang w:val="es-ES"/>
        </w:rPr>
        <w:t>,</w:t>
      </w:r>
      <w:r w:rsidRPr="00765CF9">
        <w:rPr>
          <w:bCs/>
          <w:lang w:val="es-ES"/>
        </w:rPr>
        <w:t xml:space="preserve"> según el número de visitas que han tenido</w:t>
      </w:r>
      <w:r w:rsidR="001E63A3">
        <w:rPr>
          <w:bCs/>
          <w:lang w:val="es-ES"/>
        </w:rPr>
        <w:t>,</w:t>
      </w:r>
      <w:r w:rsidRPr="00765CF9">
        <w:rPr>
          <w:bCs/>
          <w:lang w:val="es-ES"/>
        </w:rPr>
        <w:t xml:space="preserve"> se les denomina paneles de muestra y en cada momento </w:t>
      </w:r>
      <w:r w:rsidR="0051418A">
        <w:rPr>
          <w:bCs/>
          <w:lang w:val="es-ES"/>
        </w:rPr>
        <w:t>del levantamiento</w:t>
      </w:r>
      <w:r w:rsidR="00BE043F">
        <w:rPr>
          <w:bCs/>
          <w:lang w:val="es-ES"/>
        </w:rPr>
        <w:t xml:space="preserve"> </w:t>
      </w:r>
      <w:r w:rsidRPr="00765CF9">
        <w:rPr>
          <w:bCs/>
          <w:lang w:val="es-ES"/>
        </w:rPr>
        <w:t>en campo hay cinco paneles</w:t>
      </w:r>
      <w:r w:rsidR="00BE043F">
        <w:rPr>
          <w:bCs/>
          <w:lang w:val="es-ES"/>
        </w:rPr>
        <w:t>. E</w:t>
      </w:r>
      <w:r w:rsidRPr="00765CF9">
        <w:rPr>
          <w:bCs/>
          <w:lang w:val="es-ES"/>
        </w:rPr>
        <w:t>s decir</w:t>
      </w:r>
      <w:r w:rsidR="00BE043F">
        <w:rPr>
          <w:bCs/>
          <w:lang w:val="es-ES"/>
        </w:rPr>
        <w:t>,</w:t>
      </w:r>
      <w:r w:rsidRPr="00765CF9">
        <w:rPr>
          <w:bCs/>
          <w:lang w:val="es-ES"/>
        </w:rPr>
        <w:t xml:space="preserve"> cinco grupos de viviendas que se encuentran por entrar </w:t>
      </w:r>
      <w:r w:rsidR="00492697">
        <w:rPr>
          <w:bCs/>
          <w:lang w:val="es-ES"/>
        </w:rPr>
        <w:t>a</w:t>
      </w:r>
      <w:r w:rsidRPr="00765CF9">
        <w:rPr>
          <w:bCs/>
          <w:lang w:val="es-ES"/>
        </w:rPr>
        <w:t xml:space="preserve">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w:t>
      </w:r>
      <w:r w:rsidR="00D62256">
        <w:rPr>
          <w:bCs/>
          <w:lang w:val="es-ES"/>
        </w:rPr>
        <w:t xml:space="preserve">permite </w:t>
      </w:r>
      <w:r w:rsidRPr="00765CF9">
        <w:rPr>
          <w:bCs/>
          <w:lang w:val="es-ES"/>
        </w:rPr>
        <w:t>rastrear los cambios que han tenido los hogares a lo largo del tiempo que permanecieron en la muestra (estudios longitudinales).</w:t>
      </w:r>
    </w:p>
    <w:p w14:paraId="4027FE1F" w14:textId="0E8814A0"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w:t>
      </w:r>
      <w:r w:rsidR="009E15FB">
        <w:rPr>
          <w:bCs/>
          <w:lang w:val="es-ES"/>
        </w:rPr>
        <w:t>.</w:t>
      </w:r>
      <w:r w:rsidRPr="00765CF9">
        <w:rPr>
          <w:bCs/>
          <w:lang w:val="es-ES"/>
        </w:rPr>
        <w:t xml:space="preserve"> </w:t>
      </w:r>
      <w:r w:rsidR="009E15FB">
        <w:rPr>
          <w:bCs/>
          <w:lang w:val="es-ES"/>
        </w:rPr>
        <w:t>D</w:t>
      </w:r>
      <w:r w:rsidRPr="00765CF9">
        <w:rPr>
          <w:bCs/>
          <w:lang w:val="es-ES"/>
        </w:rPr>
        <w:t>e</w:t>
      </w:r>
      <w:r w:rsidR="009E15FB">
        <w:rPr>
          <w:bCs/>
          <w:lang w:val="es-ES"/>
        </w:rPr>
        <w:t xml:space="preserve"> este</w:t>
      </w:r>
      <w:r w:rsidRPr="00765CF9">
        <w:rPr>
          <w:bCs/>
          <w:lang w:val="es-ES"/>
        </w:rPr>
        <w:t xml:space="preserve"> modo</w:t>
      </w:r>
      <w:r w:rsidR="009E15FB">
        <w:rPr>
          <w:bCs/>
          <w:lang w:val="es-ES"/>
        </w:rPr>
        <w:t>,</w:t>
      </w:r>
      <w:r w:rsidRPr="00765CF9">
        <w:rPr>
          <w:bCs/>
          <w:lang w:val="es-ES"/>
        </w:rPr>
        <w:t xml:space="preserve"> los resultados obtenidos se generalizan para toda la población que representan mediante los denominados factores de expansión, que son el inverso de las probabilidades de selección de las viviendas. Cada factor de expansión toma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4593A025" w:rsidR="00C4642B" w:rsidRPr="00C4642B" w:rsidRDefault="00C4642B" w:rsidP="00C4642B">
      <w:pPr>
        <w:pStyle w:val="Subttulo"/>
        <w:spacing w:before="240"/>
        <w:jc w:val="both"/>
        <w:rPr>
          <w:b w:val="0"/>
          <w:lang w:val="es-ES"/>
        </w:rPr>
      </w:pPr>
      <w:r w:rsidRPr="00C4642B">
        <w:rPr>
          <w:b w:val="0"/>
          <w:lang w:val="es-ES"/>
        </w:rPr>
        <w:lastRenderedPageBreak/>
        <w:t>Los resultados mostrados en la nota técnica se ajustan a una estimación de población elaborada por el INEGI con base en el Marco de Muestreo de Viviendas</w:t>
      </w:r>
      <w:r w:rsidRPr="00720EB4">
        <w:rPr>
          <w:b w:val="0"/>
          <w:bCs w:val="0"/>
          <w:szCs w:val="23"/>
          <w:vertAlign w:val="superscript"/>
        </w:rPr>
        <w:footnoteReference w:id="6"/>
      </w:r>
      <w:r>
        <w:rPr>
          <w:b w:val="0"/>
          <w:lang w:val="es-ES"/>
        </w:rPr>
        <w:t>.</w:t>
      </w:r>
    </w:p>
    <w:p w14:paraId="7199C375" w14:textId="3832EAEA"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28DB77B1" w:rsidR="0033743E" w:rsidRPr="00765CF9" w:rsidRDefault="0033743E" w:rsidP="00F368D8">
      <w:pPr>
        <w:spacing w:before="240"/>
        <w:outlineLvl w:val="3"/>
        <w:rPr>
          <w:bCs/>
        </w:rPr>
      </w:pPr>
      <w:r w:rsidRPr="00765CF9">
        <w:rPr>
          <w:bCs/>
        </w:rPr>
        <w:t xml:space="preserve">En el calendario de difusión del INEGI -disponible en su página de </w:t>
      </w:r>
      <w:r w:rsidR="008A748C">
        <w:rPr>
          <w:bCs/>
        </w:rPr>
        <w:t>i</w:t>
      </w:r>
      <w:r w:rsidRPr="00765CF9">
        <w:rPr>
          <w:bCs/>
        </w:rPr>
        <w:t xml:space="preserve">nternet- se indica en qué fecha será proporcionada la información </w:t>
      </w:r>
      <w:r w:rsidR="001E585C" w:rsidRPr="00765CF9">
        <w:rPr>
          <w:bCs/>
        </w:rPr>
        <w:t>mensual</w:t>
      </w:r>
      <w:r w:rsidRPr="00765CF9">
        <w:rPr>
          <w:bCs/>
        </w:rPr>
        <w:t xml:space="preserve">. </w:t>
      </w:r>
    </w:p>
    <w:p w14:paraId="31D2AC7C" w14:textId="68EBC9B4" w:rsidR="0033743E" w:rsidRDefault="00E76548" w:rsidP="00F368D8">
      <w:pPr>
        <w:spacing w:before="240"/>
        <w:outlineLvl w:val="3"/>
        <w:rPr>
          <w:bCs/>
          <w:lang w:val="es-ES"/>
        </w:rPr>
      </w:pPr>
      <w:r>
        <w:rPr>
          <w:bCs/>
          <w:lang w:val="es-ES"/>
        </w:rPr>
        <w:t>L</w:t>
      </w:r>
      <w:r w:rsidR="0033743E" w:rsidRPr="00765CF9">
        <w:rPr>
          <w:bCs/>
          <w:lang w:val="es-ES"/>
        </w:rPr>
        <w:t>a ENOE</w:t>
      </w:r>
      <w:r w:rsidR="007E6BA7" w:rsidRPr="00765CF9">
        <w:rPr>
          <w:bCs/>
          <w:vertAlign w:val="superscript"/>
          <w:lang w:val="es-ES"/>
        </w:rPr>
        <w:t>N</w:t>
      </w:r>
      <w:r w:rsidR="0033743E"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0033743E" w:rsidRPr="00765CF9">
        <w:rPr>
          <w:bCs/>
          <w:lang w:val="es-ES"/>
        </w:rPr>
        <w:t xml:space="preserve"> incorpora</w:t>
      </w:r>
      <w:r w:rsidR="00F429E7">
        <w:rPr>
          <w:bCs/>
          <w:lang w:val="es-ES"/>
        </w:rPr>
        <w:t xml:space="preserve"> también</w:t>
      </w:r>
      <w:r w:rsidR="0033743E" w:rsidRPr="00765CF9">
        <w:rPr>
          <w:bCs/>
          <w:lang w:val="es-ES"/>
        </w:rPr>
        <w:t xml:space="preserve"> el marco conceptual de la OIT y las recomendaciones del Grupo de Delhi</w:t>
      </w:r>
      <w:r w:rsidR="0033743E" w:rsidRPr="00FD18F6">
        <w:rPr>
          <w:bCs/>
          <w:lang w:val="es-ES"/>
        </w:rPr>
        <w:t xml:space="preserve"> relativas a la medición de la ocupación en el Sector Informal.  La encuesta está diseñada para identificar sin confundir los conceptos de desocupación, subocupación e informalidad, así como para darles un lugar específico a aqu</w:t>
      </w:r>
      <w:r w:rsidR="00196B03" w:rsidRPr="00FD18F6">
        <w:rPr>
          <w:bCs/>
          <w:lang w:val="es-ES"/>
        </w:rPr>
        <w:t>e</w:t>
      </w:r>
      <w:r w:rsidR="0033743E"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21FE7F4E" w:rsidR="00C4642B" w:rsidRPr="008A748C" w:rsidRDefault="006A0557" w:rsidP="00F368D8">
      <w:pPr>
        <w:pStyle w:val="p0"/>
        <w:keepLines w:val="0"/>
        <w:widowControl/>
        <w:rPr>
          <w:rFonts w:ascii="Arial" w:hAnsi="Arial"/>
          <w:color w:val="auto"/>
          <w:lang w:val="es-ES"/>
        </w:rPr>
      </w:pPr>
      <w:r w:rsidRPr="008A748C">
        <w:rPr>
          <w:rFonts w:ascii="Arial" w:hAnsi="Arial"/>
          <w:color w:val="auto"/>
          <w:lang w:val="es-ES"/>
        </w:rPr>
        <w:t xml:space="preserve">Es </w:t>
      </w:r>
      <w:r w:rsidR="00C4642B" w:rsidRPr="008A748C">
        <w:rPr>
          <w:rFonts w:ascii="Arial" w:hAnsi="Arial"/>
          <w:color w:val="auto"/>
          <w:lang w:val="es-ES"/>
        </w:rPr>
        <w:t xml:space="preserve">importante destacar que la mayoría de las series económicas se ven afectadas por factores estacionales. </w:t>
      </w:r>
      <w:r w:rsidRPr="008A748C">
        <w:rPr>
          <w:rFonts w:ascii="Arial" w:hAnsi="Arial"/>
          <w:color w:val="auto"/>
          <w:lang w:val="es-ES"/>
        </w:rPr>
        <w:t>Es decir,</w:t>
      </w:r>
      <w:r w:rsidR="00C4642B" w:rsidRPr="008A748C">
        <w:rPr>
          <w:rFonts w:ascii="Arial" w:hAnsi="Arial"/>
          <w:color w:val="auto"/>
          <w:lang w:val="es-ES"/>
        </w:rPr>
        <w:t xml:space="preserve"> efectos periódicos que se repiten cada año y cuyas causas pueden considerarse ajenas a la naturaleza económica de las series</w:t>
      </w:r>
      <w:r w:rsidR="00EC0F8D" w:rsidRPr="008A748C">
        <w:rPr>
          <w:rFonts w:ascii="Arial" w:hAnsi="Arial"/>
          <w:color w:val="auto"/>
          <w:lang w:val="es-ES"/>
        </w:rPr>
        <w:t xml:space="preserve">. </w:t>
      </w:r>
      <w:r w:rsidR="008A748C">
        <w:rPr>
          <w:rFonts w:ascii="Arial" w:hAnsi="Arial"/>
          <w:color w:val="auto"/>
          <w:lang w:val="es-ES"/>
        </w:rPr>
        <w:t>É</w:t>
      </w:r>
      <w:r w:rsidR="00EC0F8D" w:rsidRPr="008A748C">
        <w:rPr>
          <w:rFonts w:ascii="Arial" w:hAnsi="Arial"/>
          <w:color w:val="auto"/>
          <w:lang w:val="es-ES"/>
        </w:rPr>
        <w:t>stas pueden ser:</w:t>
      </w:r>
      <w:r w:rsidR="00C4642B" w:rsidRPr="008A748C">
        <w:rPr>
          <w:rFonts w:ascii="Arial" w:hAnsi="Arial"/>
          <w:color w:val="auto"/>
          <w:lang w:val="es-ES"/>
        </w:rPr>
        <w:t xml:space="preserve"> las festividades, el hecho de que algunos meses tienen más días que otros, los periodos de vacaciones escolares, el efecto del clima en las estaciones del año y otras fluc</w:t>
      </w:r>
      <w:r w:rsidR="00EC0F8D" w:rsidRPr="008A748C">
        <w:rPr>
          <w:rFonts w:ascii="Arial" w:hAnsi="Arial"/>
          <w:color w:val="auto"/>
          <w:lang w:val="es-ES"/>
        </w:rPr>
        <w:t>tuaciones estacionales como</w:t>
      </w:r>
      <w:r w:rsidR="00C4642B" w:rsidRPr="008A748C">
        <w:rPr>
          <w:rFonts w:ascii="Arial" w:hAnsi="Arial"/>
          <w:color w:val="auto"/>
          <w:lang w:val="es-ES"/>
        </w:rPr>
        <w:t xml:space="preserve"> la elevada producción de juguetes en los meses previos a la Navidad provocada por la expectativa de mayores ventas en diciembre.</w:t>
      </w:r>
    </w:p>
    <w:p w14:paraId="7D0750A2" w14:textId="44676EC1" w:rsidR="00C4642B" w:rsidRPr="001574A5" w:rsidRDefault="00C4642B" w:rsidP="00F368D8">
      <w:pPr>
        <w:pStyle w:val="p1"/>
        <w:keepLines w:val="0"/>
        <w:widowControl/>
        <w:spacing w:before="240"/>
        <w:rPr>
          <w:rFonts w:cs="Arial"/>
          <w:color w:val="auto"/>
        </w:rPr>
      </w:pPr>
      <w:r w:rsidRPr="008A748C">
        <w:rPr>
          <w:rFonts w:cs="Arial"/>
          <w:color w:val="auto"/>
        </w:rPr>
        <w:t xml:space="preserve">En este sentido, la desestacionalización o ajuste estacional de series económicas consiste en remover estas influencias </w:t>
      </w:r>
      <w:proofErr w:type="spellStart"/>
      <w:r w:rsidRPr="008A748C">
        <w:rPr>
          <w:rFonts w:cs="Arial"/>
          <w:color w:val="auto"/>
        </w:rPr>
        <w:t>intra-anuales</w:t>
      </w:r>
      <w:proofErr w:type="spellEnd"/>
      <w:r w:rsidRPr="008A748C">
        <w:rPr>
          <w:rFonts w:cs="Arial"/>
          <w:color w:val="auto"/>
        </w:rPr>
        <w:t xml:space="preserve"> periódicas, </w:t>
      </w:r>
      <w:r w:rsidR="00EC0F8D" w:rsidRPr="008A748C">
        <w:rPr>
          <w:rFonts w:cs="Arial"/>
          <w:color w:val="auto"/>
        </w:rPr>
        <w:t>pues</w:t>
      </w:r>
      <w:r w:rsidRPr="008A748C">
        <w:rPr>
          <w:rFonts w:cs="Arial"/>
          <w:color w:val="auto"/>
        </w:rPr>
        <w:t xml:space="preserve"> su presencia dificulta diagnosticar o describir el comportamiento de una serie económica al no poder comparar, adecuadamente, un determinado mes con el inmediato anterior.</w:t>
      </w:r>
      <w:r w:rsidRPr="001574A5">
        <w:rPr>
          <w:rFonts w:cs="Arial"/>
          <w:color w:val="auto"/>
        </w:rPr>
        <w:t xml:space="preserve">  </w:t>
      </w:r>
    </w:p>
    <w:p w14:paraId="1CAD4BE4" w14:textId="77777777" w:rsidR="00C4642B" w:rsidRPr="001574A5" w:rsidRDefault="00C4642B" w:rsidP="00F368D8">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F368D8">
      <w:pPr>
        <w:pStyle w:val="p1"/>
        <w:keepLines w:val="0"/>
        <w:widowControl/>
        <w:spacing w:before="240"/>
        <w:rPr>
          <w:color w:val="auto"/>
        </w:rPr>
      </w:pPr>
      <w:r w:rsidRPr="001574A5">
        <w:rPr>
          <w:color w:val="auto"/>
        </w:rPr>
        <w:lastRenderedPageBreak/>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D14EC1" w:rsidP="00C4642B">
      <w:pPr>
        <w:spacing w:before="120"/>
        <w:rPr>
          <w:rFonts w:ascii="Calibri" w:hAnsi="Calibri"/>
          <w:sz w:val="22"/>
          <w:szCs w:val="22"/>
          <w:lang w:eastAsia="en-US"/>
        </w:rPr>
      </w:pPr>
      <w:hyperlink r:id="rId44"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346F18DA"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2D558661">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 xml:space="preserve">Asimismo, las especificaciones de los modelos utilizados para realizar el ajuste estacional están disponibles en el Banco de Información Económica, seleccionando el icono de información       correspondiente a las “series desestacionalizadas y de tendencia-ciclo” de las </w:t>
      </w:r>
      <w:r w:rsidR="008A748C">
        <w:t>T</w:t>
      </w:r>
      <w:r w:rsidRPr="001574A5">
        <w:t>asas de ocupación, desocupación y subocupación (resultados mensuales de la ENOE, 15 años y más).</w:t>
      </w:r>
    </w:p>
    <w:p w14:paraId="3530BDA0" w14:textId="4B0C642A" w:rsidR="0033743E" w:rsidRPr="00FD18F6" w:rsidRDefault="0033743E" w:rsidP="008A748C">
      <w:pPr>
        <w:keepLines/>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8A748C">
        <w:rPr>
          <w:lang w:val="es-ES"/>
        </w:rPr>
        <w:t>,</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Pr="00FD18F6">
        <w:rPr>
          <w:lang w:val="es-ES"/>
        </w:rPr>
        <w:t>.</w:t>
      </w:r>
    </w:p>
    <w:p w14:paraId="46BEDD48" w14:textId="228E2688"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w:t>
      </w:r>
      <w:r w:rsidR="008A748C" w:rsidRPr="00F87E34">
        <w:t>página de internet del INEGI</w:t>
      </w:r>
      <w:r w:rsidRPr="00765CF9">
        <w:rPr>
          <w:bCs/>
        </w:rPr>
        <w:t xml:space="preserve">: </w:t>
      </w:r>
      <w:hyperlink r:id="rId46" w:history="1">
        <w:r w:rsidRPr="00765CF9">
          <w:rPr>
            <w:rStyle w:val="Hipervnculo"/>
            <w:bCs/>
          </w:rPr>
          <w:t>https://www.inegi.org.mx/programas/enoe/15ymas/</w:t>
        </w:r>
      </w:hyperlink>
    </w:p>
    <w:sectPr w:rsidR="00EA54C6" w:rsidRPr="00765CF9" w:rsidSect="004D468D">
      <w:headerReference w:type="default" r:id="rId47"/>
      <w:footerReference w:type="default" r:id="rId48"/>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5B0C7" w14:textId="77777777" w:rsidR="00D14EC1" w:rsidRDefault="00D14EC1">
      <w:r>
        <w:separator/>
      </w:r>
    </w:p>
  </w:endnote>
  <w:endnote w:type="continuationSeparator" w:id="0">
    <w:p w14:paraId="22B4BC5D" w14:textId="77777777" w:rsidR="00D14EC1" w:rsidRDefault="00D1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DE15" w14:textId="77777777" w:rsidR="005068B5" w:rsidRDefault="005068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E7E" w14:textId="77777777" w:rsidR="006C59FD" w:rsidRPr="00975B1E" w:rsidRDefault="006C59FD" w:rsidP="006C59FD">
    <w:pPr>
      <w:pStyle w:val="Piedepgina"/>
      <w:jc w:val="center"/>
      <w:rPr>
        <w:b/>
        <w:bCs/>
        <w:color w:val="002060"/>
        <w:sz w:val="20"/>
        <w:szCs w:val="20"/>
      </w:rPr>
    </w:pPr>
    <w:r w:rsidRPr="00975B1E">
      <w:rPr>
        <w:b/>
        <w:bCs/>
        <w:color w:val="002060"/>
        <w:sz w:val="20"/>
        <w:szCs w:val="20"/>
      </w:rPr>
      <w:t>COMUNICACIÓN SOCIAL</w:t>
    </w:r>
  </w:p>
  <w:p w14:paraId="467D4639" w14:textId="77777777" w:rsidR="006C59FD" w:rsidRPr="007B4B63" w:rsidRDefault="006C59FD" w:rsidP="006C59FD">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1937" w14:textId="77777777" w:rsidR="005068B5" w:rsidRDefault="005068B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6C59FD" w:rsidRPr="00977A03" w:rsidRDefault="006C59FD" w:rsidP="003076C4">
    <w:pPr>
      <w:pStyle w:val="Piedepgina"/>
      <w:jc w:val="center"/>
      <w:rPr>
        <w:b/>
        <w:color w:val="002060"/>
        <w:sz w:val="20"/>
        <w:szCs w:val="20"/>
        <w:lang w:val="es-MX"/>
      </w:rPr>
    </w:pPr>
    <w:r w:rsidRPr="00977A0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0A75" w14:textId="77777777" w:rsidR="00D14EC1" w:rsidRDefault="00D14EC1">
      <w:r>
        <w:separator/>
      </w:r>
    </w:p>
  </w:footnote>
  <w:footnote w:type="continuationSeparator" w:id="0">
    <w:p w14:paraId="7EC17F23" w14:textId="77777777" w:rsidR="00D14EC1" w:rsidRDefault="00D14EC1">
      <w:r>
        <w:continuationSeparator/>
      </w:r>
    </w:p>
  </w:footnote>
  <w:footnote w:id="1">
    <w:p w14:paraId="5399B1FF" w14:textId="77777777" w:rsidR="006C59FD" w:rsidRPr="0099180C" w:rsidRDefault="006C59FD" w:rsidP="0099180C">
      <w:pPr>
        <w:pStyle w:val="Textonotapie"/>
        <w:ind w:left="142" w:right="49" w:hanging="142"/>
        <w:rPr>
          <w:sz w:val="16"/>
          <w:szCs w:val="16"/>
          <w:lang w:val="es-MX"/>
        </w:rPr>
      </w:pPr>
      <w:r w:rsidRPr="0099180C">
        <w:rPr>
          <w:rStyle w:val="Refdenotaalpie"/>
          <w:sz w:val="16"/>
          <w:szCs w:val="16"/>
        </w:rPr>
        <w:footnoteRef/>
      </w:r>
      <w:r w:rsidRPr="0099180C">
        <w:rPr>
          <w:sz w:val="16"/>
          <w:szCs w:val="16"/>
        </w:rPr>
        <w:tab/>
        <w:t>Cifras oportunas. Las sumas de los componentes que integran la estadística de</w:t>
      </w:r>
      <w:r w:rsidRPr="0099180C">
        <w:rPr>
          <w:color w:val="FF0000"/>
          <w:sz w:val="16"/>
          <w:szCs w:val="16"/>
        </w:rPr>
        <w:t xml:space="preserve"> </w:t>
      </w:r>
      <w:r w:rsidRPr="0099180C">
        <w:rPr>
          <w:sz w:val="16"/>
          <w:szCs w:val="16"/>
        </w:rPr>
        <w:t>los Indicadores de Ocupación y Empleo que se presentan en este documento pueden no coincidir con los totales debido al redondeo de las cifras.</w:t>
      </w:r>
    </w:p>
  </w:footnote>
  <w:footnote w:id="2">
    <w:p w14:paraId="4A4E6C3C" w14:textId="77777777" w:rsidR="006C59FD" w:rsidRPr="0099180C" w:rsidRDefault="006C59FD" w:rsidP="0099180C">
      <w:pPr>
        <w:pStyle w:val="Textonotapie"/>
        <w:ind w:left="142" w:right="49" w:hanging="142"/>
        <w:rPr>
          <w:sz w:val="16"/>
          <w:szCs w:val="16"/>
          <w:lang w:val="es-MX"/>
        </w:rPr>
      </w:pPr>
      <w:r w:rsidRPr="0099180C">
        <w:rPr>
          <w:rStyle w:val="Refdenotaalpie"/>
          <w:sz w:val="16"/>
          <w:szCs w:val="16"/>
        </w:rPr>
        <w:footnoteRef/>
      </w:r>
      <w:r w:rsidRPr="0099180C">
        <w:rPr>
          <w:sz w:val="16"/>
          <w:szCs w:val="16"/>
        </w:rPr>
        <w:tab/>
        <w:t>Población</w:t>
      </w:r>
      <w:r w:rsidRPr="0099180C">
        <w:rPr>
          <w:sz w:val="16"/>
          <w:szCs w:val="16"/>
          <w:vertAlign w:val="superscript"/>
        </w:rPr>
        <w:t xml:space="preserve"> </w:t>
      </w:r>
      <w:r w:rsidRPr="0099180C">
        <w:rPr>
          <w:sz w:val="16"/>
          <w:szCs w:val="16"/>
        </w:rPr>
        <w:t>Económicamente Activa como porcentaje de la Población de 15 años y más.</w:t>
      </w:r>
    </w:p>
  </w:footnote>
  <w:footnote w:id="3">
    <w:p w14:paraId="3D9B2984" w14:textId="77777777" w:rsidR="006C59FD" w:rsidRPr="0099180C" w:rsidRDefault="006C59FD" w:rsidP="0099180C">
      <w:pPr>
        <w:pStyle w:val="Textonotapie"/>
        <w:ind w:left="142" w:right="49" w:hanging="142"/>
        <w:rPr>
          <w:sz w:val="16"/>
          <w:szCs w:val="16"/>
        </w:rPr>
      </w:pPr>
      <w:r w:rsidRPr="0099180C">
        <w:rPr>
          <w:rStyle w:val="Refdenotaalpie"/>
          <w:sz w:val="16"/>
          <w:szCs w:val="16"/>
        </w:rPr>
        <w:footnoteRef/>
      </w:r>
      <w:r w:rsidRPr="0099180C">
        <w:rPr>
          <w:sz w:val="16"/>
          <w:szCs w:val="16"/>
        </w:rPr>
        <w:tab/>
        <w:t>Se refiere a la población que no trabajó siquiera una hora durante la semana de referencia de la encuesta, pero manifestó su disposición para hacerlo e hizo alguna actividad por obtener empleo.</w:t>
      </w:r>
    </w:p>
    <w:p w14:paraId="04948021" w14:textId="77777777" w:rsidR="006C59FD" w:rsidRPr="00A26B0B" w:rsidRDefault="006C59FD" w:rsidP="0099180C">
      <w:pPr>
        <w:pStyle w:val="Textonotapie"/>
        <w:ind w:left="142" w:right="49" w:hanging="142"/>
        <w:rPr>
          <w:sz w:val="16"/>
          <w:lang w:val="es-MX"/>
        </w:rPr>
      </w:pPr>
    </w:p>
  </w:footnote>
  <w:footnote w:id="4">
    <w:p w14:paraId="00EE5CD2" w14:textId="34D41F8D" w:rsidR="006C59FD" w:rsidRPr="008C1E80" w:rsidRDefault="006C59FD" w:rsidP="008C1E80">
      <w:pPr>
        <w:keepLines/>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5">
    <w:p w14:paraId="0000A602" w14:textId="77777777" w:rsidR="006C59FD" w:rsidRPr="00906820" w:rsidRDefault="006C59FD" w:rsidP="00EF14C4">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w:t>
      </w:r>
      <w:r>
        <w:rPr>
          <w:sz w:val="16"/>
          <w:szCs w:val="16"/>
        </w:rPr>
        <w:t>,</w:t>
      </w:r>
      <w:r w:rsidRPr="00C316AB">
        <w:rPr>
          <w:sz w:val="16"/>
          <w:szCs w:val="16"/>
        </w:rPr>
        <w:t xml:space="preserve"> se continúan divulgando las cifras correspondientes al agregado urbano de 32 ciudades.</w:t>
      </w:r>
      <w:r>
        <w:rPr>
          <w:sz w:val="16"/>
          <w:szCs w:val="16"/>
        </w:rPr>
        <w:t xml:space="preserve">  </w:t>
      </w:r>
    </w:p>
  </w:footnote>
  <w:footnote w:id="6">
    <w:p w14:paraId="5B655377" w14:textId="77777777" w:rsidR="006C59FD" w:rsidRDefault="006C59FD" w:rsidP="002F5BF6">
      <w:pPr>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6C59FD" w:rsidRPr="00C4642B" w:rsidRDefault="006C59FD" w:rsidP="002F5BF6">
      <w:pPr>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6FDB" w14:textId="77777777" w:rsidR="005068B5" w:rsidRDefault="005068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16ED" w14:textId="7738C9C3" w:rsidR="006C59FD" w:rsidRPr="009C5175" w:rsidRDefault="006C59FD" w:rsidP="006C59FD">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ECEAAC4" wp14:editId="4979DCD9">
          <wp:simplePos x="0" y="0"/>
          <wp:positionH relativeFrom="margin">
            <wp:posOffset>7364</wp:posOffset>
          </wp:positionH>
          <wp:positionV relativeFrom="margin">
            <wp:posOffset>-1092200</wp:posOffset>
          </wp:positionV>
          <wp:extent cx="828000" cy="828000"/>
          <wp:effectExtent l="0" t="0" r="0" b="0"/>
          <wp:wrapSquare wrapText="bothSides"/>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5068B5">
      <w:rPr>
        <w:b/>
        <w:color w:val="002060"/>
      </w:rPr>
      <w:t>201</w:t>
    </w:r>
    <w:r w:rsidRPr="009C5175">
      <w:rPr>
        <w:b/>
        <w:color w:val="002060"/>
      </w:rPr>
      <w:t>/22</w:t>
    </w:r>
  </w:p>
  <w:p w14:paraId="47F070FE" w14:textId="77777777" w:rsidR="006C59FD" w:rsidRPr="009C5175" w:rsidRDefault="006C59FD" w:rsidP="006C59FD">
    <w:pPr>
      <w:pStyle w:val="Encabezado"/>
      <w:ind w:left="-567" w:right="49"/>
      <w:jc w:val="right"/>
      <w:rPr>
        <w:b/>
        <w:color w:val="002060"/>
        <w:lang w:val="pt-BR"/>
      </w:rPr>
    </w:pPr>
    <w:r>
      <w:rPr>
        <w:b/>
        <w:color w:val="002060"/>
        <w:lang w:val="pt-BR"/>
      </w:rPr>
      <w:t>28</w:t>
    </w:r>
    <w:r w:rsidRPr="009C5175">
      <w:rPr>
        <w:b/>
        <w:color w:val="002060"/>
        <w:lang w:val="pt-BR"/>
      </w:rPr>
      <w:t xml:space="preserve"> DE </w:t>
    </w:r>
    <w:r>
      <w:rPr>
        <w:b/>
        <w:color w:val="002060"/>
        <w:lang w:val="pt-BR"/>
      </w:rPr>
      <w:t xml:space="preserve">ABRIL </w:t>
    </w:r>
    <w:r w:rsidRPr="009C5175">
      <w:rPr>
        <w:b/>
        <w:color w:val="002060"/>
        <w:lang w:val="pt-BR"/>
      </w:rPr>
      <w:t>DE 2022</w:t>
    </w:r>
  </w:p>
  <w:p w14:paraId="6E2B9384" w14:textId="77777777" w:rsidR="006C59FD" w:rsidRPr="009C5175" w:rsidRDefault="006C59FD" w:rsidP="006C59FD">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Pr>
        <w:b/>
        <w:color w:val="002060"/>
      </w:rPr>
      <w:t>20</w:t>
    </w:r>
  </w:p>
  <w:p w14:paraId="18C72797" w14:textId="77777777" w:rsidR="006C59FD" w:rsidRDefault="006C59FD" w:rsidP="006C59FD">
    <w:pPr>
      <w:pStyle w:val="Encabezado"/>
      <w:ind w:right="49"/>
      <w:jc w:val="center"/>
    </w:pPr>
  </w:p>
  <w:p w14:paraId="2B46906B" w14:textId="77777777" w:rsidR="006C59FD" w:rsidRDefault="006C59FD"/>
  <w:p w14:paraId="4D1F1410" w14:textId="77777777" w:rsidR="006C59FD" w:rsidRDefault="006C59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C590" w14:textId="77777777" w:rsidR="005068B5" w:rsidRDefault="005068B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28245B2B" w:rsidR="006C59FD" w:rsidRDefault="006C59FD" w:rsidP="006C59FD">
    <w:pPr>
      <w:pStyle w:val="Encabezado"/>
      <w:jc w:val="center"/>
    </w:pPr>
    <w:r>
      <w:rPr>
        <w:noProof/>
        <w:lang w:val="es-MX" w:eastAsia="es-MX"/>
      </w:rPr>
      <w:drawing>
        <wp:inline distT="0" distB="0" distL="0" distR="0" wp14:anchorId="3B1D9761" wp14:editId="27D4747C">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5"/>
  </w:num>
  <w:num w:numId="20">
    <w:abstractNumId w:val="16"/>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1797D"/>
    <w:rsid w:val="00020F65"/>
    <w:rsid w:val="0002132F"/>
    <w:rsid w:val="00021432"/>
    <w:rsid w:val="00021492"/>
    <w:rsid w:val="000216A3"/>
    <w:rsid w:val="00021AF6"/>
    <w:rsid w:val="0002223F"/>
    <w:rsid w:val="000228C4"/>
    <w:rsid w:val="00022CA3"/>
    <w:rsid w:val="00022D4D"/>
    <w:rsid w:val="00022FD4"/>
    <w:rsid w:val="000260EE"/>
    <w:rsid w:val="000264BB"/>
    <w:rsid w:val="000265EA"/>
    <w:rsid w:val="00026B3C"/>
    <w:rsid w:val="00026B52"/>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7EE"/>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BDA"/>
    <w:rsid w:val="00071F33"/>
    <w:rsid w:val="0007258B"/>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3E8"/>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701"/>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3E54"/>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2B93"/>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A3"/>
    <w:rsid w:val="00111F29"/>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5FD"/>
    <w:rsid w:val="00166A4C"/>
    <w:rsid w:val="00166AD3"/>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D40"/>
    <w:rsid w:val="00185EB6"/>
    <w:rsid w:val="00186C17"/>
    <w:rsid w:val="00190180"/>
    <w:rsid w:val="00190A43"/>
    <w:rsid w:val="00190D0B"/>
    <w:rsid w:val="00190DE3"/>
    <w:rsid w:val="001912FB"/>
    <w:rsid w:val="00191571"/>
    <w:rsid w:val="00191608"/>
    <w:rsid w:val="00191664"/>
    <w:rsid w:val="0019171E"/>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3A3"/>
    <w:rsid w:val="001E66FB"/>
    <w:rsid w:val="001E690D"/>
    <w:rsid w:val="001E6B7D"/>
    <w:rsid w:val="001E7358"/>
    <w:rsid w:val="001E7C72"/>
    <w:rsid w:val="001E7D64"/>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3D2"/>
    <w:rsid w:val="001F44B4"/>
    <w:rsid w:val="001F44D3"/>
    <w:rsid w:val="001F4510"/>
    <w:rsid w:val="001F4B3A"/>
    <w:rsid w:val="001F58D3"/>
    <w:rsid w:val="001F65A4"/>
    <w:rsid w:val="001F65E0"/>
    <w:rsid w:val="001F6CBC"/>
    <w:rsid w:val="001F6E2B"/>
    <w:rsid w:val="001F6EE3"/>
    <w:rsid w:val="001F6FCE"/>
    <w:rsid w:val="001F7362"/>
    <w:rsid w:val="001F78AE"/>
    <w:rsid w:val="001F7AE9"/>
    <w:rsid w:val="001F7CFD"/>
    <w:rsid w:val="002011D5"/>
    <w:rsid w:val="00201205"/>
    <w:rsid w:val="00201C2D"/>
    <w:rsid w:val="00203367"/>
    <w:rsid w:val="0020398A"/>
    <w:rsid w:val="00204438"/>
    <w:rsid w:val="00204A44"/>
    <w:rsid w:val="00205D9C"/>
    <w:rsid w:val="00206147"/>
    <w:rsid w:val="002064F3"/>
    <w:rsid w:val="002069A8"/>
    <w:rsid w:val="00206EE7"/>
    <w:rsid w:val="0020789A"/>
    <w:rsid w:val="00207C83"/>
    <w:rsid w:val="00210763"/>
    <w:rsid w:val="00210869"/>
    <w:rsid w:val="002116AD"/>
    <w:rsid w:val="00211999"/>
    <w:rsid w:val="002123A4"/>
    <w:rsid w:val="002126CD"/>
    <w:rsid w:val="00213773"/>
    <w:rsid w:val="00213B0E"/>
    <w:rsid w:val="00213CBC"/>
    <w:rsid w:val="002141FB"/>
    <w:rsid w:val="00214360"/>
    <w:rsid w:val="002144D3"/>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1A3"/>
    <w:rsid w:val="0026638C"/>
    <w:rsid w:val="00266822"/>
    <w:rsid w:val="00266E05"/>
    <w:rsid w:val="00266F00"/>
    <w:rsid w:val="002670EF"/>
    <w:rsid w:val="002671A2"/>
    <w:rsid w:val="0026720D"/>
    <w:rsid w:val="00267444"/>
    <w:rsid w:val="00267A38"/>
    <w:rsid w:val="00267F5F"/>
    <w:rsid w:val="00270704"/>
    <w:rsid w:val="00270965"/>
    <w:rsid w:val="00271252"/>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610"/>
    <w:rsid w:val="00281676"/>
    <w:rsid w:val="00281E32"/>
    <w:rsid w:val="0028205F"/>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844"/>
    <w:rsid w:val="0028791B"/>
    <w:rsid w:val="00287E44"/>
    <w:rsid w:val="00287F79"/>
    <w:rsid w:val="002900A9"/>
    <w:rsid w:val="00290C43"/>
    <w:rsid w:val="00290C90"/>
    <w:rsid w:val="002912A4"/>
    <w:rsid w:val="002916DB"/>
    <w:rsid w:val="0029190A"/>
    <w:rsid w:val="002928A0"/>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B37"/>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6F77"/>
    <w:rsid w:val="002E7235"/>
    <w:rsid w:val="002E7DEA"/>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1E9"/>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C4B"/>
    <w:rsid w:val="0034111B"/>
    <w:rsid w:val="0034183F"/>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2D31"/>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D1D"/>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334"/>
    <w:rsid w:val="0039490B"/>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A9A"/>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BF"/>
    <w:rsid w:val="003C0FE5"/>
    <w:rsid w:val="003C139C"/>
    <w:rsid w:val="003C1CAF"/>
    <w:rsid w:val="003C22D4"/>
    <w:rsid w:val="003C29AF"/>
    <w:rsid w:val="003C364D"/>
    <w:rsid w:val="003C3F73"/>
    <w:rsid w:val="003C40A2"/>
    <w:rsid w:val="003C49D2"/>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4C38"/>
    <w:rsid w:val="003D507A"/>
    <w:rsid w:val="003D6280"/>
    <w:rsid w:val="003D66CB"/>
    <w:rsid w:val="003D687A"/>
    <w:rsid w:val="003D6903"/>
    <w:rsid w:val="003D6E45"/>
    <w:rsid w:val="003D71A5"/>
    <w:rsid w:val="003D78B4"/>
    <w:rsid w:val="003D79BD"/>
    <w:rsid w:val="003D7A2D"/>
    <w:rsid w:val="003D7C91"/>
    <w:rsid w:val="003E043F"/>
    <w:rsid w:val="003E07F1"/>
    <w:rsid w:val="003E0E8C"/>
    <w:rsid w:val="003E113F"/>
    <w:rsid w:val="003E1418"/>
    <w:rsid w:val="003E1D6C"/>
    <w:rsid w:val="003E29B5"/>
    <w:rsid w:val="003E2A7E"/>
    <w:rsid w:val="003E41EA"/>
    <w:rsid w:val="003E4979"/>
    <w:rsid w:val="003E4B79"/>
    <w:rsid w:val="003E4B85"/>
    <w:rsid w:val="003E4C57"/>
    <w:rsid w:val="003E581F"/>
    <w:rsid w:val="003E5F16"/>
    <w:rsid w:val="003E62F0"/>
    <w:rsid w:val="003E634D"/>
    <w:rsid w:val="003E64BB"/>
    <w:rsid w:val="003E6914"/>
    <w:rsid w:val="003E6AC1"/>
    <w:rsid w:val="003E6D7F"/>
    <w:rsid w:val="003E7DD3"/>
    <w:rsid w:val="003E7EEA"/>
    <w:rsid w:val="003F01E7"/>
    <w:rsid w:val="003F0E89"/>
    <w:rsid w:val="003F1780"/>
    <w:rsid w:val="003F18CF"/>
    <w:rsid w:val="003F1AEE"/>
    <w:rsid w:val="003F2BFE"/>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42E6"/>
    <w:rsid w:val="00414538"/>
    <w:rsid w:val="0041479C"/>
    <w:rsid w:val="00415B61"/>
    <w:rsid w:val="00416635"/>
    <w:rsid w:val="00416787"/>
    <w:rsid w:val="004167F1"/>
    <w:rsid w:val="004171E9"/>
    <w:rsid w:val="00417718"/>
    <w:rsid w:val="004203CA"/>
    <w:rsid w:val="004208D7"/>
    <w:rsid w:val="00420CA2"/>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1A7"/>
    <w:rsid w:val="0042739A"/>
    <w:rsid w:val="004273AF"/>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1B0D"/>
    <w:rsid w:val="004820E0"/>
    <w:rsid w:val="004822CA"/>
    <w:rsid w:val="00482936"/>
    <w:rsid w:val="00483523"/>
    <w:rsid w:val="00483F95"/>
    <w:rsid w:val="00484D20"/>
    <w:rsid w:val="004850C1"/>
    <w:rsid w:val="0048511D"/>
    <w:rsid w:val="004851FE"/>
    <w:rsid w:val="00485FBA"/>
    <w:rsid w:val="00485FBD"/>
    <w:rsid w:val="00486F54"/>
    <w:rsid w:val="004871B4"/>
    <w:rsid w:val="004872C8"/>
    <w:rsid w:val="004873CF"/>
    <w:rsid w:val="004876DD"/>
    <w:rsid w:val="00490229"/>
    <w:rsid w:val="00490856"/>
    <w:rsid w:val="0049178A"/>
    <w:rsid w:val="00491C1D"/>
    <w:rsid w:val="00491DF1"/>
    <w:rsid w:val="0049203C"/>
    <w:rsid w:val="004920FA"/>
    <w:rsid w:val="00492535"/>
    <w:rsid w:val="00492697"/>
    <w:rsid w:val="00493018"/>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96D"/>
    <w:rsid w:val="004A2E04"/>
    <w:rsid w:val="004A3226"/>
    <w:rsid w:val="004A399F"/>
    <w:rsid w:val="004A3D30"/>
    <w:rsid w:val="004A3E2A"/>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F0E"/>
    <w:rsid w:val="004D6626"/>
    <w:rsid w:val="004D6758"/>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49B9"/>
    <w:rsid w:val="004E5162"/>
    <w:rsid w:val="004E54A4"/>
    <w:rsid w:val="004E58EA"/>
    <w:rsid w:val="004E5F65"/>
    <w:rsid w:val="004E6C7A"/>
    <w:rsid w:val="004E7615"/>
    <w:rsid w:val="004E7AB0"/>
    <w:rsid w:val="004E7CDF"/>
    <w:rsid w:val="004F045A"/>
    <w:rsid w:val="004F078C"/>
    <w:rsid w:val="004F0D44"/>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F08"/>
    <w:rsid w:val="0050671D"/>
    <w:rsid w:val="0050672C"/>
    <w:rsid w:val="005068B5"/>
    <w:rsid w:val="005068E2"/>
    <w:rsid w:val="00506C4C"/>
    <w:rsid w:val="0050700E"/>
    <w:rsid w:val="00507470"/>
    <w:rsid w:val="0050755F"/>
    <w:rsid w:val="005079D7"/>
    <w:rsid w:val="00507B2A"/>
    <w:rsid w:val="00510A22"/>
    <w:rsid w:val="00510D8A"/>
    <w:rsid w:val="00510EE8"/>
    <w:rsid w:val="00511EBC"/>
    <w:rsid w:val="00512561"/>
    <w:rsid w:val="005125D5"/>
    <w:rsid w:val="00512D51"/>
    <w:rsid w:val="00512E95"/>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2097"/>
    <w:rsid w:val="00522133"/>
    <w:rsid w:val="00522262"/>
    <w:rsid w:val="00522343"/>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F4F"/>
    <w:rsid w:val="005301D7"/>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2086"/>
    <w:rsid w:val="0056218D"/>
    <w:rsid w:val="00562EAD"/>
    <w:rsid w:val="00562EE6"/>
    <w:rsid w:val="00563222"/>
    <w:rsid w:val="00563AEB"/>
    <w:rsid w:val="00564104"/>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793"/>
    <w:rsid w:val="005D38E1"/>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5306"/>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241B"/>
    <w:rsid w:val="006828E7"/>
    <w:rsid w:val="00683889"/>
    <w:rsid w:val="00683F60"/>
    <w:rsid w:val="006842A2"/>
    <w:rsid w:val="0068437A"/>
    <w:rsid w:val="006848BB"/>
    <w:rsid w:val="00684B72"/>
    <w:rsid w:val="00685075"/>
    <w:rsid w:val="00685339"/>
    <w:rsid w:val="00685597"/>
    <w:rsid w:val="00685FD5"/>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9FD"/>
    <w:rsid w:val="006C5AB5"/>
    <w:rsid w:val="006C6152"/>
    <w:rsid w:val="006C6A5C"/>
    <w:rsid w:val="006C6E36"/>
    <w:rsid w:val="006C705E"/>
    <w:rsid w:val="006C7216"/>
    <w:rsid w:val="006C7266"/>
    <w:rsid w:val="006C7A19"/>
    <w:rsid w:val="006C7D52"/>
    <w:rsid w:val="006D045E"/>
    <w:rsid w:val="006D06BF"/>
    <w:rsid w:val="006D0B6D"/>
    <w:rsid w:val="006D1549"/>
    <w:rsid w:val="006D1A5F"/>
    <w:rsid w:val="006D2781"/>
    <w:rsid w:val="006D381C"/>
    <w:rsid w:val="006D39EA"/>
    <w:rsid w:val="006D3CE0"/>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4F3E"/>
    <w:rsid w:val="006F506E"/>
    <w:rsid w:val="006F5847"/>
    <w:rsid w:val="006F5B1A"/>
    <w:rsid w:val="006F5F76"/>
    <w:rsid w:val="006F6790"/>
    <w:rsid w:val="00700362"/>
    <w:rsid w:val="0070045D"/>
    <w:rsid w:val="00700821"/>
    <w:rsid w:val="007010A7"/>
    <w:rsid w:val="007011D1"/>
    <w:rsid w:val="007011D8"/>
    <w:rsid w:val="00701E7C"/>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9DD"/>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F4"/>
    <w:rsid w:val="00750979"/>
    <w:rsid w:val="00750ED3"/>
    <w:rsid w:val="00751313"/>
    <w:rsid w:val="007514AA"/>
    <w:rsid w:val="00751760"/>
    <w:rsid w:val="007518C9"/>
    <w:rsid w:val="00751B88"/>
    <w:rsid w:val="0075218A"/>
    <w:rsid w:val="00752238"/>
    <w:rsid w:val="00752A54"/>
    <w:rsid w:val="00752BDF"/>
    <w:rsid w:val="00752D10"/>
    <w:rsid w:val="00752DE0"/>
    <w:rsid w:val="00752E14"/>
    <w:rsid w:val="007532AA"/>
    <w:rsid w:val="00753DA5"/>
    <w:rsid w:val="00754A57"/>
    <w:rsid w:val="00754C13"/>
    <w:rsid w:val="00754E53"/>
    <w:rsid w:val="0075502B"/>
    <w:rsid w:val="00755633"/>
    <w:rsid w:val="00755B6F"/>
    <w:rsid w:val="00756048"/>
    <w:rsid w:val="00756430"/>
    <w:rsid w:val="00756A17"/>
    <w:rsid w:val="00756B41"/>
    <w:rsid w:val="007574F5"/>
    <w:rsid w:val="007576EC"/>
    <w:rsid w:val="00757957"/>
    <w:rsid w:val="00760978"/>
    <w:rsid w:val="00760D42"/>
    <w:rsid w:val="007623B0"/>
    <w:rsid w:val="00762487"/>
    <w:rsid w:val="00762A7D"/>
    <w:rsid w:val="00762BD4"/>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3B3E"/>
    <w:rsid w:val="00773E65"/>
    <w:rsid w:val="007741B0"/>
    <w:rsid w:val="007745D3"/>
    <w:rsid w:val="007746DC"/>
    <w:rsid w:val="0077558B"/>
    <w:rsid w:val="007756E4"/>
    <w:rsid w:val="00775772"/>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2F72"/>
    <w:rsid w:val="007B320B"/>
    <w:rsid w:val="007B34DC"/>
    <w:rsid w:val="007B3A98"/>
    <w:rsid w:val="007B3F00"/>
    <w:rsid w:val="007B4008"/>
    <w:rsid w:val="007B49C4"/>
    <w:rsid w:val="007B4D74"/>
    <w:rsid w:val="007B4DC6"/>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4E7B"/>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62"/>
    <w:rsid w:val="007E21D9"/>
    <w:rsid w:val="007E2492"/>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966"/>
    <w:rsid w:val="007E7BDA"/>
    <w:rsid w:val="007E7C7B"/>
    <w:rsid w:val="007E7E0F"/>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B27"/>
    <w:rsid w:val="00827CBB"/>
    <w:rsid w:val="00830B33"/>
    <w:rsid w:val="0083118A"/>
    <w:rsid w:val="00831784"/>
    <w:rsid w:val="00832083"/>
    <w:rsid w:val="008321C2"/>
    <w:rsid w:val="00832727"/>
    <w:rsid w:val="008337C1"/>
    <w:rsid w:val="008338BD"/>
    <w:rsid w:val="00834F23"/>
    <w:rsid w:val="008353B6"/>
    <w:rsid w:val="008354D0"/>
    <w:rsid w:val="00835B70"/>
    <w:rsid w:val="00836168"/>
    <w:rsid w:val="00836A67"/>
    <w:rsid w:val="00836B8E"/>
    <w:rsid w:val="00836CEB"/>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6EE"/>
    <w:rsid w:val="00895734"/>
    <w:rsid w:val="00895B46"/>
    <w:rsid w:val="00895B4A"/>
    <w:rsid w:val="00896325"/>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5F85"/>
    <w:rsid w:val="008B63BE"/>
    <w:rsid w:val="008B640E"/>
    <w:rsid w:val="008B6505"/>
    <w:rsid w:val="008B688D"/>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275"/>
    <w:rsid w:val="008D3A23"/>
    <w:rsid w:val="008D3E0C"/>
    <w:rsid w:val="008D3E6A"/>
    <w:rsid w:val="008D4827"/>
    <w:rsid w:val="008D53E2"/>
    <w:rsid w:val="008D5908"/>
    <w:rsid w:val="008D5AF1"/>
    <w:rsid w:val="008D5C8D"/>
    <w:rsid w:val="008D64D9"/>
    <w:rsid w:val="008D66B0"/>
    <w:rsid w:val="008D6A6E"/>
    <w:rsid w:val="008D74B7"/>
    <w:rsid w:val="008D781F"/>
    <w:rsid w:val="008D7DBE"/>
    <w:rsid w:val="008E014F"/>
    <w:rsid w:val="008E02B7"/>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6A"/>
    <w:rsid w:val="008E69A3"/>
    <w:rsid w:val="008E766D"/>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2A83"/>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6C"/>
    <w:rsid w:val="00924ED4"/>
    <w:rsid w:val="00924F63"/>
    <w:rsid w:val="00925128"/>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CD"/>
    <w:rsid w:val="00963D17"/>
    <w:rsid w:val="00963D45"/>
    <w:rsid w:val="00963D4E"/>
    <w:rsid w:val="00963EC4"/>
    <w:rsid w:val="009640B5"/>
    <w:rsid w:val="009641A2"/>
    <w:rsid w:val="00964459"/>
    <w:rsid w:val="00964665"/>
    <w:rsid w:val="009648C1"/>
    <w:rsid w:val="00965310"/>
    <w:rsid w:val="0096564E"/>
    <w:rsid w:val="009657D5"/>
    <w:rsid w:val="00965F9F"/>
    <w:rsid w:val="00966141"/>
    <w:rsid w:val="009662EC"/>
    <w:rsid w:val="00966611"/>
    <w:rsid w:val="00966838"/>
    <w:rsid w:val="009669CC"/>
    <w:rsid w:val="00966DBE"/>
    <w:rsid w:val="0096737F"/>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95A"/>
    <w:rsid w:val="00975D48"/>
    <w:rsid w:val="00976546"/>
    <w:rsid w:val="00976F1B"/>
    <w:rsid w:val="00976FCF"/>
    <w:rsid w:val="00977A03"/>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F04"/>
    <w:rsid w:val="00990343"/>
    <w:rsid w:val="009905E1"/>
    <w:rsid w:val="0099064C"/>
    <w:rsid w:val="0099078A"/>
    <w:rsid w:val="0099097F"/>
    <w:rsid w:val="0099180C"/>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84"/>
    <w:rsid w:val="00996BAE"/>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5CDF"/>
    <w:rsid w:val="009C5E1B"/>
    <w:rsid w:val="009C63AB"/>
    <w:rsid w:val="009C67B1"/>
    <w:rsid w:val="009C69D0"/>
    <w:rsid w:val="009C69F4"/>
    <w:rsid w:val="009C6B43"/>
    <w:rsid w:val="009C70D4"/>
    <w:rsid w:val="009C7163"/>
    <w:rsid w:val="009C77A3"/>
    <w:rsid w:val="009C79A4"/>
    <w:rsid w:val="009D0350"/>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9E4"/>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3A3"/>
    <w:rsid w:val="00A41801"/>
    <w:rsid w:val="00A42824"/>
    <w:rsid w:val="00A42D0A"/>
    <w:rsid w:val="00A43270"/>
    <w:rsid w:val="00A449DB"/>
    <w:rsid w:val="00A4539E"/>
    <w:rsid w:val="00A45408"/>
    <w:rsid w:val="00A45DC6"/>
    <w:rsid w:val="00A46080"/>
    <w:rsid w:val="00A460ED"/>
    <w:rsid w:val="00A46113"/>
    <w:rsid w:val="00A461CB"/>
    <w:rsid w:val="00A4658C"/>
    <w:rsid w:val="00A46C6C"/>
    <w:rsid w:val="00A46E95"/>
    <w:rsid w:val="00A46EB1"/>
    <w:rsid w:val="00A4724A"/>
    <w:rsid w:val="00A47A54"/>
    <w:rsid w:val="00A47C59"/>
    <w:rsid w:val="00A50D8A"/>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F2"/>
    <w:rsid w:val="00A82266"/>
    <w:rsid w:val="00A8226A"/>
    <w:rsid w:val="00A82631"/>
    <w:rsid w:val="00A82941"/>
    <w:rsid w:val="00A834D6"/>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C60"/>
    <w:rsid w:val="00A95DE7"/>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5771"/>
    <w:rsid w:val="00AE59FC"/>
    <w:rsid w:val="00AE6543"/>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55F0"/>
    <w:rsid w:val="00B3578C"/>
    <w:rsid w:val="00B35CBE"/>
    <w:rsid w:val="00B35FFE"/>
    <w:rsid w:val="00B3687E"/>
    <w:rsid w:val="00B36D9E"/>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70F"/>
    <w:rsid w:val="00B569B2"/>
    <w:rsid w:val="00B56FBD"/>
    <w:rsid w:val="00B5715A"/>
    <w:rsid w:val="00B57327"/>
    <w:rsid w:val="00B574E2"/>
    <w:rsid w:val="00B57597"/>
    <w:rsid w:val="00B6002D"/>
    <w:rsid w:val="00B6010B"/>
    <w:rsid w:val="00B610FA"/>
    <w:rsid w:val="00B61262"/>
    <w:rsid w:val="00B61AF0"/>
    <w:rsid w:val="00B6210A"/>
    <w:rsid w:val="00B6220A"/>
    <w:rsid w:val="00B629F3"/>
    <w:rsid w:val="00B6363E"/>
    <w:rsid w:val="00B637B6"/>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BC"/>
    <w:rsid w:val="00B87FF0"/>
    <w:rsid w:val="00B90825"/>
    <w:rsid w:val="00B9084F"/>
    <w:rsid w:val="00B90862"/>
    <w:rsid w:val="00B90C9B"/>
    <w:rsid w:val="00B90DD5"/>
    <w:rsid w:val="00B912EC"/>
    <w:rsid w:val="00B917AC"/>
    <w:rsid w:val="00B91F77"/>
    <w:rsid w:val="00B926AC"/>
    <w:rsid w:val="00B92708"/>
    <w:rsid w:val="00B92E6B"/>
    <w:rsid w:val="00B93043"/>
    <w:rsid w:val="00B93431"/>
    <w:rsid w:val="00B93500"/>
    <w:rsid w:val="00B93D97"/>
    <w:rsid w:val="00B93DB2"/>
    <w:rsid w:val="00B94392"/>
    <w:rsid w:val="00B945B0"/>
    <w:rsid w:val="00B945B5"/>
    <w:rsid w:val="00B94CA7"/>
    <w:rsid w:val="00B95098"/>
    <w:rsid w:val="00B951AD"/>
    <w:rsid w:val="00B955F5"/>
    <w:rsid w:val="00B95663"/>
    <w:rsid w:val="00B95A36"/>
    <w:rsid w:val="00B95CCC"/>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776"/>
    <w:rsid w:val="00BC38DE"/>
    <w:rsid w:val="00BC3D8E"/>
    <w:rsid w:val="00BC3E7F"/>
    <w:rsid w:val="00BC41B5"/>
    <w:rsid w:val="00BC4C63"/>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1290"/>
    <w:rsid w:val="00BD1CFB"/>
    <w:rsid w:val="00BD2093"/>
    <w:rsid w:val="00BD2945"/>
    <w:rsid w:val="00BD2B8F"/>
    <w:rsid w:val="00BD2C86"/>
    <w:rsid w:val="00BD34BC"/>
    <w:rsid w:val="00BD35B9"/>
    <w:rsid w:val="00BD36EC"/>
    <w:rsid w:val="00BD38CD"/>
    <w:rsid w:val="00BD3AB0"/>
    <w:rsid w:val="00BD4A52"/>
    <w:rsid w:val="00BD51CA"/>
    <w:rsid w:val="00BD5B7F"/>
    <w:rsid w:val="00BD5CD2"/>
    <w:rsid w:val="00BD68B6"/>
    <w:rsid w:val="00BD7065"/>
    <w:rsid w:val="00BD735C"/>
    <w:rsid w:val="00BD7524"/>
    <w:rsid w:val="00BD77DE"/>
    <w:rsid w:val="00BD79C2"/>
    <w:rsid w:val="00BE043F"/>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3A42"/>
    <w:rsid w:val="00C03C44"/>
    <w:rsid w:val="00C041F4"/>
    <w:rsid w:val="00C042EF"/>
    <w:rsid w:val="00C04C59"/>
    <w:rsid w:val="00C04CC6"/>
    <w:rsid w:val="00C0524E"/>
    <w:rsid w:val="00C053DB"/>
    <w:rsid w:val="00C05428"/>
    <w:rsid w:val="00C058A3"/>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D8B"/>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30CC"/>
    <w:rsid w:val="00C7466E"/>
    <w:rsid w:val="00C74A30"/>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3C3"/>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5BF"/>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E5F"/>
    <w:rsid w:val="00CE7FF2"/>
    <w:rsid w:val="00CF07E6"/>
    <w:rsid w:val="00CF0E8B"/>
    <w:rsid w:val="00CF1090"/>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F59"/>
    <w:rsid w:val="00D07FEE"/>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4EC1"/>
    <w:rsid w:val="00D1564A"/>
    <w:rsid w:val="00D156E5"/>
    <w:rsid w:val="00D15AF0"/>
    <w:rsid w:val="00D16450"/>
    <w:rsid w:val="00D16747"/>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650B"/>
    <w:rsid w:val="00D3719F"/>
    <w:rsid w:val="00D371B0"/>
    <w:rsid w:val="00D371C8"/>
    <w:rsid w:val="00D372E8"/>
    <w:rsid w:val="00D40199"/>
    <w:rsid w:val="00D4061B"/>
    <w:rsid w:val="00D42DB2"/>
    <w:rsid w:val="00D431DA"/>
    <w:rsid w:val="00D433B9"/>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F4A"/>
    <w:rsid w:val="00D51089"/>
    <w:rsid w:val="00D51AF0"/>
    <w:rsid w:val="00D5228C"/>
    <w:rsid w:val="00D5289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3D2"/>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6D2"/>
    <w:rsid w:val="00DC6E13"/>
    <w:rsid w:val="00DC6E1B"/>
    <w:rsid w:val="00DC7425"/>
    <w:rsid w:val="00DC7604"/>
    <w:rsid w:val="00DC7EBE"/>
    <w:rsid w:val="00DD0AE8"/>
    <w:rsid w:val="00DD0C1F"/>
    <w:rsid w:val="00DD12EF"/>
    <w:rsid w:val="00DD158F"/>
    <w:rsid w:val="00DD16FB"/>
    <w:rsid w:val="00DD1CFF"/>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BDE"/>
    <w:rsid w:val="00DE01AB"/>
    <w:rsid w:val="00DE07F3"/>
    <w:rsid w:val="00DE0B85"/>
    <w:rsid w:val="00DE12BD"/>
    <w:rsid w:val="00DE1532"/>
    <w:rsid w:val="00DE179B"/>
    <w:rsid w:val="00DE1D78"/>
    <w:rsid w:val="00DE2029"/>
    <w:rsid w:val="00DE22BA"/>
    <w:rsid w:val="00DE292D"/>
    <w:rsid w:val="00DE2AA3"/>
    <w:rsid w:val="00DE30D1"/>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4BB"/>
    <w:rsid w:val="00DF1956"/>
    <w:rsid w:val="00DF1AD2"/>
    <w:rsid w:val="00DF1D62"/>
    <w:rsid w:val="00DF2170"/>
    <w:rsid w:val="00DF2496"/>
    <w:rsid w:val="00DF2FC2"/>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713"/>
    <w:rsid w:val="00E1590A"/>
    <w:rsid w:val="00E165C0"/>
    <w:rsid w:val="00E16682"/>
    <w:rsid w:val="00E1678A"/>
    <w:rsid w:val="00E17549"/>
    <w:rsid w:val="00E17B6C"/>
    <w:rsid w:val="00E17BAE"/>
    <w:rsid w:val="00E17E85"/>
    <w:rsid w:val="00E17E99"/>
    <w:rsid w:val="00E2002A"/>
    <w:rsid w:val="00E202CF"/>
    <w:rsid w:val="00E2055A"/>
    <w:rsid w:val="00E21F2D"/>
    <w:rsid w:val="00E226F0"/>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6B1B"/>
    <w:rsid w:val="00E27074"/>
    <w:rsid w:val="00E27D30"/>
    <w:rsid w:val="00E27E1C"/>
    <w:rsid w:val="00E300F2"/>
    <w:rsid w:val="00E30E87"/>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A1E"/>
    <w:rsid w:val="00E41209"/>
    <w:rsid w:val="00E41CF2"/>
    <w:rsid w:val="00E41D23"/>
    <w:rsid w:val="00E41F25"/>
    <w:rsid w:val="00E4297F"/>
    <w:rsid w:val="00E438F7"/>
    <w:rsid w:val="00E43E29"/>
    <w:rsid w:val="00E43EE5"/>
    <w:rsid w:val="00E43FC7"/>
    <w:rsid w:val="00E4407E"/>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50834"/>
    <w:rsid w:val="00E50E89"/>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1D0"/>
    <w:rsid w:val="00E573B6"/>
    <w:rsid w:val="00E57E87"/>
    <w:rsid w:val="00E60191"/>
    <w:rsid w:val="00E60DE1"/>
    <w:rsid w:val="00E61076"/>
    <w:rsid w:val="00E613E4"/>
    <w:rsid w:val="00E61812"/>
    <w:rsid w:val="00E62CF0"/>
    <w:rsid w:val="00E62DE4"/>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F05"/>
    <w:rsid w:val="00E7518B"/>
    <w:rsid w:val="00E7593F"/>
    <w:rsid w:val="00E76497"/>
    <w:rsid w:val="00E76548"/>
    <w:rsid w:val="00E765BC"/>
    <w:rsid w:val="00E76C33"/>
    <w:rsid w:val="00E776CC"/>
    <w:rsid w:val="00E8011B"/>
    <w:rsid w:val="00E801FE"/>
    <w:rsid w:val="00E80768"/>
    <w:rsid w:val="00E807B8"/>
    <w:rsid w:val="00E80E1E"/>
    <w:rsid w:val="00E82135"/>
    <w:rsid w:val="00E826E9"/>
    <w:rsid w:val="00E82862"/>
    <w:rsid w:val="00E82CA0"/>
    <w:rsid w:val="00E82E17"/>
    <w:rsid w:val="00E8429D"/>
    <w:rsid w:val="00E84AD4"/>
    <w:rsid w:val="00E84B53"/>
    <w:rsid w:val="00E84CC8"/>
    <w:rsid w:val="00E8534F"/>
    <w:rsid w:val="00E854EA"/>
    <w:rsid w:val="00E85EC9"/>
    <w:rsid w:val="00E862C9"/>
    <w:rsid w:val="00E8658B"/>
    <w:rsid w:val="00E86BAE"/>
    <w:rsid w:val="00E86D1D"/>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6A"/>
    <w:rsid w:val="00EB47B3"/>
    <w:rsid w:val="00EB4926"/>
    <w:rsid w:val="00EB4941"/>
    <w:rsid w:val="00EB4B58"/>
    <w:rsid w:val="00EB4E5F"/>
    <w:rsid w:val="00EB5053"/>
    <w:rsid w:val="00EB5197"/>
    <w:rsid w:val="00EB5629"/>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D2F"/>
    <w:rsid w:val="00EF20C3"/>
    <w:rsid w:val="00EF231B"/>
    <w:rsid w:val="00EF2449"/>
    <w:rsid w:val="00EF2467"/>
    <w:rsid w:val="00EF256C"/>
    <w:rsid w:val="00EF2870"/>
    <w:rsid w:val="00EF2BCA"/>
    <w:rsid w:val="00EF2F62"/>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5E4"/>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7275"/>
    <w:rsid w:val="00F67B78"/>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77F8A"/>
    <w:rsid w:val="00F8033F"/>
    <w:rsid w:val="00F808F0"/>
    <w:rsid w:val="00F80927"/>
    <w:rsid w:val="00F819E1"/>
    <w:rsid w:val="00F822A0"/>
    <w:rsid w:val="00F834D6"/>
    <w:rsid w:val="00F8380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13D"/>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1EB4"/>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A30"/>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character" w:customStyle="1" w:styleId="PiedepginaCar">
    <w:name w:val="Pie de página Car"/>
    <w:basedOn w:val="Fuentedeprrafopredeter"/>
    <w:link w:val="Piedepgina"/>
    <w:uiPriority w:val="99"/>
    <w:rsid w:val="006C59F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footer" Target="footer4.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noe/15ymas/"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Mar-21</c:v>
                </c:pt>
                <c:pt idx="1">
                  <c:v> Mar-22</c:v>
                </c:pt>
              </c:strCache>
            </c:strRef>
          </c:cat>
          <c:val>
            <c:numRef>
              <c:f>'[ENOE(N)_Gráficas Originales.xlsx]PO(1)'!$B$4:$C$4</c:f>
              <c:numCache>
                <c:formatCode>0.0</c:formatCode>
                <c:ptCount val="2"/>
                <c:pt idx="0">
                  <c:v>53.612369000000001</c:v>
                </c:pt>
                <c:pt idx="1">
                  <c:v>56.626047</c:v>
                </c:pt>
              </c:numCache>
            </c:numRef>
          </c:val>
          <c:extLst>
            <c:ext xmlns:c16="http://schemas.microsoft.com/office/drawing/2014/chart" uri="{C3380CC4-5D6E-409C-BE32-E72D297353CC}">
              <c16:uniqueId val="{00000000-8ED9-476B-89E7-CA535C18A968}"/>
            </c:ext>
          </c:extLst>
        </c:ser>
        <c:ser>
          <c:idx val="1"/>
          <c:order val="1"/>
          <c:tx>
            <c:strRef>
              <c:f>'[ENOE(N)_Gráficas Originales.xlsx]PO(1)'!$A$5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Mar-21</c:v>
                </c:pt>
                <c:pt idx="1">
                  <c:v> Mar-22</c:v>
                </c:pt>
              </c:strCache>
            </c:strRef>
          </c:cat>
          <c:val>
            <c:numRef>
              <c:f>'[ENOE(N)_Gráficas Originales.xlsx]PO(1)'!$B$5:$C$5</c:f>
              <c:numCache>
                <c:formatCode>0.0</c:formatCode>
                <c:ptCount val="2"/>
                <c:pt idx="0">
                  <c:v>32.931441999999997</c:v>
                </c:pt>
                <c:pt idx="1">
                  <c:v>34.123334</c:v>
                </c:pt>
              </c:numCache>
            </c:numRef>
          </c:val>
          <c:extLst>
            <c:ext xmlns:c16="http://schemas.microsoft.com/office/drawing/2014/chart" uri="{C3380CC4-5D6E-409C-BE32-E72D297353CC}">
              <c16:uniqueId val="{00000001-8ED9-476B-89E7-CA535C18A968}"/>
            </c:ext>
          </c:extLst>
        </c:ser>
        <c:ser>
          <c:idx val="2"/>
          <c:order val="2"/>
          <c:tx>
            <c:strRef>
              <c:f>'[ENOE(N)_Gráficas Originales.xlsx]PO(1)'!$A$6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Mar-21</c:v>
                </c:pt>
                <c:pt idx="1">
                  <c:v> Mar-22</c:v>
                </c:pt>
              </c:strCache>
            </c:strRef>
          </c:cat>
          <c:val>
            <c:numRef>
              <c:f>'[ENOE(N)_Gráficas Originales.xlsx]PO(1)'!$B$6:$C$6</c:f>
              <c:numCache>
                <c:formatCode>0.0</c:formatCode>
                <c:ptCount val="2"/>
                <c:pt idx="0">
                  <c:v>20.680927000000001</c:v>
                </c:pt>
                <c:pt idx="1">
                  <c:v>22.502713</c:v>
                </c:pt>
              </c:numCache>
            </c:numRef>
          </c:val>
          <c:extLst>
            <c:ext xmlns:c16="http://schemas.microsoft.com/office/drawing/2014/chart" uri="{C3380CC4-5D6E-409C-BE32-E72D297353CC}">
              <c16:uniqueId val="{00000002-8ED9-476B-89E7-CA535C18A968}"/>
            </c:ext>
          </c:extLst>
        </c:ser>
        <c:dLbls>
          <c:showLegendKey val="0"/>
          <c:showVal val="0"/>
          <c:showCatName val="0"/>
          <c:showSerName val="0"/>
          <c:showPercent val="0"/>
          <c:showBubbleSize val="0"/>
        </c:dLbls>
        <c:gapWidth val="87"/>
        <c:overlap val="-13"/>
        <c:axId val="441300344"/>
        <c:axId val="441300736"/>
      </c:barChart>
      <c:catAx>
        <c:axId val="4413003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1300736"/>
        <c:crosses val="autoZero"/>
        <c:auto val="1"/>
        <c:lblAlgn val="ctr"/>
        <c:lblOffset val="100"/>
        <c:noMultiLvlLbl val="0"/>
      </c:catAx>
      <c:valAx>
        <c:axId val="441300736"/>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1300344"/>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'[ENOE(N) Gráficas Desest y Tendencia-Ciclo.xlsx]Datos'!$C$5</c:f>
              <c:strCache>
                <c:ptCount val="1"/>
                <c:pt idx="0">
                  <c:v>Serie Desestacionalizada</c:v>
                </c:pt>
              </c:strCache>
            </c:strRef>
          </c:tx>
          <c:spPr>
            <a:solidFill>
              <a:srgbClr val="002060"/>
            </a:solidFill>
            <a:ln w="3175">
              <a:solidFill>
                <a:srgbClr val="002060"/>
              </a:solidFill>
            </a:ln>
          </c:spPr>
          <c:invertIfNegative val="0"/>
          <c:dLbls>
            <c:dLbl>
              <c:idx val="49"/>
              <c:layout>
                <c:manualLayout>
                  <c:x val="-3.7825966006669481E-3"/>
                  <c:y val="1.93124530921216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83-4E9E-AE0B-90AF49CB7EA6}"/>
                </c:ext>
              </c:extLst>
            </c:dLbl>
            <c:dLbl>
              <c:idx val="5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83-4E9E-AE0B-90AF49CB7EA6}"/>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Tendencia-Ciclo.xlsx]Datos'!$C$162:$C$221</c:f>
              <c:numCache>
                <c:formatCode>0.0_)</c:formatCode>
                <c:ptCount val="51"/>
                <c:pt idx="0">
                  <c:v>59.577215796077098</c:v>
                </c:pt>
                <c:pt idx="1">
                  <c:v>59.473587867272499</c:v>
                </c:pt>
                <c:pt idx="2">
                  <c:v>59.453934458082998</c:v>
                </c:pt>
                <c:pt idx="3">
                  <c:v>59.686313326208499</c:v>
                </c:pt>
                <c:pt idx="4">
                  <c:v>59.866649106567898</c:v>
                </c:pt>
                <c:pt idx="5">
                  <c:v>59.599350377076497</c:v>
                </c:pt>
                <c:pt idx="6">
                  <c:v>59.4663961925161</c:v>
                </c:pt>
                <c:pt idx="7">
                  <c:v>59.718275248583097</c:v>
                </c:pt>
                <c:pt idx="8">
                  <c:v>59.675467250719898</c:v>
                </c:pt>
                <c:pt idx="9">
                  <c:v>59.349178170857797</c:v>
                </c:pt>
                <c:pt idx="10">
                  <c:v>59.670774706981</c:v>
                </c:pt>
                <c:pt idx="11">
                  <c:v>59.700354178184298</c:v>
                </c:pt>
                <c:pt idx="12">
                  <c:v>59.851723071735698</c:v>
                </c:pt>
                <c:pt idx="13">
                  <c:v>59.614776559752599</c:v>
                </c:pt>
                <c:pt idx="14">
                  <c:v>60.415423814711097</c:v>
                </c:pt>
                <c:pt idx="15">
                  <c:v>59.858747394772898</c:v>
                </c:pt>
                <c:pt idx="16">
                  <c:v>59.949363399312197</c:v>
                </c:pt>
                <c:pt idx="17">
                  <c:v>60.351715402776897</c:v>
                </c:pt>
                <c:pt idx="18">
                  <c:v>60.305106440437903</c:v>
                </c:pt>
                <c:pt idx="19">
                  <c:v>60.178245539632996</c:v>
                </c:pt>
                <c:pt idx="20">
                  <c:v>60.2275217244636</c:v>
                </c:pt>
                <c:pt idx="21">
                  <c:v>60.150445753999101</c:v>
                </c:pt>
                <c:pt idx="22">
                  <c:v>60.225241420426698</c:v>
                </c:pt>
                <c:pt idx="23">
                  <c:v>60.361027293299998</c:v>
                </c:pt>
                <c:pt idx="24">
                  <c:v>60.414426580915602</c:v>
                </c:pt>
                <c:pt idx="25">
                  <c:v>60.564912756722102</c:v>
                </c:pt>
                <c:pt idx="26">
                  <c:v>60.1614907559714</c:v>
                </c:pt>
                <c:pt idx="27">
                  <c:v>47.194176273870703</c:v>
                </c:pt>
                <c:pt idx="28">
                  <c:v>47.215548523651897</c:v>
                </c:pt>
                <c:pt idx="29">
                  <c:v>52.912971468505702</c:v>
                </c:pt>
                <c:pt idx="30">
                  <c:v>54.824902216798598</c:v>
                </c:pt>
                <c:pt idx="31">
                  <c:v>54.887993352059802</c:v>
                </c:pt>
                <c:pt idx="32">
                  <c:v>55.7491975211422</c:v>
                </c:pt>
                <c:pt idx="33">
                  <c:v>57.250482943489502</c:v>
                </c:pt>
                <c:pt idx="34">
                  <c:v>56.554828198708897</c:v>
                </c:pt>
                <c:pt idx="35">
                  <c:v>56.6387200230876</c:v>
                </c:pt>
                <c:pt idx="36">
                  <c:v>56.825139297079801</c:v>
                </c:pt>
                <c:pt idx="37">
                  <c:v>57.149383996771597</c:v>
                </c:pt>
                <c:pt idx="38">
                  <c:v>57.636536065895903</c:v>
                </c:pt>
                <c:pt idx="39">
                  <c:v>58.999733499434399</c:v>
                </c:pt>
                <c:pt idx="40">
                  <c:v>58.411859158663297</c:v>
                </c:pt>
                <c:pt idx="41">
                  <c:v>58.276988223721602</c:v>
                </c:pt>
                <c:pt idx="42">
                  <c:v>59.768988778125298</c:v>
                </c:pt>
                <c:pt idx="43">
                  <c:v>59.180606527043103</c:v>
                </c:pt>
                <c:pt idx="44">
                  <c:v>58.423692563009901</c:v>
                </c:pt>
                <c:pt idx="45">
                  <c:v>59.125013926358498</c:v>
                </c:pt>
                <c:pt idx="46">
                  <c:v>59.159469523049502</c:v>
                </c:pt>
                <c:pt idx="47">
                  <c:v>59.627096686780199</c:v>
                </c:pt>
                <c:pt idx="48">
                  <c:v>59.0046141944757</c:v>
                </c:pt>
                <c:pt idx="49">
                  <c:v>59.127163004355999</c:v>
                </c:pt>
                <c:pt idx="50">
                  <c:v>59.1912635774489</c:v>
                </c:pt>
              </c:numCache>
            </c:numRef>
          </c:val>
          <c:extLst>
            <c:ext xmlns:c16="http://schemas.microsoft.com/office/drawing/2014/chart" uri="{C3380CC4-5D6E-409C-BE32-E72D297353CC}">
              <c16:uniqueId val="{00000002-FA83-4E9E-AE0B-90AF49CB7EA6}"/>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'[ENOE(N) Gráficas Desest y Tendencia-Ciclo.xlsx]Datos'!$D$5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Tendencia-Ciclo.xlsx]Datos'!$D$162:$D$221</c:f>
              <c:numCache>
                <c:formatCode>0.0_)</c:formatCode>
                <c:ptCount val="51"/>
                <c:pt idx="0">
                  <c:v>59.421936693233199</c:v>
                </c:pt>
                <c:pt idx="1">
                  <c:v>59.499709493787698</c:v>
                </c:pt>
                <c:pt idx="2">
                  <c:v>59.571708324573599</c:v>
                </c:pt>
                <c:pt idx="3">
                  <c:v>59.633048694928497</c:v>
                </c:pt>
                <c:pt idx="4">
                  <c:v>59.664632579069803</c:v>
                </c:pt>
                <c:pt idx="5">
                  <c:v>59.658258490561401</c:v>
                </c:pt>
                <c:pt idx="6">
                  <c:v>59.629195544719501</c:v>
                </c:pt>
                <c:pt idx="7">
                  <c:v>59.6004636813202</c:v>
                </c:pt>
                <c:pt idx="8">
                  <c:v>59.578574764626701</c:v>
                </c:pt>
                <c:pt idx="9">
                  <c:v>59.584736899399701</c:v>
                </c:pt>
                <c:pt idx="10">
                  <c:v>59.622952444744598</c:v>
                </c:pt>
                <c:pt idx="11">
                  <c:v>59.672921335045302</c:v>
                </c:pt>
                <c:pt idx="12">
                  <c:v>59.727968710940999</c:v>
                </c:pt>
                <c:pt idx="13">
                  <c:v>59.8002965891895</c:v>
                </c:pt>
                <c:pt idx="14">
                  <c:v>59.889528794701498</c:v>
                </c:pt>
                <c:pt idx="15">
                  <c:v>59.9849085464826</c:v>
                </c:pt>
                <c:pt idx="16">
                  <c:v>60.078679282919197</c:v>
                </c:pt>
                <c:pt idx="17">
                  <c:v>60.159616694323603</c:v>
                </c:pt>
                <c:pt idx="18">
                  <c:v>60.209024581160698</c:v>
                </c:pt>
                <c:pt idx="19">
                  <c:v>60.225816954194499</c:v>
                </c:pt>
                <c:pt idx="20">
                  <c:v>60.233897833643198</c:v>
                </c:pt>
                <c:pt idx="21">
                  <c:v>60.250571834799103</c:v>
                </c:pt>
                <c:pt idx="22">
                  <c:v>60.277060400044199</c:v>
                </c:pt>
                <c:pt idx="23">
                  <c:v>60.3204437809095</c:v>
                </c:pt>
                <c:pt idx="24">
                  <c:v>60.3667550549605</c:v>
                </c:pt>
                <c:pt idx="25">
                  <c:v>60.384034839897602</c:v>
                </c:pt>
                <c:pt idx="26">
                  <c:v>60.368549028778297</c:v>
                </c:pt>
                <c:pt idx="27">
                  <c:v>54.858652895433998</c:v>
                </c:pt>
                <c:pt idx="28">
                  <c:v>54.863798854873998</c:v>
                </c:pt>
                <c:pt idx="29">
                  <c:v>54.943130411659403</c:v>
                </c:pt>
                <c:pt idx="30">
                  <c:v>55.1223005629192</c:v>
                </c:pt>
                <c:pt idx="31">
                  <c:v>55.391961254426803</c:v>
                </c:pt>
                <c:pt idx="32">
                  <c:v>55.714044757443503</c:v>
                </c:pt>
                <c:pt idx="33">
                  <c:v>56.045057362130699</c:v>
                </c:pt>
                <c:pt idx="34">
                  <c:v>56.363625640888301</c:v>
                </c:pt>
                <c:pt idx="35">
                  <c:v>56.658394859949802</c:v>
                </c:pt>
                <c:pt idx="36">
                  <c:v>56.951140911208803</c:v>
                </c:pt>
                <c:pt idx="37">
                  <c:v>57.273928226121598</c:v>
                </c:pt>
                <c:pt idx="38">
                  <c:v>57.643185965134798</c:v>
                </c:pt>
                <c:pt idx="39">
                  <c:v>58.0391431030557</c:v>
                </c:pt>
                <c:pt idx="40">
                  <c:v>58.421425738974499</c:v>
                </c:pt>
                <c:pt idx="41">
                  <c:v>58.741301659778401</c:v>
                </c:pt>
                <c:pt idx="42">
                  <c:v>58.971438245723398</c:v>
                </c:pt>
                <c:pt idx="43">
                  <c:v>59.110063630594603</c:v>
                </c:pt>
                <c:pt idx="44">
                  <c:v>59.171037148349903</c:v>
                </c:pt>
                <c:pt idx="45">
                  <c:v>59.176659880949899</c:v>
                </c:pt>
                <c:pt idx="46">
                  <c:v>59.157154813758801</c:v>
                </c:pt>
                <c:pt idx="47">
                  <c:v>59.140013979628201</c:v>
                </c:pt>
                <c:pt idx="48">
                  <c:v>59.134959721424302</c:v>
                </c:pt>
                <c:pt idx="49">
                  <c:v>59.143729429693899</c:v>
                </c:pt>
                <c:pt idx="50">
                  <c:v>59.158038282371301</c:v>
                </c:pt>
              </c:numCache>
            </c:numRef>
          </c:val>
          <c:smooth val="0"/>
          <c:extLst>
            <c:ext xmlns:c16="http://schemas.microsoft.com/office/drawing/2014/chart" uri="{C3380CC4-5D6E-409C-BE32-E72D297353CC}">
              <c16:uniqueId val="{00000003-FA83-4E9E-AE0B-90AF49CB7EA6}"/>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'[ENOE(N) Gráficas Desest y Tendencia-Ciclo.xlsx]Datos'!$E$5</c:f>
              <c:strCache>
                <c:ptCount val="1"/>
                <c:pt idx="0">
                  <c:v>Serie Desestacionalizada</c:v>
                </c:pt>
              </c:strCache>
            </c:strRef>
          </c:tx>
          <c:spPr>
            <a:solidFill>
              <a:srgbClr val="558ED5"/>
            </a:solidFill>
            <a:ln w="3175">
              <a:solidFill>
                <a:srgbClr val="558ED5"/>
              </a:solidFill>
            </a:ln>
          </c:spPr>
          <c:invertIfNegative val="0"/>
          <c:dLbls>
            <c:dLbl>
              <c:idx val="49"/>
              <c:layout>
                <c:manualLayout>
                  <c:x val="-3.779927276580255E-3"/>
                  <c:y val="2.5835023035381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26-42B8-AD12-32C655D77AF0}"/>
                </c:ext>
              </c:extLst>
            </c:dLbl>
            <c:dLbl>
              <c:idx val="5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26-42B8-AD12-32C655D77AF0}"/>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Tendencia-Ciclo.xlsx]Datos'!$E$162:$E$221</c:f>
              <c:numCache>
                <c:formatCode>0.0_)</c:formatCode>
                <c:ptCount val="51"/>
                <c:pt idx="0">
                  <c:v>60.693816912061003</c:v>
                </c:pt>
                <c:pt idx="1">
                  <c:v>60.7968025716455</c:v>
                </c:pt>
                <c:pt idx="2">
                  <c:v>61.210326979564599</c:v>
                </c:pt>
                <c:pt idx="3">
                  <c:v>61.276133912769303</c:v>
                </c:pt>
                <c:pt idx="4">
                  <c:v>61.207477103459603</c:v>
                </c:pt>
                <c:pt idx="5">
                  <c:v>61.651658218295097</c:v>
                </c:pt>
                <c:pt idx="6">
                  <c:v>61.286311555709197</c:v>
                </c:pt>
                <c:pt idx="7">
                  <c:v>61.337019405178999</c:v>
                </c:pt>
                <c:pt idx="8">
                  <c:v>61.077617215484402</c:v>
                </c:pt>
                <c:pt idx="9">
                  <c:v>60.648038797313603</c:v>
                </c:pt>
                <c:pt idx="10">
                  <c:v>60.928676151569299</c:v>
                </c:pt>
                <c:pt idx="11">
                  <c:v>60.820246237548602</c:v>
                </c:pt>
                <c:pt idx="12">
                  <c:v>61.180091991557603</c:v>
                </c:pt>
                <c:pt idx="13">
                  <c:v>61.080194247775196</c:v>
                </c:pt>
                <c:pt idx="14">
                  <c:v>61.263381037915501</c:v>
                </c:pt>
                <c:pt idx="15">
                  <c:v>61.146130949706603</c:v>
                </c:pt>
                <c:pt idx="16">
                  <c:v>61.157605530298198</c:v>
                </c:pt>
                <c:pt idx="17">
                  <c:v>61.258258838624997</c:v>
                </c:pt>
                <c:pt idx="18">
                  <c:v>61.0112631386027</c:v>
                </c:pt>
                <c:pt idx="19">
                  <c:v>61.327399952063203</c:v>
                </c:pt>
                <c:pt idx="20">
                  <c:v>61.070570668044297</c:v>
                </c:pt>
                <c:pt idx="21">
                  <c:v>61.187931971624202</c:v>
                </c:pt>
                <c:pt idx="22">
                  <c:v>61.322838428370702</c:v>
                </c:pt>
                <c:pt idx="23">
                  <c:v>61.278712511794197</c:v>
                </c:pt>
                <c:pt idx="24">
                  <c:v>61.213017561644101</c:v>
                </c:pt>
                <c:pt idx="25">
                  <c:v>61.419735848431898</c:v>
                </c:pt>
                <c:pt idx="26">
                  <c:v>60.829310042209997</c:v>
                </c:pt>
                <c:pt idx="27">
                  <c:v>45.140151421435597</c:v>
                </c:pt>
                <c:pt idx="28">
                  <c:v>45.2358286507652</c:v>
                </c:pt>
                <c:pt idx="29">
                  <c:v>49.183552795622298</c:v>
                </c:pt>
                <c:pt idx="30">
                  <c:v>53.580891261186999</c:v>
                </c:pt>
                <c:pt idx="31">
                  <c:v>54.417501092843104</c:v>
                </c:pt>
                <c:pt idx="32">
                  <c:v>55.479403247759301</c:v>
                </c:pt>
                <c:pt idx="33">
                  <c:v>57.2337333826841</c:v>
                </c:pt>
                <c:pt idx="34">
                  <c:v>56.663470214476398</c:v>
                </c:pt>
                <c:pt idx="35">
                  <c:v>56.586917456730497</c:v>
                </c:pt>
                <c:pt idx="36">
                  <c:v>55.883465976271502</c:v>
                </c:pt>
                <c:pt idx="37">
                  <c:v>57.532793184555302</c:v>
                </c:pt>
                <c:pt idx="38">
                  <c:v>57.7983587156901</c:v>
                </c:pt>
                <c:pt idx="39">
                  <c:v>58.640725092309097</c:v>
                </c:pt>
                <c:pt idx="40">
                  <c:v>58.8979492390568</c:v>
                </c:pt>
                <c:pt idx="41">
                  <c:v>58.5717241744304</c:v>
                </c:pt>
                <c:pt idx="42">
                  <c:v>60.661824699865299</c:v>
                </c:pt>
                <c:pt idx="43">
                  <c:v>60.227819131504297</c:v>
                </c:pt>
                <c:pt idx="44">
                  <c:v>59.770938139020501</c:v>
                </c:pt>
                <c:pt idx="45">
                  <c:v>60.456468175887501</c:v>
                </c:pt>
                <c:pt idx="46">
                  <c:v>59.977713922567602</c:v>
                </c:pt>
                <c:pt idx="47">
                  <c:v>60.881239143196503</c:v>
                </c:pt>
                <c:pt idx="48">
                  <c:v>59.877461374975098</c:v>
                </c:pt>
                <c:pt idx="49">
                  <c:v>60.229679500468897</c:v>
                </c:pt>
                <c:pt idx="50">
                  <c:v>60.320994022090098</c:v>
                </c:pt>
              </c:numCache>
            </c:numRef>
          </c:val>
          <c:extLst>
            <c:ext xmlns:c16="http://schemas.microsoft.com/office/drawing/2014/chart" uri="{C3380CC4-5D6E-409C-BE32-E72D297353CC}">
              <c16:uniqueId val="{00000002-8026-42B8-AD12-32C655D77AF0}"/>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'[ENOE(N) Gráficas Desest y Tendencia-Ciclo.xlsx]Datos'!$F$5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Tendencia-Ciclo.xlsx]Datos'!$F$162:$F$221</c:f>
              <c:numCache>
                <c:formatCode>0.0_)</c:formatCode>
                <c:ptCount val="51"/>
                <c:pt idx="0">
                  <c:v>60.810880775545598</c:v>
                </c:pt>
                <c:pt idx="1">
                  <c:v>60.954150891122602</c:v>
                </c:pt>
                <c:pt idx="2">
                  <c:v>61.104096579334502</c:v>
                </c:pt>
                <c:pt idx="3">
                  <c:v>61.253518496786697</c:v>
                </c:pt>
                <c:pt idx="4">
                  <c:v>61.355570845347202</c:v>
                </c:pt>
                <c:pt idx="5">
                  <c:v>61.385858737107903</c:v>
                </c:pt>
                <c:pt idx="6">
                  <c:v>61.330795833604697</c:v>
                </c:pt>
                <c:pt idx="7">
                  <c:v>61.203488001151797</c:v>
                </c:pt>
                <c:pt idx="8">
                  <c:v>61.058920870084101</c:v>
                </c:pt>
                <c:pt idx="9">
                  <c:v>60.949287165363103</c:v>
                </c:pt>
                <c:pt idx="10">
                  <c:v>60.904917628465903</c:v>
                </c:pt>
                <c:pt idx="11">
                  <c:v>60.932471824877098</c:v>
                </c:pt>
                <c:pt idx="12">
                  <c:v>61.014369071747502</c:v>
                </c:pt>
                <c:pt idx="13">
                  <c:v>61.0996670162436</c:v>
                </c:pt>
                <c:pt idx="14">
                  <c:v>61.164456633087497</c:v>
                </c:pt>
                <c:pt idx="15">
                  <c:v>61.190913054019902</c:v>
                </c:pt>
                <c:pt idx="16">
                  <c:v>61.1865799626392</c:v>
                </c:pt>
                <c:pt idx="17">
                  <c:v>61.173912221585603</c:v>
                </c:pt>
                <c:pt idx="18">
                  <c:v>61.166126515683303</c:v>
                </c:pt>
                <c:pt idx="19">
                  <c:v>61.1704011130441</c:v>
                </c:pt>
                <c:pt idx="20">
                  <c:v>61.194234071206203</c:v>
                </c:pt>
                <c:pt idx="21">
                  <c:v>61.228546169987503</c:v>
                </c:pt>
                <c:pt idx="22">
                  <c:v>61.249393253163298</c:v>
                </c:pt>
                <c:pt idx="23">
                  <c:v>61.249096565405601</c:v>
                </c:pt>
                <c:pt idx="24">
                  <c:v>61.2171340802198</c:v>
                </c:pt>
                <c:pt idx="25">
                  <c:v>61.165108649242299</c:v>
                </c:pt>
                <c:pt idx="26">
                  <c:v>61.109084103308099</c:v>
                </c:pt>
                <c:pt idx="27">
                  <c:v>53.899168691393399</c:v>
                </c:pt>
                <c:pt idx="28">
                  <c:v>53.947134260665202</c:v>
                </c:pt>
                <c:pt idx="29">
                  <c:v>54.1131187391982</c:v>
                </c:pt>
                <c:pt idx="30">
                  <c:v>54.414493990533202</c:v>
                </c:pt>
                <c:pt idx="31">
                  <c:v>54.832618324107997</c:v>
                </c:pt>
                <c:pt idx="32">
                  <c:v>55.323657893224002</c:v>
                </c:pt>
                <c:pt idx="33">
                  <c:v>55.824003774460799</c:v>
                </c:pt>
                <c:pt idx="34">
                  <c:v>56.302078257453999</c:v>
                </c:pt>
                <c:pt idx="35">
                  <c:v>56.735210598267102</c:v>
                </c:pt>
                <c:pt idx="36">
                  <c:v>57.139681005708603</c:v>
                </c:pt>
                <c:pt idx="37">
                  <c:v>57.5482652282424</c:v>
                </c:pt>
                <c:pt idx="38">
                  <c:v>57.998455455879302</c:v>
                </c:pt>
                <c:pt idx="39">
                  <c:v>58.482055866423501</c:v>
                </c:pt>
                <c:pt idx="40">
                  <c:v>58.963006857700996</c:v>
                </c:pt>
                <c:pt idx="41">
                  <c:v>59.394306927555597</c:v>
                </c:pt>
                <c:pt idx="42">
                  <c:v>59.736211216458599</c:v>
                </c:pt>
                <c:pt idx="43">
                  <c:v>59.970603645753897</c:v>
                </c:pt>
                <c:pt idx="44">
                  <c:v>60.092554601376399</c:v>
                </c:pt>
                <c:pt idx="45">
                  <c:v>60.130543663842602</c:v>
                </c:pt>
                <c:pt idx="46">
                  <c:v>60.126752295977099</c:v>
                </c:pt>
                <c:pt idx="47">
                  <c:v>60.1155731793109</c:v>
                </c:pt>
                <c:pt idx="48">
                  <c:v>60.124592026378501</c:v>
                </c:pt>
                <c:pt idx="49">
                  <c:v>60.1601043401458</c:v>
                </c:pt>
                <c:pt idx="50">
                  <c:v>60.2142609966251</c:v>
                </c:pt>
              </c:numCache>
            </c:numRef>
          </c:val>
          <c:smooth val="0"/>
          <c:extLst>
            <c:ext xmlns:c16="http://schemas.microsoft.com/office/drawing/2014/chart" uri="{C3380CC4-5D6E-409C-BE32-E72D297353CC}">
              <c16:uniqueId val="{00000003-8026-42B8-AD12-32C655D77AF0}"/>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'[ENOE(N) Gráficas Desest y Tendencia-Ciclo.xlsx]Datos'!$K$5</c:f>
              <c:strCache>
                <c:ptCount val="1"/>
                <c:pt idx="0">
                  <c:v>Serie Desestacionalizada</c:v>
                </c:pt>
              </c:strCache>
            </c:strRef>
          </c:tx>
          <c:spPr>
            <a:solidFill>
              <a:srgbClr val="002060"/>
            </a:solidFill>
            <a:ln w="3175">
              <a:solidFill>
                <a:srgbClr val="002060"/>
              </a:solidFill>
            </a:ln>
          </c:spPr>
          <c:invertIfNegative val="0"/>
          <c:dLbls>
            <c:dLbl>
              <c:idx val="49"/>
              <c:layout>
                <c:manualLayout>
                  <c:x val="-3.7710928805329653E-3"/>
                  <c:y val="6.6075009182865446E-3"/>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99-4A3D-993D-9A79C08846CA}"/>
                </c:ext>
              </c:extLst>
            </c:dLbl>
            <c:dLbl>
              <c:idx val="50"/>
              <c:layout>
                <c:manualLayout>
                  <c:x val="-1.3827180829181348E-16"/>
                  <c:y val="1.9822502754859635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99-4A3D-993D-9A79C08846C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Tendencia-Ciclo.xlsx]Datos'!$K$162:$K$221</c:f>
              <c:numCache>
                <c:formatCode>_(* #,##0.0_);_(* \(#,##0.0\);_(* "-"??_);_(@_)</c:formatCode>
                <c:ptCount val="51"/>
                <c:pt idx="0">
                  <c:v>6.8852341826078103</c:v>
                </c:pt>
                <c:pt idx="1">
                  <c:v>6.6119766300282397</c:v>
                </c:pt>
                <c:pt idx="2">
                  <c:v>7.2039369964418603</c:v>
                </c:pt>
                <c:pt idx="3">
                  <c:v>6.6997849575091299</c:v>
                </c:pt>
                <c:pt idx="4">
                  <c:v>6.8687790489007297</c:v>
                </c:pt>
                <c:pt idx="5">
                  <c:v>6.6767725616700098</c:v>
                </c:pt>
                <c:pt idx="6">
                  <c:v>6.8567423989265803</c:v>
                </c:pt>
                <c:pt idx="7">
                  <c:v>7.1917547563350803</c:v>
                </c:pt>
                <c:pt idx="8">
                  <c:v>6.6489697591091499</c:v>
                </c:pt>
                <c:pt idx="9">
                  <c:v>6.7893086019526301</c:v>
                </c:pt>
                <c:pt idx="10">
                  <c:v>6.9021137280826803</c:v>
                </c:pt>
                <c:pt idx="11">
                  <c:v>7.0153349119674902</c:v>
                </c:pt>
                <c:pt idx="12">
                  <c:v>6.7785521943843898</c:v>
                </c:pt>
                <c:pt idx="13">
                  <c:v>6.6614724092736104</c:v>
                </c:pt>
                <c:pt idx="14">
                  <c:v>7.1099177437429901</c:v>
                </c:pt>
                <c:pt idx="15">
                  <c:v>7.32776623107004</c:v>
                </c:pt>
                <c:pt idx="16">
                  <c:v>7.4072790861425002</c:v>
                </c:pt>
                <c:pt idx="17">
                  <c:v>7.45209021070528</c:v>
                </c:pt>
                <c:pt idx="18">
                  <c:v>7.4981599964171197</c:v>
                </c:pt>
                <c:pt idx="19">
                  <c:v>7.2214886371735298</c:v>
                </c:pt>
                <c:pt idx="20">
                  <c:v>7.8295917099404697</c:v>
                </c:pt>
                <c:pt idx="21">
                  <c:v>7.7059796626870796</c:v>
                </c:pt>
                <c:pt idx="22">
                  <c:v>8.1870273703742207</c:v>
                </c:pt>
                <c:pt idx="23">
                  <c:v>7.4500428846981599</c:v>
                </c:pt>
                <c:pt idx="24">
                  <c:v>7.44377126770007</c:v>
                </c:pt>
                <c:pt idx="25">
                  <c:v>9.0574088833160609</c:v>
                </c:pt>
                <c:pt idx="26">
                  <c:v>9.4608261725835803</c:v>
                </c:pt>
                <c:pt idx="27">
                  <c:v>24.105107656473798</c:v>
                </c:pt>
                <c:pt idx="28">
                  <c:v>28.8567687192226</c:v>
                </c:pt>
                <c:pt idx="29">
                  <c:v>19.960142855140301</c:v>
                </c:pt>
                <c:pt idx="30">
                  <c:v>17.4357317389521</c:v>
                </c:pt>
                <c:pt idx="31">
                  <c:v>16.401301533433699</c:v>
                </c:pt>
                <c:pt idx="32">
                  <c:v>15.5329683866171</c:v>
                </c:pt>
                <c:pt idx="33">
                  <c:v>15.081168381368</c:v>
                </c:pt>
                <c:pt idx="34">
                  <c:v>15.8043068515538</c:v>
                </c:pt>
                <c:pt idx="35">
                  <c:v>15.112849607244</c:v>
                </c:pt>
                <c:pt idx="36">
                  <c:v>15.083321483999701</c:v>
                </c:pt>
                <c:pt idx="37">
                  <c:v>14.3663260142854</c:v>
                </c:pt>
                <c:pt idx="38">
                  <c:v>13.644022396659301</c:v>
                </c:pt>
                <c:pt idx="39">
                  <c:v>13.050704037150799</c:v>
                </c:pt>
                <c:pt idx="40">
                  <c:v>12.378745489341901</c:v>
                </c:pt>
                <c:pt idx="41">
                  <c:v>12.302506320070901</c:v>
                </c:pt>
                <c:pt idx="42">
                  <c:v>12.5342965524771</c:v>
                </c:pt>
                <c:pt idx="43">
                  <c:v>12.643743964157199</c:v>
                </c:pt>
                <c:pt idx="44">
                  <c:v>12.2150775134106</c:v>
                </c:pt>
                <c:pt idx="45">
                  <c:v>11.2846955635766</c:v>
                </c:pt>
                <c:pt idx="46">
                  <c:v>10.4833319909803</c:v>
                </c:pt>
                <c:pt idx="47">
                  <c:v>10.7186220215868</c:v>
                </c:pt>
                <c:pt idx="48">
                  <c:v>9.2882290899798896</c:v>
                </c:pt>
                <c:pt idx="49">
                  <c:v>9.5140021896609905</c:v>
                </c:pt>
                <c:pt idx="50">
                  <c:v>8.8699455929384996</c:v>
                </c:pt>
              </c:numCache>
            </c:numRef>
          </c:val>
          <c:extLst>
            <c:ext xmlns:c16="http://schemas.microsoft.com/office/drawing/2014/chart" uri="{C3380CC4-5D6E-409C-BE32-E72D297353CC}">
              <c16:uniqueId val="{00000002-3899-4A3D-993D-9A79C08846CA}"/>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'[ENOE(N) Gráficas Desest y Tendencia-Ciclo.xlsx]Datos'!$L$5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Tendencia-Ciclo.xlsx]Datos'!$L$162:$L$221</c:f>
              <c:numCache>
                <c:formatCode>_(* #,##0.0_);_(* \(#,##0.0\);_(* "-"??_);_(@_)</c:formatCode>
                <c:ptCount val="51"/>
                <c:pt idx="0">
                  <c:v>6.8901086008760002</c:v>
                </c:pt>
                <c:pt idx="1">
                  <c:v>6.8584939818216899</c:v>
                </c:pt>
                <c:pt idx="2">
                  <c:v>6.8381481296434199</c:v>
                </c:pt>
                <c:pt idx="3">
                  <c:v>6.8381105871293304</c:v>
                </c:pt>
                <c:pt idx="4">
                  <c:v>6.8444517382250103</c:v>
                </c:pt>
                <c:pt idx="5">
                  <c:v>6.8450991958479701</c:v>
                </c:pt>
                <c:pt idx="6">
                  <c:v>6.84979772197822</c:v>
                </c:pt>
                <c:pt idx="7">
                  <c:v>6.8609535604929501</c:v>
                </c:pt>
                <c:pt idx="8">
                  <c:v>6.8677000509465698</c:v>
                </c:pt>
                <c:pt idx="9">
                  <c:v>6.8598939975832902</c:v>
                </c:pt>
                <c:pt idx="10">
                  <c:v>6.83519069242179</c:v>
                </c:pt>
                <c:pt idx="11">
                  <c:v>6.8286642346881603</c:v>
                </c:pt>
                <c:pt idx="12">
                  <c:v>6.8622008984435396</c:v>
                </c:pt>
                <c:pt idx="13">
                  <c:v>6.95355412762793</c:v>
                </c:pt>
                <c:pt idx="14">
                  <c:v>7.0725149986247198</c:v>
                </c:pt>
                <c:pt idx="15">
                  <c:v>7.1944216536430599</c:v>
                </c:pt>
                <c:pt idx="16">
                  <c:v>7.3056880177285697</c:v>
                </c:pt>
                <c:pt idx="17">
                  <c:v>7.3977010279998199</c:v>
                </c:pt>
                <c:pt idx="18">
                  <c:v>7.4728126383308604</c:v>
                </c:pt>
                <c:pt idx="19">
                  <c:v>7.5459181971565901</c:v>
                </c:pt>
                <c:pt idx="20">
                  <c:v>7.6519120915855598</c:v>
                </c:pt>
                <c:pt idx="21">
                  <c:v>7.8114226379534104</c:v>
                </c:pt>
                <c:pt idx="22">
                  <c:v>8.0083672303100695</c:v>
                </c:pt>
                <c:pt idx="23">
                  <c:v>8.2190192296266193</c:v>
                </c:pt>
                <c:pt idx="24">
                  <c:v>8.4162430616612305</c:v>
                </c:pt>
                <c:pt idx="25">
                  <c:v>8.5735705242676996</c:v>
                </c:pt>
                <c:pt idx="26">
                  <c:v>8.66478286687585</c:v>
                </c:pt>
                <c:pt idx="27">
                  <c:v>18.843464856563401</c:v>
                </c:pt>
                <c:pt idx="28">
                  <c:v>18.544003135784099</c:v>
                </c:pt>
                <c:pt idx="29">
                  <c:v>17.991116029888701</c:v>
                </c:pt>
                <c:pt idx="30">
                  <c:v>17.281380408952099</c:v>
                </c:pt>
                <c:pt idx="31">
                  <c:v>16.580341141550299</c:v>
                </c:pt>
                <c:pt idx="32">
                  <c:v>16.003861041636799</c:v>
                </c:pt>
                <c:pt idx="33">
                  <c:v>15.5920313558129</c:v>
                </c:pt>
                <c:pt idx="34">
                  <c:v>15.3182798029992</c:v>
                </c:pt>
                <c:pt idx="35">
                  <c:v>15.077482983405201</c:v>
                </c:pt>
                <c:pt idx="36">
                  <c:v>14.741427586362001</c:v>
                </c:pt>
                <c:pt idx="37">
                  <c:v>14.2578290977983</c:v>
                </c:pt>
                <c:pt idx="38">
                  <c:v>13.6845760819453</c:v>
                </c:pt>
                <c:pt idx="39">
                  <c:v>13.1582022666196</c:v>
                </c:pt>
                <c:pt idx="40">
                  <c:v>12.788017486940699</c:v>
                </c:pt>
                <c:pt idx="41">
                  <c:v>12.5637237643119</c:v>
                </c:pt>
                <c:pt idx="42">
                  <c:v>12.4058032873708</c:v>
                </c:pt>
                <c:pt idx="43">
                  <c:v>12.209387690781501</c:v>
                </c:pt>
                <c:pt idx="44">
                  <c:v>11.885835358563099</c:v>
                </c:pt>
                <c:pt idx="45">
                  <c:v>11.4130353563628</c:v>
                </c:pt>
                <c:pt idx="46">
                  <c:v>10.8323076635118</c:v>
                </c:pt>
                <c:pt idx="47">
                  <c:v>10.2340155761806</c:v>
                </c:pt>
                <c:pt idx="48">
                  <c:v>9.7166848404369599</c:v>
                </c:pt>
                <c:pt idx="49">
                  <c:v>9.3252723350634508</c:v>
                </c:pt>
                <c:pt idx="50">
                  <c:v>9.0522760660415607</c:v>
                </c:pt>
              </c:numCache>
            </c:numRef>
          </c:val>
          <c:smooth val="0"/>
          <c:extLst>
            <c:ext xmlns:c16="http://schemas.microsoft.com/office/drawing/2014/chart" uri="{C3380CC4-5D6E-409C-BE32-E72D297353CC}">
              <c16:uniqueId val="{00000003-3899-4A3D-993D-9A79C08846CA}"/>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'[ENOE(N) Gráficas Desest y Tendencia-Ciclo.xlsx]Datos'!$M$5</c:f>
              <c:strCache>
                <c:ptCount val="1"/>
                <c:pt idx="0">
                  <c:v>Serie Desestacionalizada</c:v>
                </c:pt>
              </c:strCache>
            </c:strRef>
          </c:tx>
          <c:spPr>
            <a:solidFill>
              <a:srgbClr val="558ED5"/>
            </a:solidFill>
            <a:ln w="3175">
              <a:solidFill>
                <a:srgbClr val="558ED5"/>
              </a:solidFill>
            </a:ln>
          </c:spPr>
          <c:invertIfNegative val="0"/>
          <c:dLbls>
            <c:dLbl>
              <c:idx val="49"/>
              <c:layout>
                <c:manualLayout>
                  <c:x val="0"/>
                  <c:y val="6.6075009182865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9D-4ED6-99FD-856CBB658ADA}"/>
                </c:ext>
              </c:extLst>
            </c:dLbl>
            <c:dLbl>
              <c:idx val="50"/>
              <c:layout>
                <c:manualLayout>
                  <c:x val="0"/>
                  <c:y val="1.321500183657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9D-4ED6-99FD-856CBB658AD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Tendencia-Ciclo.xlsx]Datos'!$M$162:$M$221</c:f>
              <c:numCache>
                <c:formatCode>_(* #,##0.0_);_(* \(#,##0.0\);_(* "-"??_);_(@_)</c:formatCode>
                <c:ptCount val="51"/>
                <c:pt idx="0">
                  <c:v>5.62051195143105</c:v>
                </c:pt>
                <c:pt idx="1">
                  <c:v>6.0791640162793499</c:v>
                </c:pt>
                <c:pt idx="2">
                  <c:v>6.0263296111839102</c:v>
                </c:pt>
                <c:pt idx="3">
                  <c:v>6.4278598215043301</c:v>
                </c:pt>
                <c:pt idx="4">
                  <c:v>6.6227796624683704</c:v>
                </c:pt>
                <c:pt idx="5">
                  <c:v>6.03533053082983</c:v>
                </c:pt>
                <c:pt idx="6">
                  <c:v>5.9121699186986998</c:v>
                </c:pt>
                <c:pt idx="7">
                  <c:v>6.4272691925830401</c:v>
                </c:pt>
                <c:pt idx="8">
                  <c:v>6.05127034540312</c:v>
                </c:pt>
                <c:pt idx="9">
                  <c:v>5.4970319215908896</c:v>
                </c:pt>
                <c:pt idx="10">
                  <c:v>6.2844066829957397</c:v>
                </c:pt>
                <c:pt idx="11">
                  <c:v>5.8166116353708004</c:v>
                </c:pt>
                <c:pt idx="12">
                  <c:v>6.4642680105802501</c:v>
                </c:pt>
                <c:pt idx="13">
                  <c:v>5.9598722394374901</c:v>
                </c:pt>
                <c:pt idx="14">
                  <c:v>6.3287067989422496</c:v>
                </c:pt>
                <c:pt idx="15">
                  <c:v>5.6185972191694198</c:v>
                </c:pt>
                <c:pt idx="16">
                  <c:v>6.4164111401747101</c:v>
                </c:pt>
                <c:pt idx="17">
                  <c:v>6.3503015163867103</c:v>
                </c:pt>
                <c:pt idx="18">
                  <c:v>6.6004110185927001</c:v>
                </c:pt>
                <c:pt idx="19">
                  <c:v>6.1591136213762203</c:v>
                </c:pt>
                <c:pt idx="20">
                  <c:v>6.5237028421081202</c:v>
                </c:pt>
                <c:pt idx="21">
                  <c:v>6.6922865196150303</c:v>
                </c:pt>
                <c:pt idx="22">
                  <c:v>6.6748209694950997</c:v>
                </c:pt>
                <c:pt idx="23">
                  <c:v>6.6127644636181504</c:v>
                </c:pt>
                <c:pt idx="24">
                  <c:v>6.4854763808530098</c:v>
                </c:pt>
                <c:pt idx="25">
                  <c:v>7.8535145506931396</c:v>
                </c:pt>
                <c:pt idx="26">
                  <c:v>8.3833559585855504</c:v>
                </c:pt>
                <c:pt idx="27">
                  <c:v>24.803303129492001</c:v>
                </c:pt>
                <c:pt idx="28">
                  <c:v>27.9522466259548</c:v>
                </c:pt>
                <c:pt idx="29">
                  <c:v>22.983927167424799</c:v>
                </c:pt>
                <c:pt idx="30">
                  <c:v>19.460224025269699</c:v>
                </c:pt>
                <c:pt idx="31">
                  <c:v>18.184550549571899</c:v>
                </c:pt>
                <c:pt idx="32">
                  <c:v>15.2506575144946</c:v>
                </c:pt>
                <c:pt idx="33">
                  <c:v>16.829708617474701</c:v>
                </c:pt>
                <c:pt idx="34">
                  <c:v>18.0955274736619</c:v>
                </c:pt>
                <c:pt idx="35">
                  <c:v>17.626518804879399</c:v>
                </c:pt>
                <c:pt idx="36">
                  <c:v>17.2934346114106</c:v>
                </c:pt>
                <c:pt idx="37">
                  <c:v>16.0203931387626</c:v>
                </c:pt>
                <c:pt idx="38">
                  <c:v>15.171155312109899</c:v>
                </c:pt>
                <c:pt idx="39">
                  <c:v>14.1047204592103</c:v>
                </c:pt>
                <c:pt idx="40">
                  <c:v>13.113716202166</c:v>
                </c:pt>
                <c:pt idx="41">
                  <c:v>12.825612136088001</c:v>
                </c:pt>
                <c:pt idx="42">
                  <c:v>12.7746318867779</c:v>
                </c:pt>
                <c:pt idx="43">
                  <c:v>13.416513131699</c:v>
                </c:pt>
                <c:pt idx="44">
                  <c:v>12.4464940713969</c:v>
                </c:pt>
                <c:pt idx="45">
                  <c:v>11.5817300632957</c:v>
                </c:pt>
                <c:pt idx="46">
                  <c:v>10.759215276279299</c:v>
                </c:pt>
                <c:pt idx="47">
                  <c:v>10.440829478053001</c:v>
                </c:pt>
                <c:pt idx="48">
                  <c:v>9.4717748294609301</c:v>
                </c:pt>
                <c:pt idx="49">
                  <c:v>9.2702985879169297</c:v>
                </c:pt>
                <c:pt idx="50">
                  <c:v>8.9023661062060508</c:v>
                </c:pt>
              </c:numCache>
            </c:numRef>
          </c:val>
          <c:extLst>
            <c:ext xmlns:c16="http://schemas.microsoft.com/office/drawing/2014/chart" uri="{C3380CC4-5D6E-409C-BE32-E72D297353CC}">
              <c16:uniqueId val="{00000002-AD9D-4ED6-99FD-856CBB658ADA}"/>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'[ENOE(N) Gráficas Desest y Tendencia-Ciclo.xlsx]Datos'!$N$5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Tendencia-Ciclo.xlsx]Datos'!$N$162:$N$221</c:f>
              <c:numCache>
                <c:formatCode>_(* #,##0.0_);_(* \(#,##0.0\);_(* "-"??_);_(@_)</c:formatCode>
                <c:ptCount val="51"/>
                <c:pt idx="0">
                  <c:v>6.0060979904390202</c:v>
                </c:pt>
                <c:pt idx="1">
                  <c:v>6.0695508994969902</c:v>
                </c:pt>
                <c:pt idx="2">
                  <c:v>6.1546608934438503</c:v>
                </c:pt>
                <c:pt idx="3">
                  <c:v>6.2443735564294904</c:v>
                </c:pt>
                <c:pt idx="4">
                  <c:v>6.2770940828428596</c:v>
                </c:pt>
                <c:pt idx="5">
                  <c:v>6.25215549661457</c:v>
                </c:pt>
                <c:pt idx="6">
                  <c:v>6.1772747647047197</c:v>
                </c:pt>
                <c:pt idx="7">
                  <c:v>6.0787688347648201</c:v>
                </c:pt>
                <c:pt idx="8">
                  <c:v>6.0092537606220198</c:v>
                </c:pt>
                <c:pt idx="9">
                  <c:v>5.9936072876963102</c:v>
                </c:pt>
                <c:pt idx="10">
                  <c:v>6.0182042732237901</c:v>
                </c:pt>
                <c:pt idx="11">
                  <c:v>6.0526413878843801</c:v>
                </c:pt>
                <c:pt idx="12">
                  <c:v>6.0805906630259496</c:v>
                </c:pt>
                <c:pt idx="13">
                  <c:v>6.1220013626451797</c:v>
                </c:pt>
                <c:pt idx="14">
                  <c:v>6.1676742284504096</c:v>
                </c:pt>
                <c:pt idx="15">
                  <c:v>6.2027907456323303</c:v>
                </c:pt>
                <c:pt idx="16">
                  <c:v>6.2467190205843899</c:v>
                </c:pt>
                <c:pt idx="17">
                  <c:v>6.3135603728269096</c:v>
                </c:pt>
                <c:pt idx="18">
                  <c:v>6.3777708478924104</c:v>
                </c:pt>
                <c:pt idx="19">
                  <c:v>6.42806227247097</c:v>
                </c:pt>
                <c:pt idx="20">
                  <c:v>6.4702409862095998</c:v>
                </c:pt>
                <c:pt idx="21">
                  <c:v>6.55720820800508</c:v>
                </c:pt>
                <c:pt idx="22">
                  <c:v>6.7173579302959796</c:v>
                </c:pt>
                <c:pt idx="23">
                  <c:v>6.9618522242002499</c:v>
                </c:pt>
                <c:pt idx="24">
                  <c:v>7.2363632732793004</c:v>
                </c:pt>
                <c:pt idx="25">
                  <c:v>7.4998817341491302</c:v>
                </c:pt>
                <c:pt idx="26">
                  <c:v>7.7120030508085602</c:v>
                </c:pt>
                <c:pt idx="27">
                  <c:v>18.895132905975501</c:v>
                </c:pt>
                <c:pt idx="28">
                  <c:v>18.977732217738598</c:v>
                </c:pt>
                <c:pt idx="29">
                  <c:v>18.8202839655644</c:v>
                </c:pt>
                <c:pt idx="30">
                  <c:v>18.535494036122099</c:v>
                </c:pt>
                <c:pt idx="31">
                  <c:v>18.257002890107199</c:v>
                </c:pt>
                <c:pt idx="32">
                  <c:v>18.026462568293201</c:v>
                </c:pt>
                <c:pt idx="33">
                  <c:v>17.823275465611001</c:v>
                </c:pt>
                <c:pt idx="34">
                  <c:v>17.6115220096966</c:v>
                </c:pt>
                <c:pt idx="35">
                  <c:v>17.306010295279499</c:v>
                </c:pt>
                <c:pt idx="36">
                  <c:v>16.806262028090099</c:v>
                </c:pt>
                <c:pt idx="37">
                  <c:v>16.064207125526298</c:v>
                </c:pt>
                <c:pt idx="38">
                  <c:v>15.1508897685072</c:v>
                </c:pt>
                <c:pt idx="39">
                  <c:v>14.267511484392299</c:v>
                </c:pt>
                <c:pt idx="40">
                  <c:v>13.5827726826799</c:v>
                </c:pt>
                <c:pt idx="41">
                  <c:v>13.142115183790599</c:v>
                </c:pt>
                <c:pt idx="42">
                  <c:v>12.848433135321899</c:v>
                </c:pt>
                <c:pt idx="43">
                  <c:v>12.5698630486133</c:v>
                </c:pt>
                <c:pt idx="44">
                  <c:v>12.184040199299901</c:v>
                </c:pt>
                <c:pt idx="45">
                  <c:v>11.6404218349538</c:v>
                </c:pt>
                <c:pt idx="46">
                  <c:v>10.965214869595</c:v>
                </c:pt>
                <c:pt idx="47">
                  <c:v>10.2749554808245</c:v>
                </c:pt>
                <c:pt idx="48">
                  <c:v>9.7028326807446597</c:v>
                </c:pt>
                <c:pt idx="49">
                  <c:v>9.3238597486729908</c:v>
                </c:pt>
                <c:pt idx="50">
                  <c:v>9.1321998955547805</c:v>
                </c:pt>
              </c:numCache>
            </c:numRef>
          </c:val>
          <c:smooth val="0"/>
          <c:extLst>
            <c:ext xmlns:c16="http://schemas.microsoft.com/office/drawing/2014/chart" uri="{C3380CC4-5D6E-409C-BE32-E72D297353CC}">
              <c16:uniqueId val="{00000003-AD9D-4ED6-99FD-856CBB658ADA}"/>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'[ENOE(N) Gráficas Desest y Tendencia-Ciclo.xlsx]Datos'!$G$5</c:f>
              <c:strCache>
                <c:ptCount val="1"/>
                <c:pt idx="0">
                  <c:v>Serie Desestacionalizada</c:v>
                </c:pt>
              </c:strCache>
            </c:strRef>
          </c:tx>
          <c:spPr>
            <a:solidFill>
              <a:srgbClr val="002060"/>
            </a:solidFill>
            <a:ln w="3175">
              <a:solidFill>
                <a:srgbClr val="002060"/>
              </a:solidFill>
            </a:ln>
          </c:spPr>
          <c:invertIfNegative val="0"/>
          <c:dLbls>
            <c:dLbl>
              <c:idx val="49"/>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A5-4E0B-8BE7-551610F1A643}"/>
                </c:ext>
              </c:extLst>
            </c:dLbl>
            <c:dLbl>
              <c:idx val="5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A5-4E0B-8BE7-551610F1A643}"/>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Tendencia-Ciclo.xlsx]Datos'!$G$162:$G$221</c:f>
              <c:numCache>
                <c:formatCode>_(* #,##0.0_);_(* \(#,##0.0\);_(* "-"??_);_(@_)</c:formatCode>
                <c:ptCount val="51"/>
                <c:pt idx="0">
                  <c:v>3.3042846867113802</c:v>
                </c:pt>
                <c:pt idx="1">
                  <c:v>3.2662437447460499</c:v>
                </c:pt>
                <c:pt idx="2">
                  <c:v>3.27589133329765</c:v>
                </c:pt>
                <c:pt idx="3">
                  <c:v>3.3766750625170299</c:v>
                </c:pt>
                <c:pt idx="4">
                  <c:v>3.2531671784932499</c:v>
                </c:pt>
                <c:pt idx="5">
                  <c:v>3.3549208952373699</c:v>
                </c:pt>
                <c:pt idx="6">
                  <c:v>3.2870759106791798</c:v>
                </c:pt>
                <c:pt idx="7">
                  <c:v>3.2591754795695</c:v>
                </c:pt>
                <c:pt idx="8">
                  <c:v>3.32629834649331</c:v>
                </c:pt>
                <c:pt idx="9">
                  <c:v>3.2061140127902101</c:v>
                </c:pt>
                <c:pt idx="10">
                  <c:v>3.3432139885687402</c:v>
                </c:pt>
                <c:pt idx="11">
                  <c:v>3.6174169175336899</c:v>
                </c:pt>
                <c:pt idx="12">
                  <c:v>3.4898176679634099</c:v>
                </c:pt>
                <c:pt idx="13">
                  <c:v>3.3676212888010002</c:v>
                </c:pt>
                <c:pt idx="14">
                  <c:v>3.6377759907274601</c:v>
                </c:pt>
                <c:pt idx="15">
                  <c:v>3.4759754356585799</c:v>
                </c:pt>
                <c:pt idx="16">
                  <c:v>3.5722764821328599</c:v>
                </c:pt>
                <c:pt idx="17">
                  <c:v>3.52940194969552</c:v>
                </c:pt>
                <c:pt idx="18">
                  <c:v>3.5118242758838898</c:v>
                </c:pt>
                <c:pt idx="19">
                  <c:v>3.4801538338048399</c:v>
                </c:pt>
                <c:pt idx="20">
                  <c:v>3.5134073564100698</c:v>
                </c:pt>
                <c:pt idx="21">
                  <c:v>3.63440807000018</c:v>
                </c:pt>
                <c:pt idx="22">
                  <c:v>3.5323940302406802</c:v>
                </c:pt>
                <c:pt idx="23">
                  <c:v>3.1423907131626101</c:v>
                </c:pt>
                <c:pt idx="24">
                  <c:v>3.6876901801000699</c:v>
                </c:pt>
                <c:pt idx="25">
                  <c:v>3.5784593690913602</c:v>
                </c:pt>
                <c:pt idx="26">
                  <c:v>3.3189940481935301</c:v>
                </c:pt>
                <c:pt idx="27">
                  <c:v>4.6508637754686903</c:v>
                </c:pt>
                <c:pt idx="28">
                  <c:v>4.3138505248488599</c:v>
                </c:pt>
                <c:pt idx="29">
                  <c:v>5.4229832746967901</c:v>
                </c:pt>
                <c:pt idx="30">
                  <c:v>4.9888220245168702</c:v>
                </c:pt>
                <c:pt idx="31">
                  <c:v>4.9115391439902201</c:v>
                </c:pt>
                <c:pt idx="32">
                  <c:v>4.7838183263774701</c:v>
                </c:pt>
                <c:pt idx="33">
                  <c:v>4.6253046774206696</c:v>
                </c:pt>
                <c:pt idx="34">
                  <c:v>4.5214460571483102</c:v>
                </c:pt>
                <c:pt idx="35">
                  <c:v>4.1180173341259003</c:v>
                </c:pt>
                <c:pt idx="36">
                  <c:v>4.5871248961469702</c:v>
                </c:pt>
                <c:pt idx="37">
                  <c:v>4.39951910797088</c:v>
                </c:pt>
                <c:pt idx="38">
                  <c:v>4.4798680324898097</c:v>
                </c:pt>
                <c:pt idx="39">
                  <c:v>4.6198199682340197</c:v>
                </c:pt>
                <c:pt idx="40">
                  <c:v>4.1336449916105904</c:v>
                </c:pt>
                <c:pt idx="41">
                  <c:v>3.95877486540732</c:v>
                </c:pt>
                <c:pt idx="42">
                  <c:v>4.0601326369756503</c:v>
                </c:pt>
                <c:pt idx="43">
                  <c:v>4.0217815722353398</c:v>
                </c:pt>
                <c:pt idx="44">
                  <c:v>3.9080634382822801</c:v>
                </c:pt>
                <c:pt idx="45">
                  <c:v>3.8827610312004799</c:v>
                </c:pt>
                <c:pt idx="46">
                  <c:v>3.82476183143863</c:v>
                </c:pt>
                <c:pt idx="47">
                  <c:v>3.8357548261302701</c:v>
                </c:pt>
                <c:pt idx="48">
                  <c:v>3.61178651051938</c:v>
                </c:pt>
                <c:pt idx="49">
                  <c:v>3.7133167569007099</c:v>
                </c:pt>
                <c:pt idx="50">
                  <c:v>3.46230334452832</c:v>
                </c:pt>
              </c:numCache>
            </c:numRef>
          </c:val>
          <c:extLst>
            <c:ext xmlns:c16="http://schemas.microsoft.com/office/drawing/2014/chart" uri="{C3380CC4-5D6E-409C-BE32-E72D297353CC}">
              <c16:uniqueId val="{00000002-FEA5-4E0B-8BE7-551610F1A643}"/>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'[ENOE(N) Gráficas Desest y Tendencia-Ciclo.xlsx]Datos'!$H$5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Tendencia-Ciclo.xlsx]Datos'!$H$162:$H$221</c:f>
              <c:numCache>
                <c:formatCode>_(* #,##0.0_);_(* \(#,##0.0\);_(* "-"??_);_(@_)</c:formatCode>
                <c:ptCount val="51"/>
                <c:pt idx="0">
                  <c:v>3.3466399901477799</c:v>
                </c:pt>
                <c:pt idx="1">
                  <c:v>3.3182124405063198</c:v>
                </c:pt>
                <c:pt idx="2">
                  <c:v>3.3013138183867099</c:v>
                </c:pt>
                <c:pt idx="3">
                  <c:v>3.2987241083260201</c:v>
                </c:pt>
                <c:pt idx="4">
                  <c:v>3.3026043431509602</c:v>
                </c:pt>
                <c:pt idx="5">
                  <c:v>3.3011451287311302</c:v>
                </c:pt>
                <c:pt idx="6">
                  <c:v>3.2903837839066998</c:v>
                </c:pt>
                <c:pt idx="7">
                  <c:v>3.28250294734833</c:v>
                </c:pt>
                <c:pt idx="8">
                  <c:v>3.2831620111114201</c:v>
                </c:pt>
                <c:pt idx="9">
                  <c:v>3.30124639085617</c:v>
                </c:pt>
                <c:pt idx="10">
                  <c:v>3.3361521780911301</c:v>
                </c:pt>
                <c:pt idx="11">
                  <c:v>3.38262797492155</c:v>
                </c:pt>
                <c:pt idx="12">
                  <c:v>3.43487678497993</c:v>
                </c:pt>
                <c:pt idx="13">
                  <c:v>3.4817687535138502</c:v>
                </c:pt>
                <c:pt idx="14">
                  <c:v>3.51599322186012</c:v>
                </c:pt>
                <c:pt idx="15">
                  <c:v>3.5311785464228902</c:v>
                </c:pt>
                <c:pt idx="16">
                  <c:v>3.5319402951443601</c:v>
                </c:pt>
                <c:pt idx="17">
                  <c:v>3.5297611729031302</c:v>
                </c:pt>
                <c:pt idx="18">
                  <c:v>3.52917434313978</c:v>
                </c:pt>
                <c:pt idx="19">
                  <c:v>3.5299692202450501</c:v>
                </c:pt>
                <c:pt idx="20">
                  <c:v>3.5360305246955899</c:v>
                </c:pt>
                <c:pt idx="21">
                  <c:v>3.5432924990833401</c:v>
                </c:pt>
                <c:pt idx="22">
                  <c:v>3.53856788022863</c:v>
                </c:pt>
                <c:pt idx="23">
                  <c:v>3.52007285585848</c:v>
                </c:pt>
                <c:pt idx="24">
                  <c:v>3.4887675579669102</c:v>
                </c:pt>
                <c:pt idx="25">
                  <c:v>3.45676844172936</c:v>
                </c:pt>
                <c:pt idx="26">
                  <c:v>3.43740354323349</c:v>
                </c:pt>
                <c:pt idx="27">
                  <c:v>4.90750729152946</c:v>
                </c:pt>
                <c:pt idx="28">
                  <c:v>4.9234260402138004</c:v>
                </c:pt>
                <c:pt idx="29">
                  <c:v>4.9320647181127697</c:v>
                </c:pt>
                <c:pt idx="30">
                  <c:v>4.9138251968100501</c:v>
                </c:pt>
                <c:pt idx="31">
                  <c:v>4.8616948055656799</c:v>
                </c:pt>
                <c:pt idx="32">
                  <c:v>4.7779478364880701</c:v>
                </c:pt>
                <c:pt idx="33">
                  <c:v>4.6808478630730903</c:v>
                </c:pt>
                <c:pt idx="34">
                  <c:v>4.6004782723467699</c:v>
                </c:pt>
                <c:pt idx="35">
                  <c:v>4.5437698054250797</c:v>
                </c:pt>
                <c:pt idx="36">
                  <c:v>4.4995809761050003</c:v>
                </c:pt>
                <c:pt idx="37">
                  <c:v>4.4486477680495602</c:v>
                </c:pt>
                <c:pt idx="38">
                  <c:v>4.3790204397977401</c:v>
                </c:pt>
                <c:pt idx="39">
                  <c:v>4.2903870420132</c:v>
                </c:pt>
                <c:pt idx="40">
                  <c:v>4.1937262247523002</c:v>
                </c:pt>
                <c:pt idx="41">
                  <c:v>4.1029523112746</c:v>
                </c:pt>
                <c:pt idx="42">
                  <c:v>4.03143904936951</c:v>
                </c:pt>
                <c:pt idx="43">
                  <c:v>3.9758778130260399</c:v>
                </c:pt>
                <c:pt idx="44">
                  <c:v>3.9308744387577201</c:v>
                </c:pt>
                <c:pt idx="45">
                  <c:v>3.8855997105422699</c:v>
                </c:pt>
                <c:pt idx="46">
                  <c:v>3.8289205500543901</c:v>
                </c:pt>
                <c:pt idx="47">
                  <c:v>3.76079567706683</c:v>
                </c:pt>
                <c:pt idx="48">
                  <c:v>3.6910034546328898</c:v>
                </c:pt>
                <c:pt idx="49">
                  <c:v>3.6279315746640299</c:v>
                </c:pt>
                <c:pt idx="50">
                  <c:v>3.5748569439171902</c:v>
                </c:pt>
              </c:numCache>
            </c:numRef>
          </c:val>
          <c:smooth val="0"/>
          <c:extLst>
            <c:ext xmlns:c16="http://schemas.microsoft.com/office/drawing/2014/chart" uri="{C3380CC4-5D6E-409C-BE32-E72D297353CC}">
              <c16:uniqueId val="{00000003-FEA5-4E0B-8BE7-551610F1A643}"/>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'[ENOE(N) Gráficas Desest y Tendencia-Ciclo.xlsx]Datos'!$I$5</c:f>
              <c:strCache>
                <c:ptCount val="1"/>
                <c:pt idx="0">
                  <c:v>Serie Desestacionalizada</c:v>
                </c:pt>
              </c:strCache>
            </c:strRef>
          </c:tx>
          <c:spPr>
            <a:solidFill>
              <a:srgbClr val="558ED5"/>
            </a:solidFill>
            <a:ln w="3175">
              <a:solidFill>
                <a:srgbClr val="558ED5"/>
              </a:solidFill>
            </a:ln>
          </c:spPr>
          <c:invertIfNegative val="0"/>
          <c:dLbls>
            <c:dLbl>
              <c:idx val="49"/>
              <c:layout>
                <c:manualLayout>
                  <c:x val="-1.3908640600589583E-16"/>
                  <c:y val="6.65618448637313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FE-4A1B-9DCB-B62F58484FB6}"/>
                </c:ext>
              </c:extLst>
            </c:dLbl>
            <c:dLbl>
              <c:idx val="50"/>
              <c:layout>
                <c:manualLayout>
                  <c:x val="0"/>
                  <c:y val="-3.3280922431865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FE-4A1B-9DCB-B62F58484FB6}"/>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Tendencia-Ciclo.xlsx]Datos'!$I$162:$I$221</c:f>
              <c:numCache>
                <c:formatCode>_(* #,##0.0_);_(* \(#,##0.0\);_(* "-"??_);_(@_)</c:formatCode>
                <c:ptCount val="51"/>
                <c:pt idx="0">
                  <c:v>4.0042914474334497</c:v>
                </c:pt>
                <c:pt idx="1">
                  <c:v>3.9210423145189202</c:v>
                </c:pt>
                <c:pt idx="2">
                  <c:v>3.95289076211257</c:v>
                </c:pt>
                <c:pt idx="3">
                  <c:v>4.1617221070607702</c:v>
                </c:pt>
                <c:pt idx="4">
                  <c:v>3.6524230759653</c:v>
                </c:pt>
                <c:pt idx="5">
                  <c:v>4.0700713625593901</c:v>
                </c:pt>
                <c:pt idx="6">
                  <c:v>3.8055453173509499</c:v>
                </c:pt>
                <c:pt idx="7">
                  <c:v>4.07702845670243</c:v>
                </c:pt>
                <c:pt idx="8">
                  <c:v>3.7590617996211702</c:v>
                </c:pt>
                <c:pt idx="9">
                  <c:v>3.67303021758585</c:v>
                </c:pt>
                <c:pt idx="10">
                  <c:v>3.8196697170499299</c:v>
                </c:pt>
                <c:pt idx="11">
                  <c:v>4.6276518226775698</c:v>
                </c:pt>
                <c:pt idx="12">
                  <c:v>4.0065940376669804</c:v>
                </c:pt>
                <c:pt idx="13">
                  <c:v>4.0886440941145601</c:v>
                </c:pt>
                <c:pt idx="14">
                  <c:v>4.2092394587463504</c:v>
                </c:pt>
                <c:pt idx="15">
                  <c:v>3.8998293434009002</c:v>
                </c:pt>
                <c:pt idx="16">
                  <c:v>4.2414731421863596</c:v>
                </c:pt>
                <c:pt idx="17">
                  <c:v>4.154909716383</c:v>
                </c:pt>
                <c:pt idx="18">
                  <c:v>4.1738800334298496</c:v>
                </c:pt>
                <c:pt idx="19">
                  <c:v>4.05624889299171</c:v>
                </c:pt>
                <c:pt idx="20">
                  <c:v>4.0879245506717599</c:v>
                </c:pt>
                <c:pt idx="21">
                  <c:v>4.3168979762138102</c:v>
                </c:pt>
                <c:pt idx="22">
                  <c:v>4.3793037788176798</c:v>
                </c:pt>
                <c:pt idx="23">
                  <c:v>4.0064637305584903</c:v>
                </c:pt>
                <c:pt idx="24">
                  <c:v>4.27911485442492</c:v>
                </c:pt>
                <c:pt idx="25">
                  <c:v>4.6081015453303502</c:v>
                </c:pt>
                <c:pt idx="26">
                  <c:v>4.0891731627765502</c:v>
                </c:pt>
                <c:pt idx="27">
                  <c:v>5.1099746250232103</c:v>
                </c:pt>
                <c:pt idx="28">
                  <c:v>5.3082485394198402</c:v>
                </c:pt>
                <c:pt idx="29">
                  <c:v>6.4135457483218898</c:v>
                </c:pt>
                <c:pt idx="30">
                  <c:v>6.3147647029776302</c:v>
                </c:pt>
                <c:pt idx="31">
                  <c:v>6.1937228263289601</c:v>
                </c:pt>
                <c:pt idx="32">
                  <c:v>6.1083713886090303</c:v>
                </c:pt>
                <c:pt idx="33">
                  <c:v>5.9687913129626304</c:v>
                </c:pt>
                <c:pt idx="34">
                  <c:v>5.8902903480147302</c:v>
                </c:pt>
                <c:pt idx="35">
                  <c:v>5.3910067764253302</c:v>
                </c:pt>
                <c:pt idx="36">
                  <c:v>6.410912178547</c:v>
                </c:pt>
                <c:pt idx="37">
                  <c:v>5.4822550050714396</c:v>
                </c:pt>
                <c:pt idx="38">
                  <c:v>5.7188908186573801</c:v>
                </c:pt>
                <c:pt idx="39">
                  <c:v>5.7369356357342003</c:v>
                </c:pt>
                <c:pt idx="40">
                  <c:v>5.14704430250318</c:v>
                </c:pt>
                <c:pt idx="41">
                  <c:v>5.18653400208051</c:v>
                </c:pt>
                <c:pt idx="42">
                  <c:v>5.4073958679768896</c:v>
                </c:pt>
                <c:pt idx="43">
                  <c:v>5.2445825321924202</c:v>
                </c:pt>
                <c:pt idx="44">
                  <c:v>5.1726728737787901</c:v>
                </c:pt>
                <c:pt idx="45">
                  <c:v>5.0207504492989603</c:v>
                </c:pt>
                <c:pt idx="46">
                  <c:v>4.8129861958856504</c:v>
                </c:pt>
                <c:pt idx="47">
                  <c:v>5.0295241669753601</c:v>
                </c:pt>
                <c:pt idx="48">
                  <c:v>4.8619711807928798</c:v>
                </c:pt>
                <c:pt idx="49">
                  <c:v>5.1837261239486701</c:v>
                </c:pt>
                <c:pt idx="50">
                  <c:v>4.3551328892557004</c:v>
                </c:pt>
              </c:numCache>
            </c:numRef>
          </c:val>
          <c:extLst>
            <c:ext xmlns:c16="http://schemas.microsoft.com/office/drawing/2014/chart" uri="{C3380CC4-5D6E-409C-BE32-E72D297353CC}">
              <c16:uniqueId val="{00000002-37FE-4A1B-9DCB-B62F58484FB6}"/>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'[ENOE(N) Gráficas Desest y Tendencia-Ciclo.xlsx]Datos'!$J$5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Tendencia-Ciclo.xlsx]Datos'!$J$162:$J$221</c:f>
              <c:numCache>
                <c:formatCode>_(* #,##0.0_);_(* \(#,##0.0\);_(* "-"??_);_(@_)</c:formatCode>
                <c:ptCount val="51"/>
                <c:pt idx="0">
                  <c:v>3.97673236176768</c:v>
                </c:pt>
                <c:pt idx="1">
                  <c:v>3.97367619786856</c:v>
                </c:pt>
                <c:pt idx="2">
                  <c:v>3.9892486063557699</c:v>
                </c:pt>
                <c:pt idx="3">
                  <c:v>4.0083576509388896</c:v>
                </c:pt>
                <c:pt idx="4">
                  <c:v>4.0072112629631302</c:v>
                </c:pt>
                <c:pt idx="5">
                  <c:v>3.9749326028531802</c:v>
                </c:pt>
                <c:pt idx="6">
                  <c:v>3.9184108421736998</c:v>
                </c:pt>
                <c:pt idx="7">
                  <c:v>3.8585347349585901</c:v>
                </c:pt>
                <c:pt idx="8">
                  <c:v>3.8147268601737698</c:v>
                </c:pt>
                <c:pt idx="9">
                  <c:v>3.8135177363930399</c:v>
                </c:pt>
                <c:pt idx="10">
                  <c:v>3.8513669422410799</c:v>
                </c:pt>
                <c:pt idx="11">
                  <c:v>3.9141118468769598</c:v>
                </c:pt>
                <c:pt idx="12">
                  <c:v>3.9883719271811602</c:v>
                </c:pt>
                <c:pt idx="13">
                  <c:v>4.0563502237465503</c:v>
                </c:pt>
                <c:pt idx="14">
                  <c:v>4.1074415139793699</c:v>
                </c:pt>
                <c:pt idx="15">
                  <c:v>4.1275821663957997</c:v>
                </c:pt>
                <c:pt idx="16">
                  <c:v>4.1276956040747601</c:v>
                </c:pt>
                <c:pt idx="17">
                  <c:v>4.1292764108357298</c:v>
                </c:pt>
                <c:pt idx="18">
                  <c:v>4.1394745850089496</c:v>
                </c:pt>
                <c:pt idx="19">
                  <c:v>4.1598865047165603</c:v>
                </c:pt>
                <c:pt idx="20">
                  <c:v>4.1908563094061702</c:v>
                </c:pt>
                <c:pt idx="21">
                  <c:v>4.2236965095598702</c:v>
                </c:pt>
                <c:pt idx="22">
                  <c:v>4.2438688628977799</c:v>
                </c:pt>
                <c:pt idx="23">
                  <c:v>4.2462622095125004</c:v>
                </c:pt>
                <c:pt idx="24">
                  <c:v>4.2254898455909498</c:v>
                </c:pt>
                <c:pt idx="25">
                  <c:v>4.1955002758763396</c:v>
                </c:pt>
                <c:pt idx="26">
                  <c:v>4.1712406164613904</c:v>
                </c:pt>
                <c:pt idx="27">
                  <c:v>5.2271320680126099</c:v>
                </c:pt>
                <c:pt idx="28">
                  <c:v>5.2272818135686503</c:v>
                </c:pt>
                <c:pt idx="29">
                  <c:v>6.3288552920831798</c:v>
                </c:pt>
                <c:pt idx="30">
                  <c:v>6.2870269835197803</c:v>
                </c:pt>
                <c:pt idx="31">
                  <c:v>6.2177826624008503</c:v>
                </c:pt>
                <c:pt idx="32">
                  <c:v>6.1120317459295599</c:v>
                </c:pt>
                <c:pt idx="33">
                  <c:v>5.9839097855914396</c:v>
                </c:pt>
                <c:pt idx="34">
                  <c:v>5.8720152075303798</c:v>
                </c:pt>
                <c:pt idx="35">
                  <c:v>5.7885168488040097</c:v>
                </c:pt>
                <c:pt idx="36">
                  <c:v>5.7154113926727304</c:v>
                </c:pt>
                <c:pt idx="37">
                  <c:v>5.6421544910603698</c:v>
                </c:pt>
                <c:pt idx="38">
                  <c:v>5.5648752938365096</c:v>
                </c:pt>
                <c:pt idx="39">
                  <c:v>5.48617456138905</c:v>
                </c:pt>
                <c:pt idx="40">
                  <c:v>5.4115556743303301</c:v>
                </c:pt>
                <c:pt idx="41">
                  <c:v>5.3365733855111701</c:v>
                </c:pt>
                <c:pt idx="42">
                  <c:v>5.2614022162263696</c:v>
                </c:pt>
                <c:pt idx="43">
                  <c:v>5.1886706306626396</c:v>
                </c:pt>
                <c:pt idx="44">
                  <c:v>5.1234335702385998</c:v>
                </c:pt>
                <c:pt idx="45">
                  <c:v>5.0608384583601103</c:v>
                </c:pt>
                <c:pt idx="46">
                  <c:v>4.9873300753919096</c:v>
                </c:pt>
                <c:pt idx="47">
                  <c:v>4.9056089641988798</c:v>
                </c:pt>
                <c:pt idx="48">
                  <c:v>4.8314907997925403</c:v>
                </c:pt>
                <c:pt idx="49">
                  <c:v>4.7604169542076296</c:v>
                </c:pt>
                <c:pt idx="50">
                  <c:v>4.6858482299685003</c:v>
                </c:pt>
              </c:numCache>
            </c:numRef>
          </c:val>
          <c:smooth val="0"/>
          <c:extLst>
            <c:ext xmlns:c16="http://schemas.microsoft.com/office/drawing/2014/chart" uri="{C3380CC4-5D6E-409C-BE32-E72D297353CC}">
              <c16:uniqueId val="{00000003-37FE-4A1B-9DCB-B62F58484FB6}"/>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'[ENOE(N) Gráficas Desest y Tendencia-Ciclo.xlsx]Datos'!$O$5</c:f>
              <c:strCache>
                <c:ptCount val="1"/>
                <c:pt idx="0">
                  <c:v>Serie Desestacionalizada</c:v>
                </c:pt>
              </c:strCache>
            </c:strRef>
          </c:tx>
          <c:spPr>
            <a:solidFill>
              <a:srgbClr val="002060"/>
            </a:solidFill>
            <a:ln w="3175">
              <a:solidFill>
                <a:srgbClr val="002060"/>
              </a:solidFill>
            </a:ln>
          </c:spPr>
          <c:invertIfNegative val="0"/>
          <c:dLbls>
            <c:dLbl>
              <c:idx val="49"/>
              <c:layout>
                <c:manualLayout>
                  <c:x val="-3.8669760247486465E-3"/>
                  <c:y val="6.65778961384820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F5-4F3E-A719-5AD75EB51B88}"/>
                </c:ext>
              </c:extLst>
            </c:dLbl>
            <c:dLbl>
              <c:idx val="50"/>
              <c:layout>
                <c:manualLayout>
                  <c:x val="0"/>
                  <c:y val="1.3315579227696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F5-4F3E-A719-5AD75EB51B8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Tendencia-Ciclo.xlsx]Datos'!$O$162:$O$221</c:f>
              <c:numCache>
                <c:formatCode>_(* #,##0.0_);_(* \(#,##0.0\);_(* "-"??_);_(@_)</c:formatCode>
                <c:ptCount val="51"/>
                <c:pt idx="0">
                  <c:v>56.727476677463201</c:v>
                </c:pt>
                <c:pt idx="1">
                  <c:v>56.415832147940499</c:v>
                </c:pt>
                <c:pt idx="2">
                  <c:v>56.590697464659698</c:v>
                </c:pt>
                <c:pt idx="3">
                  <c:v>56.5667238817163</c:v>
                </c:pt>
                <c:pt idx="4">
                  <c:v>56.827134841387704</c:v>
                </c:pt>
                <c:pt idx="5">
                  <c:v>56.593500794588401</c:v>
                </c:pt>
                <c:pt idx="6">
                  <c:v>56.567234930723401</c:v>
                </c:pt>
                <c:pt idx="7">
                  <c:v>56.621964430587497</c:v>
                </c:pt>
                <c:pt idx="8">
                  <c:v>56.281916158006901</c:v>
                </c:pt>
                <c:pt idx="9">
                  <c:v>55.473599216736702</c:v>
                </c:pt>
                <c:pt idx="10">
                  <c:v>56.9604933655121</c:v>
                </c:pt>
                <c:pt idx="11">
                  <c:v>56.554336351449102</c:v>
                </c:pt>
                <c:pt idx="12">
                  <c:v>56.3367173536924</c:v>
                </c:pt>
                <c:pt idx="13">
                  <c:v>57.561718071161103</c:v>
                </c:pt>
                <c:pt idx="14">
                  <c:v>56.565797600780002</c:v>
                </c:pt>
                <c:pt idx="15">
                  <c:v>56.39685775657</c:v>
                </c:pt>
                <c:pt idx="16">
                  <c:v>56.228547430001697</c:v>
                </c:pt>
                <c:pt idx="17">
                  <c:v>56.509013447924502</c:v>
                </c:pt>
                <c:pt idx="18">
                  <c:v>55.988813261794299</c:v>
                </c:pt>
                <c:pt idx="19">
                  <c:v>56.1685854289818</c:v>
                </c:pt>
                <c:pt idx="20">
                  <c:v>56.535800244248001</c:v>
                </c:pt>
                <c:pt idx="21">
                  <c:v>55.792986706590597</c:v>
                </c:pt>
                <c:pt idx="22">
                  <c:v>55.8395382640253</c:v>
                </c:pt>
                <c:pt idx="23">
                  <c:v>55.907829535416496</c:v>
                </c:pt>
                <c:pt idx="24">
                  <c:v>56.064679794127997</c:v>
                </c:pt>
                <c:pt idx="25">
                  <c:v>56.186461213333899</c:v>
                </c:pt>
                <c:pt idx="26">
                  <c:v>55.453245408430497</c:v>
                </c:pt>
                <c:pt idx="27">
                  <c:v>48.0263202355857</c:v>
                </c:pt>
                <c:pt idx="28">
                  <c:v>52.045903652530598</c:v>
                </c:pt>
                <c:pt idx="29">
                  <c:v>53.258692371660601</c:v>
                </c:pt>
                <c:pt idx="30">
                  <c:v>54.900450523990003</c:v>
                </c:pt>
                <c:pt idx="31">
                  <c:v>54.876511466932797</c:v>
                </c:pt>
                <c:pt idx="32">
                  <c:v>54.837278209064799</c:v>
                </c:pt>
                <c:pt idx="33">
                  <c:v>55.706328911990397</c:v>
                </c:pt>
                <c:pt idx="34">
                  <c:v>56.096758018542303</c:v>
                </c:pt>
                <c:pt idx="35">
                  <c:v>55.5360439399537</c:v>
                </c:pt>
                <c:pt idx="36">
                  <c:v>55.592906357365401</c:v>
                </c:pt>
                <c:pt idx="37">
                  <c:v>55.435020697291499</c:v>
                </c:pt>
                <c:pt idx="38">
                  <c:v>56.494853909335497</c:v>
                </c:pt>
                <c:pt idx="39">
                  <c:v>55.751159731393301</c:v>
                </c:pt>
                <c:pt idx="40">
                  <c:v>55.7648888076628</c:v>
                </c:pt>
                <c:pt idx="41">
                  <c:v>55.5838858767207</c:v>
                </c:pt>
                <c:pt idx="42">
                  <c:v>56.3302567167297</c:v>
                </c:pt>
                <c:pt idx="43">
                  <c:v>56.245225418516803</c:v>
                </c:pt>
                <c:pt idx="44">
                  <c:v>56.087059078556898</c:v>
                </c:pt>
                <c:pt idx="45">
                  <c:v>55.488881695874397</c:v>
                </c:pt>
                <c:pt idx="46">
                  <c:v>55.5693673591717</c:v>
                </c:pt>
                <c:pt idx="47">
                  <c:v>56.313028131247798</c:v>
                </c:pt>
                <c:pt idx="48">
                  <c:v>54.955778834210797</c:v>
                </c:pt>
                <c:pt idx="49">
                  <c:v>54.732671439437901</c:v>
                </c:pt>
                <c:pt idx="50">
                  <c:v>55.575253846682699</c:v>
                </c:pt>
              </c:numCache>
            </c:numRef>
          </c:val>
          <c:extLst>
            <c:ext xmlns:c16="http://schemas.microsoft.com/office/drawing/2014/chart" uri="{C3380CC4-5D6E-409C-BE32-E72D297353CC}">
              <c16:uniqueId val="{00000002-62F5-4F3E-A719-5AD75EB51B88}"/>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'[ENOE(N) Gráficas Desest y Tendencia-Ciclo.xlsx]Datos'!$P$5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Tendencia-Ciclo.xlsx]Datos'!$P$162:$P$221</c:f>
              <c:numCache>
                <c:formatCode>_(* #,##0.0_);_(* \(#,##0.0\);_(* "-"??_);_(@_)</c:formatCode>
                <c:ptCount val="51"/>
                <c:pt idx="0">
                  <c:v>56.722344331951199</c:v>
                </c:pt>
                <c:pt idx="1">
                  <c:v>56.6708581954747</c:v>
                </c:pt>
                <c:pt idx="2">
                  <c:v>56.627534693066202</c:v>
                </c:pt>
                <c:pt idx="3">
                  <c:v>56.596174865248003</c:v>
                </c:pt>
                <c:pt idx="4">
                  <c:v>56.5776551708773</c:v>
                </c:pt>
                <c:pt idx="5">
                  <c:v>56.570481488293098</c:v>
                </c:pt>
                <c:pt idx="6">
                  <c:v>56.568621972402703</c:v>
                </c:pt>
                <c:pt idx="7">
                  <c:v>56.567340885713399</c:v>
                </c:pt>
                <c:pt idx="8">
                  <c:v>56.564062454541101</c:v>
                </c:pt>
                <c:pt idx="9">
                  <c:v>56.555601953599698</c:v>
                </c:pt>
                <c:pt idx="10">
                  <c:v>56.542465638651201</c:v>
                </c:pt>
                <c:pt idx="11">
                  <c:v>56.525794147260399</c:v>
                </c:pt>
                <c:pt idx="12">
                  <c:v>56.505467440997002</c:v>
                </c:pt>
                <c:pt idx="13">
                  <c:v>56.479467269231598</c:v>
                </c:pt>
                <c:pt idx="14">
                  <c:v>56.445311927374497</c:v>
                </c:pt>
                <c:pt idx="15">
                  <c:v>56.403279073539998</c:v>
                </c:pt>
                <c:pt idx="16">
                  <c:v>56.354685220070103</c:v>
                </c:pt>
                <c:pt idx="17">
                  <c:v>56.301224780841601</c:v>
                </c:pt>
                <c:pt idx="18">
                  <c:v>56.246658833077298</c:v>
                </c:pt>
                <c:pt idx="19">
                  <c:v>56.194028971148299</c:v>
                </c:pt>
                <c:pt idx="20">
                  <c:v>56.143862061889003</c:v>
                </c:pt>
                <c:pt idx="21">
                  <c:v>56.093574038342503</c:v>
                </c:pt>
                <c:pt idx="22">
                  <c:v>56.033102207505301</c:v>
                </c:pt>
                <c:pt idx="23">
                  <c:v>55.955845681231601</c:v>
                </c:pt>
                <c:pt idx="24">
                  <c:v>55.860748906930901</c:v>
                </c:pt>
                <c:pt idx="25">
                  <c:v>55.7494593033896</c:v>
                </c:pt>
                <c:pt idx="26">
                  <c:v>55.6278147472499</c:v>
                </c:pt>
                <c:pt idx="27">
                  <c:v>55.504573205706599</c:v>
                </c:pt>
                <c:pt idx="28">
                  <c:v>55.390801321675397</c:v>
                </c:pt>
                <c:pt idx="29">
                  <c:v>55.297132366166501</c:v>
                </c:pt>
                <c:pt idx="30">
                  <c:v>55.2330979790299</c:v>
                </c:pt>
                <c:pt idx="31">
                  <c:v>55.203110404930698</c:v>
                </c:pt>
                <c:pt idx="32">
                  <c:v>55.206165175098498</c:v>
                </c:pt>
                <c:pt idx="33">
                  <c:v>55.241293151501502</c:v>
                </c:pt>
                <c:pt idx="34">
                  <c:v>55.309221410383202</c:v>
                </c:pt>
                <c:pt idx="35">
                  <c:v>55.402593665934802</c:v>
                </c:pt>
                <c:pt idx="36">
                  <c:v>55.510437405676697</c:v>
                </c:pt>
                <c:pt idx="37">
                  <c:v>55.622291818967497</c:v>
                </c:pt>
                <c:pt idx="38">
                  <c:v>55.727796723822202</c:v>
                </c:pt>
                <c:pt idx="39">
                  <c:v>55.815296871468298</c:v>
                </c:pt>
                <c:pt idx="40">
                  <c:v>55.874440121992102</c:v>
                </c:pt>
                <c:pt idx="41">
                  <c:v>55.9010483917274</c:v>
                </c:pt>
                <c:pt idx="42">
                  <c:v>55.8942479252608</c:v>
                </c:pt>
                <c:pt idx="43">
                  <c:v>55.856973829593002</c:v>
                </c:pt>
                <c:pt idx="44">
                  <c:v>55.793596372681399</c:v>
                </c:pt>
                <c:pt idx="45">
                  <c:v>55.709381223107599</c:v>
                </c:pt>
                <c:pt idx="46">
                  <c:v>55.611956977096398</c:v>
                </c:pt>
                <c:pt idx="47">
                  <c:v>55.513033435850602</c:v>
                </c:pt>
                <c:pt idx="48">
                  <c:v>55.421684327092102</c:v>
                </c:pt>
                <c:pt idx="49">
                  <c:v>55.345247807964903</c:v>
                </c:pt>
                <c:pt idx="50">
                  <c:v>55.287865541115202</c:v>
                </c:pt>
              </c:numCache>
            </c:numRef>
          </c:val>
          <c:smooth val="0"/>
          <c:extLst>
            <c:ext xmlns:c16="http://schemas.microsoft.com/office/drawing/2014/chart" uri="{C3380CC4-5D6E-409C-BE32-E72D297353CC}">
              <c16:uniqueId val="{00000003-62F5-4F3E-A719-5AD75EB51B88}"/>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'[ENOE(N) Gráficas Desest y Tendencia-Ciclo.xlsx]Datos'!$Q$5</c:f>
              <c:strCache>
                <c:ptCount val="1"/>
                <c:pt idx="0">
                  <c:v>Serie Desestacionalizada</c:v>
                </c:pt>
              </c:strCache>
            </c:strRef>
          </c:tx>
          <c:spPr>
            <a:solidFill>
              <a:srgbClr val="558ED5"/>
            </a:solidFill>
            <a:ln w="3175">
              <a:solidFill>
                <a:srgbClr val="558ED5"/>
              </a:solidFill>
            </a:ln>
          </c:spPr>
          <c:invertIfNegative val="0"/>
          <c:dLbls>
            <c:dLbl>
              <c:idx val="49"/>
              <c:layout>
                <c:manualLayout>
                  <c:x val="-3.8654812524159259E-3"/>
                  <c:y val="6.65778961384820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52-4943-AF99-C28B084E1661}"/>
                </c:ext>
              </c:extLst>
            </c:dLbl>
            <c:dLbl>
              <c:idx val="5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52-4943-AF99-C28B084E166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Tendencia-Ciclo.xlsx]Datos'!$Q$162:$Q$221</c:f>
              <c:numCache>
                <c:formatCode>_(* #,##0.0_);_(* \(#,##0.0\);_(* "-"??_);_(@_)</c:formatCode>
                <c:ptCount val="51"/>
                <c:pt idx="0">
                  <c:v>46.367124752714503</c:v>
                </c:pt>
                <c:pt idx="1">
                  <c:v>44.308166288473203</c:v>
                </c:pt>
                <c:pt idx="2">
                  <c:v>45.886231761535797</c:v>
                </c:pt>
                <c:pt idx="3">
                  <c:v>46.5309427926721</c:v>
                </c:pt>
                <c:pt idx="4">
                  <c:v>46.370398044987297</c:v>
                </c:pt>
                <c:pt idx="5">
                  <c:v>46.410029215758001</c:v>
                </c:pt>
                <c:pt idx="6">
                  <c:v>46.670308592837401</c:v>
                </c:pt>
                <c:pt idx="7">
                  <c:v>46.384800804186199</c:v>
                </c:pt>
                <c:pt idx="8">
                  <c:v>46.195426231793398</c:v>
                </c:pt>
                <c:pt idx="9">
                  <c:v>45.6317986190898</c:v>
                </c:pt>
                <c:pt idx="10">
                  <c:v>46.635571317421501</c:v>
                </c:pt>
                <c:pt idx="11">
                  <c:v>46.453480203326798</c:v>
                </c:pt>
                <c:pt idx="12">
                  <c:v>46.135572670555703</c:v>
                </c:pt>
                <c:pt idx="13">
                  <c:v>46.686700756788802</c:v>
                </c:pt>
                <c:pt idx="14">
                  <c:v>46.919784203048103</c:v>
                </c:pt>
                <c:pt idx="15">
                  <c:v>45.877698924471403</c:v>
                </c:pt>
                <c:pt idx="16">
                  <c:v>45.962960297238602</c:v>
                </c:pt>
                <c:pt idx="17">
                  <c:v>46.591001620682597</c:v>
                </c:pt>
                <c:pt idx="18">
                  <c:v>45.889808195619402</c:v>
                </c:pt>
                <c:pt idx="19">
                  <c:v>45.7987958279246</c:v>
                </c:pt>
                <c:pt idx="20">
                  <c:v>45.989911192117702</c:v>
                </c:pt>
                <c:pt idx="21">
                  <c:v>45.884222666972398</c:v>
                </c:pt>
                <c:pt idx="22">
                  <c:v>45.585681077590699</c:v>
                </c:pt>
                <c:pt idx="23">
                  <c:v>45.263502069743303</c:v>
                </c:pt>
                <c:pt idx="24">
                  <c:v>45.632119719201299</c:v>
                </c:pt>
                <c:pt idx="25">
                  <c:v>45.405477424340198</c:v>
                </c:pt>
                <c:pt idx="26">
                  <c:v>44.745112115463698</c:v>
                </c:pt>
                <c:pt idx="27">
                  <c:v>37.159272945821797</c:v>
                </c:pt>
                <c:pt idx="28">
                  <c:v>38.604006542088797</c:v>
                </c:pt>
                <c:pt idx="29">
                  <c:v>38.4440753954472</c:v>
                </c:pt>
                <c:pt idx="30">
                  <c:v>43.265734771241902</c:v>
                </c:pt>
                <c:pt idx="31">
                  <c:v>43.494415675327502</c:v>
                </c:pt>
                <c:pt idx="32">
                  <c:v>43.212205805347097</c:v>
                </c:pt>
                <c:pt idx="33">
                  <c:v>44.638470381736902</c:v>
                </c:pt>
                <c:pt idx="34">
                  <c:v>45.3615187433494</c:v>
                </c:pt>
                <c:pt idx="35">
                  <c:v>44.859573736927103</c:v>
                </c:pt>
                <c:pt idx="36">
                  <c:v>44.841684644916</c:v>
                </c:pt>
                <c:pt idx="37">
                  <c:v>44.298795980892301</c:v>
                </c:pt>
                <c:pt idx="38">
                  <c:v>45.589775111760602</c:v>
                </c:pt>
                <c:pt idx="39">
                  <c:v>45.844668424906899</c:v>
                </c:pt>
                <c:pt idx="40">
                  <c:v>45.680390919256098</c:v>
                </c:pt>
                <c:pt idx="41">
                  <c:v>45.612747448922399</c:v>
                </c:pt>
                <c:pt idx="42">
                  <c:v>46.046869567533001</c:v>
                </c:pt>
                <c:pt idx="43">
                  <c:v>46.051389283357601</c:v>
                </c:pt>
                <c:pt idx="44">
                  <c:v>46.020222649923603</c:v>
                </c:pt>
                <c:pt idx="45">
                  <c:v>45.008925832577802</c:v>
                </c:pt>
                <c:pt idx="46">
                  <c:v>45.381771259226802</c:v>
                </c:pt>
                <c:pt idx="47">
                  <c:v>45.370891658449302</c:v>
                </c:pt>
                <c:pt idx="48">
                  <c:v>43.235878500619997</c:v>
                </c:pt>
                <c:pt idx="49">
                  <c:v>44.238984599290703</c:v>
                </c:pt>
                <c:pt idx="50">
                  <c:v>44.150406833894699</c:v>
                </c:pt>
              </c:numCache>
            </c:numRef>
          </c:val>
          <c:extLst>
            <c:ext xmlns:c16="http://schemas.microsoft.com/office/drawing/2014/chart" uri="{C3380CC4-5D6E-409C-BE32-E72D297353CC}">
              <c16:uniqueId val="{00000002-EA52-4943-AF99-C28B084E1661}"/>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'[ENOE(N) Gráficas Desest y Tendencia-Ciclo.xlsx]Datos'!$R$5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Tendencia-Ciclo.xlsx]Datos'!$R$162:$R$221</c:f>
              <c:numCache>
                <c:formatCode>_(* #,##0.0_);_(* \(#,##0.0\);_(* "-"??_);_(@_)</c:formatCode>
                <c:ptCount val="51"/>
                <c:pt idx="0">
                  <c:v>45.985421278827701</c:v>
                </c:pt>
                <c:pt idx="1">
                  <c:v>46.064063863788903</c:v>
                </c:pt>
                <c:pt idx="2">
                  <c:v>46.141974868424498</c:v>
                </c:pt>
                <c:pt idx="3">
                  <c:v>46.2137512076715</c:v>
                </c:pt>
                <c:pt idx="4">
                  <c:v>46.277182887844504</c:v>
                </c:pt>
                <c:pt idx="5">
                  <c:v>46.329308131308402</c:v>
                </c:pt>
                <c:pt idx="6">
                  <c:v>46.367213993514</c:v>
                </c:pt>
                <c:pt idx="7">
                  <c:v>46.390369557266098</c:v>
                </c:pt>
                <c:pt idx="8">
                  <c:v>46.403069010214601</c:v>
                </c:pt>
                <c:pt idx="9">
                  <c:v>46.408063033286702</c:v>
                </c:pt>
                <c:pt idx="10">
                  <c:v>46.407916796485701</c:v>
                </c:pt>
                <c:pt idx="11">
                  <c:v>46.404260277591497</c:v>
                </c:pt>
                <c:pt idx="12">
                  <c:v>46.396013480828003</c:v>
                </c:pt>
                <c:pt idx="13">
                  <c:v>46.3788237317791</c:v>
                </c:pt>
                <c:pt idx="14">
                  <c:v>46.350404723662798</c:v>
                </c:pt>
                <c:pt idx="15">
                  <c:v>46.308397658975402</c:v>
                </c:pt>
                <c:pt idx="16">
                  <c:v>46.249861158598897</c:v>
                </c:pt>
                <c:pt idx="17">
                  <c:v>46.176046727765097</c:v>
                </c:pt>
                <c:pt idx="18">
                  <c:v>46.089039040348801</c:v>
                </c:pt>
                <c:pt idx="19">
                  <c:v>45.992793673834001</c:v>
                </c:pt>
                <c:pt idx="20">
                  <c:v>45.890674296240803</c:v>
                </c:pt>
                <c:pt idx="21">
                  <c:v>45.7788078439483</c:v>
                </c:pt>
                <c:pt idx="22">
                  <c:v>45.646242001285202</c:v>
                </c:pt>
                <c:pt idx="23">
                  <c:v>45.483000710156801</c:v>
                </c:pt>
                <c:pt idx="24">
                  <c:v>45.2881061246513</c:v>
                </c:pt>
                <c:pt idx="25">
                  <c:v>45.0674417872102</c:v>
                </c:pt>
                <c:pt idx="26">
                  <c:v>44.831900755048203</c:v>
                </c:pt>
                <c:pt idx="27">
                  <c:v>44.600595817720198</c:v>
                </c:pt>
                <c:pt idx="28">
                  <c:v>44.396035268768102</c:v>
                </c:pt>
                <c:pt idx="29">
                  <c:v>44.2370325684875</c:v>
                </c:pt>
                <c:pt idx="30">
                  <c:v>44.141413535193799</c:v>
                </c:pt>
                <c:pt idx="31">
                  <c:v>44.122055627959902</c:v>
                </c:pt>
                <c:pt idx="32">
                  <c:v>44.180132877579503</c:v>
                </c:pt>
                <c:pt idx="33">
                  <c:v>44.3087311351347</c:v>
                </c:pt>
                <c:pt idx="34">
                  <c:v>44.499450991496197</c:v>
                </c:pt>
                <c:pt idx="35">
                  <c:v>44.734517370455201</c:v>
                </c:pt>
                <c:pt idx="36">
                  <c:v>44.988963572280703</c:v>
                </c:pt>
                <c:pt idx="37">
                  <c:v>45.237519658914898</c:v>
                </c:pt>
                <c:pt idx="38">
                  <c:v>45.460721516707203</c:v>
                </c:pt>
                <c:pt idx="39">
                  <c:v>45.641872488334698</c:v>
                </c:pt>
                <c:pt idx="40">
                  <c:v>45.765806698704502</c:v>
                </c:pt>
                <c:pt idx="41">
                  <c:v>45.8236562675784</c:v>
                </c:pt>
                <c:pt idx="42">
                  <c:v>45.813471420770597</c:v>
                </c:pt>
                <c:pt idx="43">
                  <c:v>45.739159845610097</c:v>
                </c:pt>
                <c:pt idx="44">
                  <c:v>45.606259004186299</c:v>
                </c:pt>
                <c:pt idx="45">
                  <c:v>45.427394193140003</c:v>
                </c:pt>
                <c:pt idx="46">
                  <c:v>45.2223552084236</c:v>
                </c:pt>
                <c:pt idx="47">
                  <c:v>45.014507179008397</c:v>
                </c:pt>
                <c:pt idx="48">
                  <c:v>44.823721729736199</c:v>
                </c:pt>
                <c:pt idx="49">
                  <c:v>44.665222202038102</c:v>
                </c:pt>
                <c:pt idx="50">
                  <c:v>44.545602762124801</c:v>
                </c:pt>
              </c:numCache>
            </c:numRef>
          </c:val>
          <c:smooth val="0"/>
          <c:extLst>
            <c:ext xmlns:c16="http://schemas.microsoft.com/office/drawing/2014/chart" uri="{C3380CC4-5D6E-409C-BE32-E72D297353CC}">
              <c16:uniqueId val="{00000003-EA52-4943-AF99-C28B084E1661}"/>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'[ENOE(N) Gráficas Desest y Tendencia-Ciclo.xlsx]Datos'!$S$5</c:f>
              <c:strCache>
                <c:ptCount val="1"/>
                <c:pt idx="0">
                  <c:v>Serie Desestacionalizada</c:v>
                </c:pt>
              </c:strCache>
            </c:strRef>
          </c:tx>
          <c:spPr>
            <a:solidFill>
              <a:srgbClr val="002060"/>
            </a:solidFill>
            <a:ln w="3175">
              <a:solidFill>
                <a:srgbClr val="002060"/>
              </a:solidFill>
            </a:ln>
          </c:spPr>
          <c:invertIfNegative val="0"/>
          <c:dLbls>
            <c:dLbl>
              <c:idx val="49"/>
              <c:layout>
                <c:manualLayout>
                  <c:x val="-3.7865766157128616E-3"/>
                  <c:y val="6.53386626359055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9C-4F8D-BD26-868A71214CF5}"/>
                </c:ext>
              </c:extLst>
            </c:dLbl>
            <c:dLbl>
              <c:idx val="50"/>
              <c:layout>
                <c:manualLayout>
                  <c:x val="-1.4178748296634796E-16"/>
                  <c:y val="1.9973368841544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9C-4F8D-BD26-868A71214CF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Tendencia-Ciclo.xlsx]Datos'!$S$162:$S$221</c:f>
              <c:numCache>
                <c:formatCode>_(* #,##0.0_);_(* \(#,##0.0\);_(* "-"??_);_(@_)</c:formatCode>
                <c:ptCount val="51"/>
                <c:pt idx="0">
                  <c:v>27.455581757627399</c:v>
                </c:pt>
                <c:pt idx="1">
                  <c:v>26.974812406304402</c:v>
                </c:pt>
                <c:pt idx="2">
                  <c:v>27.113079231951399</c:v>
                </c:pt>
                <c:pt idx="3">
                  <c:v>27.408955018708301</c:v>
                </c:pt>
                <c:pt idx="4">
                  <c:v>27.024246713403201</c:v>
                </c:pt>
                <c:pt idx="5">
                  <c:v>27.338656100395198</c:v>
                </c:pt>
                <c:pt idx="6">
                  <c:v>27.5506300858316</c:v>
                </c:pt>
                <c:pt idx="7">
                  <c:v>27.521861166896901</c:v>
                </c:pt>
                <c:pt idx="8">
                  <c:v>27.476527268920101</c:v>
                </c:pt>
                <c:pt idx="9">
                  <c:v>27.107789782504099</c:v>
                </c:pt>
                <c:pt idx="10">
                  <c:v>27.351813606061501</c:v>
                </c:pt>
                <c:pt idx="11">
                  <c:v>27.541129449753299</c:v>
                </c:pt>
                <c:pt idx="12">
                  <c:v>27.284548774265001</c:v>
                </c:pt>
                <c:pt idx="13">
                  <c:v>27.688009093069901</c:v>
                </c:pt>
                <c:pt idx="14">
                  <c:v>27.7924004104948</c:v>
                </c:pt>
                <c:pt idx="15">
                  <c:v>28.2800029220057</c:v>
                </c:pt>
                <c:pt idx="16">
                  <c:v>27.351092208630799</c:v>
                </c:pt>
                <c:pt idx="17">
                  <c:v>27.5745068626285</c:v>
                </c:pt>
                <c:pt idx="18">
                  <c:v>27.408426801537399</c:v>
                </c:pt>
                <c:pt idx="19">
                  <c:v>27.620519903374301</c:v>
                </c:pt>
                <c:pt idx="20">
                  <c:v>27.754976040709199</c:v>
                </c:pt>
                <c:pt idx="21">
                  <c:v>27.503611341163801</c:v>
                </c:pt>
                <c:pt idx="22">
                  <c:v>26.926589967302501</c:v>
                </c:pt>
                <c:pt idx="23">
                  <c:v>27.4285089140186</c:v>
                </c:pt>
                <c:pt idx="24">
                  <c:v>27.570122486355501</c:v>
                </c:pt>
                <c:pt idx="25">
                  <c:v>27.264177629694601</c:v>
                </c:pt>
                <c:pt idx="26">
                  <c:v>26.851572272666701</c:v>
                </c:pt>
                <c:pt idx="27">
                  <c:v>20.559922804802401</c:v>
                </c:pt>
                <c:pt idx="28">
                  <c:v>23.6596107425623</c:v>
                </c:pt>
                <c:pt idx="29">
                  <c:v>24.931780460536999</c:v>
                </c:pt>
                <c:pt idx="30">
                  <c:v>27.6298309838275</c:v>
                </c:pt>
                <c:pt idx="31">
                  <c:v>27.2106933904541</c:v>
                </c:pt>
                <c:pt idx="32">
                  <c:v>27.454378656693699</c:v>
                </c:pt>
                <c:pt idx="33">
                  <c:v>27.893688348889999</c:v>
                </c:pt>
                <c:pt idx="34">
                  <c:v>28.077479964418401</c:v>
                </c:pt>
                <c:pt idx="35">
                  <c:v>27.817828275341299</c:v>
                </c:pt>
                <c:pt idx="36">
                  <c:v>28.131109708599901</c:v>
                </c:pt>
                <c:pt idx="37">
                  <c:v>28.313510984340599</c:v>
                </c:pt>
                <c:pt idx="38">
                  <c:v>28.530667745537201</c:v>
                </c:pt>
                <c:pt idx="39">
                  <c:v>27.758687881253501</c:v>
                </c:pt>
                <c:pt idx="40">
                  <c:v>28.709213603322201</c:v>
                </c:pt>
                <c:pt idx="41">
                  <c:v>27.812701067118699</c:v>
                </c:pt>
                <c:pt idx="42">
                  <c:v>28.822160004833101</c:v>
                </c:pt>
                <c:pt idx="43">
                  <c:v>29.066228147083098</c:v>
                </c:pt>
                <c:pt idx="44">
                  <c:v>28.286898895996401</c:v>
                </c:pt>
                <c:pt idx="45">
                  <c:v>28.020335822527901</c:v>
                </c:pt>
                <c:pt idx="46">
                  <c:v>28.856099940709001</c:v>
                </c:pt>
                <c:pt idx="47">
                  <c:v>29.8017567640407</c:v>
                </c:pt>
                <c:pt idx="48">
                  <c:v>27.407293494628099</c:v>
                </c:pt>
                <c:pt idx="49">
                  <c:v>28.325323598242299</c:v>
                </c:pt>
                <c:pt idx="50">
                  <c:v>28.212910784485398</c:v>
                </c:pt>
              </c:numCache>
            </c:numRef>
          </c:val>
          <c:extLst>
            <c:ext xmlns:c16="http://schemas.microsoft.com/office/drawing/2014/chart" uri="{C3380CC4-5D6E-409C-BE32-E72D297353CC}">
              <c16:uniqueId val="{00000002-7D9C-4F8D-BD26-868A71214CF5}"/>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'[ENOE(N) Gráficas Desest y Tendencia-Ciclo.xlsx]Datos'!$T$5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Tendencia-Ciclo.xlsx]Datos'!$T$162:$T$221</c:f>
              <c:numCache>
                <c:formatCode>_(* #,##0.0_);_(* \(#,##0.0\);_(* "-"??_);_(@_)</c:formatCode>
                <c:ptCount val="51"/>
                <c:pt idx="0">
                  <c:v>27.036221569586498</c:v>
                </c:pt>
                <c:pt idx="1">
                  <c:v>27.0983354863797</c:v>
                </c:pt>
                <c:pt idx="2">
                  <c:v>27.1592174362912</c:v>
                </c:pt>
                <c:pt idx="3">
                  <c:v>27.227244332209501</c:v>
                </c:pt>
                <c:pt idx="4">
                  <c:v>27.296644527361401</c:v>
                </c:pt>
                <c:pt idx="5">
                  <c:v>27.354720582244099</c:v>
                </c:pt>
                <c:pt idx="6">
                  <c:v>27.397079188243101</c:v>
                </c:pt>
                <c:pt idx="7">
                  <c:v>27.411944732044201</c:v>
                </c:pt>
                <c:pt idx="8">
                  <c:v>27.3918643439284</c:v>
                </c:pt>
                <c:pt idx="9">
                  <c:v>27.370070180900498</c:v>
                </c:pt>
                <c:pt idx="10">
                  <c:v>27.378044826513701</c:v>
                </c:pt>
                <c:pt idx="11">
                  <c:v>27.423873373314599</c:v>
                </c:pt>
                <c:pt idx="12">
                  <c:v>27.505760773574799</c:v>
                </c:pt>
                <c:pt idx="13">
                  <c:v>27.581748645191102</c:v>
                </c:pt>
                <c:pt idx="14">
                  <c:v>27.615563245535402</c:v>
                </c:pt>
                <c:pt idx="15">
                  <c:v>27.6077472060364</c:v>
                </c:pt>
                <c:pt idx="16">
                  <c:v>27.586141951045899</c:v>
                </c:pt>
                <c:pt idx="17">
                  <c:v>27.568823844282001</c:v>
                </c:pt>
                <c:pt idx="18">
                  <c:v>27.549947597179699</c:v>
                </c:pt>
                <c:pt idx="19">
                  <c:v>27.534880106632201</c:v>
                </c:pt>
                <c:pt idx="20">
                  <c:v>27.530828265482999</c:v>
                </c:pt>
                <c:pt idx="21">
                  <c:v>27.507370966426301</c:v>
                </c:pt>
                <c:pt idx="22">
                  <c:v>27.4530815105073</c:v>
                </c:pt>
                <c:pt idx="23">
                  <c:v>27.3825511277043</c:v>
                </c:pt>
                <c:pt idx="24">
                  <c:v>27.316551189487001</c:v>
                </c:pt>
                <c:pt idx="25">
                  <c:v>27.278051569620999</c:v>
                </c:pt>
                <c:pt idx="26">
                  <c:v>27.274747239979899</c:v>
                </c:pt>
                <c:pt idx="27">
                  <c:v>27.284974610492199</c:v>
                </c:pt>
                <c:pt idx="28">
                  <c:v>27.299070311643501</c:v>
                </c:pt>
                <c:pt idx="29">
                  <c:v>27.338337176512798</c:v>
                </c:pt>
                <c:pt idx="30">
                  <c:v>27.409265826683399</c:v>
                </c:pt>
                <c:pt idx="31">
                  <c:v>27.497344343420298</c:v>
                </c:pt>
                <c:pt idx="32">
                  <c:v>27.59668683948</c:v>
                </c:pt>
                <c:pt idx="33">
                  <c:v>27.7230330617909</c:v>
                </c:pt>
                <c:pt idx="34">
                  <c:v>27.871275654955198</c:v>
                </c:pt>
                <c:pt idx="35">
                  <c:v>28.0245448907081</c:v>
                </c:pt>
                <c:pt idx="36">
                  <c:v>28.166520449271299</c:v>
                </c:pt>
                <c:pt idx="37">
                  <c:v>28.2881421354755</c:v>
                </c:pt>
                <c:pt idx="38">
                  <c:v>28.402797690838199</c:v>
                </c:pt>
                <c:pt idx="39">
                  <c:v>28.517145727856199</c:v>
                </c:pt>
                <c:pt idx="40">
                  <c:v>28.601427059862999</c:v>
                </c:pt>
                <c:pt idx="41">
                  <c:v>28.642911984443199</c:v>
                </c:pt>
                <c:pt idx="42">
                  <c:v>28.653381709094202</c:v>
                </c:pt>
                <c:pt idx="43">
                  <c:v>28.6522681716636</c:v>
                </c:pt>
                <c:pt idx="44">
                  <c:v>28.6406330960946</c:v>
                </c:pt>
                <c:pt idx="45">
                  <c:v>28.620949686799499</c:v>
                </c:pt>
                <c:pt idx="46">
                  <c:v>28.5799530977514</c:v>
                </c:pt>
                <c:pt idx="47">
                  <c:v>28.510678227218101</c:v>
                </c:pt>
                <c:pt idx="48">
                  <c:v>28.417538965220398</c:v>
                </c:pt>
                <c:pt idx="49">
                  <c:v>28.312072287690601</c:v>
                </c:pt>
                <c:pt idx="50">
                  <c:v>28.201951353031902</c:v>
                </c:pt>
              </c:numCache>
            </c:numRef>
          </c:val>
          <c:smooth val="0"/>
          <c:extLst>
            <c:ext xmlns:c16="http://schemas.microsoft.com/office/drawing/2014/chart" uri="{C3380CC4-5D6E-409C-BE32-E72D297353CC}">
              <c16:uniqueId val="{00000003-7D9C-4F8D-BD26-868A71214CF5}"/>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'[ENOE(N) Gráficas Desest y Tendencia-Ciclo.xlsx]Datos'!$U$5</c:f>
              <c:strCache>
                <c:ptCount val="1"/>
                <c:pt idx="0">
                  <c:v>Serie Desestacionalizada</c:v>
                </c:pt>
              </c:strCache>
            </c:strRef>
          </c:tx>
          <c:spPr>
            <a:solidFill>
              <a:srgbClr val="558ED5"/>
            </a:solidFill>
            <a:ln w="3175">
              <a:solidFill>
                <a:srgbClr val="558ED5"/>
              </a:solidFill>
            </a:ln>
          </c:spPr>
          <c:invertIfNegative val="0"/>
          <c:dLbls>
            <c:dLbl>
              <c:idx val="49"/>
              <c:layout>
                <c:manualLayout>
                  <c:x val="-7.7309625048318517E-3"/>
                  <c:y val="1.3315579227696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D8-4144-B369-9522F07D8818}"/>
                </c:ext>
              </c:extLst>
            </c:dLbl>
            <c:dLbl>
              <c:idx val="5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D8-4144-B369-9522F07D881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Tendencia-Ciclo.xlsx]Datos'!$U$162:$U$221</c:f>
              <c:numCache>
                <c:formatCode>_(* #,##0.0_);_(* \(#,##0.0\);_(* "-"??_);_(@_)</c:formatCode>
                <c:ptCount val="51"/>
                <c:pt idx="0">
                  <c:v>26.435940544329899</c:v>
                </c:pt>
                <c:pt idx="1">
                  <c:v>25.575821341514001</c:v>
                </c:pt>
                <c:pt idx="2">
                  <c:v>26.2346615778699</c:v>
                </c:pt>
                <c:pt idx="3">
                  <c:v>26.047083011975602</c:v>
                </c:pt>
                <c:pt idx="4">
                  <c:v>27.1917862067125</c:v>
                </c:pt>
                <c:pt idx="5">
                  <c:v>26.223013541974101</c:v>
                </c:pt>
                <c:pt idx="6">
                  <c:v>26.2903538268516</c:v>
                </c:pt>
                <c:pt idx="7">
                  <c:v>27.069309680516199</c:v>
                </c:pt>
                <c:pt idx="8">
                  <c:v>26.6810417384103</c:v>
                </c:pt>
                <c:pt idx="9">
                  <c:v>26.339554847862502</c:v>
                </c:pt>
                <c:pt idx="10">
                  <c:v>27.3146225051694</c:v>
                </c:pt>
                <c:pt idx="11">
                  <c:v>26.674826424613201</c:v>
                </c:pt>
                <c:pt idx="12">
                  <c:v>26.157927825024601</c:v>
                </c:pt>
                <c:pt idx="13">
                  <c:v>27.238063361383201</c:v>
                </c:pt>
                <c:pt idx="14">
                  <c:v>27.036724204125999</c:v>
                </c:pt>
                <c:pt idx="15">
                  <c:v>27.616976394181801</c:v>
                </c:pt>
                <c:pt idx="16">
                  <c:v>26.887309931617299</c:v>
                </c:pt>
                <c:pt idx="17">
                  <c:v>27.151175635784298</c:v>
                </c:pt>
                <c:pt idx="18">
                  <c:v>27.070505441811601</c:v>
                </c:pt>
                <c:pt idx="19">
                  <c:v>26.552893802677598</c:v>
                </c:pt>
                <c:pt idx="20">
                  <c:v>26.796827013902</c:v>
                </c:pt>
                <c:pt idx="21">
                  <c:v>26.925232673072099</c:v>
                </c:pt>
                <c:pt idx="22">
                  <c:v>26.199463875146002</c:v>
                </c:pt>
                <c:pt idx="23">
                  <c:v>25.820086407770201</c:v>
                </c:pt>
                <c:pt idx="24">
                  <c:v>26.503302232743099</c:v>
                </c:pt>
                <c:pt idx="25">
                  <c:v>26.5558784154512</c:v>
                </c:pt>
                <c:pt idx="26">
                  <c:v>25.118422285538099</c:v>
                </c:pt>
                <c:pt idx="27">
                  <c:v>20.125671706676201</c:v>
                </c:pt>
                <c:pt idx="28">
                  <c:v>21.784025722080699</c:v>
                </c:pt>
                <c:pt idx="29">
                  <c:v>22.4209202160812</c:v>
                </c:pt>
                <c:pt idx="30">
                  <c:v>26.418564379263199</c:v>
                </c:pt>
                <c:pt idx="31">
                  <c:v>26.346387383666201</c:v>
                </c:pt>
                <c:pt idx="32">
                  <c:v>26.1018872827844</c:v>
                </c:pt>
                <c:pt idx="33">
                  <c:v>26.932624624252199</c:v>
                </c:pt>
                <c:pt idx="34">
                  <c:v>27.096746560250001</c:v>
                </c:pt>
                <c:pt idx="35">
                  <c:v>27.251695560429901</c:v>
                </c:pt>
                <c:pt idx="36">
                  <c:v>27.522971012842302</c:v>
                </c:pt>
                <c:pt idx="37">
                  <c:v>27.286632885166501</c:v>
                </c:pt>
                <c:pt idx="38">
                  <c:v>28.627610335027899</c:v>
                </c:pt>
                <c:pt idx="39">
                  <c:v>27.350219820073001</c:v>
                </c:pt>
                <c:pt idx="40">
                  <c:v>27.7855363957554</c:v>
                </c:pt>
                <c:pt idx="41">
                  <c:v>27.9475913745692</c:v>
                </c:pt>
                <c:pt idx="42">
                  <c:v>28.192038404018799</c:v>
                </c:pt>
                <c:pt idx="43">
                  <c:v>28.059853692377501</c:v>
                </c:pt>
                <c:pt idx="44">
                  <c:v>27.802620901876999</c:v>
                </c:pt>
                <c:pt idx="45">
                  <c:v>26.919702422297799</c:v>
                </c:pt>
                <c:pt idx="46">
                  <c:v>27.507821922452099</c:v>
                </c:pt>
                <c:pt idx="47">
                  <c:v>27.296944513281801</c:v>
                </c:pt>
                <c:pt idx="48">
                  <c:v>26.305714046052401</c:v>
                </c:pt>
                <c:pt idx="49">
                  <c:v>26.783822251286999</c:v>
                </c:pt>
                <c:pt idx="50">
                  <c:v>26.292552621951501</c:v>
                </c:pt>
              </c:numCache>
            </c:numRef>
          </c:val>
          <c:extLst>
            <c:ext xmlns:c16="http://schemas.microsoft.com/office/drawing/2014/chart" uri="{C3380CC4-5D6E-409C-BE32-E72D297353CC}">
              <c16:uniqueId val="{00000002-26D8-4144-B369-9522F07D8818}"/>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'[ENOE(N) Gráficas Desest y Tendencia-Ciclo.xlsx]Datos'!$V$5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'[ENOE(N) Gráficas Desest y Tendencia-Ciclo.xlsx]Datos'!$V$162:$V$221</c:f>
              <c:numCache>
                <c:formatCode>_(* #,##0.0_);_(* \(#,##0.0\);_(* "-"??_);_(@_)</c:formatCode>
                <c:ptCount val="51"/>
                <c:pt idx="0">
                  <c:v>26.074963661431401</c:v>
                </c:pt>
                <c:pt idx="1">
                  <c:v>26.087387550011002</c:v>
                </c:pt>
                <c:pt idx="2">
                  <c:v>26.099341827211799</c:v>
                </c:pt>
                <c:pt idx="3">
                  <c:v>26.149065654758299</c:v>
                </c:pt>
                <c:pt idx="4">
                  <c:v>26.225171367642901</c:v>
                </c:pt>
                <c:pt idx="5">
                  <c:v>26.3418977793994</c:v>
                </c:pt>
                <c:pt idx="6">
                  <c:v>26.485815861416398</c:v>
                </c:pt>
                <c:pt idx="7">
                  <c:v>26.6089886984897</c:v>
                </c:pt>
                <c:pt idx="8">
                  <c:v>26.7003550901733</c:v>
                </c:pt>
                <c:pt idx="9">
                  <c:v>26.765821637846201</c:v>
                </c:pt>
                <c:pt idx="10">
                  <c:v>26.823303698427502</c:v>
                </c:pt>
                <c:pt idx="11">
                  <c:v>26.894201191343299</c:v>
                </c:pt>
                <c:pt idx="12">
                  <c:v>26.9810708253701</c:v>
                </c:pt>
                <c:pt idx="13">
                  <c:v>27.0860055142156</c:v>
                </c:pt>
                <c:pt idx="14">
                  <c:v>27.171033194403599</c:v>
                </c:pt>
                <c:pt idx="15">
                  <c:v>27.189806227703102</c:v>
                </c:pt>
                <c:pt idx="16">
                  <c:v>27.160247765837202</c:v>
                </c:pt>
                <c:pt idx="17">
                  <c:v>27.0985349782786</c:v>
                </c:pt>
                <c:pt idx="18">
                  <c:v>26.981767770534699</c:v>
                </c:pt>
                <c:pt idx="19">
                  <c:v>26.8324876729518</c:v>
                </c:pt>
                <c:pt idx="20">
                  <c:v>26.676118919379199</c:v>
                </c:pt>
                <c:pt idx="21">
                  <c:v>26.533440516898601</c:v>
                </c:pt>
                <c:pt idx="22">
                  <c:v>26.4171181163168</c:v>
                </c:pt>
                <c:pt idx="23">
                  <c:v>26.331753699006299</c:v>
                </c:pt>
                <c:pt idx="24">
                  <c:v>26.292135198051799</c:v>
                </c:pt>
                <c:pt idx="25">
                  <c:v>26.285390619183001</c:v>
                </c:pt>
                <c:pt idx="26">
                  <c:v>26.306627640383301</c:v>
                </c:pt>
                <c:pt idx="27">
                  <c:v>26.324739471811402</c:v>
                </c:pt>
                <c:pt idx="28">
                  <c:v>26.310991722930002</c:v>
                </c:pt>
                <c:pt idx="29">
                  <c:v>26.284272429227698</c:v>
                </c:pt>
                <c:pt idx="30">
                  <c:v>26.298110561870299</c:v>
                </c:pt>
                <c:pt idx="31">
                  <c:v>26.389949524615702</c:v>
                </c:pt>
                <c:pt idx="32">
                  <c:v>26.545799662379</c:v>
                </c:pt>
                <c:pt idx="33">
                  <c:v>26.756378456437499</c:v>
                </c:pt>
                <c:pt idx="34">
                  <c:v>26.989156909857499</c:v>
                </c:pt>
                <c:pt idx="35">
                  <c:v>27.197333438903801</c:v>
                </c:pt>
                <c:pt idx="36">
                  <c:v>27.345093516727701</c:v>
                </c:pt>
                <c:pt idx="37">
                  <c:v>27.4442636278335</c:v>
                </c:pt>
                <c:pt idx="38">
                  <c:v>27.530942887764802</c:v>
                </c:pt>
                <c:pt idx="39">
                  <c:v>27.6512558760435</c:v>
                </c:pt>
                <c:pt idx="40">
                  <c:v>27.796702146407998</c:v>
                </c:pt>
                <c:pt idx="41">
                  <c:v>27.912972954808701</c:v>
                </c:pt>
                <c:pt idx="42">
                  <c:v>27.974879588263502</c:v>
                </c:pt>
                <c:pt idx="43">
                  <c:v>27.940271749632899</c:v>
                </c:pt>
                <c:pt idx="44">
                  <c:v>27.800249426395801</c:v>
                </c:pt>
                <c:pt idx="45">
                  <c:v>27.574990867514401</c:v>
                </c:pt>
                <c:pt idx="46">
                  <c:v>27.298346317038199</c:v>
                </c:pt>
                <c:pt idx="47">
                  <c:v>27.026134312365102</c:v>
                </c:pt>
                <c:pt idx="48">
                  <c:v>26.797312246866198</c:v>
                </c:pt>
                <c:pt idx="49">
                  <c:v>26.622970757827101</c:v>
                </c:pt>
                <c:pt idx="50">
                  <c:v>26.488207746010101</c:v>
                </c:pt>
              </c:numCache>
            </c:numRef>
          </c:val>
          <c:smooth val="0"/>
          <c:extLst>
            <c:ext xmlns:c16="http://schemas.microsoft.com/office/drawing/2014/chart" uri="{C3380CC4-5D6E-409C-BE32-E72D297353CC}">
              <c16:uniqueId val="{00000003-26D8-4144-B369-9522F07D8818}"/>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Mar-21</c:v>
                </c:pt>
                <c:pt idx="1">
                  <c:v> Mar-22</c:v>
                </c:pt>
              </c:strCache>
            </c:strRef>
          </c:cat>
          <c:val>
            <c:numRef>
              <c:f>'[ENOE(N)_Gráficas Originales.xlsx]PO(1)'!$B$8:$C$8</c:f>
              <c:numCache>
                <c:formatCode>0.0</c:formatCode>
                <c:ptCount val="2"/>
                <c:pt idx="0">
                  <c:v>96.129708515901783</c:v>
                </c:pt>
                <c:pt idx="1">
                  <c:v>97.029943083844671</c:v>
                </c:pt>
              </c:numCache>
            </c:numRef>
          </c:val>
          <c:extLst>
            <c:ext xmlns:c16="http://schemas.microsoft.com/office/drawing/2014/chart" uri="{C3380CC4-5D6E-409C-BE32-E72D297353CC}">
              <c16:uniqueId val="{00000000-0AFF-48F2-8D4D-D0755D63FBAD}"/>
            </c:ext>
          </c:extLst>
        </c:ser>
        <c:ser>
          <c:idx val="1"/>
          <c:order val="1"/>
          <c:tx>
            <c:strRef>
              <c:f>'[ENOE(N)_Gráficas Originales.xlsx]PO(1)'!$A$9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Mar-21</c:v>
                </c:pt>
                <c:pt idx="1">
                  <c:v> Mar-22</c:v>
                </c:pt>
              </c:strCache>
            </c:strRef>
          </c:cat>
          <c:val>
            <c:numRef>
              <c:f>'[ENOE(N)_Gráficas Originales.xlsx]PO(1)'!$B$9:$C$9</c:f>
              <c:numCache>
                <c:formatCode>0.0</c:formatCode>
                <c:ptCount val="2"/>
                <c:pt idx="0">
                  <c:v>96.031937546572209</c:v>
                </c:pt>
                <c:pt idx="1">
                  <c:v>96.936404398255604</c:v>
                </c:pt>
              </c:numCache>
            </c:numRef>
          </c:val>
          <c:extLst>
            <c:ext xmlns:c16="http://schemas.microsoft.com/office/drawing/2014/chart" uri="{C3380CC4-5D6E-409C-BE32-E72D297353CC}">
              <c16:uniqueId val="{00000001-0AFF-48F2-8D4D-D0755D63FBAD}"/>
            </c:ext>
          </c:extLst>
        </c:ser>
        <c:ser>
          <c:idx val="2"/>
          <c:order val="2"/>
          <c:tx>
            <c:strRef>
              <c:f>'[ENOE(N)_Gráficas Originales.xlsx]PO(1)'!$A$10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Mar-21</c:v>
                </c:pt>
                <c:pt idx="1">
                  <c:v> Mar-22</c:v>
                </c:pt>
              </c:strCache>
            </c:strRef>
          </c:cat>
          <c:val>
            <c:numRef>
              <c:f>'[ENOE(N)_Gráficas Originales.xlsx]PO(1)'!$B$10:$C$10</c:f>
              <c:numCache>
                <c:formatCode>0.0</c:formatCode>
                <c:ptCount val="2"/>
                <c:pt idx="0">
                  <c:v>96.285806483422377</c:v>
                </c:pt>
                <c:pt idx="1">
                  <c:v>97.172130990031391</c:v>
                </c:pt>
              </c:numCache>
            </c:numRef>
          </c:val>
          <c:extLst>
            <c:ext xmlns:c16="http://schemas.microsoft.com/office/drawing/2014/chart" uri="{C3380CC4-5D6E-409C-BE32-E72D297353CC}">
              <c16:uniqueId val="{00000002-0AFF-48F2-8D4D-D0755D63FBAD}"/>
            </c:ext>
          </c:extLst>
        </c:ser>
        <c:dLbls>
          <c:showLegendKey val="0"/>
          <c:showVal val="0"/>
          <c:showCatName val="0"/>
          <c:showSerName val="0"/>
          <c:showPercent val="0"/>
          <c:showBubbleSize val="0"/>
        </c:dLbls>
        <c:gapWidth val="87"/>
        <c:overlap val="-13"/>
        <c:axId val="441293680"/>
        <c:axId val="440685848"/>
      </c:barChart>
      <c:catAx>
        <c:axId val="4412936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0685848"/>
        <c:crosses val="autoZero"/>
        <c:auto val="1"/>
        <c:lblAlgn val="ctr"/>
        <c:lblOffset val="100"/>
        <c:noMultiLvlLbl val="0"/>
      </c:catAx>
      <c:valAx>
        <c:axId val="440685848"/>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1293680"/>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'[ENOE(N)_Gráficas Originales.xlsx]PO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30-4C6E-9CC5-EA38FEABD533}"/>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30-4C6E-9CC5-EA38FEABD53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Mar-21</c:v>
                </c:pt>
                <c:pt idx="1">
                  <c:v> Mar-22</c:v>
                </c:pt>
              </c:strCache>
            </c:strRef>
          </c:cat>
          <c:val>
            <c:numRef>
              <c:f>'[ENOE(N)_Gráficas Originales.xlsx]PO posición(1)'!$B$4:$C$4</c:f>
              <c:numCache>
                <c:formatCode>0.0</c:formatCode>
                <c:ptCount val="2"/>
                <c:pt idx="0">
                  <c:v>68.096642026768109</c:v>
                </c:pt>
                <c:pt idx="1">
                  <c:v>68.948934401159946</c:v>
                </c:pt>
              </c:numCache>
            </c:numRef>
          </c:val>
          <c:extLst>
            <c:ext xmlns:c16="http://schemas.microsoft.com/office/drawing/2014/chart" uri="{C3380CC4-5D6E-409C-BE32-E72D297353CC}">
              <c16:uniqueId val="{00000002-C930-4C6E-9CC5-EA38FEABD533}"/>
            </c:ext>
          </c:extLst>
        </c:ser>
        <c:ser>
          <c:idx val="1"/>
          <c:order val="1"/>
          <c:tx>
            <c:strRef>
              <c:f>'[ENOE(N)_Gráficas Originales.xlsx]PO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30-4C6E-9CC5-EA38FEABD533}"/>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30-4C6E-9CC5-EA38FEABD53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Mar-21</c:v>
                </c:pt>
                <c:pt idx="1">
                  <c:v> Mar-22</c:v>
                </c:pt>
              </c:strCache>
            </c:strRef>
          </c:cat>
          <c:val>
            <c:numRef>
              <c:f>'[ENOE(N)_Gráficas Originales.xlsx]PO posición(1)'!$B$5:$C$5</c:f>
              <c:numCache>
                <c:formatCode>0.0</c:formatCode>
                <c:ptCount val="2"/>
                <c:pt idx="0">
                  <c:v>22.76396142837859</c:v>
                </c:pt>
                <c:pt idx="1">
                  <c:v>22.454334486742468</c:v>
                </c:pt>
              </c:numCache>
            </c:numRef>
          </c:val>
          <c:extLst>
            <c:ext xmlns:c16="http://schemas.microsoft.com/office/drawing/2014/chart" uri="{C3380CC4-5D6E-409C-BE32-E72D297353CC}">
              <c16:uniqueId val="{00000005-C930-4C6E-9CC5-EA38FEABD533}"/>
            </c:ext>
          </c:extLst>
        </c:ser>
        <c:ser>
          <c:idx val="2"/>
          <c:order val="2"/>
          <c:tx>
            <c:strRef>
              <c:f>'[ENOE(N)_Gráficas Originales.xlsx]PO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30-4C6E-9CC5-EA38FEABD533}"/>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30-4C6E-9CC5-EA38FEABD53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Mar-21</c:v>
                </c:pt>
                <c:pt idx="1">
                  <c:v> Mar-22</c:v>
                </c:pt>
              </c:strCache>
            </c:strRef>
          </c:cat>
          <c:val>
            <c:numRef>
              <c:f>'[ENOE(N)_Gráficas Originales.xlsx]PO posición(1)'!$B$6:$C$6</c:f>
              <c:numCache>
                <c:formatCode>0.0</c:formatCode>
                <c:ptCount val="2"/>
                <c:pt idx="0">
                  <c:v>5.1155713712259203</c:v>
                </c:pt>
                <c:pt idx="1">
                  <c:v>4.9959888600382083</c:v>
                </c:pt>
              </c:numCache>
            </c:numRef>
          </c:val>
          <c:extLst>
            <c:ext xmlns:c16="http://schemas.microsoft.com/office/drawing/2014/chart" uri="{C3380CC4-5D6E-409C-BE32-E72D297353CC}">
              <c16:uniqueId val="{00000008-C930-4C6E-9CC5-EA38FEABD533}"/>
            </c:ext>
          </c:extLst>
        </c:ser>
        <c:ser>
          <c:idx val="3"/>
          <c:order val="3"/>
          <c:tx>
            <c:strRef>
              <c:f>'[ENOE(N)_Gráficas Originales.xlsx]PO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30-4C6E-9CC5-EA38FEABD533}"/>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C930-4C6E-9CC5-EA38FEABD53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'[ENOE(N)_Gráficas Originales.xlsx]PO posición(1)'!$B$7:$C$7</c:f>
              <c:numCache>
                <c:formatCode>0.0</c:formatCode>
                <c:ptCount val="2"/>
                <c:pt idx="0">
                  <c:v>4.0238251736273769</c:v>
                </c:pt>
                <c:pt idx="1">
                  <c:v>3.6007422520593746</c:v>
                </c:pt>
              </c:numCache>
            </c:numRef>
          </c:val>
          <c:extLst>
            <c:ext xmlns:c16="http://schemas.microsoft.com/office/drawing/2014/chart" uri="{C3380CC4-5D6E-409C-BE32-E72D297353CC}">
              <c16:uniqueId val="{0000000B-C930-4C6E-9CC5-EA38FEABD533}"/>
            </c:ext>
          </c:extLst>
        </c:ser>
        <c:dLbls>
          <c:showLegendKey val="0"/>
          <c:showVal val="0"/>
          <c:showCatName val="0"/>
          <c:showSerName val="0"/>
          <c:showPercent val="0"/>
          <c:showBubbleSize val="0"/>
        </c:dLbls>
        <c:gapWidth val="90"/>
        <c:gapDepth val="30"/>
        <c:shape val="cylinder"/>
        <c:axId val="440686240"/>
        <c:axId val="440690944"/>
        <c:axId val="0"/>
      </c:bar3DChart>
      <c:catAx>
        <c:axId val="44068624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0690944"/>
        <c:crosses val="autoZero"/>
        <c:auto val="1"/>
        <c:lblAlgn val="ctr"/>
        <c:lblOffset val="100"/>
        <c:noMultiLvlLbl val="0"/>
      </c:catAx>
      <c:valAx>
        <c:axId val="440690944"/>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068624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Mar-21</c:v>
                </c:pt>
                <c:pt idx="1">
                  <c:v>Mar-22</c:v>
                </c:pt>
              </c:strCache>
            </c:strRef>
          </c:cat>
          <c:val>
            <c:numRef>
              <c:f>'[ENOE(N)_Gráficas Originales.xlsx]PS(1)'!$B$4:$C$4</c:f>
              <c:numCache>
                <c:formatCode>0.0</c:formatCode>
                <c:ptCount val="2"/>
                <c:pt idx="0">
                  <c:v>6.9818660000000001</c:v>
                </c:pt>
                <c:pt idx="1">
                  <c:v>4.7697979999999998</c:v>
                </c:pt>
              </c:numCache>
            </c:numRef>
          </c:val>
          <c:extLst>
            <c:ext xmlns:c16="http://schemas.microsoft.com/office/drawing/2014/chart" uri="{C3380CC4-5D6E-409C-BE32-E72D297353CC}">
              <c16:uniqueId val="{00000000-056C-4CC3-A30A-CF7AB0C2666C}"/>
            </c:ext>
          </c:extLst>
        </c:ser>
        <c:ser>
          <c:idx val="1"/>
          <c:order val="1"/>
          <c:tx>
            <c:strRef>
              <c:f>'[ENOE(N)_Gráficas Originales.xlsx]PS(1)'!$A$5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Mar-21</c:v>
                </c:pt>
                <c:pt idx="1">
                  <c:v>Mar-22</c:v>
                </c:pt>
              </c:strCache>
            </c:strRef>
          </c:cat>
          <c:val>
            <c:numRef>
              <c:f>'[ENOE(N)_Gráficas Originales.xlsx]PS(1)'!$B$5:$C$5</c:f>
              <c:numCache>
                <c:formatCode>0.0</c:formatCode>
                <c:ptCount val="2"/>
                <c:pt idx="0">
                  <c:v>4.2562449999999998</c:v>
                </c:pt>
                <c:pt idx="1">
                  <c:v>2.9036050000000002</c:v>
                </c:pt>
              </c:numCache>
            </c:numRef>
          </c:val>
          <c:extLst>
            <c:ext xmlns:c16="http://schemas.microsoft.com/office/drawing/2014/chart" uri="{C3380CC4-5D6E-409C-BE32-E72D297353CC}">
              <c16:uniqueId val="{00000001-056C-4CC3-A30A-CF7AB0C2666C}"/>
            </c:ext>
          </c:extLst>
        </c:ser>
        <c:ser>
          <c:idx val="2"/>
          <c:order val="2"/>
          <c:tx>
            <c:strRef>
              <c:f>'[ENOE(N)_Gráficas Originales.xlsx]PS(1)'!$A$6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Mar-21</c:v>
                </c:pt>
                <c:pt idx="1">
                  <c:v>Mar-22</c:v>
                </c:pt>
              </c:strCache>
            </c:strRef>
          </c:cat>
          <c:val>
            <c:numRef>
              <c:f>'[ENOE(N)_Gráficas Originales.xlsx]PS(1)'!$B$6:$C$6</c:f>
              <c:numCache>
                <c:formatCode>0.0</c:formatCode>
                <c:ptCount val="2"/>
                <c:pt idx="0">
                  <c:v>2.7256209999999998</c:v>
                </c:pt>
                <c:pt idx="1">
                  <c:v>1.866193</c:v>
                </c:pt>
              </c:numCache>
            </c:numRef>
          </c:val>
          <c:extLst>
            <c:ext xmlns:c16="http://schemas.microsoft.com/office/drawing/2014/chart" uri="{C3380CC4-5D6E-409C-BE32-E72D297353CC}">
              <c16:uniqueId val="{00000002-056C-4CC3-A30A-CF7AB0C2666C}"/>
            </c:ext>
          </c:extLst>
        </c:ser>
        <c:dLbls>
          <c:showLegendKey val="0"/>
          <c:showVal val="0"/>
          <c:showCatName val="0"/>
          <c:showSerName val="0"/>
          <c:showPercent val="0"/>
          <c:showBubbleSize val="0"/>
        </c:dLbls>
        <c:gapWidth val="87"/>
        <c:overlap val="-13"/>
        <c:axId val="427021336"/>
        <c:axId val="427022512"/>
      </c:barChart>
      <c:catAx>
        <c:axId val="4270213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7022512"/>
        <c:crosses val="autoZero"/>
        <c:auto val="1"/>
        <c:lblAlgn val="ctr"/>
        <c:lblOffset val="100"/>
        <c:noMultiLvlLbl val="0"/>
      </c:catAx>
      <c:valAx>
        <c:axId val="427022512"/>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7021336"/>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Mar-21</c:v>
                </c:pt>
                <c:pt idx="1">
                  <c:v>Mar-22</c:v>
                </c:pt>
              </c:strCache>
            </c:strRef>
          </c:cat>
          <c:val>
            <c:numRef>
              <c:f>'[ENOE(N)_Gráficas Originales.xlsx]PS(1)'!$B$8:$C$8</c:f>
              <c:numCache>
                <c:formatCode>0.0</c:formatCode>
                <c:ptCount val="2"/>
                <c:pt idx="0">
                  <c:v>13.022864182703808</c:v>
                </c:pt>
                <c:pt idx="1">
                  <c:v>8.423328578807558</c:v>
                </c:pt>
              </c:numCache>
            </c:numRef>
          </c:val>
          <c:extLst>
            <c:ext xmlns:c16="http://schemas.microsoft.com/office/drawing/2014/chart" uri="{C3380CC4-5D6E-409C-BE32-E72D297353CC}">
              <c16:uniqueId val="{00000000-B309-4BA8-B718-9EA81E768E90}"/>
            </c:ext>
          </c:extLst>
        </c:ser>
        <c:ser>
          <c:idx val="1"/>
          <c:order val="1"/>
          <c:tx>
            <c:strRef>
              <c:f>'[ENOE(N)_Gráficas Originales.xlsx]PS(1)'!$A$9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Mar-21</c:v>
                </c:pt>
                <c:pt idx="1">
                  <c:v>Mar-22</c:v>
                </c:pt>
              </c:strCache>
            </c:strRef>
          </c:cat>
          <c:val>
            <c:numRef>
              <c:f>'[ENOE(N)_Gráficas Originales.xlsx]PS(1)'!$B$9:$C$9</c:f>
              <c:numCache>
                <c:formatCode>0.0</c:formatCode>
                <c:ptCount val="2"/>
                <c:pt idx="0">
                  <c:v>12.924563096872587</c:v>
                </c:pt>
                <c:pt idx="1">
                  <c:v>8.5091480217026874</c:v>
                </c:pt>
              </c:numCache>
            </c:numRef>
          </c:val>
          <c:extLst>
            <c:ext xmlns:c16="http://schemas.microsoft.com/office/drawing/2014/chart" uri="{C3380CC4-5D6E-409C-BE32-E72D297353CC}">
              <c16:uniqueId val="{00000001-B309-4BA8-B718-9EA81E768E90}"/>
            </c:ext>
          </c:extLst>
        </c:ser>
        <c:ser>
          <c:idx val="2"/>
          <c:order val="2"/>
          <c:tx>
            <c:strRef>
              <c:f>'[ENOE(N)_Gráficas Originales.xlsx]PS(1)'!$A$10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Mar-21</c:v>
                </c:pt>
                <c:pt idx="1">
                  <c:v>Mar-22</c:v>
                </c:pt>
              </c:strCache>
            </c:strRef>
          </c:cat>
          <c:val>
            <c:numRef>
              <c:f>'[ENOE(N)_Gráficas Originales.xlsx]PS(1)'!$B$10:$C$10</c:f>
              <c:numCache>
                <c:formatCode>0.0</c:formatCode>
                <c:ptCount val="2"/>
                <c:pt idx="0">
                  <c:v>13.179394714753357</c:v>
                </c:pt>
                <c:pt idx="1">
                  <c:v>8.2931911365531796</c:v>
                </c:pt>
              </c:numCache>
            </c:numRef>
          </c:val>
          <c:extLst>
            <c:ext xmlns:c16="http://schemas.microsoft.com/office/drawing/2014/chart" uri="{C3380CC4-5D6E-409C-BE32-E72D297353CC}">
              <c16:uniqueId val="{00000002-B309-4BA8-B718-9EA81E768E90}"/>
            </c:ext>
          </c:extLst>
        </c:ser>
        <c:dLbls>
          <c:showLegendKey val="0"/>
          <c:showVal val="0"/>
          <c:showCatName val="0"/>
          <c:showSerName val="0"/>
          <c:showPercent val="0"/>
          <c:showBubbleSize val="0"/>
        </c:dLbls>
        <c:gapWidth val="87"/>
        <c:overlap val="-13"/>
        <c:axId val="427025648"/>
        <c:axId val="441294072"/>
      </c:barChart>
      <c:catAx>
        <c:axId val="42702564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1294072"/>
        <c:crosses val="autoZero"/>
        <c:auto val="1"/>
        <c:lblAlgn val="ctr"/>
        <c:lblOffset val="100"/>
        <c:noMultiLvlLbl val="0"/>
      </c:catAx>
      <c:valAx>
        <c:axId val="441294072"/>
        <c:scaling>
          <c:orientation val="minMax"/>
          <c:max val="1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7025648"/>
        <c:crosses val="autoZero"/>
        <c:crossBetween val="between"/>
        <c:majorUnit val="3"/>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Originales.xlsx]TIL(1)'!$B$3:$C$3</c:f>
              <c:strCache>
                <c:ptCount val="2"/>
                <c:pt idx="0">
                  <c:v>Mar-21</c:v>
                </c:pt>
                <c:pt idx="1">
                  <c:v> Mar-22</c:v>
                </c:pt>
              </c:strCache>
            </c:strRef>
          </c:cat>
          <c:val>
            <c:numRef>
              <c:f>'[ENOE(N)_Gráficas Originales.xlsx]TIL(1)'!$B$8:$C$8</c:f>
              <c:numCache>
                <c:formatCode>0.0</c:formatCode>
                <c:ptCount val="2"/>
                <c:pt idx="0">
                  <c:v>56.660103939820303</c:v>
                </c:pt>
                <c:pt idx="1">
                  <c:v>55.785997210788885</c:v>
                </c:pt>
              </c:numCache>
            </c:numRef>
          </c:val>
          <c:extLst>
            <c:ext xmlns:c16="http://schemas.microsoft.com/office/drawing/2014/chart" uri="{C3380CC4-5D6E-409C-BE32-E72D297353CC}">
              <c16:uniqueId val="{00000000-19FC-428B-8C88-174D47657BA8}"/>
            </c:ext>
          </c:extLst>
        </c:ser>
        <c:ser>
          <c:idx val="1"/>
          <c:order val="1"/>
          <c:tx>
            <c:strRef>
              <c:f>'[ENOE(N)_Gráficas Originales.xlsx]TIL(1)'!$A$9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Mar-21</c:v>
                </c:pt>
                <c:pt idx="1">
                  <c:v> Mar-22</c:v>
                </c:pt>
              </c:strCache>
            </c:strRef>
          </c:cat>
          <c:val>
            <c:numRef>
              <c:f>'[ENOE(N)_Gráficas Originales.xlsx]TIL(1)'!$B$9:$C$9</c:f>
              <c:numCache>
                <c:formatCode>0.0</c:formatCode>
                <c:ptCount val="2"/>
                <c:pt idx="0">
                  <c:v>57.239470412501227</c:v>
                </c:pt>
                <c:pt idx="1">
                  <c:v>55.143621077588719</c:v>
                </c:pt>
              </c:numCache>
            </c:numRef>
          </c:val>
          <c:extLst>
            <c:ext xmlns:c16="http://schemas.microsoft.com/office/drawing/2014/chart" uri="{C3380CC4-5D6E-409C-BE32-E72D297353CC}">
              <c16:uniqueId val="{00000001-19FC-428B-8C88-174D47657BA8}"/>
            </c:ext>
          </c:extLst>
        </c:ser>
        <c:ser>
          <c:idx val="2"/>
          <c:order val="2"/>
          <c:tx>
            <c:strRef>
              <c:f>'[ENOE(N)_Gráficas Originales.xlsx]TIL(1)'!$A$10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Mar-21</c:v>
                </c:pt>
                <c:pt idx="1">
                  <c:v> Mar-22</c:v>
                </c:pt>
              </c:strCache>
            </c:strRef>
          </c:cat>
          <c:val>
            <c:numRef>
              <c:f>'[ENOE(N)_Gráficas Originales.xlsx]TIL(1)'!$B$10:$C$10</c:f>
              <c:numCache>
                <c:formatCode>0.0</c:formatCode>
                <c:ptCount val="2"/>
                <c:pt idx="0">
                  <c:v>55.737545033643798</c:v>
                </c:pt>
                <c:pt idx="1">
                  <c:v>56.760102659621538</c:v>
                </c:pt>
              </c:numCache>
            </c:numRef>
          </c:val>
          <c:extLst>
            <c:ext xmlns:c16="http://schemas.microsoft.com/office/drawing/2014/chart" uri="{C3380CC4-5D6E-409C-BE32-E72D297353CC}">
              <c16:uniqueId val="{00000002-19FC-428B-8C88-174D47657BA8}"/>
            </c:ext>
          </c:extLst>
        </c:ser>
        <c:dLbls>
          <c:showLegendKey val="0"/>
          <c:showVal val="0"/>
          <c:showCatName val="0"/>
          <c:showSerName val="0"/>
          <c:showPercent val="0"/>
          <c:showBubbleSize val="0"/>
        </c:dLbls>
        <c:gapWidth val="87"/>
        <c:overlap val="-13"/>
        <c:axId val="438234848"/>
        <c:axId val="438234064"/>
      </c:barChart>
      <c:catAx>
        <c:axId val="43823484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38234064"/>
        <c:crosses val="autoZero"/>
        <c:auto val="1"/>
        <c:lblAlgn val="ctr"/>
        <c:lblOffset val="100"/>
        <c:noMultiLvlLbl val="0"/>
      </c:catAx>
      <c:valAx>
        <c:axId val="438234064"/>
        <c:scaling>
          <c:orientation val="minMax"/>
          <c:max val="60"/>
          <c:min val="4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38234848"/>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Originales.xlsx]TOSI1(1)'!$B$3:$C$3</c:f>
              <c:strCache>
                <c:ptCount val="2"/>
                <c:pt idx="0">
                  <c:v>Mar-21</c:v>
                </c:pt>
                <c:pt idx="1">
                  <c:v> Mar-22</c:v>
                </c:pt>
              </c:strCache>
            </c:strRef>
          </c:cat>
          <c:val>
            <c:numRef>
              <c:f>'[ENOE(N)_Gráficas Originales.xlsx]TOSI1(1)'!$B$8:$C$8</c:f>
              <c:numCache>
                <c:formatCode>0.0</c:formatCode>
                <c:ptCount val="2"/>
                <c:pt idx="0">
                  <c:v>28.623896474337851</c:v>
                </c:pt>
                <c:pt idx="1">
                  <c:v>28.319582329312166</c:v>
                </c:pt>
              </c:numCache>
            </c:numRef>
          </c:val>
          <c:extLst>
            <c:ext xmlns:c16="http://schemas.microsoft.com/office/drawing/2014/chart" uri="{C3380CC4-5D6E-409C-BE32-E72D297353CC}">
              <c16:uniqueId val="{00000000-56EC-46A8-B15E-318A36B92362}"/>
            </c:ext>
          </c:extLst>
        </c:ser>
        <c:ser>
          <c:idx val="1"/>
          <c:order val="1"/>
          <c:tx>
            <c:strRef>
              <c:f>'[ENOE(N)_Gráficas Originales.xlsx]TOSI1(1)'!$A$9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Mar-21</c:v>
                </c:pt>
                <c:pt idx="1">
                  <c:v> Mar-22</c:v>
                </c:pt>
              </c:strCache>
            </c:strRef>
          </c:cat>
          <c:val>
            <c:numRef>
              <c:f>'[ENOE(N)_Gráficas Originales.xlsx]TOSI1(1)'!$B$9:$C$9</c:f>
              <c:numCache>
                <c:formatCode>0.0</c:formatCode>
                <c:ptCount val="2"/>
                <c:pt idx="0">
                  <c:v>27.923505445039424</c:v>
                </c:pt>
                <c:pt idx="1">
                  <c:v>27.582662350636667</c:v>
                </c:pt>
              </c:numCache>
            </c:numRef>
          </c:val>
          <c:extLst>
            <c:ext xmlns:c16="http://schemas.microsoft.com/office/drawing/2014/chart" uri="{C3380CC4-5D6E-409C-BE32-E72D297353CC}">
              <c16:uniqueId val="{00000001-56EC-46A8-B15E-318A36B92362}"/>
            </c:ext>
          </c:extLst>
        </c:ser>
        <c:ser>
          <c:idx val="2"/>
          <c:order val="2"/>
          <c:tx>
            <c:strRef>
              <c:f>'[ENOE(N)_Gráficas Originales.xlsx]TOSI1(1)'!$A$10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Mar-21</c:v>
                </c:pt>
                <c:pt idx="1">
                  <c:v> Mar-22</c:v>
                </c:pt>
              </c:strCache>
            </c:strRef>
          </c:cat>
          <c:val>
            <c:numRef>
              <c:f>'[ENOE(N)_Gráficas Originales.xlsx]TOSI1(1)'!$B$10:$C$10</c:f>
              <c:numCache>
                <c:formatCode>0.0</c:formatCode>
                <c:ptCount val="2"/>
                <c:pt idx="0">
                  <c:v>29.739169815743754</c:v>
                </c:pt>
                <c:pt idx="1">
                  <c:v>29.437054989769457</c:v>
                </c:pt>
              </c:numCache>
            </c:numRef>
          </c:val>
          <c:extLst>
            <c:ext xmlns:c16="http://schemas.microsoft.com/office/drawing/2014/chart" uri="{C3380CC4-5D6E-409C-BE32-E72D297353CC}">
              <c16:uniqueId val="{00000002-56EC-46A8-B15E-318A36B92362}"/>
            </c:ext>
          </c:extLst>
        </c:ser>
        <c:dLbls>
          <c:showLegendKey val="0"/>
          <c:showVal val="0"/>
          <c:showCatName val="0"/>
          <c:showSerName val="0"/>
          <c:showPercent val="0"/>
          <c:showBubbleSize val="0"/>
        </c:dLbls>
        <c:gapWidth val="87"/>
        <c:overlap val="-13"/>
        <c:axId val="592040688"/>
        <c:axId val="592042648"/>
      </c:barChart>
      <c:catAx>
        <c:axId val="59204068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042648"/>
        <c:crosses val="autoZero"/>
        <c:auto val="1"/>
        <c:lblAlgn val="ctr"/>
        <c:lblOffset val="100"/>
        <c:noMultiLvlLbl val="0"/>
      </c:catAx>
      <c:valAx>
        <c:axId val="592042648"/>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04068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Mar-21</c:v>
                </c:pt>
                <c:pt idx="1">
                  <c:v> Mar-22</c:v>
                </c:pt>
              </c:strCache>
            </c:strRef>
          </c:cat>
          <c:val>
            <c:numRef>
              <c:f>'[ENOE(N)_Gráficas Originales.xlsx]PD(1)'!$B$4:$C$4</c:f>
              <c:numCache>
                <c:formatCode>0.0</c:formatCode>
                <c:ptCount val="2"/>
                <c:pt idx="0">
                  <c:v>2.1584949999999998</c:v>
                </c:pt>
                <c:pt idx="1">
                  <c:v>1.733306</c:v>
                </c:pt>
              </c:numCache>
            </c:numRef>
          </c:val>
          <c:extLst>
            <c:ext xmlns:c16="http://schemas.microsoft.com/office/drawing/2014/chart" uri="{C3380CC4-5D6E-409C-BE32-E72D297353CC}">
              <c16:uniqueId val="{00000000-44C7-4C74-8E1A-7D0521A8BC20}"/>
            </c:ext>
          </c:extLst>
        </c:ser>
        <c:ser>
          <c:idx val="1"/>
          <c:order val="1"/>
          <c:tx>
            <c:strRef>
              <c:f>'[ENOE(N)_Gráficas Originales.xlsx]PD(1)'!$A$5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Mar-21</c:v>
                </c:pt>
                <c:pt idx="1">
                  <c:v> Mar-22</c:v>
                </c:pt>
              </c:strCache>
            </c:strRef>
          </c:cat>
          <c:val>
            <c:numRef>
              <c:f>'[ENOE(N)_Gráficas Originales.xlsx]PD(1)'!$B$5:$C$5</c:f>
              <c:numCache>
                <c:formatCode>0.0</c:formatCode>
                <c:ptCount val="2"/>
                <c:pt idx="0">
                  <c:v>1.360735</c:v>
                </c:pt>
                <c:pt idx="1">
                  <c:v>1.0784400000000001</c:v>
                </c:pt>
              </c:numCache>
            </c:numRef>
          </c:val>
          <c:extLst>
            <c:ext xmlns:c16="http://schemas.microsoft.com/office/drawing/2014/chart" uri="{C3380CC4-5D6E-409C-BE32-E72D297353CC}">
              <c16:uniqueId val="{00000001-44C7-4C74-8E1A-7D0521A8BC20}"/>
            </c:ext>
          </c:extLst>
        </c:ser>
        <c:ser>
          <c:idx val="2"/>
          <c:order val="2"/>
          <c:tx>
            <c:strRef>
              <c:f>'[ENOE(N)_Gráficas Originales.xlsx]PD(1)'!$A$6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Mar-21</c:v>
                </c:pt>
                <c:pt idx="1">
                  <c:v> Mar-22</c:v>
                </c:pt>
              </c:strCache>
            </c:strRef>
          </c:cat>
          <c:val>
            <c:numRef>
              <c:f>'[ENOE(N)_Gráficas Originales.xlsx]PD(1)'!$B$6:$C$6</c:f>
              <c:numCache>
                <c:formatCode>0.0</c:formatCode>
                <c:ptCount val="2"/>
                <c:pt idx="0">
                  <c:v>0.79776000000000002</c:v>
                </c:pt>
                <c:pt idx="1">
                  <c:v>0.65486599999999995</c:v>
                </c:pt>
              </c:numCache>
            </c:numRef>
          </c:val>
          <c:extLst>
            <c:ext xmlns:c16="http://schemas.microsoft.com/office/drawing/2014/chart" uri="{C3380CC4-5D6E-409C-BE32-E72D297353CC}">
              <c16:uniqueId val="{00000002-44C7-4C74-8E1A-7D0521A8BC20}"/>
            </c:ext>
          </c:extLst>
        </c:ser>
        <c:dLbls>
          <c:showLegendKey val="0"/>
          <c:showVal val="0"/>
          <c:showCatName val="0"/>
          <c:showSerName val="0"/>
          <c:showPercent val="0"/>
          <c:showBubbleSize val="0"/>
        </c:dLbls>
        <c:gapWidth val="87"/>
        <c:overlap val="-13"/>
        <c:axId val="598404864"/>
        <c:axId val="598399768"/>
      </c:barChart>
      <c:catAx>
        <c:axId val="5984048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8399768"/>
        <c:crosses val="autoZero"/>
        <c:auto val="1"/>
        <c:lblAlgn val="ctr"/>
        <c:lblOffset val="100"/>
        <c:noMultiLvlLbl val="0"/>
      </c:catAx>
      <c:valAx>
        <c:axId val="598399768"/>
        <c:scaling>
          <c:orientation val="minMax"/>
          <c:max val="2.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8404864"/>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Mar-21</c:v>
                </c:pt>
                <c:pt idx="1">
                  <c:v> Mar-22</c:v>
                </c:pt>
              </c:strCache>
            </c:strRef>
          </c:cat>
          <c:val>
            <c:numRef>
              <c:f>'[ENOE(N)_Gráficas Originales.xlsx]PD(1)'!$B$8:$C$8</c:f>
              <c:numCache>
                <c:formatCode>0.0</c:formatCode>
                <c:ptCount val="2"/>
                <c:pt idx="0">
                  <c:v>3.8702914840982201</c:v>
                </c:pt>
                <c:pt idx="1">
                  <c:v>2.970056916155325</c:v>
                </c:pt>
              </c:numCache>
            </c:numRef>
          </c:val>
          <c:extLst>
            <c:ext xmlns:c16="http://schemas.microsoft.com/office/drawing/2014/chart" uri="{C3380CC4-5D6E-409C-BE32-E72D297353CC}">
              <c16:uniqueId val="{00000000-7102-4B4D-975A-872766384A2B}"/>
            </c:ext>
          </c:extLst>
        </c:ser>
        <c:ser>
          <c:idx val="1"/>
          <c:order val="1"/>
          <c:tx>
            <c:strRef>
              <c:f>'[ENOE(N)_Gráficas Originales.xlsx]PD(1)'!$A$9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Mar-21</c:v>
                </c:pt>
                <c:pt idx="1">
                  <c:v> Mar-22</c:v>
                </c:pt>
              </c:strCache>
            </c:strRef>
          </c:cat>
          <c:val>
            <c:numRef>
              <c:f>'[ENOE(N)_Gráficas Originales.xlsx]PD(1)'!$B$9:$C$9</c:f>
              <c:numCache>
                <c:formatCode>0.0</c:formatCode>
                <c:ptCount val="2"/>
                <c:pt idx="0">
                  <c:v>3.9680624534277893</c:v>
                </c:pt>
                <c:pt idx="1">
                  <c:v>3.0635956017443893</c:v>
                </c:pt>
              </c:numCache>
            </c:numRef>
          </c:val>
          <c:extLst>
            <c:ext xmlns:c16="http://schemas.microsoft.com/office/drawing/2014/chart" uri="{C3380CC4-5D6E-409C-BE32-E72D297353CC}">
              <c16:uniqueId val="{00000001-7102-4B4D-975A-872766384A2B}"/>
            </c:ext>
          </c:extLst>
        </c:ser>
        <c:ser>
          <c:idx val="2"/>
          <c:order val="2"/>
          <c:tx>
            <c:strRef>
              <c:f>'[ENOE(N)_Gráficas Originales.xlsx]PD(1)'!$A$10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Mar-21</c:v>
                </c:pt>
                <c:pt idx="1">
                  <c:v> Mar-22</c:v>
                </c:pt>
              </c:strCache>
            </c:strRef>
          </c:cat>
          <c:val>
            <c:numRef>
              <c:f>'[ENOE(N)_Gráficas Originales.xlsx]PD(1)'!$B$10:$C$10</c:f>
              <c:numCache>
                <c:formatCode>0.0</c:formatCode>
                <c:ptCount val="2"/>
                <c:pt idx="0">
                  <c:v>3.7141935165776196</c:v>
                </c:pt>
                <c:pt idx="1">
                  <c:v>2.8278690099686155</c:v>
                </c:pt>
              </c:numCache>
            </c:numRef>
          </c:val>
          <c:extLst>
            <c:ext xmlns:c16="http://schemas.microsoft.com/office/drawing/2014/chart" uri="{C3380CC4-5D6E-409C-BE32-E72D297353CC}">
              <c16:uniqueId val="{00000002-7102-4B4D-975A-872766384A2B}"/>
            </c:ext>
          </c:extLst>
        </c:ser>
        <c:dLbls>
          <c:showLegendKey val="0"/>
          <c:showVal val="0"/>
          <c:showCatName val="0"/>
          <c:showSerName val="0"/>
          <c:showPercent val="0"/>
          <c:showBubbleSize val="0"/>
        </c:dLbls>
        <c:gapWidth val="87"/>
        <c:overlap val="-13"/>
        <c:axId val="598393104"/>
        <c:axId val="598394672"/>
      </c:barChart>
      <c:catAx>
        <c:axId val="59839310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8394672"/>
        <c:crosses val="autoZero"/>
        <c:auto val="1"/>
        <c:lblAlgn val="ctr"/>
        <c:lblOffset val="100"/>
        <c:noMultiLvlLbl val="0"/>
      </c:catAx>
      <c:valAx>
        <c:axId val="598394672"/>
        <c:scaling>
          <c:orientation val="minMax"/>
          <c:max val="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839310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1C507-EE35-429B-BA42-845E1587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5532</Words>
  <Characters>30428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8</cp:revision>
  <cp:lastPrinted>2022-03-28T19:33:00Z</cp:lastPrinted>
  <dcterms:created xsi:type="dcterms:W3CDTF">2022-04-27T17:31:00Z</dcterms:created>
  <dcterms:modified xsi:type="dcterms:W3CDTF">2022-04-27T23:26:00Z</dcterms:modified>
  <cp:category>Encuesta Nacional de Ocupación y Empleo</cp:category>
  <cp:version>1</cp:version>
</cp:coreProperties>
</file>