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77AF4" w14:textId="64B22DED" w:rsidR="009970ED" w:rsidRDefault="009970ED" w:rsidP="00203736">
      <w:pPr>
        <w:pStyle w:val="Profesin"/>
        <w:contextualSpacing/>
        <w:rPr>
          <w:sz w:val="24"/>
          <w:szCs w:val="24"/>
        </w:rPr>
      </w:pPr>
      <w:r>
        <w:rPr>
          <w:noProof/>
          <w:sz w:val="20"/>
          <w:lang w:val="es-MX" w:eastAsia="es-MX"/>
        </w:rPr>
        <mc:AlternateContent>
          <mc:Choice Requires="wps">
            <w:drawing>
              <wp:anchor distT="45720" distB="45720" distL="114300" distR="114300" simplePos="0" relativeHeight="251748352" behindDoc="0" locked="0" layoutInCell="1" allowOverlap="1" wp14:anchorId="7C8456F6" wp14:editId="7AD9A1BA">
                <wp:simplePos x="0" y="0"/>
                <wp:positionH relativeFrom="margin">
                  <wp:align>right</wp:align>
                </wp:positionH>
                <wp:positionV relativeFrom="paragraph">
                  <wp:posOffset>7620</wp:posOffset>
                </wp:positionV>
                <wp:extent cx="3112770" cy="287655"/>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87655"/>
                        </a:xfrm>
                        <a:prstGeom prst="rect">
                          <a:avLst/>
                        </a:prstGeom>
                        <a:solidFill>
                          <a:srgbClr val="FFFFFF"/>
                        </a:solidFill>
                        <a:ln w="9525">
                          <a:noFill/>
                          <a:miter lim="800000"/>
                          <a:headEnd/>
                          <a:tailEnd/>
                        </a:ln>
                      </wps:spPr>
                      <wps:txbx>
                        <w:txbxContent>
                          <w:p w14:paraId="22332BA0" w14:textId="6DCE0BA9" w:rsidR="00BE59C7" w:rsidRPr="009970ED" w:rsidRDefault="00BE59C7" w:rsidP="009970ED">
                            <w:pPr>
                              <w:jc w:val="right"/>
                              <w:rPr>
                                <w:rFonts w:ascii="Arial" w:hAnsi="Arial" w:cs="Arial"/>
                                <w:sz w:val="24"/>
                                <w:szCs w:val="24"/>
                              </w:rPr>
                            </w:pPr>
                            <w:r w:rsidRPr="009970ED">
                              <w:rPr>
                                <w:rFonts w:ascii="Arial" w:hAnsi="Arial" w:cs="Arial"/>
                                <w:b/>
                                <w:color w:val="FFFFFF" w:themeColor="background1"/>
                                <w:sz w:val="24"/>
                                <w:szCs w:val="24"/>
                                <w:shd w:val="clear" w:color="auto" w:fill="2F5496" w:themeFill="accent1" w:themeFillShade="BF"/>
                                <w:lang w:val="pt-BR"/>
                              </w:rPr>
                              <w:t xml:space="preserve">Próxima </w:t>
                            </w:r>
                            <w:proofErr w:type="spellStart"/>
                            <w:r w:rsidRPr="009970ED">
                              <w:rPr>
                                <w:rFonts w:ascii="Arial" w:hAnsi="Arial" w:cs="Arial"/>
                                <w:b/>
                                <w:color w:val="FFFFFF" w:themeColor="background1"/>
                                <w:sz w:val="24"/>
                                <w:szCs w:val="24"/>
                                <w:shd w:val="clear" w:color="auto" w:fill="2F5496" w:themeFill="accent1" w:themeFillShade="BF"/>
                                <w:lang w:val="pt-BR"/>
                              </w:rPr>
                              <w:t>publicación</w:t>
                            </w:r>
                            <w:proofErr w:type="spellEnd"/>
                            <w:r w:rsidRPr="009970ED">
                              <w:rPr>
                                <w:rFonts w:ascii="Arial" w:hAnsi="Arial" w:cs="Arial"/>
                                <w:b/>
                                <w:color w:val="FFFFFF" w:themeColor="background1"/>
                                <w:sz w:val="24"/>
                                <w:szCs w:val="24"/>
                                <w:shd w:val="clear" w:color="auto" w:fill="2F5496" w:themeFill="accent1" w:themeFillShade="BF"/>
                                <w:lang w:val="pt-BR"/>
                              </w:rPr>
                              <w:t xml:space="preserve">: </w:t>
                            </w:r>
                            <w:r w:rsidR="0047482E">
                              <w:rPr>
                                <w:rFonts w:ascii="Arial" w:hAnsi="Arial" w:cs="Arial"/>
                                <w:b/>
                                <w:color w:val="FFFFFF" w:themeColor="background1"/>
                                <w:sz w:val="24"/>
                                <w:szCs w:val="24"/>
                                <w:shd w:val="clear" w:color="auto" w:fill="2F5496" w:themeFill="accent1" w:themeFillShade="BF"/>
                                <w:lang w:val="pt-BR"/>
                              </w:rPr>
                              <w:t>18</w:t>
                            </w:r>
                            <w:r w:rsidR="0047482E" w:rsidRPr="00515857">
                              <w:rPr>
                                <w:rFonts w:ascii="Arial" w:hAnsi="Arial" w:cs="Arial"/>
                                <w:b/>
                                <w:color w:val="FFFFFF" w:themeColor="background1"/>
                                <w:sz w:val="24"/>
                                <w:szCs w:val="24"/>
                                <w:shd w:val="clear" w:color="auto" w:fill="2F5496" w:themeFill="accent1" w:themeFillShade="BF"/>
                                <w:lang w:val="pt-BR"/>
                              </w:rPr>
                              <w:t xml:space="preserve"> de </w:t>
                            </w:r>
                            <w:r w:rsidR="0047482E">
                              <w:rPr>
                                <w:rFonts w:ascii="Arial" w:hAnsi="Arial" w:cs="Arial"/>
                                <w:b/>
                                <w:color w:val="FFFFFF" w:themeColor="background1"/>
                                <w:sz w:val="24"/>
                                <w:szCs w:val="24"/>
                                <w:shd w:val="clear" w:color="auto" w:fill="2F5496" w:themeFill="accent1" w:themeFillShade="BF"/>
                                <w:lang w:val="pt-BR"/>
                              </w:rPr>
                              <w:t>agosto</w:t>
                            </w:r>
                            <w:r w:rsidR="0047482E" w:rsidRPr="009970ED" w:rsidDel="0047482E">
                              <w:rPr>
                                <w:rFonts w:ascii="Arial" w:hAnsi="Arial" w:cs="Arial"/>
                                <w:b/>
                                <w:color w:val="FFFFFF" w:themeColor="background1"/>
                                <w:sz w:val="24"/>
                                <w:szCs w:val="24"/>
                                <w:shd w:val="clear" w:color="auto" w:fill="2F5496" w:themeFill="accent1" w:themeFillShade="BF"/>
                                <w:lang w:val="pt-BR"/>
                              </w:rPr>
                              <w:t xml:space="preserve"> </w:t>
                            </w:r>
                            <w:r w:rsidRPr="009970ED">
                              <w:rPr>
                                <w:rFonts w:ascii="Arial" w:hAnsi="Arial" w:cs="Arial"/>
                                <w:b/>
                                <w:color w:val="FFFFFF" w:themeColor="background1"/>
                                <w:sz w:val="24"/>
                                <w:szCs w:val="24"/>
                                <w:shd w:val="clear" w:color="auto" w:fill="2F5496"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456F6" id="_x0000_t202" coordsize="21600,21600" o:spt="202" path="m,l,21600r21600,l21600,xe">
                <v:stroke joinstyle="miter"/>
                <v:path gradientshapeok="t" o:connecttype="rect"/>
              </v:shapetype>
              <v:shape id="Cuadro de texto 217" o:spid="_x0000_s1026" type="#_x0000_t202" style="position:absolute;left:0;text-align:left;margin-left:193.9pt;margin-top:.6pt;width:245.1pt;height:22.65pt;z-index:2517483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" stroked="f">
                <v:textbox>
                  <w:txbxContent>
                    <w:p w14:paraId="22332BA0" w14:textId="6DCE0BA9" w:rsidR="00BE59C7" w:rsidRPr="009970ED" w:rsidRDefault="00BE59C7" w:rsidP="009970ED">
                      <w:pPr>
                        <w:jc w:val="right"/>
                        <w:rPr>
                          <w:rFonts w:ascii="Arial" w:hAnsi="Arial" w:cs="Arial"/>
                          <w:sz w:val="24"/>
                          <w:szCs w:val="24"/>
                        </w:rPr>
                      </w:pPr>
                      <w:r w:rsidRPr="009970ED">
                        <w:rPr>
                          <w:rFonts w:ascii="Arial" w:hAnsi="Arial" w:cs="Arial"/>
                          <w:b/>
                          <w:color w:val="FFFFFF" w:themeColor="background1"/>
                          <w:sz w:val="24"/>
                          <w:szCs w:val="24"/>
                          <w:shd w:val="clear" w:color="auto" w:fill="2F5496" w:themeFill="accent1" w:themeFillShade="BF"/>
                          <w:lang w:val="pt-BR"/>
                        </w:rPr>
                        <w:t xml:space="preserve">Próxima </w:t>
                      </w:r>
                      <w:proofErr w:type="spellStart"/>
                      <w:r w:rsidRPr="009970ED">
                        <w:rPr>
                          <w:rFonts w:ascii="Arial" w:hAnsi="Arial" w:cs="Arial"/>
                          <w:b/>
                          <w:color w:val="FFFFFF" w:themeColor="background1"/>
                          <w:sz w:val="24"/>
                          <w:szCs w:val="24"/>
                          <w:shd w:val="clear" w:color="auto" w:fill="2F5496" w:themeFill="accent1" w:themeFillShade="BF"/>
                          <w:lang w:val="pt-BR"/>
                        </w:rPr>
                        <w:t>publicación</w:t>
                      </w:r>
                      <w:proofErr w:type="spellEnd"/>
                      <w:r w:rsidRPr="009970ED">
                        <w:rPr>
                          <w:rFonts w:ascii="Arial" w:hAnsi="Arial" w:cs="Arial"/>
                          <w:b/>
                          <w:color w:val="FFFFFF" w:themeColor="background1"/>
                          <w:sz w:val="24"/>
                          <w:szCs w:val="24"/>
                          <w:shd w:val="clear" w:color="auto" w:fill="2F5496" w:themeFill="accent1" w:themeFillShade="BF"/>
                          <w:lang w:val="pt-BR"/>
                        </w:rPr>
                        <w:t xml:space="preserve">: </w:t>
                      </w:r>
                      <w:r w:rsidR="0047482E">
                        <w:rPr>
                          <w:rFonts w:ascii="Arial" w:hAnsi="Arial" w:cs="Arial"/>
                          <w:b/>
                          <w:color w:val="FFFFFF" w:themeColor="background1"/>
                          <w:sz w:val="24"/>
                          <w:szCs w:val="24"/>
                          <w:shd w:val="clear" w:color="auto" w:fill="2F5496" w:themeFill="accent1" w:themeFillShade="BF"/>
                          <w:lang w:val="pt-BR"/>
                        </w:rPr>
                        <w:t>18</w:t>
                      </w:r>
                      <w:r w:rsidR="0047482E" w:rsidRPr="00515857">
                        <w:rPr>
                          <w:rFonts w:ascii="Arial" w:hAnsi="Arial" w:cs="Arial"/>
                          <w:b/>
                          <w:color w:val="FFFFFF" w:themeColor="background1"/>
                          <w:sz w:val="24"/>
                          <w:szCs w:val="24"/>
                          <w:shd w:val="clear" w:color="auto" w:fill="2F5496" w:themeFill="accent1" w:themeFillShade="BF"/>
                          <w:lang w:val="pt-BR"/>
                        </w:rPr>
                        <w:t xml:space="preserve"> de </w:t>
                      </w:r>
                      <w:r w:rsidR="0047482E">
                        <w:rPr>
                          <w:rFonts w:ascii="Arial" w:hAnsi="Arial" w:cs="Arial"/>
                          <w:b/>
                          <w:color w:val="FFFFFF" w:themeColor="background1"/>
                          <w:sz w:val="24"/>
                          <w:szCs w:val="24"/>
                          <w:shd w:val="clear" w:color="auto" w:fill="2F5496" w:themeFill="accent1" w:themeFillShade="BF"/>
                          <w:lang w:val="pt-BR"/>
                        </w:rPr>
                        <w:t>agosto</w:t>
                      </w:r>
                      <w:r w:rsidR="0047482E" w:rsidRPr="009970ED" w:rsidDel="0047482E">
                        <w:rPr>
                          <w:rFonts w:ascii="Arial" w:hAnsi="Arial" w:cs="Arial"/>
                          <w:b/>
                          <w:color w:val="FFFFFF" w:themeColor="background1"/>
                          <w:sz w:val="24"/>
                          <w:szCs w:val="24"/>
                          <w:shd w:val="clear" w:color="auto" w:fill="2F5496" w:themeFill="accent1" w:themeFillShade="BF"/>
                          <w:lang w:val="pt-BR"/>
                        </w:rPr>
                        <w:t xml:space="preserve"> </w:t>
                      </w:r>
                      <w:r w:rsidRPr="009970ED">
                        <w:rPr>
                          <w:rFonts w:ascii="Arial" w:hAnsi="Arial" w:cs="Arial"/>
                          <w:b/>
                          <w:color w:val="FFFFFF" w:themeColor="background1"/>
                          <w:sz w:val="24"/>
                          <w:szCs w:val="24"/>
                          <w:shd w:val="clear" w:color="auto" w:fill="2F5496" w:themeFill="accent1" w:themeFillShade="BF"/>
                          <w:lang w:val="pt-BR"/>
                        </w:rPr>
                        <w:t xml:space="preserve"> </w:t>
                      </w:r>
                    </w:p>
                  </w:txbxContent>
                </v:textbox>
                <w10:wrap type="square" anchorx="margin"/>
              </v:shape>
            </w:pict>
          </mc:Fallback>
        </mc:AlternateContent>
      </w:r>
    </w:p>
    <w:p w14:paraId="3F5D585C" w14:textId="7A13CD26" w:rsidR="009970ED" w:rsidRDefault="009970ED" w:rsidP="00203736">
      <w:pPr>
        <w:pStyle w:val="Profesin"/>
        <w:contextualSpacing/>
        <w:rPr>
          <w:sz w:val="24"/>
          <w:szCs w:val="24"/>
        </w:rPr>
      </w:pPr>
    </w:p>
    <w:p w14:paraId="66826881" w14:textId="77777777" w:rsidR="00E62EF3" w:rsidRDefault="00C60D6E" w:rsidP="00203736">
      <w:pPr>
        <w:pStyle w:val="Profesin"/>
        <w:contextualSpacing/>
        <w:rPr>
          <w:sz w:val="24"/>
          <w:szCs w:val="24"/>
        </w:rPr>
      </w:pPr>
      <w:r w:rsidRPr="00EB7A82">
        <w:rPr>
          <w:sz w:val="24"/>
          <w:szCs w:val="24"/>
        </w:rPr>
        <w:t xml:space="preserve">ENCUESTA NACIONAL </w:t>
      </w:r>
    </w:p>
    <w:p w14:paraId="450EE3BA" w14:textId="76DF9F8D" w:rsidR="00C03BE7" w:rsidRDefault="00C60D6E" w:rsidP="00203736">
      <w:pPr>
        <w:pStyle w:val="Profesin"/>
        <w:contextualSpacing/>
        <w:rPr>
          <w:sz w:val="24"/>
          <w:szCs w:val="24"/>
        </w:rPr>
      </w:pPr>
      <w:r w:rsidRPr="00EB7A82">
        <w:rPr>
          <w:sz w:val="24"/>
          <w:szCs w:val="24"/>
        </w:rPr>
        <w:t>DE OCUPACIÓN Y EMPLEO</w:t>
      </w:r>
      <w:r w:rsidR="00E62EF3">
        <w:rPr>
          <w:sz w:val="24"/>
          <w:szCs w:val="24"/>
        </w:rPr>
        <w:t>,</w:t>
      </w:r>
      <w:r w:rsidRPr="00EB7A82">
        <w:rPr>
          <w:sz w:val="24"/>
          <w:szCs w:val="24"/>
        </w:rPr>
        <w:t xml:space="preserve"> NUEVA EDICIÓN</w:t>
      </w:r>
      <w:r w:rsidR="006040C7">
        <w:rPr>
          <w:sz w:val="24"/>
          <w:szCs w:val="24"/>
        </w:rPr>
        <w:t xml:space="preserve"> </w:t>
      </w:r>
      <w:r w:rsidR="006040C7" w:rsidRPr="006040C7">
        <w:rPr>
          <w:sz w:val="24"/>
          <w:szCs w:val="24"/>
        </w:rPr>
        <w:t>(ENOE</w:t>
      </w:r>
      <w:r w:rsidR="006040C7">
        <w:rPr>
          <w:sz w:val="24"/>
          <w:szCs w:val="24"/>
          <w:vertAlign w:val="superscript"/>
        </w:rPr>
        <w:t>n</w:t>
      </w:r>
      <w:r w:rsidR="006040C7" w:rsidRPr="006040C7">
        <w:rPr>
          <w:sz w:val="24"/>
          <w:szCs w:val="24"/>
        </w:rPr>
        <w:t>)</w:t>
      </w:r>
    </w:p>
    <w:p w14:paraId="7BF8CD58" w14:textId="79935851" w:rsidR="00367E13" w:rsidRDefault="00367E13" w:rsidP="00203736">
      <w:pPr>
        <w:pStyle w:val="Profesin"/>
        <w:contextualSpacing/>
        <w:rPr>
          <w:sz w:val="24"/>
          <w:szCs w:val="24"/>
        </w:rPr>
      </w:pPr>
      <w:r>
        <w:rPr>
          <w:sz w:val="24"/>
          <w:szCs w:val="24"/>
        </w:rPr>
        <w:t>GUERRERO</w:t>
      </w:r>
    </w:p>
    <w:p w14:paraId="6DAC5CAC" w14:textId="06468DF0" w:rsidR="00C60D6E" w:rsidRPr="00A262CF" w:rsidRDefault="00367E13" w:rsidP="00203736">
      <w:pPr>
        <w:pStyle w:val="Profesin"/>
        <w:spacing w:before="60"/>
        <w:contextualSpacing/>
        <w:rPr>
          <w:sz w:val="24"/>
          <w:szCs w:val="24"/>
        </w:rPr>
      </w:pPr>
      <w:r>
        <w:rPr>
          <w:sz w:val="24"/>
          <w:szCs w:val="24"/>
        </w:rPr>
        <w:t>PRIMER</w:t>
      </w:r>
      <w:r w:rsidR="00C60D6E" w:rsidRPr="0007005E">
        <w:rPr>
          <w:sz w:val="24"/>
          <w:szCs w:val="24"/>
        </w:rPr>
        <w:t xml:space="preserve"> </w:t>
      </w:r>
      <w:r w:rsidR="00C60D6E" w:rsidRPr="00A262CF">
        <w:rPr>
          <w:sz w:val="24"/>
          <w:szCs w:val="24"/>
        </w:rPr>
        <w:t xml:space="preserve">tRIMESTRE de </w:t>
      </w:r>
      <w:r w:rsidR="00177B20" w:rsidRPr="00A262CF">
        <w:rPr>
          <w:sz w:val="24"/>
          <w:szCs w:val="24"/>
        </w:rPr>
        <w:t>202</w:t>
      </w:r>
      <w:r>
        <w:rPr>
          <w:sz w:val="24"/>
          <w:szCs w:val="24"/>
        </w:rPr>
        <w:t>2</w:t>
      </w:r>
    </w:p>
    <w:p w14:paraId="086C1312" w14:textId="3AC37EE8" w:rsidR="00E84930" w:rsidRDefault="00E84930" w:rsidP="00203736">
      <w:pPr>
        <w:pStyle w:val="Subttulo"/>
        <w:ind w:right="-518"/>
      </w:pPr>
    </w:p>
    <w:p w14:paraId="78E85C53" w14:textId="77777777" w:rsidR="00E93D9F" w:rsidRPr="00A262CF" w:rsidRDefault="00E93D9F" w:rsidP="00203736">
      <w:pPr>
        <w:pStyle w:val="Subttulo"/>
        <w:ind w:right="-518"/>
      </w:pPr>
    </w:p>
    <w:p w14:paraId="0C274DD4" w14:textId="5D7D5342" w:rsidR="0094735B" w:rsidRPr="00A57106" w:rsidRDefault="00E84930" w:rsidP="00203736">
      <w:pPr>
        <w:pStyle w:val="Subttulo"/>
        <w:jc w:val="both"/>
        <w:rPr>
          <w:b w:val="0"/>
          <w:spacing w:val="6"/>
        </w:rPr>
      </w:pPr>
      <w:r w:rsidRPr="00A57106">
        <w:rPr>
          <w:b w:val="0"/>
          <w:spacing w:val="6"/>
        </w:rPr>
        <w:t xml:space="preserve">El INEGI </w:t>
      </w:r>
      <w:r w:rsidR="00945818" w:rsidRPr="00A57106">
        <w:rPr>
          <w:b w:val="0"/>
          <w:spacing w:val="6"/>
        </w:rPr>
        <w:t>presenta</w:t>
      </w:r>
      <w:r w:rsidRPr="00A57106">
        <w:rPr>
          <w:b w:val="0"/>
          <w:spacing w:val="6"/>
        </w:rPr>
        <w:t xml:space="preserve"> los resultados </w:t>
      </w:r>
      <w:r w:rsidR="00160301" w:rsidRPr="00A57106">
        <w:rPr>
          <w:b w:val="0"/>
          <w:spacing w:val="6"/>
        </w:rPr>
        <w:t xml:space="preserve">de la </w:t>
      </w:r>
      <w:r w:rsidRPr="00A57106">
        <w:rPr>
          <w:b w:val="0"/>
          <w:spacing w:val="6"/>
        </w:rPr>
        <w:t>Encuesta Nacional de Ocupación y Empleo</w:t>
      </w:r>
      <w:r w:rsidR="0072138C" w:rsidRPr="00A57106">
        <w:rPr>
          <w:b w:val="0"/>
          <w:spacing w:val="6"/>
        </w:rPr>
        <w:t xml:space="preserve"> </w:t>
      </w:r>
      <w:r w:rsidRPr="00A57106">
        <w:rPr>
          <w:b w:val="0"/>
          <w:spacing w:val="6"/>
        </w:rPr>
        <w:t xml:space="preserve">Nueva Edición </w:t>
      </w:r>
      <w:bookmarkStart w:id="0" w:name="_Hlk96068984"/>
      <w:r w:rsidRPr="00A57106">
        <w:rPr>
          <w:b w:val="0"/>
          <w:spacing w:val="6"/>
        </w:rPr>
        <w:t>(ENOE</w:t>
      </w:r>
      <w:r w:rsidRPr="00A57106">
        <w:rPr>
          <w:b w:val="0"/>
          <w:spacing w:val="6"/>
          <w:vertAlign w:val="superscript"/>
        </w:rPr>
        <w:t>N</w:t>
      </w:r>
      <w:r w:rsidRPr="00A57106">
        <w:rPr>
          <w:b w:val="0"/>
          <w:spacing w:val="6"/>
        </w:rPr>
        <w:t>)</w:t>
      </w:r>
      <w:bookmarkEnd w:id="0"/>
      <w:r w:rsidR="00904346" w:rsidRPr="00A57106">
        <w:rPr>
          <w:rStyle w:val="Refdenotaalpie"/>
          <w:b w:val="0"/>
          <w:spacing w:val="6"/>
        </w:rPr>
        <w:footnoteReference w:id="1"/>
      </w:r>
      <w:r w:rsidR="00C3365E" w:rsidRPr="00A57106">
        <w:rPr>
          <w:b w:val="0"/>
          <w:spacing w:val="6"/>
        </w:rPr>
        <w:t xml:space="preserve">, correspondientes al trimestre </w:t>
      </w:r>
      <w:r w:rsidR="00367E13" w:rsidRPr="00A57106">
        <w:rPr>
          <w:b w:val="0"/>
          <w:bCs w:val="0"/>
          <w:color w:val="000000" w:themeColor="text1"/>
          <w:spacing w:val="10"/>
        </w:rPr>
        <w:t>enero-marzo</w:t>
      </w:r>
      <w:r w:rsidR="00367E13" w:rsidRPr="00A57106">
        <w:rPr>
          <w:b w:val="0"/>
          <w:spacing w:val="6"/>
        </w:rPr>
        <w:t xml:space="preserve"> de 2022</w:t>
      </w:r>
      <w:r w:rsidR="00C3365E" w:rsidRPr="00A57106">
        <w:rPr>
          <w:b w:val="0"/>
          <w:spacing w:val="6"/>
        </w:rPr>
        <w:t xml:space="preserve"> para el estado de </w:t>
      </w:r>
      <w:r w:rsidR="00367E13" w:rsidRPr="00A57106">
        <w:rPr>
          <w:b w:val="0"/>
          <w:spacing w:val="6"/>
        </w:rPr>
        <w:t>Guerrero</w:t>
      </w:r>
      <w:r w:rsidR="00C3365E" w:rsidRPr="00A57106">
        <w:rPr>
          <w:b w:val="0"/>
          <w:spacing w:val="6"/>
        </w:rPr>
        <w:t>.</w:t>
      </w:r>
      <w:r w:rsidR="00516E62" w:rsidRPr="00A57106">
        <w:rPr>
          <w:b w:val="0"/>
          <w:spacing w:val="6"/>
        </w:rPr>
        <w:t xml:space="preserve"> </w:t>
      </w:r>
      <w:r w:rsidR="000C069E" w:rsidRPr="00A57106">
        <w:rPr>
          <w:b w:val="0"/>
          <w:spacing w:val="6"/>
        </w:rPr>
        <w:t xml:space="preserve">Con respecto al </w:t>
      </w:r>
      <w:r w:rsidR="00367E13" w:rsidRPr="00A57106">
        <w:rPr>
          <w:b w:val="0"/>
          <w:spacing w:val="6"/>
        </w:rPr>
        <w:t xml:space="preserve">primer </w:t>
      </w:r>
      <w:r w:rsidR="000C069E" w:rsidRPr="00A57106">
        <w:rPr>
          <w:b w:val="0"/>
          <w:spacing w:val="6"/>
        </w:rPr>
        <w:t>trimestre de 202</w:t>
      </w:r>
      <w:r w:rsidR="00367E13" w:rsidRPr="00A57106">
        <w:rPr>
          <w:b w:val="0"/>
          <w:spacing w:val="6"/>
        </w:rPr>
        <w:t>1</w:t>
      </w:r>
      <w:r w:rsidR="000C069E" w:rsidRPr="00A57106">
        <w:rPr>
          <w:b w:val="0"/>
          <w:spacing w:val="6"/>
        </w:rPr>
        <w:t>, se observa lo siguiente:</w:t>
      </w:r>
    </w:p>
    <w:p w14:paraId="4D37CADF" w14:textId="77777777" w:rsidR="00E84930" w:rsidRPr="00A57106" w:rsidRDefault="00E84930" w:rsidP="00203736">
      <w:pPr>
        <w:pStyle w:val="Subttulo"/>
        <w:jc w:val="left"/>
        <w:rPr>
          <w:b w:val="0"/>
          <w:spacing w:val="10"/>
        </w:rPr>
      </w:pPr>
    </w:p>
    <w:p w14:paraId="706EAECA" w14:textId="7E8E2EAC" w:rsidR="00E84930" w:rsidRPr="00A57106" w:rsidRDefault="00E93D9F" w:rsidP="00203736">
      <w:pPr>
        <w:pStyle w:val="Subttulo"/>
        <w:numPr>
          <w:ilvl w:val="2"/>
          <w:numId w:val="25"/>
        </w:numPr>
        <w:ind w:left="284" w:hanging="283"/>
        <w:jc w:val="both"/>
        <w:rPr>
          <w:b w:val="0"/>
          <w:spacing w:val="10"/>
        </w:rPr>
      </w:pPr>
      <w:r w:rsidRPr="00A57106">
        <w:rPr>
          <w:b w:val="0"/>
          <w:spacing w:val="10"/>
        </w:rPr>
        <w:t xml:space="preserve">La </w:t>
      </w:r>
      <w:r w:rsidR="00E84930" w:rsidRPr="00A57106">
        <w:rPr>
          <w:b w:val="0"/>
          <w:spacing w:val="10"/>
        </w:rPr>
        <w:t xml:space="preserve">Población Económicamente Activa (PEA) </w:t>
      </w:r>
      <w:r w:rsidR="00C33059" w:rsidRPr="00A57106">
        <w:rPr>
          <w:b w:val="0"/>
          <w:spacing w:val="10"/>
        </w:rPr>
        <w:t>fue de 1.4 millones de</w:t>
      </w:r>
      <w:r w:rsidR="0018733A" w:rsidRPr="00A57106">
        <w:rPr>
          <w:b w:val="0"/>
          <w:bCs w:val="0"/>
        </w:rPr>
        <w:t xml:space="preserve"> </w:t>
      </w:r>
      <w:r w:rsidR="00902C16" w:rsidRPr="00A57106">
        <w:rPr>
          <w:b w:val="0"/>
          <w:spacing w:val="10"/>
        </w:rPr>
        <w:t>personas</w:t>
      </w:r>
      <w:r w:rsidR="00C33059" w:rsidRPr="00A57106">
        <w:rPr>
          <w:b w:val="0"/>
          <w:spacing w:val="10"/>
        </w:rPr>
        <w:t xml:space="preserve"> en ambos trimestres</w:t>
      </w:r>
      <w:r w:rsidR="000E16CF" w:rsidRPr="00A57106">
        <w:rPr>
          <w:b w:val="0"/>
          <w:spacing w:val="10"/>
        </w:rPr>
        <w:t>.</w:t>
      </w:r>
    </w:p>
    <w:p w14:paraId="61347D28" w14:textId="4F6FA089" w:rsidR="009F2D19" w:rsidRPr="00A57106" w:rsidRDefault="00E84930" w:rsidP="00203736">
      <w:pPr>
        <w:pStyle w:val="Subttulo"/>
        <w:numPr>
          <w:ilvl w:val="2"/>
          <w:numId w:val="25"/>
        </w:numPr>
        <w:ind w:left="284" w:hanging="283"/>
        <w:jc w:val="both"/>
        <w:rPr>
          <w:b w:val="0"/>
          <w:spacing w:val="8"/>
        </w:rPr>
      </w:pPr>
      <w:bookmarkStart w:id="1" w:name="_Hlk79497684"/>
      <w:r w:rsidRPr="00A57106">
        <w:rPr>
          <w:b w:val="0"/>
          <w:spacing w:val="8"/>
        </w:rPr>
        <w:t xml:space="preserve">La población ocupada </w:t>
      </w:r>
      <w:r w:rsidR="0018733A" w:rsidRPr="00A57106">
        <w:rPr>
          <w:b w:val="0"/>
          <w:spacing w:val="8"/>
        </w:rPr>
        <w:t xml:space="preserve">disminuyó </w:t>
      </w:r>
      <w:r w:rsidR="00743B8A" w:rsidRPr="00A57106">
        <w:rPr>
          <w:b w:val="0"/>
          <w:spacing w:val="8"/>
        </w:rPr>
        <w:t xml:space="preserve">en </w:t>
      </w:r>
      <w:r w:rsidR="0018733A" w:rsidRPr="00A57106">
        <w:rPr>
          <w:b w:val="0"/>
        </w:rPr>
        <w:t xml:space="preserve">39 </w:t>
      </w:r>
      <w:r w:rsidR="00856253" w:rsidRPr="00A57106">
        <w:rPr>
          <w:b w:val="0"/>
        </w:rPr>
        <w:t>mil</w:t>
      </w:r>
      <w:r w:rsidR="0018733A" w:rsidRPr="00A57106">
        <w:rPr>
          <w:b w:val="0"/>
          <w:color w:val="000000" w:themeColor="text1"/>
          <w:spacing w:val="10"/>
        </w:rPr>
        <w:t xml:space="preserve"> </w:t>
      </w:r>
      <w:r w:rsidR="00743B8A" w:rsidRPr="00A57106">
        <w:rPr>
          <w:b w:val="0"/>
          <w:spacing w:val="8"/>
        </w:rPr>
        <w:t>personas</w:t>
      </w:r>
      <w:r w:rsidR="009F2D19" w:rsidRPr="00A57106">
        <w:rPr>
          <w:b w:val="0"/>
          <w:spacing w:val="8"/>
        </w:rPr>
        <w:t>.</w:t>
      </w:r>
    </w:p>
    <w:bookmarkEnd w:id="1"/>
    <w:p w14:paraId="35B25873" w14:textId="2C62DAD4" w:rsidR="009F2D19" w:rsidRPr="00A57106" w:rsidRDefault="004F11B2" w:rsidP="00203736">
      <w:pPr>
        <w:pStyle w:val="Subttulo"/>
        <w:numPr>
          <w:ilvl w:val="2"/>
          <w:numId w:val="25"/>
        </w:numPr>
        <w:ind w:left="284" w:hanging="283"/>
        <w:jc w:val="both"/>
        <w:rPr>
          <w:b w:val="0"/>
          <w:spacing w:val="10"/>
        </w:rPr>
      </w:pPr>
      <w:r w:rsidRPr="00A57106">
        <w:rPr>
          <w:b w:val="0"/>
          <w:spacing w:val="10"/>
        </w:rPr>
        <w:t xml:space="preserve">El número de </w:t>
      </w:r>
      <w:r w:rsidR="00420F87" w:rsidRPr="00A57106">
        <w:rPr>
          <w:b w:val="0"/>
          <w:spacing w:val="10"/>
        </w:rPr>
        <w:t>personas</w:t>
      </w:r>
      <w:r w:rsidR="009F2D19" w:rsidRPr="00A57106">
        <w:rPr>
          <w:b w:val="0"/>
          <w:spacing w:val="10"/>
        </w:rPr>
        <w:t xml:space="preserve"> ocupad</w:t>
      </w:r>
      <w:r w:rsidR="00420F87" w:rsidRPr="00A57106">
        <w:rPr>
          <w:b w:val="0"/>
          <w:spacing w:val="10"/>
        </w:rPr>
        <w:t>a</w:t>
      </w:r>
      <w:r w:rsidR="009F2D19" w:rsidRPr="00A57106">
        <w:rPr>
          <w:b w:val="0"/>
          <w:spacing w:val="10"/>
        </w:rPr>
        <w:t xml:space="preserve">s en actividades </w:t>
      </w:r>
      <w:r w:rsidR="005C22CF" w:rsidRPr="00A57106">
        <w:rPr>
          <w:b w:val="0"/>
          <w:bCs w:val="0"/>
          <w:color w:val="000000" w:themeColor="text1"/>
          <w:spacing w:val="10"/>
        </w:rPr>
        <w:t xml:space="preserve">secundarias </w:t>
      </w:r>
      <w:r w:rsidR="002C5CB5" w:rsidRPr="00A57106">
        <w:rPr>
          <w:b w:val="0"/>
          <w:spacing w:val="10"/>
        </w:rPr>
        <w:t>ascendi</w:t>
      </w:r>
      <w:r w:rsidRPr="00A57106">
        <w:rPr>
          <w:b w:val="0"/>
          <w:spacing w:val="10"/>
        </w:rPr>
        <w:t>ó en</w:t>
      </w:r>
      <w:r w:rsidR="009F2D19" w:rsidRPr="00A57106">
        <w:rPr>
          <w:b w:val="0"/>
          <w:spacing w:val="10"/>
        </w:rPr>
        <w:t xml:space="preserve"> </w:t>
      </w:r>
      <w:r w:rsidR="00856253" w:rsidRPr="00A57106">
        <w:rPr>
          <w:b w:val="0"/>
          <w:bCs w:val="0"/>
          <w:color w:val="000000" w:themeColor="text1"/>
          <w:spacing w:val="10"/>
        </w:rPr>
        <w:t>58 mil</w:t>
      </w:r>
      <w:r w:rsidR="00377358" w:rsidRPr="00A57106">
        <w:rPr>
          <w:b w:val="0"/>
          <w:spacing w:val="10"/>
        </w:rPr>
        <w:t>.</w:t>
      </w:r>
      <w:r w:rsidR="00C3365E" w:rsidRPr="00A57106">
        <w:rPr>
          <w:b w:val="0"/>
          <w:spacing w:val="10"/>
        </w:rPr>
        <w:t xml:space="preserve"> </w:t>
      </w:r>
      <w:r w:rsidR="00D709D5" w:rsidRPr="00A57106">
        <w:rPr>
          <w:b w:val="0"/>
          <w:spacing w:val="10"/>
        </w:rPr>
        <w:t>Los mayores aumentos</w:t>
      </w:r>
      <w:r w:rsidR="009F2D19" w:rsidRPr="00A57106">
        <w:rPr>
          <w:b w:val="0"/>
          <w:spacing w:val="10"/>
        </w:rPr>
        <w:t xml:space="preserve"> </w:t>
      </w:r>
      <w:r w:rsidR="00C3365E" w:rsidRPr="00A57106">
        <w:rPr>
          <w:b w:val="0"/>
          <w:spacing w:val="10"/>
        </w:rPr>
        <w:t>se di</w:t>
      </w:r>
      <w:r w:rsidR="00D709D5" w:rsidRPr="00A57106">
        <w:rPr>
          <w:b w:val="0"/>
          <w:spacing w:val="10"/>
        </w:rPr>
        <w:t>er</w:t>
      </w:r>
      <w:r w:rsidR="00C3365E" w:rsidRPr="00A57106">
        <w:rPr>
          <w:b w:val="0"/>
          <w:spacing w:val="10"/>
        </w:rPr>
        <w:t>o</w:t>
      </w:r>
      <w:r w:rsidR="00D709D5" w:rsidRPr="00A57106">
        <w:rPr>
          <w:b w:val="0"/>
          <w:spacing w:val="10"/>
        </w:rPr>
        <w:t>n</w:t>
      </w:r>
      <w:r w:rsidR="00C3365E" w:rsidRPr="00A57106">
        <w:rPr>
          <w:b w:val="0"/>
          <w:spacing w:val="10"/>
        </w:rPr>
        <w:t xml:space="preserve"> </w:t>
      </w:r>
      <w:r w:rsidR="009F2D19" w:rsidRPr="00A57106">
        <w:rPr>
          <w:b w:val="0"/>
          <w:spacing w:val="10"/>
        </w:rPr>
        <w:t>en</w:t>
      </w:r>
      <w:r w:rsidR="00B40C3F" w:rsidRPr="00A57106">
        <w:rPr>
          <w:b w:val="0"/>
          <w:spacing w:val="10"/>
        </w:rPr>
        <w:t xml:space="preserve"> la</w:t>
      </w:r>
      <w:r w:rsidR="009F2D19" w:rsidRPr="00A57106">
        <w:rPr>
          <w:b w:val="0"/>
          <w:spacing w:val="10"/>
        </w:rPr>
        <w:t xml:space="preserve"> </w:t>
      </w:r>
      <w:r w:rsidR="00B40C3F" w:rsidRPr="00A57106">
        <w:rPr>
          <w:b w:val="0"/>
          <w:bCs w:val="0"/>
          <w:color w:val="000000" w:themeColor="text1"/>
          <w:spacing w:val="10"/>
        </w:rPr>
        <w:t>industria manufacturera</w:t>
      </w:r>
      <w:r w:rsidR="000C4001" w:rsidRPr="00A57106">
        <w:rPr>
          <w:b w:val="0"/>
          <w:spacing w:val="10"/>
        </w:rPr>
        <w:t>,</w:t>
      </w:r>
      <w:r w:rsidR="001C7BEC" w:rsidRPr="00A57106">
        <w:rPr>
          <w:b w:val="0"/>
          <w:spacing w:val="10"/>
        </w:rPr>
        <w:t xml:space="preserve"> </w:t>
      </w:r>
      <w:r w:rsidR="00C66B55" w:rsidRPr="00A57106">
        <w:rPr>
          <w:b w:val="0"/>
          <w:spacing w:val="10"/>
        </w:rPr>
        <w:t xml:space="preserve">con </w:t>
      </w:r>
      <w:r w:rsidR="00151A20" w:rsidRPr="00A57106">
        <w:rPr>
          <w:b w:val="0"/>
          <w:bCs w:val="0"/>
          <w:color w:val="000000" w:themeColor="text1"/>
          <w:spacing w:val="10"/>
        </w:rPr>
        <w:t>33 mil</w:t>
      </w:r>
      <w:r w:rsidR="00B40C3F" w:rsidRPr="00A57106">
        <w:rPr>
          <w:b w:val="0"/>
          <w:bCs w:val="0"/>
          <w:color w:val="000000" w:themeColor="text1"/>
          <w:spacing w:val="10"/>
        </w:rPr>
        <w:t xml:space="preserve"> </w:t>
      </w:r>
      <w:r w:rsidR="00A961A6" w:rsidRPr="00A57106">
        <w:rPr>
          <w:b w:val="0"/>
          <w:spacing w:val="10"/>
        </w:rPr>
        <w:t>personas</w:t>
      </w:r>
      <w:r w:rsidR="00C66B55" w:rsidRPr="00A57106">
        <w:rPr>
          <w:b w:val="0"/>
          <w:spacing w:val="10"/>
        </w:rPr>
        <w:t xml:space="preserve"> ocupadas más</w:t>
      </w:r>
      <w:r w:rsidR="000C4001" w:rsidRPr="00A57106">
        <w:rPr>
          <w:b w:val="0"/>
          <w:spacing w:val="10"/>
        </w:rPr>
        <w:t>,</w:t>
      </w:r>
      <w:r w:rsidR="001C7BEC" w:rsidRPr="00A57106">
        <w:rPr>
          <w:b w:val="0"/>
          <w:spacing w:val="10"/>
        </w:rPr>
        <w:t xml:space="preserve"> y en el sector </w:t>
      </w:r>
      <w:r w:rsidR="00B40C3F" w:rsidRPr="00A57106">
        <w:rPr>
          <w:b w:val="0"/>
          <w:spacing w:val="10"/>
        </w:rPr>
        <w:t>construcción</w:t>
      </w:r>
      <w:r w:rsidR="000C4001" w:rsidRPr="00A57106">
        <w:rPr>
          <w:b w:val="0"/>
          <w:spacing w:val="10"/>
        </w:rPr>
        <w:t>,</w:t>
      </w:r>
      <w:r w:rsidR="001C7BEC" w:rsidRPr="00A57106">
        <w:rPr>
          <w:b w:val="0"/>
          <w:spacing w:val="10"/>
        </w:rPr>
        <w:t xml:space="preserve"> </w:t>
      </w:r>
      <w:proofErr w:type="gramStart"/>
      <w:r w:rsidR="00232878" w:rsidRPr="00A57106">
        <w:rPr>
          <w:b w:val="0"/>
          <w:spacing w:val="10"/>
        </w:rPr>
        <w:t>21</w:t>
      </w:r>
      <w:r w:rsidR="00232878" w:rsidRPr="00A57106">
        <w:rPr>
          <w:b w:val="0"/>
          <w:color w:val="FFFFFF" w:themeColor="background1"/>
          <w:spacing w:val="10"/>
        </w:rPr>
        <w:t>,</w:t>
      </w:r>
      <w:r w:rsidR="00151A20" w:rsidRPr="00A57106">
        <w:rPr>
          <w:b w:val="0"/>
          <w:spacing w:val="10"/>
        </w:rPr>
        <w:t>mil</w:t>
      </w:r>
      <w:proofErr w:type="gramEnd"/>
      <w:r w:rsidR="00B40C3F" w:rsidRPr="00A57106">
        <w:rPr>
          <w:b w:val="0"/>
          <w:spacing w:val="10"/>
        </w:rPr>
        <w:t xml:space="preserve"> </w:t>
      </w:r>
      <w:r w:rsidR="001C7BEC" w:rsidRPr="00A57106">
        <w:rPr>
          <w:b w:val="0"/>
          <w:spacing w:val="10"/>
        </w:rPr>
        <w:t>personas</w:t>
      </w:r>
      <w:r w:rsidR="00420F87" w:rsidRPr="00A57106">
        <w:rPr>
          <w:b w:val="0"/>
          <w:spacing w:val="10"/>
        </w:rPr>
        <w:t>.</w:t>
      </w:r>
    </w:p>
    <w:p w14:paraId="15ED5871" w14:textId="56297E8D" w:rsidR="00227077" w:rsidRPr="00A57106" w:rsidRDefault="00E93D9F" w:rsidP="00203736">
      <w:pPr>
        <w:pStyle w:val="Subttulo"/>
        <w:numPr>
          <w:ilvl w:val="2"/>
          <w:numId w:val="25"/>
        </w:numPr>
        <w:suppressLineNumbers/>
        <w:ind w:left="284" w:hanging="284"/>
        <w:jc w:val="both"/>
        <w:rPr>
          <w:b w:val="0"/>
          <w:spacing w:val="4"/>
        </w:rPr>
      </w:pPr>
      <w:r w:rsidRPr="00A57106">
        <w:rPr>
          <w:b w:val="0"/>
          <w:spacing w:val="4"/>
        </w:rPr>
        <w:t>Los</w:t>
      </w:r>
      <w:r w:rsidR="00420F87" w:rsidRPr="00A57106">
        <w:rPr>
          <w:b w:val="0"/>
          <w:spacing w:val="4"/>
        </w:rPr>
        <w:t xml:space="preserve"> ocupad</w:t>
      </w:r>
      <w:r w:rsidRPr="00A57106">
        <w:rPr>
          <w:b w:val="0"/>
          <w:spacing w:val="4"/>
        </w:rPr>
        <w:t>o</w:t>
      </w:r>
      <w:r w:rsidR="00420F87" w:rsidRPr="00A57106">
        <w:rPr>
          <w:b w:val="0"/>
          <w:spacing w:val="4"/>
        </w:rPr>
        <w:t xml:space="preserve">s </w:t>
      </w:r>
      <w:r w:rsidR="00227077" w:rsidRPr="00A57106">
        <w:rPr>
          <w:b w:val="0"/>
          <w:spacing w:val="4"/>
        </w:rPr>
        <w:t xml:space="preserve">en micronegocios </w:t>
      </w:r>
      <w:r w:rsidR="00BF4153" w:rsidRPr="00A57106">
        <w:rPr>
          <w:b w:val="0"/>
          <w:spacing w:val="4"/>
        </w:rPr>
        <w:t>incrementaron</w:t>
      </w:r>
      <w:r w:rsidR="00227077" w:rsidRPr="00A57106">
        <w:rPr>
          <w:b w:val="0"/>
          <w:spacing w:val="4"/>
        </w:rPr>
        <w:t xml:space="preserve"> en </w:t>
      </w:r>
      <w:r w:rsidR="0083278C" w:rsidRPr="00A57106">
        <w:rPr>
          <w:b w:val="0"/>
        </w:rPr>
        <w:t xml:space="preserve">73 </w:t>
      </w:r>
      <w:r w:rsidR="00151A20" w:rsidRPr="00A57106">
        <w:rPr>
          <w:b w:val="0"/>
        </w:rPr>
        <w:t>mil</w:t>
      </w:r>
      <w:r w:rsidR="007403D7" w:rsidRPr="00A57106">
        <w:rPr>
          <w:b w:val="0"/>
          <w:spacing w:val="4"/>
        </w:rPr>
        <w:t xml:space="preserve"> </w:t>
      </w:r>
      <w:r w:rsidRPr="00A57106">
        <w:rPr>
          <w:b w:val="0"/>
          <w:spacing w:val="4"/>
        </w:rPr>
        <w:t>personas</w:t>
      </w:r>
      <w:r w:rsidR="00420F87" w:rsidRPr="00A57106">
        <w:rPr>
          <w:b w:val="0"/>
          <w:spacing w:val="4"/>
        </w:rPr>
        <w:t xml:space="preserve">, </w:t>
      </w:r>
      <w:r w:rsidR="00987EF7" w:rsidRPr="00A57106">
        <w:rPr>
          <w:b w:val="0"/>
          <w:spacing w:val="4"/>
        </w:rPr>
        <w:t>principalmente</w:t>
      </w:r>
      <w:r w:rsidR="00420F87" w:rsidRPr="00A57106">
        <w:rPr>
          <w:b w:val="0"/>
          <w:spacing w:val="4"/>
        </w:rPr>
        <w:t xml:space="preserve"> </w:t>
      </w:r>
      <w:r w:rsidR="006C13FC" w:rsidRPr="00A57106">
        <w:rPr>
          <w:b w:val="0"/>
          <w:spacing w:val="4"/>
        </w:rPr>
        <w:t>aquel</w:t>
      </w:r>
      <w:r w:rsidR="00420F87" w:rsidRPr="00A57106">
        <w:rPr>
          <w:b w:val="0"/>
          <w:spacing w:val="4"/>
        </w:rPr>
        <w:t xml:space="preserve">los </w:t>
      </w:r>
      <w:r w:rsidR="0083278C" w:rsidRPr="00A57106">
        <w:rPr>
          <w:b w:val="0"/>
          <w:spacing w:val="4"/>
        </w:rPr>
        <w:t xml:space="preserve">que cuentan con establecimiento para operar, con </w:t>
      </w:r>
      <w:r w:rsidR="0083278C" w:rsidRPr="00A57106">
        <w:rPr>
          <w:b w:val="0"/>
          <w:bCs w:val="0"/>
          <w:color w:val="000000" w:themeColor="text1"/>
          <w:spacing w:val="10"/>
        </w:rPr>
        <w:t>5</w:t>
      </w:r>
      <w:r w:rsidR="00151A20" w:rsidRPr="00A57106">
        <w:rPr>
          <w:b w:val="0"/>
          <w:bCs w:val="0"/>
          <w:color w:val="000000" w:themeColor="text1"/>
          <w:spacing w:val="10"/>
        </w:rPr>
        <w:t>2 mil</w:t>
      </w:r>
      <w:r w:rsidR="0083278C" w:rsidRPr="00A57106">
        <w:rPr>
          <w:color w:val="000000" w:themeColor="text1"/>
          <w:spacing w:val="10"/>
        </w:rPr>
        <w:t xml:space="preserve"> </w:t>
      </w:r>
      <w:r w:rsidR="0083278C" w:rsidRPr="00A57106">
        <w:rPr>
          <w:b w:val="0"/>
          <w:spacing w:val="4"/>
        </w:rPr>
        <w:t>personas más</w:t>
      </w:r>
      <w:r w:rsidR="00420F87" w:rsidRPr="00A57106">
        <w:rPr>
          <w:b w:val="0"/>
          <w:spacing w:val="4"/>
        </w:rPr>
        <w:t>.</w:t>
      </w:r>
    </w:p>
    <w:p w14:paraId="66A569C9" w14:textId="35C4E463" w:rsidR="008640CC" w:rsidRPr="00A57106" w:rsidRDefault="008640CC" w:rsidP="00203736">
      <w:pPr>
        <w:pStyle w:val="Subttulo"/>
        <w:numPr>
          <w:ilvl w:val="2"/>
          <w:numId w:val="25"/>
        </w:numPr>
        <w:ind w:left="284" w:hanging="283"/>
        <w:jc w:val="both"/>
        <w:rPr>
          <w:b w:val="0"/>
          <w:spacing w:val="10"/>
        </w:rPr>
      </w:pPr>
      <w:r w:rsidRPr="00A57106">
        <w:rPr>
          <w:b w:val="0"/>
          <w:spacing w:val="10"/>
        </w:rPr>
        <w:t xml:space="preserve">La población subocupada </w:t>
      </w:r>
      <w:r w:rsidR="007836EE" w:rsidRPr="00A57106">
        <w:rPr>
          <w:b w:val="0"/>
          <w:spacing w:val="10"/>
        </w:rPr>
        <w:t>pas</w:t>
      </w:r>
      <w:r w:rsidR="00DA4F6E" w:rsidRPr="00A57106">
        <w:rPr>
          <w:b w:val="0"/>
          <w:spacing w:val="10"/>
        </w:rPr>
        <w:t>ó</w:t>
      </w:r>
      <w:r w:rsidR="007836EE" w:rsidRPr="00A57106">
        <w:rPr>
          <w:b w:val="0"/>
          <w:spacing w:val="10"/>
        </w:rPr>
        <w:t xml:space="preserve"> de </w:t>
      </w:r>
      <w:r w:rsidR="00A76F21" w:rsidRPr="00A57106">
        <w:rPr>
          <w:b w:val="0"/>
          <w:bCs w:val="0"/>
        </w:rPr>
        <w:t xml:space="preserve">186 </w:t>
      </w:r>
      <w:r w:rsidR="00151A20" w:rsidRPr="00A57106">
        <w:rPr>
          <w:b w:val="0"/>
          <w:bCs w:val="0"/>
        </w:rPr>
        <w:t>mil</w:t>
      </w:r>
      <w:r w:rsidR="00A76F21" w:rsidRPr="00A57106">
        <w:rPr>
          <w:b w:val="0"/>
          <w:bCs w:val="0"/>
        </w:rPr>
        <w:t xml:space="preserve"> </w:t>
      </w:r>
      <w:r w:rsidR="001D1A1F" w:rsidRPr="00A57106">
        <w:rPr>
          <w:b w:val="0"/>
          <w:spacing w:val="10"/>
        </w:rPr>
        <w:t xml:space="preserve">personas </w:t>
      </w:r>
      <w:r w:rsidR="007836EE" w:rsidRPr="00A57106">
        <w:rPr>
          <w:b w:val="0"/>
          <w:spacing w:val="10"/>
        </w:rPr>
        <w:t xml:space="preserve">a </w:t>
      </w:r>
      <w:r w:rsidR="00A76F21" w:rsidRPr="00A57106">
        <w:rPr>
          <w:b w:val="0"/>
          <w:bCs w:val="0"/>
        </w:rPr>
        <w:t xml:space="preserve">82 </w:t>
      </w:r>
      <w:r w:rsidR="00151A20" w:rsidRPr="00A57106">
        <w:rPr>
          <w:b w:val="0"/>
          <w:bCs w:val="0"/>
        </w:rPr>
        <w:t>mil</w:t>
      </w:r>
      <w:r w:rsidR="007836EE" w:rsidRPr="00A57106">
        <w:rPr>
          <w:b w:val="0"/>
          <w:spacing w:val="10"/>
        </w:rPr>
        <w:t xml:space="preserve"> personas</w:t>
      </w:r>
      <w:r w:rsidR="001C6E34" w:rsidRPr="00A57106">
        <w:rPr>
          <w:b w:val="0"/>
          <w:spacing w:val="10"/>
        </w:rPr>
        <w:t>.</w:t>
      </w:r>
    </w:p>
    <w:p w14:paraId="671000BA" w14:textId="40AC212C" w:rsidR="00D849BA" w:rsidRPr="00A57106" w:rsidRDefault="00F418B0" w:rsidP="00203736">
      <w:pPr>
        <w:pStyle w:val="Subttulo"/>
        <w:numPr>
          <w:ilvl w:val="2"/>
          <w:numId w:val="25"/>
        </w:numPr>
        <w:ind w:left="284" w:hanging="283"/>
        <w:jc w:val="both"/>
        <w:rPr>
          <w:b w:val="0"/>
        </w:rPr>
      </w:pPr>
      <w:r w:rsidRPr="00A57106">
        <w:rPr>
          <w:b w:val="0"/>
        </w:rPr>
        <w:t>L</w:t>
      </w:r>
      <w:r w:rsidR="001C6E34" w:rsidRPr="00A57106">
        <w:rPr>
          <w:b w:val="0"/>
        </w:rPr>
        <w:t>a tasa de desocupación pas</w:t>
      </w:r>
      <w:r w:rsidR="00E93D9F" w:rsidRPr="00A57106">
        <w:rPr>
          <w:b w:val="0"/>
        </w:rPr>
        <w:t>ó</w:t>
      </w:r>
      <w:r w:rsidR="001C6E34" w:rsidRPr="00A57106">
        <w:rPr>
          <w:b w:val="0"/>
        </w:rPr>
        <w:t xml:space="preserve"> de</w:t>
      </w:r>
      <w:r w:rsidR="00BF4FCC" w:rsidRPr="00A57106">
        <w:rPr>
          <w:b w:val="0"/>
        </w:rPr>
        <w:t xml:space="preserve"> </w:t>
      </w:r>
      <w:r w:rsidR="000F5329" w:rsidRPr="00A57106">
        <w:rPr>
          <w:b w:val="0"/>
        </w:rPr>
        <w:t>1.7</w:t>
      </w:r>
      <w:r w:rsidR="001C6E34" w:rsidRPr="00A57106">
        <w:rPr>
          <w:b w:val="0"/>
        </w:rPr>
        <w:t xml:space="preserve">% a </w:t>
      </w:r>
      <w:r w:rsidR="000F5329" w:rsidRPr="00A57106">
        <w:rPr>
          <w:b w:val="0"/>
        </w:rPr>
        <w:t>1.6</w:t>
      </w:r>
      <w:r w:rsidR="004C0061" w:rsidRPr="00A57106">
        <w:rPr>
          <w:b w:val="0"/>
        </w:rPr>
        <w:t xml:space="preserve">% a nivel </w:t>
      </w:r>
      <w:r w:rsidR="00613221" w:rsidRPr="00A57106">
        <w:rPr>
          <w:b w:val="0"/>
        </w:rPr>
        <w:t>estatal</w:t>
      </w:r>
      <w:r w:rsidR="00A020C6" w:rsidRPr="00A57106">
        <w:rPr>
          <w:b w:val="0"/>
        </w:rPr>
        <w:t>.</w:t>
      </w:r>
    </w:p>
    <w:p w14:paraId="25603EED" w14:textId="77777777" w:rsidR="00D849BA" w:rsidRPr="00A57106" w:rsidRDefault="00D849BA" w:rsidP="00203736">
      <w:pPr>
        <w:pStyle w:val="Subttulo"/>
        <w:tabs>
          <w:tab w:val="left" w:pos="567"/>
        </w:tabs>
        <w:jc w:val="both"/>
        <w:rPr>
          <w:b w:val="0"/>
          <w:spacing w:val="10"/>
        </w:rPr>
      </w:pPr>
    </w:p>
    <w:p w14:paraId="57BC07BC" w14:textId="77777777" w:rsidR="00E93D9F" w:rsidRPr="00A57106" w:rsidRDefault="00E93D9F" w:rsidP="00203736">
      <w:pPr>
        <w:pStyle w:val="n0"/>
        <w:keepLines w:val="0"/>
        <w:spacing w:before="0"/>
        <w:ind w:left="0" w:right="0" w:firstLine="0"/>
        <w:jc w:val="left"/>
        <w:rPr>
          <w:b/>
          <w:smallCaps/>
          <w:color w:val="auto"/>
        </w:rPr>
      </w:pPr>
    </w:p>
    <w:p w14:paraId="252CBD53" w14:textId="26816443" w:rsidR="00C3365E" w:rsidRPr="00A57106" w:rsidRDefault="00C3365E" w:rsidP="00203736">
      <w:pPr>
        <w:pStyle w:val="n0"/>
        <w:keepLines w:val="0"/>
        <w:spacing w:before="0"/>
        <w:ind w:left="0" w:right="0" w:firstLine="0"/>
        <w:jc w:val="left"/>
        <w:rPr>
          <w:b/>
          <w:iCs/>
          <w:smallCaps/>
          <w:color w:val="auto"/>
        </w:rPr>
      </w:pPr>
      <w:r w:rsidRPr="00A57106">
        <w:rPr>
          <w:b/>
          <w:iCs/>
          <w:smallCaps/>
          <w:color w:val="auto"/>
        </w:rPr>
        <w:t xml:space="preserve">Situación de la fuerza de trabajo en el estado de </w:t>
      </w:r>
      <w:r w:rsidR="000571CF" w:rsidRPr="00A57106">
        <w:rPr>
          <w:b/>
          <w:iCs/>
          <w:smallCaps/>
          <w:color w:val="auto"/>
        </w:rPr>
        <w:t>Guerrero</w:t>
      </w:r>
    </w:p>
    <w:p w14:paraId="4067E2E2" w14:textId="77777777" w:rsidR="00C3365E" w:rsidRPr="00A57106" w:rsidRDefault="00C3365E" w:rsidP="00203736">
      <w:pPr>
        <w:pStyle w:val="Subttulo"/>
        <w:jc w:val="both"/>
        <w:rPr>
          <w:b w:val="0"/>
          <w:smallCaps/>
          <w:spacing w:val="10"/>
        </w:rPr>
      </w:pPr>
    </w:p>
    <w:p w14:paraId="6A683422" w14:textId="509F238E" w:rsidR="00E93D9F" w:rsidRPr="00A57106" w:rsidRDefault="00E93D9F" w:rsidP="00203736">
      <w:pPr>
        <w:pStyle w:val="Subttulo"/>
        <w:jc w:val="both"/>
        <w:rPr>
          <w:b w:val="0"/>
          <w:spacing w:val="10"/>
        </w:rPr>
      </w:pPr>
      <w:r w:rsidRPr="00A57106">
        <w:rPr>
          <w:b w:val="0"/>
          <w:spacing w:val="10"/>
        </w:rPr>
        <w:t xml:space="preserve">En el </w:t>
      </w:r>
      <w:r w:rsidR="000571CF" w:rsidRPr="00A57106">
        <w:rPr>
          <w:b w:val="0"/>
          <w:spacing w:val="10"/>
        </w:rPr>
        <w:t>primer trimestre de 2022</w:t>
      </w:r>
      <w:r w:rsidRPr="00A57106">
        <w:rPr>
          <w:b w:val="0"/>
          <w:spacing w:val="10"/>
        </w:rPr>
        <w:t>, l</w:t>
      </w:r>
      <w:r w:rsidR="00C3365E" w:rsidRPr="00A57106">
        <w:rPr>
          <w:b w:val="0"/>
          <w:spacing w:val="10"/>
        </w:rPr>
        <w:t xml:space="preserve">a Población Económicamente Activa (PEA), es decir, las personas que en la semana pasada a la entrevista se encontraban ocupadas o desocupadas, fueron </w:t>
      </w:r>
      <w:r w:rsidR="0047482E" w:rsidRPr="00A57106">
        <w:rPr>
          <w:b w:val="0"/>
          <w:bCs w:val="0"/>
        </w:rPr>
        <w:t>1</w:t>
      </w:r>
      <w:r w:rsidR="00151A20" w:rsidRPr="00A57106">
        <w:rPr>
          <w:b w:val="0"/>
          <w:bCs w:val="0"/>
        </w:rPr>
        <w:t>.4 millones</w:t>
      </w:r>
      <w:r w:rsidR="00C3365E" w:rsidRPr="00A57106">
        <w:rPr>
          <w:b w:val="0"/>
          <w:spacing w:val="10"/>
        </w:rPr>
        <w:t xml:space="preserve"> </w:t>
      </w:r>
      <w:r w:rsidRPr="00A57106">
        <w:rPr>
          <w:b w:val="0"/>
          <w:spacing w:val="10"/>
        </w:rPr>
        <w:t>en el estado de</w:t>
      </w:r>
      <w:r w:rsidR="00C3365E" w:rsidRPr="00A57106">
        <w:rPr>
          <w:b w:val="0"/>
          <w:spacing w:val="10"/>
        </w:rPr>
        <w:t xml:space="preserve"> </w:t>
      </w:r>
      <w:r w:rsidR="000571CF" w:rsidRPr="00A57106">
        <w:rPr>
          <w:b w:val="0"/>
          <w:spacing w:val="10"/>
        </w:rPr>
        <w:t>Guerrero</w:t>
      </w:r>
      <w:r w:rsidR="00C3365E" w:rsidRPr="00A57106">
        <w:rPr>
          <w:b w:val="0"/>
          <w:spacing w:val="10"/>
        </w:rPr>
        <w:t xml:space="preserve">, </w:t>
      </w:r>
      <w:r w:rsidR="00151A20" w:rsidRPr="00A57106">
        <w:rPr>
          <w:b w:val="0"/>
        </w:rPr>
        <w:t>41 mil</w:t>
      </w:r>
      <w:r w:rsidR="0047482E" w:rsidRPr="00A57106">
        <w:rPr>
          <w:b w:val="0"/>
          <w:spacing w:val="10"/>
        </w:rPr>
        <w:t xml:space="preserve"> menos</w:t>
      </w:r>
      <w:r w:rsidR="00C3365E" w:rsidRPr="00A57106">
        <w:rPr>
          <w:b w:val="0"/>
          <w:spacing w:val="10"/>
        </w:rPr>
        <w:t xml:space="preserve"> que en el mismo periodo del año anterior. </w:t>
      </w:r>
    </w:p>
    <w:p w14:paraId="637FE787" w14:textId="77777777" w:rsidR="00E93D9F" w:rsidRPr="00A57106" w:rsidRDefault="00E93D9F" w:rsidP="00203736">
      <w:pPr>
        <w:pStyle w:val="Subttulo"/>
        <w:jc w:val="both"/>
        <w:rPr>
          <w:b w:val="0"/>
          <w:spacing w:val="10"/>
        </w:rPr>
      </w:pPr>
    </w:p>
    <w:p w14:paraId="6C77C7BF" w14:textId="18CFCDA6" w:rsidR="00C3365E" w:rsidRPr="0007005E" w:rsidRDefault="00E93D9F" w:rsidP="00203736">
      <w:pPr>
        <w:pStyle w:val="Subttulo"/>
        <w:jc w:val="both"/>
        <w:rPr>
          <w:b w:val="0"/>
          <w:spacing w:val="10"/>
        </w:rPr>
      </w:pPr>
      <w:r w:rsidRPr="00A57106">
        <w:rPr>
          <w:b w:val="0"/>
          <w:spacing w:val="10"/>
        </w:rPr>
        <w:t xml:space="preserve">Por sexo, </w:t>
      </w:r>
      <w:r w:rsidR="00C3365E" w:rsidRPr="00A57106">
        <w:rPr>
          <w:b w:val="0"/>
          <w:spacing w:val="10"/>
        </w:rPr>
        <w:t xml:space="preserve">la PEA masculina fue de </w:t>
      </w:r>
      <w:r w:rsidR="00151A20" w:rsidRPr="00A57106">
        <w:rPr>
          <w:b w:val="0"/>
          <w:spacing w:val="6"/>
        </w:rPr>
        <w:t xml:space="preserve">835 </w:t>
      </w:r>
      <w:r w:rsidR="00C3365E" w:rsidRPr="00A57106">
        <w:rPr>
          <w:b w:val="0"/>
          <w:spacing w:val="6"/>
        </w:rPr>
        <w:t xml:space="preserve">mil, </w:t>
      </w:r>
      <w:r w:rsidR="002C46D2" w:rsidRPr="00A57106">
        <w:rPr>
          <w:b w:val="0"/>
          <w:spacing w:val="6"/>
        </w:rPr>
        <w:t xml:space="preserve">un </w:t>
      </w:r>
      <w:r w:rsidR="00151A20" w:rsidRPr="00A57106">
        <w:rPr>
          <w:b w:val="0"/>
          <w:spacing w:val="6"/>
        </w:rPr>
        <w:t xml:space="preserve">descenso </w:t>
      </w:r>
      <w:r w:rsidR="002C46D2" w:rsidRPr="00A57106">
        <w:rPr>
          <w:b w:val="0"/>
          <w:spacing w:val="6"/>
        </w:rPr>
        <w:t xml:space="preserve">de </w:t>
      </w:r>
      <w:r w:rsidR="0005103D" w:rsidRPr="00A57106">
        <w:rPr>
          <w:b w:val="0"/>
          <w:spacing w:val="6"/>
        </w:rPr>
        <w:t>25</w:t>
      </w:r>
      <w:r w:rsidR="00C3365E" w:rsidRPr="00A57106">
        <w:rPr>
          <w:b w:val="0"/>
          <w:spacing w:val="6"/>
        </w:rPr>
        <w:t xml:space="preserve"> mil personas y la PEA femenina fue de </w:t>
      </w:r>
      <w:r w:rsidR="00151A20" w:rsidRPr="00A57106">
        <w:rPr>
          <w:b w:val="0"/>
          <w:spacing w:val="6"/>
        </w:rPr>
        <w:t xml:space="preserve">540 </w:t>
      </w:r>
      <w:r w:rsidR="00C3365E" w:rsidRPr="00A57106">
        <w:rPr>
          <w:b w:val="0"/>
          <w:spacing w:val="6"/>
        </w:rPr>
        <w:t>mil</w:t>
      </w:r>
      <w:r w:rsidR="00762B34" w:rsidRPr="00A57106">
        <w:rPr>
          <w:b w:val="0"/>
          <w:spacing w:val="6"/>
        </w:rPr>
        <w:t>,</w:t>
      </w:r>
      <w:r w:rsidR="00C3365E" w:rsidRPr="00A57106">
        <w:rPr>
          <w:b w:val="0"/>
          <w:spacing w:val="6"/>
        </w:rPr>
        <w:t xml:space="preserve"> </w:t>
      </w:r>
      <w:r w:rsidR="0005103D" w:rsidRPr="00A57106">
        <w:rPr>
          <w:b w:val="0"/>
          <w:spacing w:val="6"/>
        </w:rPr>
        <w:t>1</w:t>
      </w:r>
      <w:r w:rsidR="00151A20" w:rsidRPr="00A57106">
        <w:rPr>
          <w:b w:val="0"/>
          <w:spacing w:val="6"/>
        </w:rPr>
        <w:t>6</w:t>
      </w:r>
      <w:r w:rsidR="00C3365E" w:rsidRPr="00A57106">
        <w:rPr>
          <w:b w:val="0"/>
          <w:spacing w:val="6"/>
        </w:rPr>
        <w:t xml:space="preserve"> mil</w:t>
      </w:r>
      <w:r w:rsidR="00C3365E" w:rsidRPr="00A57106">
        <w:rPr>
          <w:b w:val="0"/>
          <w:spacing w:val="10"/>
        </w:rPr>
        <w:t xml:space="preserve"> </w:t>
      </w:r>
      <w:r w:rsidR="00151A20" w:rsidRPr="00A57106">
        <w:rPr>
          <w:b w:val="0"/>
          <w:spacing w:val="10"/>
        </w:rPr>
        <w:t xml:space="preserve">menos </w:t>
      </w:r>
      <w:r w:rsidR="00762B34" w:rsidRPr="00A57106">
        <w:rPr>
          <w:b w:val="0"/>
          <w:spacing w:val="10"/>
        </w:rPr>
        <w:t>que l</w:t>
      </w:r>
      <w:r w:rsidR="005642EB">
        <w:rPr>
          <w:b w:val="0"/>
          <w:spacing w:val="10"/>
        </w:rPr>
        <w:t>a</w:t>
      </w:r>
      <w:r w:rsidR="00762B34" w:rsidRPr="00A57106">
        <w:rPr>
          <w:b w:val="0"/>
          <w:spacing w:val="10"/>
        </w:rPr>
        <w:t xml:space="preserve"> </w:t>
      </w:r>
      <w:r w:rsidR="00C3365E" w:rsidRPr="00A57106">
        <w:rPr>
          <w:b w:val="0"/>
          <w:spacing w:val="10"/>
        </w:rPr>
        <w:t>registrad</w:t>
      </w:r>
      <w:r w:rsidR="005642EB">
        <w:rPr>
          <w:b w:val="0"/>
          <w:spacing w:val="10"/>
        </w:rPr>
        <w:t>a</w:t>
      </w:r>
      <w:r w:rsidR="00C3365E" w:rsidRPr="00A57106">
        <w:rPr>
          <w:b w:val="0"/>
          <w:spacing w:val="10"/>
        </w:rPr>
        <w:t xml:space="preserve"> en el </w:t>
      </w:r>
      <w:r w:rsidR="00151A20" w:rsidRPr="00A57106">
        <w:rPr>
          <w:b w:val="0"/>
          <w:spacing w:val="10"/>
        </w:rPr>
        <w:t>primer trimestre de 2021</w:t>
      </w:r>
      <w:r w:rsidR="003A534A" w:rsidRPr="00A57106">
        <w:rPr>
          <w:b w:val="0"/>
          <w:spacing w:val="10"/>
        </w:rPr>
        <w:t>.</w:t>
      </w:r>
    </w:p>
    <w:p w14:paraId="4A36EDD0" w14:textId="77777777" w:rsidR="00C3365E" w:rsidRPr="00987C12" w:rsidRDefault="00C3365E" w:rsidP="00203736">
      <w:pPr>
        <w:rPr>
          <w:rFonts w:ascii="Arial" w:hAnsi="Arial" w:cs="Arial"/>
          <w:b/>
          <w:smallCaps/>
        </w:rPr>
      </w:pPr>
      <w:r w:rsidRPr="00987C12">
        <w:rPr>
          <w:rFonts w:ascii="Arial" w:hAnsi="Arial" w:cs="Arial"/>
          <w:b/>
          <w:smallCaps/>
        </w:rPr>
        <w:br w:type="page"/>
      </w:r>
    </w:p>
    <w:p w14:paraId="0E853A2E" w14:textId="17FF271A" w:rsidR="00762B34" w:rsidRPr="000A2650" w:rsidRDefault="00762B34" w:rsidP="00203736">
      <w:pPr>
        <w:spacing w:after="0" w:line="240" w:lineRule="auto"/>
        <w:contextualSpacing/>
        <w:jc w:val="center"/>
        <w:rPr>
          <w:rFonts w:ascii="Arial" w:hAnsi="Arial" w:cs="Arial"/>
          <w:sz w:val="20"/>
        </w:rPr>
      </w:pPr>
      <w:r w:rsidRPr="000A2650">
        <w:rPr>
          <w:rFonts w:ascii="Arial" w:hAnsi="Arial" w:cs="Arial"/>
          <w:sz w:val="20"/>
        </w:rPr>
        <w:lastRenderedPageBreak/>
        <w:t>Cuadro 1</w:t>
      </w:r>
    </w:p>
    <w:p w14:paraId="164C0D57" w14:textId="5EA3BE2F" w:rsidR="00C03BE7" w:rsidRPr="00D17F9D" w:rsidRDefault="00752595" w:rsidP="00203736">
      <w:pPr>
        <w:spacing w:after="0" w:line="240" w:lineRule="auto"/>
        <w:contextualSpacing/>
        <w:jc w:val="center"/>
        <w:rPr>
          <w:rFonts w:ascii="Arial Negrita" w:hAnsi="Arial Negrita" w:cs="Arial"/>
          <w:b/>
          <w:smallCaps/>
        </w:rPr>
      </w:pPr>
      <w:r w:rsidRPr="00D17F9D">
        <w:rPr>
          <w:rFonts w:ascii="Arial Negrita" w:hAnsi="Arial Negrita" w:cs="Arial"/>
          <w:b/>
          <w:smallCaps/>
        </w:rPr>
        <w:t>Poblaci</w:t>
      </w:r>
      <w:r w:rsidRPr="00D17F9D">
        <w:rPr>
          <w:rFonts w:ascii="Arial Negrita" w:hAnsi="Arial Negrita" w:cs="Arial" w:hint="eastAsia"/>
          <w:b/>
          <w:smallCaps/>
        </w:rPr>
        <w:t>ó</w:t>
      </w:r>
      <w:r w:rsidRPr="00D17F9D">
        <w:rPr>
          <w:rFonts w:ascii="Arial Negrita" w:hAnsi="Arial Negrita" w:cs="Arial"/>
          <w:b/>
          <w:smallCaps/>
        </w:rPr>
        <w:t>n de 15 a</w:t>
      </w:r>
      <w:r w:rsidRPr="00D17F9D">
        <w:rPr>
          <w:rFonts w:ascii="Arial Negrita" w:hAnsi="Arial Negrita" w:cs="Arial" w:hint="eastAsia"/>
          <w:b/>
          <w:smallCaps/>
        </w:rPr>
        <w:t>ñ</w:t>
      </w:r>
      <w:r w:rsidRPr="00D17F9D">
        <w:rPr>
          <w:rFonts w:ascii="Arial Negrita" w:hAnsi="Arial Negrita" w:cs="Arial"/>
          <w:b/>
          <w:smallCaps/>
        </w:rPr>
        <w:t>os y m</w:t>
      </w:r>
      <w:r w:rsidRPr="00D17F9D">
        <w:rPr>
          <w:rFonts w:ascii="Arial Negrita" w:hAnsi="Arial Negrita" w:cs="Arial" w:hint="eastAsia"/>
          <w:b/>
          <w:smallCaps/>
        </w:rPr>
        <w:t>á</w:t>
      </w:r>
      <w:r w:rsidRPr="00D17F9D">
        <w:rPr>
          <w:rFonts w:ascii="Arial Negrita" w:hAnsi="Arial Negrita" w:cs="Arial"/>
          <w:b/>
          <w:smallCaps/>
        </w:rPr>
        <w:t xml:space="preserve">s </w:t>
      </w:r>
      <w:r w:rsidR="0002622A">
        <w:rPr>
          <w:rFonts w:ascii="Arial Negrita" w:hAnsi="Arial Negrita" w:cs="Arial"/>
          <w:b/>
          <w:smallCaps/>
        </w:rPr>
        <w:t>según</w:t>
      </w:r>
      <w:r w:rsidR="0002622A" w:rsidRPr="00D17F9D">
        <w:rPr>
          <w:rFonts w:ascii="Arial Negrita" w:hAnsi="Arial Negrita" w:cs="Arial"/>
          <w:b/>
          <w:smallCaps/>
        </w:rPr>
        <w:t xml:space="preserve"> </w:t>
      </w:r>
      <w:r w:rsidRPr="00D17F9D">
        <w:rPr>
          <w:rFonts w:ascii="Arial Negrita" w:hAnsi="Arial Negrita" w:cs="Arial"/>
          <w:b/>
          <w:smallCaps/>
        </w:rPr>
        <w:t>condici</w:t>
      </w:r>
      <w:r w:rsidRPr="00D17F9D">
        <w:rPr>
          <w:rFonts w:ascii="Arial Negrita" w:hAnsi="Arial Negrita" w:cs="Arial" w:hint="eastAsia"/>
          <w:b/>
          <w:smallCaps/>
        </w:rPr>
        <w:t>ó</w:t>
      </w:r>
      <w:r w:rsidRPr="00D17F9D">
        <w:rPr>
          <w:rFonts w:ascii="Arial Negrita" w:hAnsi="Arial Negrita" w:cs="Arial"/>
          <w:b/>
          <w:smallCaps/>
        </w:rPr>
        <w:t>n de actividad econ</w:t>
      </w:r>
      <w:r w:rsidRPr="00D17F9D">
        <w:rPr>
          <w:rFonts w:ascii="Arial Negrita" w:hAnsi="Arial Negrita" w:cs="Arial" w:hint="eastAsia"/>
          <w:b/>
          <w:smallCaps/>
        </w:rPr>
        <w:t>ó</w:t>
      </w:r>
      <w:r w:rsidRPr="00D17F9D">
        <w:rPr>
          <w:rFonts w:ascii="Arial Negrita" w:hAnsi="Arial Negrita" w:cs="Arial"/>
          <w:b/>
          <w:smallCaps/>
        </w:rPr>
        <w:t xml:space="preserve">mica, </w:t>
      </w:r>
    </w:p>
    <w:p w14:paraId="0A1475AA" w14:textId="0389C472" w:rsidR="00E93D9F" w:rsidRPr="00752595" w:rsidRDefault="005617A5" w:rsidP="00203736">
      <w:pPr>
        <w:spacing w:after="0" w:line="240" w:lineRule="auto"/>
        <w:contextualSpacing/>
        <w:jc w:val="center"/>
        <w:rPr>
          <w:rFonts w:ascii="Arial Negrita" w:hAnsi="Arial Negrita" w:cs="Arial"/>
          <w:b/>
          <w:smallCaps/>
          <w:spacing w:val="-6"/>
          <w:sz w:val="24"/>
          <w:szCs w:val="24"/>
        </w:rPr>
      </w:pPr>
      <w:r>
        <w:rPr>
          <w:rFonts w:ascii="Arial Negrita" w:hAnsi="Arial Negrita" w:cs="Arial"/>
          <w:b/>
          <w:smallCaps/>
        </w:rPr>
        <w:t>d</w:t>
      </w:r>
      <w:r w:rsidR="00752595" w:rsidRPr="00D17F9D">
        <w:rPr>
          <w:rFonts w:ascii="Arial Negrita" w:hAnsi="Arial Negrita" w:cs="Arial"/>
          <w:b/>
          <w:smallCaps/>
        </w:rPr>
        <w:t>e ocupaci</w:t>
      </w:r>
      <w:r w:rsidR="00752595" w:rsidRPr="00D17F9D">
        <w:rPr>
          <w:rFonts w:ascii="Arial Negrita" w:hAnsi="Arial Negrita" w:cs="Arial" w:hint="eastAsia"/>
          <w:b/>
          <w:smallCaps/>
        </w:rPr>
        <w:t>ó</w:t>
      </w:r>
      <w:r w:rsidR="00752595" w:rsidRPr="00D17F9D">
        <w:rPr>
          <w:rFonts w:ascii="Arial Negrita" w:hAnsi="Arial Negrita" w:cs="Arial"/>
          <w:b/>
          <w:smallCaps/>
        </w:rPr>
        <w:t>n</w:t>
      </w:r>
      <w:r w:rsidR="003E4681">
        <w:rPr>
          <w:rFonts w:ascii="Arial Negrita" w:hAnsi="Arial Negrita" w:cs="Arial"/>
          <w:b/>
          <w:smallCaps/>
        </w:rPr>
        <w:t>,</w:t>
      </w:r>
      <w:r w:rsidR="00752595" w:rsidRPr="00D17F9D">
        <w:rPr>
          <w:rFonts w:ascii="Arial Negrita" w:hAnsi="Arial Negrita" w:cs="Arial"/>
          <w:b/>
          <w:smallCaps/>
        </w:rPr>
        <w:t xml:space="preserve"> </w:t>
      </w:r>
      <w:r w:rsidR="00752595" w:rsidRPr="00D17F9D">
        <w:rPr>
          <w:rFonts w:ascii="Arial Negrita" w:hAnsi="Arial Negrita" w:cs="Arial"/>
          <w:b/>
          <w:smallCaps/>
          <w:spacing w:val="-6"/>
        </w:rPr>
        <w:t>disponibilidad para trabajar</w:t>
      </w:r>
      <w:r w:rsidR="003E4681">
        <w:rPr>
          <w:rFonts w:ascii="Arial Negrita" w:hAnsi="Arial Negrita" w:cs="Arial"/>
          <w:b/>
          <w:smallCaps/>
          <w:spacing w:val="-6"/>
        </w:rPr>
        <w:t xml:space="preserve"> y sexo</w:t>
      </w:r>
    </w:p>
    <w:p w14:paraId="0359DCD3" w14:textId="1AB1ED0D" w:rsidR="008A1323" w:rsidRDefault="00D8562E" w:rsidP="00203736">
      <w:pPr>
        <w:spacing w:after="0" w:line="240" w:lineRule="auto"/>
        <w:contextualSpacing/>
        <w:jc w:val="center"/>
        <w:rPr>
          <w:rFonts w:ascii="Arial" w:hAnsi="Arial" w:cs="Arial"/>
          <w:noProof/>
          <w:sz w:val="16"/>
          <w:szCs w:val="16"/>
          <w:lang w:val="es-ES" w:eastAsia="es-ES"/>
        </w:rPr>
      </w:pPr>
      <w:r w:rsidRPr="00D8562E">
        <w:rPr>
          <w:noProof/>
        </w:rPr>
        <w:drawing>
          <wp:inline distT="0" distB="0" distL="0" distR="0" wp14:anchorId="5E030125" wp14:editId="36DFCF02">
            <wp:extent cx="5940000" cy="4478400"/>
            <wp:effectExtent l="0" t="0" r="381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000" cy="4478400"/>
                    </a:xfrm>
                    <a:prstGeom prst="rect">
                      <a:avLst/>
                    </a:prstGeom>
                    <a:noFill/>
                    <a:ln>
                      <a:noFill/>
                    </a:ln>
                  </pic:spPr>
                </pic:pic>
              </a:graphicData>
            </a:graphic>
          </wp:inline>
        </w:drawing>
      </w:r>
      <w:r w:rsidR="00206210" w:rsidRPr="009F7A5C">
        <w:rPr>
          <w:rFonts w:ascii="Arial" w:hAnsi="Arial" w:cs="Arial"/>
          <w:noProof/>
          <w:sz w:val="16"/>
          <w:szCs w:val="16"/>
          <w:lang w:val="es-ES" w:eastAsia="es-ES"/>
        </w:rPr>
        <mc:AlternateContent>
          <mc:Choice Requires="wps">
            <w:drawing>
              <wp:anchor distT="0" distB="0" distL="114300" distR="114300" simplePos="0" relativeHeight="251758592" behindDoc="0" locked="0" layoutInCell="1" allowOverlap="1" wp14:anchorId="719FC590" wp14:editId="021C3CDB">
                <wp:simplePos x="0" y="0"/>
                <wp:positionH relativeFrom="column">
                  <wp:posOffset>2959405</wp:posOffset>
                </wp:positionH>
                <wp:positionV relativeFrom="paragraph">
                  <wp:posOffset>3675380</wp:posOffset>
                </wp:positionV>
                <wp:extent cx="200025" cy="15240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200025" cy="152400"/>
                        </a:xfrm>
                        <a:prstGeom prst="rect">
                          <a:avLst/>
                        </a:prstGeom>
                        <a:noFill/>
                        <a:ln w="6350">
                          <a:noFill/>
                        </a:ln>
                      </wps:spPr>
                      <wps:txbx>
                        <w:txbxContent>
                          <w:p w14:paraId="33AC8853" w14:textId="77777777" w:rsidR="00206210" w:rsidRPr="00F90DE5" w:rsidRDefault="00206210" w:rsidP="00206210">
                            <w:pPr>
                              <w:rPr>
                                <w:rFonts w:ascii="Arial" w:hAnsi="Arial" w:cs="Arial"/>
                                <w:sz w:val="16"/>
                                <w:szCs w:val="16"/>
                              </w:rPr>
                            </w:pPr>
                            <w:r w:rsidRPr="00F90DE5">
                              <w:rPr>
                                <w:rFonts w:ascii="Arial" w:hAnsi="Arial" w:cs="Arial"/>
                                <w:sz w:val="16"/>
                                <w:szCs w:val="16"/>
                              </w:rPr>
                              <w:t>*</w:t>
                            </w:r>
                            <w:r>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FC590" id="Cuadro de texto 11" o:spid="_x0000_s1027" type="#_x0000_t202" style="position:absolute;left:0;text-align:left;margin-left:233pt;margin-top:289.4pt;width:15.75pt;height:1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" filled="f" stroked="f" strokeweight=".5pt">
                <v:textbox>
                  <w:txbxContent>
                    <w:p w14:paraId="33AC8853" w14:textId="77777777" w:rsidR="00206210" w:rsidRPr="00F90DE5" w:rsidRDefault="00206210" w:rsidP="00206210">
                      <w:pPr>
                        <w:rPr>
                          <w:rFonts w:ascii="Arial" w:hAnsi="Arial" w:cs="Arial"/>
                          <w:sz w:val="16"/>
                          <w:szCs w:val="16"/>
                        </w:rPr>
                      </w:pPr>
                      <w:r w:rsidRPr="00F90DE5">
                        <w:rPr>
                          <w:rFonts w:ascii="Arial" w:hAnsi="Arial" w:cs="Arial"/>
                          <w:sz w:val="16"/>
                          <w:szCs w:val="16"/>
                        </w:rPr>
                        <w:t>*</w:t>
                      </w:r>
                      <w:r>
                        <w:rPr>
                          <w:rFonts w:ascii="Arial" w:hAnsi="Arial" w:cs="Arial"/>
                          <w:sz w:val="16"/>
                          <w:szCs w:val="16"/>
                        </w:rPr>
                        <w:t>*</w:t>
                      </w:r>
                    </w:p>
                  </w:txbxContent>
                </v:textbox>
              </v:shape>
            </w:pict>
          </mc:Fallback>
        </mc:AlternateContent>
      </w:r>
      <w:r w:rsidR="00BA3263" w:rsidRPr="009F7A5C">
        <w:rPr>
          <w:rFonts w:ascii="Arial" w:hAnsi="Arial" w:cs="Arial"/>
          <w:noProof/>
          <w:sz w:val="16"/>
          <w:szCs w:val="16"/>
          <w:lang w:val="es-ES" w:eastAsia="es-ES"/>
        </w:rPr>
        <mc:AlternateContent>
          <mc:Choice Requires="wps">
            <w:drawing>
              <wp:anchor distT="0" distB="0" distL="114300" distR="114300" simplePos="0" relativeHeight="251750400" behindDoc="0" locked="0" layoutInCell="1" allowOverlap="1" wp14:anchorId="72F76359" wp14:editId="2051EDDA">
                <wp:simplePos x="0" y="0"/>
                <wp:positionH relativeFrom="column">
                  <wp:posOffset>3605835</wp:posOffset>
                </wp:positionH>
                <wp:positionV relativeFrom="paragraph">
                  <wp:posOffset>3677920</wp:posOffset>
                </wp:positionV>
                <wp:extent cx="200025" cy="152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200025" cy="152400"/>
                        </a:xfrm>
                        <a:prstGeom prst="rect">
                          <a:avLst/>
                        </a:prstGeom>
                        <a:noFill/>
                        <a:ln w="6350">
                          <a:noFill/>
                        </a:ln>
                      </wps:spPr>
                      <wps:txbx>
                        <w:txbxContent>
                          <w:p w14:paraId="3E339F0A" w14:textId="77777777" w:rsidR="00BA3263" w:rsidRPr="00F90DE5" w:rsidRDefault="00BA3263" w:rsidP="00BA3263">
                            <w:pPr>
                              <w:rPr>
                                <w:rFonts w:ascii="Arial" w:hAnsi="Arial" w:cs="Arial"/>
                                <w:sz w:val="16"/>
                                <w:szCs w:val="16"/>
                              </w:rPr>
                            </w:pPr>
                            <w:r w:rsidRPr="00F90DE5">
                              <w:rPr>
                                <w:rFonts w:ascii="Arial" w:hAnsi="Arial" w:cs="Arial"/>
                                <w:sz w:val="16"/>
                                <w:szCs w:val="16"/>
                              </w:rPr>
                              <w:t>*</w:t>
                            </w:r>
                            <w:r>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76359" id="Cuadro de texto 5" o:spid="_x0000_s1028" type="#_x0000_t202" style="position:absolute;left:0;text-align:left;margin-left:283.9pt;margin-top:289.6pt;width:15.75pt;height:1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" filled="f" stroked="f" strokeweight=".5pt">
                <v:textbox>
                  <w:txbxContent>
                    <w:p w14:paraId="3E339F0A" w14:textId="77777777" w:rsidR="00BA3263" w:rsidRPr="00F90DE5" w:rsidRDefault="00BA3263" w:rsidP="00BA3263">
                      <w:pPr>
                        <w:rPr>
                          <w:rFonts w:ascii="Arial" w:hAnsi="Arial" w:cs="Arial"/>
                          <w:sz w:val="16"/>
                          <w:szCs w:val="16"/>
                        </w:rPr>
                      </w:pPr>
                      <w:r w:rsidRPr="00F90DE5">
                        <w:rPr>
                          <w:rFonts w:ascii="Arial" w:hAnsi="Arial" w:cs="Arial"/>
                          <w:sz w:val="16"/>
                          <w:szCs w:val="16"/>
                        </w:rPr>
                        <w:t>*</w:t>
                      </w:r>
                      <w:r>
                        <w:rPr>
                          <w:rFonts w:ascii="Arial" w:hAnsi="Arial" w:cs="Arial"/>
                          <w:sz w:val="16"/>
                          <w:szCs w:val="16"/>
                        </w:rPr>
                        <w:t>*</w:t>
                      </w:r>
                    </w:p>
                  </w:txbxContent>
                </v:textbox>
              </v:shape>
            </w:pict>
          </mc:Fallback>
        </mc:AlternateContent>
      </w:r>
    </w:p>
    <w:p w14:paraId="144288B7" w14:textId="27043A9C" w:rsidR="00401689" w:rsidRPr="003D6079" w:rsidRDefault="00401689" w:rsidP="00FE00BC">
      <w:pPr>
        <w:spacing w:after="0" w:line="240" w:lineRule="auto"/>
        <w:ind w:left="284"/>
        <w:jc w:val="both"/>
        <w:rPr>
          <w:rFonts w:ascii="Arial" w:hAnsi="Arial" w:cs="Arial"/>
          <w:sz w:val="16"/>
          <w:szCs w:val="16"/>
        </w:rPr>
      </w:pPr>
      <w:r w:rsidRPr="003D6079">
        <w:rPr>
          <w:rFonts w:ascii="Arial" w:hAnsi="Arial" w:cs="Arial"/>
          <w:sz w:val="16"/>
          <w:szCs w:val="16"/>
          <w:vertAlign w:val="superscript"/>
        </w:rPr>
        <w:t>a/</w:t>
      </w:r>
      <w:r w:rsidRPr="003D6079">
        <w:rPr>
          <w:rFonts w:ascii="Arial" w:hAnsi="Arial" w:cs="Arial"/>
          <w:sz w:val="16"/>
          <w:szCs w:val="16"/>
        </w:rPr>
        <w:t xml:space="preserve"> Valor relativo respecto a la población de 15 años y más. </w:t>
      </w:r>
    </w:p>
    <w:p w14:paraId="57838EC6" w14:textId="55522D1F" w:rsidR="00401689" w:rsidRPr="003D6079" w:rsidRDefault="00401689" w:rsidP="00FE00BC">
      <w:pPr>
        <w:spacing w:after="0" w:line="240" w:lineRule="auto"/>
        <w:ind w:left="284"/>
        <w:jc w:val="both"/>
        <w:rPr>
          <w:rFonts w:ascii="Arial" w:hAnsi="Arial" w:cs="Arial"/>
          <w:sz w:val="16"/>
          <w:szCs w:val="16"/>
        </w:rPr>
      </w:pPr>
      <w:proofErr w:type="spellStart"/>
      <w:r w:rsidRPr="003D6079">
        <w:rPr>
          <w:rFonts w:ascii="Arial" w:hAnsi="Arial" w:cs="Arial"/>
          <w:sz w:val="16"/>
          <w:szCs w:val="16"/>
          <w:vertAlign w:val="superscript"/>
        </w:rPr>
        <w:t>b/</w:t>
      </w:r>
      <w:proofErr w:type="spellEnd"/>
      <w:r w:rsidRPr="003D6079">
        <w:rPr>
          <w:rFonts w:ascii="Arial" w:hAnsi="Arial" w:cs="Arial"/>
          <w:sz w:val="16"/>
          <w:szCs w:val="16"/>
        </w:rPr>
        <w:t xml:space="preserve"> Valor relativo respecto a la PEA. </w:t>
      </w:r>
    </w:p>
    <w:p w14:paraId="6D0927E8" w14:textId="038BC7FD" w:rsidR="00401689" w:rsidRDefault="00401689" w:rsidP="00FE00BC">
      <w:pPr>
        <w:spacing w:after="0" w:line="240" w:lineRule="auto"/>
        <w:ind w:left="284"/>
        <w:jc w:val="both"/>
        <w:rPr>
          <w:rFonts w:ascii="Arial" w:hAnsi="Arial" w:cs="Arial"/>
          <w:sz w:val="16"/>
          <w:szCs w:val="16"/>
        </w:rPr>
      </w:pPr>
      <w:r w:rsidRPr="003D6079">
        <w:rPr>
          <w:rFonts w:ascii="Arial" w:hAnsi="Arial" w:cs="Arial"/>
          <w:sz w:val="16"/>
          <w:szCs w:val="16"/>
          <w:vertAlign w:val="superscript"/>
        </w:rPr>
        <w:t>c/</w:t>
      </w:r>
      <w:r w:rsidRPr="003D6079">
        <w:rPr>
          <w:rFonts w:ascii="Arial" w:hAnsi="Arial" w:cs="Arial"/>
          <w:sz w:val="16"/>
          <w:szCs w:val="16"/>
        </w:rPr>
        <w:t xml:space="preserve"> Valor relativo respecto a la PNEA</w:t>
      </w:r>
      <w:r w:rsidR="00E54736">
        <w:rPr>
          <w:rFonts w:ascii="Arial" w:hAnsi="Arial" w:cs="Arial"/>
          <w:sz w:val="16"/>
          <w:szCs w:val="16"/>
        </w:rPr>
        <w:t>.</w:t>
      </w:r>
    </w:p>
    <w:p w14:paraId="4838D913" w14:textId="77777777" w:rsidR="00E54736" w:rsidRDefault="00E54736" w:rsidP="00FE00BC">
      <w:pPr>
        <w:spacing w:after="0" w:line="240" w:lineRule="auto"/>
        <w:ind w:left="284"/>
        <w:jc w:val="both"/>
        <w:rPr>
          <w:rFonts w:ascii="Arial" w:hAnsi="Arial" w:cs="Arial"/>
          <w:noProof/>
          <w:sz w:val="16"/>
          <w:szCs w:val="16"/>
          <w:lang w:val="es-ES" w:eastAsia="es-ES"/>
        </w:rPr>
      </w:pPr>
      <w:r w:rsidRPr="007802AF">
        <w:rPr>
          <w:rFonts w:ascii="Arial" w:hAnsi="Arial" w:cs="Arial"/>
          <w:noProof/>
          <w:sz w:val="16"/>
          <w:szCs w:val="16"/>
          <w:lang w:val="es-ES" w:eastAsia="es-ES"/>
        </w:rPr>
        <w:t xml:space="preserve">* </w:t>
      </w:r>
      <w:r w:rsidRPr="00B47F91">
        <w:rPr>
          <w:rFonts w:ascii="Arial" w:hAnsi="Arial" w:cs="Arial"/>
          <w:noProof/>
          <w:sz w:val="16"/>
          <w:szCs w:val="16"/>
          <w:lang w:val="es-ES" w:eastAsia="es-ES"/>
        </w:rPr>
        <w:t xml:space="preserve">El nivel de precisión de la estimación es bajo (con un coeficiente de variación igual o mayor a 30%), por lo que se sugiere usar el </w:t>
      </w:r>
    </w:p>
    <w:p w14:paraId="2483F32D" w14:textId="4CBA59A1" w:rsidR="00E54736" w:rsidRPr="003D6079" w:rsidRDefault="00E54736" w:rsidP="00FE00BC">
      <w:pPr>
        <w:spacing w:after="0" w:line="240" w:lineRule="auto"/>
        <w:ind w:left="284"/>
        <w:jc w:val="both"/>
        <w:rPr>
          <w:rFonts w:ascii="Arial" w:hAnsi="Arial" w:cs="Arial"/>
          <w:smallCaps/>
          <w:sz w:val="16"/>
          <w:szCs w:val="16"/>
        </w:rPr>
      </w:pPr>
      <w:r>
        <w:rPr>
          <w:rFonts w:ascii="Arial" w:hAnsi="Arial" w:cs="Arial"/>
          <w:noProof/>
          <w:sz w:val="16"/>
          <w:szCs w:val="16"/>
          <w:lang w:val="es-ES" w:eastAsia="es-ES"/>
        </w:rPr>
        <w:t xml:space="preserve">  </w:t>
      </w:r>
      <w:r w:rsidRPr="00B47F91">
        <w:rPr>
          <w:rFonts w:ascii="Arial" w:hAnsi="Arial" w:cs="Arial"/>
          <w:noProof/>
          <w:sz w:val="16"/>
          <w:szCs w:val="16"/>
          <w:lang w:val="es-ES" w:eastAsia="es-ES"/>
        </w:rPr>
        <w:t>dato con precaución, solo con fines descriptivos</w:t>
      </w:r>
      <w:r>
        <w:rPr>
          <w:rFonts w:ascii="Arial" w:hAnsi="Arial" w:cs="Arial"/>
          <w:noProof/>
          <w:sz w:val="16"/>
          <w:szCs w:val="16"/>
          <w:lang w:val="es-ES" w:eastAsia="es-ES"/>
        </w:rPr>
        <w:t>.</w:t>
      </w:r>
    </w:p>
    <w:p w14:paraId="39896240" w14:textId="16EC06E5" w:rsidR="00C3365E" w:rsidRPr="00E93D9F" w:rsidRDefault="00C3365E" w:rsidP="00FE00BC">
      <w:pPr>
        <w:tabs>
          <w:tab w:val="left" w:pos="851"/>
        </w:tabs>
        <w:spacing w:after="0" w:line="240" w:lineRule="auto"/>
        <w:ind w:left="284" w:right="333"/>
        <w:rPr>
          <w:rFonts w:ascii="Arial" w:hAnsi="Arial" w:cs="Arial"/>
          <w:noProof/>
          <w:sz w:val="16"/>
          <w:szCs w:val="16"/>
          <w:lang w:val="es-ES" w:eastAsia="es-ES"/>
        </w:rPr>
      </w:pPr>
      <w:r w:rsidRPr="003D6079">
        <w:rPr>
          <w:rFonts w:ascii="Arial" w:hAnsi="Arial" w:cs="Arial"/>
          <w:noProof/>
          <w:sz w:val="16"/>
          <w:szCs w:val="16"/>
          <w:lang w:val="es-ES" w:eastAsia="es-ES"/>
        </w:rPr>
        <w:t xml:space="preserve">Fuente: </w:t>
      </w:r>
      <w:r w:rsidRPr="003D6079">
        <w:rPr>
          <w:rFonts w:ascii="Arial" w:hAnsi="Arial" w:cs="Arial"/>
          <w:b/>
          <w:bCs/>
          <w:noProof/>
          <w:sz w:val="16"/>
          <w:szCs w:val="16"/>
          <w:lang w:val="es-ES" w:eastAsia="es-ES"/>
        </w:rPr>
        <w:t>INEGI.</w:t>
      </w:r>
      <w:r w:rsidRPr="003D6079">
        <w:rPr>
          <w:rFonts w:ascii="Arial" w:hAnsi="Arial" w:cs="Arial"/>
          <w:noProof/>
          <w:sz w:val="16"/>
          <w:szCs w:val="16"/>
          <w:lang w:val="es-ES" w:eastAsia="es-ES"/>
        </w:rPr>
        <w:t xml:space="preserve"> Encuesta Nacional de Ocupación y Empleo. Nueva Edición, </w:t>
      </w:r>
      <w:r w:rsidR="00FA595E">
        <w:rPr>
          <w:rFonts w:ascii="Arial" w:hAnsi="Arial" w:cs="Arial"/>
          <w:noProof/>
          <w:sz w:val="16"/>
          <w:szCs w:val="16"/>
          <w:lang w:val="es-ES" w:eastAsia="es-ES"/>
        </w:rPr>
        <w:t>primer</w:t>
      </w:r>
      <w:r w:rsidR="00FA595E" w:rsidRPr="00E93D9F">
        <w:rPr>
          <w:rFonts w:ascii="Arial" w:hAnsi="Arial" w:cs="Arial"/>
          <w:noProof/>
          <w:sz w:val="16"/>
          <w:szCs w:val="16"/>
          <w:lang w:val="es-ES" w:eastAsia="es-ES"/>
        </w:rPr>
        <w:t xml:space="preserve"> trimestre de 202</w:t>
      </w:r>
      <w:r w:rsidR="00FA595E">
        <w:rPr>
          <w:rFonts w:ascii="Arial" w:hAnsi="Arial" w:cs="Arial"/>
          <w:noProof/>
          <w:sz w:val="16"/>
          <w:szCs w:val="16"/>
          <w:lang w:val="es-ES" w:eastAsia="es-ES"/>
        </w:rPr>
        <w:t>1</w:t>
      </w:r>
      <w:r w:rsidR="00FA595E" w:rsidRPr="00E93D9F">
        <w:rPr>
          <w:rFonts w:ascii="Arial" w:hAnsi="Arial" w:cs="Arial"/>
          <w:noProof/>
          <w:sz w:val="16"/>
          <w:szCs w:val="16"/>
          <w:lang w:val="es-ES" w:eastAsia="es-ES"/>
        </w:rPr>
        <w:t xml:space="preserve"> y 202</w:t>
      </w:r>
      <w:r w:rsidR="00FA595E">
        <w:rPr>
          <w:rFonts w:ascii="Arial" w:hAnsi="Arial" w:cs="Arial"/>
          <w:noProof/>
          <w:sz w:val="16"/>
          <w:szCs w:val="16"/>
          <w:lang w:val="es-ES" w:eastAsia="es-ES"/>
        </w:rPr>
        <w:t>2</w:t>
      </w:r>
      <w:r w:rsidRPr="00E93D9F">
        <w:rPr>
          <w:rFonts w:ascii="Arial" w:hAnsi="Arial" w:cs="Arial"/>
          <w:noProof/>
          <w:sz w:val="16"/>
          <w:szCs w:val="16"/>
          <w:lang w:val="es-ES" w:eastAsia="es-ES"/>
        </w:rPr>
        <w:t>.</w:t>
      </w:r>
    </w:p>
    <w:p w14:paraId="668AF283" w14:textId="59DE83F2" w:rsidR="00C3365E" w:rsidRPr="003F4DAC" w:rsidRDefault="00C3365E" w:rsidP="00203736">
      <w:pPr>
        <w:spacing w:after="0" w:line="240" w:lineRule="auto"/>
        <w:rPr>
          <w:rFonts w:ascii="Arial" w:hAnsi="Arial" w:cs="Arial"/>
          <w:smallCaps/>
          <w:sz w:val="24"/>
          <w:szCs w:val="24"/>
        </w:rPr>
      </w:pPr>
    </w:p>
    <w:p w14:paraId="34067FDE" w14:textId="1032293C" w:rsidR="00762B34" w:rsidRPr="00A57106" w:rsidRDefault="006C56C1" w:rsidP="00203736">
      <w:pPr>
        <w:pStyle w:val="Subttulo"/>
        <w:jc w:val="both"/>
        <w:rPr>
          <w:b w:val="0"/>
          <w:spacing w:val="10"/>
        </w:rPr>
      </w:pPr>
      <w:bookmarkStart w:id="2" w:name="_Hlk78498423"/>
      <w:bookmarkStart w:id="3" w:name="_Hlk78467206"/>
      <w:r w:rsidRPr="00A57106">
        <w:rPr>
          <w:b w:val="0"/>
          <w:spacing w:val="10"/>
        </w:rPr>
        <w:t>En el primer trimestre de 2022</w:t>
      </w:r>
      <w:r w:rsidR="00E93D9F" w:rsidRPr="00A57106">
        <w:rPr>
          <w:b w:val="0"/>
          <w:spacing w:val="10"/>
        </w:rPr>
        <w:t>, l</w:t>
      </w:r>
      <w:r w:rsidR="00C3365E" w:rsidRPr="00A57106">
        <w:rPr>
          <w:b w:val="0"/>
          <w:spacing w:val="10"/>
        </w:rPr>
        <w:t xml:space="preserve">a tasa de participación económica fue de </w:t>
      </w:r>
      <w:r w:rsidRPr="00A57106">
        <w:rPr>
          <w:b w:val="0"/>
        </w:rPr>
        <w:t>53.7</w:t>
      </w:r>
      <w:r w:rsidR="00C3365E" w:rsidRPr="00A57106">
        <w:rPr>
          <w:b w:val="0"/>
          <w:spacing w:val="10"/>
        </w:rPr>
        <w:t xml:space="preserve">% de la población en edad para trabajar, </w:t>
      </w:r>
      <w:r w:rsidRPr="00A57106">
        <w:rPr>
          <w:b w:val="0"/>
          <w:spacing w:val="10"/>
        </w:rPr>
        <w:t xml:space="preserve">cifra inferior en </w:t>
      </w:r>
      <w:r w:rsidRPr="00A57106">
        <w:rPr>
          <w:b w:val="0"/>
        </w:rPr>
        <w:t>1.4</w:t>
      </w:r>
      <w:r w:rsidR="00C3365E" w:rsidRPr="00A57106">
        <w:rPr>
          <w:b w:val="0"/>
          <w:spacing w:val="10"/>
        </w:rPr>
        <w:t xml:space="preserve"> puntos porcentuales a la del </w:t>
      </w:r>
      <w:r w:rsidRPr="00A57106">
        <w:rPr>
          <w:b w:val="0"/>
          <w:spacing w:val="10"/>
        </w:rPr>
        <w:t>primer trimestre de 2021</w:t>
      </w:r>
      <w:r w:rsidR="00C3365E" w:rsidRPr="00A57106">
        <w:rPr>
          <w:b w:val="0"/>
          <w:spacing w:val="10"/>
        </w:rPr>
        <w:t xml:space="preserve">. </w:t>
      </w:r>
    </w:p>
    <w:p w14:paraId="359393BA" w14:textId="77777777" w:rsidR="00762B34" w:rsidRPr="00A57106" w:rsidRDefault="00762B34" w:rsidP="00203736">
      <w:pPr>
        <w:pStyle w:val="Subttulo"/>
        <w:jc w:val="both"/>
        <w:rPr>
          <w:b w:val="0"/>
          <w:spacing w:val="10"/>
        </w:rPr>
      </w:pPr>
    </w:p>
    <w:p w14:paraId="6F2190CB" w14:textId="26573A18" w:rsidR="00BC72D2" w:rsidRDefault="00762B34" w:rsidP="00203736">
      <w:pPr>
        <w:pStyle w:val="Subttulo"/>
        <w:jc w:val="both"/>
        <w:rPr>
          <w:b w:val="0"/>
          <w:spacing w:val="8"/>
        </w:rPr>
      </w:pPr>
      <w:r w:rsidRPr="00A57106">
        <w:rPr>
          <w:b w:val="0"/>
          <w:spacing w:val="10"/>
        </w:rPr>
        <w:t>L</w:t>
      </w:r>
      <w:r w:rsidR="00C3365E" w:rsidRPr="00A57106">
        <w:rPr>
          <w:b w:val="0"/>
          <w:spacing w:val="10"/>
        </w:rPr>
        <w:t xml:space="preserve">a tasa de participación económica masculina fue de </w:t>
      </w:r>
      <w:r w:rsidR="006C56C1" w:rsidRPr="00A57106">
        <w:rPr>
          <w:b w:val="0"/>
        </w:rPr>
        <w:t>72.5</w:t>
      </w:r>
      <w:r w:rsidR="00C3365E" w:rsidRPr="00A57106">
        <w:rPr>
          <w:b w:val="0"/>
          <w:spacing w:val="10"/>
        </w:rPr>
        <w:t xml:space="preserve">% y la femenina de </w:t>
      </w:r>
      <w:r w:rsidR="006C56C1" w:rsidRPr="00A57106">
        <w:rPr>
          <w:b w:val="0"/>
        </w:rPr>
        <w:t>38.3</w:t>
      </w:r>
      <w:r w:rsidR="00C3365E" w:rsidRPr="00A57106">
        <w:rPr>
          <w:b w:val="0"/>
          <w:spacing w:val="10"/>
        </w:rPr>
        <w:t xml:space="preserve">%, </w:t>
      </w:r>
      <w:r w:rsidR="001773CC" w:rsidRPr="00A57106">
        <w:rPr>
          <w:b w:val="0"/>
          <w:bCs w:val="0"/>
          <w:spacing w:val="10"/>
        </w:rPr>
        <w:t xml:space="preserve">cifra superior en </w:t>
      </w:r>
      <w:r w:rsidR="001773CC" w:rsidRPr="00A57106">
        <w:rPr>
          <w:b w:val="0"/>
          <w:bCs w:val="0"/>
        </w:rPr>
        <w:t>0.9</w:t>
      </w:r>
      <w:r w:rsidR="001773CC" w:rsidRPr="00A57106">
        <w:rPr>
          <w:b w:val="0"/>
          <w:bCs w:val="0"/>
          <w:spacing w:val="10"/>
        </w:rPr>
        <w:t xml:space="preserve"> </w:t>
      </w:r>
      <w:r w:rsidR="00C23A8B" w:rsidRPr="00A57106">
        <w:rPr>
          <w:b w:val="0"/>
          <w:bCs w:val="0"/>
          <w:spacing w:val="10"/>
        </w:rPr>
        <w:t xml:space="preserve">de </w:t>
      </w:r>
      <w:r w:rsidR="001773CC" w:rsidRPr="00A57106">
        <w:rPr>
          <w:b w:val="0"/>
          <w:bCs w:val="0"/>
          <w:spacing w:val="10"/>
        </w:rPr>
        <w:t>punto porcentual e inferior en 2.3 puntos porcentuales</w:t>
      </w:r>
      <w:r w:rsidR="00E46CFA" w:rsidRPr="00A57106">
        <w:rPr>
          <w:b w:val="0"/>
          <w:spacing w:val="8"/>
        </w:rPr>
        <w:t>,</w:t>
      </w:r>
      <w:r w:rsidR="00C3365E" w:rsidRPr="00A57106">
        <w:rPr>
          <w:b w:val="0"/>
          <w:spacing w:val="8"/>
        </w:rPr>
        <w:t xml:space="preserve"> respectivamente, en comparación con el mismo trimestre del año anterior</w:t>
      </w:r>
      <w:r w:rsidR="00C3365E" w:rsidRPr="0007005E">
        <w:rPr>
          <w:b w:val="0"/>
          <w:spacing w:val="8"/>
        </w:rPr>
        <w:t>.</w:t>
      </w:r>
    </w:p>
    <w:p w14:paraId="53B1BD82" w14:textId="77777777" w:rsidR="00BC72D2" w:rsidRDefault="00BC72D2" w:rsidP="00203736">
      <w:pPr>
        <w:rPr>
          <w:rFonts w:ascii="Arial" w:eastAsia="Times New Roman" w:hAnsi="Arial" w:cs="Arial"/>
          <w:bCs/>
          <w:spacing w:val="8"/>
          <w:sz w:val="24"/>
          <w:szCs w:val="24"/>
          <w:lang w:val="es-ES_tradnl" w:eastAsia="es-ES"/>
        </w:rPr>
      </w:pPr>
      <w:r>
        <w:rPr>
          <w:b/>
          <w:spacing w:val="8"/>
        </w:rPr>
        <w:br w:type="page"/>
      </w:r>
    </w:p>
    <w:bookmarkEnd w:id="2"/>
    <w:bookmarkEnd w:id="3"/>
    <w:p w14:paraId="3F248139" w14:textId="0AACAD1D" w:rsidR="00762B34" w:rsidRPr="004D5330" w:rsidRDefault="00762B34" w:rsidP="00203736">
      <w:pPr>
        <w:spacing w:after="0" w:line="240" w:lineRule="auto"/>
        <w:contextualSpacing/>
        <w:jc w:val="center"/>
        <w:rPr>
          <w:rFonts w:ascii="Arial" w:hAnsi="Arial" w:cs="Arial"/>
          <w:sz w:val="20"/>
          <w:szCs w:val="20"/>
        </w:rPr>
      </w:pPr>
      <w:r w:rsidRPr="004D5330">
        <w:rPr>
          <w:rFonts w:ascii="Arial" w:hAnsi="Arial" w:cs="Arial"/>
          <w:sz w:val="20"/>
          <w:szCs w:val="20"/>
        </w:rPr>
        <w:lastRenderedPageBreak/>
        <w:t>Gráfic</w:t>
      </w:r>
      <w:r w:rsidR="00B71942" w:rsidRPr="004D5330">
        <w:rPr>
          <w:rFonts w:ascii="Arial" w:hAnsi="Arial" w:cs="Arial"/>
          <w:sz w:val="20"/>
          <w:szCs w:val="20"/>
        </w:rPr>
        <w:t>a</w:t>
      </w:r>
      <w:r w:rsidRPr="004D5330">
        <w:rPr>
          <w:rFonts w:ascii="Arial" w:hAnsi="Arial" w:cs="Arial"/>
          <w:sz w:val="20"/>
          <w:szCs w:val="20"/>
        </w:rPr>
        <w:t xml:space="preserve"> 1</w:t>
      </w:r>
    </w:p>
    <w:p w14:paraId="1D595CFA" w14:textId="25F437E4" w:rsidR="00762B34" w:rsidRPr="00D17F9D" w:rsidRDefault="00762B34" w:rsidP="00203736">
      <w:pPr>
        <w:spacing w:after="0" w:line="240" w:lineRule="auto"/>
        <w:contextualSpacing/>
        <w:jc w:val="center"/>
        <w:rPr>
          <w:rFonts w:ascii="Arial Negrita" w:hAnsi="Arial Negrita" w:cs="Arial"/>
          <w:b/>
          <w:smallCaps/>
        </w:rPr>
      </w:pPr>
      <w:r w:rsidRPr="00D17F9D">
        <w:rPr>
          <w:rFonts w:ascii="Arial Negrita" w:hAnsi="Arial Negrita" w:cs="Arial"/>
          <w:b/>
          <w:smallCaps/>
        </w:rPr>
        <w:t xml:space="preserve">Tasa de participación </w:t>
      </w:r>
    </w:p>
    <w:p w14:paraId="412A76E1" w14:textId="12D049D9" w:rsidR="00F36A6E" w:rsidRPr="00762B34" w:rsidRDefault="0091275F" w:rsidP="00203736">
      <w:pPr>
        <w:spacing w:after="0" w:line="240" w:lineRule="auto"/>
        <w:contextualSpacing/>
        <w:jc w:val="center"/>
        <w:rPr>
          <w:rFonts w:ascii="Arial" w:hAnsi="Arial" w:cs="Arial"/>
          <w:bCs/>
          <w:sz w:val="18"/>
          <w:szCs w:val="18"/>
        </w:rPr>
      </w:pPr>
      <w:bookmarkStart w:id="4" w:name="_Hlk50397535"/>
      <w:r w:rsidRPr="00762B34">
        <w:rPr>
          <w:rFonts w:ascii="Arial" w:hAnsi="Arial" w:cs="Arial"/>
          <w:bCs/>
          <w:sz w:val="18"/>
          <w:szCs w:val="18"/>
        </w:rPr>
        <w:t xml:space="preserve"> </w:t>
      </w:r>
      <w:r w:rsidR="00F36A6E" w:rsidRPr="00762B34">
        <w:rPr>
          <w:rFonts w:ascii="Arial" w:hAnsi="Arial" w:cs="Arial"/>
          <w:bCs/>
          <w:sz w:val="18"/>
          <w:szCs w:val="18"/>
        </w:rPr>
        <w:t>(</w:t>
      </w:r>
      <w:r w:rsidR="00F36A6E">
        <w:rPr>
          <w:rFonts w:ascii="Arial" w:hAnsi="Arial" w:cs="Arial"/>
          <w:bCs/>
          <w:sz w:val="18"/>
          <w:szCs w:val="18"/>
        </w:rPr>
        <w:t>P</w:t>
      </w:r>
      <w:r w:rsidR="00F36A6E" w:rsidRPr="00762B34">
        <w:rPr>
          <w:rFonts w:ascii="Arial" w:hAnsi="Arial" w:cs="Arial"/>
          <w:bCs/>
          <w:sz w:val="18"/>
          <w:szCs w:val="18"/>
        </w:rPr>
        <w:t>orcentajes respecto a la población de 15 años y más)</w:t>
      </w:r>
    </w:p>
    <w:bookmarkEnd w:id="4"/>
    <w:p w14:paraId="3F5FB7EB" w14:textId="55A02CC8" w:rsidR="004E697E" w:rsidRDefault="00630B63" w:rsidP="00203736">
      <w:pPr>
        <w:spacing w:after="0" w:line="240" w:lineRule="auto"/>
        <w:jc w:val="center"/>
        <w:rPr>
          <w:rFonts w:ascii="Arial" w:hAnsi="Arial" w:cs="Arial"/>
          <w:noProof/>
          <w:sz w:val="16"/>
          <w:szCs w:val="16"/>
          <w:lang w:val="es-ES" w:eastAsia="es-ES"/>
        </w:rPr>
      </w:pPr>
      <w:r>
        <w:rPr>
          <w:rFonts w:ascii="Arial" w:hAnsi="Arial" w:cs="Arial"/>
          <w:noProof/>
          <w:sz w:val="16"/>
          <w:szCs w:val="16"/>
          <w:lang w:val="es-ES" w:eastAsia="es-ES"/>
        </w:rPr>
        <w:drawing>
          <wp:inline distT="0" distB="0" distL="0" distR="0" wp14:anchorId="6BDD7133" wp14:editId="7636C853">
            <wp:extent cx="5342400" cy="2911671"/>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2400" cy="2911671"/>
                    </a:xfrm>
                    <a:prstGeom prst="rect">
                      <a:avLst/>
                    </a:prstGeom>
                    <a:noFill/>
                  </pic:spPr>
                </pic:pic>
              </a:graphicData>
            </a:graphic>
          </wp:inline>
        </w:drawing>
      </w:r>
    </w:p>
    <w:p w14:paraId="7E5C34CA" w14:textId="7A2E32DA" w:rsidR="00C3365E" w:rsidRPr="00762B34" w:rsidRDefault="00C3365E" w:rsidP="00FE00BC">
      <w:pPr>
        <w:spacing w:after="0" w:line="240" w:lineRule="auto"/>
        <w:ind w:left="907" w:right="335" w:hanging="142"/>
        <w:jc w:val="both"/>
        <w:rPr>
          <w:rFonts w:ascii="Arial" w:hAnsi="Arial" w:cs="Arial"/>
          <w:noProof/>
          <w:sz w:val="16"/>
          <w:szCs w:val="16"/>
          <w:lang w:val="es-ES" w:eastAsia="es-ES"/>
        </w:rPr>
      </w:pPr>
      <w:r w:rsidRPr="00762B34">
        <w:rPr>
          <w:rFonts w:ascii="Arial" w:hAnsi="Arial" w:cs="Arial"/>
          <w:noProof/>
          <w:sz w:val="16"/>
          <w:szCs w:val="16"/>
          <w:lang w:val="es-ES" w:eastAsia="es-ES"/>
        </w:rPr>
        <w:t>Nota: Intervalos de confianza a 90</w:t>
      </w:r>
      <w:r w:rsidR="00830DFD">
        <w:rPr>
          <w:rFonts w:ascii="Arial" w:hAnsi="Arial" w:cs="Arial"/>
          <w:noProof/>
          <w:sz w:val="16"/>
          <w:szCs w:val="16"/>
          <w:lang w:val="es-ES" w:eastAsia="es-ES"/>
        </w:rPr>
        <w:t>%</w:t>
      </w:r>
      <w:r w:rsidRPr="00762B34">
        <w:rPr>
          <w:rFonts w:ascii="Arial" w:hAnsi="Arial" w:cs="Arial"/>
          <w:noProof/>
          <w:sz w:val="16"/>
          <w:szCs w:val="16"/>
          <w:lang w:val="es-ES" w:eastAsia="es-ES"/>
        </w:rPr>
        <w:t>.</w:t>
      </w:r>
    </w:p>
    <w:p w14:paraId="326231FA" w14:textId="0CE8ED61" w:rsidR="00C3365E" w:rsidRPr="00762B34" w:rsidRDefault="00C3365E" w:rsidP="00FE00BC">
      <w:pPr>
        <w:tabs>
          <w:tab w:val="left" w:pos="851"/>
        </w:tabs>
        <w:spacing w:after="0" w:line="240" w:lineRule="auto"/>
        <w:ind w:left="907" w:right="335" w:hanging="142"/>
        <w:rPr>
          <w:rFonts w:ascii="Arial" w:hAnsi="Arial" w:cs="Arial"/>
          <w:noProof/>
          <w:sz w:val="16"/>
          <w:szCs w:val="16"/>
          <w:lang w:val="es-ES" w:eastAsia="es-ES"/>
        </w:rPr>
      </w:pPr>
      <w:r w:rsidRPr="00762B34">
        <w:rPr>
          <w:rFonts w:ascii="Arial" w:hAnsi="Arial" w:cs="Arial"/>
          <w:noProof/>
          <w:sz w:val="16"/>
          <w:szCs w:val="16"/>
          <w:lang w:val="es-ES" w:eastAsia="es-ES"/>
        </w:rPr>
        <w:t xml:space="preserve">Fuente: </w:t>
      </w:r>
      <w:r w:rsidRPr="00762B34">
        <w:rPr>
          <w:rFonts w:ascii="Arial" w:hAnsi="Arial" w:cs="Arial"/>
          <w:b/>
          <w:bCs/>
          <w:noProof/>
          <w:sz w:val="16"/>
          <w:szCs w:val="16"/>
          <w:lang w:val="es-ES" w:eastAsia="es-ES"/>
        </w:rPr>
        <w:t>INEGI.</w:t>
      </w:r>
      <w:r w:rsidRPr="00762B34">
        <w:rPr>
          <w:rFonts w:ascii="Arial" w:hAnsi="Arial" w:cs="Arial"/>
          <w:noProof/>
          <w:sz w:val="16"/>
          <w:szCs w:val="16"/>
          <w:lang w:val="es-ES" w:eastAsia="es-ES"/>
        </w:rPr>
        <w:t xml:space="preserve"> Encuesta Nacional de Ocupación y Empleo. Nueva Edición, </w:t>
      </w:r>
      <w:r w:rsidR="00FA595E">
        <w:rPr>
          <w:rFonts w:ascii="Arial" w:hAnsi="Arial" w:cs="Arial"/>
          <w:noProof/>
          <w:sz w:val="16"/>
          <w:szCs w:val="16"/>
          <w:lang w:val="es-ES" w:eastAsia="es-ES"/>
        </w:rPr>
        <w:t>primer</w:t>
      </w:r>
      <w:r w:rsidR="00FA595E" w:rsidRPr="00E93D9F">
        <w:rPr>
          <w:rFonts w:ascii="Arial" w:hAnsi="Arial" w:cs="Arial"/>
          <w:noProof/>
          <w:sz w:val="16"/>
          <w:szCs w:val="16"/>
          <w:lang w:val="es-ES" w:eastAsia="es-ES"/>
        </w:rPr>
        <w:t xml:space="preserve"> trimestre de 202</w:t>
      </w:r>
      <w:r w:rsidR="00FA595E">
        <w:rPr>
          <w:rFonts w:ascii="Arial" w:hAnsi="Arial" w:cs="Arial"/>
          <w:noProof/>
          <w:sz w:val="16"/>
          <w:szCs w:val="16"/>
          <w:lang w:val="es-ES" w:eastAsia="es-ES"/>
        </w:rPr>
        <w:t>1</w:t>
      </w:r>
      <w:r w:rsidR="00FA595E" w:rsidRPr="00E93D9F">
        <w:rPr>
          <w:rFonts w:ascii="Arial" w:hAnsi="Arial" w:cs="Arial"/>
          <w:noProof/>
          <w:sz w:val="16"/>
          <w:szCs w:val="16"/>
          <w:lang w:val="es-ES" w:eastAsia="es-ES"/>
        </w:rPr>
        <w:t xml:space="preserve"> y 202</w:t>
      </w:r>
      <w:r w:rsidR="00FA595E">
        <w:rPr>
          <w:rFonts w:ascii="Arial" w:hAnsi="Arial" w:cs="Arial"/>
          <w:noProof/>
          <w:sz w:val="16"/>
          <w:szCs w:val="16"/>
          <w:lang w:val="es-ES" w:eastAsia="es-ES"/>
        </w:rPr>
        <w:t>2</w:t>
      </w:r>
      <w:r w:rsidRPr="00762B34">
        <w:rPr>
          <w:rFonts w:ascii="Arial" w:hAnsi="Arial" w:cs="Arial"/>
          <w:noProof/>
          <w:sz w:val="16"/>
          <w:szCs w:val="16"/>
          <w:lang w:val="es-ES" w:eastAsia="es-ES"/>
        </w:rPr>
        <w:t>.</w:t>
      </w:r>
    </w:p>
    <w:p w14:paraId="7C2422C0" w14:textId="4E2CCCD2" w:rsidR="00C3365E" w:rsidRPr="00685832" w:rsidRDefault="00C3365E" w:rsidP="00203736">
      <w:pPr>
        <w:pStyle w:val="Subttulo"/>
        <w:jc w:val="both"/>
        <w:rPr>
          <w:b w:val="0"/>
          <w:spacing w:val="10"/>
          <w:sz w:val="22"/>
          <w:szCs w:val="22"/>
        </w:rPr>
      </w:pPr>
    </w:p>
    <w:p w14:paraId="205C7854" w14:textId="0D05E8F6" w:rsidR="00762B34" w:rsidRPr="00A57106" w:rsidRDefault="00E1701C" w:rsidP="00203736">
      <w:pPr>
        <w:pStyle w:val="Subttulo"/>
        <w:jc w:val="both"/>
        <w:rPr>
          <w:b w:val="0"/>
          <w:spacing w:val="12"/>
        </w:rPr>
      </w:pPr>
      <w:r w:rsidRPr="00A57106">
        <w:rPr>
          <w:b w:val="0"/>
          <w:spacing w:val="12"/>
        </w:rPr>
        <w:t xml:space="preserve">En el </w:t>
      </w:r>
      <w:r w:rsidR="00A25CF2" w:rsidRPr="00A57106">
        <w:rPr>
          <w:b w:val="0"/>
          <w:spacing w:val="12"/>
        </w:rPr>
        <w:t xml:space="preserve">primer </w:t>
      </w:r>
      <w:r w:rsidRPr="00A57106">
        <w:rPr>
          <w:b w:val="0"/>
          <w:spacing w:val="12"/>
        </w:rPr>
        <w:t>trimestre de 202</w:t>
      </w:r>
      <w:r w:rsidR="00A25CF2" w:rsidRPr="00A57106">
        <w:rPr>
          <w:b w:val="0"/>
          <w:spacing w:val="12"/>
        </w:rPr>
        <w:t>2</w:t>
      </w:r>
      <w:r w:rsidRPr="00A57106">
        <w:rPr>
          <w:b w:val="0"/>
          <w:spacing w:val="12"/>
        </w:rPr>
        <w:t>, l</w:t>
      </w:r>
      <w:r w:rsidR="00C3365E" w:rsidRPr="00A57106">
        <w:rPr>
          <w:b w:val="0"/>
          <w:spacing w:val="12"/>
        </w:rPr>
        <w:t>a población ocupada</w:t>
      </w:r>
      <w:r w:rsidR="00122E12" w:rsidRPr="00A57106">
        <w:rPr>
          <w:b w:val="0"/>
          <w:spacing w:val="12"/>
        </w:rPr>
        <w:t>,</w:t>
      </w:r>
      <w:r w:rsidRPr="00A57106">
        <w:rPr>
          <w:b w:val="0"/>
          <w:spacing w:val="12"/>
        </w:rPr>
        <w:t xml:space="preserve"> q</w:t>
      </w:r>
      <w:r w:rsidR="00C3365E" w:rsidRPr="00A57106">
        <w:rPr>
          <w:b w:val="0"/>
          <w:spacing w:val="12"/>
        </w:rPr>
        <w:t xml:space="preserve">ue representa a las personas que trabajaron en la semana anterior a la entrevista o a quienes no trabajaron esa semana, pero mantenían un vínculo laboral con la unidad económica para la que trabajan, representaron </w:t>
      </w:r>
      <w:r w:rsidR="001773CC" w:rsidRPr="00A57106">
        <w:rPr>
          <w:b w:val="0"/>
        </w:rPr>
        <w:t>98.4</w:t>
      </w:r>
      <w:r w:rsidR="00C3365E" w:rsidRPr="00A57106">
        <w:rPr>
          <w:b w:val="0"/>
          <w:spacing w:val="12"/>
        </w:rPr>
        <w:t xml:space="preserve">% de </w:t>
      </w:r>
      <w:r w:rsidR="00762B34" w:rsidRPr="00A57106">
        <w:rPr>
          <w:b w:val="0"/>
          <w:spacing w:val="12"/>
        </w:rPr>
        <w:t>la PEA.</w:t>
      </w:r>
    </w:p>
    <w:p w14:paraId="6D1694A7" w14:textId="77777777" w:rsidR="00762B34" w:rsidRPr="00A57106" w:rsidRDefault="00762B34" w:rsidP="00203736">
      <w:pPr>
        <w:pStyle w:val="Subttulo"/>
        <w:jc w:val="both"/>
        <w:rPr>
          <w:b w:val="0"/>
          <w:spacing w:val="12"/>
          <w:sz w:val="22"/>
          <w:szCs w:val="22"/>
        </w:rPr>
      </w:pPr>
    </w:p>
    <w:p w14:paraId="30E0BC48" w14:textId="35AE5BF4" w:rsidR="00C3365E" w:rsidRPr="00A57106" w:rsidRDefault="00762B34" w:rsidP="00203736">
      <w:pPr>
        <w:pStyle w:val="Subttulo"/>
        <w:jc w:val="both"/>
        <w:rPr>
          <w:b w:val="0"/>
          <w:spacing w:val="12"/>
        </w:rPr>
      </w:pPr>
      <w:r w:rsidRPr="00A57106">
        <w:rPr>
          <w:b w:val="0"/>
          <w:spacing w:val="12"/>
        </w:rPr>
        <w:t>L</w:t>
      </w:r>
      <w:r w:rsidR="00C3365E" w:rsidRPr="00A57106">
        <w:rPr>
          <w:b w:val="0"/>
          <w:spacing w:val="12"/>
        </w:rPr>
        <w:t xml:space="preserve">a población desocupada, que es aquella que no contaba con </w:t>
      </w:r>
      <w:r w:rsidR="00C03BE7" w:rsidRPr="00A57106">
        <w:rPr>
          <w:b w:val="0"/>
          <w:spacing w:val="12"/>
        </w:rPr>
        <w:t>trabajo,</w:t>
      </w:r>
      <w:r w:rsidR="00C3365E" w:rsidRPr="00A57106">
        <w:rPr>
          <w:b w:val="0"/>
          <w:spacing w:val="12"/>
        </w:rPr>
        <w:t xml:space="preserve"> pero buscó uno en el último mes, fue de </w:t>
      </w:r>
      <w:r w:rsidR="00A25CF2" w:rsidRPr="00A57106">
        <w:rPr>
          <w:b w:val="0"/>
        </w:rPr>
        <w:t>1.6</w:t>
      </w:r>
      <w:r w:rsidR="00C3365E" w:rsidRPr="00A57106">
        <w:rPr>
          <w:b w:val="0"/>
          <w:spacing w:val="12"/>
        </w:rPr>
        <w:t>% de la</w:t>
      </w:r>
      <w:r w:rsidRPr="00A57106">
        <w:rPr>
          <w:b w:val="0"/>
          <w:spacing w:val="12"/>
        </w:rPr>
        <w:t xml:space="preserve"> PEA</w:t>
      </w:r>
      <w:r w:rsidR="00C3365E" w:rsidRPr="00A57106">
        <w:rPr>
          <w:b w:val="0"/>
          <w:spacing w:val="12"/>
        </w:rPr>
        <w:t xml:space="preserve">. </w:t>
      </w:r>
      <w:r w:rsidR="00C60427" w:rsidRPr="00A57106">
        <w:rPr>
          <w:b w:val="0"/>
          <w:spacing w:val="12"/>
        </w:rPr>
        <w:t xml:space="preserve">Para </w:t>
      </w:r>
      <w:r w:rsidR="00C3365E" w:rsidRPr="00A57106">
        <w:rPr>
          <w:b w:val="0"/>
          <w:spacing w:val="12"/>
        </w:rPr>
        <w:t>los hombres</w:t>
      </w:r>
      <w:r w:rsidRPr="00A57106">
        <w:rPr>
          <w:b w:val="0"/>
          <w:spacing w:val="12"/>
        </w:rPr>
        <w:t>,</w:t>
      </w:r>
      <w:r w:rsidR="00C3365E" w:rsidRPr="00A57106">
        <w:rPr>
          <w:b w:val="0"/>
          <w:spacing w:val="12"/>
        </w:rPr>
        <w:t xml:space="preserve"> </w:t>
      </w:r>
      <w:r w:rsidR="00A25CF2" w:rsidRPr="00A57106">
        <w:rPr>
          <w:b w:val="0"/>
        </w:rPr>
        <w:t>98.2</w:t>
      </w:r>
      <w:r w:rsidR="00C3365E" w:rsidRPr="00A57106">
        <w:rPr>
          <w:b w:val="0"/>
          <w:spacing w:val="12"/>
        </w:rPr>
        <w:t xml:space="preserve">% de la PEA estuvieron ocupados y </w:t>
      </w:r>
      <w:r w:rsidR="00A25CF2" w:rsidRPr="00A57106">
        <w:rPr>
          <w:b w:val="0"/>
        </w:rPr>
        <w:t>1.8</w:t>
      </w:r>
      <w:r w:rsidR="00C3365E" w:rsidRPr="00A57106">
        <w:rPr>
          <w:b w:val="0"/>
          <w:spacing w:val="12"/>
        </w:rPr>
        <w:t>% desocupados</w:t>
      </w:r>
      <w:r w:rsidRPr="00A57106">
        <w:rPr>
          <w:b w:val="0"/>
          <w:spacing w:val="12"/>
        </w:rPr>
        <w:t xml:space="preserve">. </w:t>
      </w:r>
      <w:r w:rsidR="00BA0EC9" w:rsidRPr="00A57106">
        <w:rPr>
          <w:b w:val="0"/>
          <w:spacing w:val="12"/>
        </w:rPr>
        <w:t>De</w:t>
      </w:r>
      <w:r w:rsidR="00C3365E" w:rsidRPr="00A57106">
        <w:rPr>
          <w:b w:val="0"/>
          <w:spacing w:val="12"/>
        </w:rPr>
        <w:t xml:space="preserve"> la PEA femenina, </w:t>
      </w:r>
      <w:r w:rsidR="00A25CF2" w:rsidRPr="00A57106">
        <w:rPr>
          <w:b w:val="0"/>
        </w:rPr>
        <w:t>98.7</w:t>
      </w:r>
      <w:r w:rsidR="00C3365E" w:rsidRPr="00A57106">
        <w:rPr>
          <w:b w:val="0"/>
          <w:spacing w:val="12"/>
        </w:rPr>
        <w:t xml:space="preserve">% fueron ocupadas y </w:t>
      </w:r>
      <w:r w:rsidR="00A25CF2" w:rsidRPr="00A57106">
        <w:rPr>
          <w:b w:val="0"/>
        </w:rPr>
        <w:t>1.3</w:t>
      </w:r>
      <w:r w:rsidR="00C3365E" w:rsidRPr="00A57106">
        <w:rPr>
          <w:b w:val="0"/>
          <w:spacing w:val="12"/>
        </w:rPr>
        <w:t>% desocupadas.</w:t>
      </w:r>
    </w:p>
    <w:p w14:paraId="38A3E56E" w14:textId="77777777" w:rsidR="00C3365E" w:rsidRPr="00A57106" w:rsidRDefault="00C3365E" w:rsidP="00203736">
      <w:pPr>
        <w:pStyle w:val="Subttulo"/>
        <w:jc w:val="both"/>
        <w:rPr>
          <w:b w:val="0"/>
          <w:spacing w:val="10"/>
          <w:sz w:val="22"/>
          <w:szCs w:val="22"/>
        </w:rPr>
      </w:pPr>
    </w:p>
    <w:p w14:paraId="0A7ACDA2" w14:textId="1D2733FF" w:rsidR="002F49ED" w:rsidRPr="00A57106" w:rsidRDefault="00C3365E" w:rsidP="00203736">
      <w:pPr>
        <w:pStyle w:val="Subttulo"/>
        <w:jc w:val="both"/>
        <w:rPr>
          <w:b w:val="0"/>
          <w:spacing w:val="8"/>
        </w:rPr>
      </w:pPr>
      <w:bookmarkStart w:id="5" w:name="_Hlk49818448"/>
      <w:r w:rsidRPr="00A57106">
        <w:rPr>
          <w:b w:val="0"/>
          <w:spacing w:val="10"/>
        </w:rPr>
        <w:t xml:space="preserve">La Población No Económicamente Activa (PNEA) fue de </w:t>
      </w:r>
      <w:r w:rsidR="00004CF2" w:rsidRPr="00A57106">
        <w:rPr>
          <w:b w:val="0"/>
          <w:spacing w:val="10"/>
        </w:rPr>
        <w:t xml:space="preserve">1.2 </w:t>
      </w:r>
      <w:r w:rsidRPr="00A57106">
        <w:rPr>
          <w:b w:val="0"/>
          <w:spacing w:val="10"/>
        </w:rPr>
        <w:t>mil</w:t>
      </w:r>
      <w:r w:rsidR="00004CF2" w:rsidRPr="00A57106">
        <w:rPr>
          <w:b w:val="0"/>
          <w:spacing w:val="10"/>
        </w:rPr>
        <w:t>lones de</w:t>
      </w:r>
      <w:r w:rsidRPr="00A57106">
        <w:rPr>
          <w:b w:val="0"/>
          <w:spacing w:val="10"/>
        </w:rPr>
        <w:t xml:space="preserve"> personas (</w:t>
      </w:r>
      <w:r w:rsidR="00004CF2" w:rsidRPr="00A57106">
        <w:rPr>
          <w:b w:val="0"/>
        </w:rPr>
        <w:t>46.3</w:t>
      </w:r>
      <w:r w:rsidRPr="00A57106">
        <w:rPr>
          <w:b w:val="0"/>
          <w:spacing w:val="10"/>
        </w:rPr>
        <w:t xml:space="preserve">% de la población de 15 años y más de edad), </w:t>
      </w:r>
      <w:r w:rsidR="00004CF2" w:rsidRPr="00A57106">
        <w:rPr>
          <w:b w:val="0"/>
          <w:spacing w:val="10"/>
        </w:rPr>
        <w:t xml:space="preserve">32 </w:t>
      </w:r>
      <w:r w:rsidRPr="00A57106">
        <w:rPr>
          <w:b w:val="0"/>
          <w:spacing w:val="10"/>
        </w:rPr>
        <w:t xml:space="preserve">mil personas </w:t>
      </w:r>
      <w:r w:rsidR="00004CF2" w:rsidRPr="00A57106">
        <w:rPr>
          <w:b w:val="0"/>
          <w:spacing w:val="10"/>
        </w:rPr>
        <w:t xml:space="preserve">más </w:t>
      </w:r>
      <w:r w:rsidR="00CF421B" w:rsidRPr="00A57106">
        <w:rPr>
          <w:b w:val="0"/>
          <w:spacing w:val="10"/>
        </w:rPr>
        <w:t>que</w:t>
      </w:r>
      <w:r w:rsidR="00DF4F51" w:rsidRPr="00A57106">
        <w:rPr>
          <w:b w:val="0"/>
          <w:spacing w:val="10"/>
        </w:rPr>
        <w:t xml:space="preserve"> en</w:t>
      </w:r>
      <w:r w:rsidRPr="00A57106">
        <w:rPr>
          <w:b w:val="0"/>
          <w:spacing w:val="10"/>
        </w:rPr>
        <w:t xml:space="preserve"> el </w:t>
      </w:r>
      <w:r w:rsidR="00004CF2" w:rsidRPr="00A57106">
        <w:rPr>
          <w:b w:val="0"/>
          <w:spacing w:val="10"/>
        </w:rPr>
        <w:t xml:space="preserve">primer </w:t>
      </w:r>
      <w:r w:rsidRPr="00A57106">
        <w:rPr>
          <w:b w:val="0"/>
          <w:spacing w:val="10"/>
        </w:rPr>
        <w:t>trimestre de 202</w:t>
      </w:r>
      <w:r w:rsidR="00004CF2" w:rsidRPr="00A57106">
        <w:rPr>
          <w:b w:val="0"/>
          <w:spacing w:val="10"/>
        </w:rPr>
        <w:t>1</w:t>
      </w:r>
      <w:r w:rsidRPr="00A57106">
        <w:rPr>
          <w:b w:val="0"/>
          <w:spacing w:val="10"/>
        </w:rPr>
        <w:t xml:space="preserve">. En su clasificación según sexo, la PNEA de los hombres se ubicó en </w:t>
      </w:r>
      <w:r w:rsidR="00004CF2" w:rsidRPr="00A57106">
        <w:rPr>
          <w:b w:val="0"/>
          <w:spacing w:val="10"/>
        </w:rPr>
        <w:t xml:space="preserve">316 </w:t>
      </w:r>
      <w:r w:rsidRPr="00A57106">
        <w:rPr>
          <w:b w:val="0"/>
          <w:spacing w:val="10"/>
        </w:rPr>
        <w:t>mil (</w:t>
      </w:r>
      <w:r w:rsidR="00004CF2" w:rsidRPr="00A57106">
        <w:rPr>
          <w:b w:val="0"/>
        </w:rPr>
        <w:t>27.5</w:t>
      </w:r>
      <w:r w:rsidRPr="00A57106">
        <w:rPr>
          <w:b w:val="0"/>
          <w:spacing w:val="10"/>
        </w:rPr>
        <w:t xml:space="preserve">%), </w:t>
      </w:r>
      <w:r w:rsidR="00004CF2" w:rsidRPr="00A57106">
        <w:rPr>
          <w:b w:val="0"/>
          <w:spacing w:val="10"/>
        </w:rPr>
        <w:t>2</w:t>
      </w:r>
      <w:r w:rsidR="00642B69" w:rsidRPr="00A57106">
        <w:rPr>
          <w:b w:val="0"/>
          <w:spacing w:val="10"/>
        </w:rPr>
        <w:t>4</w:t>
      </w:r>
      <w:r w:rsidRPr="00A57106">
        <w:rPr>
          <w:b w:val="0"/>
          <w:spacing w:val="10"/>
        </w:rPr>
        <w:t xml:space="preserve"> mil menos respecto al mismo </w:t>
      </w:r>
      <w:r w:rsidRPr="00A57106">
        <w:rPr>
          <w:b w:val="0"/>
          <w:spacing w:val="8"/>
        </w:rPr>
        <w:t>periodo del año anterior</w:t>
      </w:r>
      <w:r w:rsidR="00AA3709" w:rsidRPr="00A57106">
        <w:rPr>
          <w:b w:val="0"/>
          <w:spacing w:val="8"/>
        </w:rPr>
        <w:t>,</w:t>
      </w:r>
      <w:r w:rsidRPr="00A57106">
        <w:rPr>
          <w:b w:val="0"/>
          <w:spacing w:val="8"/>
        </w:rPr>
        <w:t xml:space="preserve"> y </w:t>
      </w:r>
      <w:r w:rsidR="00AA3709" w:rsidRPr="00A57106">
        <w:rPr>
          <w:b w:val="0"/>
          <w:spacing w:val="8"/>
        </w:rPr>
        <w:t xml:space="preserve">la de </w:t>
      </w:r>
      <w:r w:rsidRPr="00A57106">
        <w:rPr>
          <w:b w:val="0"/>
          <w:spacing w:val="8"/>
        </w:rPr>
        <w:t xml:space="preserve">las mujeres en </w:t>
      </w:r>
      <w:r w:rsidR="004D6EB6" w:rsidRPr="00A57106">
        <w:rPr>
          <w:b w:val="0"/>
          <w:spacing w:val="8"/>
        </w:rPr>
        <w:t xml:space="preserve">871 </w:t>
      </w:r>
      <w:r w:rsidRPr="00A57106">
        <w:rPr>
          <w:b w:val="0"/>
          <w:spacing w:val="8"/>
        </w:rPr>
        <w:t>mil (</w:t>
      </w:r>
      <w:r w:rsidR="004D6EB6" w:rsidRPr="00A57106">
        <w:rPr>
          <w:b w:val="0"/>
        </w:rPr>
        <w:t>61.7</w:t>
      </w:r>
      <w:r w:rsidRPr="00A57106">
        <w:rPr>
          <w:b w:val="0"/>
          <w:spacing w:val="8"/>
        </w:rPr>
        <w:t xml:space="preserve">%), </w:t>
      </w:r>
      <w:r w:rsidR="004D6EB6" w:rsidRPr="00A57106">
        <w:rPr>
          <w:b w:val="0"/>
          <w:bCs w:val="0"/>
        </w:rPr>
        <w:t>56</w:t>
      </w:r>
      <w:r w:rsidRPr="00A57106">
        <w:rPr>
          <w:b w:val="0"/>
          <w:spacing w:val="8"/>
        </w:rPr>
        <w:t xml:space="preserve"> mil </w:t>
      </w:r>
      <w:r w:rsidR="00615A1B" w:rsidRPr="00A57106">
        <w:rPr>
          <w:b w:val="0"/>
          <w:spacing w:val="8"/>
        </w:rPr>
        <w:t>más</w:t>
      </w:r>
      <w:r w:rsidRPr="00A57106">
        <w:rPr>
          <w:b w:val="0"/>
          <w:spacing w:val="8"/>
        </w:rPr>
        <w:t xml:space="preserve"> en igual periodo.</w:t>
      </w:r>
      <w:bookmarkEnd w:id="5"/>
      <w:r w:rsidR="00762B34" w:rsidRPr="00A57106">
        <w:rPr>
          <w:b w:val="0"/>
          <w:spacing w:val="8"/>
        </w:rPr>
        <w:t xml:space="preserve"> </w:t>
      </w:r>
    </w:p>
    <w:p w14:paraId="4DDAD2FE" w14:textId="77777777" w:rsidR="002F49ED" w:rsidRPr="00A57106" w:rsidRDefault="002F49ED" w:rsidP="00203736">
      <w:pPr>
        <w:pStyle w:val="Subttulo"/>
        <w:jc w:val="both"/>
        <w:rPr>
          <w:b w:val="0"/>
          <w:spacing w:val="10"/>
          <w:sz w:val="22"/>
          <w:szCs w:val="22"/>
        </w:rPr>
      </w:pPr>
    </w:p>
    <w:p w14:paraId="6E8B8570" w14:textId="4A855704" w:rsidR="00C03BE7" w:rsidRDefault="007A1A06" w:rsidP="00203736">
      <w:pPr>
        <w:pStyle w:val="Subttulo"/>
        <w:jc w:val="both"/>
        <w:rPr>
          <w:bCs w:val="0"/>
          <w:spacing w:val="10"/>
        </w:rPr>
      </w:pPr>
      <w:r w:rsidRPr="00A57106">
        <w:rPr>
          <w:b w:val="0"/>
          <w:spacing w:val="10"/>
        </w:rPr>
        <w:t xml:space="preserve">En el </w:t>
      </w:r>
      <w:r w:rsidR="00F17087" w:rsidRPr="00A57106">
        <w:rPr>
          <w:b w:val="0"/>
          <w:spacing w:val="10"/>
        </w:rPr>
        <w:t xml:space="preserve">primer </w:t>
      </w:r>
      <w:r w:rsidRPr="00A57106">
        <w:rPr>
          <w:b w:val="0"/>
          <w:spacing w:val="10"/>
        </w:rPr>
        <w:t>trimestre de 202</w:t>
      </w:r>
      <w:r w:rsidR="00F17087" w:rsidRPr="00A57106">
        <w:rPr>
          <w:b w:val="0"/>
          <w:spacing w:val="10"/>
        </w:rPr>
        <w:t>2</w:t>
      </w:r>
      <w:r w:rsidRPr="00A57106">
        <w:rPr>
          <w:b w:val="0"/>
          <w:spacing w:val="10"/>
        </w:rPr>
        <w:t>, l</w:t>
      </w:r>
      <w:r w:rsidR="00C3365E" w:rsidRPr="00A57106">
        <w:rPr>
          <w:b w:val="0"/>
          <w:spacing w:val="10"/>
        </w:rPr>
        <w:t>a PNEA disponible para trabajar</w:t>
      </w:r>
      <w:r w:rsidR="00C3365E" w:rsidRPr="00A57106">
        <w:rPr>
          <w:rStyle w:val="Refdenotaalpie"/>
          <w:b w:val="0"/>
          <w:spacing w:val="10"/>
        </w:rPr>
        <w:footnoteReference w:id="2"/>
      </w:r>
      <w:r w:rsidR="00C3365E" w:rsidRPr="00A57106">
        <w:rPr>
          <w:b w:val="0"/>
          <w:spacing w:val="10"/>
        </w:rPr>
        <w:t xml:space="preserve">, es decir, quienes no buscaron trabajo, pero aceptarían uno si se los ofrecieran, fue de </w:t>
      </w:r>
      <w:r w:rsidR="00F17087" w:rsidRPr="00A57106">
        <w:rPr>
          <w:b w:val="0"/>
          <w:bCs w:val="0"/>
        </w:rPr>
        <w:t xml:space="preserve">255 </w:t>
      </w:r>
      <w:r w:rsidR="00C3365E" w:rsidRPr="00A57106">
        <w:rPr>
          <w:b w:val="0"/>
          <w:spacing w:val="10"/>
        </w:rPr>
        <w:t xml:space="preserve">mil personas, lo que representa </w:t>
      </w:r>
      <w:r w:rsidR="00F17087" w:rsidRPr="00A57106">
        <w:rPr>
          <w:b w:val="0"/>
        </w:rPr>
        <w:t>21.5</w:t>
      </w:r>
      <w:r w:rsidR="00C3365E" w:rsidRPr="00A57106">
        <w:rPr>
          <w:b w:val="0"/>
          <w:spacing w:val="10"/>
        </w:rPr>
        <w:t>% de la PNEA.</w:t>
      </w:r>
      <w:r w:rsidR="00C3365E" w:rsidRPr="0007005E">
        <w:rPr>
          <w:b w:val="0"/>
          <w:spacing w:val="10"/>
        </w:rPr>
        <w:t xml:space="preserve"> </w:t>
      </w:r>
      <w:r w:rsidR="00C03BE7">
        <w:rPr>
          <w:b w:val="0"/>
          <w:spacing w:val="10"/>
        </w:rPr>
        <w:br w:type="page"/>
      </w:r>
    </w:p>
    <w:p w14:paraId="2433EC82" w14:textId="5B192233" w:rsidR="00C3365E" w:rsidRPr="00A57106" w:rsidRDefault="002F49ED" w:rsidP="00203736">
      <w:pPr>
        <w:pStyle w:val="Subttulo"/>
        <w:jc w:val="both"/>
        <w:rPr>
          <w:bCs w:val="0"/>
          <w:spacing w:val="12"/>
        </w:rPr>
      </w:pPr>
      <w:r w:rsidRPr="00A57106">
        <w:rPr>
          <w:b w:val="0"/>
          <w:spacing w:val="12"/>
        </w:rPr>
        <w:lastRenderedPageBreak/>
        <w:t>L</w:t>
      </w:r>
      <w:r w:rsidR="00C3365E" w:rsidRPr="00A57106">
        <w:rPr>
          <w:b w:val="0"/>
          <w:spacing w:val="12"/>
        </w:rPr>
        <w:t xml:space="preserve">a PNEA </w:t>
      </w:r>
      <w:r w:rsidRPr="00A57106">
        <w:rPr>
          <w:b w:val="0"/>
          <w:spacing w:val="12"/>
        </w:rPr>
        <w:t xml:space="preserve">masculina </w:t>
      </w:r>
      <w:r w:rsidR="00C3365E" w:rsidRPr="00A57106">
        <w:rPr>
          <w:b w:val="0"/>
          <w:spacing w:val="12"/>
        </w:rPr>
        <w:t xml:space="preserve">disponible para trabajar fue de </w:t>
      </w:r>
      <w:r w:rsidR="00C5794C" w:rsidRPr="00A57106">
        <w:rPr>
          <w:b w:val="0"/>
          <w:spacing w:val="12"/>
        </w:rPr>
        <w:t>1</w:t>
      </w:r>
      <w:r w:rsidR="001F451D" w:rsidRPr="00A57106">
        <w:rPr>
          <w:b w:val="0"/>
          <w:spacing w:val="12"/>
        </w:rPr>
        <w:t>22</w:t>
      </w:r>
      <w:r w:rsidR="00C3365E" w:rsidRPr="00A57106">
        <w:rPr>
          <w:b w:val="0"/>
          <w:spacing w:val="12"/>
        </w:rPr>
        <w:t xml:space="preserve"> mil</w:t>
      </w:r>
      <w:r w:rsidR="006E2CCA" w:rsidRPr="00A57106">
        <w:rPr>
          <w:b w:val="0"/>
          <w:spacing w:val="12"/>
        </w:rPr>
        <w:t>,</w:t>
      </w:r>
      <w:r w:rsidR="00C3365E" w:rsidRPr="00A57106">
        <w:rPr>
          <w:b w:val="0"/>
          <w:spacing w:val="12"/>
        </w:rPr>
        <w:t xml:space="preserve"> que equivale a </w:t>
      </w:r>
      <w:r w:rsidR="00697887" w:rsidRPr="00A57106">
        <w:rPr>
          <w:b w:val="0"/>
        </w:rPr>
        <w:t>38.5</w:t>
      </w:r>
      <w:r w:rsidR="00C3365E" w:rsidRPr="00A57106">
        <w:rPr>
          <w:b w:val="0"/>
          <w:spacing w:val="12"/>
        </w:rPr>
        <w:t xml:space="preserve">% de la PNEA </w:t>
      </w:r>
      <w:r w:rsidRPr="00A57106">
        <w:rPr>
          <w:b w:val="0"/>
          <w:spacing w:val="12"/>
        </w:rPr>
        <w:t>de hombres. E</w:t>
      </w:r>
      <w:r w:rsidR="00C3365E" w:rsidRPr="00A57106">
        <w:rPr>
          <w:b w:val="0"/>
          <w:spacing w:val="12"/>
        </w:rPr>
        <w:t xml:space="preserve">n contraste, la PNEA </w:t>
      </w:r>
      <w:r w:rsidRPr="00A57106">
        <w:rPr>
          <w:b w:val="0"/>
          <w:spacing w:val="12"/>
        </w:rPr>
        <w:t xml:space="preserve">femenina </w:t>
      </w:r>
      <w:r w:rsidR="00C3365E" w:rsidRPr="00A57106">
        <w:rPr>
          <w:b w:val="0"/>
          <w:spacing w:val="12"/>
        </w:rPr>
        <w:t xml:space="preserve">disponible para trabajar </w:t>
      </w:r>
      <w:r w:rsidRPr="00A57106">
        <w:rPr>
          <w:b w:val="0"/>
          <w:spacing w:val="12"/>
        </w:rPr>
        <w:t xml:space="preserve">fue </w:t>
      </w:r>
      <w:r w:rsidR="00C3365E" w:rsidRPr="00A57106">
        <w:rPr>
          <w:b w:val="0"/>
          <w:spacing w:val="12"/>
        </w:rPr>
        <w:t xml:space="preserve">de </w:t>
      </w:r>
      <w:r w:rsidR="00697887" w:rsidRPr="00A57106">
        <w:rPr>
          <w:b w:val="0"/>
          <w:spacing w:val="12"/>
        </w:rPr>
        <w:t xml:space="preserve">133 </w:t>
      </w:r>
      <w:r w:rsidR="00C3365E" w:rsidRPr="00A57106">
        <w:rPr>
          <w:b w:val="0"/>
          <w:spacing w:val="12"/>
        </w:rPr>
        <w:t xml:space="preserve">mil, cifra que representa el </w:t>
      </w:r>
      <w:r w:rsidR="00697887" w:rsidRPr="00A57106">
        <w:rPr>
          <w:b w:val="0"/>
        </w:rPr>
        <w:t>15.3</w:t>
      </w:r>
      <w:r w:rsidR="00C3365E" w:rsidRPr="00A57106">
        <w:rPr>
          <w:b w:val="0"/>
          <w:spacing w:val="12"/>
        </w:rPr>
        <w:t xml:space="preserve">% de la PNEA </w:t>
      </w:r>
      <w:r w:rsidRPr="00A57106">
        <w:rPr>
          <w:b w:val="0"/>
          <w:spacing w:val="12"/>
        </w:rPr>
        <w:t>de mujeres</w:t>
      </w:r>
      <w:r w:rsidR="00C3365E" w:rsidRPr="00A57106">
        <w:rPr>
          <w:b w:val="0"/>
          <w:spacing w:val="12"/>
        </w:rPr>
        <w:t>.</w:t>
      </w:r>
    </w:p>
    <w:p w14:paraId="7704F6FD" w14:textId="77777777" w:rsidR="00C3365E" w:rsidRPr="00A57106" w:rsidRDefault="00C3365E" w:rsidP="00203736">
      <w:pPr>
        <w:pStyle w:val="Subttulo"/>
        <w:jc w:val="both"/>
        <w:rPr>
          <w:b w:val="0"/>
          <w:spacing w:val="10"/>
        </w:rPr>
      </w:pPr>
    </w:p>
    <w:p w14:paraId="14844EDC" w14:textId="6FD3BF2E" w:rsidR="00C3365E" w:rsidRPr="0007005E" w:rsidRDefault="00697887" w:rsidP="00203736">
      <w:pPr>
        <w:pStyle w:val="Subttulo"/>
        <w:jc w:val="both"/>
        <w:rPr>
          <w:b w:val="0"/>
          <w:bCs w:val="0"/>
          <w:spacing w:val="8"/>
        </w:rPr>
      </w:pPr>
      <w:r w:rsidRPr="00A57106">
        <w:rPr>
          <w:b w:val="0"/>
          <w:bCs w:val="0"/>
          <w:spacing w:val="8"/>
        </w:rPr>
        <w:t xml:space="preserve">Entre el </w:t>
      </w:r>
      <w:r w:rsidRPr="00A57106">
        <w:rPr>
          <w:b w:val="0"/>
          <w:spacing w:val="10"/>
        </w:rPr>
        <w:t>primer</w:t>
      </w:r>
      <w:r w:rsidRPr="00A57106">
        <w:rPr>
          <w:b w:val="0"/>
          <w:bCs w:val="0"/>
          <w:spacing w:val="8"/>
        </w:rPr>
        <w:t xml:space="preserve"> trimestre de 2021 </w:t>
      </w:r>
      <w:r w:rsidRPr="00A57106">
        <w:rPr>
          <w:b w:val="0"/>
          <w:bCs w:val="0"/>
          <w:spacing w:val="6"/>
        </w:rPr>
        <w:t>y el mismo periodo de 2022</w:t>
      </w:r>
      <w:r w:rsidR="00C3365E" w:rsidRPr="00A57106">
        <w:rPr>
          <w:b w:val="0"/>
          <w:bCs w:val="0"/>
          <w:spacing w:val="8"/>
        </w:rPr>
        <w:t xml:space="preserve">, la PNEA disponible para trabajar disminuyó </w:t>
      </w:r>
      <w:r w:rsidRPr="00A57106">
        <w:rPr>
          <w:b w:val="0"/>
          <w:bCs w:val="0"/>
          <w:spacing w:val="8"/>
        </w:rPr>
        <w:t xml:space="preserve">8 </w:t>
      </w:r>
      <w:r w:rsidR="00C3365E" w:rsidRPr="00A57106">
        <w:rPr>
          <w:b w:val="0"/>
          <w:bCs w:val="0"/>
          <w:spacing w:val="8"/>
        </w:rPr>
        <w:t xml:space="preserve">mil </w:t>
      </w:r>
      <w:r w:rsidR="002F49ED" w:rsidRPr="00A57106">
        <w:rPr>
          <w:b w:val="0"/>
          <w:bCs w:val="0"/>
          <w:spacing w:val="8"/>
        </w:rPr>
        <w:t xml:space="preserve">personas </w:t>
      </w:r>
      <w:r w:rsidR="00C3365E" w:rsidRPr="00A57106">
        <w:rPr>
          <w:b w:val="0"/>
          <w:bCs w:val="0"/>
          <w:spacing w:val="8"/>
        </w:rPr>
        <w:t xml:space="preserve">y la PNEA no disponible para trabajar </w:t>
      </w:r>
      <w:r w:rsidR="001F451D" w:rsidRPr="00A57106">
        <w:rPr>
          <w:b w:val="0"/>
          <w:bCs w:val="0"/>
          <w:spacing w:val="8"/>
        </w:rPr>
        <w:t xml:space="preserve">se </w:t>
      </w:r>
      <w:r w:rsidRPr="00A57106">
        <w:rPr>
          <w:b w:val="0"/>
          <w:bCs w:val="0"/>
          <w:spacing w:val="8"/>
        </w:rPr>
        <w:t xml:space="preserve">incrementó </w:t>
      </w:r>
      <w:r w:rsidR="00C3365E" w:rsidRPr="00A57106">
        <w:rPr>
          <w:b w:val="0"/>
          <w:bCs w:val="0"/>
          <w:spacing w:val="8"/>
        </w:rPr>
        <w:t xml:space="preserve">en </w:t>
      </w:r>
      <w:r w:rsidRPr="00A57106">
        <w:rPr>
          <w:b w:val="0"/>
          <w:bCs w:val="0"/>
          <w:spacing w:val="8"/>
        </w:rPr>
        <w:t xml:space="preserve">40 mil </w:t>
      </w:r>
      <w:r w:rsidR="00C3365E" w:rsidRPr="00A57106">
        <w:rPr>
          <w:b w:val="0"/>
          <w:bCs w:val="0"/>
          <w:spacing w:val="8"/>
        </w:rPr>
        <w:t>personas</w:t>
      </w:r>
      <w:r w:rsidR="00C3365E" w:rsidRPr="00A57106">
        <w:rPr>
          <w:b w:val="0"/>
          <w:bCs w:val="0"/>
          <w:spacing w:val="6"/>
        </w:rPr>
        <w:t xml:space="preserve">. </w:t>
      </w:r>
      <w:r w:rsidR="00CE7E6C" w:rsidRPr="00A57106">
        <w:rPr>
          <w:b w:val="0"/>
          <w:bCs w:val="0"/>
          <w:spacing w:val="6"/>
        </w:rPr>
        <w:t xml:space="preserve">Para </w:t>
      </w:r>
      <w:r w:rsidR="00C3365E" w:rsidRPr="00A57106">
        <w:rPr>
          <w:b w:val="0"/>
          <w:bCs w:val="0"/>
          <w:spacing w:val="6"/>
        </w:rPr>
        <w:t xml:space="preserve">los hombres, la PNEA disponible </w:t>
      </w:r>
      <w:r w:rsidR="00277FD9" w:rsidRPr="00A57106">
        <w:rPr>
          <w:b w:val="0"/>
          <w:bCs w:val="0"/>
          <w:spacing w:val="6"/>
        </w:rPr>
        <w:t xml:space="preserve">aumentó 4 mil personas </w:t>
      </w:r>
      <w:r w:rsidR="00C3365E" w:rsidRPr="00A57106">
        <w:rPr>
          <w:b w:val="0"/>
          <w:bCs w:val="0"/>
          <w:spacing w:val="6"/>
        </w:rPr>
        <w:t xml:space="preserve">y </w:t>
      </w:r>
      <w:r w:rsidR="00277FD9" w:rsidRPr="00A57106">
        <w:rPr>
          <w:b w:val="0"/>
          <w:bCs w:val="0"/>
          <w:spacing w:val="6"/>
        </w:rPr>
        <w:t xml:space="preserve">la </w:t>
      </w:r>
      <w:r w:rsidR="00C3365E" w:rsidRPr="00A57106">
        <w:rPr>
          <w:b w:val="0"/>
          <w:bCs w:val="0"/>
          <w:spacing w:val="6"/>
        </w:rPr>
        <w:t>no disponible disminuy</w:t>
      </w:r>
      <w:r w:rsidR="00277FD9" w:rsidRPr="00A57106">
        <w:rPr>
          <w:b w:val="0"/>
          <w:bCs w:val="0"/>
          <w:spacing w:val="6"/>
        </w:rPr>
        <w:t>ó</w:t>
      </w:r>
      <w:r w:rsidR="00C3365E" w:rsidRPr="00A57106">
        <w:rPr>
          <w:b w:val="0"/>
          <w:bCs w:val="0"/>
          <w:spacing w:val="6"/>
        </w:rPr>
        <w:t xml:space="preserve"> en </w:t>
      </w:r>
      <w:r w:rsidR="00277FD9" w:rsidRPr="00A57106">
        <w:rPr>
          <w:b w:val="0"/>
          <w:bCs w:val="0"/>
          <w:spacing w:val="6"/>
        </w:rPr>
        <w:t xml:space="preserve">28 </w:t>
      </w:r>
      <w:r w:rsidR="00C3365E" w:rsidRPr="00A57106">
        <w:rPr>
          <w:b w:val="0"/>
          <w:bCs w:val="0"/>
          <w:spacing w:val="6"/>
        </w:rPr>
        <w:t xml:space="preserve">mil </w:t>
      </w:r>
      <w:r w:rsidR="00C3365E" w:rsidRPr="00A57106">
        <w:rPr>
          <w:b w:val="0"/>
          <w:bCs w:val="0"/>
          <w:spacing w:val="8"/>
        </w:rPr>
        <w:t>personas</w:t>
      </w:r>
      <w:r w:rsidR="004B7869" w:rsidRPr="00A57106">
        <w:rPr>
          <w:b w:val="0"/>
          <w:bCs w:val="0"/>
          <w:spacing w:val="8"/>
        </w:rPr>
        <w:t>.</w:t>
      </w:r>
      <w:r w:rsidR="00C3365E" w:rsidRPr="00A57106">
        <w:rPr>
          <w:b w:val="0"/>
          <w:bCs w:val="0"/>
          <w:spacing w:val="8"/>
        </w:rPr>
        <w:t xml:space="preserve"> </w:t>
      </w:r>
      <w:r w:rsidR="00CE7E6C" w:rsidRPr="00A57106">
        <w:rPr>
          <w:b w:val="0"/>
          <w:bCs w:val="0"/>
          <w:spacing w:val="8"/>
        </w:rPr>
        <w:t xml:space="preserve">Para </w:t>
      </w:r>
      <w:r w:rsidR="00C3365E" w:rsidRPr="00A57106">
        <w:rPr>
          <w:b w:val="0"/>
          <w:bCs w:val="0"/>
          <w:spacing w:val="8"/>
        </w:rPr>
        <w:t>las mujeres</w:t>
      </w:r>
      <w:r w:rsidR="0039708E" w:rsidRPr="00A57106">
        <w:rPr>
          <w:b w:val="0"/>
          <w:bCs w:val="0"/>
          <w:spacing w:val="8"/>
        </w:rPr>
        <w:t>,</w:t>
      </w:r>
      <w:r w:rsidR="00C3365E" w:rsidRPr="00A57106">
        <w:rPr>
          <w:b w:val="0"/>
          <w:bCs w:val="0"/>
          <w:spacing w:val="8"/>
        </w:rPr>
        <w:t xml:space="preserve"> la PNEA disponible </w:t>
      </w:r>
      <w:r w:rsidR="00277FD9" w:rsidRPr="00A57106">
        <w:rPr>
          <w:b w:val="0"/>
          <w:bCs w:val="0"/>
          <w:spacing w:val="10"/>
        </w:rPr>
        <w:t xml:space="preserve">descendió 12 mil personas </w:t>
      </w:r>
      <w:r w:rsidR="00C3365E" w:rsidRPr="00A57106">
        <w:rPr>
          <w:b w:val="0"/>
          <w:bCs w:val="0"/>
          <w:spacing w:val="8"/>
        </w:rPr>
        <w:t xml:space="preserve">y la PNEA no disponible </w:t>
      </w:r>
      <w:r w:rsidR="001F451D" w:rsidRPr="00A57106">
        <w:rPr>
          <w:b w:val="0"/>
          <w:bCs w:val="0"/>
          <w:spacing w:val="8"/>
        </w:rPr>
        <w:t>aument</w:t>
      </w:r>
      <w:r w:rsidR="00277FD9" w:rsidRPr="00A57106">
        <w:rPr>
          <w:b w:val="0"/>
          <w:bCs w:val="0"/>
          <w:spacing w:val="8"/>
        </w:rPr>
        <w:t>ó</w:t>
      </w:r>
      <w:r w:rsidR="001F451D" w:rsidRPr="00A57106">
        <w:rPr>
          <w:b w:val="0"/>
          <w:bCs w:val="0"/>
          <w:spacing w:val="8"/>
        </w:rPr>
        <w:t xml:space="preserve"> en </w:t>
      </w:r>
      <w:r w:rsidR="00277FD9" w:rsidRPr="00A57106">
        <w:rPr>
          <w:b w:val="0"/>
          <w:bCs w:val="0"/>
          <w:spacing w:val="8"/>
        </w:rPr>
        <w:t>69</w:t>
      </w:r>
      <w:r w:rsidR="00C3365E" w:rsidRPr="00A57106">
        <w:rPr>
          <w:b w:val="0"/>
          <w:bCs w:val="0"/>
          <w:spacing w:val="8"/>
        </w:rPr>
        <w:t xml:space="preserve"> mil personas</w:t>
      </w:r>
      <w:r w:rsidR="00C3365E" w:rsidRPr="0007005E">
        <w:rPr>
          <w:b w:val="0"/>
          <w:bCs w:val="0"/>
          <w:spacing w:val="8"/>
        </w:rPr>
        <w:t>.</w:t>
      </w:r>
    </w:p>
    <w:p w14:paraId="32D206A5" w14:textId="77777777" w:rsidR="00C3365E" w:rsidRPr="002F49ED" w:rsidRDefault="00C3365E" w:rsidP="00203736">
      <w:pPr>
        <w:pStyle w:val="Subttulo"/>
        <w:jc w:val="both"/>
        <w:rPr>
          <w:b w:val="0"/>
          <w:bCs w:val="0"/>
          <w:spacing w:val="10"/>
        </w:rPr>
      </w:pPr>
    </w:p>
    <w:p w14:paraId="781AE84E" w14:textId="77777777" w:rsidR="00C3365E" w:rsidRPr="00574BCD" w:rsidRDefault="00C3365E" w:rsidP="00E62EF3">
      <w:pPr>
        <w:pStyle w:val="n0"/>
        <w:keepLines w:val="0"/>
        <w:spacing w:before="0"/>
        <w:ind w:left="0" w:right="0" w:firstLine="0"/>
        <w:jc w:val="left"/>
        <w:rPr>
          <w:b/>
          <w:iCs/>
          <w:smallCaps/>
          <w:color w:val="auto"/>
        </w:rPr>
      </w:pPr>
      <w:r w:rsidRPr="00574BCD">
        <w:rPr>
          <w:b/>
          <w:iCs/>
          <w:smallCaps/>
          <w:color w:val="auto"/>
        </w:rPr>
        <w:t>Población ocupada</w:t>
      </w:r>
    </w:p>
    <w:p w14:paraId="3B4EE0C9" w14:textId="77777777" w:rsidR="00C3365E" w:rsidRPr="002F49ED" w:rsidRDefault="00C3365E" w:rsidP="00203736">
      <w:pPr>
        <w:pStyle w:val="Prrafodelista"/>
        <w:spacing w:after="0" w:line="240" w:lineRule="auto"/>
        <w:ind w:left="0"/>
        <w:jc w:val="both"/>
        <w:rPr>
          <w:rFonts w:ascii="Arial" w:hAnsi="Arial" w:cs="Arial"/>
          <w:bCs/>
          <w:spacing w:val="8"/>
          <w:sz w:val="24"/>
          <w:szCs w:val="24"/>
        </w:rPr>
      </w:pPr>
    </w:p>
    <w:p w14:paraId="5C1260F3" w14:textId="12B505CD" w:rsidR="00C3365E" w:rsidRPr="0038556E" w:rsidRDefault="00BC1027" w:rsidP="00203736">
      <w:pPr>
        <w:pStyle w:val="Prrafodelista"/>
        <w:spacing w:after="0" w:line="240" w:lineRule="auto"/>
        <w:ind w:left="0"/>
        <w:jc w:val="both"/>
        <w:rPr>
          <w:rFonts w:ascii="Arial" w:hAnsi="Arial" w:cs="Arial"/>
          <w:bCs/>
          <w:spacing w:val="8"/>
          <w:sz w:val="24"/>
          <w:szCs w:val="24"/>
        </w:rPr>
      </w:pPr>
      <w:r>
        <w:rPr>
          <w:rFonts w:ascii="Arial" w:hAnsi="Arial" w:cs="Arial"/>
          <w:bCs/>
          <w:spacing w:val="12"/>
          <w:sz w:val="24"/>
          <w:szCs w:val="24"/>
        </w:rPr>
        <w:t>En</w:t>
      </w:r>
      <w:r w:rsidRPr="002F49ED">
        <w:rPr>
          <w:rFonts w:ascii="Arial" w:hAnsi="Arial" w:cs="Arial"/>
          <w:bCs/>
          <w:spacing w:val="12"/>
          <w:sz w:val="24"/>
          <w:szCs w:val="24"/>
        </w:rPr>
        <w:t xml:space="preserve"> el </w:t>
      </w:r>
      <w:r>
        <w:rPr>
          <w:rFonts w:ascii="Arial" w:hAnsi="Arial" w:cs="Arial"/>
          <w:bCs/>
          <w:spacing w:val="12"/>
          <w:sz w:val="24"/>
          <w:szCs w:val="24"/>
        </w:rPr>
        <w:t>primer</w:t>
      </w:r>
      <w:r w:rsidRPr="002F49ED">
        <w:rPr>
          <w:rFonts w:ascii="Arial" w:hAnsi="Arial" w:cs="Arial"/>
          <w:bCs/>
          <w:spacing w:val="12"/>
          <w:sz w:val="24"/>
          <w:szCs w:val="24"/>
        </w:rPr>
        <w:t xml:space="preserve"> trimestre de 202</w:t>
      </w:r>
      <w:r>
        <w:rPr>
          <w:rFonts w:ascii="Arial" w:hAnsi="Arial" w:cs="Arial"/>
          <w:bCs/>
          <w:spacing w:val="12"/>
          <w:sz w:val="24"/>
          <w:szCs w:val="24"/>
        </w:rPr>
        <w:t>2</w:t>
      </w:r>
      <w:r w:rsidRPr="002F49ED">
        <w:rPr>
          <w:rFonts w:ascii="Arial" w:hAnsi="Arial" w:cs="Arial"/>
          <w:bCs/>
          <w:spacing w:val="12"/>
          <w:sz w:val="24"/>
          <w:szCs w:val="24"/>
        </w:rPr>
        <w:t xml:space="preserve">, la población ocupada en </w:t>
      </w:r>
      <w:r>
        <w:rPr>
          <w:rFonts w:ascii="Arial" w:hAnsi="Arial" w:cs="Arial"/>
          <w:bCs/>
          <w:spacing w:val="12"/>
          <w:sz w:val="24"/>
          <w:szCs w:val="24"/>
        </w:rPr>
        <w:t>Guerrero</w:t>
      </w:r>
      <w:r w:rsidRPr="0038556E" w:rsidDel="00BC1027">
        <w:rPr>
          <w:rFonts w:ascii="Arial" w:hAnsi="Arial" w:cs="Arial"/>
          <w:bCs/>
          <w:spacing w:val="8"/>
          <w:sz w:val="24"/>
          <w:szCs w:val="24"/>
        </w:rPr>
        <w:t xml:space="preserve"> </w:t>
      </w:r>
      <w:r w:rsidR="00C3365E" w:rsidRPr="0038556E">
        <w:rPr>
          <w:rFonts w:ascii="Arial" w:hAnsi="Arial" w:cs="Arial"/>
          <w:bCs/>
          <w:spacing w:val="8"/>
          <w:sz w:val="24"/>
          <w:szCs w:val="24"/>
        </w:rPr>
        <w:t xml:space="preserve">fue de </w:t>
      </w:r>
      <w:r w:rsidR="00B514F6">
        <w:rPr>
          <w:rFonts w:ascii="Arial" w:hAnsi="Arial" w:cs="Arial"/>
          <w:bCs/>
          <w:spacing w:val="8"/>
          <w:sz w:val="24"/>
          <w:szCs w:val="24"/>
        </w:rPr>
        <w:t>1.4</w:t>
      </w:r>
      <w:r w:rsidR="00C3365E" w:rsidRPr="0038556E">
        <w:rPr>
          <w:rFonts w:ascii="Arial" w:hAnsi="Arial" w:cs="Arial"/>
          <w:bCs/>
          <w:spacing w:val="8"/>
          <w:sz w:val="24"/>
          <w:szCs w:val="24"/>
        </w:rPr>
        <w:t xml:space="preserve"> mil</w:t>
      </w:r>
      <w:r w:rsidR="00B514F6">
        <w:rPr>
          <w:rFonts w:ascii="Arial" w:hAnsi="Arial" w:cs="Arial"/>
          <w:bCs/>
          <w:spacing w:val="8"/>
          <w:sz w:val="24"/>
          <w:szCs w:val="24"/>
        </w:rPr>
        <w:t>lones</w:t>
      </w:r>
      <w:r w:rsidR="00C3365E" w:rsidRPr="0038556E">
        <w:rPr>
          <w:rFonts w:ascii="Arial" w:hAnsi="Arial" w:cs="Arial"/>
          <w:bCs/>
          <w:spacing w:val="8"/>
          <w:sz w:val="24"/>
          <w:szCs w:val="24"/>
        </w:rPr>
        <w:t xml:space="preserve">, cifra </w:t>
      </w:r>
      <w:r w:rsidR="00B514F6" w:rsidRPr="00C15993">
        <w:rPr>
          <w:rFonts w:ascii="Arial" w:hAnsi="Arial" w:cs="Arial"/>
          <w:bCs/>
          <w:spacing w:val="8"/>
          <w:sz w:val="24"/>
          <w:szCs w:val="24"/>
        </w:rPr>
        <w:t xml:space="preserve">inferior </w:t>
      </w:r>
      <w:r w:rsidR="00C3365E" w:rsidRPr="0038556E">
        <w:rPr>
          <w:rFonts w:ascii="Arial" w:hAnsi="Arial" w:cs="Arial"/>
          <w:bCs/>
          <w:spacing w:val="8"/>
          <w:sz w:val="24"/>
          <w:szCs w:val="24"/>
        </w:rPr>
        <w:t xml:space="preserve">en </w:t>
      </w:r>
      <w:r w:rsidR="00B514F6">
        <w:rPr>
          <w:rFonts w:ascii="Arial" w:hAnsi="Arial" w:cs="Arial"/>
          <w:bCs/>
          <w:spacing w:val="8"/>
          <w:sz w:val="24"/>
          <w:szCs w:val="24"/>
        </w:rPr>
        <w:t>39</w:t>
      </w:r>
      <w:r w:rsidR="00B514F6" w:rsidRPr="0038556E">
        <w:rPr>
          <w:rFonts w:ascii="Arial" w:hAnsi="Arial" w:cs="Arial"/>
          <w:bCs/>
          <w:spacing w:val="8"/>
          <w:sz w:val="24"/>
          <w:szCs w:val="24"/>
        </w:rPr>
        <w:t xml:space="preserve"> </w:t>
      </w:r>
      <w:r w:rsidR="00C3365E" w:rsidRPr="0038556E">
        <w:rPr>
          <w:rFonts w:ascii="Arial" w:hAnsi="Arial" w:cs="Arial"/>
          <w:bCs/>
          <w:spacing w:val="8"/>
          <w:sz w:val="24"/>
          <w:szCs w:val="24"/>
        </w:rPr>
        <w:t xml:space="preserve">mil personas, comparada con la del </w:t>
      </w:r>
      <w:r w:rsidR="00B514F6">
        <w:rPr>
          <w:rFonts w:ascii="Arial" w:hAnsi="Arial" w:cs="Arial"/>
          <w:bCs/>
          <w:spacing w:val="12"/>
          <w:sz w:val="24"/>
          <w:szCs w:val="24"/>
        </w:rPr>
        <w:t>primer</w:t>
      </w:r>
      <w:r w:rsidR="00B514F6" w:rsidRPr="002F49ED">
        <w:rPr>
          <w:rFonts w:ascii="Arial" w:hAnsi="Arial" w:cs="Arial"/>
          <w:bCs/>
          <w:spacing w:val="12"/>
          <w:sz w:val="24"/>
          <w:szCs w:val="24"/>
        </w:rPr>
        <w:t xml:space="preserve"> trimestre de 202</w:t>
      </w:r>
      <w:r w:rsidR="00B514F6">
        <w:rPr>
          <w:rFonts w:ascii="Arial" w:hAnsi="Arial" w:cs="Arial"/>
          <w:bCs/>
          <w:spacing w:val="12"/>
          <w:sz w:val="24"/>
          <w:szCs w:val="24"/>
        </w:rPr>
        <w:t>1</w:t>
      </w:r>
      <w:r w:rsidR="00C3365E" w:rsidRPr="0038556E">
        <w:rPr>
          <w:rFonts w:ascii="Arial" w:hAnsi="Arial" w:cs="Arial"/>
          <w:bCs/>
          <w:spacing w:val="8"/>
          <w:sz w:val="24"/>
          <w:szCs w:val="24"/>
        </w:rPr>
        <w:t xml:space="preserve">. La población ocupada de hombres fue de </w:t>
      </w:r>
      <w:r w:rsidR="00B514F6">
        <w:rPr>
          <w:rFonts w:ascii="Arial" w:hAnsi="Arial" w:cs="Arial"/>
          <w:bCs/>
          <w:spacing w:val="8"/>
          <w:sz w:val="24"/>
          <w:szCs w:val="24"/>
        </w:rPr>
        <w:t>820</w:t>
      </w:r>
      <w:r w:rsidR="00B514F6" w:rsidRPr="0038556E">
        <w:rPr>
          <w:rFonts w:ascii="Arial" w:hAnsi="Arial" w:cs="Arial"/>
          <w:bCs/>
          <w:spacing w:val="8"/>
          <w:sz w:val="24"/>
          <w:szCs w:val="24"/>
        </w:rPr>
        <w:t xml:space="preserve"> </w:t>
      </w:r>
      <w:r w:rsidR="00C3365E" w:rsidRPr="0038556E">
        <w:rPr>
          <w:rFonts w:ascii="Arial" w:hAnsi="Arial" w:cs="Arial"/>
          <w:bCs/>
          <w:spacing w:val="8"/>
          <w:sz w:val="24"/>
          <w:szCs w:val="24"/>
        </w:rPr>
        <w:t xml:space="preserve">mil, monto </w:t>
      </w:r>
      <w:r w:rsidR="00B514F6" w:rsidRPr="00683FAC">
        <w:rPr>
          <w:rFonts w:ascii="Arial" w:hAnsi="Arial" w:cs="Arial"/>
          <w:bCs/>
          <w:spacing w:val="8"/>
          <w:sz w:val="24"/>
          <w:szCs w:val="24"/>
        </w:rPr>
        <w:t xml:space="preserve">menor </w:t>
      </w:r>
      <w:r w:rsidR="00C3365E" w:rsidRPr="0038556E">
        <w:rPr>
          <w:rFonts w:ascii="Arial" w:hAnsi="Arial" w:cs="Arial"/>
          <w:bCs/>
          <w:spacing w:val="8"/>
          <w:sz w:val="24"/>
          <w:szCs w:val="24"/>
        </w:rPr>
        <w:t xml:space="preserve">en </w:t>
      </w:r>
      <w:r w:rsidR="00281F92" w:rsidRPr="0038556E">
        <w:rPr>
          <w:rFonts w:ascii="Arial" w:hAnsi="Arial" w:cs="Arial"/>
          <w:bCs/>
          <w:spacing w:val="8"/>
          <w:sz w:val="24"/>
          <w:szCs w:val="24"/>
        </w:rPr>
        <w:t>2</w:t>
      </w:r>
      <w:r w:rsidR="00B514F6">
        <w:rPr>
          <w:rFonts w:ascii="Arial" w:hAnsi="Arial" w:cs="Arial"/>
          <w:bCs/>
          <w:spacing w:val="8"/>
          <w:sz w:val="24"/>
          <w:szCs w:val="24"/>
        </w:rPr>
        <w:t>2</w:t>
      </w:r>
      <w:r w:rsidR="00C3365E" w:rsidRPr="0038556E">
        <w:rPr>
          <w:rFonts w:ascii="Arial" w:hAnsi="Arial" w:cs="Arial"/>
          <w:bCs/>
          <w:spacing w:val="8"/>
          <w:sz w:val="24"/>
          <w:szCs w:val="24"/>
        </w:rPr>
        <w:t xml:space="preserve"> mil y la población ocupada de mujeres fue de </w:t>
      </w:r>
      <w:r w:rsidR="00B514F6">
        <w:rPr>
          <w:rFonts w:ascii="Arial" w:hAnsi="Arial" w:cs="Arial"/>
          <w:bCs/>
          <w:spacing w:val="8"/>
          <w:sz w:val="24"/>
          <w:szCs w:val="24"/>
        </w:rPr>
        <w:t>533</w:t>
      </w:r>
      <w:r w:rsidR="00B514F6" w:rsidRPr="0038556E">
        <w:rPr>
          <w:rFonts w:ascii="Arial" w:hAnsi="Arial" w:cs="Arial"/>
          <w:bCs/>
          <w:spacing w:val="8"/>
          <w:sz w:val="24"/>
          <w:szCs w:val="24"/>
        </w:rPr>
        <w:t xml:space="preserve"> </w:t>
      </w:r>
      <w:r w:rsidR="00C3365E" w:rsidRPr="0038556E">
        <w:rPr>
          <w:rFonts w:ascii="Arial" w:hAnsi="Arial" w:cs="Arial"/>
          <w:bCs/>
          <w:spacing w:val="8"/>
          <w:sz w:val="24"/>
          <w:szCs w:val="24"/>
        </w:rPr>
        <w:t xml:space="preserve">mil, </w:t>
      </w:r>
      <w:r w:rsidR="000631C7" w:rsidRPr="0038556E">
        <w:rPr>
          <w:rFonts w:ascii="Arial" w:hAnsi="Arial" w:cs="Arial"/>
          <w:bCs/>
          <w:spacing w:val="8"/>
          <w:sz w:val="24"/>
          <w:szCs w:val="24"/>
        </w:rPr>
        <w:t>1</w:t>
      </w:r>
      <w:r w:rsidR="00B514F6">
        <w:rPr>
          <w:rFonts w:ascii="Arial" w:hAnsi="Arial" w:cs="Arial"/>
          <w:bCs/>
          <w:spacing w:val="8"/>
          <w:sz w:val="24"/>
          <w:szCs w:val="24"/>
        </w:rPr>
        <w:t>8</w:t>
      </w:r>
      <w:r w:rsidR="00C3365E" w:rsidRPr="0038556E">
        <w:rPr>
          <w:rFonts w:ascii="Arial" w:hAnsi="Arial" w:cs="Arial"/>
          <w:bCs/>
          <w:spacing w:val="8"/>
          <w:sz w:val="24"/>
          <w:szCs w:val="24"/>
        </w:rPr>
        <w:t xml:space="preserve"> mil </w:t>
      </w:r>
      <w:r w:rsidR="00B514F6">
        <w:rPr>
          <w:rFonts w:ascii="Arial" w:hAnsi="Arial" w:cs="Arial"/>
          <w:bCs/>
          <w:spacing w:val="8"/>
          <w:sz w:val="24"/>
          <w:szCs w:val="24"/>
        </w:rPr>
        <w:t>menos</w:t>
      </w:r>
      <w:r w:rsidR="00B514F6" w:rsidRPr="0038556E">
        <w:rPr>
          <w:rFonts w:ascii="Arial" w:hAnsi="Arial" w:cs="Arial"/>
          <w:bCs/>
          <w:spacing w:val="8"/>
          <w:sz w:val="24"/>
          <w:szCs w:val="24"/>
        </w:rPr>
        <w:t xml:space="preserve"> </w:t>
      </w:r>
      <w:r w:rsidR="00C3365E" w:rsidRPr="0038556E">
        <w:rPr>
          <w:rFonts w:ascii="Arial" w:hAnsi="Arial" w:cs="Arial"/>
          <w:bCs/>
          <w:spacing w:val="8"/>
          <w:sz w:val="24"/>
          <w:szCs w:val="24"/>
        </w:rPr>
        <w:t>en el mismo periodo de comparación.</w:t>
      </w:r>
    </w:p>
    <w:p w14:paraId="5952371A" w14:textId="77777777" w:rsidR="002F49ED" w:rsidRPr="002F49ED" w:rsidRDefault="002F49ED" w:rsidP="00203736">
      <w:pPr>
        <w:pStyle w:val="Prrafodelista"/>
        <w:spacing w:after="0" w:line="240" w:lineRule="auto"/>
        <w:ind w:left="0" w:right="49"/>
        <w:jc w:val="both"/>
        <w:rPr>
          <w:rFonts w:ascii="Arial" w:eastAsia="Times New Roman" w:hAnsi="Arial" w:cs="Arial"/>
          <w:b/>
          <w:smallCaps/>
          <w:sz w:val="24"/>
          <w:szCs w:val="24"/>
          <w:lang w:val="es-ES_tradnl" w:eastAsia="es-ES"/>
        </w:rPr>
      </w:pPr>
    </w:p>
    <w:p w14:paraId="0D76A21C" w14:textId="10367267" w:rsidR="002F49ED" w:rsidRPr="004D5330" w:rsidRDefault="00B71942" w:rsidP="00203736">
      <w:pPr>
        <w:pStyle w:val="n0"/>
        <w:keepLines w:val="0"/>
        <w:spacing w:before="0"/>
        <w:ind w:left="0" w:right="0" w:firstLine="0"/>
        <w:jc w:val="center"/>
        <w:rPr>
          <w:color w:val="auto"/>
          <w:spacing w:val="-4"/>
          <w:sz w:val="20"/>
          <w:szCs w:val="20"/>
        </w:rPr>
      </w:pPr>
      <w:r w:rsidRPr="004D5330">
        <w:rPr>
          <w:color w:val="auto"/>
          <w:spacing w:val="-4"/>
          <w:sz w:val="20"/>
          <w:szCs w:val="20"/>
        </w:rPr>
        <w:t>Gráfica 2</w:t>
      </w:r>
    </w:p>
    <w:p w14:paraId="47657B4B" w14:textId="4AE832B4" w:rsidR="002F49ED" w:rsidRPr="000812FF" w:rsidRDefault="002F49ED" w:rsidP="00203736">
      <w:pPr>
        <w:pStyle w:val="n0"/>
        <w:keepLines w:val="0"/>
        <w:spacing w:before="0"/>
        <w:ind w:left="0" w:right="0" w:firstLine="0"/>
        <w:jc w:val="center"/>
        <w:rPr>
          <w:rFonts w:ascii="Arial Negrita" w:hAnsi="Arial Negrita"/>
          <w:b/>
          <w:smallCaps/>
          <w:color w:val="auto"/>
          <w:spacing w:val="-4"/>
          <w:sz w:val="22"/>
          <w:szCs w:val="22"/>
        </w:rPr>
      </w:pPr>
      <w:r w:rsidRPr="000812FF">
        <w:rPr>
          <w:rFonts w:ascii="Arial Negrita" w:hAnsi="Arial Negrita"/>
          <w:b/>
          <w:smallCaps/>
          <w:color w:val="auto"/>
          <w:spacing w:val="-4"/>
          <w:sz w:val="22"/>
          <w:szCs w:val="22"/>
        </w:rPr>
        <w:t xml:space="preserve">Población ocupada por sexo </w:t>
      </w:r>
    </w:p>
    <w:p w14:paraId="49AF69CD" w14:textId="5BADB9C9" w:rsidR="00C3365E" w:rsidRDefault="0091275F" w:rsidP="00203736">
      <w:pPr>
        <w:pStyle w:val="n0"/>
        <w:keepLines w:val="0"/>
        <w:spacing w:before="0"/>
        <w:ind w:left="0" w:right="0" w:firstLine="0"/>
        <w:jc w:val="center"/>
        <w:rPr>
          <w:noProof/>
        </w:rPr>
      </w:pPr>
      <w:r w:rsidRPr="002F49ED">
        <w:rPr>
          <w:bCs/>
          <w:color w:val="auto"/>
          <w:sz w:val="18"/>
          <w:szCs w:val="18"/>
        </w:rPr>
        <w:t xml:space="preserve"> </w:t>
      </w:r>
      <w:r w:rsidR="002F49ED" w:rsidRPr="002F49ED">
        <w:rPr>
          <w:bCs/>
          <w:color w:val="auto"/>
          <w:sz w:val="18"/>
          <w:szCs w:val="18"/>
        </w:rPr>
        <w:t>(</w:t>
      </w:r>
      <w:r w:rsidR="002F49ED">
        <w:rPr>
          <w:bCs/>
          <w:color w:val="auto"/>
          <w:sz w:val="18"/>
          <w:szCs w:val="18"/>
        </w:rPr>
        <w:t>M</w:t>
      </w:r>
      <w:r w:rsidR="002F49ED" w:rsidRPr="002F49ED">
        <w:rPr>
          <w:bCs/>
          <w:color w:val="auto"/>
          <w:sz w:val="18"/>
          <w:szCs w:val="18"/>
        </w:rPr>
        <w:t>iles de personas)</w:t>
      </w:r>
      <w:r w:rsidR="002F49ED" w:rsidRPr="00FE7F9A">
        <w:rPr>
          <w:b/>
          <w:smallCaps/>
          <w:sz w:val="16"/>
          <w:szCs w:val="16"/>
        </w:rPr>
        <w:t xml:space="preserve"> </w:t>
      </w:r>
    </w:p>
    <w:p w14:paraId="72A2BD1B" w14:textId="51F42B64" w:rsidR="004E697E" w:rsidRDefault="00166E40" w:rsidP="00203736">
      <w:pPr>
        <w:spacing w:after="0" w:line="240" w:lineRule="auto"/>
        <w:jc w:val="center"/>
        <w:rPr>
          <w:rFonts w:ascii="Arial" w:hAnsi="Arial" w:cs="Arial"/>
          <w:noProof/>
          <w:sz w:val="16"/>
          <w:szCs w:val="16"/>
          <w:lang w:val="es-ES" w:eastAsia="es-ES"/>
        </w:rPr>
      </w:pPr>
      <w:r>
        <w:rPr>
          <w:rFonts w:ascii="Arial" w:hAnsi="Arial" w:cs="Arial"/>
          <w:noProof/>
          <w:sz w:val="16"/>
          <w:szCs w:val="16"/>
          <w:lang w:val="es-ES" w:eastAsia="es-ES"/>
        </w:rPr>
        <w:drawing>
          <wp:inline distT="0" distB="0" distL="0" distR="0" wp14:anchorId="6C41F60B" wp14:editId="464EA3F1">
            <wp:extent cx="5322570" cy="292036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22570" cy="2920365"/>
                    </a:xfrm>
                    <a:prstGeom prst="rect">
                      <a:avLst/>
                    </a:prstGeom>
                    <a:noFill/>
                  </pic:spPr>
                </pic:pic>
              </a:graphicData>
            </a:graphic>
          </wp:inline>
        </w:drawing>
      </w:r>
    </w:p>
    <w:p w14:paraId="697AADCB" w14:textId="1633BF2F" w:rsidR="00C3365E" w:rsidRPr="00B71942" w:rsidRDefault="00C3365E" w:rsidP="00FE00BC">
      <w:pPr>
        <w:spacing w:after="0" w:line="240" w:lineRule="auto"/>
        <w:ind w:left="794" w:right="340"/>
        <w:jc w:val="both"/>
        <w:rPr>
          <w:rFonts w:ascii="Arial" w:hAnsi="Arial" w:cs="Arial"/>
          <w:noProof/>
          <w:sz w:val="16"/>
          <w:szCs w:val="16"/>
          <w:lang w:val="es-ES" w:eastAsia="es-ES"/>
        </w:rPr>
      </w:pPr>
      <w:r w:rsidRPr="00B71942">
        <w:rPr>
          <w:rFonts w:ascii="Arial" w:hAnsi="Arial" w:cs="Arial"/>
          <w:noProof/>
          <w:sz w:val="16"/>
          <w:szCs w:val="16"/>
          <w:lang w:val="es-ES" w:eastAsia="es-ES"/>
        </w:rPr>
        <w:t>Nota: Intervalos de confianza a 90</w:t>
      </w:r>
      <w:r w:rsidR="00830DFD">
        <w:rPr>
          <w:rFonts w:ascii="Arial" w:hAnsi="Arial" w:cs="Arial"/>
          <w:noProof/>
          <w:sz w:val="16"/>
          <w:szCs w:val="16"/>
          <w:lang w:val="es-ES" w:eastAsia="es-ES"/>
        </w:rPr>
        <w:t>%</w:t>
      </w:r>
      <w:r w:rsidRPr="00B71942">
        <w:rPr>
          <w:rFonts w:ascii="Arial" w:hAnsi="Arial" w:cs="Arial"/>
          <w:noProof/>
          <w:sz w:val="16"/>
          <w:szCs w:val="16"/>
          <w:lang w:val="es-ES" w:eastAsia="es-ES"/>
        </w:rPr>
        <w:t>.</w:t>
      </w:r>
    </w:p>
    <w:p w14:paraId="226A3A29" w14:textId="4CF70262" w:rsidR="00C3365E" w:rsidRPr="00B71942" w:rsidRDefault="00C3365E" w:rsidP="00FE00BC">
      <w:pPr>
        <w:tabs>
          <w:tab w:val="left" w:pos="851"/>
        </w:tabs>
        <w:spacing w:after="0" w:line="240" w:lineRule="auto"/>
        <w:ind w:left="794" w:right="340"/>
        <w:rPr>
          <w:rFonts w:ascii="Arial" w:hAnsi="Arial" w:cs="Arial"/>
          <w:noProof/>
          <w:sz w:val="16"/>
          <w:szCs w:val="16"/>
          <w:lang w:val="es-ES" w:eastAsia="es-ES"/>
        </w:rPr>
      </w:pPr>
      <w:r w:rsidRPr="00B71942">
        <w:rPr>
          <w:rFonts w:ascii="Arial" w:hAnsi="Arial" w:cs="Arial"/>
          <w:noProof/>
          <w:sz w:val="16"/>
          <w:szCs w:val="16"/>
          <w:lang w:val="es-ES" w:eastAsia="es-ES"/>
        </w:rPr>
        <w:t xml:space="preserve">Fuente: </w:t>
      </w:r>
      <w:r w:rsidRPr="00B71942">
        <w:rPr>
          <w:rFonts w:ascii="Arial" w:hAnsi="Arial" w:cs="Arial"/>
          <w:b/>
          <w:bCs/>
          <w:noProof/>
          <w:sz w:val="16"/>
          <w:szCs w:val="16"/>
          <w:lang w:val="es-ES" w:eastAsia="es-ES"/>
        </w:rPr>
        <w:t>INEGI.</w:t>
      </w:r>
      <w:r w:rsidRPr="00B71942">
        <w:rPr>
          <w:rFonts w:ascii="Arial" w:hAnsi="Arial" w:cs="Arial"/>
          <w:noProof/>
          <w:sz w:val="16"/>
          <w:szCs w:val="16"/>
          <w:lang w:val="es-ES" w:eastAsia="es-ES"/>
        </w:rPr>
        <w:t xml:space="preserve"> Encuesta Nacional de Ocupación y Empleo. Nueva Edición</w:t>
      </w:r>
      <w:r w:rsidRPr="0007005E">
        <w:rPr>
          <w:rFonts w:ascii="Arial" w:hAnsi="Arial" w:cs="Arial"/>
          <w:noProof/>
          <w:sz w:val="16"/>
          <w:szCs w:val="16"/>
          <w:lang w:val="es-ES" w:eastAsia="es-ES"/>
        </w:rPr>
        <w:t xml:space="preserve">, </w:t>
      </w:r>
      <w:r w:rsidR="00FA595E">
        <w:rPr>
          <w:rFonts w:ascii="Arial" w:hAnsi="Arial" w:cs="Arial"/>
          <w:noProof/>
          <w:sz w:val="16"/>
          <w:szCs w:val="16"/>
          <w:lang w:val="es-ES" w:eastAsia="es-ES"/>
        </w:rPr>
        <w:t>primer</w:t>
      </w:r>
      <w:r w:rsidR="00FA595E" w:rsidRPr="00E93D9F">
        <w:rPr>
          <w:rFonts w:ascii="Arial" w:hAnsi="Arial" w:cs="Arial"/>
          <w:noProof/>
          <w:sz w:val="16"/>
          <w:szCs w:val="16"/>
          <w:lang w:val="es-ES" w:eastAsia="es-ES"/>
        </w:rPr>
        <w:t xml:space="preserve"> trimestre de 202</w:t>
      </w:r>
      <w:r w:rsidR="00FA595E">
        <w:rPr>
          <w:rFonts w:ascii="Arial" w:hAnsi="Arial" w:cs="Arial"/>
          <w:noProof/>
          <w:sz w:val="16"/>
          <w:szCs w:val="16"/>
          <w:lang w:val="es-ES" w:eastAsia="es-ES"/>
        </w:rPr>
        <w:t>1</w:t>
      </w:r>
      <w:r w:rsidR="00FA595E" w:rsidRPr="00E93D9F">
        <w:rPr>
          <w:rFonts w:ascii="Arial" w:hAnsi="Arial" w:cs="Arial"/>
          <w:noProof/>
          <w:sz w:val="16"/>
          <w:szCs w:val="16"/>
          <w:lang w:val="es-ES" w:eastAsia="es-ES"/>
        </w:rPr>
        <w:t xml:space="preserve"> y 202</w:t>
      </w:r>
      <w:r w:rsidR="00FA595E">
        <w:rPr>
          <w:rFonts w:ascii="Arial" w:hAnsi="Arial" w:cs="Arial"/>
          <w:noProof/>
          <w:sz w:val="16"/>
          <w:szCs w:val="16"/>
          <w:lang w:val="es-ES" w:eastAsia="es-ES"/>
        </w:rPr>
        <w:t>2</w:t>
      </w:r>
      <w:r w:rsidRPr="00B71942">
        <w:rPr>
          <w:rFonts w:ascii="Arial" w:hAnsi="Arial" w:cs="Arial"/>
          <w:noProof/>
          <w:sz w:val="16"/>
          <w:szCs w:val="16"/>
          <w:lang w:val="es-ES" w:eastAsia="es-ES"/>
        </w:rPr>
        <w:t>.</w:t>
      </w:r>
    </w:p>
    <w:p w14:paraId="60460292" w14:textId="77777777" w:rsidR="00C3365E" w:rsidRPr="003F4DAC" w:rsidRDefault="00C3365E" w:rsidP="00203736">
      <w:pPr>
        <w:pStyle w:val="Prrafodelista"/>
        <w:spacing w:after="0" w:line="240" w:lineRule="auto"/>
        <w:ind w:left="0" w:right="49"/>
        <w:jc w:val="both"/>
        <w:rPr>
          <w:rFonts w:ascii="Arial" w:hAnsi="Arial" w:cs="Arial"/>
          <w:bCs/>
          <w:spacing w:val="8"/>
          <w:sz w:val="24"/>
          <w:szCs w:val="24"/>
        </w:rPr>
      </w:pPr>
    </w:p>
    <w:p w14:paraId="657A4F25" w14:textId="116BFEA1" w:rsidR="00C3365E" w:rsidRPr="00A57106" w:rsidRDefault="00C129A6" w:rsidP="00203736">
      <w:pPr>
        <w:pStyle w:val="Prrafodelista"/>
        <w:spacing w:after="0" w:line="240" w:lineRule="auto"/>
        <w:ind w:left="0"/>
        <w:jc w:val="both"/>
        <w:rPr>
          <w:rFonts w:ascii="Arial" w:hAnsi="Arial" w:cs="Arial"/>
          <w:bCs/>
          <w:spacing w:val="8"/>
          <w:sz w:val="24"/>
          <w:szCs w:val="24"/>
        </w:rPr>
      </w:pPr>
      <w:r w:rsidRPr="00B71942">
        <w:rPr>
          <w:rFonts w:ascii="Arial" w:hAnsi="Arial" w:cs="Arial"/>
          <w:bCs/>
          <w:spacing w:val="8"/>
          <w:sz w:val="24"/>
          <w:szCs w:val="24"/>
        </w:rPr>
        <w:t xml:space="preserve">En el </w:t>
      </w:r>
      <w:r>
        <w:rPr>
          <w:rFonts w:ascii="Arial" w:hAnsi="Arial" w:cs="Arial"/>
          <w:bCs/>
          <w:spacing w:val="12"/>
          <w:sz w:val="24"/>
          <w:szCs w:val="24"/>
        </w:rPr>
        <w:t>primer</w:t>
      </w:r>
      <w:r w:rsidRPr="00B71942">
        <w:rPr>
          <w:rFonts w:ascii="Arial" w:hAnsi="Arial" w:cs="Arial"/>
          <w:bCs/>
          <w:spacing w:val="8"/>
          <w:sz w:val="24"/>
          <w:szCs w:val="24"/>
        </w:rPr>
        <w:t xml:space="preserve"> trimestre de 202</w:t>
      </w:r>
      <w:r>
        <w:rPr>
          <w:rFonts w:ascii="Arial" w:hAnsi="Arial" w:cs="Arial"/>
          <w:bCs/>
          <w:spacing w:val="8"/>
          <w:sz w:val="24"/>
          <w:szCs w:val="24"/>
        </w:rPr>
        <w:t>2</w:t>
      </w:r>
      <w:r w:rsidR="00B71942" w:rsidRPr="0007005E">
        <w:rPr>
          <w:rFonts w:ascii="Arial" w:hAnsi="Arial" w:cs="Arial"/>
          <w:bCs/>
          <w:spacing w:val="8"/>
          <w:sz w:val="24"/>
          <w:szCs w:val="24"/>
        </w:rPr>
        <w:t>, l</w:t>
      </w:r>
      <w:r w:rsidR="00C3365E" w:rsidRPr="0007005E">
        <w:rPr>
          <w:rFonts w:ascii="Arial" w:hAnsi="Arial" w:cs="Arial"/>
          <w:bCs/>
          <w:spacing w:val="8"/>
          <w:sz w:val="24"/>
          <w:szCs w:val="24"/>
        </w:rPr>
        <w:t xml:space="preserve">a distribución según su posición en la ocupación indica </w:t>
      </w:r>
      <w:r w:rsidR="00C3365E" w:rsidRPr="00A57106">
        <w:rPr>
          <w:rFonts w:ascii="Arial" w:hAnsi="Arial" w:cs="Arial"/>
          <w:bCs/>
          <w:spacing w:val="8"/>
          <w:sz w:val="24"/>
          <w:szCs w:val="24"/>
        </w:rPr>
        <w:t xml:space="preserve">que los trabajadores subordinados y remunerados concentraron </w:t>
      </w:r>
      <w:r w:rsidR="00E00D89" w:rsidRPr="00A57106">
        <w:rPr>
          <w:rFonts w:ascii="Arial" w:hAnsi="Arial" w:cs="Arial"/>
          <w:bCs/>
          <w:spacing w:val="8"/>
          <w:sz w:val="24"/>
          <w:szCs w:val="24"/>
        </w:rPr>
        <w:t>50</w:t>
      </w:r>
      <w:r w:rsidR="00C3365E" w:rsidRPr="00A57106">
        <w:rPr>
          <w:rFonts w:ascii="Arial" w:hAnsi="Arial" w:cs="Arial"/>
          <w:bCs/>
          <w:spacing w:val="8"/>
          <w:sz w:val="24"/>
          <w:szCs w:val="24"/>
        </w:rPr>
        <w:t xml:space="preserve">% del total de la población ocupada y los trabajadores por cuenta propia representaron </w:t>
      </w:r>
      <w:r w:rsidR="00E00D89" w:rsidRPr="00A57106">
        <w:rPr>
          <w:rFonts w:ascii="Arial" w:hAnsi="Arial" w:cs="Arial"/>
          <w:sz w:val="24"/>
          <w:szCs w:val="24"/>
        </w:rPr>
        <w:t>35</w:t>
      </w:r>
      <w:r w:rsidR="00830DFD" w:rsidRPr="00A57106">
        <w:rPr>
          <w:rFonts w:ascii="Arial" w:hAnsi="Arial" w:cs="Arial"/>
          <w:bCs/>
          <w:spacing w:val="8"/>
          <w:sz w:val="24"/>
          <w:szCs w:val="24"/>
        </w:rPr>
        <w:t>%</w:t>
      </w:r>
      <w:r w:rsidR="00B71942" w:rsidRPr="00A57106">
        <w:rPr>
          <w:rFonts w:ascii="Arial" w:hAnsi="Arial" w:cs="Arial"/>
          <w:bCs/>
          <w:spacing w:val="8"/>
          <w:sz w:val="24"/>
          <w:szCs w:val="24"/>
        </w:rPr>
        <w:t>.</w:t>
      </w:r>
      <w:bookmarkStart w:id="6" w:name="_Hlk95824504"/>
      <w:r w:rsidR="00E00D89" w:rsidRPr="00A57106">
        <w:rPr>
          <w:rFonts w:ascii="Arial" w:hAnsi="Arial" w:cs="Arial"/>
          <w:bCs/>
          <w:spacing w:val="8"/>
          <w:sz w:val="24"/>
          <w:szCs w:val="24"/>
        </w:rPr>
        <w:t xml:space="preserve"> Entre el </w:t>
      </w:r>
      <w:r w:rsidR="00E00D89" w:rsidRPr="00A57106">
        <w:rPr>
          <w:rFonts w:ascii="Arial" w:hAnsi="Arial" w:cs="Arial"/>
          <w:bCs/>
          <w:spacing w:val="12"/>
          <w:sz w:val="24"/>
          <w:szCs w:val="24"/>
        </w:rPr>
        <w:t>primer</w:t>
      </w:r>
      <w:r w:rsidR="00E00D89" w:rsidRPr="00A57106">
        <w:rPr>
          <w:rFonts w:ascii="Arial" w:hAnsi="Arial" w:cs="Arial"/>
          <w:bCs/>
          <w:spacing w:val="8"/>
          <w:sz w:val="24"/>
          <w:szCs w:val="24"/>
        </w:rPr>
        <w:t xml:space="preserve"> trimestre de 2021 y 2022</w:t>
      </w:r>
      <w:bookmarkEnd w:id="6"/>
      <w:r w:rsidR="00B71942" w:rsidRPr="00A57106">
        <w:rPr>
          <w:rFonts w:ascii="Arial" w:hAnsi="Arial" w:cs="Arial"/>
          <w:bCs/>
          <w:spacing w:val="8"/>
          <w:sz w:val="24"/>
          <w:szCs w:val="24"/>
        </w:rPr>
        <w:t>, e</w:t>
      </w:r>
      <w:r w:rsidR="00C3365E" w:rsidRPr="00A57106">
        <w:rPr>
          <w:rFonts w:ascii="Arial" w:hAnsi="Arial" w:cs="Arial"/>
          <w:bCs/>
          <w:spacing w:val="8"/>
          <w:sz w:val="24"/>
          <w:szCs w:val="24"/>
        </w:rPr>
        <w:t xml:space="preserve">stos </w:t>
      </w:r>
      <w:r w:rsidR="005B7CB2" w:rsidRPr="00A57106">
        <w:rPr>
          <w:rFonts w:ascii="Arial" w:hAnsi="Arial" w:cs="Arial"/>
          <w:bCs/>
          <w:spacing w:val="8"/>
          <w:sz w:val="24"/>
          <w:szCs w:val="24"/>
        </w:rPr>
        <w:t xml:space="preserve">fueron </w:t>
      </w:r>
      <w:r w:rsidR="00C3365E" w:rsidRPr="00A57106">
        <w:rPr>
          <w:rFonts w:ascii="Arial" w:hAnsi="Arial" w:cs="Arial"/>
          <w:bCs/>
          <w:spacing w:val="8"/>
          <w:sz w:val="24"/>
          <w:szCs w:val="24"/>
        </w:rPr>
        <w:t xml:space="preserve">los dos grupos ocupacionales más relevantes y en términos absolutos registraron un </w:t>
      </w:r>
      <w:r w:rsidR="00E00D89" w:rsidRPr="00A57106">
        <w:rPr>
          <w:rFonts w:ascii="Arial" w:hAnsi="Arial" w:cs="Arial"/>
          <w:bCs/>
          <w:spacing w:val="8"/>
          <w:sz w:val="24"/>
          <w:szCs w:val="24"/>
        </w:rPr>
        <w:t>descenso mayor a las</w:t>
      </w:r>
      <w:r w:rsidR="00C3365E" w:rsidRPr="00A57106">
        <w:rPr>
          <w:rFonts w:ascii="Arial" w:hAnsi="Arial" w:cs="Arial"/>
          <w:bCs/>
          <w:spacing w:val="8"/>
          <w:sz w:val="24"/>
          <w:szCs w:val="24"/>
        </w:rPr>
        <w:t xml:space="preserve"> mil </w:t>
      </w:r>
      <w:r w:rsidR="00E00D89" w:rsidRPr="00A57106">
        <w:rPr>
          <w:rFonts w:ascii="Arial" w:hAnsi="Arial" w:cs="Arial"/>
          <w:bCs/>
          <w:spacing w:val="8"/>
          <w:sz w:val="24"/>
          <w:szCs w:val="24"/>
        </w:rPr>
        <w:t>personas</w:t>
      </w:r>
      <w:r w:rsidR="00240855" w:rsidRPr="00A57106">
        <w:rPr>
          <w:rFonts w:ascii="Arial" w:hAnsi="Arial" w:cs="Arial"/>
          <w:bCs/>
          <w:spacing w:val="8"/>
          <w:sz w:val="24"/>
          <w:szCs w:val="24"/>
        </w:rPr>
        <w:t xml:space="preserve"> en el primero</w:t>
      </w:r>
      <w:r w:rsidR="00E00D89" w:rsidRPr="00A57106">
        <w:rPr>
          <w:rFonts w:ascii="Arial" w:hAnsi="Arial" w:cs="Arial"/>
          <w:bCs/>
          <w:spacing w:val="8"/>
          <w:sz w:val="24"/>
          <w:szCs w:val="24"/>
        </w:rPr>
        <w:t xml:space="preserve"> </w:t>
      </w:r>
      <w:r w:rsidR="00C3365E" w:rsidRPr="00A57106">
        <w:rPr>
          <w:rFonts w:ascii="Arial" w:hAnsi="Arial" w:cs="Arial"/>
          <w:bCs/>
          <w:spacing w:val="8"/>
          <w:sz w:val="24"/>
          <w:szCs w:val="24"/>
        </w:rPr>
        <w:t xml:space="preserve">y </w:t>
      </w:r>
      <w:r w:rsidR="00E00D89" w:rsidRPr="00A57106">
        <w:rPr>
          <w:rFonts w:ascii="Arial" w:hAnsi="Arial" w:cs="Arial"/>
          <w:bCs/>
          <w:spacing w:val="8"/>
          <w:sz w:val="24"/>
          <w:szCs w:val="24"/>
        </w:rPr>
        <w:t xml:space="preserve">un aumento </w:t>
      </w:r>
      <w:r w:rsidR="00C3365E" w:rsidRPr="00A57106">
        <w:rPr>
          <w:rFonts w:ascii="Arial" w:hAnsi="Arial" w:cs="Arial"/>
          <w:bCs/>
          <w:spacing w:val="8"/>
          <w:sz w:val="24"/>
          <w:szCs w:val="24"/>
        </w:rPr>
        <w:t xml:space="preserve">de </w:t>
      </w:r>
      <w:r w:rsidR="00E00D89" w:rsidRPr="00A57106">
        <w:rPr>
          <w:rFonts w:ascii="Arial" w:hAnsi="Arial" w:cs="Arial"/>
          <w:bCs/>
          <w:spacing w:val="8"/>
          <w:sz w:val="24"/>
          <w:szCs w:val="24"/>
        </w:rPr>
        <w:t xml:space="preserve">20 </w:t>
      </w:r>
      <w:r w:rsidR="00C3365E" w:rsidRPr="00A57106">
        <w:rPr>
          <w:rFonts w:ascii="Arial" w:hAnsi="Arial" w:cs="Arial"/>
          <w:bCs/>
          <w:spacing w:val="8"/>
          <w:sz w:val="24"/>
          <w:szCs w:val="24"/>
        </w:rPr>
        <w:t xml:space="preserve">mil </w:t>
      </w:r>
      <w:r w:rsidR="00240855" w:rsidRPr="00A57106">
        <w:rPr>
          <w:rFonts w:ascii="Arial" w:hAnsi="Arial" w:cs="Arial"/>
          <w:bCs/>
          <w:spacing w:val="8"/>
          <w:sz w:val="24"/>
          <w:szCs w:val="24"/>
        </w:rPr>
        <w:t>en el segundo grupo</w:t>
      </w:r>
      <w:r w:rsidR="00C3365E" w:rsidRPr="00A57106">
        <w:rPr>
          <w:rFonts w:ascii="Arial" w:hAnsi="Arial" w:cs="Arial"/>
          <w:bCs/>
          <w:spacing w:val="8"/>
          <w:sz w:val="24"/>
          <w:szCs w:val="24"/>
        </w:rPr>
        <w:t>.</w:t>
      </w:r>
    </w:p>
    <w:p w14:paraId="203B38F4" w14:textId="77777777" w:rsidR="00C3365E" w:rsidRPr="00A57106" w:rsidRDefault="00C3365E" w:rsidP="00203736">
      <w:pPr>
        <w:pStyle w:val="Prrafodelista"/>
        <w:spacing w:after="0" w:line="240" w:lineRule="auto"/>
        <w:ind w:left="0"/>
        <w:jc w:val="both"/>
        <w:rPr>
          <w:rFonts w:ascii="Arial" w:hAnsi="Arial" w:cs="Arial"/>
          <w:bCs/>
          <w:spacing w:val="8"/>
        </w:rPr>
      </w:pPr>
    </w:p>
    <w:p w14:paraId="1B049B72" w14:textId="4A729D38" w:rsidR="00C3365E" w:rsidRPr="0007005E" w:rsidRDefault="000F4792" w:rsidP="00203736">
      <w:pPr>
        <w:pStyle w:val="Prrafodelista"/>
        <w:spacing w:after="0" w:line="240" w:lineRule="auto"/>
        <w:ind w:left="0"/>
        <w:jc w:val="both"/>
        <w:rPr>
          <w:rFonts w:ascii="Arial" w:hAnsi="Arial" w:cs="Arial"/>
          <w:bCs/>
          <w:spacing w:val="6"/>
          <w:sz w:val="24"/>
          <w:szCs w:val="24"/>
        </w:rPr>
      </w:pPr>
      <w:r w:rsidRPr="00A57106">
        <w:rPr>
          <w:rFonts w:ascii="Arial" w:hAnsi="Arial" w:cs="Arial"/>
          <w:bCs/>
          <w:spacing w:val="6"/>
          <w:sz w:val="24"/>
          <w:szCs w:val="24"/>
        </w:rPr>
        <w:lastRenderedPageBreak/>
        <w:t xml:space="preserve">Durante el </w:t>
      </w:r>
      <w:r w:rsidR="0001037A" w:rsidRPr="00A57106">
        <w:rPr>
          <w:rFonts w:ascii="Arial" w:hAnsi="Arial" w:cs="Arial"/>
          <w:bCs/>
          <w:spacing w:val="6"/>
          <w:sz w:val="24"/>
          <w:szCs w:val="24"/>
        </w:rPr>
        <w:t xml:space="preserve">primer </w:t>
      </w:r>
      <w:r w:rsidRPr="00A57106">
        <w:rPr>
          <w:rFonts w:ascii="Arial" w:hAnsi="Arial" w:cs="Arial"/>
          <w:bCs/>
          <w:spacing w:val="6"/>
          <w:sz w:val="24"/>
          <w:szCs w:val="24"/>
        </w:rPr>
        <w:t>trimestre de 202</w:t>
      </w:r>
      <w:r w:rsidR="0001037A" w:rsidRPr="00A57106">
        <w:rPr>
          <w:rFonts w:ascii="Arial" w:hAnsi="Arial" w:cs="Arial"/>
          <w:bCs/>
          <w:spacing w:val="6"/>
          <w:sz w:val="24"/>
          <w:szCs w:val="24"/>
        </w:rPr>
        <w:t>2</w:t>
      </w:r>
      <w:r w:rsidRPr="00A57106">
        <w:rPr>
          <w:rFonts w:ascii="Arial" w:hAnsi="Arial" w:cs="Arial"/>
          <w:bCs/>
          <w:spacing w:val="6"/>
          <w:sz w:val="24"/>
          <w:szCs w:val="24"/>
        </w:rPr>
        <w:t>, l</w:t>
      </w:r>
      <w:r w:rsidR="00C3365E" w:rsidRPr="00A57106">
        <w:rPr>
          <w:rFonts w:ascii="Arial" w:hAnsi="Arial" w:cs="Arial"/>
          <w:bCs/>
          <w:spacing w:val="6"/>
          <w:sz w:val="24"/>
          <w:szCs w:val="24"/>
        </w:rPr>
        <w:t xml:space="preserve">os porcentajes de trabajadores subordinados y remunerados según sexo fueron de </w:t>
      </w:r>
      <w:r w:rsidR="002C39E5" w:rsidRPr="00A57106">
        <w:rPr>
          <w:rFonts w:ascii="Arial" w:hAnsi="Arial" w:cs="Arial"/>
          <w:sz w:val="24"/>
          <w:szCs w:val="24"/>
        </w:rPr>
        <w:t>49.9</w:t>
      </w:r>
      <w:r w:rsidR="00C3365E" w:rsidRPr="00A57106">
        <w:rPr>
          <w:rFonts w:ascii="Arial" w:hAnsi="Arial" w:cs="Arial"/>
          <w:bCs/>
          <w:spacing w:val="6"/>
          <w:sz w:val="24"/>
          <w:szCs w:val="24"/>
        </w:rPr>
        <w:t xml:space="preserve">% en los hombres y de </w:t>
      </w:r>
      <w:r w:rsidR="002C39E5" w:rsidRPr="00A57106">
        <w:rPr>
          <w:rFonts w:ascii="Arial" w:hAnsi="Arial" w:cs="Arial"/>
          <w:sz w:val="24"/>
          <w:szCs w:val="24"/>
        </w:rPr>
        <w:t>50.2</w:t>
      </w:r>
      <w:r w:rsidR="00C3365E" w:rsidRPr="00A57106">
        <w:rPr>
          <w:rFonts w:ascii="Arial" w:hAnsi="Arial" w:cs="Arial"/>
          <w:bCs/>
          <w:spacing w:val="6"/>
          <w:sz w:val="24"/>
          <w:szCs w:val="24"/>
        </w:rPr>
        <w:t>% en las mujeres</w:t>
      </w:r>
      <w:r w:rsidRPr="00A57106">
        <w:rPr>
          <w:rFonts w:ascii="Arial" w:hAnsi="Arial" w:cs="Arial"/>
          <w:bCs/>
          <w:spacing w:val="6"/>
          <w:sz w:val="24"/>
          <w:szCs w:val="24"/>
        </w:rPr>
        <w:t>,</w:t>
      </w:r>
      <w:r w:rsidR="00C3365E" w:rsidRPr="00A57106">
        <w:rPr>
          <w:rFonts w:ascii="Arial" w:hAnsi="Arial" w:cs="Arial"/>
          <w:bCs/>
          <w:spacing w:val="6"/>
          <w:sz w:val="24"/>
          <w:szCs w:val="24"/>
        </w:rPr>
        <w:t xml:space="preserve"> un </w:t>
      </w:r>
      <w:r w:rsidR="002C39E5" w:rsidRPr="00A57106">
        <w:rPr>
          <w:rFonts w:ascii="Arial" w:hAnsi="Arial" w:cs="Arial"/>
          <w:bCs/>
          <w:spacing w:val="8"/>
          <w:sz w:val="24"/>
          <w:szCs w:val="24"/>
        </w:rPr>
        <w:t xml:space="preserve">aumento </w:t>
      </w:r>
      <w:r w:rsidR="00C3365E" w:rsidRPr="00A57106">
        <w:rPr>
          <w:rFonts w:ascii="Arial" w:hAnsi="Arial" w:cs="Arial"/>
          <w:bCs/>
          <w:spacing w:val="6"/>
          <w:sz w:val="24"/>
          <w:szCs w:val="24"/>
        </w:rPr>
        <w:t xml:space="preserve">de </w:t>
      </w:r>
      <w:r w:rsidR="002C39E5" w:rsidRPr="00A57106">
        <w:rPr>
          <w:rFonts w:ascii="Arial" w:hAnsi="Arial" w:cs="Arial"/>
          <w:bCs/>
          <w:spacing w:val="6"/>
          <w:sz w:val="24"/>
          <w:szCs w:val="24"/>
        </w:rPr>
        <w:t xml:space="preserve">21 </w:t>
      </w:r>
      <w:r w:rsidR="00C3365E" w:rsidRPr="00A57106">
        <w:rPr>
          <w:rFonts w:ascii="Arial" w:hAnsi="Arial" w:cs="Arial"/>
          <w:bCs/>
          <w:spacing w:val="6"/>
          <w:sz w:val="24"/>
          <w:szCs w:val="24"/>
        </w:rPr>
        <w:t>mil</w:t>
      </w:r>
      <w:r w:rsidR="002C39E5" w:rsidRPr="00A57106">
        <w:rPr>
          <w:rFonts w:ascii="Arial" w:hAnsi="Arial" w:cs="Arial"/>
          <w:bCs/>
          <w:spacing w:val="6"/>
          <w:sz w:val="24"/>
          <w:szCs w:val="24"/>
        </w:rPr>
        <w:t xml:space="preserve"> </w:t>
      </w:r>
      <w:r w:rsidR="002C39E5" w:rsidRPr="00A57106">
        <w:rPr>
          <w:rFonts w:ascii="Arial" w:hAnsi="Arial" w:cs="Arial"/>
          <w:sz w:val="24"/>
          <w:szCs w:val="24"/>
        </w:rPr>
        <w:t>en los varones</w:t>
      </w:r>
      <w:r w:rsidR="00C3365E" w:rsidRPr="00A57106">
        <w:rPr>
          <w:rFonts w:ascii="Arial" w:hAnsi="Arial" w:cs="Arial"/>
          <w:bCs/>
          <w:spacing w:val="6"/>
          <w:sz w:val="24"/>
          <w:szCs w:val="24"/>
        </w:rPr>
        <w:t xml:space="preserve"> y </w:t>
      </w:r>
      <w:r w:rsidR="002C39E5" w:rsidRPr="00A57106">
        <w:rPr>
          <w:rFonts w:ascii="Arial" w:hAnsi="Arial" w:cs="Arial"/>
          <w:bCs/>
          <w:spacing w:val="8"/>
          <w:sz w:val="24"/>
          <w:szCs w:val="24"/>
        </w:rPr>
        <w:t xml:space="preserve">un descenso de </w:t>
      </w:r>
      <w:r w:rsidR="002C39E5" w:rsidRPr="00A57106">
        <w:rPr>
          <w:rFonts w:ascii="Arial" w:hAnsi="Arial" w:cs="Arial"/>
          <w:bCs/>
          <w:spacing w:val="6"/>
          <w:sz w:val="24"/>
          <w:szCs w:val="24"/>
        </w:rPr>
        <w:t>22</w:t>
      </w:r>
      <w:r w:rsidR="00C3365E" w:rsidRPr="00A57106">
        <w:rPr>
          <w:rFonts w:ascii="Arial" w:hAnsi="Arial" w:cs="Arial"/>
          <w:bCs/>
          <w:spacing w:val="6"/>
          <w:sz w:val="24"/>
          <w:szCs w:val="24"/>
        </w:rPr>
        <w:t xml:space="preserve"> mil </w:t>
      </w:r>
      <w:r w:rsidR="002C39E5" w:rsidRPr="00A57106">
        <w:rPr>
          <w:rFonts w:ascii="Arial" w:hAnsi="Arial" w:cs="Arial"/>
          <w:bCs/>
          <w:spacing w:val="6"/>
          <w:sz w:val="24"/>
          <w:szCs w:val="24"/>
        </w:rPr>
        <w:t xml:space="preserve">en las mujeres </w:t>
      </w:r>
      <w:r w:rsidR="00C3365E" w:rsidRPr="00A57106">
        <w:rPr>
          <w:rFonts w:ascii="Arial" w:hAnsi="Arial" w:cs="Arial"/>
          <w:bCs/>
          <w:spacing w:val="6"/>
          <w:sz w:val="24"/>
          <w:szCs w:val="24"/>
        </w:rPr>
        <w:t xml:space="preserve">respecto al mismo trimestre del año anterior. Por su parte, los trabajadores por cuenta propia </w:t>
      </w:r>
      <w:r w:rsidR="00E24538" w:rsidRPr="00A57106">
        <w:rPr>
          <w:rFonts w:ascii="Arial" w:hAnsi="Arial" w:cs="Arial"/>
          <w:bCs/>
          <w:spacing w:val="6"/>
          <w:sz w:val="24"/>
          <w:szCs w:val="24"/>
        </w:rPr>
        <w:t xml:space="preserve">representaron </w:t>
      </w:r>
      <w:r w:rsidR="002C39E5" w:rsidRPr="00A57106">
        <w:rPr>
          <w:rFonts w:ascii="Arial" w:hAnsi="Arial" w:cs="Arial"/>
          <w:sz w:val="24"/>
          <w:szCs w:val="24"/>
        </w:rPr>
        <w:t>35.1</w:t>
      </w:r>
      <w:r w:rsidR="00E24538" w:rsidRPr="00A57106">
        <w:rPr>
          <w:rFonts w:ascii="Arial" w:hAnsi="Arial" w:cs="Arial"/>
          <w:bCs/>
          <w:spacing w:val="6"/>
          <w:sz w:val="24"/>
          <w:szCs w:val="24"/>
        </w:rPr>
        <w:t>% del total de</w:t>
      </w:r>
      <w:r w:rsidR="00C3365E" w:rsidRPr="00A57106">
        <w:rPr>
          <w:rFonts w:ascii="Arial" w:hAnsi="Arial" w:cs="Arial"/>
          <w:bCs/>
          <w:spacing w:val="6"/>
          <w:sz w:val="24"/>
          <w:szCs w:val="24"/>
        </w:rPr>
        <w:t xml:space="preserve"> hombres </w:t>
      </w:r>
      <w:r w:rsidR="002F62DC" w:rsidRPr="00A57106">
        <w:rPr>
          <w:rFonts w:ascii="Arial" w:hAnsi="Arial" w:cs="Arial"/>
          <w:bCs/>
          <w:spacing w:val="6"/>
          <w:sz w:val="24"/>
          <w:szCs w:val="24"/>
        </w:rPr>
        <w:t>ocupados</w:t>
      </w:r>
      <w:r w:rsidR="00C3365E" w:rsidRPr="00A57106">
        <w:rPr>
          <w:rFonts w:ascii="Arial" w:hAnsi="Arial" w:cs="Arial"/>
          <w:bCs/>
          <w:spacing w:val="6"/>
          <w:sz w:val="24"/>
          <w:szCs w:val="24"/>
        </w:rPr>
        <w:t xml:space="preserve"> y </w:t>
      </w:r>
      <w:r w:rsidR="002C39E5" w:rsidRPr="00A57106">
        <w:rPr>
          <w:rFonts w:ascii="Arial" w:hAnsi="Arial" w:cs="Arial"/>
          <w:sz w:val="24"/>
          <w:szCs w:val="24"/>
        </w:rPr>
        <w:t>34.7</w:t>
      </w:r>
      <w:r w:rsidR="002F62DC" w:rsidRPr="00A57106">
        <w:rPr>
          <w:rFonts w:ascii="Arial" w:hAnsi="Arial" w:cs="Arial"/>
          <w:bCs/>
          <w:spacing w:val="6"/>
          <w:sz w:val="24"/>
          <w:szCs w:val="24"/>
        </w:rPr>
        <w:t>% de</w:t>
      </w:r>
      <w:r w:rsidR="00C3365E" w:rsidRPr="00A57106">
        <w:rPr>
          <w:rFonts w:ascii="Arial" w:hAnsi="Arial" w:cs="Arial"/>
          <w:bCs/>
          <w:spacing w:val="6"/>
          <w:sz w:val="24"/>
          <w:szCs w:val="24"/>
        </w:rPr>
        <w:t xml:space="preserve"> las mujeres</w:t>
      </w:r>
      <w:r w:rsidR="009C7865" w:rsidRPr="00A57106">
        <w:rPr>
          <w:spacing w:val="6"/>
          <w:sz w:val="24"/>
          <w:szCs w:val="24"/>
        </w:rPr>
        <w:t>,</w:t>
      </w:r>
      <w:r w:rsidR="00C3365E" w:rsidRPr="00A57106">
        <w:rPr>
          <w:rFonts w:ascii="Arial" w:hAnsi="Arial" w:cs="Arial"/>
          <w:bCs/>
          <w:spacing w:val="6"/>
          <w:sz w:val="24"/>
          <w:szCs w:val="24"/>
        </w:rPr>
        <w:t xml:space="preserve"> un aumento de </w:t>
      </w:r>
      <w:r w:rsidR="003517E9" w:rsidRPr="00A57106">
        <w:rPr>
          <w:rFonts w:ascii="Arial" w:hAnsi="Arial" w:cs="Arial"/>
          <w:bCs/>
          <w:spacing w:val="6"/>
          <w:sz w:val="24"/>
          <w:szCs w:val="24"/>
        </w:rPr>
        <w:t xml:space="preserve">23 </w:t>
      </w:r>
      <w:r w:rsidR="00E71978" w:rsidRPr="00A57106">
        <w:rPr>
          <w:rFonts w:ascii="Arial" w:hAnsi="Arial" w:cs="Arial"/>
          <w:bCs/>
          <w:spacing w:val="6"/>
          <w:sz w:val="24"/>
          <w:szCs w:val="24"/>
        </w:rPr>
        <w:t>mil</w:t>
      </w:r>
      <w:r w:rsidR="00A54BC2" w:rsidRPr="00A57106">
        <w:rPr>
          <w:rFonts w:ascii="Arial" w:hAnsi="Arial" w:cs="Arial"/>
          <w:bCs/>
          <w:spacing w:val="6"/>
          <w:sz w:val="24"/>
          <w:szCs w:val="24"/>
        </w:rPr>
        <w:t xml:space="preserve"> </w:t>
      </w:r>
      <w:r w:rsidR="003517E9" w:rsidRPr="00A57106">
        <w:rPr>
          <w:rFonts w:ascii="Arial" w:hAnsi="Arial" w:cs="Arial"/>
          <w:bCs/>
          <w:spacing w:val="6"/>
          <w:sz w:val="24"/>
          <w:szCs w:val="24"/>
        </w:rPr>
        <w:t xml:space="preserve">en los primeros </w:t>
      </w:r>
      <w:r w:rsidR="00A54BC2" w:rsidRPr="00A57106">
        <w:rPr>
          <w:rFonts w:ascii="Arial" w:hAnsi="Arial" w:cs="Arial"/>
          <w:bCs/>
          <w:spacing w:val="6"/>
          <w:sz w:val="24"/>
          <w:szCs w:val="24"/>
        </w:rPr>
        <w:t xml:space="preserve">y </w:t>
      </w:r>
      <w:r w:rsidR="003517E9" w:rsidRPr="00A57106">
        <w:rPr>
          <w:rFonts w:ascii="Arial" w:hAnsi="Arial" w:cs="Arial"/>
          <w:bCs/>
          <w:spacing w:val="6"/>
          <w:sz w:val="24"/>
          <w:szCs w:val="24"/>
        </w:rPr>
        <w:t>una reducción de 3</w:t>
      </w:r>
      <w:r w:rsidR="00A54BC2" w:rsidRPr="00A57106">
        <w:rPr>
          <w:rFonts w:ascii="Arial" w:hAnsi="Arial" w:cs="Arial"/>
          <w:bCs/>
          <w:spacing w:val="6"/>
          <w:sz w:val="24"/>
          <w:szCs w:val="24"/>
        </w:rPr>
        <w:t xml:space="preserve"> </w:t>
      </w:r>
      <w:r w:rsidR="00C3365E" w:rsidRPr="00A57106">
        <w:rPr>
          <w:rFonts w:ascii="Arial" w:hAnsi="Arial" w:cs="Arial"/>
          <w:bCs/>
          <w:spacing w:val="6"/>
          <w:sz w:val="24"/>
          <w:szCs w:val="24"/>
        </w:rPr>
        <w:t xml:space="preserve">mil </w:t>
      </w:r>
      <w:r w:rsidR="003517E9" w:rsidRPr="00A57106">
        <w:rPr>
          <w:rFonts w:ascii="Arial" w:hAnsi="Arial" w:cs="Arial"/>
          <w:bCs/>
          <w:spacing w:val="6"/>
          <w:sz w:val="24"/>
          <w:szCs w:val="24"/>
        </w:rPr>
        <w:t>mujeres</w:t>
      </w:r>
      <w:r w:rsidR="009C7865" w:rsidRPr="00A57106">
        <w:rPr>
          <w:rFonts w:ascii="Arial" w:hAnsi="Arial" w:cs="Arial"/>
          <w:bCs/>
          <w:spacing w:val="6"/>
          <w:sz w:val="24"/>
          <w:szCs w:val="24"/>
        </w:rPr>
        <w:t>,</w:t>
      </w:r>
      <w:r w:rsidR="00A54BC2" w:rsidRPr="00A57106">
        <w:rPr>
          <w:rFonts w:ascii="Arial" w:hAnsi="Arial" w:cs="Arial"/>
          <w:bCs/>
          <w:spacing w:val="6"/>
          <w:sz w:val="24"/>
          <w:szCs w:val="24"/>
        </w:rPr>
        <w:t xml:space="preserve"> </w:t>
      </w:r>
      <w:r w:rsidR="003517E9" w:rsidRPr="00A57106">
        <w:rPr>
          <w:rFonts w:ascii="Arial" w:hAnsi="Arial" w:cs="Arial"/>
          <w:bCs/>
          <w:spacing w:val="8"/>
          <w:sz w:val="24"/>
          <w:szCs w:val="24"/>
        </w:rPr>
        <w:t xml:space="preserve">entre el </w:t>
      </w:r>
      <w:r w:rsidR="003517E9" w:rsidRPr="00A57106">
        <w:rPr>
          <w:rFonts w:ascii="Arial" w:hAnsi="Arial" w:cs="Arial"/>
          <w:bCs/>
          <w:spacing w:val="12"/>
          <w:sz w:val="24"/>
          <w:szCs w:val="24"/>
        </w:rPr>
        <w:t>primer</w:t>
      </w:r>
      <w:r w:rsidR="003517E9" w:rsidRPr="00A57106">
        <w:rPr>
          <w:rFonts w:ascii="Arial" w:hAnsi="Arial" w:cs="Arial"/>
          <w:bCs/>
          <w:spacing w:val="8"/>
          <w:sz w:val="24"/>
          <w:szCs w:val="24"/>
        </w:rPr>
        <w:t xml:space="preserve"> trimestre de 2021 y mismo periodo de 2022</w:t>
      </w:r>
      <w:r w:rsidR="00C3365E" w:rsidRPr="00A57106">
        <w:rPr>
          <w:rFonts w:ascii="Arial" w:hAnsi="Arial" w:cs="Arial"/>
          <w:bCs/>
          <w:spacing w:val="6"/>
          <w:sz w:val="24"/>
          <w:szCs w:val="24"/>
        </w:rPr>
        <w:t>.</w:t>
      </w:r>
    </w:p>
    <w:p w14:paraId="239D8D6A" w14:textId="0BDF228D" w:rsidR="00C3365E" w:rsidRDefault="00C3365E" w:rsidP="00203736">
      <w:pPr>
        <w:rPr>
          <w:rFonts w:ascii="Arial" w:hAnsi="Arial" w:cs="Arial"/>
          <w:b/>
          <w:smallCaps/>
        </w:rPr>
      </w:pPr>
    </w:p>
    <w:p w14:paraId="4DD8B139" w14:textId="77777777" w:rsidR="00B71942" w:rsidRPr="009970ED" w:rsidRDefault="00B71942" w:rsidP="00F77936">
      <w:pPr>
        <w:spacing w:after="0" w:line="240" w:lineRule="auto"/>
        <w:contextualSpacing/>
        <w:jc w:val="center"/>
        <w:rPr>
          <w:rFonts w:ascii="Arial" w:hAnsi="Arial" w:cs="Arial"/>
          <w:sz w:val="20"/>
          <w:szCs w:val="20"/>
        </w:rPr>
      </w:pPr>
      <w:r w:rsidRPr="009970ED">
        <w:rPr>
          <w:rFonts w:ascii="Arial" w:hAnsi="Arial" w:cs="Arial"/>
          <w:sz w:val="20"/>
          <w:szCs w:val="20"/>
        </w:rPr>
        <w:t xml:space="preserve">Cuadro 2 </w:t>
      </w:r>
    </w:p>
    <w:p w14:paraId="6E46E65C" w14:textId="7D4FD6EC" w:rsidR="00C3365E" w:rsidRPr="00B71942" w:rsidRDefault="00B71942" w:rsidP="00F77936">
      <w:pPr>
        <w:spacing w:after="0" w:line="240" w:lineRule="auto"/>
        <w:contextualSpacing/>
        <w:jc w:val="center"/>
        <w:rPr>
          <w:rFonts w:ascii="Arial" w:hAnsi="Arial" w:cs="Arial"/>
          <w:b/>
          <w:smallCaps/>
        </w:rPr>
      </w:pPr>
      <w:r>
        <w:rPr>
          <w:rFonts w:ascii="Arial" w:hAnsi="Arial" w:cs="Arial"/>
          <w:b/>
          <w:smallCaps/>
        </w:rPr>
        <w:t>P</w:t>
      </w:r>
      <w:r w:rsidRPr="00B71942">
        <w:rPr>
          <w:rFonts w:ascii="Arial" w:hAnsi="Arial" w:cs="Arial"/>
          <w:b/>
          <w:smallCaps/>
        </w:rPr>
        <w:t>oblación ocupada según posición en la ocupación y sexo</w:t>
      </w:r>
    </w:p>
    <w:p w14:paraId="5F61677D" w14:textId="75512F1D" w:rsidR="004E697E" w:rsidRDefault="003C13DA" w:rsidP="00F77936">
      <w:pPr>
        <w:tabs>
          <w:tab w:val="left" w:pos="851"/>
        </w:tabs>
        <w:spacing w:after="0" w:line="240" w:lineRule="auto"/>
        <w:jc w:val="center"/>
        <w:rPr>
          <w:rFonts w:ascii="Arial" w:hAnsi="Arial" w:cs="Arial"/>
          <w:noProof/>
          <w:sz w:val="16"/>
          <w:szCs w:val="16"/>
          <w:lang w:val="es-ES" w:eastAsia="es-ES"/>
        </w:rPr>
      </w:pPr>
      <w:r w:rsidRPr="009F7A5C">
        <w:rPr>
          <w:rFonts w:ascii="Arial" w:hAnsi="Arial" w:cs="Arial"/>
          <w:noProof/>
          <w:sz w:val="16"/>
          <w:szCs w:val="16"/>
          <w:lang w:val="es-ES" w:eastAsia="es-ES"/>
        </w:rPr>
        <mc:AlternateContent>
          <mc:Choice Requires="wps">
            <w:drawing>
              <wp:anchor distT="0" distB="0" distL="114300" distR="114300" simplePos="0" relativeHeight="251760640" behindDoc="0" locked="0" layoutInCell="1" allowOverlap="1" wp14:anchorId="7EB4F673" wp14:editId="27E9CFA3">
                <wp:simplePos x="0" y="0"/>
                <wp:positionH relativeFrom="column">
                  <wp:posOffset>2962656</wp:posOffset>
                </wp:positionH>
                <wp:positionV relativeFrom="paragraph">
                  <wp:posOffset>3269615</wp:posOffset>
                </wp:positionV>
                <wp:extent cx="200025" cy="152400"/>
                <wp:effectExtent l="0" t="0" r="0" b="0"/>
                <wp:wrapNone/>
                <wp:docPr id="13" name="Cuadro de texto 13"/>
                <wp:cNvGraphicFramePr/>
                <a:graphic xmlns:a="http://schemas.openxmlformats.org/drawingml/2006/main">
                  <a:graphicData uri="http://schemas.microsoft.com/office/word/2010/wordprocessingShape">
                    <wps:wsp>
                      <wps:cNvSpPr txBox="1"/>
                      <wps:spPr>
                        <a:xfrm>
                          <a:off x="0" y="0"/>
                          <a:ext cx="200025" cy="152400"/>
                        </a:xfrm>
                        <a:prstGeom prst="rect">
                          <a:avLst/>
                        </a:prstGeom>
                        <a:noFill/>
                        <a:ln w="6350">
                          <a:noFill/>
                        </a:ln>
                      </wps:spPr>
                      <wps:txbx>
                        <w:txbxContent>
                          <w:p w14:paraId="404BD01D" w14:textId="77777777" w:rsidR="003C13DA" w:rsidRPr="00F90DE5" w:rsidRDefault="003C13DA" w:rsidP="003C13DA">
                            <w:pPr>
                              <w:rPr>
                                <w:rFonts w:ascii="Arial" w:hAnsi="Arial" w:cs="Arial"/>
                                <w:sz w:val="16"/>
                                <w:szCs w:val="16"/>
                              </w:rPr>
                            </w:pPr>
                            <w:r w:rsidRPr="00F90DE5">
                              <w:rPr>
                                <w:rFonts w:ascii="Arial" w:hAnsi="Arial" w:cs="Arial"/>
                                <w:sz w:val="16"/>
                                <w:szCs w:val="16"/>
                              </w:rPr>
                              <w:t>*</w:t>
                            </w:r>
                            <w:r>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4F673" id="Cuadro de texto 13" o:spid="_x0000_s1029" type="#_x0000_t202" style="position:absolute;left:0;text-align:left;margin-left:233.3pt;margin-top:257.45pt;width:15.75pt;height:1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" filled="f" stroked="f" strokeweight=".5pt">
                <v:textbox>
                  <w:txbxContent>
                    <w:p w14:paraId="404BD01D" w14:textId="77777777" w:rsidR="003C13DA" w:rsidRPr="00F90DE5" w:rsidRDefault="003C13DA" w:rsidP="003C13DA">
                      <w:pPr>
                        <w:rPr>
                          <w:rFonts w:ascii="Arial" w:hAnsi="Arial" w:cs="Arial"/>
                          <w:sz w:val="16"/>
                          <w:szCs w:val="16"/>
                        </w:rPr>
                      </w:pPr>
                      <w:r w:rsidRPr="00F90DE5">
                        <w:rPr>
                          <w:rFonts w:ascii="Arial" w:hAnsi="Arial" w:cs="Arial"/>
                          <w:sz w:val="16"/>
                          <w:szCs w:val="16"/>
                        </w:rPr>
                        <w:t>*</w:t>
                      </w:r>
                      <w:r>
                        <w:rPr>
                          <w:rFonts w:ascii="Arial" w:hAnsi="Arial" w:cs="Arial"/>
                          <w:sz w:val="16"/>
                          <w:szCs w:val="16"/>
                        </w:rPr>
                        <w:t>*</w:t>
                      </w:r>
                    </w:p>
                  </w:txbxContent>
                </v:textbox>
              </v:shape>
            </w:pict>
          </mc:Fallback>
        </mc:AlternateContent>
      </w:r>
      <w:r w:rsidR="00D8562E" w:rsidRPr="00D8562E">
        <w:rPr>
          <w:noProof/>
        </w:rPr>
        <w:drawing>
          <wp:inline distT="0" distB="0" distL="0" distR="0" wp14:anchorId="0B807C21" wp14:editId="4689739B">
            <wp:extent cx="5940000" cy="3916800"/>
            <wp:effectExtent l="0" t="0" r="3810" b="762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000" cy="3916800"/>
                    </a:xfrm>
                    <a:prstGeom prst="rect">
                      <a:avLst/>
                    </a:prstGeom>
                    <a:noFill/>
                    <a:ln>
                      <a:noFill/>
                    </a:ln>
                  </pic:spPr>
                </pic:pic>
              </a:graphicData>
            </a:graphic>
          </wp:inline>
        </w:drawing>
      </w:r>
    </w:p>
    <w:p w14:paraId="137DFD7E" w14:textId="33407F3F" w:rsidR="00C3365E" w:rsidRDefault="00C3365E" w:rsidP="00F77936">
      <w:pPr>
        <w:tabs>
          <w:tab w:val="left" w:pos="851"/>
        </w:tabs>
        <w:spacing w:after="0" w:line="240" w:lineRule="auto"/>
        <w:ind w:left="426" w:right="335" w:hanging="142"/>
        <w:rPr>
          <w:rFonts w:ascii="Arial" w:hAnsi="Arial" w:cs="Arial"/>
          <w:noProof/>
          <w:sz w:val="16"/>
          <w:szCs w:val="16"/>
          <w:lang w:val="es-ES" w:eastAsia="es-ES"/>
        </w:rPr>
      </w:pPr>
      <w:r w:rsidRPr="00B71942">
        <w:rPr>
          <w:rFonts w:ascii="Arial" w:hAnsi="Arial" w:cs="Arial"/>
          <w:noProof/>
          <w:sz w:val="16"/>
          <w:szCs w:val="16"/>
          <w:lang w:val="es-ES" w:eastAsia="es-ES"/>
        </w:rPr>
        <w:t>Nota: La suma de los porcentajes puede no coincidir con los totales debido al redondeo de las cifras.</w:t>
      </w:r>
    </w:p>
    <w:p w14:paraId="4C5E67F5" w14:textId="4418909F" w:rsidR="003C13DA" w:rsidRDefault="003C13DA" w:rsidP="00F77936">
      <w:pPr>
        <w:tabs>
          <w:tab w:val="left" w:pos="851"/>
        </w:tabs>
        <w:spacing w:after="0" w:line="240" w:lineRule="auto"/>
        <w:ind w:left="426" w:right="335" w:hanging="142"/>
        <w:rPr>
          <w:rFonts w:ascii="Arial" w:hAnsi="Arial" w:cs="Arial"/>
          <w:noProof/>
          <w:sz w:val="16"/>
          <w:szCs w:val="16"/>
          <w:lang w:val="es-ES" w:eastAsia="es-ES"/>
        </w:rPr>
      </w:pPr>
      <w:r w:rsidRPr="00D70ED2">
        <w:rPr>
          <w:rFonts w:ascii="Arial" w:hAnsi="Arial" w:cs="Arial"/>
          <w:noProof/>
          <w:sz w:val="16"/>
          <w:szCs w:val="16"/>
          <w:vertAlign w:val="superscript"/>
          <w:lang w:val="es-ES" w:eastAsia="es-ES"/>
        </w:rPr>
        <w:t>a/</w:t>
      </w:r>
      <w:r>
        <w:rPr>
          <w:rFonts w:ascii="Arial" w:hAnsi="Arial" w:cs="Arial"/>
          <w:noProof/>
          <w:sz w:val="16"/>
          <w:szCs w:val="16"/>
          <w:lang w:val="es-ES" w:eastAsia="es-ES"/>
        </w:rPr>
        <w:t xml:space="preserve"> </w:t>
      </w:r>
      <w:r w:rsidRPr="0069439C">
        <w:rPr>
          <w:rFonts w:ascii="Arial" w:hAnsi="Arial" w:cs="Arial"/>
          <w:noProof/>
          <w:sz w:val="16"/>
          <w:szCs w:val="16"/>
          <w:lang w:val="es-ES" w:eastAsia="es-ES"/>
        </w:rPr>
        <w:t>Porcentaje respecto a la población ocupada.</w:t>
      </w:r>
    </w:p>
    <w:p w14:paraId="2C72B38A" w14:textId="77777777" w:rsidR="003C13DA" w:rsidRDefault="003C13DA" w:rsidP="003C13DA">
      <w:pPr>
        <w:spacing w:after="0" w:line="240" w:lineRule="auto"/>
        <w:ind w:left="284"/>
        <w:jc w:val="both"/>
        <w:rPr>
          <w:rFonts w:ascii="Arial" w:hAnsi="Arial" w:cs="Arial"/>
          <w:noProof/>
          <w:sz w:val="16"/>
          <w:szCs w:val="16"/>
          <w:lang w:val="es-ES" w:eastAsia="es-ES"/>
        </w:rPr>
      </w:pPr>
      <w:r w:rsidRPr="007802AF">
        <w:rPr>
          <w:rFonts w:ascii="Arial" w:hAnsi="Arial" w:cs="Arial"/>
          <w:noProof/>
          <w:sz w:val="16"/>
          <w:szCs w:val="16"/>
          <w:lang w:val="es-ES" w:eastAsia="es-ES"/>
        </w:rPr>
        <w:t xml:space="preserve">* </w:t>
      </w:r>
      <w:r w:rsidRPr="00B47F91">
        <w:rPr>
          <w:rFonts w:ascii="Arial" w:hAnsi="Arial" w:cs="Arial"/>
          <w:noProof/>
          <w:sz w:val="16"/>
          <w:szCs w:val="16"/>
          <w:lang w:val="es-ES" w:eastAsia="es-ES"/>
        </w:rPr>
        <w:t xml:space="preserve">El nivel de precisión de la estimación es bajo (con un coeficiente de variación igual o mayor a 30%), por lo que se sugiere usar el </w:t>
      </w:r>
    </w:p>
    <w:p w14:paraId="6E93856E" w14:textId="0FB70E1E" w:rsidR="003C13DA" w:rsidRPr="00B71942" w:rsidRDefault="003C13DA" w:rsidP="003C13DA">
      <w:pPr>
        <w:tabs>
          <w:tab w:val="left" w:pos="851"/>
        </w:tabs>
        <w:spacing w:after="0" w:line="240" w:lineRule="auto"/>
        <w:ind w:left="426" w:right="335" w:hanging="142"/>
        <w:rPr>
          <w:rFonts w:ascii="Arial" w:hAnsi="Arial" w:cs="Arial"/>
          <w:noProof/>
          <w:sz w:val="16"/>
          <w:szCs w:val="16"/>
          <w:lang w:val="es-ES" w:eastAsia="es-ES"/>
        </w:rPr>
      </w:pPr>
      <w:r>
        <w:rPr>
          <w:rFonts w:ascii="Arial" w:hAnsi="Arial" w:cs="Arial"/>
          <w:noProof/>
          <w:sz w:val="16"/>
          <w:szCs w:val="16"/>
          <w:lang w:val="es-ES" w:eastAsia="es-ES"/>
        </w:rPr>
        <w:t xml:space="preserve">  </w:t>
      </w:r>
      <w:r w:rsidRPr="00B47F91">
        <w:rPr>
          <w:rFonts w:ascii="Arial" w:hAnsi="Arial" w:cs="Arial"/>
          <w:noProof/>
          <w:sz w:val="16"/>
          <w:szCs w:val="16"/>
          <w:lang w:val="es-ES" w:eastAsia="es-ES"/>
        </w:rPr>
        <w:t>dato con precaución, solo con fines descriptivos</w:t>
      </w:r>
      <w:r>
        <w:rPr>
          <w:rFonts w:ascii="Arial" w:hAnsi="Arial" w:cs="Arial"/>
          <w:noProof/>
          <w:sz w:val="16"/>
          <w:szCs w:val="16"/>
          <w:lang w:val="es-ES" w:eastAsia="es-ES"/>
        </w:rPr>
        <w:t>.</w:t>
      </w:r>
    </w:p>
    <w:p w14:paraId="63728F42" w14:textId="5CD4DB9F" w:rsidR="00C3365E" w:rsidRPr="00B71942" w:rsidRDefault="00C3365E" w:rsidP="00F77936">
      <w:pPr>
        <w:tabs>
          <w:tab w:val="left" w:pos="851"/>
        </w:tabs>
        <w:spacing w:after="0" w:line="240" w:lineRule="auto"/>
        <w:ind w:left="426" w:right="335" w:hanging="142"/>
        <w:rPr>
          <w:rFonts w:ascii="Arial" w:hAnsi="Arial" w:cs="Arial"/>
          <w:noProof/>
          <w:sz w:val="16"/>
          <w:szCs w:val="16"/>
          <w:lang w:val="es-ES" w:eastAsia="es-ES"/>
        </w:rPr>
      </w:pPr>
      <w:r w:rsidRPr="00B71942">
        <w:rPr>
          <w:rFonts w:ascii="Arial" w:hAnsi="Arial" w:cs="Arial"/>
          <w:noProof/>
          <w:sz w:val="16"/>
          <w:szCs w:val="16"/>
          <w:lang w:val="es-ES" w:eastAsia="es-ES"/>
        </w:rPr>
        <w:t xml:space="preserve">Fuente: </w:t>
      </w:r>
      <w:r w:rsidRPr="00B71942">
        <w:rPr>
          <w:rFonts w:ascii="Arial" w:hAnsi="Arial" w:cs="Arial"/>
          <w:b/>
          <w:bCs/>
          <w:noProof/>
          <w:sz w:val="16"/>
          <w:szCs w:val="16"/>
          <w:lang w:val="es-ES" w:eastAsia="es-ES"/>
        </w:rPr>
        <w:t>INEGI.</w:t>
      </w:r>
      <w:r w:rsidRPr="00B71942">
        <w:rPr>
          <w:rFonts w:ascii="Arial" w:hAnsi="Arial" w:cs="Arial"/>
          <w:noProof/>
          <w:sz w:val="16"/>
          <w:szCs w:val="16"/>
          <w:lang w:val="es-ES" w:eastAsia="es-ES"/>
        </w:rPr>
        <w:t xml:space="preserve"> Encuesta Nacional de Ocupación y Empleo. Nueva Edición</w:t>
      </w:r>
      <w:r w:rsidRPr="0007005E">
        <w:rPr>
          <w:rFonts w:ascii="Arial" w:hAnsi="Arial" w:cs="Arial"/>
          <w:noProof/>
          <w:sz w:val="16"/>
          <w:szCs w:val="16"/>
          <w:lang w:val="es-ES" w:eastAsia="es-ES"/>
        </w:rPr>
        <w:t xml:space="preserve">, </w:t>
      </w:r>
      <w:r w:rsidR="00FA595E">
        <w:rPr>
          <w:rFonts w:ascii="Arial" w:hAnsi="Arial" w:cs="Arial"/>
          <w:noProof/>
          <w:sz w:val="16"/>
          <w:szCs w:val="16"/>
          <w:lang w:val="es-ES" w:eastAsia="es-ES"/>
        </w:rPr>
        <w:t>primer</w:t>
      </w:r>
      <w:r w:rsidR="00FA595E" w:rsidRPr="00E93D9F">
        <w:rPr>
          <w:rFonts w:ascii="Arial" w:hAnsi="Arial" w:cs="Arial"/>
          <w:noProof/>
          <w:sz w:val="16"/>
          <w:szCs w:val="16"/>
          <w:lang w:val="es-ES" w:eastAsia="es-ES"/>
        </w:rPr>
        <w:t xml:space="preserve"> trimestre de 202</w:t>
      </w:r>
      <w:r w:rsidR="00FA595E">
        <w:rPr>
          <w:rFonts w:ascii="Arial" w:hAnsi="Arial" w:cs="Arial"/>
          <w:noProof/>
          <w:sz w:val="16"/>
          <w:szCs w:val="16"/>
          <w:lang w:val="es-ES" w:eastAsia="es-ES"/>
        </w:rPr>
        <w:t>1</w:t>
      </w:r>
      <w:r w:rsidR="00FA595E" w:rsidRPr="00E93D9F">
        <w:rPr>
          <w:rFonts w:ascii="Arial" w:hAnsi="Arial" w:cs="Arial"/>
          <w:noProof/>
          <w:sz w:val="16"/>
          <w:szCs w:val="16"/>
          <w:lang w:val="es-ES" w:eastAsia="es-ES"/>
        </w:rPr>
        <w:t xml:space="preserve"> y 202</w:t>
      </w:r>
      <w:r w:rsidR="00FA595E">
        <w:rPr>
          <w:rFonts w:ascii="Arial" w:hAnsi="Arial" w:cs="Arial"/>
          <w:noProof/>
          <w:sz w:val="16"/>
          <w:szCs w:val="16"/>
          <w:lang w:val="es-ES" w:eastAsia="es-ES"/>
        </w:rPr>
        <w:t>2</w:t>
      </w:r>
      <w:r w:rsidRPr="00B71942">
        <w:rPr>
          <w:rFonts w:ascii="Arial" w:hAnsi="Arial" w:cs="Arial"/>
          <w:noProof/>
          <w:sz w:val="16"/>
          <w:szCs w:val="16"/>
          <w:lang w:val="es-ES" w:eastAsia="es-ES"/>
        </w:rPr>
        <w:t>.</w:t>
      </w:r>
    </w:p>
    <w:p w14:paraId="3CEEB191" w14:textId="77777777" w:rsidR="00C3365E" w:rsidRPr="003F4DAC" w:rsidRDefault="00C3365E" w:rsidP="00203736">
      <w:pPr>
        <w:pStyle w:val="Prrafodelista"/>
        <w:spacing w:after="0" w:line="240" w:lineRule="auto"/>
        <w:ind w:left="0" w:right="49"/>
        <w:jc w:val="both"/>
        <w:rPr>
          <w:rFonts w:ascii="Arial" w:hAnsi="Arial" w:cs="Arial"/>
          <w:bCs/>
          <w:spacing w:val="8"/>
          <w:sz w:val="24"/>
          <w:szCs w:val="24"/>
        </w:rPr>
      </w:pPr>
    </w:p>
    <w:p w14:paraId="3576D0E1" w14:textId="091C9DD8" w:rsidR="00C3365E" w:rsidRPr="00A57106" w:rsidRDefault="00B71942" w:rsidP="00203736">
      <w:pPr>
        <w:pStyle w:val="Prrafodelista"/>
        <w:spacing w:after="0" w:line="240" w:lineRule="auto"/>
        <w:ind w:left="0"/>
        <w:jc w:val="both"/>
        <w:rPr>
          <w:rFonts w:ascii="Arial" w:hAnsi="Arial" w:cs="Arial"/>
          <w:bCs/>
          <w:spacing w:val="8"/>
          <w:sz w:val="24"/>
          <w:szCs w:val="24"/>
        </w:rPr>
      </w:pPr>
      <w:r w:rsidRPr="00A57106">
        <w:rPr>
          <w:rFonts w:ascii="Arial" w:hAnsi="Arial" w:cs="Arial"/>
          <w:bCs/>
          <w:spacing w:val="8"/>
          <w:sz w:val="24"/>
          <w:szCs w:val="24"/>
        </w:rPr>
        <w:t xml:space="preserve">En el </w:t>
      </w:r>
      <w:r w:rsidR="0046477D" w:rsidRPr="00A57106">
        <w:rPr>
          <w:rFonts w:ascii="Arial" w:hAnsi="Arial" w:cs="Arial"/>
          <w:bCs/>
          <w:spacing w:val="8"/>
          <w:sz w:val="24"/>
          <w:szCs w:val="24"/>
        </w:rPr>
        <w:t xml:space="preserve">primer </w:t>
      </w:r>
      <w:r w:rsidRPr="00A57106">
        <w:rPr>
          <w:rFonts w:ascii="Arial" w:hAnsi="Arial" w:cs="Arial"/>
          <w:bCs/>
          <w:spacing w:val="8"/>
          <w:sz w:val="24"/>
          <w:szCs w:val="24"/>
        </w:rPr>
        <w:t>trimestre de 202</w:t>
      </w:r>
      <w:r w:rsidR="0046477D" w:rsidRPr="00A57106">
        <w:rPr>
          <w:rFonts w:ascii="Arial" w:hAnsi="Arial" w:cs="Arial"/>
          <w:bCs/>
          <w:spacing w:val="8"/>
          <w:sz w:val="24"/>
          <w:szCs w:val="24"/>
        </w:rPr>
        <w:t>2</w:t>
      </w:r>
      <w:r w:rsidR="00BE2FDC" w:rsidRPr="00A57106">
        <w:rPr>
          <w:rFonts w:ascii="Arial" w:hAnsi="Arial" w:cs="Arial"/>
          <w:bCs/>
          <w:spacing w:val="8"/>
          <w:sz w:val="24"/>
          <w:szCs w:val="24"/>
        </w:rPr>
        <w:t xml:space="preserve">, </w:t>
      </w:r>
      <w:r w:rsidR="00C3365E" w:rsidRPr="00A57106">
        <w:rPr>
          <w:rFonts w:ascii="Arial" w:hAnsi="Arial" w:cs="Arial"/>
          <w:bCs/>
          <w:spacing w:val="8"/>
          <w:sz w:val="24"/>
          <w:szCs w:val="24"/>
        </w:rPr>
        <w:t>las actividades terciarias concentra</w:t>
      </w:r>
      <w:r w:rsidR="005A7C3A" w:rsidRPr="00A57106">
        <w:rPr>
          <w:rFonts w:ascii="Arial" w:hAnsi="Arial" w:cs="Arial"/>
          <w:bCs/>
          <w:spacing w:val="8"/>
          <w:sz w:val="24"/>
          <w:szCs w:val="24"/>
        </w:rPr>
        <w:t>ron a</w:t>
      </w:r>
      <w:r w:rsidR="00C3365E" w:rsidRPr="00A57106">
        <w:rPr>
          <w:rFonts w:ascii="Arial" w:hAnsi="Arial" w:cs="Arial"/>
          <w:bCs/>
          <w:spacing w:val="8"/>
          <w:sz w:val="24"/>
          <w:szCs w:val="24"/>
        </w:rPr>
        <w:t xml:space="preserve"> la mayor parte de la población ocupada, con una participación de </w:t>
      </w:r>
      <w:r w:rsidR="0046477D" w:rsidRPr="00A57106">
        <w:rPr>
          <w:rFonts w:ascii="Arial" w:hAnsi="Arial" w:cs="Arial"/>
          <w:sz w:val="24"/>
          <w:szCs w:val="24"/>
        </w:rPr>
        <w:t>57.6</w:t>
      </w:r>
      <w:r w:rsidR="00C3365E" w:rsidRPr="00A57106">
        <w:rPr>
          <w:rFonts w:ascii="Arial" w:hAnsi="Arial" w:cs="Arial"/>
          <w:bCs/>
          <w:spacing w:val="8"/>
          <w:sz w:val="24"/>
          <w:szCs w:val="24"/>
        </w:rPr>
        <w:t xml:space="preserve">% y un </w:t>
      </w:r>
      <w:r w:rsidR="00CE3F91" w:rsidRPr="00A57106">
        <w:rPr>
          <w:rFonts w:ascii="Arial" w:hAnsi="Arial" w:cs="Arial"/>
          <w:bCs/>
          <w:spacing w:val="8"/>
          <w:sz w:val="24"/>
          <w:szCs w:val="24"/>
        </w:rPr>
        <w:t xml:space="preserve">descenso </w:t>
      </w:r>
      <w:r w:rsidR="00C3365E" w:rsidRPr="00A57106">
        <w:rPr>
          <w:rFonts w:ascii="Arial" w:hAnsi="Arial" w:cs="Arial"/>
          <w:bCs/>
          <w:spacing w:val="8"/>
          <w:sz w:val="24"/>
          <w:szCs w:val="24"/>
        </w:rPr>
        <w:t xml:space="preserve">en términos absolutos de </w:t>
      </w:r>
      <w:r w:rsidR="00CE3F91" w:rsidRPr="00A57106">
        <w:rPr>
          <w:rFonts w:ascii="Arial" w:hAnsi="Arial" w:cs="Arial"/>
          <w:bCs/>
          <w:spacing w:val="8"/>
          <w:sz w:val="24"/>
          <w:szCs w:val="24"/>
        </w:rPr>
        <w:t xml:space="preserve">21 </w:t>
      </w:r>
      <w:r w:rsidR="00C3365E" w:rsidRPr="00A57106">
        <w:rPr>
          <w:rFonts w:ascii="Arial" w:hAnsi="Arial" w:cs="Arial"/>
          <w:bCs/>
          <w:spacing w:val="8"/>
          <w:sz w:val="24"/>
          <w:szCs w:val="24"/>
        </w:rPr>
        <w:t xml:space="preserve">mil personas respecto al </w:t>
      </w:r>
      <w:r w:rsidR="00CE3F91" w:rsidRPr="00A57106">
        <w:rPr>
          <w:rFonts w:ascii="Arial" w:hAnsi="Arial" w:cs="Arial"/>
          <w:bCs/>
          <w:spacing w:val="12"/>
          <w:sz w:val="24"/>
          <w:szCs w:val="24"/>
        </w:rPr>
        <w:t>primer</w:t>
      </w:r>
      <w:r w:rsidR="00CE3F91" w:rsidRPr="00A57106">
        <w:rPr>
          <w:rFonts w:ascii="Arial" w:hAnsi="Arial" w:cs="Arial"/>
          <w:bCs/>
          <w:spacing w:val="8"/>
          <w:sz w:val="24"/>
          <w:szCs w:val="24"/>
        </w:rPr>
        <w:t xml:space="preserve"> trimestre de 2021</w:t>
      </w:r>
      <w:r w:rsidR="00C3365E" w:rsidRPr="00A57106">
        <w:rPr>
          <w:rFonts w:ascii="Arial" w:hAnsi="Arial" w:cs="Arial"/>
          <w:bCs/>
          <w:spacing w:val="8"/>
          <w:sz w:val="24"/>
          <w:szCs w:val="24"/>
        </w:rPr>
        <w:t>.</w:t>
      </w:r>
    </w:p>
    <w:p w14:paraId="2A3819B6" w14:textId="77777777" w:rsidR="00C3365E" w:rsidRPr="00A57106" w:rsidRDefault="00C3365E" w:rsidP="00203736">
      <w:pPr>
        <w:pStyle w:val="Prrafodelista"/>
        <w:spacing w:after="0" w:line="240" w:lineRule="auto"/>
        <w:ind w:left="0"/>
        <w:jc w:val="both"/>
        <w:rPr>
          <w:rFonts w:ascii="Arial" w:hAnsi="Arial" w:cs="Arial"/>
          <w:bCs/>
          <w:spacing w:val="8"/>
          <w:sz w:val="24"/>
          <w:szCs w:val="24"/>
        </w:rPr>
      </w:pPr>
    </w:p>
    <w:p w14:paraId="78D5AA67" w14:textId="088C3B0E" w:rsidR="00A10FA1" w:rsidRDefault="00A74459" w:rsidP="00604DBF">
      <w:pPr>
        <w:pStyle w:val="Prrafodelista"/>
        <w:spacing w:after="0" w:line="240" w:lineRule="auto"/>
        <w:ind w:left="0"/>
        <w:jc w:val="both"/>
        <w:rPr>
          <w:rFonts w:ascii="Arial" w:hAnsi="Arial" w:cs="Arial"/>
          <w:bCs/>
          <w:spacing w:val="8"/>
          <w:sz w:val="24"/>
          <w:szCs w:val="24"/>
        </w:rPr>
      </w:pPr>
      <w:r w:rsidRPr="00A57106">
        <w:rPr>
          <w:rFonts w:ascii="Arial" w:hAnsi="Arial" w:cs="Arial"/>
          <w:bCs/>
          <w:spacing w:val="8"/>
          <w:sz w:val="24"/>
          <w:szCs w:val="24"/>
        </w:rPr>
        <w:t>Los servicios diversos</w:t>
      </w:r>
      <w:r w:rsidR="00BE2FDC" w:rsidRPr="00A57106">
        <w:rPr>
          <w:rFonts w:ascii="Arial" w:hAnsi="Arial" w:cs="Arial"/>
          <w:bCs/>
          <w:spacing w:val="8"/>
          <w:sz w:val="24"/>
          <w:szCs w:val="24"/>
        </w:rPr>
        <w:t>,</w:t>
      </w:r>
      <w:r w:rsidR="00C3365E" w:rsidRPr="00A57106">
        <w:rPr>
          <w:rFonts w:ascii="Arial" w:hAnsi="Arial" w:cs="Arial"/>
          <w:bCs/>
          <w:spacing w:val="8"/>
          <w:sz w:val="24"/>
          <w:szCs w:val="24"/>
        </w:rPr>
        <w:t xml:space="preserve"> con una participación de </w:t>
      </w:r>
      <w:r w:rsidRPr="00A57106">
        <w:rPr>
          <w:rFonts w:ascii="Arial" w:hAnsi="Arial" w:cs="Arial"/>
          <w:bCs/>
          <w:spacing w:val="8"/>
          <w:sz w:val="24"/>
          <w:szCs w:val="24"/>
        </w:rPr>
        <w:t>9.5</w:t>
      </w:r>
      <w:r w:rsidR="00C3365E" w:rsidRPr="00A57106">
        <w:rPr>
          <w:rFonts w:ascii="Arial" w:hAnsi="Arial" w:cs="Arial"/>
          <w:bCs/>
          <w:spacing w:val="8"/>
          <w:sz w:val="24"/>
          <w:szCs w:val="24"/>
        </w:rPr>
        <w:t>%, registr</w:t>
      </w:r>
      <w:r w:rsidR="00A937B7" w:rsidRPr="00A57106">
        <w:rPr>
          <w:rFonts w:ascii="Arial" w:hAnsi="Arial" w:cs="Arial"/>
          <w:bCs/>
          <w:spacing w:val="8"/>
          <w:sz w:val="24"/>
          <w:szCs w:val="24"/>
        </w:rPr>
        <w:t>ó</w:t>
      </w:r>
      <w:r w:rsidR="00C3365E" w:rsidRPr="00A57106">
        <w:rPr>
          <w:rFonts w:ascii="Arial" w:hAnsi="Arial" w:cs="Arial"/>
          <w:bCs/>
          <w:spacing w:val="8"/>
          <w:sz w:val="24"/>
          <w:szCs w:val="24"/>
        </w:rPr>
        <w:t xml:space="preserve"> un aumento de </w:t>
      </w:r>
      <w:r w:rsidR="00F744D0" w:rsidRPr="00A57106">
        <w:rPr>
          <w:rFonts w:ascii="Arial" w:hAnsi="Arial" w:cs="Arial"/>
          <w:bCs/>
          <w:spacing w:val="8"/>
          <w:sz w:val="24"/>
          <w:szCs w:val="24"/>
        </w:rPr>
        <w:t>2</w:t>
      </w:r>
      <w:r w:rsidRPr="00A57106">
        <w:rPr>
          <w:rFonts w:ascii="Arial" w:hAnsi="Arial" w:cs="Arial"/>
          <w:bCs/>
          <w:spacing w:val="8"/>
          <w:sz w:val="24"/>
          <w:szCs w:val="24"/>
        </w:rPr>
        <w:t>5</w:t>
      </w:r>
      <w:r w:rsidR="00C3365E" w:rsidRPr="00A57106">
        <w:rPr>
          <w:rFonts w:ascii="Arial" w:hAnsi="Arial" w:cs="Arial"/>
          <w:bCs/>
          <w:spacing w:val="8"/>
          <w:sz w:val="24"/>
          <w:szCs w:val="24"/>
        </w:rPr>
        <w:t xml:space="preserve"> mil ocupados, un incremento de </w:t>
      </w:r>
      <w:r w:rsidRPr="00A57106">
        <w:rPr>
          <w:rFonts w:ascii="Arial" w:hAnsi="Arial" w:cs="Arial"/>
          <w:bCs/>
          <w:spacing w:val="8"/>
          <w:sz w:val="24"/>
          <w:szCs w:val="24"/>
        </w:rPr>
        <w:t xml:space="preserve">2.1 </w:t>
      </w:r>
      <w:r w:rsidR="00BE2FDC" w:rsidRPr="00A57106">
        <w:rPr>
          <w:rFonts w:ascii="Arial" w:hAnsi="Arial" w:cs="Arial"/>
          <w:bCs/>
          <w:spacing w:val="8"/>
          <w:sz w:val="24"/>
          <w:szCs w:val="24"/>
        </w:rPr>
        <w:t xml:space="preserve">puntos </w:t>
      </w:r>
      <w:r w:rsidR="00C3365E" w:rsidRPr="00A57106">
        <w:rPr>
          <w:rFonts w:ascii="Arial" w:hAnsi="Arial" w:cs="Arial"/>
          <w:bCs/>
          <w:spacing w:val="8"/>
          <w:sz w:val="24"/>
          <w:szCs w:val="24"/>
        </w:rPr>
        <w:t>porcentual</w:t>
      </w:r>
      <w:r w:rsidR="00BE2FDC" w:rsidRPr="00A57106">
        <w:rPr>
          <w:rFonts w:ascii="Arial" w:hAnsi="Arial" w:cs="Arial"/>
          <w:bCs/>
          <w:spacing w:val="8"/>
          <w:sz w:val="24"/>
          <w:szCs w:val="24"/>
        </w:rPr>
        <w:t>es</w:t>
      </w:r>
      <w:r w:rsidR="00C3365E" w:rsidRPr="00A57106">
        <w:rPr>
          <w:rFonts w:ascii="Arial" w:hAnsi="Arial" w:cs="Arial"/>
          <w:bCs/>
          <w:spacing w:val="8"/>
          <w:sz w:val="24"/>
          <w:szCs w:val="24"/>
        </w:rPr>
        <w:t xml:space="preserve"> en comparación con el </w:t>
      </w:r>
      <w:r w:rsidRPr="00A57106">
        <w:rPr>
          <w:rFonts w:ascii="Arial" w:hAnsi="Arial" w:cs="Arial"/>
          <w:bCs/>
          <w:spacing w:val="12"/>
          <w:sz w:val="24"/>
          <w:szCs w:val="24"/>
        </w:rPr>
        <w:t>primer</w:t>
      </w:r>
      <w:r w:rsidRPr="00A57106">
        <w:rPr>
          <w:rFonts w:ascii="Arial" w:hAnsi="Arial" w:cs="Arial"/>
          <w:bCs/>
          <w:spacing w:val="8"/>
          <w:sz w:val="24"/>
          <w:szCs w:val="24"/>
        </w:rPr>
        <w:t xml:space="preserve"> trimestre de 2021</w:t>
      </w:r>
      <w:r w:rsidR="00C3365E" w:rsidRPr="00A57106">
        <w:rPr>
          <w:rFonts w:ascii="Arial" w:hAnsi="Arial" w:cs="Arial"/>
          <w:bCs/>
          <w:spacing w:val="8"/>
          <w:sz w:val="24"/>
          <w:szCs w:val="24"/>
        </w:rPr>
        <w:t>.</w:t>
      </w:r>
      <w:r w:rsidR="00C3365E" w:rsidRPr="0007005E">
        <w:rPr>
          <w:rFonts w:ascii="Arial" w:hAnsi="Arial" w:cs="Arial"/>
          <w:bCs/>
          <w:spacing w:val="8"/>
          <w:sz w:val="24"/>
          <w:szCs w:val="24"/>
        </w:rPr>
        <w:t xml:space="preserve"> </w:t>
      </w:r>
      <w:r w:rsidR="00A10FA1">
        <w:rPr>
          <w:rFonts w:ascii="Arial" w:hAnsi="Arial" w:cs="Arial"/>
          <w:bCs/>
          <w:spacing w:val="8"/>
          <w:sz w:val="24"/>
          <w:szCs w:val="24"/>
        </w:rPr>
        <w:br w:type="page"/>
      </w:r>
    </w:p>
    <w:p w14:paraId="453F2A04" w14:textId="2647783E" w:rsidR="00C3365E" w:rsidRPr="00A57106" w:rsidRDefault="007A1A06" w:rsidP="00203736">
      <w:pPr>
        <w:pStyle w:val="Prrafodelista"/>
        <w:spacing w:after="0" w:line="240" w:lineRule="auto"/>
        <w:ind w:left="0"/>
        <w:jc w:val="both"/>
        <w:rPr>
          <w:rFonts w:ascii="Arial" w:hAnsi="Arial" w:cs="Arial"/>
          <w:bCs/>
          <w:spacing w:val="8"/>
          <w:sz w:val="24"/>
          <w:szCs w:val="24"/>
        </w:rPr>
      </w:pPr>
      <w:r w:rsidRPr="00A57106">
        <w:rPr>
          <w:rFonts w:ascii="Arial" w:hAnsi="Arial" w:cs="Arial"/>
          <w:bCs/>
          <w:spacing w:val="8"/>
          <w:sz w:val="24"/>
          <w:szCs w:val="24"/>
        </w:rPr>
        <w:lastRenderedPageBreak/>
        <w:t xml:space="preserve">Entre el </w:t>
      </w:r>
      <w:r w:rsidR="00516292" w:rsidRPr="00A57106">
        <w:rPr>
          <w:rFonts w:ascii="Arial" w:hAnsi="Arial" w:cs="Arial"/>
          <w:bCs/>
          <w:spacing w:val="8"/>
          <w:sz w:val="24"/>
          <w:szCs w:val="24"/>
        </w:rPr>
        <w:t xml:space="preserve">primer </w:t>
      </w:r>
      <w:r w:rsidRPr="00A57106">
        <w:rPr>
          <w:rFonts w:ascii="Arial" w:hAnsi="Arial" w:cs="Arial"/>
          <w:bCs/>
          <w:spacing w:val="8"/>
          <w:sz w:val="24"/>
          <w:szCs w:val="24"/>
        </w:rPr>
        <w:t>trimestre de 202</w:t>
      </w:r>
      <w:r w:rsidR="00516292" w:rsidRPr="00A57106">
        <w:rPr>
          <w:rFonts w:ascii="Arial" w:hAnsi="Arial" w:cs="Arial"/>
          <w:bCs/>
          <w:spacing w:val="8"/>
          <w:sz w:val="24"/>
          <w:szCs w:val="24"/>
        </w:rPr>
        <w:t>1</w:t>
      </w:r>
      <w:r w:rsidRPr="00A57106">
        <w:rPr>
          <w:rFonts w:ascii="Arial" w:hAnsi="Arial" w:cs="Arial"/>
          <w:bCs/>
          <w:spacing w:val="8"/>
          <w:sz w:val="24"/>
          <w:szCs w:val="24"/>
        </w:rPr>
        <w:t xml:space="preserve"> y </w:t>
      </w:r>
      <w:r w:rsidR="009D294C" w:rsidRPr="00A57106">
        <w:rPr>
          <w:rFonts w:ascii="Arial" w:hAnsi="Arial" w:cs="Arial"/>
          <w:bCs/>
          <w:spacing w:val="8"/>
          <w:sz w:val="24"/>
          <w:szCs w:val="24"/>
        </w:rPr>
        <w:t xml:space="preserve">el de </w:t>
      </w:r>
      <w:r w:rsidRPr="00A57106">
        <w:rPr>
          <w:rFonts w:ascii="Arial" w:hAnsi="Arial" w:cs="Arial"/>
          <w:bCs/>
          <w:spacing w:val="8"/>
          <w:sz w:val="24"/>
          <w:szCs w:val="24"/>
        </w:rPr>
        <w:t>202</w:t>
      </w:r>
      <w:r w:rsidR="00482551" w:rsidRPr="00A57106">
        <w:rPr>
          <w:rFonts w:ascii="Arial" w:hAnsi="Arial" w:cs="Arial"/>
          <w:bCs/>
          <w:spacing w:val="8"/>
          <w:sz w:val="24"/>
          <w:szCs w:val="24"/>
        </w:rPr>
        <w:t>2</w:t>
      </w:r>
      <w:r w:rsidRPr="00A57106">
        <w:rPr>
          <w:rFonts w:ascii="Arial" w:hAnsi="Arial" w:cs="Arial"/>
          <w:bCs/>
          <w:spacing w:val="8"/>
          <w:sz w:val="24"/>
          <w:szCs w:val="24"/>
        </w:rPr>
        <w:t>, l</w:t>
      </w:r>
      <w:r w:rsidR="00C3365E" w:rsidRPr="00A57106">
        <w:rPr>
          <w:rFonts w:ascii="Arial" w:hAnsi="Arial" w:cs="Arial"/>
          <w:bCs/>
          <w:spacing w:val="8"/>
          <w:sz w:val="24"/>
          <w:szCs w:val="24"/>
        </w:rPr>
        <w:t>os</w:t>
      </w:r>
      <w:r w:rsidR="00E71978" w:rsidRPr="00A57106">
        <w:rPr>
          <w:rFonts w:ascii="Arial" w:hAnsi="Arial" w:cs="Arial"/>
          <w:bCs/>
          <w:spacing w:val="8"/>
          <w:sz w:val="24"/>
          <w:szCs w:val="24"/>
        </w:rPr>
        <w:t xml:space="preserve"> </w:t>
      </w:r>
      <w:r w:rsidR="00687ED6" w:rsidRPr="00A57106">
        <w:rPr>
          <w:rFonts w:ascii="Arial" w:hAnsi="Arial" w:cs="Arial"/>
          <w:bCs/>
          <w:spacing w:val="8"/>
          <w:sz w:val="24"/>
          <w:szCs w:val="24"/>
        </w:rPr>
        <w:t>servicios profesionales, financieros y corporativos</w:t>
      </w:r>
      <w:r w:rsidR="00BE2FDC" w:rsidRPr="00A57106">
        <w:rPr>
          <w:rFonts w:ascii="Arial" w:hAnsi="Arial" w:cs="Arial"/>
          <w:bCs/>
          <w:spacing w:val="6"/>
          <w:sz w:val="24"/>
          <w:szCs w:val="24"/>
        </w:rPr>
        <w:t>,</w:t>
      </w:r>
      <w:r w:rsidR="00C3365E" w:rsidRPr="00A57106">
        <w:rPr>
          <w:rFonts w:ascii="Arial" w:hAnsi="Arial" w:cs="Arial"/>
          <w:bCs/>
          <w:spacing w:val="8"/>
          <w:sz w:val="24"/>
          <w:szCs w:val="24"/>
        </w:rPr>
        <w:t xml:space="preserve"> con una participación de </w:t>
      </w:r>
      <w:r w:rsidR="00687ED6" w:rsidRPr="00A57106">
        <w:rPr>
          <w:rFonts w:ascii="Arial" w:hAnsi="Arial" w:cs="Arial"/>
          <w:bCs/>
          <w:spacing w:val="8"/>
          <w:sz w:val="24"/>
          <w:szCs w:val="24"/>
        </w:rPr>
        <w:t>4</w:t>
      </w:r>
      <w:r w:rsidR="00C3365E" w:rsidRPr="00A57106">
        <w:rPr>
          <w:rFonts w:ascii="Arial" w:hAnsi="Arial" w:cs="Arial"/>
          <w:bCs/>
          <w:spacing w:val="8"/>
          <w:sz w:val="24"/>
          <w:szCs w:val="24"/>
        </w:rPr>
        <w:t>%, m</w:t>
      </w:r>
      <w:r w:rsidR="006F48EF" w:rsidRPr="00A57106">
        <w:rPr>
          <w:rFonts w:ascii="Arial" w:hAnsi="Arial" w:cs="Arial"/>
          <w:bCs/>
          <w:spacing w:val="8"/>
          <w:sz w:val="24"/>
          <w:szCs w:val="24"/>
        </w:rPr>
        <w:t>ostraron</w:t>
      </w:r>
      <w:r w:rsidR="00C3365E" w:rsidRPr="00A57106">
        <w:rPr>
          <w:rFonts w:ascii="Arial" w:hAnsi="Arial" w:cs="Arial"/>
          <w:bCs/>
          <w:spacing w:val="8"/>
          <w:sz w:val="24"/>
          <w:szCs w:val="24"/>
        </w:rPr>
        <w:t xml:space="preserve"> un aumento de </w:t>
      </w:r>
      <w:r w:rsidR="00687ED6" w:rsidRPr="00A57106">
        <w:rPr>
          <w:rFonts w:ascii="Arial" w:hAnsi="Arial" w:cs="Arial"/>
          <w:bCs/>
          <w:spacing w:val="8"/>
          <w:sz w:val="24"/>
          <w:szCs w:val="24"/>
        </w:rPr>
        <w:t xml:space="preserve">12 </w:t>
      </w:r>
      <w:r w:rsidR="00C3365E" w:rsidRPr="00A57106">
        <w:rPr>
          <w:rFonts w:ascii="Arial" w:hAnsi="Arial" w:cs="Arial"/>
          <w:bCs/>
          <w:spacing w:val="8"/>
          <w:sz w:val="24"/>
          <w:szCs w:val="24"/>
        </w:rPr>
        <w:t xml:space="preserve">mil personas ocupadas. Los </w:t>
      </w:r>
      <w:r w:rsidR="00687ED6" w:rsidRPr="00A57106">
        <w:rPr>
          <w:rFonts w:ascii="Arial" w:hAnsi="Arial" w:cs="Arial"/>
          <w:bCs/>
          <w:spacing w:val="8"/>
          <w:sz w:val="24"/>
          <w:szCs w:val="24"/>
        </w:rPr>
        <w:t>transportes, comunicaciones, correo y almacenamiento</w:t>
      </w:r>
      <w:r w:rsidR="00BE2FDC" w:rsidRPr="00A57106">
        <w:rPr>
          <w:rFonts w:ascii="Arial" w:hAnsi="Arial" w:cs="Arial"/>
          <w:bCs/>
          <w:spacing w:val="8"/>
          <w:sz w:val="24"/>
          <w:szCs w:val="24"/>
        </w:rPr>
        <w:t>,</w:t>
      </w:r>
      <w:r w:rsidR="00C3365E" w:rsidRPr="00A57106">
        <w:rPr>
          <w:rFonts w:ascii="Arial" w:hAnsi="Arial" w:cs="Arial"/>
          <w:bCs/>
          <w:spacing w:val="8"/>
          <w:sz w:val="24"/>
          <w:szCs w:val="24"/>
        </w:rPr>
        <w:t xml:space="preserve"> </w:t>
      </w:r>
      <w:r w:rsidR="00C3365E" w:rsidRPr="00A57106">
        <w:rPr>
          <w:rFonts w:ascii="Arial" w:hAnsi="Arial" w:cs="Arial"/>
          <w:bCs/>
          <w:spacing w:val="6"/>
          <w:sz w:val="24"/>
          <w:szCs w:val="24"/>
        </w:rPr>
        <w:t xml:space="preserve">con una participación de </w:t>
      </w:r>
      <w:r w:rsidR="00687ED6" w:rsidRPr="00A57106">
        <w:rPr>
          <w:rFonts w:ascii="Arial" w:hAnsi="Arial" w:cs="Arial"/>
          <w:bCs/>
          <w:spacing w:val="8"/>
          <w:sz w:val="24"/>
          <w:szCs w:val="24"/>
        </w:rPr>
        <w:t>4.2</w:t>
      </w:r>
      <w:r w:rsidR="00C3365E" w:rsidRPr="00A57106">
        <w:rPr>
          <w:rFonts w:ascii="Arial" w:hAnsi="Arial" w:cs="Arial"/>
          <w:bCs/>
          <w:spacing w:val="6"/>
          <w:sz w:val="24"/>
          <w:szCs w:val="24"/>
        </w:rPr>
        <w:t>%, reporta</w:t>
      </w:r>
      <w:r w:rsidR="005A022D" w:rsidRPr="00A57106">
        <w:rPr>
          <w:rFonts w:ascii="Arial" w:hAnsi="Arial" w:cs="Arial"/>
          <w:bCs/>
          <w:spacing w:val="6"/>
          <w:sz w:val="24"/>
          <w:szCs w:val="24"/>
        </w:rPr>
        <w:t>ro</w:t>
      </w:r>
      <w:r w:rsidR="00C3365E" w:rsidRPr="00A57106">
        <w:rPr>
          <w:rFonts w:ascii="Arial" w:hAnsi="Arial" w:cs="Arial"/>
          <w:bCs/>
          <w:spacing w:val="6"/>
          <w:sz w:val="24"/>
          <w:szCs w:val="24"/>
        </w:rPr>
        <w:t xml:space="preserve">n un incremento de </w:t>
      </w:r>
      <w:r w:rsidR="00687ED6" w:rsidRPr="00A57106">
        <w:rPr>
          <w:rFonts w:ascii="Arial" w:hAnsi="Arial" w:cs="Arial"/>
          <w:bCs/>
          <w:spacing w:val="6"/>
          <w:sz w:val="24"/>
          <w:szCs w:val="24"/>
        </w:rPr>
        <w:t xml:space="preserve">10 </w:t>
      </w:r>
      <w:r w:rsidR="00C3365E" w:rsidRPr="00A57106">
        <w:rPr>
          <w:rFonts w:ascii="Arial" w:hAnsi="Arial" w:cs="Arial"/>
          <w:bCs/>
          <w:spacing w:val="6"/>
          <w:sz w:val="24"/>
          <w:szCs w:val="24"/>
        </w:rPr>
        <w:t>mil</w:t>
      </w:r>
      <w:r w:rsidR="00C3365E" w:rsidRPr="00A57106">
        <w:rPr>
          <w:rFonts w:ascii="Arial" w:hAnsi="Arial" w:cs="Arial"/>
          <w:bCs/>
          <w:spacing w:val="8"/>
          <w:sz w:val="24"/>
          <w:szCs w:val="24"/>
        </w:rPr>
        <w:t xml:space="preserve"> personas ocupadas. </w:t>
      </w:r>
    </w:p>
    <w:p w14:paraId="233BBF8F" w14:textId="77777777" w:rsidR="00C3365E" w:rsidRPr="00A57106" w:rsidRDefault="00C3365E" w:rsidP="00203736">
      <w:pPr>
        <w:pStyle w:val="Prrafodelista"/>
        <w:spacing w:after="0" w:line="240" w:lineRule="auto"/>
        <w:ind w:left="0" w:right="49"/>
        <w:jc w:val="both"/>
        <w:rPr>
          <w:rFonts w:ascii="Arial" w:hAnsi="Arial" w:cs="Arial"/>
          <w:bCs/>
          <w:spacing w:val="8"/>
          <w:sz w:val="24"/>
          <w:szCs w:val="24"/>
        </w:rPr>
      </w:pPr>
    </w:p>
    <w:p w14:paraId="46309E33" w14:textId="5948AB71" w:rsidR="00C3365E" w:rsidRDefault="00C3365E" w:rsidP="00203736">
      <w:pPr>
        <w:pStyle w:val="Prrafodelista"/>
        <w:spacing w:after="0" w:line="240" w:lineRule="auto"/>
        <w:ind w:left="0"/>
        <w:jc w:val="both"/>
        <w:rPr>
          <w:rFonts w:ascii="Arial" w:hAnsi="Arial" w:cs="Arial"/>
          <w:bCs/>
          <w:spacing w:val="8"/>
          <w:sz w:val="24"/>
          <w:szCs w:val="24"/>
        </w:rPr>
      </w:pPr>
      <w:r w:rsidRPr="00A57106">
        <w:rPr>
          <w:rFonts w:ascii="Arial" w:hAnsi="Arial" w:cs="Arial"/>
          <w:bCs/>
          <w:spacing w:val="8"/>
          <w:sz w:val="24"/>
          <w:szCs w:val="24"/>
        </w:rPr>
        <w:t>El sector de gobierno y organismos internacionales</w:t>
      </w:r>
      <w:r w:rsidR="00BE2FDC" w:rsidRPr="00A57106">
        <w:rPr>
          <w:rFonts w:ascii="Arial" w:hAnsi="Arial" w:cs="Arial"/>
          <w:bCs/>
          <w:spacing w:val="8"/>
          <w:sz w:val="24"/>
          <w:szCs w:val="24"/>
        </w:rPr>
        <w:t>,</w:t>
      </w:r>
      <w:r w:rsidRPr="00A57106">
        <w:rPr>
          <w:rFonts w:ascii="Arial" w:hAnsi="Arial" w:cs="Arial"/>
          <w:bCs/>
          <w:spacing w:val="8"/>
          <w:sz w:val="24"/>
          <w:szCs w:val="24"/>
        </w:rPr>
        <w:t xml:space="preserve"> con una participación de </w:t>
      </w:r>
      <w:r w:rsidR="00BC4A4F" w:rsidRPr="00A57106">
        <w:rPr>
          <w:rFonts w:ascii="Arial" w:hAnsi="Arial" w:cs="Arial"/>
          <w:bCs/>
          <w:spacing w:val="8"/>
          <w:sz w:val="24"/>
          <w:szCs w:val="24"/>
        </w:rPr>
        <w:t>4.3</w:t>
      </w:r>
      <w:r w:rsidRPr="00A57106">
        <w:rPr>
          <w:rFonts w:ascii="Arial" w:hAnsi="Arial" w:cs="Arial"/>
          <w:bCs/>
          <w:spacing w:val="8"/>
          <w:sz w:val="24"/>
          <w:szCs w:val="24"/>
        </w:rPr>
        <w:t xml:space="preserve">% en el total de la ocupación, reporta un decremento de </w:t>
      </w:r>
      <w:r w:rsidR="00BC4A4F" w:rsidRPr="00A57106">
        <w:rPr>
          <w:rFonts w:ascii="Arial" w:hAnsi="Arial" w:cs="Arial"/>
          <w:bCs/>
          <w:spacing w:val="8"/>
          <w:sz w:val="24"/>
          <w:szCs w:val="24"/>
        </w:rPr>
        <w:t xml:space="preserve">38 </w:t>
      </w:r>
      <w:r w:rsidRPr="00A57106">
        <w:rPr>
          <w:rFonts w:ascii="Arial" w:hAnsi="Arial" w:cs="Arial"/>
          <w:bCs/>
          <w:spacing w:val="8"/>
          <w:sz w:val="24"/>
          <w:szCs w:val="24"/>
        </w:rPr>
        <w:t xml:space="preserve">mil ocupados respecto al </w:t>
      </w:r>
      <w:r w:rsidR="00BC4A4F" w:rsidRPr="00A57106">
        <w:rPr>
          <w:rFonts w:ascii="Arial" w:hAnsi="Arial" w:cs="Arial"/>
          <w:bCs/>
          <w:spacing w:val="12"/>
          <w:sz w:val="24"/>
          <w:szCs w:val="24"/>
        </w:rPr>
        <w:t>primer</w:t>
      </w:r>
      <w:r w:rsidR="00BC4A4F" w:rsidRPr="00A57106">
        <w:rPr>
          <w:rFonts w:ascii="Arial" w:hAnsi="Arial" w:cs="Arial"/>
          <w:bCs/>
          <w:spacing w:val="8"/>
          <w:sz w:val="24"/>
          <w:szCs w:val="24"/>
        </w:rPr>
        <w:t xml:space="preserve"> trimestre de 2021</w:t>
      </w:r>
      <w:r w:rsidRPr="00A57106">
        <w:rPr>
          <w:rFonts w:ascii="Arial" w:hAnsi="Arial" w:cs="Arial"/>
          <w:bCs/>
          <w:spacing w:val="8"/>
          <w:sz w:val="24"/>
          <w:szCs w:val="24"/>
        </w:rPr>
        <w:t>.</w:t>
      </w:r>
    </w:p>
    <w:p w14:paraId="365F1284" w14:textId="77777777" w:rsidR="003F4DAC" w:rsidRPr="0007005E" w:rsidRDefault="003F4DAC" w:rsidP="00203736">
      <w:pPr>
        <w:pStyle w:val="Prrafodelista"/>
        <w:spacing w:after="0" w:line="240" w:lineRule="auto"/>
        <w:ind w:left="0"/>
        <w:jc w:val="both"/>
        <w:rPr>
          <w:rFonts w:ascii="Arial" w:hAnsi="Arial" w:cs="Arial"/>
          <w:bCs/>
          <w:spacing w:val="8"/>
          <w:sz w:val="24"/>
          <w:szCs w:val="24"/>
        </w:rPr>
      </w:pPr>
    </w:p>
    <w:p w14:paraId="6CFC32C3" w14:textId="7DA214D6" w:rsidR="00BE2FDC" w:rsidRPr="004D5330" w:rsidRDefault="00BE2FDC" w:rsidP="00203736">
      <w:pPr>
        <w:spacing w:after="0" w:line="240" w:lineRule="auto"/>
        <w:jc w:val="center"/>
        <w:rPr>
          <w:rFonts w:ascii="Arial" w:hAnsi="Arial" w:cs="Arial"/>
          <w:sz w:val="20"/>
          <w:szCs w:val="20"/>
        </w:rPr>
      </w:pPr>
      <w:r w:rsidRPr="004D5330">
        <w:rPr>
          <w:rFonts w:ascii="Arial" w:hAnsi="Arial" w:cs="Arial"/>
          <w:sz w:val="20"/>
          <w:szCs w:val="20"/>
        </w:rPr>
        <w:t>Cuadro 3</w:t>
      </w:r>
    </w:p>
    <w:p w14:paraId="4CF7BF7B" w14:textId="5F90064D" w:rsidR="00C3365E" w:rsidRPr="00BE2FDC" w:rsidRDefault="00BE2FDC" w:rsidP="00203736">
      <w:pPr>
        <w:spacing w:after="0" w:line="240" w:lineRule="auto"/>
        <w:jc w:val="center"/>
        <w:rPr>
          <w:rFonts w:ascii="Arial" w:hAnsi="Arial" w:cs="Arial"/>
          <w:b/>
          <w:smallCaps/>
        </w:rPr>
      </w:pPr>
      <w:r>
        <w:rPr>
          <w:rFonts w:ascii="Arial" w:hAnsi="Arial" w:cs="Arial"/>
          <w:b/>
          <w:smallCaps/>
        </w:rPr>
        <w:t>P</w:t>
      </w:r>
      <w:r w:rsidRPr="00BE2FDC">
        <w:rPr>
          <w:rFonts w:ascii="Arial" w:hAnsi="Arial" w:cs="Arial"/>
          <w:b/>
          <w:smallCaps/>
        </w:rPr>
        <w:t xml:space="preserve">oblación ocupada según sector de actividad económica </w:t>
      </w:r>
    </w:p>
    <w:p w14:paraId="095DD58A" w14:textId="181A2ADA" w:rsidR="004E697E" w:rsidRDefault="00F162B9" w:rsidP="00F77936">
      <w:pPr>
        <w:tabs>
          <w:tab w:val="left" w:pos="851"/>
        </w:tabs>
        <w:spacing w:after="0" w:line="240" w:lineRule="auto"/>
        <w:jc w:val="center"/>
        <w:rPr>
          <w:rFonts w:ascii="Arial" w:hAnsi="Arial" w:cs="Arial"/>
          <w:noProof/>
          <w:sz w:val="16"/>
          <w:szCs w:val="16"/>
          <w:lang w:val="es-ES" w:eastAsia="es-ES"/>
        </w:rPr>
      </w:pPr>
      <w:r w:rsidRPr="003A6BC5">
        <w:rPr>
          <w:rFonts w:ascii="Arial" w:hAnsi="Arial" w:cs="Arial"/>
          <w:bCs/>
          <w:noProof/>
          <w:spacing w:val="8"/>
        </w:rPr>
        <mc:AlternateContent>
          <mc:Choice Requires="wps">
            <w:drawing>
              <wp:anchor distT="45720" distB="45720" distL="114300" distR="114300" simplePos="0" relativeHeight="251762688" behindDoc="0" locked="0" layoutInCell="1" allowOverlap="1" wp14:anchorId="337381F7" wp14:editId="0E56C3FC">
                <wp:simplePos x="0" y="0"/>
                <wp:positionH relativeFrom="margin">
                  <wp:posOffset>3051810</wp:posOffset>
                </wp:positionH>
                <wp:positionV relativeFrom="paragraph">
                  <wp:posOffset>1752295</wp:posOffset>
                </wp:positionV>
                <wp:extent cx="142240" cy="120015"/>
                <wp:effectExtent l="0" t="0" r="10160" b="13335"/>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20015"/>
                        </a:xfrm>
                        <a:prstGeom prst="rect">
                          <a:avLst/>
                        </a:prstGeom>
                        <a:noFill/>
                        <a:ln w="9525">
                          <a:noFill/>
                          <a:miter lim="800000"/>
                          <a:headEnd/>
                          <a:tailEnd/>
                        </a:ln>
                      </wps:spPr>
                      <wps:txbx>
                        <w:txbxContent>
                          <w:p w14:paraId="21ACBACB" w14:textId="77777777" w:rsidR="00F162B9" w:rsidRPr="002E0423" w:rsidRDefault="00F162B9" w:rsidP="00F162B9">
                            <w:pPr>
                              <w:rPr>
                                <w:rFonts w:ascii="Arial" w:hAnsi="Arial" w:cs="Arial"/>
                                <w:sz w:val="18"/>
                                <w:szCs w:val="18"/>
                              </w:rPr>
                            </w:pPr>
                            <w:r w:rsidRPr="002E0423">
                              <w:rPr>
                                <w:rFonts w:ascii="Arial" w:hAnsi="Arial" w:cs="Arial"/>
                                <w:sz w:val="18"/>
                                <w:szCs w:val="18"/>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381F7" id="Cuadro de texto 2" o:spid="_x0000_s1030" type="#_x0000_t202" style="position:absolute;left:0;text-align:left;margin-left:240.3pt;margin-top:138pt;width:11.2pt;height:9.45pt;z-index:251762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" filled="f" stroked="f">
                <v:textbox inset="0,0,0,0">
                  <w:txbxContent>
                    <w:p w14:paraId="21ACBACB" w14:textId="77777777" w:rsidR="00F162B9" w:rsidRPr="002E0423" w:rsidRDefault="00F162B9" w:rsidP="00F162B9">
                      <w:pPr>
                        <w:rPr>
                          <w:rFonts w:ascii="Arial" w:hAnsi="Arial" w:cs="Arial"/>
                          <w:sz w:val="18"/>
                          <w:szCs w:val="18"/>
                        </w:rPr>
                      </w:pPr>
                      <w:r w:rsidRPr="002E0423">
                        <w:rPr>
                          <w:rFonts w:ascii="Arial" w:hAnsi="Arial" w:cs="Arial"/>
                          <w:sz w:val="18"/>
                          <w:szCs w:val="18"/>
                        </w:rPr>
                        <w:t>*</w:t>
                      </w:r>
                    </w:p>
                  </w:txbxContent>
                </v:textbox>
                <w10:wrap anchorx="margin"/>
              </v:shape>
            </w:pict>
          </mc:Fallback>
        </mc:AlternateContent>
      </w:r>
      <w:r w:rsidR="006F2DCA" w:rsidRPr="003A6BC5">
        <w:rPr>
          <w:rFonts w:ascii="Arial" w:hAnsi="Arial" w:cs="Arial"/>
          <w:bCs/>
          <w:noProof/>
          <w:spacing w:val="8"/>
        </w:rPr>
        <mc:AlternateContent>
          <mc:Choice Requires="wps">
            <w:drawing>
              <wp:anchor distT="45720" distB="45720" distL="114300" distR="114300" simplePos="0" relativeHeight="251752448" behindDoc="0" locked="0" layoutInCell="1" allowOverlap="1" wp14:anchorId="618D0E98" wp14:editId="185F69F8">
                <wp:simplePos x="0" y="0"/>
                <wp:positionH relativeFrom="page">
                  <wp:posOffset>4403395</wp:posOffset>
                </wp:positionH>
                <wp:positionV relativeFrom="paragraph">
                  <wp:posOffset>1749425</wp:posOffset>
                </wp:positionV>
                <wp:extent cx="142240" cy="120015"/>
                <wp:effectExtent l="0" t="0" r="10160" b="13335"/>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20015"/>
                        </a:xfrm>
                        <a:prstGeom prst="rect">
                          <a:avLst/>
                        </a:prstGeom>
                        <a:noFill/>
                        <a:ln w="9525">
                          <a:noFill/>
                          <a:miter lim="800000"/>
                          <a:headEnd/>
                          <a:tailEnd/>
                        </a:ln>
                      </wps:spPr>
                      <wps:txbx>
                        <w:txbxContent>
                          <w:p w14:paraId="78D19C71" w14:textId="77777777" w:rsidR="006F2DCA" w:rsidRPr="002E0423" w:rsidRDefault="006F2DCA" w:rsidP="006F2DCA">
                            <w:pPr>
                              <w:rPr>
                                <w:rFonts w:ascii="Arial" w:hAnsi="Arial" w:cs="Arial"/>
                                <w:sz w:val="18"/>
                                <w:szCs w:val="18"/>
                              </w:rPr>
                            </w:pPr>
                            <w:r w:rsidRPr="002E0423">
                              <w:rPr>
                                <w:rFonts w:ascii="Arial" w:hAnsi="Arial" w:cs="Arial"/>
                                <w:sz w:val="18"/>
                                <w:szCs w:val="18"/>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D0E98" id="_x0000_s1031" type="#_x0000_t202" style="position:absolute;left:0;text-align:left;margin-left:346.7pt;margin-top:137.75pt;width:11.2pt;height:9.45pt;z-index:2517524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" filled="f" stroked="f">
                <v:textbox inset="0,0,0,0">
                  <w:txbxContent>
                    <w:p w14:paraId="78D19C71" w14:textId="77777777" w:rsidR="006F2DCA" w:rsidRPr="002E0423" w:rsidRDefault="006F2DCA" w:rsidP="006F2DCA">
                      <w:pPr>
                        <w:rPr>
                          <w:rFonts w:ascii="Arial" w:hAnsi="Arial" w:cs="Arial"/>
                          <w:sz w:val="18"/>
                          <w:szCs w:val="18"/>
                        </w:rPr>
                      </w:pPr>
                      <w:r w:rsidRPr="002E0423">
                        <w:rPr>
                          <w:rFonts w:ascii="Arial" w:hAnsi="Arial" w:cs="Arial"/>
                          <w:sz w:val="18"/>
                          <w:szCs w:val="18"/>
                        </w:rPr>
                        <w:t>*</w:t>
                      </w:r>
                    </w:p>
                  </w:txbxContent>
                </v:textbox>
                <w10:wrap anchorx="page"/>
              </v:shape>
            </w:pict>
          </mc:Fallback>
        </mc:AlternateContent>
      </w:r>
      <w:r w:rsidR="00D8562E" w:rsidRPr="00D8562E">
        <w:rPr>
          <w:noProof/>
        </w:rPr>
        <w:drawing>
          <wp:inline distT="0" distB="0" distL="0" distR="0" wp14:anchorId="61F33419" wp14:editId="3EEAA0AC">
            <wp:extent cx="5940000" cy="4125600"/>
            <wp:effectExtent l="0" t="0" r="3810" b="8255"/>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000" cy="4125600"/>
                    </a:xfrm>
                    <a:prstGeom prst="rect">
                      <a:avLst/>
                    </a:prstGeom>
                    <a:noFill/>
                    <a:ln>
                      <a:noFill/>
                    </a:ln>
                  </pic:spPr>
                </pic:pic>
              </a:graphicData>
            </a:graphic>
          </wp:inline>
        </w:drawing>
      </w:r>
    </w:p>
    <w:p w14:paraId="1D590AF9" w14:textId="1B50E495" w:rsidR="00C3365E" w:rsidRPr="007802AF" w:rsidRDefault="00C3365E" w:rsidP="00F77936">
      <w:pPr>
        <w:tabs>
          <w:tab w:val="left" w:pos="851"/>
        </w:tabs>
        <w:spacing w:after="0" w:line="240" w:lineRule="auto"/>
        <w:ind w:left="295" w:right="335"/>
        <w:rPr>
          <w:rFonts w:ascii="Arial" w:hAnsi="Arial" w:cs="Arial"/>
          <w:noProof/>
          <w:sz w:val="16"/>
          <w:szCs w:val="16"/>
          <w:lang w:val="es-ES" w:eastAsia="es-ES"/>
        </w:rPr>
      </w:pPr>
      <w:r w:rsidRPr="007802AF">
        <w:rPr>
          <w:rFonts w:ascii="Arial" w:hAnsi="Arial" w:cs="Arial"/>
          <w:noProof/>
          <w:sz w:val="16"/>
          <w:szCs w:val="16"/>
          <w:lang w:val="es-ES" w:eastAsia="es-ES"/>
        </w:rPr>
        <w:t>Nota: La suma de los porcentajes puede no coincidir con los totales debido al redondeo de las cifras.</w:t>
      </w:r>
    </w:p>
    <w:p w14:paraId="5EDBEFE1" w14:textId="7DE32F55" w:rsidR="00BD1054" w:rsidRDefault="00BD1054" w:rsidP="00F77936">
      <w:pPr>
        <w:tabs>
          <w:tab w:val="left" w:pos="851"/>
        </w:tabs>
        <w:spacing w:after="0" w:line="240" w:lineRule="auto"/>
        <w:ind w:left="295" w:right="335"/>
        <w:rPr>
          <w:rFonts w:ascii="Arial" w:hAnsi="Arial" w:cs="Arial"/>
          <w:noProof/>
          <w:sz w:val="16"/>
          <w:szCs w:val="16"/>
          <w:lang w:val="es-ES" w:eastAsia="es-ES"/>
        </w:rPr>
      </w:pPr>
      <w:r w:rsidRPr="00D70ED2">
        <w:rPr>
          <w:rFonts w:ascii="Arial" w:hAnsi="Arial" w:cs="Arial"/>
          <w:noProof/>
          <w:sz w:val="16"/>
          <w:szCs w:val="16"/>
          <w:vertAlign w:val="superscript"/>
          <w:lang w:val="es-ES" w:eastAsia="es-ES"/>
        </w:rPr>
        <w:t>a/</w:t>
      </w:r>
      <w:r>
        <w:rPr>
          <w:rFonts w:ascii="Arial" w:hAnsi="Arial" w:cs="Arial"/>
          <w:noProof/>
          <w:sz w:val="16"/>
          <w:szCs w:val="16"/>
          <w:lang w:val="es-ES" w:eastAsia="es-ES"/>
        </w:rPr>
        <w:t xml:space="preserve"> </w:t>
      </w:r>
      <w:r w:rsidRPr="0069439C">
        <w:rPr>
          <w:rFonts w:ascii="Arial" w:hAnsi="Arial" w:cs="Arial"/>
          <w:noProof/>
          <w:sz w:val="16"/>
          <w:szCs w:val="16"/>
          <w:lang w:val="es-ES" w:eastAsia="es-ES"/>
        </w:rPr>
        <w:t>Porcentaje respecto a la población ocupada.</w:t>
      </w:r>
    </w:p>
    <w:p w14:paraId="68ACDA3D" w14:textId="77777777" w:rsidR="009376BB" w:rsidRDefault="009376BB" w:rsidP="009376BB">
      <w:pPr>
        <w:spacing w:after="0" w:line="240" w:lineRule="auto"/>
        <w:ind w:left="284"/>
        <w:jc w:val="both"/>
        <w:rPr>
          <w:rFonts w:ascii="Arial" w:hAnsi="Arial" w:cs="Arial"/>
          <w:noProof/>
          <w:sz w:val="16"/>
          <w:szCs w:val="16"/>
          <w:lang w:val="es-ES" w:eastAsia="es-ES"/>
        </w:rPr>
      </w:pPr>
      <w:r w:rsidRPr="007802AF">
        <w:rPr>
          <w:rFonts w:ascii="Arial" w:hAnsi="Arial" w:cs="Arial"/>
          <w:noProof/>
          <w:sz w:val="16"/>
          <w:szCs w:val="16"/>
          <w:lang w:val="es-ES" w:eastAsia="es-ES"/>
        </w:rPr>
        <w:t xml:space="preserve">* </w:t>
      </w:r>
      <w:r w:rsidRPr="00B47F91">
        <w:rPr>
          <w:rFonts w:ascii="Arial" w:hAnsi="Arial" w:cs="Arial"/>
          <w:noProof/>
          <w:sz w:val="16"/>
          <w:szCs w:val="16"/>
          <w:lang w:val="es-ES" w:eastAsia="es-ES"/>
        </w:rPr>
        <w:t xml:space="preserve">El nivel de precisión de la estimación es bajo (con un coeficiente de variación igual o mayor a 30%), por lo que se sugiere usar el </w:t>
      </w:r>
    </w:p>
    <w:p w14:paraId="0F9BD7A7" w14:textId="2933587E" w:rsidR="009376BB" w:rsidRDefault="009376BB" w:rsidP="009376BB">
      <w:pPr>
        <w:tabs>
          <w:tab w:val="left" w:pos="851"/>
        </w:tabs>
        <w:spacing w:after="0" w:line="240" w:lineRule="auto"/>
        <w:ind w:left="295" w:right="335"/>
        <w:rPr>
          <w:rFonts w:ascii="Arial" w:hAnsi="Arial" w:cs="Arial"/>
          <w:noProof/>
          <w:sz w:val="16"/>
          <w:szCs w:val="16"/>
          <w:lang w:val="es-ES" w:eastAsia="es-ES"/>
        </w:rPr>
      </w:pPr>
      <w:r>
        <w:rPr>
          <w:rFonts w:ascii="Arial" w:hAnsi="Arial" w:cs="Arial"/>
          <w:noProof/>
          <w:sz w:val="16"/>
          <w:szCs w:val="16"/>
          <w:lang w:val="es-ES" w:eastAsia="es-ES"/>
        </w:rPr>
        <w:t xml:space="preserve">  </w:t>
      </w:r>
      <w:r w:rsidRPr="00B47F91">
        <w:rPr>
          <w:rFonts w:ascii="Arial" w:hAnsi="Arial" w:cs="Arial"/>
          <w:noProof/>
          <w:sz w:val="16"/>
          <w:szCs w:val="16"/>
          <w:lang w:val="es-ES" w:eastAsia="es-ES"/>
        </w:rPr>
        <w:t>dato con precaución, solo con fines descriptivos</w:t>
      </w:r>
      <w:r>
        <w:rPr>
          <w:rFonts w:ascii="Arial" w:hAnsi="Arial" w:cs="Arial"/>
          <w:noProof/>
          <w:sz w:val="16"/>
          <w:szCs w:val="16"/>
          <w:lang w:val="es-ES" w:eastAsia="es-ES"/>
        </w:rPr>
        <w:t>.</w:t>
      </w:r>
    </w:p>
    <w:p w14:paraId="7C06AF5F" w14:textId="044054A5" w:rsidR="00C3365E" w:rsidRPr="007802AF" w:rsidRDefault="00C3365E" w:rsidP="00F77936">
      <w:pPr>
        <w:tabs>
          <w:tab w:val="left" w:pos="851"/>
        </w:tabs>
        <w:spacing w:after="0" w:line="240" w:lineRule="auto"/>
        <w:ind w:left="295" w:right="335"/>
        <w:rPr>
          <w:rFonts w:ascii="Arial" w:hAnsi="Arial" w:cs="Arial"/>
          <w:noProof/>
          <w:sz w:val="16"/>
          <w:szCs w:val="16"/>
          <w:lang w:val="es-ES" w:eastAsia="es-ES"/>
        </w:rPr>
      </w:pPr>
      <w:r w:rsidRPr="007802AF">
        <w:rPr>
          <w:rFonts w:ascii="Arial" w:hAnsi="Arial" w:cs="Arial"/>
          <w:noProof/>
          <w:sz w:val="16"/>
          <w:szCs w:val="16"/>
          <w:lang w:val="es-ES" w:eastAsia="es-ES"/>
        </w:rPr>
        <w:t xml:space="preserve">Fuente: </w:t>
      </w:r>
      <w:r w:rsidRPr="007802AF">
        <w:rPr>
          <w:rFonts w:ascii="Arial" w:hAnsi="Arial" w:cs="Arial"/>
          <w:b/>
          <w:bCs/>
          <w:noProof/>
          <w:sz w:val="16"/>
          <w:szCs w:val="16"/>
          <w:lang w:val="es-ES" w:eastAsia="es-ES"/>
        </w:rPr>
        <w:t>INEGI.</w:t>
      </w:r>
      <w:r w:rsidRPr="007802AF">
        <w:rPr>
          <w:rFonts w:ascii="Arial" w:hAnsi="Arial" w:cs="Arial"/>
          <w:noProof/>
          <w:sz w:val="16"/>
          <w:szCs w:val="16"/>
          <w:lang w:val="es-ES" w:eastAsia="es-ES"/>
        </w:rPr>
        <w:t xml:space="preserve"> Encuesta Nacional de Ocupación y Empleo. Nueva Edición</w:t>
      </w:r>
      <w:r w:rsidRPr="0007005E">
        <w:rPr>
          <w:rFonts w:ascii="Arial" w:hAnsi="Arial" w:cs="Arial"/>
          <w:noProof/>
          <w:sz w:val="16"/>
          <w:szCs w:val="16"/>
          <w:lang w:val="es-ES" w:eastAsia="es-ES"/>
        </w:rPr>
        <w:t xml:space="preserve">, </w:t>
      </w:r>
      <w:r w:rsidR="00FA595E">
        <w:rPr>
          <w:rFonts w:ascii="Arial" w:hAnsi="Arial" w:cs="Arial"/>
          <w:noProof/>
          <w:sz w:val="16"/>
          <w:szCs w:val="16"/>
          <w:lang w:val="es-ES" w:eastAsia="es-ES"/>
        </w:rPr>
        <w:t>primer</w:t>
      </w:r>
      <w:r w:rsidR="00FA595E" w:rsidRPr="00E93D9F">
        <w:rPr>
          <w:rFonts w:ascii="Arial" w:hAnsi="Arial" w:cs="Arial"/>
          <w:noProof/>
          <w:sz w:val="16"/>
          <w:szCs w:val="16"/>
          <w:lang w:val="es-ES" w:eastAsia="es-ES"/>
        </w:rPr>
        <w:t xml:space="preserve"> trimestre de 202</w:t>
      </w:r>
      <w:r w:rsidR="00FA595E">
        <w:rPr>
          <w:rFonts w:ascii="Arial" w:hAnsi="Arial" w:cs="Arial"/>
          <w:noProof/>
          <w:sz w:val="16"/>
          <w:szCs w:val="16"/>
          <w:lang w:val="es-ES" w:eastAsia="es-ES"/>
        </w:rPr>
        <w:t>1</w:t>
      </w:r>
      <w:r w:rsidR="00FA595E" w:rsidRPr="00E93D9F">
        <w:rPr>
          <w:rFonts w:ascii="Arial" w:hAnsi="Arial" w:cs="Arial"/>
          <w:noProof/>
          <w:sz w:val="16"/>
          <w:szCs w:val="16"/>
          <w:lang w:val="es-ES" w:eastAsia="es-ES"/>
        </w:rPr>
        <w:t xml:space="preserve"> y 202</w:t>
      </w:r>
      <w:r w:rsidR="00FA595E">
        <w:rPr>
          <w:rFonts w:ascii="Arial" w:hAnsi="Arial" w:cs="Arial"/>
          <w:noProof/>
          <w:sz w:val="16"/>
          <w:szCs w:val="16"/>
          <w:lang w:val="es-ES" w:eastAsia="es-ES"/>
        </w:rPr>
        <w:t>2</w:t>
      </w:r>
      <w:r w:rsidRPr="007802AF">
        <w:rPr>
          <w:rFonts w:ascii="Arial" w:hAnsi="Arial" w:cs="Arial"/>
          <w:noProof/>
          <w:sz w:val="16"/>
          <w:szCs w:val="16"/>
          <w:lang w:val="es-ES" w:eastAsia="es-ES"/>
        </w:rPr>
        <w:t>.</w:t>
      </w:r>
    </w:p>
    <w:p w14:paraId="5E8766C0" w14:textId="54668CE4" w:rsidR="00C3365E" w:rsidRPr="003F4DAC" w:rsidRDefault="00C3365E" w:rsidP="00203736">
      <w:pPr>
        <w:spacing w:after="0" w:line="240" w:lineRule="auto"/>
        <w:ind w:right="49"/>
        <w:jc w:val="both"/>
        <w:rPr>
          <w:rFonts w:ascii="Arial" w:hAnsi="Arial" w:cs="Arial"/>
          <w:sz w:val="24"/>
          <w:szCs w:val="24"/>
        </w:rPr>
      </w:pPr>
    </w:p>
    <w:p w14:paraId="0D571619" w14:textId="40F9F5BB" w:rsidR="00A10FA1" w:rsidRDefault="00BE2FDC" w:rsidP="00203736">
      <w:pPr>
        <w:spacing w:after="0" w:line="240" w:lineRule="auto"/>
        <w:jc w:val="both"/>
        <w:rPr>
          <w:rFonts w:ascii="Arial" w:hAnsi="Arial" w:cs="Arial"/>
          <w:spacing w:val="10"/>
          <w:sz w:val="24"/>
          <w:szCs w:val="24"/>
        </w:rPr>
      </w:pPr>
      <w:r w:rsidRPr="0007005E">
        <w:rPr>
          <w:rFonts w:ascii="Arial" w:hAnsi="Arial" w:cs="Arial"/>
          <w:spacing w:val="10"/>
          <w:sz w:val="24"/>
          <w:szCs w:val="24"/>
        </w:rPr>
        <w:t xml:space="preserve">Del </w:t>
      </w:r>
      <w:r w:rsidR="000B193E">
        <w:rPr>
          <w:rFonts w:ascii="Arial" w:hAnsi="Arial" w:cs="Arial"/>
          <w:bCs/>
          <w:spacing w:val="12"/>
          <w:sz w:val="24"/>
          <w:szCs w:val="24"/>
        </w:rPr>
        <w:t>primer</w:t>
      </w:r>
      <w:r w:rsidR="000B193E" w:rsidRPr="00BE2FDC">
        <w:rPr>
          <w:rFonts w:ascii="Arial" w:hAnsi="Arial" w:cs="Arial"/>
          <w:spacing w:val="10"/>
          <w:sz w:val="24"/>
          <w:szCs w:val="24"/>
        </w:rPr>
        <w:t xml:space="preserve"> trimestre de 202</w:t>
      </w:r>
      <w:r w:rsidR="000B193E">
        <w:rPr>
          <w:rFonts w:ascii="Arial" w:hAnsi="Arial" w:cs="Arial"/>
          <w:spacing w:val="10"/>
          <w:sz w:val="24"/>
          <w:szCs w:val="24"/>
        </w:rPr>
        <w:t>1</w:t>
      </w:r>
      <w:r w:rsidR="000B193E" w:rsidRPr="00BE2FDC">
        <w:rPr>
          <w:rFonts w:ascii="Arial" w:hAnsi="Arial" w:cs="Arial"/>
          <w:spacing w:val="10"/>
          <w:sz w:val="24"/>
          <w:szCs w:val="24"/>
        </w:rPr>
        <w:t xml:space="preserve"> </w:t>
      </w:r>
      <w:r w:rsidR="000B193E">
        <w:rPr>
          <w:rFonts w:ascii="Arial" w:hAnsi="Arial" w:cs="Arial"/>
          <w:spacing w:val="10"/>
          <w:sz w:val="24"/>
          <w:szCs w:val="24"/>
        </w:rPr>
        <w:t xml:space="preserve">al </w:t>
      </w:r>
      <w:r w:rsidR="000B193E">
        <w:rPr>
          <w:rFonts w:ascii="Arial" w:hAnsi="Arial" w:cs="Arial"/>
          <w:bCs/>
          <w:spacing w:val="12"/>
          <w:sz w:val="24"/>
          <w:szCs w:val="24"/>
        </w:rPr>
        <w:t>primer</w:t>
      </w:r>
      <w:r w:rsidR="000B193E">
        <w:rPr>
          <w:rFonts w:ascii="Arial" w:hAnsi="Arial" w:cs="Arial"/>
          <w:spacing w:val="10"/>
          <w:sz w:val="24"/>
          <w:szCs w:val="24"/>
        </w:rPr>
        <w:t xml:space="preserve"> trimestre de</w:t>
      </w:r>
      <w:r w:rsidR="000B193E" w:rsidRPr="00BE2FDC">
        <w:rPr>
          <w:rFonts w:ascii="Arial" w:hAnsi="Arial" w:cs="Arial"/>
          <w:spacing w:val="10"/>
          <w:sz w:val="24"/>
          <w:szCs w:val="24"/>
        </w:rPr>
        <w:t xml:space="preserve"> 202</w:t>
      </w:r>
      <w:r w:rsidR="000B193E">
        <w:rPr>
          <w:rFonts w:ascii="Arial" w:hAnsi="Arial" w:cs="Arial"/>
          <w:spacing w:val="10"/>
          <w:sz w:val="24"/>
          <w:szCs w:val="24"/>
        </w:rPr>
        <w:t>2</w:t>
      </w:r>
      <w:r w:rsidRPr="0007005E">
        <w:rPr>
          <w:rFonts w:ascii="Arial" w:hAnsi="Arial" w:cs="Arial"/>
          <w:spacing w:val="10"/>
          <w:sz w:val="24"/>
          <w:szCs w:val="24"/>
        </w:rPr>
        <w:t xml:space="preserve">, </w:t>
      </w:r>
      <w:r w:rsidR="00C3365E" w:rsidRPr="0007005E">
        <w:rPr>
          <w:rFonts w:ascii="Arial" w:hAnsi="Arial" w:cs="Arial"/>
          <w:spacing w:val="10"/>
          <w:sz w:val="24"/>
          <w:szCs w:val="24"/>
        </w:rPr>
        <w:t>destaca</w:t>
      </w:r>
      <w:r w:rsidR="009D3F93">
        <w:rPr>
          <w:rFonts w:ascii="Arial" w:hAnsi="Arial" w:cs="Arial"/>
          <w:spacing w:val="10"/>
          <w:sz w:val="24"/>
          <w:szCs w:val="24"/>
        </w:rPr>
        <w:t xml:space="preserve"> </w:t>
      </w:r>
      <w:r w:rsidR="008F1ECF">
        <w:rPr>
          <w:rFonts w:ascii="Arial" w:hAnsi="Arial" w:cs="Arial"/>
          <w:spacing w:val="10"/>
          <w:sz w:val="24"/>
          <w:szCs w:val="24"/>
        </w:rPr>
        <w:t>el</w:t>
      </w:r>
      <w:r w:rsidR="008F1ECF" w:rsidRPr="0007005E">
        <w:rPr>
          <w:rFonts w:ascii="Arial" w:hAnsi="Arial" w:cs="Arial"/>
          <w:spacing w:val="10"/>
          <w:sz w:val="24"/>
          <w:szCs w:val="24"/>
        </w:rPr>
        <w:t xml:space="preserve"> </w:t>
      </w:r>
      <w:r w:rsidR="00C3365E" w:rsidRPr="0007005E">
        <w:rPr>
          <w:rFonts w:ascii="Arial" w:hAnsi="Arial" w:cs="Arial"/>
          <w:spacing w:val="10"/>
          <w:sz w:val="24"/>
          <w:szCs w:val="24"/>
        </w:rPr>
        <w:t xml:space="preserve">aumento </w:t>
      </w:r>
      <w:r w:rsidR="009D3F93">
        <w:rPr>
          <w:rFonts w:ascii="Arial" w:hAnsi="Arial" w:cs="Arial"/>
          <w:spacing w:val="10"/>
          <w:sz w:val="24"/>
          <w:szCs w:val="24"/>
        </w:rPr>
        <w:t>en</w:t>
      </w:r>
      <w:r w:rsidR="00C3365E" w:rsidRPr="0007005E">
        <w:rPr>
          <w:rFonts w:ascii="Arial" w:hAnsi="Arial" w:cs="Arial"/>
          <w:spacing w:val="10"/>
          <w:sz w:val="24"/>
          <w:szCs w:val="24"/>
        </w:rPr>
        <w:t xml:space="preserve"> la participación de los ocupados que laboran entre 35 </w:t>
      </w:r>
      <w:r w:rsidR="007802AF" w:rsidRPr="0007005E">
        <w:rPr>
          <w:rFonts w:ascii="Arial" w:hAnsi="Arial" w:cs="Arial"/>
          <w:spacing w:val="10"/>
          <w:sz w:val="24"/>
          <w:szCs w:val="24"/>
        </w:rPr>
        <w:t>y</w:t>
      </w:r>
      <w:r w:rsidR="00C3365E" w:rsidRPr="0007005E">
        <w:rPr>
          <w:rFonts w:ascii="Arial" w:hAnsi="Arial" w:cs="Arial"/>
          <w:spacing w:val="10"/>
          <w:sz w:val="24"/>
          <w:szCs w:val="24"/>
        </w:rPr>
        <w:t xml:space="preserve"> 48 horas semanales</w:t>
      </w:r>
      <w:r w:rsidR="008F1ECF">
        <w:rPr>
          <w:rFonts w:ascii="Arial" w:hAnsi="Arial" w:cs="Arial"/>
          <w:spacing w:val="10"/>
          <w:sz w:val="24"/>
          <w:szCs w:val="24"/>
        </w:rPr>
        <w:t>,</w:t>
      </w:r>
      <w:r w:rsidR="00C3365E" w:rsidRPr="0007005E">
        <w:rPr>
          <w:rFonts w:ascii="Arial" w:hAnsi="Arial" w:cs="Arial"/>
          <w:spacing w:val="10"/>
          <w:sz w:val="24"/>
          <w:szCs w:val="24"/>
        </w:rPr>
        <w:t xml:space="preserve"> </w:t>
      </w:r>
      <w:r w:rsidR="008F1ECF">
        <w:rPr>
          <w:rFonts w:ascii="Arial" w:hAnsi="Arial" w:cs="Arial"/>
          <w:spacing w:val="10"/>
          <w:sz w:val="24"/>
          <w:szCs w:val="24"/>
        </w:rPr>
        <w:t>al</w:t>
      </w:r>
      <w:r w:rsidR="00343B63">
        <w:rPr>
          <w:rFonts w:ascii="Arial" w:hAnsi="Arial" w:cs="Arial"/>
          <w:spacing w:val="10"/>
          <w:sz w:val="24"/>
          <w:szCs w:val="24"/>
        </w:rPr>
        <w:t xml:space="preserve"> pasar </w:t>
      </w:r>
      <w:r w:rsidR="00343B63" w:rsidRPr="0007005E">
        <w:rPr>
          <w:rFonts w:ascii="Arial" w:hAnsi="Arial" w:cs="Arial"/>
          <w:spacing w:val="10"/>
          <w:sz w:val="24"/>
          <w:szCs w:val="24"/>
        </w:rPr>
        <w:t xml:space="preserve">de </w:t>
      </w:r>
      <w:r w:rsidR="008F1ECF" w:rsidRPr="008F1ECF">
        <w:rPr>
          <w:rFonts w:ascii="Arial" w:hAnsi="Arial" w:cs="Arial"/>
          <w:spacing w:val="10"/>
          <w:sz w:val="24"/>
          <w:szCs w:val="24"/>
        </w:rPr>
        <w:t>36.1</w:t>
      </w:r>
      <w:r w:rsidR="00343B63" w:rsidRPr="0007005E">
        <w:rPr>
          <w:rFonts w:ascii="Arial" w:hAnsi="Arial" w:cs="Arial"/>
          <w:spacing w:val="10"/>
          <w:sz w:val="24"/>
          <w:szCs w:val="24"/>
        </w:rPr>
        <w:t xml:space="preserve">% a </w:t>
      </w:r>
      <w:r w:rsidR="008F1ECF" w:rsidRPr="008F1ECF">
        <w:rPr>
          <w:rFonts w:ascii="Arial" w:hAnsi="Arial" w:cs="Arial"/>
          <w:spacing w:val="10"/>
          <w:sz w:val="24"/>
          <w:szCs w:val="24"/>
        </w:rPr>
        <w:t>44.6</w:t>
      </w:r>
      <w:r w:rsidR="00516EDA">
        <w:rPr>
          <w:rFonts w:ascii="Arial" w:hAnsi="Arial" w:cs="Arial"/>
          <w:spacing w:val="10"/>
          <w:sz w:val="24"/>
          <w:szCs w:val="24"/>
        </w:rPr>
        <w:t>%</w:t>
      </w:r>
      <w:r w:rsidR="007802AF" w:rsidRPr="0007005E">
        <w:rPr>
          <w:rFonts w:ascii="Arial" w:hAnsi="Arial" w:cs="Arial"/>
          <w:spacing w:val="10"/>
          <w:sz w:val="24"/>
          <w:szCs w:val="24"/>
        </w:rPr>
        <w:t>. E</w:t>
      </w:r>
      <w:r w:rsidR="00C3365E" w:rsidRPr="0007005E">
        <w:rPr>
          <w:rFonts w:ascii="Arial" w:hAnsi="Arial" w:cs="Arial"/>
          <w:spacing w:val="10"/>
          <w:sz w:val="24"/>
          <w:szCs w:val="24"/>
        </w:rPr>
        <w:t>n términos absolutos</w:t>
      </w:r>
      <w:r w:rsidR="007802AF" w:rsidRPr="0007005E">
        <w:rPr>
          <w:rFonts w:ascii="Arial" w:hAnsi="Arial" w:cs="Arial"/>
          <w:spacing w:val="10"/>
          <w:sz w:val="24"/>
          <w:szCs w:val="24"/>
        </w:rPr>
        <w:t>,</w:t>
      </w:r>
      <w:r w:rsidR="00C3365E" w:rsidRPr="0007005E">
        <w:rPr>
          <w:rFonts w:ascii="Arial" w:hAnsi="Arial" w:cs="Arial"/>
          <w:spacing w:val="10"/>
          <w:sz w:val="24"/>
          <w:szCs w:val="24"/>
        </w:rPr>
        <w:t xml:space="preserve"> </w:t>
      </w:r>
      <w:r w:rsidR="00617AAE">
        <w:rPr>
          <w:rFonts w:ascii="Arial" w:hAnsi="Arial" w:cs="Arial"/>
          <w:spacing w:val="10"/>
          <w:sz w:val="24"/>
          <w:szCs w:val="24"/>
        </w:rPr>
        <w:t>se observó</w:t>
      </w:r>
      <w:r w:rsidR="00617AAE" w:rsidRPr="0007005E">
        <w:rPr>
          <w:rFonts w:ascii="Arial" w:hAnsi="Arial" w:cs="Arial"/>
          <w:spacing w:val="10"/>
          <w:sz w:val="24"/>
          <w:szCs w:val="24"/>
        </w:rPr>
        <w:t xml:space="preserve"> </w:t>
      </w:r>
      <w:r w:rsidR="00C3365E" w:rsidRPr="0007005E">
        <w:rPr>
          <w:rFonts w:ascii="Arial" w:hAnsi="Arial" w:cs="Arial"/>
          <w:spacing w:val="10"/>
          <w:sz w:val="24"/>
          <w:szCs w:val="24"/>
        </w:rPr>
        <w:t xml:space="preserve">un aumento de </w:t>
      </w:r>
      <w:r w:rsidR="00464994">
        <w:rPr>
          <w:rFonts w:ascii="Arial" w:hAnsi="Arial" w:cs="Arial"/>
          <w:spacing w:val="10"/>
          <w:sz w:val="24"/>
          <w:szCs w:val="24"/>
        </w:rPr>
        <w:t>101</w:t>
      </w:r>
      <w:r w:rsidR="00464994" w:rsidRPr="0007005E">
        <w:rPr>
          <w:rFonts w:ascii="Arial" w:hAnsi="Arial" w:cs="Arial"/>
          <w:spacing w:val="10"/>
          <w:sz w:val="24"/>
          <w:szCs w:val="24"/>
        </w:rPr>
        <w:t xml:space="preserve"> </w:t>
      </w:r>
      <w:r w:rsidR="00C3365E" w:rsidRPr="0007005E">
        <w:rPr>
          <w:rFonts w:ascii="Arial" w:hAnsi="Arial" w:cs="Arial"/>
          <w:spacing w:val="10"/>
          <w:sz w:val="24"/>
          <w:szCs w:val="24"/>
        </w:rPr>
        <w:t>mil ocupados.</w:t>
      </w:r>
    </w:p>
    <w:p w14:paraId="19B55FC1" w14:textId="77777777" w:rsidR="00A10FA1" w:rsidRDefault="00A10FA1" w:rsidP="00203736">
      <w:pPr>
        <w:rPr>
          <w:rFonts w:ascii="Arial" w:hAnsi="Arial" w:cs="Arial"/>
          <w:spacing w:val="10"/>
          <w:sz w:val="24"/>
          <w:szCs w:val="24"/>
        </w:rPr>
      </w:pPr>
      <w:r>
        <w:rPr>
          <w:rFonts w:ascii="Arial" w:hAnsi="Arial" w:cs="Arial"/>
          <w:spacing w:val="10"/>
          <w:sz w:val="24"/>
          <w:szCs w:val="24"/>
        </w:rPr>
        <w:br w:type="page"/>
      </w:r>
    </w:p>
    <w:p w14:paraId="2B26057B" w14:textId="698CD152" w:rsidR="00C3365E" w:rsidRPr="0007005E" w:rsidRDefault="00FE5708" w:rsidP="00203736">
      <w:pPr>
        <w:spacing w:after="0" w:line="240" w:lineRule="auto"/>
        <w:jc w:val="both"/>
        <w:rPr>
          <w:rFonts w:ascii="Arial" w:hAnsi="Arial" w:cs="Arial"/>
          <w:sz w:val="24"/>
          <w:szCs w:val="24"/>
        </w:rPr>
      </w:pPr>
      <w:r w:rsidRPr="00A57106">
        <w:rPr>
          <w:rFonts w:ascii="Arial" w:hAnsi="Arial" w:cs="Arial"/>
          <w:bCs/>
          <w:sz w:val="24"/>
          <w:szCs w:val="24"/>
        </w:rPr>
        <w:lastRenderedPageBreak/>
        <w:t xml:space="preserve">Para los hombres, </w:t>
      </w:r>
      <w:r w:rsidR="007547AB" w:rsidRPr="00A57106">
        <w:rPr>
          <w:rFonts w:ascii="Arial" w:hAnsi="Arial" w:cs="Arial"/>
          <w:bCs/>
          <w:sz w:val="24"/>
          <w:szCs w:val="24"/>
        </w:rPr>
        <w:t xml:space="preserve">la proporción de </w:t>
      </w:r>
      <w:r w:rsidR="00C3365E" w:rsidRPr="00A57106">
        <w:rPr>
          <w:rFonts w:ascii="Arial" w:hAnsi="Arial" w:cs="Arial"/>
          <w:sz w:val="24"/>
          <w:szCs w:val="24"/>
        </w:rPr>
        <w:t xml:space="preserve">los ocupados que laboran de 35 a 48 horas semanales pasó de </w:t>
      </w:r>
      <w:r w:rsidR="00390F8D" w:rsidRPr="00A57106">
        <w:rPr>
          <w:rFonts w:ascii="Arial" w:hAnsi="Arial" w:cs="Arial"/>
          <w:sz w:val="24"/>
          <w:szCs w:val="24"/>
        </w:rPr>
        <w:t>41</w:t>
      </w:r>
      <w:r w:rsidR="00C3365E" w:rsidRPr="00A57106">
        <w:rPr>
          <w:rFonts w:ascii="Arial" w:hAnsi="Arial" w:cs="Arial"/>
          <w:sz w:val="24"/>
          <w:szCs w:val="24"/>
        </w:rPr>
        <w:t xml:space="preserve">% a </w:t>
      </w:r>
      <w:r w:rsidR="00390F8D" w:rsidRPr="00A57106">
        <w:rPr>
          <w:rFonts w:ascii="Arial" w:hAnsi="Arial" w:cs="Arial"/>
          <w:sz w:val="24"/>
          <w:szCs w:val="24"/>
        </w:rPr>
        <w:t>50.2</w:t>
      </w:r>
      <w:r w:rsidR="00C3365E" w:rsidRPr="00A57106">
        <w:rPr>
          <w:rFonts w:ascii="Arial" w:hAnsi="Arial" w:cs="Arial"/>
          <w:sz w:val="24"/>
          <w:szCs w:val="24"/>
        </w:rPr>
        <w:t>%</w:t>
      </w:r>
      <w:r w:rsidR="007802AF" w:rsidRPr="00A57106">
        <w:rPr>
          <w:rFonts w:ascii="Arial" w:hAnsi="Arial" w:cs="Arial"/>
          <w:sz w:val="24"/>
          <w:szCs w:val="24"/>
        </w:rPr>
        <w:t>.</w:t>
      </w:r>
      <w:r w:rsidR="002B4EF8" w:rsidRPr="00A57106">
        <w:rPr>
          <w:rFonts w:ascii="Arial" w:hAnsi="Arial" w:cs="Arial"/>
          <w:sz w:val="24"/>
          <w:szCs w:val="24"/>
        </w:rPr>
        <w:t xml:space="preserve"> Lo anterior representa</w:t>
      </w:r>
      <w:r w:rsidR="007802AF" w:rsidRPr="00A57106">
        <w:rPr>
          <w:rFonts w:ascii="Arial" w:hAnsi="Arial" w:cs="Arial"/>
          <w:sz w:val="24"/>
          <w:szCs w:val="24"/>
        </w:rPr>
        <w:t xml:space="preserve"> </w:t>
      </w:r>
      <w:r w:rsidR="002B4EF8" w:rsidRPr="00A57106">
        <w:rPr>
          <w:rFonts w:ascii="Arial" w:hAnsi="Arial" w:cs="Arial"/>
          <w:sz w:val="24"/>
          <w:szCs w:val="24"/>
        </w:rPr>
        <w:t xml:space="preserve">un </w:t>
      </w:r>
      <w:r w:rsidR="00C3365E" w:rsidRPr="00A57106">
        <w:rPr>
          <w:rFonts w:ascii="Arial" w:hAnsi="Arial" w:cs="Arial"/>
          <w:sz w:val="24"/>
          <w:szCs w:val="24"/>
        </w:rPr>
        <w:t xml:space="preserve">aumento de </w:t>
      </w:r>
      <w:r w:rsidR="00390F8D" w:rsidRPr="00A57106">
        <w:rPr>
          <w:rFonts w:ascii="Arial" w:hAnsi="Arial" w:cs="Arial"/>
          <w:sz w:val="24"/>
          <w:szCs w:val="24"/>
        </w:rPr>
        <w:t xml:space="preserve">66 </w:t>
      </w:r>
      <w:r w:rsidR="00C3365E" w:rsidRPr="00A57106">
        <w:rPr>
          <w:rFonts w:ascii="Arial" w:hAnsi="Arial" w:cs="Arial"/>
          <w:sz w:val="24"/>
          <w:szCs w:val="24"/>
        </w:rPr>
        <w:t xml:space="preserve">mil hombres ocupados respecto al </w:t>
      </w:r>
      <w:r w:rsidR="00390F8D" w:rsidRPr="00A57106">
        <w:rPr>
          <w:rFonts w:ascii="Arial" w:hAnsi="Arial" w:cs="Arial"/>
          <w:sz w:val="24"/>
          <w:szCs w:val="24"/>
        </w:rPr>
        <w:t xml:space="preserve">primer </w:t>
      </w:r>
      <w:r w:rsidR="00C3365E" w:rsidRPr="00A57106">
        <w:rPr>
          <w:rFonts w:ascii="Arial" w:hAnsi="Arial" w:cs="Arial"/>
          <w:sz w:val="24"/>
          <w:szCs w:val="24"/>
        </w:rPr>
        <w:t>trimestre de 202</w:t>
      </w:r>
      <w:r w:rsidR="00390F8D" w:rsidRPr="00A57106">
        <w:rPr>
          <w:rFonts w:ascii="Arial" w:hAnsi="Arial" w:cs="Arial"/>
          <w:sz w:val="24"/>
          <w:szCs w:val="24"/>
        </w:rPr>
        <w:t>1</w:t>
      </w:r>
      <w:r w:rsidR="00C3365E" w:rsidRPr="00A57106">
        <w:rPr>
          <w:rFonts w:ascii="Arial" w:hAnsi="Arial" w:cs="Arial"/>
          <w:sz w:val="24"/>
          <w:szCs w:val="24"/>
        </w:rPr>
        <w:t xml:space="preserve">. Por su parte, las mujeres ocupadas en jornadas de 35 a 48 horas semanales pasaron de </w:t>
      </w:r>
      <w:r w:rsidR="00F03520" w:rsidRPr="00A57106">
        <w:rPr>
          <w:rFonts w:ascii="Arial" w:hAnsi="Arial" w:cs="Arial"/>
          <w:sz w:val="24"/>
          <w:szCs w:val="24"/>
        </w:rPr>
        <w:t>28.6</w:t>
      </w:r>
      <w:r w:rsidR="00C3365E" w:rsidRPr="00A57106">
        <w:rPr>
          <w:rFonts w:ascii="Arial" w:hAnsi="Arial" w:cs="Arial"/>
          <w:sz w:val="24"/>
          <w:szCs w:val="24"/>
        </w:rPr>
        <w:t xml:space="preserve">% a </w:t>
      </w:r>
      <w:r w:rsidR="00F03520" w:rsidRPr="00A57106">
        <w:rPr>
          <w:rFonts w:ascii="Arial" w:hAnsi="Arial" w:cs="Arial"/>
          <w:sz w:val="24"/>
          <w:szCs w:val="24"/>
        </w:rPr>
        <w:t>36</w:t>
      </w:r>
      <w:r w:rsidR="00C3365E" w:rsidRPr="00A57106">
        <w:rPr>
          <w:rFonts w:ascii="Arial" w:hAnsi="Arial" w:cs="Arial"/>
          <w:sz w:val="24"/>
          <w:szCs w:val="24"/>
        </w:rPr>
        <w:t xml:space="preserve">%, lo </w:t>
      </w:r>
      <w:r w:rsidR="004402F2" w:rsidRPr="00A57106">
        <w:rPr>
          <w:rFonts w:ascii="Arial" w:hAnsi="Arial" w:cs="Arial"/>
          <w:sz w:val="24"/>
          <w:szCs w:val="24"/>
        </w:rPr>
        <w:t xml:space="preserve">anterior </w:t>
      </w:r>
      <w:r w:rsidR="00C3365E" w:rsidRPr="00A57106">
        <w:rPr>
          <w:rFonts w:ascii="Arial" w:hAnsi="Arial" w:cs="Arial"/>
          <w:sz w:val="24"/>
          <w:szCs w:val="24"/>
        </w:rPr>
        <w:t xml:space="preserve">representa un aumento de </w:t>
      </w:r>
      <w:r w:rsidR="00F03520" w:rsidRPr="00A57106">
        <w:rPr>
          <w:rFonts w:ascii="Arial" w:hAnsi="Arial" w:cs="Arial"/>
          <w:sz w:val="24"/>
          <w:szCs w:val="24"/>
        </w:rPr>
        <w:t xml:space="preserve">35 </w:t>
      </w:r>
      <w:r w:rsidR="00C3365E" w:rsidRPr="00A57106">
        <w:rPr>
          <w:rFonts w:ascii="Arial" w:hAnsi="Arial" w:cs="Arial"/>
          <w:sz w:val="24"/>
          <w:szCs w:val="24"/>
        </w:rPr>
        <w:t xml:space="preserve">mil </w:t>
      </w:r>
      <w:bookmarkStart w:id="7" w:name="_Hlk79498070"/>
      <w:r w:rsidR="00C3365E" w:rsidRPr="00A57106">
        <w:rPr>
          <w:rFonts w:ascii="Arial" w:hAnsi="Arial" w:cs="Arial"/>
          <w:sz w:val="24"/>
          <w:szCs w:val="24"/>
        </w:rPr>
        <w:t>personas</w:t>
      </w:r>
      <w:bookmarkEnd w:id="7"/>
      <w:r w:rsidR="00F03520" w:rsidRPr="00A57106">
        <w:rPr>
          <w:rFonts w:ascii="Arial" w:hAnsi="Arial" w:cs="Arial"/>
          <w:sz w:val="24"/>
          <w:szCs w:val="24"/>
        </w:rPr>
        <w:t>,</w:t>
      </w:r>
      <w:r w:rsidR="007802AF" w:rsidRPr="00A57106">
        <w:rPr>
          <w:rFonts w:ascii="Arial" w:hAnsi="Arial" w:cs="Arial"/>
          <w:sz w:val="24"/>
          <w:szCs w:val="24"/>
        </w:rPr>
        <w:t xml:space="preserve"> </w:t>
      </w:r>
      <w:r w:rsidR="00C3365E" w:rsidRPr="00A57106">
        <w:rPr>
          <w:rFonts w:ascii="Arial" w:hAnsi="Arial" w:cs="Arial"/>
          <w:sz w:val="24"/>
          <w:szCs w:val="24"/>
        </w:rPr>
        <w:t xml:space="preserve">lo </w:t>
      </w:r>
      <w:r w:rsidR="00F03520" w:rsidRPr="00A57106">
        <w:rPr>
          <w:rFonts w:ascii="Arial" w:hAnsi="Arial" w:cs="Arial"/>
          <w:sz w:val="24"/>
          <w:szCs w:val="24"/>
        </w:rPr>
        <w:t xml:space="preserve">que </w:t>
      </w:r>
      <w:r w:rsidR="00C3365E" w:rsidRPr="00A57106">
        <w:rPr>
          <w:rFonts w:ascii="Arial" w:hAnsi="Arial" w:cs="Arial"/>
          <w:sz w:val="24"/>
          <w:szCs w:val="24"/>
        </w:rPr>
        <w:t xml:space="preserve">significa un ascenso de </w:t>
      </w:r>
      <w:r w:rsidR="00C84E90" w:rsidRPr="00A57106">
        <w:rPr>
          <w:rFonts w:ascii="Arial" w:hAnsi="Arial" w:cs="Arial"/>
          <w:sz w:val="24"/>
          <w:szCs w:val="24"/>
        </w:rPr>
        <w:t>7.4</w:t>
      </w:r>
      <w:r w:rsidR="0025419E" w:rsidRPr="00A57106">
        <w:rPr>
          <w:rFonts w:ascii="Arial" w:hAnsi="Arial" w:cs="Arial"/>
          <w:sz w:val="24"/>
          <w:szCs w:val="24"/>
        </w:rPr>
        <w:t xml:space="preserve"> punto</w:t>
      </w:r>
      <w:r w:rsidR="00C84E90" w:rsidRPr="00A57106">
        <w:rPr>
          <w:rFonts w:ascii="Arial" w:hAnsi="Arial" w:cs="Arial"/>
          <w:sz w:val="24"/>
          <w:szCs w:val="24"/>
        </w:rPr>
        <w:t>s</w:t>
      </w:r>
      <w:r w:rsidR="0025419E" w:rsidRPr="00A57106">
        <w:rPr>
          <w:rFonts w:ascii="Arial" w:hAnsi="Arial" w:cs="Arial"/>
          <w:sz w:val="24"/>
          <w:szCs w:val="24"/>
        </w:rPr>
        <w:t xml:space="preserve"> porcentual</w:t>
      </w:r>
      <w:r w:rsidR="00C84E90" w:rsidRPr="00A57106">
        <w:rPr>
          <w:rFonts w:ascii="Arial" w:hAnsi="Arial" w:cs="Arial"/>
          <w:sz w:val="24"/>
          <w:szCs w:val="24"/>
        </w:rPr>
        <w:t>es</w:t>
      </w:r>
      <w:r w:rsidR="00C3365E" w:rsidRPr="00A57106">
        <w:rPr>
          <w:rFonts w:ascii="Arial" w:hAnsi="Arial" w:cs="Arial"/>
          <w:sz w:val="24"/>
          <w:szCs w:val="24"/>
        </w:rPr>
        <w:t>.</w:t>
      </w:r>
    </w:p>
    <w:p w14:paraId="11A4CED3" w14:textId="77777777" w:rsidR="0094735B" w:rsidRPr="003F4DAC" w:rsidRDefault="0094735B" w:rsidP="00203736">
      <w:pPr>
        <w:spacing w:after="0" w:line="240" w:lineRule="auto"/>
        <w:jc w:val="both"/>
        <w:rPr>
          <w:rFonts w:ascii="Arial" w:hAnsi="Arial" w:cs="Arial"/>
          <w:spacing w:val="10"/>
          <w:sz w:val="24"/>
          <w:szCs w:val="24"/>
        </w:rPr>
      </w:pPr>
    </w:p>
    <w:p w14:paraId="7918A46E" w14:textId="522ACE83" w:rsidR="007802AF" w:rsidRPr="004D5330" w:rsidRDefault="007802AF" w:rsidP="00203736">
      <w:pPr>
        <w:spacing w:after="0" w:line="240" w:lineRule="auto"/>
        <w:jc w:val="center"/>
        <w:rPr>
          <w:rFonts w:ascii="Arial" w:hAnsi="Arial" w:cs="Arial"/>
          <w:sz w:val="20"/>
          <w:szCs w:val="20"/>
        </w:rPr>
      </w:pPr>
      <w:r w:rsidRPr="004D5330">
        <w:rPr>
          <w:rFonts w:ascii="Arial" w:hAnsi="Arial" w:cs="Arial"/>
          <w:sz w:val="20"/>
          <w:szCs w:val="20"/>
        </w:rPr>
        <w:t>Cuadro 4</w:t>
      </w:r>
    </w:p>
    <w:p w14:paraId="6CAD000B" w14:textId="0D041BB3" w:rsidR="00C3365E" w:rsidRPr="007802AF" w:rsidRDefault="007802AF" w:rsidP="00203736">
      <w:pPr>
        <w:spacing w:after="0" w:line="240" w:lineRule="auto"/>
        <w:contextualSpacing/>
        <w:jc w:val="center"/>
        <w:rPr>
          <w:rFonts w:ascii="Arial" w:hAnsi="Arial" w:cs="Arial"/>
          <w:b/>
          <w:smallCaps/>
        </w:rPr>
      </w:pPr>
      <w:r>
        <w:rPr>
          <w:rFonts w:ascii="Arial" w:hAnsi="Arial" w:cs="Arial"/>
          <w:b/>
          <w:smallCaps/>
        </w:rPr>
        <w:t>P</w:t>
      </w:r>
      <w:r w:rsidRPr="007802AF">
        <w:rPr>
          <w:rFonts w:ascii="Arial" w:hAnsi="Arial" w:cs="Arial"/>
          <w:b/>
          <w:smallCaps/>
        </w:rPr>
        <w:t>oblación ocupada según duración de la jornada de trabajo por sexo</w:t>
      </w:r>
    </w:p>
    <w:p w14:paraId="0567B9AD" w14:textId="7A9F08A3" w:rsidR="004E697E" w:rsidRDefault="00D8562E" w:rsidP="00E763C2">
      <w:pPr>
        <w:tabs>
          <w:tab w:val="left" w:pos="851"/>
        </w:tabs>
        <w:spacing w:after="0" w:line="240" w:lineRule="auto"/>
        <w:jc w:val="center"/>
        <w:rPr>
          <w:rFonts w:ascii="Arial" w:hAnsi="Arial" w:cs="Arial"/>
          <w:noProof/>
          <w:sz w:val="16"/>
          <w:szCs w:val="16"/>
          <w:lang w:val="es-ES" w:eastAsia="es-ES"/>
        </w:rPr>
      </w:pPr>
      <w:r w:rsidRPr="00D8562E">
        <w:rPr>
          <w:noProof/>
        </w:rPr>
        <w:drawing>
          <wp:inline distT="0" distB="0" distL="0" distR="0" wp14:anchorId="3E96C837" wp14:editId="0C30D9E1">
            <wp:extent cx="5940000" cy="4406400"/>
            <wp:effectExtent l="0" t="0" r="381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000" cy="4406400"/>
                    </a:xfrm>
                    <a:prstGeom prst="rect">
                      <a:avLst/>
                    </a:prstGeom>
                    <a:noFill/>
                    <a:ln>
                      <a:noFill/>
                    </a:ln>
                  </pic:spPr>
                </pic:pic>
              </a:graphicData>
            </a:graphic>
          </wp:inline>
        </w:drawing>
      </w:r>
    </w:p>
    <w:p w14:paraId="1199D96C" w14:textId="75F2F9D8" w:rsidR="00C3365E" w:rsidRPr="007802AF" w:rsidRDefault="00C3365E" w:rsidP="00E763C2">
      <w:pPr>
        <w:tabs>
          <w:tab w:val="left" w:pos="851"/>
        </w:tabs>
        <w:spacing w:after="0" w:line="240" w:lineRule="auto"/>
        <w:ind w:left="295"/>
        <w:jc w:val="both"/>
        <w:rPr>
          <w:rFonts w:ascii="Arial" w:hAnsi="Arial" w:cs="Arial"/>
          <w:noProof/>
          <w:sz w:val="16"/>
          <w:szCs w:val="16"/>
          <w:lang w:val="es-ES" w:eastAsia="es-ES"/>
        </w:rPr>
      </w:pPr>
      <w:r w:rsidRPr="007802AF">
        <w:rPr>
          <w:rFonts w:ascii="Arial" w:hAnsi="Arial" w:cs="Arial"/>
          <w:noProof/>
          <w:sz w:val="16"/>
          <w:szCs w:val="16"/>
          <w:lang w:val="es-ES" w:eastAsia="es-ES"/>
        </w:rPr>
        <w:t>Nota: La suma de los porcentajes puede no coincidir con los totales debido al redondeo de las cifras.</w:t>
      </w:r>
    </w:p>
    <w:p w14:paraId="21DBEA2D" w14:textId="77777777" w:rsidR="00BD1054" w:rsidRDefault="00BD1054" w:rsidP="00E763C2">
      <w:pPr>
        <w:tabs>
          <w:tab w:val="left" w:pos="851"/>
        </w:tabs>
        <w:spacing w:after="0" w:line="240" w:lineRule="auto"/>
        <w:ind w:left="295" w:right="333"/>
        <w:rPr>
          <w:rFonts w:ascii="Arial" w:hAnsi="Arial" w:cs="Arial"/>
          <w:noProof/>
          <w:sz w:val="16"/>
          <w:szCs w:val="16"/>
          <w:lang w:val="es-ES" w:eastAsia="es-ES"/>
        </w:rPr>
      </w:pPr>
      <w:r w:rsidRPr="00D70ED2">
        <w:rPr>
          <w:rFonts w:ascii="Arial" w:hAnsi="Arial" w:cs="Arial"/>
          <w:noProof/>
          <w:sz w:val="16"/>
          <w:szCs w:val="16"/>
          <w:vertAlign w:val="superscript"/>
          <w:lang w:val="es-ES" w:eastAsia="es-ES"/>
        </w:rPr>
        <w:t>a/</w:t>
      </w:r>
      <w:r>
        <w:rPr>
          <w:rFonts w:ascii="Arial" w:hAnsi="Arial" w:cs="Arial"/>
          <w:noProof/>
          <w:sz w:val="16"/>
          <w:szCs w:val="16"/>
          <w:lang w:val="es-ES" w:eastAsia="es-ES"/>
        </w:rPr>
        <w:t xml:space="preserve"> </w:t>
      </w:r>
      <w:r w:rsidRPr="0069439C">
        <w:rPr>
          <w:rFonts w:ascii="Arial" w:hAnsi="Arial" w:cs="Arial"/>
          <w:noProof/>
          <w:sz w:val="16"/>
          <w:szCs w:val="16"/>
          <w:lang w:val="es-ES" w:eastAsia="es-ES"/>
        </w:rPr>
        <w:t>Porcentaje respecto a la población ocupada.</w:t>
      </w:r>
    </w:p>
    <w:p w14:paraId="5636C246" w14:textId="4305C6EF" w:rsidR="00C3365E" w:rsidRPr="007802AF" w:rsidRDefault="00C3365E" w:rsidP="00E763C2">
      <w:pPr>
        <w:tabs>
          <w:tab w:val="left" w:pos="851"/>
        </w:tabs>
        <w:spacing w:after="0" w:line="240" w:lineRule="auto"/>
        <w:ind w:left="295" w:right="333"/>
        <w:rPr>
          <w:rFonts w:ascii="Arial" w:hAnsi="Arial" w:cs="Arial"/>
          <w:noProof/>
          <w:sz w:val="16"/>
          <w:szCs w:val="16"/>
          <w:lang w:val="es-ES" w:eastAsia="es-ES"/>
        </w:rPr>
      </w:pPr>
      <w:r w:rsidRPr="007802AF">
        <w:rPr>
          <w:rFonts w:ascii="Arial" w:hAnsi="Arial" w:cs="Arial"/>
          <w:noProof/>
          <w:sz w:val="16"/>
          <w:szCs w:val="16"/>
          <w:lang w:val="es-ES" w:eastAsia="es-ES"/>
        </w:rPr>
        <w:t xml:space="preserve">Fuente: </w:t>
      </w:r>
      <w:r w:rsidRPr="007802AF">
        <w:rPr>
          <w:rFonts w:ascii="Arial" w:hAnsi="Arial" w:cs="Arial"/>
          <w:b/>
          <w:bCs/>
          <w:noProof/>
          <w:sz w:val="16"/>
          <w:szCs w:val="16"/>
          <w:lang w:val="es-ES" w:eastAsia="es-ES"/>
        </w:rPr>
        <w:t>INEGI.</w:t>
      </w:r>
      <w:r w:rsidRPr="007802AF">
        <w:rPr>
          <w:rFonts w:ascii="Arial" w:hAnsi="Arial" w:cs="Arial"/>
          <w:noProof/>
          <w:sz w:val="16"/>
          <w:szCs w:val="16"/>
          <w:lang w:val="es-ES" w:eastAsia="es-ES"/>
        </w:rPr>
        <w:t xml:space="preserve"> Encuesta Nacional de Ocupación y Empleo. Nueva Edición, </w:t>
      </w:r>
      <w:r w:rsidR="00FA595E">
        <w:rPr>
          <w:rFonts w:ascii="Arial" w:hAnsi="Arial" w:cs="Arial"/>
          <w:noProof/>
          <w:sz w:val="16"/>
          <w:szCs w:val="16"/>
          <w:lang w:val="es-ES" w:eastAsia="es-ES"/>
        </w:rPr>
        <w:t>primer</w:t>
      </w:r>
      <w:r w:rsidR="00FA595E" w:rsidRPr="00E93D9F">
        <w:rPr>
          <w:rFonts w:ascii="Arial" w:hAnsi="Arial" w:cs="Arial"/>
          <w:noProof/>
          <w:sz w:val="16"/>
          <w:szCs w:val="16"/>
          <w:lang w:val="es-ES" w:eastAsia="es-ES"/>
        </w:rPr>
        <w:t xml:space="preserve"> trimestre de 202</w:t>
      </w:r>
      <w:r w:rsidR="00FA595E">
        <w:rPr>
          <w:rFonts w:ascii="Arial" w:hAnsi="Arial" w:cs="Arial"/>
          <w:noProof/>
          <w:sz w:val="16"/>
          <w:szCs w:val="16"/>
          <w:lang w:val="es-ES" w:eastAsia="es-ES"/>
        </w:rPr>
        <w:t>1</w:t>
      </w:r>
      <w:r w:rsidR="00FA595E" w:rsidRPr="00E93D9F">
        <w:rPr>
          <w:rFonts w:ascii="Arial" w:hAnsi="Arial" w:cs="Arial"/>
          <w:noProof/>
          <w:sz w:val="16"/>
          <w:szCs w:val="16"/>
          <w:lang w:val="es-ES" w:eastAsia="es-ES"/>
        </w:rPr>
        <w:t xml:space="preserve"> y 202</w:t>
      </w:r>
      <w:r w:rsidR="00FA595E">
        <w:rPr>
          <w:rFonts w:ascii="Arial" w:hAnsi="Arial" w:cs="Arial"/>
          <w:noProof/>
          <w:sz w:val="16"/>
          <w:szCs w:val="16"/>
          <w:lang w:val="es-ES" w:eastAsia="es-ES"/>
        </w:rPr>
        <w:t>2</w:t>
      </w:r>
      <w:r w:rsidRPr="007802AF">
        <w:rPr>
          <w:rFonts w:ascii="Arial" w:hAnsi="Arial" w:cs="Arial"/>
          <w:noProof/>
          <w:sz w:val="16"/>
          <w:szCs w:val="16"/>
          <w:lang w:val="es-ES" w:eastAsia="es-ES"/>
        </w:rPr>
        <w:t>.</w:t>
      </w:r>
    </w:p>
    <w:p w14:paraId="47FE7B5B" w14:textId="77777777" w:rsidR="00C3365E" w:rsidRPr="003F4DAC" w:rsidRDefault="00C3365E" w:rsidP="00203736">
      <w:pPr>
        <w:spacing w:after="0" w:line="240" w:lineRule="auto"/>
        <w:ind w:right="49"/>
        <w:jc w:val="both"/>
        <w:rPr>
          <w:rFonts w:ascii="Arial" w:hAnsi="Arial" w:cs="Arial"/>
          <w:bCs/>
          <w:spacing w:val="8"/>
          <w:sz w:val="24"/>
          <w:szCs w:val="24"/>
        </w:rPr>
      </w:pPr>
    </w:p>
    <w:p w14:paraId="7CF33354" w14:textId="6272020D" w:rsidR="0039544D" w:rsidRPr="00604DBF" w:rsidRDefault="00027930" w:rsidP="00604DBF">
      <w:pPr>
        <w:pStyle w:val="n0"/>
        <w:keepLines w:val="0"/>
        <w:spacing w:before="0"/>
        <w:ind w:left="0" w:right="0" w:firstLine="0"/>
        <w:rPr>
          <w:color w:val="auto"/>
          <w:spacing w:val="4"/>
        </w:rPr>
      </w:pPr>
      <w:bookmarkStart w:id="8" w:name="_Hlk79492683"/>
      <w:r w:rsidRPr="00A57106">
        <w:rPr>
          <w:color w:val="auto"/>
          <w:spacing w:val="4"/>
        </w:rPr>
        <w:t xml:space="preserve">En el </w:t>
      </w:r>
      <w:r w:rsidR="007715E7" w:rsidRPr="00A57106">
        <w:rPr>
          <w:color w:val="auto"/>
          <w:spacing w:val="4"/>
        </w:rPr>
        <w:t xml:space="preserve">primer </w:t>
      </w:r>
      <w:r w:rsidRPr="00A57106">
        <w:rPr>
          <w:color w:val="auto"/>
          <w:spacing w:val="4"/>
        </w:rPr>
        <w:t>trimestre de 202</w:t>
      </w:r>
      <w:r w:rsidR="007715E7" w:rsidRPr="00A57106">
        <w:rPr>
          <w:color w:val="auto"/>
          <w:spacing w:val="4"/>
        </w:rPr>
        <w:t>2</w:t>
      </w:r>
      <w:r w:rsidRPr="00A57106">
        <w:rPr>
          <w:color w:val="auto"/>
          <w:spacing w:val="4"/>
        </w:rPr>
        <w:t xml:space="preserve">, </w:t>
      </w:r>
      <w:r w:rsidR="001C50FE" w:rsidRPr="00A57106">
        <w:rPr>
          <w:color w:val="auto"/>
          <w:spacing w:val="4"/>
        </w:rPr>
        <w:t>en el ámbito no agropecuario</w:t>
      </w:r>
      <w:r w:rsidR="006A4186" w:rsidRPr="00A57106">
        <w:rPr>
          <w:color w:val="auto"/>
          <w:spacing w:val="4"/>
        </w:rPr>
        <w:t xml:space="preserve"> que agrupa</w:t>
      </w:r>
      <w:r w:rsidR="004C60AC" w:rsidRPr="00A57106">
        <w:rPr>
          <w:color w:val="auto"/>
          <w:spacing w:val="4"/>
        </w:rPr>
        <w:t xml:space="preserve"> a</w:t>
      </w:r>
      <w:r w:rsidR="00C3365E" w:rsidRPr="00A57106">
        <w:rPr>
          <w:color w:val="auto"/>
          <w:spacing w:val="4"/>
        </w:rPr>
        <w:t xml:space="preserve"> </w:t>
      </w:r>
      <w:r w:rsidR="007715E7" w:rsidRPr="00A57106">
        <w:rPr>
          <w:color w:val="auto"/>
          <w:spacing w:val="4"/>
        </w:rPr>
        <w:t>73.1</w:t>
      </w:r>
      <w:r w:rsidR="00C3365E" w:rsidRPr="00A57106">
        <w:rPr>
          <w:color w:val="auto"/>
          <w:spacing w:val="4"/>
        </w:rPr>
        <w:t>%</w:t>
      </w:r>
      <w:r w:rsidR="004C60AC" w:rsidRPr="00A57106">
        <w:rPr>
          <w:color w:val="auto"/>
          <w:spacing w:val="4"/>
        </w:rPr>
        <w:t xml:space="preserve"> de la población ocupada,</w:t>
      </w:r>
      <w:r w:rsidR="00C3365E" w:rsidRPr="00A57106">
        <w:rPr>
          <w:color w:val="auto"/>
          <w:spacing w:val="4"/>
        </w:rPr>
        <w:t xml:space="preserve"> </w:t>
      </w:r>
      <w:r w:rsidR="00AA248D" w:rsidRPr="00A57106">
        <w:rPr>
          <w:color w:val="auto"/>
          <w:spacing w:val="4"/>
        </w:rPr>
        <w:t>se emplearon</w:t>
      </w:r>
      <w:r w:rsidR="00C3365E" w:rsidRPr="00A57106">
        <w:rPr>
          <w:color w:val="auto"/>
          <w:spacing w:val="4"/>
        </w:rPr>
        <w:t xml:space="preserve"> </w:t>
      </w:r>
      <w:r w:rsidR="00DE5466" w:rsidRPr="00A57106">
        <w:rPr>
          <w:color w:val="auto"/>
          <w:spacing w:val="4"/>
        </w:rPr>
        <w:t xml:space="preserve">32 </w:t>
      </w:r>
      <w:r w:rsidR="00C3365E" w:rsidRPr="00A57106">
        <w:rPr>
          <w:color w:val="auto"/>
          <w:spacing w:val="4"/>
        </w:rPr>
        <w:t>mil</w:t>
      </w:r>
      <w:r w:rsidR="00AA248D" w:rsidRPr="00A57106">
        <w:rPr>
          <w:color w:val="auto"/>
          <w:spacing w:val="4"/>
        </w:rPr>
        <w:t xml:space="preserve"> personas más</w:t>
      </w:r>
      <w:r w:rsidR="006F0E87" w:rsidRPr="00A57106">
        <w:rPr>
          <w:color w:val="auto"/>
          <w:spacing w:val="4"/>
        </w:rPr>
        <w:t xml:space="preserve"> </w:t>
      </w:r>
      <w:r w:rsidR="00C3365E" w:rsidRPr="00A57106">
        <w:rPr>
          <w:color w:val="auto"/>
          <w:spacing w:val="4"/>
        </w:rPr>
        <w:t xml:space="preserve">respecto al </w:t>
      </w:r>
      <w:r w:rsidR="007715E7" w:rsidRPr="00A57106">
        <w:rPr>
          <w:color w:val="auto"/>
          <w:spacing w:val="4"/>
        </w:rPr>
        <w:t xml:space="preserve">primer </w:t>
      </w:r>
      <w:r w:rsidR="00C3365E" w:rsidRPr="00A57106">
        <w:rPr>
          <w:color w:val="auto"/>
          <w:spacing w:val="4"/>
        </w:rPr>
        <w:t>trimestre de 202</w:t>
      </w:r>
      <w:r w:rsidR="00DE5466" w:rsidRPr="00A57106">
        <w:rPr>
          <w:color w:val="auto"/>
          <w:spacing w:val="4"/>
        </w:rPr>
        <w:t>1</w:t>
      </w:r>
      <w:r w:rsidR="00C3365E" w:rsidRPr="00A57106">
        <w:rPr>
          <w:color w:val="auto"/>
          <w:spacing w:val="4"/>
        </w:rPr>
        <w:t xml:space="preserve">. </w:t>
      </w:r>
      <w:r w:rsidR="005C5F27" w:rsidRPr="00A57106">
        <w:rPr>
          <w:color w:val="auto"/>
          <w:spacing w:val="4"/>
        </w:rPr>
        <w:t>E</w:t>
      </w:r>
      <w:r w:rsidR="00C3365E" w:rsidRPr="00A57106">
        <w:rPr>
          <w:color w:val="auto"/>
          <w:spacing w:val="4"/>
        </w:rPr>
        <w:t xml:space="preserve">n </w:t>
      </w:r>
      <w:r w:rsidR="005C5F27" w:rsidRPr="00A57106">
        <w:rPr>
          <w:color w:val="auto"/>
          <w:spacing w:val="4"/>
        </w:rPr>
        <w:t xml:space="preserve">los </w:t>
      </w:r>
      <w:r w:rsidR="00C3365E" w:rsidRPr="00A57106">
        <w:rPr>
          <w:color w:val="auto"/>
          <w:spacing w:val="4"/>
        </w:rPr>
        <w:t>micronegocios</w:t>
      </w:r>
      <w:r w:rsidR="005C5F27" w:rsidRPr="00A57106">
        <w:rPr>
          <w:color w:val="auto"/>
          <w:spacing w:val="4"/>
        </w:rPr>
        <w:t xml:space="preserve"> </w:t>
      </w:r>
      <w:r w:rsidR="00C3365E" w:rsidRPr="00A57106">
        <w:rPr>
          <w:color w:val="auto"/>
          <w:spacing w:val="4"/>
        </w:rPr>
        <w:t>aument</w:t>
      </w:r>
      <w:r w:rsidR="005C5F27" w:rsidRPr="00A57106">
        <w:rPr>
          <w:color w:val="auto"/>
          <w:spacing w:val="4"/>
        </w:rPr>
        <w:t xml:space="preserve">aron </w:t>
      </w:r>
      <w:r w:rsidR="00DE5466" w:rsidRPr="00A57106">
        <w:rPr>
          <w:color w:val="auto"/>
          <w:spacing w:val="4"/>
        </w:rPr>
        <w:t xml:space="preserve">73 </w:t>
      </w:r>
      <w:r w:rsidR="00C3365E" w:rsidRPr="00A57106">
        <w:rPr>
          <w:color w:val="auto"/>
          <w:spacing w:val="4"/>
        </w:rPr>
        <w:t xml:space="preserve">mil </w:t>
      </w:r>
      <w:r w:rsidR="005C5F27" w:rsidRPr="00A57106">
        <w:rPr>
          <w:color w:val="auto"/>
          <w:spacing w:val="4"/>
        </w:rPr>
        <w:t xml:space="preserve">los </w:t>
      </w:r>
      <w:r w:rsidR="00C3365E" w:rsidRPr="00A57106">
        <w:rPr>
          <w:color w:val="auto"/>
          <w:spacing w:val="4"/>
        </w:rPr>
        <w:t xml:space="preserve">ocupados, principalmente en unidades económicas </w:t>
      </w:r>
      <w:r w:rsidR="00DE5466" w:rsidRPr="00A57106">
        <w:rPr>
          <w:color w:val="auto"/>
          <w:spacing w:val="4"/>
        </w:rPr>
        <w:t xml:space="preserve">con </w:t>
      </w:r>
      <w:r w:rsidR="00C3365E" w:rsidRPr="00A57106">
        <w:rPr>
          <w:color w:val="auto"/>
          <w:spacing w:val="4"/>
        </w:rPr>
        <w:t xml:space="preserve">establecimiento para operar, en donde el incremento fue de </w:t>
      </w:r>
      <w:r w:rsidR="00DE5466" w:rsidRPr="00A57106">
        <w:rPr>
          <w:color w:val="auto"/>
          <w:spacing w:val="4"/>
        </w:rPr>
        <w:t xml:space="preserve">52 </w:t>
      </w:r>
      <w:r w:rsidR="00C3365E" w:rsidRPr="00A57106">
        <w:rPr>
          <w:color w:val="auto"/>
          <w:spacing w:val="4"/>
        </w:rPr>
        <w:t xml:space="preserve">mil ocupados. Las personas ocupadas en </w:t>
      </w:r>
      <w:r w:rsidR="002263A9" w:rsidRPr="00A57106">
        <w:rPr>
          <w:color w:val="auto"/>
          <w:spacing w:val="4"/>
        </w:rPr>
        <w:t>otro tipo de unidad económica</w:t>
      </w:r>
      <w:r w:rsidR="00C3365E" w:rsidRPr="00A57106">
        <w:rPr>
          <w:color w:val="auto"/>
          <w:spacing w:val="4"/>
        </w:rPr>
        <w:t xml:space="preserve"> registraron un aumento de </w:t>
      </w:r>
      <w:r w:rsidR="002263A9" w:rsidRPr="00A57106">
        <w:rPr>
          <w:color w:val="auto"/>
          <w:spacing w:val="4"/>
        </w:rPr>
        <w:t xml:space="preserve">6 </w:t>
      </w:r>
      <w:r w:rsidR="00C3365E" w:rsidRPr="00A57106">
        <w:rPr>
          <w:color w:val="auto"/>
          <w:spacing w:val="4"/>
        </w:rPr>
        <w:t>mil personas</w:t>
      </w:r>
      <w:bookmarkEnd w:id="8"/>
      <w:r w:rsidR="00C3365E" w:rsidRPr="00027930">
        <w:rPr>
          <w:color w:val="auto"/>
          <w:spacing w:val="4"/>
        </w:rPr>
        <w:t>.</w:t>
      </w:r>
      <w:r w:rsidR="0039544D">
        <w:rPr>
          <w:spacing w:val="8"/>
        </w:rPr>
        <w:br w:type="page"/>
      </w:r>
    </w:p>
    <w:p w14:paraId="4F416B81" w14:textId="19DF179C" w:rsidR="007802AF" w:rsidRPr="004D5330" w:rsidRDefault="007802AF" w:rsidP="00203736">
      <w:pPr>
        <w:spacing w:after="0" w:line="240" w:lineRule="auto"/>
        <w:jc w:val="center"/>
        <w:rPr>
          <w:rFonts w:ascii="Arial" w:hAnsi="Arial" w:cs="Arial"/>
          <w:sz w:val="20"/>
          <w:szCs w:val="20"/>
        </w:rPr>
      </w:pPr>
      <w:r w:rsidRPr="004D5330">
        <w:rPr>
          <w:rFonts w:ascii="Arial" w:hAnsi="Arial" w:cs="Arial"/>
          <w:sz w:val="20"/>
          <w:szCs w:val="20"/>
        </w:rPr>
        <w:lastRenderedPageBreak/>
        <w:t>Cuadro 5</w:t>
      </w:r>
    </w:p>
    <w:p w14:paraId="50F48A4E" w14:textId="74C6E2E1" w:rsidR="00C3365E" w:rsidRPr="007802AF" w:rsidRDefault="007802AF" w:rsidP="00203736">
      <w:pPr>
        <w:spacing w:after="0" w:line="240" w:lineRule="auto"/>
        <w:contextualSpacing/>
        <w:jc w:val="center"/>
        <w:rPr>
          <w:rFonts w:ascii="Arial" w:hAnsi="Arial" w:cs="Arial"/>
          <w:b/>
          <w:smallCaps/>
        </w:rPr>
      </w:pPr>
      <w:r>
        <w:rPr>
          <w:rFonts w:ascii="Arial" w:hAnsi="Arial" w:cs="Arial"/>
          <w:b/>
          <w:smallCaps/>
        </w:rPr>
        <w:t>P</w:t>
      </w:r>
      <w:r w:rsidRPr="007802AF">
        <w:rPr>
          <w:rFonts w:ascii="Arial" w:hAnsi="Arial" w:cs="Arial"/>
          <w:b/>
          <w:smallCaps/>
        </w:rPr>
        <w:t>oblación ocupada por ámbito y tamaño de unidad económica por sexo</w:t>
      </w:r>
    </w:p>
    <w:p w14:paraId="36CF409A" w14:textId="1A22D6DD" w:rsidR="00DC77CD" w:rsidRDefault="00C40164" w:rsidP="00203736">
      <w:pPr>
        <w:spacing w:after="0" w:line="240" w:lineRule="auto"/>
        <w:contextualSpacing/>
        <w:jc w:val="center"/>
        <w:rPr>
          <w:rFonts w:ascii="Arial" w:hAnsi="Arial" w:cs="Arial"/>
          <w:noProof/>
          <w:sz w:val="16"/>
          <w:szCs w:val="16"/>
          <w:lang w:val="es-ES" w:eastAsia="es-ES"/>
        </w:rPr>
      </w:pPr>
      <w:r w:rsidRPr="003A6BC5">
        <w:rPr>
          <w:rFonts w:ascii="Arial" w:hAnsi="Arial" w:cs="Arial"/>
          <w:bCs/>
          <w:noProof/>
          <w:spacing w:val="8"/>
        </w:rPr>
        <mc:AlternateContent>
          <mc:Choice Requires="wps">
            <w:drawing>
              <wp:anchor distT="45720" distB="45720" distL="114300" distR="114300" simplePos="0" relativeHeight="251754496" behindDoc="0" locked="0" layoutInCell="1" allowOverlap="1" wp14:anchorId="05D39D63" wp14:editId="58EC3776">
                <wp:simplePos x="0" y="0"/>
                <wp:positionH relativeFrom="page">
                  <wp:posOffset>4408643</wp:posOffset>
                </wp:positionH>
                <wp:positionV relativeFrom="paragraph">
                  <wp:posOffset>6035675</wp:posOffset>
                </wp:positionV>
                <wp:extent cx="142240" cy="120015"/>
                <wp:effectExtent l="0" t="0" r="10160" b="13335"/>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20015"/>
                        </a:xfrm>
                        <a:prstGeom prst="rect">
                          <a:avLst/>
                        </a:prstGeom>
                        <a:noFill/>
                        <a:ln w="9525">
                          <a:noFill/>
                          <a:miter lim="800000"/>
                          <a:headEnd/>
                          <a:tailEnd/>
                        </a:ln>
                      </wps:spPr>
                      <wps:txbx>
                        <w:txbxContent>
                          <w:p w14:paraId="32CA3BA2" w14:textId="77777777" w:rsidR="00A40653" w:rsidRPr="002E0423" w:rsidRDefault="00A40653" w:rsidP="00A40653">
                            <w:pPr>
                              <w:rPr>
                                <w:rFonts w:ascii="Arial" w:hAnsi="Arial" w:cs="Arial"/>
                                <w:sz w:val="18"/>
                                <w:szCs w:val="18"/>
                              </w:rPr>
                            </w:pPr>
                            <w:r w:rsidRPr="002E0423">
                              <w:rPr>
                                <w:rFonts w:ascii="Arial" w:hAnsi="Arial" w:cs="Arial"/>
                                <w:sz w:val="18"/>
                                <w:szCs w:val="18"/>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39D63" id="_x0000_s1032" type="#_x0000_t202" style="position:absolute;left:0;text-align:left;margin-left:347.15pt;margin-top:475.25pt;width:11.2pt;height:9.45pt;z-index:2517544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" filled="f" stroked="f">
                <v:textbox inset="0,0,0,0">
                  <w:txbxContent>
                    <w:p w14:paraId="32CA3BA2" w14:textId="77777777" w:rsidR="00A40653" w:rsidRPr="002E0423" w:rsidRDefault="00A40653" w:rsidP="00A40653">
                      <w:pPr>
                        <w:rPr>
                          <w:rFonts w:ascii="Arial" w:hAnsi="Arial" w:cs="Arial"/>
                          <w:sz w:val="18"/>
                          <w:szCs w:val="18"/>
                        </w:rPr>
                      </w:pPr>
                      <w:r w:rsidRPr="002E0423">
                        <w:rPr>
                          <w:rFonts w:ascii="Arial" w:hAnsi="Arial" w:cs="Arial"/>
                          <w:sz w:val="18"/>
                          <w:szCs w:val="18"/>
                        </w:rPr>
                        <w:t>*</w:t>
                      </w:r>
                    </w:p>
                  </w:txbxContent>
                </v:textbox>
                <w10:wrap anchorx="page"/>
              </v:shape>
            </w:pict>
          </mc:Fallback>
        </mc:AlternateContent>
      </w:r>
      <w:r w:rsidRPr="003A6BC5">
        <w:rPr>
          <w:rFonts w:ascii="Arial" w:hAnsi="Arial" w:cs="Arial"/>
          <w:bCs/>
          <w:noProof/>
          <w:spacing w:val="8"/>
        </w:rPr>
        <mc:AlternateContent>
          <mc:Choice Requires="wps">
            <w:drawing>
              <wp:anchor distT="45720" distB="45720" distL="114300" distR="114300" simplePos="0" relativeHeight="251764736" behindDoc="0" locked="0" layoutInCell="1" allowOverlap="1" wp14:anchorId="2DAAF33C" wp14:editId="4599AA6F">
                <wp:simplePos x="0" y="0"/>
                <wp:positionH relativeFrom="page">
                  <wp:posOffset>3774440</wp:posOffset>
                </wp:positionH>
                <wp:positionV relativeFrom="paragraph">
                  <wp:posOffset>4439447</wp:posOffset>
                </wp:positionV>
                <wp:extent cx="159489" cy="265814"/>
                <wp:effectExtent l="0" t="0" r="12065" b="1270"/>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89" cy="265814"/>
                        </a:xfrm>
                        <a:prstGeom prst="rect">
                          <a:avLst/>
                        </a:prstGeom>
                        <a:noFill/>
                        <a:ln w="9525">
                          <a:noFill/>
                          <a:miter lim="800000"/>
                          <a:headEnd/>
                          <a:tailEnd/>
                        </a:ln>
                      </wps:spPr>
                      <wps:txbx>
                        <w:txbxContent>
                          <w:p w14:paraId="78D0E918" w14:textId="77777777" w:rsidR="00F162B9" w:rsidRPr="002E0423" w:rsidRDefault="00F162B9" w:rsidP="00F162B9">
                            <w:pPr>
                              <w:rPr>
                                <w:rFonts w:ascii="Arial" w:hAnsi="Arial" w:cs="Arial"/>
                                <w:sz w:val="18"/>
                                <w:szCs w:val="18"/>
                              </w:rPr>
                            </w:pPr>
                            <w:r w:rsidRPr="002E0423">
                              <w:rPr>
                                <w:rFonts w:ascii="Arial" w:hAnsi="Arial" w:cs="Arial"/>
                                <w:sz w:val="18"/>
                                <w:szCs w:val="18"/>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AF33C" id="_x0000_s1033" type="#_x0000_t202" style="position:absolute;left:0;text-align:left;margin-left:297.2pt;margin-top:349.55pt;width:12.55pt;height:20.95pt;z-index:2517647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" filled="f" stroked="f">
                <v:textbox inset="0,0,0,0">
                  <w:txbxContent>
                    <w:p w14:paraId="78D0E918" w14:textId="77777777" w:rsidR="00F162B9" w:rsidRPr="002E0423" w:rsidRDefault="00F162B9" w:rsidP="00F162B9">
                      <w:pPr>
                        <w:rPr>
                          <w:rFonts w:ascii="Arial" w:hAnsi="Arial" w:cs="Arial"/>
                          <w:sz w:val="18"/>
                          <w:szCs w:val="18"/>
                        </w:rPr>
                      </w:pPr>
                      <w:r w:rsidRPr="002E0423">
                        <w:rPr>
                          <w:rFonts w:ascii="Arial" w:hAnsi="Arial" w:cs="Arial"/>
                          <w:sz w:val="18"/>
                          <w:szCs w:val="18"/>
                        </w:rPr>
                        <w:t>*</w:t>
                      </w:r>
                    </w:p>
                  </w:txbxContent>
                </v:textbox>
                <w10:wrap anchorx="page"/>
              </v:shape>
            </w:pict>
          </mc:Fallback>
        </mc:AlternateContent>
      </w:r>
      <w:r w:rsidR="00D8562E" w:rsidRPr="00D8562E">
        <w:rPr>
          <w:noProof/>
        </w:rPr>
        <w:drawing>
          <wp:inline distT="0" distB="0" distL="0" distR="0" wp14:anchorId="3A4A4868" wp14:editId="137695F2">
            <wp:extent cx="5940000" cy="6771600"/>
            <wp:effectExtent l="0" t="0" r="381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000" cy="6771600"/>
                    </a:xfrm>
                    <a:prstGeom prst="rect">
                      <a:avLst/>
                    </a:prstGeom>
                    <a:noFill/>
                    <a:ln>
                      <a:noFill/>
                    </a:ln>
                  </pic:spPr>
                </pic:pic>
              </a:graphicData>
            </a:graphic>
          </wp:inline>
        </w:drawing>
      </w:r>
    </w:p>
    <w:p w14:paraId="374BB794" w14:textId="756174EB" w:rsidR="00C3365E" w:rsidRPr="007802AF" w:rsidRDefault="00C3365E" w:rsidP="003E2743">
      <w:pPr>
        <w:tabs>
          <w:tab w:val="left" w:pos="851"/>
        </w:tabs>
        <w:spacing w:after="0" w:line="240" w:lineRule="auto"/>
        <w:ind w:left="431" w:right="333"/>
        <w:jc w:val="both"/>
        <w:rPr>
          <w:rFonts w:ascii="Arial" w:hAnsi="Arial" w:cs="Arial"/>
          <w:noProof/>
          <w:sz w:val="16"/>
          <w:szCs w:val="16"/>
          <w:lang w:val="es-ES" w:eastAsia="es-ES"/>
        </w:rPr>
      </w:pPr>
      <w:r w:rsidRPr="007802AF">
        <w:rPr>
          <w:rFonts w:ascii="Arial" w:hAnsi="Arial" w:cs="Arial"/>
          <w:noProof/>
          <w:sz w:val="16"/>
          <w:szCs w:val="16"/>
          <w:lang w:val="es-ES" w:eastAsia="es-ES"/>
        </w:rPr>
        <w:t>Nota: La suma de los porcentajes puede no coincidir con los totales debido al redondeo de las cifras.</w:t>
      </w:r>
    </w:p>
    <w:p w14:paraId="16378985" w14:textId="77777777" w:rsidR="00BD1054" w:rsidRDefault="00BD1054" w:rsidP="003E2743">
      <w:pPr>
        <w:tabs>
          <w:tab w:val="left" w:pos="851"/>
        </w:tabs>
        <w:spacing w:after="0" w:line="240" w:lineRule="auto"/>
        <w:ind w:left="431" w:right="333"/>
        <w:jc w:val="both"/>
        <w:rPr>
          <w:rFonts w:ascii="Arial" w:hAnsi="Arial" w:cs="Arial"/>
          <w:noProof/>
          <w:sz w:val="16"/>
          <w:szCs w:val="16"/>
          <w:lang w:val="es-ES" w:eastAsia="es-ES"/>
        </w:rPr>
      </w:pPr>
      <w:r w:rsidRPr="00D70ED2">
        <w:rPr>
          <w:rFonts w:ascii="Arial" w:hAnsi="Arial" w:cs="Arial"/>
          <w:noProof/>
          <w:sz w:val="16"/>
          <w:szCs w:val="16"/>
          <w:vertAlign w:val="superscript"/>
          <w:lang w:val="es-ES" w:eastAsia="es-ES"/>
        </w:rPr>
        <w:t>a/</w:t>
      </w:r>
      <w:r>
        <w:rPr>
          <w:rFonts w:ascii="Arial" w:hAnsi="Arial" w:cs="Arial"/>
          <w:noProof/>
          <w:sz w:val="16"/>
          <w:szCs w:val="16"/>
          <w:lang w:val="es-ES" w:eastAsia="es-ES"/>
        </w:rPr>
        <w:t xml:space="preserve"> </w:t>
      </w:r>
      <w:r w:rsidRPr="0069439C">
        <w:rPr>
          <w:rFonts w:ascii="Arial" w:hAnsi="Arial" w:cs="Arial"/>
          <w:noProof/>
          <w:sz w:val="16"/>
          <w:szCs w:val="16"/>
          <w:lang w:val="es-ES" w:eastAsia="es-ES"/>
        </w:rPr>
        <w:t>Porcentaje respecto a la población ocupada.</w:t>
      </w:r>
    </w:p>
    <w:p w14:paraId="22C20BE4" w14:textId="3B1C9AF9" w:rsidR="00530AB0" w:rsidRDefault="00C3365E" w:rsidP="001D1949">
      <w:pPr>
        <w:tabs>
          <w:tab w:val="left" w:pos="851"/>
          <w:tab w:val="left" w:pos="8789"/>
          <w:tab w:val="left" w:pos="9498"/>
        </w:tabs>
        <w:spacing w:after="0" w:line="240" w:lineRule="auto"/>
        <w:ind w:left="544" w:right="442" w:hanging="113"/>
        <w:jc w:val="both"/>
        <w:rPr>
          <w:rFonts w:ascii="Arial" w:hAnsi="Arial" w:cs="Arial"/>
          <w:noProof/>
          <w:sz w:val="16"/>
          <w:szCs w:val="16"/>
          <w:lang w:val="es-ES" w:eastAsia="es-ES"/>
        </w:rPr>
      </w:pPr>
      <w:r w:rsidRPr="007802AF">
        <w:rPr>
          <w:rFonts w:ascii="Arial" w:hAnsi="Arial" w:cs="Arial"/>
          <w:noProof/>
          <w:sz w:val="16"/>
          <w:szCs w:val="16"/>
          <w:lang w:val="es-ES" w:eastAsia="es-ES"/>
        </w:rPr>
        <w:t xml:space="preserve">* </w:t>
      </w:r>
      <w:r w:rsidR="00B47F91" w:rsidRPr="00B47F91">
        <w:rPr>
          <w:rFonts w:ascii="Arial" w:hAnsi="Arial" w:cs="Arial"/>
          <w:noProof/>
          <w:sz w:val="16"/>
          <w:szCs w:val="16"/>
          <w:lang w:val="es-ES" w:eastAsia="es-ES"/>
        </w:rPr>
        <w:t>El nivel de precisión de la estimación es bajo (con un coeficiente de variación igual o mayor a 30%), por lo que se sugiere usar el dato con precaución, solo con fines descriptivos</w:t>
      </w:r>
      <w:r w:rsidR="00F44FE0">
        <w:rPr>
          <w:rFonts w:ascii="Arial" w:hAnsi="Arial" w:cs="Arial"/>
          <w:noProof/>
          <w:sz w:val="16"/>
          <w:szCs w:val="16"/>
          <w:lang w:val="es-ES" w:eastAsia="es-ES"/>
        </w:rPr>
        <w:t>.</w:t>
      </w:r>
    </w:p>
    <w:p w14:paraId="001F8C65" w14:textId="53CB51E4" w:rsidR="00C3365E" w:rsidRPr="007802AF" w:rsidRDefault="00C3365E" w:rsidP="003E2743">
      <w:pPr>
        <w:tabs>
          <w:tab w:val="left" w:pos="851"/>
        </w:tabs>
        <w:spacing w:after="0" w:line="240" w:lineRule="auto"/>
        <w:ind w:left="431"/>
        <w:jc w:val="both"/>
        <w:rPr>
          <w:rFonts w:ascii="Arial" w:hAnsi="Arial" w:cs="Arial"/>
          <w:noProof/>
          <w:sz w:val="16"/>
          <w:szCs w:val="16"/>
          <w:lang w:val="es-ES" w:eastAsia="es-ES"/>
        </w:rPr>
      </w:pPr>
      <w:r w:rsidRPr="007802AF">
        <w:rPr>
          <w:rFonts w:ascii="Arial" w:hAnsi="Arial" w:cs="Arial"/>
          <w:noProof/>
          <w:sz w:val="16"/>
          <w:szCs w:val="16"/>
          <w:lang w:val="es-ES" w:eastAsia="es-ES"/>
        </w:rPr>
        <w:t xml:space="preserve">Fuente: </w:t>
      </w:r>
      <w:r w:rsidRPr="007802AF">
        <w:rPr>
          <w:rFonts w:ascii="Arial" w:hAnsi="Arial" w:cs="Arial"/>
          <w:b/>
          <w:bCs/>
          <w:noProof/>
          <w:sz w:val="16"/>
          <w:szCs w:val="16"/>
          <w:lang w:val="es-ES" w:eastAsia="es-ES"/>
        </w:rPr>
        <w:t>INEGI.</w:t>
      </w:r>
      <w:r w:rsidRPr="007802AF">
        <w:rPr>
          <w:rFonts w:ascii="Arial" w:hAnsi="Arial" w:cs="Arial"/>
          <w:noProof/>
          <w:sz w:val="16"/>
          <w:szCs w:val="16"/>
          <w:lang w:val="es-ES" w:eastAsia="es-ES"/>
        </w:rPr>
        <w:t xml:space="preserve"> Encuesta Nacional de Ocupación y Empleo. Nueva Edición, </w:t>
      </w:r>
      <w:r w:rsidR="00FA595E">
        <w:rPr>
          <w:rFonts w:ascii="Arial" w:hAnsi="Arial" w:cs="Arial"/>
          <w:noProof/>
          <w:sz w:val="16"/>
          <w:szCs w:val="16"/>
          <w:lang w:val="es-ES" w:eastAsia="es-ES"/>
        </w:rPr>
        <w:t>primer</w:t>
      </w:r>
      <w:r w:rsidR="00FA595E" w:rsidRPr="00E93D9F">
        <w:rPr>
          <w:rFonts w:ascii="Arial" w:hAnsi="Arial" w:cs="Arial"/>
          <w:noProof/>
          <w:sz w:val="16"/>
          <w:szCs w:val="16"/>
          <w:lang w:val="es-ES" w:eastAsia="es-ES"/>
        </w:rPr>
        <w:t xml:space="preserve"> trimestre de 202</w:t>
      </w:r>
      <w:r w:rsidR="00FA595E">
        <w:rPr>
          <w:rFonts w:ascii="Arial" w:hAnsi="Arial" w:cs="Arial"/>
          <w:noProof/>
          <w:sz w:val="16"/>
          <w:szCs w:val="16"/>
          <w:lang w:val="es-ES" w:eastAsia="es-ES"/>
        </w:rPr>
        <w:t>1</w:t>
      </w:r>
      <w:r w:rsidR="00FA595E" w:rsidRPr="00E93D9F">
        <w:rPr>
          <w:rFonts w:ascii="Arial" w:hAnsi="Arial" w:cs="Arial"/>
          <w:noProof/>
          <w:sz w:val="16"/>
          <w:szCs w:val="16"/>
          <w:lang w:val="es-ES" w:eastAsia="es-ES"/>
        </w:rPr>
        <w:t xml:space="preserve"> y 202</w:t>
      </w:r>
      <w:r w:rsidR="00FA595E">
        <w:rPr>
          <w:rFonts w:ascii="Arial" w:hAnsi="Arial" w:cs="Arial"/>
          <w:noProof/>
          <w:sz w:val="16"/>
          <w:szCs w:val="16"/>
          <w:lang w:val="es-ES" w:eastAsia="es-ES"/>
        </w:rPr>
        <w:t>2</w:t>
      </w:r>
      <w:r w:rsidRPr="007802AF">
        <w:rPr>
          <w:rFonts w:ascii="Arial" w:hAnsi="Arial" w:cs="Arial"/>
          <w:noProof/>
          <w:sz w:val="16"/>
          <w:szCs w:val="16"/>
          <w:lang w:val="es-ES" w:eastAsia="es-ES"/>
        </w:rPr>
        <w:t>.</w:t>
      </w:r>
    </w:p>
    <w:p w14:paraId="5559AE1F" w14:textId="77777777" w:rsidR="00C3365E" w:rsidRPr="00B26597" w:rsidRDefault="00C3365E" w:rsidP="00203736">
      <w:pPr>
        <w:tabs>
          <w:tab w:val="left" w:pos="851"/>
        </w:tabs>
        <w:spacing w:after="0" w:line="240" w:lineRule="auto"/>
        <w:ind w:right="333"/>
        <w:rPr>
          <w:rFonts w:ascii="Arial" w:hAnsi="Arial" w:cs="Arial"/>
          <w:noProof/>
          <w:sz w:val="20"/>
          <w:szCs w:val="20"/>
          <w:lang w:val="es-ES" w:eastAsia="es-ES"/>
        </w:rPr>
      </w:pPr>
    </w:p>
    <w:p w14:paraId="6C79B447" w14:textId="676F53CD" w:rsidR="00C3365E" w:rsidRPr="00A57106" w:rsidRDefault="004E4A6D" w:rsidP="00203736">
      <w:pPr>
        <w:pStyle w:val="n0"/>
        <w:keepLines w:val="0"/>
        <w:spacing w:before="0"/>
        <w:ind w:left="0" w:right="0" w:firstLine="0"/>
        <w:rPr>
          <w:color w:val="auto"/>
          <w:spacing w:val="3"/>
        </w:rPr>
      </w:pPr>
      <w:bookmarkStart w:id="9" w:name="_Hlk79492810"/>
      <w:r w:rsidRPr="00A57106">
        <w:rPr>
          <w:color w:val="auto"/>
          <w:spacing w:val="3"/>
        </w:rPr>
        <w:t xml:space="preserve">En el </w:t>
      </w:r>
      <w:r w:rsidR="002263A9" w:rsidRPr="00A57106">
        <w:rPr>
          <w:color w:val="auto"/>
          <w:spacing w:val="3"/>
        </w:rPr>
        <w:t xml:space="preserve">primer </w:t>
      </w:r>
      <w:r w:rsidRPr="00A57106">
        <w:rPr>
          <w:color w:val="auto"/>
          <w:spacing w:val="3"/>
        </w:rPr>
        <w:t>trimestre de 202</w:t>
      </w:r>
      <w:r w:rsidR="002263A9" w:rsidRPr="00A57106">
        <w:rPr>
          <w:color w:val="auto"/>
          <w:spacing w:val="3"/>
        </w:rPr>
        <w:t>2</w:t>
      </w:r>
      <w:r w:rsidRPr="00A57106">
        <w:rPr>
          <w:color w:val="auto"/>
          <w:spacing w:val="3"/>
        </w:rPr>
        <w:t xml:space="preserve">, </w:t>
      </w:r>
      <w:r w:rsidR="005C792C" w:rsidRPr="00A57106">
        <w:rPr>
          <w:color w:val="auto"/>
          <w:spacing w:val="3"/>
        </w:rPr>
        <w:t>distinguiendo por</w:t>
      </w:r>
      <w:r w:rsidR="00C3365E" w:rsidRPr="00A57106">
        <w:rPr>
          <w:color w:val="auto"/>
          <w:spacing w:val="3"/>
        </w:rPr>
        <w:t xml:space="preserve"> sexo, los hombres ocupados en el ámbito no agropecuario reportaron </w:t>
      </w:r>
      <w:r w:rsidR="00C3365E" w:rsidRPr="00A57106">
        <w:rPr>
          <w:color w:val="auto"/>
        </w:rPr>
        <w:t xml:space="preserve">un incremento de </w:t>
      </w:r>
      <w:r w:rsidR="002263A9" w:rsidRPr="00A57106">
        <w:rPr>
          <w:color w:val="auto"/>
        </w:rPr>
        <w:t xml:space="preserve">58 </w:t>
      </w:r>
      <w:r w:rsidR="00C3365E" w:rsidRPr="00A57106">
        <w:rPr>
          <w:color w:val="auto"/>
        </w:rPr>
        <w:t>mil y las mujeres en el mismo ámbito</w:t>
      </w:r>
      <w:r w:rsidR="00A10F6B" w:rsidRPr="00A57106">
        <w:rPr>
          <w:color w:val="auto"/>
        </w:rPr>
        <w:t>,</w:t>
      </w:r>
      <w:r w:rsidR="00C3365E" w:rsidRPr="00A57106">
        <w:rPr>
          <w:color w:val="auto"/>
        </w:rPr>
        <w:t xml:space="preserve"> un </w:t>
      </w:r>
      <w:r w:rsidR="007C1D5D" w:rsidRPr="00A57106">
        <w:rPr>
          <w:color w:val="auto"/>
        </w:rPr>
        <w:lastRenderedPageBreak/>
        <w:t xml:space="preserve">descenso </w:t>
      </w:r>
      <w:r w:rsidR="00C3365E" w:rsidRPr="00A57106">
        <w:rPr>
          <w:color w:val="auto"/>
        </w:rPr>
        <w:t xml:space="preserve">de </w:t>
      </w:r>
      <w:r w:rsidR="007C1D5D" w:rsidRPr="00A57106">
        <w:rPr>
          <w:color w:val="auto"/>
        </w:rPr>
        <w:t>2</w:t>
      </w:r>
      <w:r w:rsidR="00E30973" w:rsidRPr="00A57106">
        <w:rPr>
          <w:color w:val="auto"/>
        </w:rPr>
        <w:t>6</w:t>
      </w:r>
      <w:r w:rsidR="00C3365E" w:rsidRPr="00A57106">
        <w:rPr>
          <w:color w:val="auto"/>
        </w:rPr>
        <w:t xml:space="preserve"> mil</w:t>
      </w:r>
      <w:r w:rsidR="00C3365E" w:rsidRPr="00A57106">
        <w:rPr>
          <w:color w:val="auto"/>
          <w:spacing w:val="3"/>
        </w:rPr>
        <w:t xml:space="preserve">. La ocupación en los micronegocios presentó un incremento en los hombres de </w:t>
      </w:r>
      <w:r w:rsidR="007C1D5D" w:rsidRPr="00A57106">
        <w:rPr>
          <w:color w:val="auto"/>
          <w:spacing w:val="3"/>
        </w:rPr>
        <w:t xml:space="preserve">67 </w:t>
      </w:r>
      <w:r w:rsidR="00C3365E" w:rsidRPr="00A57106">
        <w:rPr>
          <w:color w:val="auto"/>
          <w:spacing w:val="3"/>
        </w:rPr>
        <w:t xml:space="preserve">mil y en las mujeres de </w:t>
      </w:r>
      <w:r w:rsidR="007C1D5D" w:rsidRPr="00A57106">
        <w:rPr>
          <w:color w:val="auto"/>
          <w:spacing w:val="3"/>
        </w:rPr>
        <w:t xml:space="preserve">6 </w:t>
      </w:r>
      <w:r w:rsidR="00C3365E" w:rsidRPr="00A57106">
        <w:rPr>
          <w:color w:val="auto"/>
          <w:spacing w:val="3"/>
        </w:rPr>
        <w:t xml:space="preserve">mil respecto al </w:t>
      </w:r>
      <w:r w:rsidR="007C1D5D" w:rsidRPr="00A57106">
        <w:rPr>
          <w:color w:val="auto"/>
          <w:spacing w:val="3"/>
        </w:rPr>
        <w:t xml:space="preserve">primer </w:t>
      </w:r>
      <w:r w:rsidR="00C3365E" w:rsidRPr="00A57106">
        <w:rPr>
          <w:color w:val="auto"/>
          <w:spacing w:val="3"/>
        </w:rPr>
        <w:t>trimestre de 202</w:t>
      </w:r>
      <w:r w:rsidR="007C1D5D" w:rsidRPr="00A57106">
        <w:rPr>
          <w:color w:val="auto"/>
          <w:spacing w:val="3"/>
        </w:rPr>
        <w:t>1</w:t>
      </w:r>
      <w:r w:rsidR="00C3365E" w:rsidRPr="00A57106">
        <w:rPr>
          <w:color w:val="auto"/>
          <w:spacing w:val="3"/>
        </w:rPr>
        <w:t>.</w:t>
      </w:r>
      <w:bookmarkEnd w:id="9"/>
    </w:p>
    <w:p w14:paraId="34EED603" w14:textId="77777777" w:rsidR="0093579B" w:rsidRPr="00A57106" w:rsidRDefault="0093579B" w:rsidP="00203736">
      <w:pPr>
        <w:pStyle w:val="n0"/>
        <w:keepLines w:val="0"/>
        <w:spacing w:before="0"/>
        <w:ind w:left="0" w:right="0" w:firstLine="0"/>
        <w:rPr>
          <w:color w:val="000000" w:themeColor="text1"/>
        </w:rPr>
      </w:pPr>
    </w:p>
    <w:p w14:paraId="1405E7EE" w14:textId="77777777" w:rsidR="00C3365E" w:rsidRPr="00A57106" w:rsidRDefault="00C3365E" w:rsidP="00E62EF3">
      <w:pPr>
        <w:pStyle w:val="n0"/>
        <w:keepLines w:val="0"/>
        <w:spacing w:before="0"/>
        <w:ind w:left="0" w:right="49" w:firstLine="0"/>
        <w:rPr>
          <w:b/>
          <w:iCs/>
          <w:smallCaps/>
          <w:color w:val="auto"/>
        </w:rPr>
      </w:pPr>
      <w:r w:rsidRPr="00A57106">
        <w:rPr>
          <w:b/>
          <w:iCs/>
          <w:smallCaps/>
          <w:color w:val="auto"/>
        </w:rPr>
        <w:t>Población subocupada</w:t>
      </w:r>
    </w:p>
    <w:p w14:paraId="419F4ABC" w14:textId="77777777" w:rsidR="00C3365E" w:rsidRPr="00A57106" w:rsidRDefault="00C3365E" w:rsidP="00203736">
      <w:pPr>
        <w:spacing w:after="0" w:line="240" w:lineRule="auto"/>
        <w:ind w:right="49"/>
        <w:jc w:val="both"/>
        <w:rPr>
          <w:rFonts w:ascii="Arial" w:hAnsi="Arial" w:cs="Arial"/>
          <w:bCs/>
          <w:spacing w:val="8"/>
          <w:sz w:val="24"/>
          <w:szCs w:val="24"/>
        </w:rPr>
      </w:pPr>
    </w:p>
    <w:p w14:paraId="1702EDC2" w14:textId="3994BC7E" w:rsidR="00C3365E" w:rsidRPr="00A57106" w:rsidRDefault="00C3365E" w:rsidP="00203736">
      <w:pPr>
        <w:spacing w:after="0" w:line="240" w:lineRule="auto"/>
        <w:jc w:val="both"/>
        <w:rPr>
          <w:rFonts w:ascii="Arial" w:eastAsia="Times New Roman" w:hAnsi="Arial" w:cs="Arial"/>
          <w:spacing w:val="8"/>
          <w:sz w:val="24"/>
          <w:szCs w:val="24"/>
          <w:lang w:val="es-ES_tradnl" w:eastAsia="es-ES"/>
        </w:rPr>
      </w:pPr>
      <w:r w:rsidRPr="00A57106">
        <w:rPr>
          <w:rFonts w:ascii="Arial" w:eastAsia="Times New Roman" w:hAnsi="Arial" w:cs="Arial"/>
          <w:spacing w:val="8"/>
          <w:sz w:val="24"/>
          <w:szCs w:val="24"/>
          <w:lang w:val="es-ES_tradnl" w:eastAsia="es-ES"/>
        </w:rPr>
        <w:t xml:space="preserve">En </w:t>
      </w:r>
      <w:r w:rsidR="003231DA" w:rsidRPr="00A57106">
        <w:rPr>
          <w:rFonts w:ascii="Arial" w:eastAsia="Times New Roman" w:hAnsi="Arial" w:cs="Arial"/>
          <w:spacing w:val="8"/>
          <w:sz w:val="24"/>
          <w:szCs w:val="24"/>
          <w:lang w:val="es-ES_tradnl" w:eastAsia="es-ES"/>
        </w:rPr>
        <w:t>Guerrero</w:t>
      </w:r>
      <w:r w:rsidRPr="00A57106">
        <w:rPr>
          <w:rFonts w:ascii="Arial" w:eastAsia="Times New Roman" w:hAnsi="Arial" w:cs="Arial"/>
          <w:spacing w:val="8"/>
          <w:sz w:val="24"/>
          <w:szCs w:val="24"/>
          <w:lang w:val="es-ES_tradnl" w:eastAsia="es-ES"/>
        </w:rPr>
        <w:t xml:space="preserve">, las personas ocupadas que tienen la necesidad y disponibilidad de ofertar más tiempo de trabajo de lo que su ocupación actual les demanda, </w:t>
      </w:r>
      <w:r w:rsidR="00715CA4" w:rsidRPr="00A57106">
        <w:rPr>
          <w:rFonts w:ascii="Arial" w:eastAsia="Times New Roman" w:hAnsi="Arial" w:cs="Arial"/>
          <w:spacing w:val="8"/>
          <w:sz w:val="24"/>
          <w:szCs w:val="24"/>
          <w:lang w:val="es-ES_tradnl" w:eastAsia="es-ES"/>
        </w:rPr>
        <w:t>fueron</w:t>
      </w:r>
      <w:r w:rsidRPr="00A57106">
        <w:rPr>
          <w:rFonts w:ascii="Arial" w:eastAsia="Times New Roman" w:hAnsi="Arial" w:cs="Arial"/>
          <w:spacing w:val="8"/>
          <w:sz w:val="24"/>
          <w:szCs w:val="24"/>
          <w:lang w:val="es-ES_tradnl" w:eastAsia="es-ES"/>
        </w:rPr>
        <w:t xml:space="preserve"> </w:t>
      </w:r>
      <w:r w:rsidR="004C2309" w:rsidRPr="00A57106">
        <w:rPr>
          <w:rFonts w:ascii="Arial" w:eastAsia="Times New Roman" w:hAnsi="Arial" w:cs="Arial"/>
          <w:spacing w:val="8"/>
          <w:sz w:val="24"/>
          <w:szCs w:val="24"/>
          <w:lang w:val="es-ES_tradnl" w:eastAsia="es-ES"/>
        </w:rPr>
        <w:t>186</w:t>
      </w:r>
      <w:r w:rsidR="004C2309" w:rsidRPr="00A57106" w:rsidDel="004C2309">
        <w:rPr>
          <w:rFonts w:ascii="Arial" w:eastAsia="Times New Roman" w:hAnsi="Arial" w:cs="Arial"/>
          <w:spacing w:val="8"/>
          <w:sz w:val="24"/>
          <w:szCs w:val="24"/>
          <w:lang w:val="es-ES_tradnl" w:eastAsia="es-ES"/>
        </w:rPr>
        <w:t xml:space="preserve"> </w:t>
      </w:r>
      <w:r w:rsidR="00FC6219" w:rsidRPr="00A57106">
        <w:rPr>
          <w:rFonts w:ascii="Arial" w:eastAsia="Times New Roman" w:hAnsi="Arial" w:cs="Arial"/>
          <w:spacing w:val="8"/>
          <w:sz w:val="24"/>
          <w:szCs w:val="24"/>
          <w:lang w:val="es-ES_tradnl" w:eastAsia="es-ES"/>
        </w:rPr>
        <w:t xml:space="preserve">mil personas en el </w:t>
      </w:r>
      <w:r w:rsidR="004C2309" w:rsidRPr="00A57106">
        <w:rPr>
          <w:rFonts w:ascii="Arial" w:eastAsia="Times New Roman" w:hAnsi="Arial" w:cs="Arial"/>
          <w:spacing w:val="8"/>
          <w:sz w:val="24"/>
          <w:szCs w:val="24"/>
          <w:lang w:val="es-ES_tradnl" w:eastAsia="es-ES"/>
        </w:rPr>
        <w:t xml:space="preserve">primer </w:t>
      </w:r>
      <w:r w:rsidR="00FC6219" w:rsidRPr="00A57106">
        <w:rPr>
          <w:rFonts w:ascii="Arial" w:eastAsia="Times New Roman" w:hAnsi="Arial" w:cs="Arial"/>
          <w:spacing w:val="8"/>
          <w:sz w:val="24"/>
          <w:szCs w:val="24"/>
          <w:lang w:val="es-ES_tradnl" w:eastAsia="es-ES"/>
        </w:rPr>
        <w:t>trimestre de 202</w:t>
      </w:r>
      <w:r w:rsidR="004C2309" w:rsidRPr="00A57106">
        <w:rPr>
          <w:rFonts w:ascii="Arial" w:eastAsia="Times New Roman" w:hAnsi="Arial" w:cs="Arial"/>
          <w:spacing w:val="8"/>
          <w:sz w:val="24"/>
          <w:szCs w:val="24"/>
          <w:lang w:val="es-ES_tradnl" w:eastAsia="es-ES"/>
        </w:rPr>
        <w:t>1</w:t>
      </w:r>
      <w:r w:rsidR="00FC6219" w:rsidRPr="00A57106">
        <w:rPr>
          <w:rFonts w:ascii="Arial" w:eastAsia="Times New Roman" w:hAnsi="Arial" w:cs="Arial"/>
          <w:spacing w:val="8"/>
          <w:sz w:val="24"/>
          <w:szCs w:val="24"/>
          <w:lang w:val="es-ES_tradnl" w:eastAsia="es-ES"/>
        </w:rPr>
        <w:t xml:space="preserve"> y </w:t>
      </w:r>
      <w:r w:rsidR="004C2309" w:rsidRPr="00A57106">
        <w:rPr>
          <w:rFonts w:ascii="Arial" w:eastAsia="Times New Roman" w:hAnsi="Arial" w:cs="Arial"/>
          <w:spacing w:val="8"/>
          <w:sz w:val="24"/>
          <w:szCs w:val="24"/>
          <w:lang w:val="es-ES_tradnl" w:eastAsia="es-ES"/>
        </w:rPr>
        <w:t>82</w:t>
      </w:r>
      <w:r w:rsidR="004C2309" w:rsidRPr="00A57106" w:rsidDel="004C2309">
        <w:rPr>
          <w:rFonts w:ascii="Arial" w:eastAsia="Times New Roman" w:hAnsi="Arial" w:cs="Arial"/>
          <w:spacing w:val="8"/>
          <w:sz w:val="24"/>
          <w:szCs w:val="24"/>
          <w:lang w:val="es-ES_tradnl" w:eastAsia="es-ES"/>
        </w:rPr>
        <w:t xml:space="preserve"> </w:t>
      </w:r>
      <w:r w:rsidRPr="00A57106">
        <w:rPr>
          <w:rFonts w:ascii="Arial" w:eastAsia="Times New Roman" w:hAnsi="Arial" w:cs="Arial"/>
          <w:spacing w:val="8"/>
          <w:sz w:val="24"/>
          <w:szCs w:val="24"/>
          <w:lang w:val="es-ES_tradnl" w:eastAsia="es-ES"/>
        </w:rPr>
        <w:t xml:space="preserve">mil en el </w:t>
      </w:r>
      <w:r w:rsidR="004C2309" w:rsidRPr="00A57106">
        <w:rPr>
          <w:rFonts w:ascii="Arial" w:eastAsia="Times New Roman" w:hAnsi="Arial" w:cs="Arial"/>
          <w:spacing w:val="8"/>
          <w:sz w:val="24"/>
          <w:szCs w:val="24"/>
          <w:lang w:val="es-ES_tradnl" w:eastAsia="es-ES"/>
        </w:rPr>
        <w:t xml:space="preserve">primer </w:t>
      </w:r>
      <w:r w:rsidRPr="00A57106">
        <w:rPr>
          <w:rFonts w:ascii="Arial" w:eastAsia="Times New Roman" w:hAnsi="Arial" w:cs="Arial"/>
          <w:spacing w:val="8"/>
          <w:sz w:val="24"/>
          <w:szCs w:val="24"/>
          <w:lang w:val="es-ES_tradnl" w:eastAsia="es-ES"/>
        </w:rPr>
        <w:t>trimestre de 202</w:t>
      </w:r>
      <w:r w:rsidR="004C2309" w:rsidRPr="00A57106">
        <w:rPr>
          <w:rFonts w:ascii="Arial" w:eastAsia="Times New Roman" w:hAnsi="Arial" w:cs="Arial"/>
          <w:spacing w:val="8"/>
          <w:sz w:val="24"/>
          <w:szCs w:val="24"/>
          <w:lang w:val="es-ES_tradnl" w:eastAsia="es-ES"/>
        </w:rPr>
        <w:t>2</w:t>
      </w:r>
      <w:r w:rsidRPr="00A57106">
        <w:rPr>
          <w:rFonts w:ascii="Arial" w:eastAsia="Times New Roman" w:hAnsi="Arial" w:cs="Arial"/>
          <w:spacing w:val="8"/>
          <w:sz w:val="24"/>
          <w:szCs w:val="24"/>
          <w:lang w:val="es-ES_tradnl" w:eastAsia="es-ES"/>
        </w:rPr>
        <w:t xml:space="preserve">. Por sexo, la población subocupada </w:t>
      </w:r>
      <w:r w:rsidR="00095A1E" w:rsidRPr="00A57106">
        <w:rPr>
          <w:rFonts w:ascii="Arial" w:eastAsia="Times New Roman" w:hAnsi="Arial" w:cs="Arial"/>
          <w:spacing w:val="8"/>
          <w:sz w:val="24"/>
          <w:szCs w:val="24"/>
          <w:lang w:val="es-ES_tradnl" w:eastAsia="es-ES"/>
        </w:rPr>
        <w:t>masculina se redujo</w:t>
      </w:r>
      <w:r w:rsidRPr="00A57106">
        <w:rPr>
          <w:rFonts w:ascii="Arial" w:eastAsia="Times New Roman" w:hAnsi="Arial" w:cs="Arial"/>
          <w:spacing w:val="8"/>
          <w:sz w:val="24"/>
          <w:szCs w:val="24"/>
          <w:lang w:val="es-ES_tradnl" w:eastAsia="es-ES"/>
        </w:rPr>
        <w:t xml:space="preserve"> de </w:t>
      </w:r>
      <w:r w:rsidR="0013296E" w:rsidRPr="00A57106">
        <w:rPr>
          <w:rFonts w:ascii="Arial" w:eastAsia="Times New Roman" w:hAnsi="Arial" w:cs="Arial"/>
          <w:spacing w:val="8"/>
          <w:sz w:val="24"/>
          <w:szCs w:val="24"/>
          <w:lang w:val="es-ES_tradnl" w:eastAsia="es-ES"/>
        </w:rPr>
        <w:t>105</w:t>
      </w:r>
      <w:r w:rsidR="0013296E" w:rsidRPr="00A57106" w:rsidDel="0013296E">
        <w:rPr>
          <w:rFonts w:ascii="Arial" w:eastAsia="Times New Roman" w:hAnsi="Arial" w:cs="Arial"/>
          <w:spacing w:val="8"/>
          <w:sz w:val="24"/>
          <w:szCs w:val="24"/>
          <w:lang w:val="es-ES_tradnl" w:eastAsia="es-ES"/>
        </w:rPr>
        <w:t xml:space="preserve"> </w:t>
      </w:r>
      <w:r w:rsidRPr="00A57106">
        <w:rPr>
          <w:rFonts w:ascii="Arial" w:eastAsia="Times New Roman" w:hAnsi="Arial" w:cs="Arial"/>
          <w:spacing w:val="8"/>
          <w:sz w:val="24"/>
          <w:szCs w:val="24"/>
          <w:lang w:val="es-ES_tradnl" w:eastAsia="es-ES"/>
        </w:rPr>
        <w:t xml:space="preserve">mil a </w:t>
      </w:r>
      <w:r w:rsidR="0013296E" w:rsidRPr="00A57106">
        <w:rPr>
          <w:rFonts w:ascii="Arial" w:eastAsia="Times New Roman" w:hAnsi="Arial" w:cs="Arial"/>
          <w:spacing w:val="8"/>
          <w:sz w:val="24"/>
          <w:szCs w:val="24"/>
          <w:lang w:val="es-ES_tradnl" w:eastAsia="es-ES"/>
        </w:rPr>
        <w:t>46</w:t>
      </w:r>
      <w:r w:rsidR="0013296E" w:rsidRPr="00A57106" w:rsidDel="0013296E">
        <w:rPr>
          <w:rFonts w:ascii="Arial" w:eastAsia="Times New Roman" w:hAnsi="Arial" w:cs="Arial"/>
          <w:spacing w:val="8"/>
          <w:sz w:val="24"/>
          <w:szCs w:val="24"/>
          <w:lang w:val="es-ES_tradnl" w:eastAsia="es-ES"/>
        </w:rPr>
        <w:t xml:space="preserve"> </w:t>
      </w:r>
      <w:r w:rsidRPr="00A57106">
        <w:rPr>
          <w:rFonts w:ascii="Arial" w:eastAsia="Times New Roman" w:hAnsi="Arial" w:cs="Arial"/>
          <w:spacing w:val="8"/>
          <w:sz w:val="24"/>
          <w:szCs w:val="24"/>
          <w:lang w:val="es-ES_tradnl" w:eastAsia="es-ES"/>
        </w:rPr>
        <w:t xml:space="preserve">mil y </w:t>
      </w:r>
      <w:r w:rsidR="00BC7AD9" w:rsidRPr="00A57106">
        <w:rPr>
          <w:rFonts w:ascii="Arial" w:eastAsia="Times New Roman" w:hAnsi="Arial" w:cs="Arial"/>
          <w:spacing w:val="8"/>
          <w:sz w:val="24"/>
          <w:szCs w:val="24"/>
          <w:lang w:val="es-ES_tradnl" w:eastAsia="es-ES"/>
        </w:rPr>
        <w:t>la femenina pasó</w:t>
      </w:r>
      <w:r w:rsidRPr="00A57106">
        <w:rPr>
          <w:rFonts w:ascii="Arial" w:eastAsia="Times New Roman" w:hAnsi="Arial" w:cs="Arial"/>
          <w:spacing w:val="8"/>
          <w:sz w:val="24"/>
          <w:szCs w:val="24"/>
          <w:lang w:val="es-ES_tradnl" w:eastAsia="es-ES"/>
        </w:rPr>
        <w:t xml:space="preserve"> de </w:t>
      </w:r>
      <w:r w:rsidR="0013296E" w:rsidRPr="00A57106">
        <w:rPr>
          <w:rFonts w:ascii="Arial" w:eastAsia="Times New Roman" w:hAnsi="Arial" w:cs="Arial"/>
          <w:spacing w:val="8"/>
          <w:sz w:val="24"/>
          <w:szCs w:val="24"/>
          <w:lang w:val="es-ES_tradnl" w:eastAsia="es-ES"/>
        </w:rPr>
        <w:t>82</w:t>
      </w:r>
      <w:r w:rsidR="0013296E" w:rsidRPr="00A57106" w:rsidDel="0013296E">
        <w:rPr>
          <w:rFonts w:ascii="Arial" w:eastAsia="Times New Roman" w:hAnsi="Arial" w:cs="Arial"/>
          <w:spacing w:val="8"/>
          <w:sz w:val="24"/>
          <w:szCs w:val="24"/>
          <w:lang w:val="es-ES_tradnl" w:eastAsia="es-ES"/>
        </w:rPr>
        <w:t xml:space="preserve"> </w:t>
      </w:r>
      <w:r w:rsidRPr="00A57106">
        <w:rPr>
          <w:rFonts w:ascii="Arial" w:eastAsia="Times New Roman" w:hAnsi="Arial" w:cs="Arial"/>
          <w:spacing w:val="8"/>
          <w:sz w:val="24"/>
          <w:szCs w:val="24"/>
          <w:lang w:val="es-ES_tradnl" w:eastAsia="es-ES"/>
        </w:rPr>
        <w:t xml:space="preserve">mil a </w:t>
      </w:r>
      <w:r w:rsidR="0013296E" w:rsidRPr="00A57106">
        <w:rPr>
          <w:rFonts w:ascii="Arial" w:eastAsia="Times New Roman" w:hAnsi="Arial" w:cs="Arial"/>
          <w:spacing w:val="8"/>
          <w:sz w:val="24"/>
          <w:szCs w:val="24"/>
          <w:lang w:val="es-ES_tradnl" w:eastAsia="es-ES"/>
        </w:rPr>
        <w:t>36</w:t>
      </w:r>
      <w:r w:rsidR="0013296E" w:rsidRPr="00A57106" w:rsidDel="0013296E">
        <w:rPr>
          <w:rFonts w:ascii="Arial" w:eastAsia="Times New Roman" w:hAnsi="Arial" w:cs="Arial"/>
          <w:spacing w:val="8"/>
          <w:sz w:val="24"/>
          <w:szCs w:val="24"/>
          <w:lang w:val="es-ES_tradnl" w:eastAsia="es-ES"/>
        </w:rPr>
        <w:t xml:space="preserve"> </w:t>
      </w:r>
      <w:r w:rsidRPr="00A57106">
        <w:rPr>
          <w:rFonts w:ascii="Arial" w:eastAsia="Times New Roman" w:hAnsi="Arial" w:cs="Arial"/>
          <w:spacing w:val="8"/>
          <w:sz w:val="24"/>
          <w:szCs w:val="24"/>
          <w:lang w:val="es-ES_tradnl" w:eastAsia="es-ES"/>
        </w:rPr>
        <w:t>mil en el periodo referido.</w:t>
      </w:r>
    </w:p>
    <w:p w14:paraId="6667EEAF" w14:textId="77777777" w:rsidR="00C3365E" w:rsidRPr="00A57106" w:rsidRDefault="00C3365E" w:rsidP="00203736">
      <w:pPr>
        <w:spacing w:after="0" w:line="240" w:lineRule="auto"/>
        <w:jc w:val="both"/>
        <w:rPr>
          <w:rFonts w:ascii="Arial" w:eastAsia="Times New Roman" w:hAnsi="Arial" w:cs="Arial"/>
          <w:spacing w:val="8"/>
          <w:sz w:val="24"/>
          <w:szCs w:val="24"/>
          <w:lang w:val="es-ES_tradnl" w:eastAsia="es-ES"/>
        </w:rPr>
      </w:pPr>
    </w:p>
    <w:p w14:paraId="3C3CAD28" w14:textId="2CD689A3" w:rsidR="00C3365E" w:rsidRPr="00C21DD8" w:rsidRDefault="00C3365E" w:rsidP="00203736">
      <w:pPr>
        <w:spacing w:after="0" w:line="240" w:lineRule="auto"/>
        <w:jc w:val="both"/>
        <w:rPr>
          <w:rFonts w:ascii="Arial" w:eastAsia="Times New Roman" w:hAnsi="Arial" w:cs="Arial"/>
          <w:spacing w:val="8"/>
          <w:sz w:val="24"/>
          <w:szCs w:val="24"/>
          <w:lang w:val="es-ES_tradnl" w:eastAsia="es-ES"/>
        </w:rPr>
      </w:pPr>
      <w:r w:rsidRPr="00A57106">
        <w:rPr>
          <w:rFonts w:ascii="Arial" w:eastAsia="Times New Roman" w:hAnsi="Arial" w:cs="Arial"/>
          <w:spacing w:val="8"/>
          <w:sz w:val="24"/>
          <w:szCs w:val="24"/>
          <w:lang w:val="es-ES_tradnl" w:eastAsia="es-ES"/>
        </w:rPr>
        <w:t xml:space="preserve">En el </w:t>
      </w:r>
      <w:r w:rsidR="0013296E" w:rsidRPr="00A57106">
        <w:rPr>
          <w:rFonts w:ascii="Arial" w:eastAsia="Times New Roman" w:hAnsi="Arial" w:cs="Arial"/>
          <w:spacing w:val="8"/>
          <w:sz w:val="24"/>
          <w:szCs w:val="24"/>
          <w:lang w:val="es-ES_tradnl" w:eastAsia="es-ES"/>
        </w:rPr>
        <w:t xml:space="preserve">primer </w:t>
      </w:r>
      <w:r w:rsidRPr="00A57106">
        <w:rPr>
          <w:rFonts w:ascii="Arial" w:eastAsia="Times New Roman" w:hAnsi="Arial" w:cs="Arial"/>
          <w:spacing w:val="8"/>
          <w:sz w:val="24"/>
          <w:szCs w:val="24"/>
          <w:lang w:val="es-ES_tradnl" w:eastAsia="es-ES"/>
        </w:rPr>
        <w:t>trimestre de</w:t>
      </w:r>
      <w:r w:rsidR="00620649" w:rsidRPr="00A57106">
        <w:rPr>
          <w:rFonts w:ascii="Arial" w:eastAsia="Times New Roman" w:hAnsi="Arial" w:cs="Arial"/>
          <w:spacing w:val="8"/>
          <w:sz w:val="24"/>
          <w:szCs w:val="24"/>
          <w:lang w:val="es-ES_tradnl" w:eastAsia="es-ES"/>
        </w:rPr>
        <w:t xml:space="preserve"> 202</w:t>
      </w:r>
      <w:r w:rsidR="0013296E" w:rsidRPr="00A57106">
        <w:rPr>
          <w:rFonts w:ascii="Arial" w:eastAsia="Times New Roman" w:hAnsi="Arial" w:cs="Arial"/>
          <w:spacing w:val="8"/>
          <w:sz w:val="24"/>
          <w:szCs w:val="24"/>
          <w:lang w:val="es-ES_tradnl" w:eastAsia="es-ES"/>
        </w:rPr>
        <w:t>2</w:t>
      </w:r>
      <w:r w:rsidRPr="00A57106">
        <w:rPr>
          <w:rFonts w:ascii="Arial" w:eastAsia="Times New Roman" w:hAnsi="Arial" w:cs="Arial"/>
          <w:spacing w:val="8"/>
          <w:sz w:val="24"/>
          <w:szCs w:val="24"/>
          <w:lang w:val="es-ES_tradnl" w:eastAsia="es-ES"/>
        </w:rPr>
        <w:t xml:space="preserve">, la tasa de subocupación fue </w:t>
      </w:r>
      <w:r w:rsidR="0013296E" w:rsidRPr="00A57106">
        <w:rPr>
          <w:rFonts w:ascii="Arial" w:eastAsia="Times New Roman" w:hAnsi="Arial" w:cs="Arial"/>
          <w:spacing w:val="8"/>
          <w:sz w:val="24"/>
          <w:szCs w:val="24"/>
          <w:lang w:val="es-ES_tradnl" w:eastAsia="es-ES"/>
        </w:rPr>
        <w:t>7.3</w:t>
      </w:r>
      <w:r w:rsidRPr="00A57106">
        <w:rPr>
          <w:rFonts w:ascii="Arial" w:eastAsia="Times New Roman" w:hAnsi="Arial" w:cs="Arial"/>
          <w:spacing w:val="8"/>
          <w:sz w:val="24"/>
          <w:szCs w:val="24"/>
          <w:lang w:val="es-ES_tradnl" w:eastAsia="es-ES"/>
        </w:rPr>
        <w:t xml:space="preserve"> </w:t>
      </w:r>
      <w:r w:rsidR="006909DC" w:rsidRPr="00A57106">
        <w:rPr>
          <w:rFonts w:ascii="Arial" w:eastAsia="Times New Roman" w:hAnsi="Arial" w:cs="Arial"/>
          <w:spacing w:val="8"/>
          <w:sz w:val="24"/>
          <w:szCs w:val="24"/>
          <w:lang w:val="es-ES_tradnl" w:eastAsia="es-ES"/>
        </w:rPr>
        <w:t>puntos porcentuales</w:t>
      </w:r>
      <w:r w:rsidRPr="00A57106">
        <w:rPr>
          <w:rFonts w:ascii="Arial" w:eastAsia="Times New Roman" w:hAnsi="Arial" w:cs="Arial"/>
          <w:spacing w:val="8"/>
          <w:sz w:val="24"/>
          <w:szCs w:val="24"/>
          <w:lang w:val="es-ES_tradnl" w:eastAsia="es-ES"/>
        </w:rPr>
        <w:t xml:space="preserve"> menor </w:t>
      </w:r>
      <w:r w:rsidR="00C16D6E" w:rsidRPr="00A57106">
        <w:rPr>
          <w:rFonts w:ascii="Arial" w:eastAsia="Times New Roman" w:hAnsi="Arial" w:cs="Arial"/>
          <w:spacing w:val="8"/>
          <w:sz w:val="24"/>
          <w:szCs w:val="24"/>
          <w:lang w:val="es-ES_tradnl" w:eastAsia="es-ES"/>
        </w:rPr>
        <w:t xml:space="preserve">que </w:t>
      </w:r>
      <w:r w:rsidRPr="00A57106">
        <w:rPr>
          <w:rFonts w:ascii="Arial" w:eastAsia="Times New Roman" w:hAnsi="Arial" w:cs="Arial"/>
          <w:spacing w:val="8"/>
          <w:sz w:val="24"/>
          <w:szCs w:val="24"/>
          <w:lang w:val="es-ES_tradnl" w:eastAsia="es-ES"/>
        </w:rPr>
        <w:t xml:space="preserve">en el </w:t>
      </w:r>
      <w:r w:rsidR="0013296E" w:rsidRPr="00A57106">
        <w:rPr>
          <w:rFonts w:ascii="Arial" w:eastAsia="Times New Roman" w:hAnsi="Arial" w:cs="Arial"/>
          <w:spacing w:val="8"/>
          <w:sz w:val="24"/>
          <w:szCs w:val="24"/>
          <w:lang w:val="es-ES_tradnl" w:eastAsia="es-ES"/>
        </w:rPr>
        <w:t xml:space="preserve">primer </w:t>
      </w:r>
      <w:r w:rsidRPr="00A57106">
        <w:rPr>
          <w:rFonts w:ascii="Arial" w:eastAsia="Times New Roman" w:hAnsi="Arial" w:cs="Arial"/>
          <w:spacing w:val="8"/>
          <w:sz w:val="24"/>
          <w:szCs w:val="24"/>
          <w:lang w:val="es-ES_tradnl" w:eastAsia="es-ES"/>
        </w:rPr>
        <w:t>trimestre de 202</w:t>
      </w:r>
      <w:r w:rsidR="0013296E" w:rsidRPr="00A57106">
        <w:rPr>
          <w:rFonts w:ascii="Arial" w:eastAsia="Times New Roman" w:hAnsi="Arial" w:cs="Arial"/>
          <w:spacing w:val="8"/>
          <w:sz w:val="24"/>
          <w:szCs w:val="24"/>
          <w:lang w:val="es-ES_tradnl" w:eastAsia="es-ES"/>
        </w:rPr>
        <w:t>1</w:t>
      </w:r>
      <w:r w:rsidRPr="00A57106">
        <w:rPr>
          <w:rFonts w:ascii="Arial" w:eastAsia="Times New Roman" w:hAnsi="Arial" w:cs="Arial"/>
          <w:spacing w:val="8"/>
          <w:sz w:val="24"/>
          <w:szCs w:val="24"/>
          <w:lang w:val="es-ES_tradnl" w:eastAsia="es-ES"/>
        </w:rPr>
        <w:t xml:space="preserve">, al pasar de </w:t>
      </w:r>
      <w:r w:rsidR="0013296E" w:rsidRPr="00A57106">
        <w:rPr>
          <w:rFonts w:ascii="Arial" w:eastAsia="Times New Roman" w:hAnsi="Arial" w:cs="Arial"/>
          <w:spacing w:val="8"/>
          <w:sz w:val="24"/>
          <w:szCs w:val="24"/>
          <w:lang w:val="es-ES_tradnl" w:eastAsia="es-ES"/>
        </w:rPr>
        <w:t>13.4</w:t>
      </w:r>
      <w:r w:rsidRPr="00A57106">
        <w:rPr>
          <w:rFonts w:ascii="Arial" w:eastAsia="Times New Roman" w:hAnsi="Arial" w:cs="Arial"/>
          <w:spacing w:val="8"/>
          <w:sz w:val="24"/>
          <w:szCs w:val="24"/>
          <w:lang w:val="es-ES_tradnl" w:eastAsia="es-ES"/>
        </w:rPr>
        <w:t xml:space="preserve">% a </w:t>
      </w:r>
      <w:r w:rsidR="0013296E" w:rsidRPr="00A57106">
        <w:rPr>
          <w:rFonts w:ascii="Arial" w:eastAsia="Times New Roman" w:hAnsi="Arial" w:cs="Arial"/>
          <w:spacing w:val="8"/>
          <w:sz w:val="24"/>
          <w:szCs w:val="24"/>
          <w:lang w:val="es-ES_tradnl" w:eastAsia="es-ES"/>
        </w:rPr>
        <w:t>6.1</w:t>
      </w:r>
      <w:r w:rsidR="00830DFD" w:rsidRPr="00A57106">
        <w:rPr>
          <w:rFonts w:ascii="Arial" w:eastAsia="Times New Roman" w:hAnsi="Arial" w:cs="Arial"/>
          <w:spacing w:val="8"/>
          <w:sz w:val="24"/>
          <w:szCs w:val="24"/>
          <w:lang w:val="es-ES_tradnl" w:eastAsia="es-ES"/>
        </w:rPr>
        <w:t>%</w:t>
      </w:r>
      <w:r w:rsidRPr="00A57106">
        <w:rPr>
          <w:rFonts w:ascii="Arial" w:eastAsia="Times New Roman" w:hAnsi="Arial" w:cs="Arial"/>
          <w:spacing w:val="8"/>
          <w:sz w:val="24"/>
          <w:szCs w:val="24"/>
          <w:lang w:val="es-ES_tradnl" w:eastAsia="es-ES"/>
        </w:rPr>
        <w:t xml:space="preserve">. En </w:t>
      </w:r>
      <w:r w:rsidR="00721944" w:rsidRPr="00A57106">
        <w:rPr>
          <w:rFonts w:ascii="Arial" w:eastAsia="Times New Roman" w:hAnsi="Arial" w:cs="Arial"/>
          <w:spacing w:val="8"/>
          <w:sz w:val="24"/>
          <w:szCs w:val="24"/>
          <w:lang w:val="es-ES_tradnl" w:eastAsia="es-ES"/>
        </w:rPr>
        <w:t>el mismo periodo de comparación y</w:t>
      </w:r>
      <w:r w:rsidR="006B4A6C" w:rsidRPr="00A57106">
        <w:rPr>
          <w:rFonts w:ascii="Arial" w:eastAsia="Times New Roman" w:hAnsi="Arial" w:cs="Arial"/>
          <w:spacing w:val="8"/>
          <w:sz w:val="24"/>
          <w:szCs w:val="24"/>
          <w:lang w:val="es-ES_tradnl" w:eastAsia="es-ES"/>
        </w:rPr>
        <w:t xml:space="preserve"> distinguiendo</w:t>
      </w:r>
      <w:r w:rsidRPr="00A57106">
        <w:rPr>
          <w:rFonts w:ascii="Arial" w:eastAsia="Times New Roman" w:hAnsi="Arial" w:cs="Arial"/>
          <w:spacing w:val="8"/>
          <w:sz w:val="24"/>
          <w:szCs w:val="24"/>
          <w:lang w:val="es-ES_tradnl" w:eastAsia="es-ES"/>
        </w:rPr>
        <w:t xml:space="preserve"> según sexo, la tasa de subocupación en las mujeres fue</w:t>
      </w:r>
      <w:r w:rsidR="006909DC" w:rsidRPr="00A57106">
        <w:rPr>
          <w:rFonts w:ascii="Arial" w:eastAsia="Times New Roman" w:hAnsi="Arial" w:cs="Arial"/>
          <w:spacing w:val="8"/>
          <w:sz w:val="24"/>
          <w:szCs w:val="24"/>
          <w:lang w:val="es-ES_tradnl" w:eastAsia="es-ES"/>
        </w:rPr>
        <w:t xml:space="preserve"> </w:t>
      </w:r>
      <w:r w:rsidR="000F417D" w:rsidRPr="00A57106">
        <w:rPr>
          <w:rFonts w:ascii="Arial" w:eastAsia="Times New Roman" w:hAnsi="Arial" w:cs="Arial"/>
          <w:spacing w:val="8"/>
          <w:sz w:val="24"/>
          <w:szCs w:val="24"/>
          <w:lang w:val="es-ES_tradnl" w:eastAsia="es-ES"/>
        </w:rPr>
        <w:t>8</w:t>
      </w:r>
      <w:r w:rsidRPr="00A57106">
        <w:rPr>
          <w:rFonts w:ascii="Arial" w:eastAsia="Times New Roman" w:hAnsi="Arial" w:cs="Arial"/>
          <w:spacing w:val="8"/>
          <w:sz w:val="24"/>
          <w:szCs w:val="24"/>
          <w:lang w:val="es-ES_tradnl" w:eastAsia="es-ES"/>
        </w:rPr>
        <w:t xml:space="preserve"> puntos porcentuales menor </w:t>
      </w:r>
      <w:r w:rsidR="006B4A6C" w:rsidRPr="00A57106">
        <w:rPr>
          <w:rFonts w:ascii="Arial" w:eastAsia="Times New Roman" w:hAnsi="Arial" w:cs="Arial"/>
          <w:spacing w:val="8"/>
          <w:sz w:val="24"/>
          <w:szCs w:val="24"/>
          <w:lang w:val="es-ES_tradnl" w:eastAsia="es-ES"/>
        </w:rPr>
        <w:t>y la de</w:t>
      </w:r>
      <w:r w:rsidRPr="00A57106">
        <w:rPr>
          <w:rFonts w:ascii="Arial" w:eastAsia="Times New Roman" w:hAnsi="Arial" w:cs="Arial"/>
          <w:spacing w:val="8"/>
          <w:sz w:val="24"/>
          <w:szCs w:val="24"/>
          <w:lang w:val="es-ES_tradnl" w:eastAsia="es-ES"/>
        </w:rPr>
        <w:t xml:space="preserve"> los hombres </w:t>
      </w:r>
      <w:r w:rsidR="006909DC" w:rsidRPr="00A57106">
        <w:rPr>
          <w:rFonts w:ascii="Arial" w:eastAsia="Times New Roman" w:hAnsi="Arial" w:cs="Arial"/>
          <w:spacing w:val="8"/>
          <w:sz w:val="24"/>
          <w:szCs w:val="24"/>
          <w:lang w:val="es-ES_tradnl" w:eastAsia="es-ES"/>
        </w:rPr>
        <w:t xml:space="preserve">disminuyó </w:t>
      </w:r>
      <w:r w:rsidR="000F417D" w:rsidRPr="00A57106">
        <w:rPr>
          <w:rFonts w:ascii="Arial" w:eastAsia="Times New Roman" w:hAnsi="Arial" w:cs="Arial"/>
          <w:spacing w:val="8"/>
          <w:sz w:val="24"/>
          <w:szCs w:val="24"/>
          <w:lang w:val="es-ES_tradnl" w:eastAsia="es-ES"/>
        </w:rPr>
        <w:t>6.8</w:t>
      </w:r>
      <w:r w:rsidR="006909DC" w:rsidRPr="00A57106">
        <w:rPr>
          <w:rFonts w:ascii="Arial" w:eastAsia="Times New Roman" w:hAnsi="Arial" w:cs="Arial"/>
          <w:spacing w:val="8"/>
          <w:sz w:val="24"/>
          <w:szCs w:val="24"/>
          <w:lang w:val="es-ES_tradnl" w:eastAsia="es-ES"/>
        </w:rPr>
        <w:t xml:space="preserve"> </w:t>
      </w:r>
      <w:r w:rsidR="00BA494B" w:rsidRPr="00A57106">
        <w:rPr>
          <w:rFonts w:ascii="Arial" w:eastAsia="Times New Roman" w:hAnsi="Arial" w:cs="Arial"/>
          <w:spacing w:val="8"/>
          <w:sz w:val="24"/>
          <w:szCs w:val="24"/>
          <w:lang w:val="es-ES_tradnl" w:eastAsia="es-ES"/>
        </w:rPr>
        <w:t>puntos porcentuales</w:t>
      </w:r>
      <w:r w:rsidR="006909DC" w:rsidRPr="00A57106">
        <w:rPr>
          <w:rFonts w:ascii="Arial" w:eastAsia="Times New Roman" w:hAnsi="Arial" w:cs="Arial"/>
          <w:spacing w:val="8"/>
          <w:sz w:val="24"/>
          <w:szCs w:val="24"/>
          <w:lang w:val="es-ES_tradnl" w:eastAsia="es-ES"/>
        </w:rPr>
        <w:t>.</w:t>
      </w:r>
    </w:p>
    <w:p w14:paraId="7ECB9B7D" w14:textId="77777777" w:rsidR="00C3365E" w:rsidRPr="003F4DAC" w:rsidRDefault="00C3365E" w:rsidP="00203736">
      <w:pPr>
        <w:spacing w:after="0"/>
        <w:rPr>
          <w:rFonts w:ascii="Arial" w:eastAsia="Times New Roman" w:hAnsi="Arial" w:cs="Arial"/>
          <w:b/>
          <w:smallCaps/>
          <w:sz w:val="24"/>
          <w:szCs w:val="24"/>
          <w:lang w:val="es-ES_tradnl" w:eastAsia="es-ES"/>
        </w:rPr>
      </w:pPr>
    </w:p>
    <w:p w14:paraId="469B5B82" w14:textId="6CFB116B" w:rsidR="00B838C1" w:rsidRPr="004D5330" w:rsidRDefault="00B838C1" w:rsidP="00203736">
      <w:pPr>
        <w:spacing w:after="0" w:line="240" w:lineRule="auto"/>
        <w:contextualSpacing/>
        <w:jc w:val="center"/>
        <w:rPr>
          <w:rFonts w:ascii="Arial" w:hAnsi="Arial" w:cs="Arial"/>
          <w:sz w:val="20"/>
          <w:szCs w:val="20"/>
        </w:rPr>
      </w:pPr>
      <w:r w:rsidRPr="004D5330">
        <w:rPr>
          <w:rFonts w:ascii="Arial" w:hAnsi="Arial" w:cs="Arial"/>
          <w:sz w:val="20"/>
          <w:szCs w:val="20"/>
        </w:rPr>
        <w:t>Gráfica 3</w:t>
      </w:r>
    </w:p>
    <w:p w14:paraId="7ABD8499" w14:textId="77777777" w:rsidR="00B838C1" w:rsidRDefault="00B838C1" w:rsidP="00F44FE0">
      <w:pPr>
        <w:pStyle w:val="n0"/>
        <w:keepLines w:val="0"/>
        <w:spacing w:before="0"/>
        <w:ind w:left="0" w:right="0" w:firstLine="0"/>
        <w:jc w:val="center"/>
        <w:rPr>
          <w:b/>
          <w:smallCaps/>
          <w:color w:val="auto"/>
          <w:spacing w:val="-6"/>
          <w:sz w:val="22"/>
          <w:szCs w:val="22"/>
        </w:rPr>
      </w:pPr>
      <w:r>
        <w:rPr>
          <w:b/>
          <w:smallCaps/>
          <w:color w:val="auto"/>
          <w:spacing w:val="-6"/>
          <w:sz w:val="22"/>
          <w:szCs w:val="22"/>
        </w:rPr>
        <w:t>T</w:t>
      </w:r>
      <w:r w:rsidRPr="00B838C1">
        <w:rPr>
          <w:b/>
          <w:smallCaps/>
          <w:color w:val="auto"/>
          <w:spacing w:val="-6"/>
          <w:sz w:val="22"/>
          <w:szCs w:val="22"/>
        </w:rPr>
        <w:t xml:space="preserve">asa de subocupación por sexo </w:t>
      </w:r>
    </w:p>
    <w:p w14:paraId="2E462B8B" w14:textId="622F1AD9" w:rsidR="00C3365E" w:rsidRDefault="0091275F" w:rsidP="00F44FE0">
      <w:pPr>
        <w:pStyle w:val="n0"/>
        <w:keepLines w:val="0"/>
        <w:spacing w:before="0"/>
        <w:ind w:left="0" w:right="0" w:firstLine="0"/>
        <w:jc w:val="center"/>
        <w:rPr>
          <w:bCs/>
          <w:color w:val="auto"/>
          <w:sz w:val="18"/>
          <w:szCs w:val="18"/>
        </w:rPr>
      </w:pPr>
      <w:r w:rsidRPr="00B838C1">
        <w:rPr>
          <w:bCs/>
          <w:color w:val="auto"/>
          <w:sz w:val="18"/>
          <w:szCs w:val="18"/>
        </w:rPr>
        <w:t xml:space="preserve"> </w:t>
      </w:r>
      <w:r w:rsidR="00B838C1" w:rsidRPr="00B838C1">
        <w:rPr>
          <w:bCs/>
          <w:color w:val="auto"/>
          <w:sz w:val="18"/>
          <w:szCs w:val="18"/>
        </w:rPr>
        <w:t>(Porcentajes respecto de la población ocupada)</w:t>
      </w:r>
    </w:p>
    <w:p w14:paraId="374B1E3E" w14:textId="6CA789A5" w:rsidR="004E697E" w:rsidRDefault="0093579B" w:rsidP="00203736">
      <w:pPr>
        <w:spacing w:after="0" w:line="240" w:lineRule="auto"/>
        <w:jc w:val="center"/>
        <w:rPr>
          <w:rFonts w:ascii="Arial" w:hAnsi="Arial" w:cs="Arial"/>
          <w:noProof/>
          <w:sz w:val="16"/>
          <w:szCs w:val="16"/>
          <w:lang w:val="es-ES" w:eastAsia="es-ES"/>
        </w:rPr>
      </w:pPr>
      <w:r>
        <w:rPr>
          <w:rFonts w:ascii="Arial" w:hAnsi="Arial" w:cs="Arial"/>
          <w:noProof/>
          <w:sz w:val="16"/>
          <w:szCs w:val="16"/>
          <w:lang w:val="es-ES" w:eastAsia="es-ES"/>
        </w:rPr>
        <w:drawing>
          <wp:inline distT="0" distB="0" distL="0" distR="0" wp14:anchorId="058EB4F2" wp14:editId="7D1012A0">
            <wp:extent cx="5248910" cy="2920365"/>
            <wp:effectExtent l="0" t="0" r="889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48910" cy="2920365"/>
                    </a:xfrm>
                    <a:prstGeom prst="rect">
                      <a:avLst/>
                    </a:prstGeom>
                    <a:noFill/>
                  </pic:spPr>
                </pic:pic>
              </a:graphicData>
            </a:graphic>
          </wp:inline>
        </w:drawing>
      </w:r>
    </w:p>
    <w:p w14:paraId="2974824B" w14:textId="5420E2A9" w:rsidR="00C3365E" w:rsidRPr="00B838C1" w:rsidRDefault="00C3365E" w:rsidP="00F44FE0">
      <w:pPr>
        <w:spacing w:after="0" w:line="240" w:lineRule="auto"/>
        <w:ind w:left="851" w:right="369"/>
        <w:jc w:val="both"/>
        <w:rPr>
          <w:rFonts w:ascii="Arial" w:hAnsi="Arial" w:cs="Arial"/>
          <w:noProof/>
          <w:sz w:val="16"/>
          <w:szCs w:val="16"/>
          <w:lang w:val="es-ES" w:eastAsia="es-ES"/>
        </w:rPr>
      </w:pPr>
      <w:r w:rsidRPr="00B838C1">
        <w:rPr>
          <w:rFonts w:ascii="Arial" w:hAnsi="Arial" w:cs="Arial"/>
          <w:noProof/>
          <w:sz w:val="16"/>
          <w:szCs w:val="16"/>
          <w:lang w:val="es-ES" w:eastAsia="es-ES"/>
        </w:rPr>
        <w:t>Nota: Intervalos de confianza a 90</w:t>
      </w:r>
      <w:r w:rsidR="00830DFD">
        <w:rPr>
          <w:rFonts w:ascii="Arial" w:hAnsi="Arial" w:cs="Arial"/>
          <w:noProof/>
          <w:sz w:val="16"/>
          <w:szCs w:val="16"/>
          <w:lang w:val="es-ES" w:eastAsia="es-ES"/>
        </w:rPr>
        <w:t>%</w:t>
      </w:r>
      <w:r w:rsidRPr="00B838C1">
        <w:rPr>
          <w:rFonts w:ascii="Arial" w:hAnsi="Arial" w:cs="Arial"/>
          <w:noProof/>
          <w:sz w:val="16"/>
          <w:szCs w:val="16"/>
          <w:lang w:val="es-ES" w:eastAsia="es-ES"/>
        </w:rPr>
        <w:t>.</w:t>
      </w:r>
    </w:p>
    <w:p w14:paraId="75B73DAD" w14:textId="20EA78F7" w:rsidR="00C3365E" w:rsidRPr="00B838C1" w:rsidRDefault="00C3365E" w:rsidP="00F44FE0">
      <w:pPr>
        <w:tabs>
          <w:tab w:val="left" w:pos="851"/>
        </w:tabs>
        <w:spacing w:after="0" w:line="240" w:lineRule="auto"/>
        <w:ind w:left="851" w:right="369"/>
        <w:rPr>
          <w:rFonts w:ascii="Arial" w:hAnsi="Arial" w:cs="Arial"/>
          <w:noProof/>
          <w:sz w:val="16"/>
          <w:szCs w:val="16"/>
          <w:lang w:val="es-ES" w:eastAsia="es-ES"/>
        </w:rPr>
      </w:pPr>
      <w:r w:rsidRPr="00B838C1">
        <w:rPr>
          <w:rFonts w:ascii="Arial" w:hAnsi="Arial" w:cs="Arial"/>
          <w:noProof/>
          <w:sz w:val="16"/>
          <w:szCs w:val="16"/>
          <w:lang w:val="es-ES" w:eastAsia="es-ES"/>
        </w:rPr>
        <w:t xml:space="preserve">Fuente: </w:t>
      </w:r>
      <w:r w:rsidRPr="00B838C1">
        <w:rPr>
          <w:rFonts w:ascii="Arial" w:hAnsi="Arial" w:cs="Arial"/>
          <w:b/>
          <w:bCs/>
          <w:noProof/>
          <w:sz w:val="16"/>
          <w:szCs w:val="16"/>
          <w:lang w:val="es-ES" w:eastAsia="es-ES"/>
        </w:rPr>
        <w:t>INEGI.</w:t>
      </w:r>
      <w:r w:rsidRPr="00B838C1">
        <w:rPr>
          <w:rFonts w:ascii="Arial" w:hAnsi="Arial" w:cs="Arial"/>
          <w:noProof/>
          <w:sz w:val="16"/>
          <w:szCs w:val="16"/>
          <w:lang w:val="es-ES" w:eastAsia="es-ES"/>
        </w:rPr>
        <w:t xml:space="preserve"> Encuesta Nacional de Ocupación y Empleo. Nueva Edición, </w:t>
      </w:r>
      <w:r w:rsidR="00FA595E">
        <w:rPr>
          <w:rFonts w:ascii="Arial" w:hAnsi="Arial" w:cs="Arial"/>
          <w:noProof/>
          <w:sz w:val="16"/>
          <w:szCs w:val="16"/>
          <w:lang w:val="es-ES" w:eastAsia="es-ES"/>
        </w:rPr>
        <w:t>primer</w:t>
      </w:r>
      <w:r w:rsidR="00FA595E" w:rsidRPr="00E93D9F">
        <w:rPr>
          <w:rFonts w:ascii="Arial" w:hAnsi="Arial" w:cs="Arial"/>
          <w:noProof/>
          <w:sz w:val="16"/>
          <w:szCs w:val="16"/>
          <w:lang w:val="es-ES" w:eastAsia="es-ES"/>
        </w:rPr>
        <w:t xml:space="preserve"> trimestre de 202</w:t>
      </w:r>
      <w:r w:rsidR="00FA595E">
        <w:rPr>
          <w:rFonts w:ascii="Arial" w:hAnsi="Arial" w:cs="Arial"/>
          <w:noProof/>
          <w:sz w:val="16"/>
          <w:szCs w:val="16"/>
          <w:lang w:val="es-ES" w:eastAsia="es-ES"/>
        </w:rPr>
        <w:t>1</w:t>
      </w:r>
      <w:r w:rsidR="00FA595E" w:rsidRPr="00E93D9F">
        <w:rPr>
          <w:rFonts w:ascii="Arial" w:hAnsi="Arial" w:cs="Arial"/>
          <w:noProof/>
          <w:sz w:val="16"/>
          <w:szCs w:val="16"/>
          <w:lang w:val="es-ES" w:eastAsia="es-ES"/>
        </w:rPr>
        <w:t xml:space="preserve"> y 202</w:t>
      </w:r>
      <w:r w:rsidR="00FA595E">
        <w:rPr>
          <w:rFonts w:ascii="Arial" w:hAnsi="Arial" w:cs="Arial"/>
          <w:noProof/>
          <w:sz w:val="16"/>
          <w:szCs w:val="16"/>
          <w:lang w:val="es-ES" w:eastAsia="es-ES"/>
        </w:rPr>
        <w:t>2</w:t>
      </w:r>
      <w:r w:rsidRPr="00B838C1">
        <w:rPr>
          <w:rFonts w:ascii="Arial" w:hAnsi="Arial" w:cs="Arial"/>
          <w:noProof/>
          <w:sz w:val="16"/>
          <w:szCs w:val="16"/>
          <w:lang w:val="es-ES" w:eastAsia="es-ES"/>
        </w:rPr>
        <w:t>.</w:t>
      </w:r>
    </w:p>
    <w:p w14:paraId="11C60C2A" w14:textId="77777777" w:rsidR="00C3365E" w:rsidRPr="003F4DAC" w:rsidRDefault="00C3365E" w:rsidP="00203736">
      <w:pPr>
        <w:pStyle w:val="Prrafodelista"/>
        <w:spacing w:after="0" w:line="240" w:lineRule="auto"/>
        <w:ind w:left="0" w:right="49"/>
        <w:jc w:val="both"/>
        <w:rPr>
          <w:rFonts w:ascii="Arial" w:hAnsi="Arial" w:cs="Arial"/>
          <w:bCs/>
          <w:spacing w:val="8"/>
          <w:sz w:val="24"/>
          <w:szCs w:val="24"/>
        </w:rPr>
      </w:pPr>
    </w:p>
    <w:p w14:paraId="610ABC62" w14:textId="3925037D" w:rsidR="00C3365E" w:rsidRPr="00C03BE7" w:rsidRDefault="00DD5ED3" w:rsidP="00203736">
      <w:pPr>
        <w:pStyle w:val="Prrafodelista"/>
        <w:spacing w:after="0" w:line="240" w:lineRule="auto"/>
        <w:ind w:left="0"/>
        <w:jc w:val="both"/>
        <w:rPr>
          <w:rFonts w:ascii="Arial" w:hAnsi="Arial" w:cs="Arial"/>
          <w:bCs/>
          <w:spacing w:val="2"/>
          <w:sz w:val="24"/>
          <w:szCs w:val="24"/>
        </w:rPr>
      </w:pPr>
      <w:r w:rsidRPr="00A57106">
        <w:rPr>
          <w:rFonts w:ascii="Arial" w:hAnsi="Arial" w:cs="Arial"/>
          <w:bCs/>
          <w:spacing w:val="2"/>
          <w:sz w:val="24"/>
          <w:szCs w:val="24"/>
        </w:rPr>
        <w:t xml:space="preserve">Con relación </w:t>
      </w:r>
      <w:r w:rsidR="00C3365E" w:rsidRPr="00A57106">
        <w:rPr>
          <w:rFonts w:ascii="Arial" w:hAnsi="Arial" w:cs="Arial"/>
          <w:bCs/>
          <w:spacing w:val="2"/>
          <w:sz w:val="24"/>
          <w:szCs w:val="24"/>
        </w:rPr>
        <w:t xml:space="preserve">a la población subocupada según su posición en la ocupación, </w:t>
      </w:r>
      <w:r w:rsidR="00267EFE" w:rsidRPr="00A57106">
        <w:rPr>
          <w:rFonts w:ascii="Arial" w:hAnsi="Arial" w:cs="Arial"/>
          <w:bCs/>
          <w:spacing w:val="2"/>
          <w:sz w:val="24"/>
          <w:szCs w:val="24"/>
        </w:rPr>
        <w:t xml:space="preserve">en el </w:t>
      </w:r>
      <w:r w:rsidR="000F417D" w:rsidRPr="00A57106">
        <w:rPr>
          <w:rFonts w:ascii="Arial" w:hAnsi="Arial" w:cs="Arial"/>
          <w:bCs/>
          <w:spacing w:val="2"/>
          <w:sz w:val="24"/>
          <w:szCs w:val="24"/>
        </w:rPr>
        <w:t xml:space="preserve">primer </w:t>
      </w:r>
      <w:r w:rsidR="00267EFE" w:rsidRPr="00A57106">
        <w:rPr>
          <w:rFonts w:ascii="Arial" w:hAnsi="Arial" w:cs="Arial"/>
          <w:bCs/>
          <w:spacing w:val="2"/>
          <w:sz w:val="24"/>
          <w:szCs w:val="24"/>
        </w:rPr>
        <w:t>trimestre de 202</w:t>
      </w:r>
      <w:r w:rsidR="000F417D" w:rsidRPr="00A57106">
        <w:rPr>
          <w:rFonts w:ascii="Arial" w:hAnsi="Arial" w:cs="Arial"/>
          <w:bCs/>
          <w:spacing w:val="2"/>
          <w:sz w:val="24"/>
          <w:szCs w:val="24"/>
        </w:rPr>
        <w:t>2</w:t>
      </w:r>
      <w:r w:rsidR="00267EFE" w:rsidRPr="00A57106">
        <w:rPr>
          <w:rFonts w:ascii="Arial" w:hAnsi="Arial" w:cs="Arial"/>
          <w:bCs/>
          <w:spacing w:val="2"/>
          <w:sz w:val="24"/>
          <w:szCs w:val="24"/>
        </w:rPr>
        <w:t xml:space="preserve"> </w:t>
      </w:r>
      <w:r w:rsidR="00C3365E" w:rsidRPr="00A57106">
        <w:rPr>
          <w:rFonts w:ascii="Arial" w:hAnsi="Arial" w:cs="Arial"/>
          <w:bCs/>
          <w:spacing w:val="2"/>
          <w:sz w:val="24"/>
          <w:szCs w:val="24"/>
        </w:rPr>
        <w:t xml:space="preserve">los trabajadores subordinados y remunerados concentraron </w:t>
      </w:r>
      <w:r w:rsidR="000F417D" w:rsidRPr="00A57106">
        <w:rPr>
          <w:rFonts w:ascii="Arial" w:hAnsi="Arial" w:cs="Arial"/>
          <w:bCs/>
          <w:spacing w:val="2"/>
          <w:sz w:val="24"/>
          <w:szCs w:val="24"/>
        </w:rPr>
        <w:t>44.4</w:t>
      </w:r>
      <w:r w:rsidR="00C3365E" w:rsidRPr="00A57106">
        <w:rPr>
          <w:rFonts w:ascii="Arial" w:hAnsi="Arial" w:cs="Arial"/>
          <w:bCs/>
          <w:spacing w:val="2"/>
          <w:sz w:val="24"/>
          <w:szCs w:val="24"/>
        </w:rPr>
        <w:t>%</w:t>
      </w:r>
      <w:r w:rsidR="0094589D" w:rsidRPr="00A57106">
        <w:rPr>
          <w:rFonts w:ascii="Arial" w:hAnsi="Arial" w:cs="Arial"/>
          <w:bCs/>
          <w:spacing w:val="2"/>
          <w:sz w:val="24"/>
          <w:szCs w:val="24"/>
        </w:rPr>
        <w:t xml:space="preserve"> del total</w:t>
      </w:r>
      <w:r w:rsidR="00C3365E" w:rsidRPr="00A57106">
        <w:rPr>
          <w:rFonts w:ascii="Arial" w:hAnsi="Arial" w:cs="Arial"/>
          <w:bCs/>
          <w:spacing w:val="2"/>
          <w:sz w:val="24"/>
          <w:szCs w:val="24"/>
        </w:rPr>
        <w:t xml:space="preserve"> y los trabajadores por cuenta propia </w:t>
      </w:r>
      <w:r w:rsidR="000F417D" w:rsidRPr="00A57106">
        <w:rPr>
          <w:rFonts w:ascii="Arial" w:hAnsi="Arial" w:cs="Arial"/>
          <w:bCs/>
          <w:spacing w:val="2"/>
          <w:sz w:val="24"/>
          <w:szCs w:val="24"/>
        </w:rPr>
        <w:t>40.8</w:t>
      </w:r>
      <w:r w:rsidR="00830DFD" w:rsidRPr="00A57106">
        <w:rPr>
          <w:rFonts w:ascii="Arial" w:hAnsi="Arial" w:cs="Arial"/>
          <w:bCs/>
          <w:spacing w:val="2"/>
          <w:sz w:val="24"/>
          <w:szCs w:val="24"/>
        </w:rPr>
        <w:t>%</w:t>
      </w:r>
      <w:r w:rsidR="00C3365E" w:rsidRPr="00A57106">
        <w:rPr>
          <w:rFonts w:ascii="Arial" w:hAnsi="Arial" w:cs="Arial"/>
          <w:bCs/>
          <w:spacing w:val="2"/>
          <w:sz w:val="24"/>
          <w:szCs w:val="24"/>
        </w:rPr>
        <w:t xml:space="preserve">. La </w:t>
      </w:r>
      <w:r w:rsidR="00D6558D" w:rsidRPr="00A57106">
        <w:rPr>
          <w:rFonts w:ascii="Arial" w:hAnsi="Arial" w:cs="Arial"/>
          <w:bCs/>
          <w:spacing w:val="2"/>
          <w:sz w:val="24"/>
          <w:szCs w:val="24"/>
        </w:rPr>
        <w:t xml:space="preserve">segunda </w:t>
      </w:r>
      <w:r w:rsidR="00C3365E" w:rsidRPr="00A57106">
        <w:rPr>
          <w:rFonts w:ascii="Arial" w:hAnsi="Arial" w:cs="Arial"/>
          <w:bCs/>
          <w:spacing w:val="2"/>
          <w:sz w:val="24"/>
          <w:szCs w:val="24"/>
        </w:rPr>
        <w:t xml:space="preserve">categoría de trabajadores fue la que más </w:t>
      </w:r>
      <w:r w:rsidR="007F647F" w:rsidRPr="00A57106">
        <w:rPr>
          <w:rFonts w:ascii="Arial" w:hAnsi="Arial" w:cs="Arial"/>
          <w:bCs/>
          <w:spacing w:val="2"/>
          <w:sz w:val="24"/>
          <w:szCs w:val="24"/>
        </w:rPr>
        <w:t>disminuyó</w:t>
      </w:r>
      <w:r w:rsidR="00C3365E" w:rsidRPr="00A57106">
        <w:rPr>
          <w:rFonts w:ascii="Arial" w:hAnsi="Arial" w:cs="Arial"/>
          <w:bCs/>
          <w:spacing w:val="2"/>
          <w:sz w:val="24"/>
          <w:szCs w:val="24"/>
        </w:rPr>
        <w:t xml:space="preserve"> en términos absolutos en comparación con el mismo trimestre de 202</w:t>
      </w:r>
      <w:r w:rsidR="00D6558D" w:rsidRPr="00A57106">
        <w:rPr>
          <w:rFonts w:ascii="Arial" w:hAnsi="Arial" w:cs="Arial"/>
          <w:bCs/>
          <w:spacing w:val="2"/>
          <w:sz w:val="24"/>
          <w:szCs w:val="24"/>
        </w:rPr>
        <w:t>1</w:t>
      </w:r>
      <w:r w:rsidR="00C3365E" w:rsidRPr="00A57106">
        <w:rPr>
          <w:rFonts w:ascii="Arial" w:hAnsi="Arial" w:cs="Arial"/>
          <w:bCs/>
          <w:spacing w:val="2"/>
          <w:sz w:val="24"/>
          <w:szCs w:val="24"/>
        </w:rPr>
        <w:t xml:space="preserve"> con </w:t>
      </w:r>
      <w:r w:rsidR="00D6558D" w:rsidRPr="00A57106">
        <w:rPr>
          <w:rFonts w:ascii="Arial" w:hAnsi="Arial" w:cs="Arial"/>
          <w:bCs/>
          <w:spacing w:val="2"/>
          <w:sz w:val="24"/>
          <w:szCs w:val="24"/>
        </w:rPr>
        <w:t xml:space="preserve">43 </w:t>
      </w:r>
      <w:r w:rsidR="00C3365E" w:rsidRPr="00A57106">
        <w:rPr>
          <w:rFonts w:ascii="Arial" w:hAnsi="Arial" w:cs="Arial"/>
          <w:bCs/>
          <w:spacing w:val="2"/>
          <w:sz w:val="24"/>
          <w:szCs w:val="24"/>
        </w:rPr>
        <w:t xml:space="preserve">mil, mientras que la </w:t>
      </w:r>
      <w:r w:rsidR="00D6558D" w:rsidRPr="00A57106">
        <w:rPr>
          <w:rFonts w:ascii="Arial" w:hAnsi="Arial" w:cs="Arial"/>
          <w:bCs/>
          <w:spacing w:val="2"/>
          <w:sz w:val="24"/>
          <w:szCs w:val="24"/>
        </w:rPr>
        <w:t xml:space="preserve">primera </w:t>
      </w:r>
      <w:r w:rsidR="00C3365E" w:rsidRPr="00A57106">
        <w:rPr>
          <w:rFonts w:ascii="Arial" w:hAnsi="Arial" w:cs="Arial"/>
          <w:bCs/>
          <w:spacing w:val="2"/>
          <w:sz w:val="24"/>
          <w:szCs w:val="24"/>
        </w:rPr>
        <w:t xml:space="preserve">categoría disminuyó </w:t>
      </w:r>
      <w:r w:rsidR="00D6558D" w:rsidRPr="00A57106">
        <w:rPr>
          <w:rFonts w:ascii="Arial" w:hAnsi="Arial" w:cs="Arial"/>
          <w:bCs/>
          <w:spacing w:val="2"/>
          <w:sz w:val="24"/>
          <w:szCs w:val="24"/>
        </w:rPr>
        <w:t xml:space="preserve">38 </w:t>
      </w:r>
      <w:r w:rsidR="007F647F" w:rsidRPr="00A57106">
        <w:rPr>
          <w:rFonts w:ascii="Arial" w:hAnsi="Arial" w:cs="Arial"/>
          <w:bCs/>
          <w:spacing w:val="2"/>
          <w:sz w:val="24"/>
          <w:szCs w:val="24"/>
        </w:rPr>
        <w:t>mil</w:t>
      </w:r>
      <w:r w:rsidR="00C3365E" w:rsidRPr="00A57106">
        <w:rPr>
          <w:rFonts w:ascii="Arial" w:hAnsi="Arial" w:cs="Arial"/>
          <w:bCs/>
          <w:spacing w:val="2"/>
          <w:sz w:val="24"/>
          <w:szCs w:val="24"/>
        </w:rPr>
        <w:t xml:space="preserve"> trabajadores</w:t>
      </w:r>
      <w:r w:rsidR="00C3365E" w:rsidRPr="00C03BE7">
        <w:rPr>
          <w:rFonts w:ascii="Arial" w:hAnsi="Arial" w:cs="Arial"/>
          <w:bCs/>
          <w:spacing w:val="2"/>
          <w:sz w:val="24"/>
          <w:szCs w:val="24"/>
        </w:rPr>
        <w:t>.</w:t>
      </w:r>
      <w:r w:rsidR="00C3365E" w:rsidRPr="00C03BE7">
        <w:rPr>
          <w:rFonts w:ascii="Arial" w:hAnsi="Arial" w:cs="Arial"/>
          <w:bCs/>
          <w:spacing w:val="2"/>
          <w:sz w:val="24"/>
          <w:szCs w:val="24"/>
        </w:rPr>
        <w:br w:type="page"/>
      </w:r>
    </w:p>
    <w:p w14:paraId="42D6ED5E" w14:textId="7962949E" w:rsidR="00B838C1" w:rsidRPr="004D5330" w:rsidRDefault="00B838C1" w:rsidP="00203736">
      <w:pPr>
        <w:spacing w:after="0" w:line="240" w:lineRule="auto"/>
        <w:contextualSpacing/>
        <w:jc w:val="center"/>
        <w:rPr>
          <w:rFonts w:ascii="Arial" w:hAnsi="Arial" w:cs="Arial"/>
          <w:sz w:val="20"/>
          <w:szCs w:val="20"/>
        </w:rPr>
      </w:pPr>
      <w:r w:rsidRPr="004D5330">
        <w:rPr>
          <w:rFonts w:ascii="Arial" w:hAnsi="Arial" w:cs="Arial"/>
          <w:sz w:val="20"/>
          <w:szCs w:val="20"/>
        </w:rPr>
        <w:lastRenderedPageBreak/>
        <w:t>Cuadro 6</w:t>
      </w:r>
    </w:p>
    <w:p w14:paraId="73E9E120" w14:textId="1A9C4197" w:rsidR="00C3365E" w:rsidRPr="00B838C1" w:rsidRDefault="00B838C1" w:rsidP="00A80082">
      <w:pPr>
        <w:pStyle w:val="n0"/>
        <w:keepLines w:val="0"/>
        <w:spacing w:before="0"/>
        <w:ind w:left="0" w:right="0" w:firstLine="0"/>
        <w:jc w:val="center"/>
        <w:rPr>
          <w:b/>
          <w:smallCaps/>
          <w:color w:val="auto"/>
          <w:sz w:val="22"/>
          <w:szCs w:val="22"/>
        </w:rPr>
      </w:pPr>
      <w:r w:rsidRPr="00B838C1">
        <w:rPr>
          <w:b/>
          <w:smallCaps/>
          <w:color w:val="auto"/>
          <w:sz w:val="22"/>
          <w:szCs w:val="22"/>
        </w:rPr>
        <w:t>Población subocupada según posición en la ocupación</w:t>
      </w:r>
    </w:p>
    <w:p w14:paraId="46BD4148" w14:textId="25584DF2" w:rsidR="00CB3FB1" w:rsidRDefault="00DA03B7" w:rsidP="00203736">
      <w:pPr>
        <w:tabs>
          <w:tab w:val="left" w:pos="851"/>
        </w:tabs>
        <w:spacing w:after="0" w:line="240" w:lineRule="auto"/>
        <w:jc w:val="center"/>
        <w:rPr>
          <w:rFonts w:ascii="Arial" w:hAnsi="Arial" w:cs="Arial"/>
          <w:noProof/>
          <w:sz w:val="16"/>
          <w:szCs w:val="16"/>
          <w:lang w:val="es-ES" w:eastAsia="es-ES"/>
        </w:rPr>
      </w:pPr>
      <w:r w:rsidRPr="009F7A5C">
        <w:rPr>
          <w:rFonts w:ascii="Arial" w:hAnsi="Arial" w:cs="Arial"/>
          <w:noProof/>
          <w:sz w:val="16"/>
          <w:szCs w:val="16"/>
          <w:lang w:val="es-ES" w:eastAsia="es-ES"/>
        </w:rPr>
        <mc:AlternateContent>
          <mc:Choice Requires="wps">
            <w:drawing>
              <wp:anchor distT="0" distB="0" distL="114300" distR="114300" simplePos="0" relativeHeight="251766784" behindDoc="0" locked="0" layoutInCell="1" allowOverlap="1" wp14:anchorId="5F5DBADD" wp14:editId="4872A4F7">
                <wp:simplePos x="0" y="0"/>
                <wp:positionH relativeFrom="column">
                  <wp:posOffset>2957195</wp:posOffset>
                </wp:positionH>
                <wp:positionV relativeFrom="paragraph">
                  <wp:posOffset>1281125</wp:posOffset>
                </wp:positionV>
                <wp:extent cx="200025" cy="152400"/>
                <wp:effectExtent l="0" t="0" r="0" b="0"/>
                <wp:wrapNone/>
                <wp:docPr id="34" name="Cuadro de texto 34"/>
                <wp:cNvGraphicFramePr/>
                <a:graphic xmlns:a="http://schemas.openxmlformats.org/drawingml/2006/main">
                  <a:graphicData uri="http://schemas.microsoft.com/office/word/2010/wordprocessingShape">
                    <wps:wsp>
                      <wps:cNvSpPr txBox="1"/>
                      <wps:spPr>
                        <a:xfrm>
                          <a:off x="0" y="0"/>
                          <a:ext cx="200025" cy="152400"/>
                        </a:xfrm>
                        <a:prstGeom prst="rect">
                          <a:avLst/>
                        </a:prstGeom>
                        <a:noFill/>
                        <a:ln w="6350">
                          <a:noFill/>
                        </a:ln>
                      </wps:spPr>
                      <wps:txbx>
                        <w:txbxContent>
                          <w:p w14:paraId="184D8007" w14:textId="77777777" w:rsidR="00DA03B7" w:rsidRPr="00F90DE5" w:rsidRDefault="00DA03B7" w:rsidP="00DA03B7">
                            <w:pPr>
                              <w:rPr>
                                <w:rFonts w:ascii="Arial" w:hAnsi="Arial" w:cs="Arial"/>
                                <w:sz w:val="16"/>
                                <w:szCs w:val="16"/>
                              </w:rPr>
                            </w:pPr>
                            <w:r w:rsidRPr="00F90DE5">
                              <w:rPr>
                                <w:rFonts w:ascii="Arial" w:hAnsi="Arial" w:cs="Arial"/>
                                <w:sz w:val="16"/>
                                <w:szCs w:val="16"/>
                              </w:rPr>
                              <w:t>*</w:t>
                            </w:r>
                            <w:r>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DBADD" id="Cuadro de texto 34" o:spid="_x0000_s1034" type="#_x0000_t202" style="position:absolute;left:0;text-align:left;margin-left:232.85pt;margin-top:100.9pt;width:15.75pt;height:1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" filled="f" stroked="f" strokeweight=".5pt">
                <v:textbox>
                  <w:txbxContent>
                    <w:p w14:paraId="184D8007" w14:textId="77777777" w:rsidR="00DA03B7" w:rsidRPr="00F90DE5" w:rsidRDefault="00DA03B7" w:rsidP="00DA03B7">
                      <w:pPr>
                        <w:rPr>
                          <w:rFonts w:ascii="Arial" w:hAnsi="Arial" w:cs="Arial"/>
                          <w:sz w:val="16"/>
                          <w:szCs w:val="16"/>
                        </w:rPr>
                      </w:pPr>
                      <w:r w:rsidRPr="00F90DE5">
                        <w:rPr>
                          <w:rFonts w:ascii="Arial" w:hAnsi="Arial" w:cs="Arial"/>
                          <w:sz w:val="16"/>
                          <w:szCs w:val="16"/>
                        </w:rPr>
                        <w:t>*</w:t>
                      </w:r>
                      <w:r>
                        <w:rPr>
                          <w:rFonts w:ascii="Arial" w:hAnsi="Arial" w:cs="Arial"/>
                          <w:sz w:val="16"/>
                          <w:szCs w:val="16"/>
                        </w:rPr>
                        <w:t>*</w:t>
                      </w:r>
                    </w:p>
                  </w:txbxContent>
                </v:textbox>
              </v:shape>
            </w:pict>
          </mc:Fallback>
        </mc:AlternateContent>
      </w:r>
      <w:r w:rsidR="00BA3263" w:rsidRPr="009F7A5C">
        <w:rPr>
          <w:rFonts w:ascii="Arial" w:hAnsi="Arial" w:cs="Arial"/>
          <w:noProof/>
          <w:sz w:val="16"/>
          <w:szCs w:val="16"/>
          <w:lang w:val="es-ES" w:eastAsia="es-ES"/>
        </w:rPr>
        <mc:AlternateContent>
          <mc:Choice Requires="wps">
            <w:drawing>
              <wp:anchor distT="0" distB="0" distL="114300" distR="114300" simplePos="0" relativeHeight="251734016" behindDoc="0" locked="0" layoutInCell="1" allowOverlap="1" wp14:anchorId="221C7EC3" wp14:editId="46FEDEDD">
                <wp:simplePos x="0" y="0"/>
                <wp:positionH relativeFrom="page">
                  <wp:posOffset>4326255</wp:posOffset>
                </wp:positionH>
                <wp:positionV relativeFrom="paragraph">
                  <wp:posOffset>1599235</wp:posOffset>
                </wp:positionV>
                <wp:extent cx="200025" cy="152400"/>
                <wp:effectExtent l="0" t="0" r="0" b="0"/>
                <wp:wrapNone/>
                <wp:docPr id="194" name="Cuadro de texto 194"/>
                <wp:cNvGraphicFramePr/>
                <a:graphic xmlns:a="http://schemas.openxmlformats.org/drawingml/2006/main">
                  <a:graphicData uri="http://schemas.microsoft.com/office/word/2010/wordprocessingShape">
                    <wps:wsp>
                      <wps:cNvSpPr txBox="1"/>
                      <wps:spPr>
                        <a:xfrm>
                          <a:off x="0" y="0"/>
                          <a:ext cx="200025" cy="152400"/>
                        </a:xfrm>
                        <a:prstGeom prst="rect">
                          <a:avLst/>
                        </a:prstGeom>
                        <a:noFill/>
                        <a:ln w="6350">
                          <a:noFill/>
                        </a:ln>
                      </wps:spPr>
                      <wps:txbx>
                        <w:txbxContent>
                          <w:p w14:paraId="43606620" w14:textId="77777777" w:rsidR="00BE59C7" w:rsidRPr="00F90DE5" w:rsidRDefault="00BE59C7" w:rsidP="009F7A5C">
                            <w:pPr>
                              <w:rPr>
                                <w:rFonts w:ascii="Arial" w:hAnsi="Arial" w:cs="Arial"/>
                                <w:sz w:val="16"/>
                                <w:szCs w:val="16"/>
                              </w:rPr>
                            </w:pPr>
                            <w:r w:rsidRPr="00F90DE5">
                              <w:rPr>
                                <w:rFonts w:ascii="Arial" w:hAnsi="Arial" w:cs="Arial"/>
                                <w:sz w:val="16"/>
                                <w:szCs w:val="16"/>
                              </w:rPr>
                              <w:t>*</w:t>
                            </w:r>
                            <w:r>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C7EC3" id="Cuadro de texto 194" o:spid="_x0000_s1035" type="#_x0000_t202" style="position:absolute;left:0;text-align:left;margin-left:340.65pt;margin-top:125.9pt;width:15.75pt;height:12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" filled="f" stroked="f" strokeweight=".5pt">
                <v:textbox>
                  <w:txbxContent>
                    <w:p w14:paraId="43606620" w14:textId="77777777" w:rsidR="00BE59C7" w:rsidRPr="00F90DE5" w:rsidRDefault="00BE59C7" w:rsidP="009F7A5C">
                      <w:pPr>
                        <w:rPr>
                          <w:rFonts w:ascii="Arial" w:hAnsi="Arial" w:cs="Arial"/>
                          <w:sz w:val="16"/>
                          <w:szCs w:val="16"/>
                        </w:rPr>
                      </w:pPr>
                      <w:r w:rsidRPr="00F90DE5">
                        <w:rPr>
                          <w:rFonts w:ascii="Arial" w:hAnsi="Arial" w:cs="Arial"/>
                          <w:sz w:val="16"/>
                          <w:szCs w:val="16"/>
                        </w:rPr>
                        <w:t>*</w:t>
                      </w:r>
                      <w:r>
                        <w:rPr>
                          <w:rFonts w:ascii="Arial" w:hAnsi="Arial" w:cs="Arial"/>
                          <w:sz w:val="16"/>
                          <w:szCs w:val="16"/>
                        </w:rPr>
                        <w:t>*</w:t>
                      </w:r>
                    </w:p>
                  </w:txbxContent>
                </v:textbox>
                <w10:wrap anchorx="page"/>
              </v:shape>
            </w:pict>
          </mc:Fallback>
        </mc:AlternateContent>
      </w:r>
      <w:r w:rsidR="00D8562E" w:rsidRPr="00D8562E">
        <w:rPr>
          <w:noProof/>
        </w:rPr>
        <w:drawing>
          <wp:inline distT="0" distB="0" distL="0" distR="0" wp14:anchorId="00F12275" wp14:editId="52113D9D">
            <wp:extent cx="5940000" cy="1915200"/>
            <wp:effectExtent l="0" t="0" r="3810" b="889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000" cy="1915200"/>
                    </a:xfrm>
                    <a:prstGeom prst="rect">
                      <a:avLst/>
                    </a:prstGeom>
                    <a:noFill/>
                    <a:ln>
                      <a:noFill/>
                    </a:ln>
                  </pic:spPr>
                </pic:pic>
              </a:graphicData>
            </a:graphic>
          </wp:inline>
        </w:drawing>
      </w:r>
    </w:p>
    <w:p w14:paraId="3C9AB846" w14:textId="57572F45" w:rsidR="00B41356" w:rsidRPr="007802AF" w:rsidRDefault="00B41356" w:rsidP="00F44FE0">
      <w:pPr>
        <w:tabs>
          <w:tab w:val="left" w:pos="851"/>
        </w:tabs>
        <w:spacing w:after="0" w:line="240" w:lineRule="auto"/>
        <w:ind w:left="284" w:right="333"/>
        <w:rPr>
          <w:rFonts w:ascii="Arial" w:hAnsi="Arial" w:cs="Arial"/>
          <w:noProof/>
          <w:sz w:val="16"/>
          <w:szCs w:val="16"/>
          <w:lang w:val="es-ES" w:eastAsia="es-ES"/>
        </w:rPr>
      </w:pPr>
      <w:r w:rsidRPr="007802AF">
        <w:rPr>
          <w:rFonts w:ascii="Arial" w:hAnsi="Arial" w:cs="Arial"/>
          <w:noProof/>
          <w:sz w:val="16"/>
          <w:szCs w:val="16"/>
          <w:lang w:val="es-ES" w:eastAsia="es-ES"/>
        </w:rPr>
        <w:t>Nota: La suma de los porcentajes puede no coincidir con los totales debido al redondeo de las cifras.</w:t>
      </w:r>
    </w:p>
    <w:p w14:paraId="51B5CDE3" w14:textId="49A096B1" w:rsidR="00BD1054" w:rsidRDefault="00BD1054" w:rsidP="00F44FE0">
      <w:pPr>
        <w:tabs>
          <w:tab w:val="left" w:pos="851"/>
        </w:tabs>
        <w:spacing w:after="0" w:line="240" w:lineRule="auto"/>
        <w:ind w:left="284" w:right="333"/>
        <w:rPr>
          <w:rFonts w:ascii="Arial" w:hAnsi="Arial" w:cs="Arial"/>
          <w:noProof/>
          <w:sz w:val="16"/>
          <w:szCs w:val="16"/>
          <w:lang w:val="es-ES" w:eastAsia="es-ES"/>
        </w:rPr>
      </w:pPr>
      <w:r w:rsidRPr="00D70ED2">
        <w:rPr>
          <w:rFonts w:ascii="Arial" w:hAnsi="Arial" w:cs="Arial"/>
          <w:noProof/>
          <w:sz w:val="16"/>
          <w:szCs w:val="16"/>
          <w:vertAlign w:val="superscript"/>
          <w:lang w:val="es-ES" w:eastAsia="es-ES"/>
        </w:rPr>
        <w:t>a/</w:t>
      </w:r>
      <w:r>
        <w:rPr>
          <w:rFonts w:ascii="Arial" w:hAnsi="Arial" w:cs="Arial"/>
          <w:noProof/>
          <w:sz w:val="16"/>
          <w:szCs w:val="16"/>
          <w:lang w:val="es-ES" w:eastAsia="es-ES"/>
        </w:rPr>
        <w:t xml:space="preserve"> </w:t>
      </w:r>
      <w:r w:rsidRPr="0069439C">
        <w:rPr>
          <w:rFonts w:ascii="Arial" w:hAnsi="Arial" w:cs="Arial"/>
          <w:noProof/>
          <w:sz w:val="16"/>
          <w:szCs w:val="16"/>
          <w:lang w:val="es-ES" w:eastAsia="es-ES"/>
        </w:rPr>
        <w:t xml:space="preserve">Porcentaje respecto a la población </w:t>
      </w:r>
      <w:r>
        <w:rPr>
          <w:rFonts w:ascii="Arial" w:hAnsi="Arial" w:cs="Arial"/>
          <w:noProof/>
          <w:sz w:val="16"/>
          <w:szCs w:val="16"/>
          <w:lang w:val="es-ES" w:eastAsia="es-ES"/>
        </w:rPr>
        <w:t>sub</w:t>
      </w:r>
      <w:r w:rsidRPr="0069439C">
        <w:rPr>
          <w:rFonts w:ascii="Arial" w:hAnsi="Arial" w:cs="Arial"/>
          <w:noProof/>
          <w:sz w:val="16"/>
          <w:szCs w:val="16"/>
          <w:lang w:val="es-ES" w:eastAsia="es-ES"/>
        </w:rPr>
        <w:t>ocupada.</w:t>
      </w:r>
    </w:p>
    <w:p w14:paraId="3C4EF82B" w14:textId="37E252FB" w:rsidR="00C3365E" w:rsidRPr="00B838C1" w:rsidRDefault="00C3365E" w:rsidP="00F44FE0">
      <w:pPr>
        <w:tabs>
          <w:tab w:val="left" w:pos="851"/>
          <w:tab w:val="left" w:pos="8080"/>
          <w:tab w:val="left" w:pos="8647"/>
          <w:tab w:val="left" w:pos="8789"/>
          <w:tab w:val="left" w:pos="8931"/>
        </w:tabs>
        <w:spacing w:after="0" w:line="240" w:lineRule="auto"/>
        <w:ind w:left="397" w:right="340" w:hanging="113"/>
        <w:jc w:val="both"/>
        <w:rPr>
          <w:rFonts w:ascii="Arial" w:hAnsi="Arial" w:cs="Arial"/>
          <w:noProof/>
          <w:sz w:val="16"/>
          <w:szCs w:val="16"/>
          <w:lang w:val="es-ES" w:eastAsia="es-ES"/>
        </w:rPr>
      </w:pPr>
      <w:r w:rsidRPr="00B838C1">
        <w:rPr>
          <w:rFonts w:ascii="Arial" w:hAnsi="Arial" w:cs="Arial"/>
          <w:noProof/>
          <w:sz w:val="16"/>
          <w:szCs w:val="16"/>
          <w:lang w:val="es-ES" w:eastAsia="es-ES"/>
        </w:rPr>
        <w:t xml:space="preserve">* </w:t>
      </w:r>
      <w:r w:rsidR="00B47F91" w:rsidRPr="00B47F91">
        <w:rPr>
          <w:rFonts w:ascii="Arial" w:hAnsi="Arial" w:cs="Arial"/>
          <w:noProof/>
          <w:sz w:val="16"/>
          <w:szCs w:val="16"/>
          <w:lang w:val="es-ES" w:eastAsia="es-ES"/>
        </w:rPr>
        <w:t>El nivel de precisión de la estimación es bajo (con un coeficiente de variación igual o mayor a 30%), por lo que se sugiere usar el dato con precaución, solo con fines descriptivos</w:t>
      </w:r>
      <w:r w:rsidRPr="00B838C1">
        <w:rPr>
          <w:rFonts w:ascii="Arial" w:hAnsi="Arial" w:cs="Arial"/>
          <w:noProof/>
          <w:sz w:val="16"/>
          <w:szCs w:val="16"/>
          <w:lang w:val="es-ES" w:eastAsia="es-ES"/>
        </w:rPr>
        <w:t>.</w:t>
      </w:r>
    </w:p>
    <w:p w14:paraId="3C935A52" w14:textId="1FB9B2CE" w:rsidR="00C3365E" w:rsidRPr="00B838C1" w:rsidRDefault="00C3365E" w:rsidP="00F44FE0">
      <w:pPr>
        <w:tabs>
          <w:tab w:val="left" w:pos="851"/>
        </w:tabs>
        <w:spacing w:after="0" w:line="240" w:lineRule="auto"/>
        <w:ind w:left="284" w:right="335"/>
        <w:rPr>
          <w:rFonts w:ascii="Arial" w:hAnsi="Arial" w:cs="Arial"/>
          <w:noProof/>
          <w:sz w:val="16"/>
          <w:szCs w:val="16"/>
          <w:lang w:val="es-ES" w:eastAsia="es-ES"/>
        </w:rPr>
      </w:pPr>
      <w:r w:rsidRPr="00B838C1">
        <w:rPr>
          <w:rFonts w:ascii="Arial" w:hAnsi="Arial" w:cs="Arial"/>
          <w:noProof/>
          <w:sz w:val="16"/>
          <w:szCs w:val="16"/>
          <w:lang w:val="es-ES" w:eastAsia="es-ES"/>
        </w:rPr>
        <w:t xml:space="preserve">Fuente: </w:t>
      </w:r>
      <w:r w:rsidRPr="00B838C1">
        <w:rPr>
          <w:rFonts w:ascii="Arial" w:hAnsi="Arial" w:cs="Arial"/>
          <w:b/>
          <w:bCs/>
          <w:noProof/>
          <w:sz w:val="16"/>
          <w:szCs w:val="16"/>
          <w:lang w:val="es-ES" w:eastAsia="es-ES"/>
        </w:rPr>
        <w:t>INEGI.</w:t>
      </w:r>
      <w:r w:rsidRPr="00B838C1">
        <w:rPr>
          <w:rFonts w:ascii="Arial" w:hAnsi="Arial" w:cs="Arial"/>
          <w:noProof/>
          <w:sz w:val="16"/>
          <w:szCs w:val="16"/>
          <w:lang w:val="es-ES" w:eastAsia="es-ES"/>
        </w:rPr>
        <w:t xml:space="preserve"> Encuesta Nacional de Ocupación y Empleo. Nueva Edición, </w:t>
      </w:r>
      <w:r w:rsidR="00FA595E">
        <w:rPr>
          <w:rFonts w:ascii="Arial" w:hAnsi="Arial" w:cs="Arial"/>
          <w:noProof/>
          <w:sz w:val="16"/>
          <w:szCs w:val="16"/>
          <w:lang w:val="es-ES" w:eastAsia="es-ES"/>
        </w:rPr>
        <w:t>primer</w:t>
      </w:r>
      <w:r w:rsidR="00FA595E" w:rsidRPr="00E93D9F">
        <w:rPr>
          <w:rFonts w:ascii="Arial" w:hAnsi="Arial" w:cs="Arial"/>
          <w:noProof/>
          <w:sz w:val="16"/>
          <w:szCs w:val="16"/>
          <w:lang w:val="es-ES" w:eastAsia="es-ES"/>
        </w:rPr>
        <w:t xml:space="preserve"> trimestre de 202</w:t>
      </w:r>
      <w:r w:rsidR="00FA595E">
        <w:rPr>
          <w:rFonts w:ascii="Arial" w:hAnsi="Arial" w:cs="Arial"/>
          <w:noProof/>
          <w:sz w:val="16"/>
          <w:szCs w:val="16"/>
          <w:lang w:val="es-ES" w:eastAsia="es-ES"/>
        </w:rPr>
        <w:t>1</w:t>
      </w:r>
      <w:r w:rsidR="00FA595E" w:rsidRPr="00E93D9F">
        <w:rPr>
          <w:rFonts w:ascii="Arial" w:hAnsi="Arial" w:cs="Arial"/>
          <w:noProof/>
          <w:sz w:val="16"/>
          <w:szCs w:val="16"/>
          <w:lang w:val="es-ES" w:eastAsia="es-ES"/>
        </w:rPr>
        <w:t xml:space="preserve"> y 202</w:t>
      </w:r>
      <w:r w:rsidR="00FA595E">
        <w:rPr>
          <w:rFonts w:ascii="Arial" w:hAnsi="Arial" w:cs="Arial"/>
          <w:noProof/>
          <w:sz w:val="16"/>
          <w:szCs w:val="16"/>
          <w:lang w:val="es-ES" w:eastAsia="es-ES"/>
        </w:rPr>
        <w:t>2</w:t>
      </w:r>
      <w:r w:rsidRPr="00B838C1">
        <w:rPr>
          <w:rFonts w:ascii="Arial" w:hAnsi="Arial" w:cs="Arial"/>
          <w:noProof/>
          <w:sz w:val="16"/>
          <w:szCs w:val="16"/>
          <w:lang w:val="es-ES" w:eastAsia="es-ES"/>
        </w:rPr>
        <w:t>.</w:t>
      </w:r>
    </w:p>
    <w:p w14:paraId="7BFCDE51" w14:textId="77777777" w:rsidR="00C3365E" w:rsidRPr="005D0A7E" w:rsidRDefault="00C3365E" w:rsidP="00203736">
      <w:pPr>
        <w:pStyle w:val="Prrafodelista"/>
        <w:spacing w:after="0" w:line="240" w:lineRule="auto"/>
        <w:ind w:left="0" w:right="49"/>
        <w:jc w:val="both"/>
        <w:rPr>
          <w:rFonts w:ascii="Arial" w:hAnsi="Arial" w:cs="Arial"/>
          <w:bCs/>
          <w:spacing w:val="8"/>
        </w:rPr>
      </w:pPr>
    </w:p>
    <w:p w14:paraId="00FCED32" w14:textId="0ED5ACDB" w:rsidR="009D6846" w:rsidRPr="00A57106" w:rsidRDefault="009D6846" w:rsidP="00203736">
      <w:pPr>
        <w:pStyle w:val="Prrafodelista"/>
        <w:spacing w:after="0" w:line="240" w:lineRule="auto"/>
        <w:ind w:left="0"/>
        <w:jc w:val="both"/>
        <w:rPr>
          <w:rFonts w:ascii="Arial" w:hAnsi="Arial" w:cs="Arial"/>
          <w:bCs/>
          <w:spacing w:val="8"/>
          <w:sz w:val="24"/>
          <w:szCs w:val="24"/>
        </w:rPr>
      </w:pPr>
      <w:r w:rsidRPr="00A57106">
        <w:rPr>
          <w:rFonts w:ascii="Arial" w:hAnsi="Arial" w:cs="Arial"/>
          <w:bCs/>
          <w:spacing w:val="8"/>
          <w:sz w:val="24"/>
          <w:szCs w:val="24"/>
        </w:rPr>
        <w:t xml:space="preserve">Entre el </w:t>
      </w:r>
      <w:r w:rsidR="00133E2F" w:rsidRPr="00A57106">
        <w:rPr>
          <w:rFonts w:ascii="Arial" w:hAnsi="Arial" w:cs="Arial"/>
          <w:bCs/>
          <w:spacing w:val="8"/>
          <w:sz w:val="24"/>
          <w:szCs w:val="24"/>
        </w:rPr>
        <w:t xml:space="preserve">primer </w:t>
      </w:r>
      <w:r w:rsidRPr="00A57106">
        <w:rPr>
          <w:rFonts w:ascii="Arial" w:hAnsi="Arial" w:cs="Arial"/>
          <w:bCs/>
          <w:spacing w:val="8"/>
          <w:sz w:val="24"/>
          <w:szCs w:val="24"/>
        </w:rPr>
        <w:t>trimestre de 202</w:t>
      </w:r>
      <w:r w:rsidR="00133E2F" w:rsidRPr="00A57106">
        <w:rPr>
          <w:rFonts w:ascii="Arial" w:hAnsi="Arial" w:cs="Arial"/>
          <w:bCs/>
          <w:spacing w:val="8"/>
          <w:sz w:val="24"/>
          <w:szCs w:val="24"/>
        </w:rPr>
        <w:t>2</w:t>
      </w:r>
      <w:r w:rsidRPr="00A57106">
        <w:rPr>
          <w:rFonts w:ascii="Arial" w:hAnsi="Arial" w:cs="Arial"/>
          <w:bCs/>
          <w:spacing w:val="8"/>
          <w:sz w:val="24"/>
          <w:szCs w:val="24"/>
        </w:rPr>
        <w:t xml:space="preserve"> y el mismo trimestre del año anterior, </w:t>
      </w:r>
      <w:r w:rsidR="00FD162B" w:rsidRPr="00A57106">
        <w:rPr>
          <w:rFonts w:ascii="Arial" w:hAnsi="Arial" w:cs="Arial"/>
          <w:bCs/>
          <w:spacing w:val="8"/>
          <w:sz w:val="24"/>
          <w:szCs w:val="24"/>
        </w:rPr>
        <w:t xml:space="preserve">la participación en </w:t>
      </w:r>
      <w:r w:rsidRPr="00A57106">
        <w:rPr>
          <w:rFonts w:ascii="Arial" w:hAnsi="Arial" w:cs="Arial"/>
          <w:bCs/>
          <w:spacing w:val="8"/>
          <w:sz w:val="24"/>
          <w:szCs w:val="24"/>
        </w:rPr>
        <w:t>el sector secundario tuvo un aumento de</w:t>
      </w:r>
      <w:r w:rsidR="005C031E" w:rsidRPr="00A57106">
        <w:rPr>
          <w:rFonts w:ascii="Arial" w:hAnsi="Arial" w:cs="Arial"/>
          <w:bCs/>
          <w:spacing w:val="8"/>
          <w:sz w:val="24"/>
          <w:szCs w:val="24"/>
        </w:rPr>
        <w:t xml:space="preserve"> </w:t>
      </w:r>
      <w:r w:rsidR="00133E2F" w:rsidRPr="00A57106">
        <w:rPr>
          <w:rFonts w:ascii="Arial" w:hAnsi="Arial" w:cs="Arial"/>
          <w:bCs/>
          <w:spacing w:val="8"/>
          <w:sz w:val="24"/>
          <w:szCs w:val="24"/>
        </w:rPr>
        <w:t xml:space="preserve">18.8 </w:t>
      </w:r>
      <w:r w:rsidRPr="00A57106">
        <w:rPr>
          <w:rFonts w:ascii="Arial" w:hAnsi="Arial" w:cs="Arial"/>
          <w:bCs/>
          <w:spacing w:val="8"/>
          <w:sz w:val="24"/>
          <w:szCs w:val="24"/>
        </w:rPr>
        <w:t xml:space="preserve">puntos </w:t>
      </w:r>
      <w:r w:rsidRPr="00A57106">
        <w:rPr>
          <w:rFonts w:ascii="Arial" w:hAnsi="Arial" w:cs="Arial"/>
          <w:bCs/>
          <w:spacing w:val="12"/>
          <w:sz w:val="24"/>
          <w:szCs w:val="24"/>
        </w:rPr>
        <w:t>porcentuales</w:t>
      </w:r>
      <w:r w:rsidR="005E660F" w:rsidRPr="00A57106">
        <w:rPr>
          <w:rFonts w:ascii="Arial" w:hAnsi="Arial" w:cs="Arial"/>
          <w:bCs/>
          <w:spacing w:val="12"/>
          <w:sz w:val="24"/>
          <w:szCs w:val="24"/>
        </w:rPr>
        <w:t>, mientras que en</w:t>
      </w:r>
      <w:r w:rsidRPr="00A57106">
        <w:rPr>
          <w:rFonts w:ascii="Arial" w:hAnsi="Arial" w:cs="Arial"/>
          <w:bCs/>
          <w:spacing w:val="12"/>
          <w:sz w:val="24"/>
          <w:szCs w:val="24"/>
        </w:rPr>
        <w:t xml:space="preserve"> los sectores primario y terciario d</w:t>
      </w:r>
      <w:r w:rsidR="00056207" w:rsidRPr="00A57106">
        <w:rPr>
          <w:rFonts w:ascii="Arial" w:hAnsi="Arial" w:cs="Arial"/>
          <w:bCs/>
          <w:spacing w:val="12"/>
          <w:sz w:val="24"/>
          <w:szCs w:val="24"/>
        </w:rPr>
        <w:t>isminuyó</w:t>
      </w:r>
      <w:r w:rsidRPr="00A57106">
        <w:rPr>
          <w:rFonts w:ascii="Arial" w:hAnsi="Arial" w:cs="Arial"/>
          <w:bCs/>
          <w:spacing w:val="12"/>
          <w:sz w:val="24"/>
          <w:szCs w:val="24"/>
        </w:rPr>
        <w:t xml:space="preserve"> </w:t>
      </w:r>
      <w:r w:rsidR="00F15DC1" w:rsidRPr="00A57106">
        <w:rPr>
          <w:rFonts w:ascii="Arial" w:hAnsi="Arial" w:cs="Arial"/>
          <w:bCs/>
          <w:spacing w:val="12"/>
          <w:sz w:val="24"/>
          <w:szCs w:val="24"/>
        </w:rPr>
        <w:t>13.4</w:t>
      </w:r>
      <w:r w:rsidRPr="00A57106">
        <w:rPr>
          <w:rFonts w:ascii="Arial" w:hAnsi="Arial" w:cs="Arial"/>
          <w:bCs/>
          <w:spacing w:val="12"/>
          <w:sz w:val="24"/>
          <w:szCs w:val="24"/>
        </w:rPr>
        <w:t xml:space="preserve"> y </w:t>
      </w:r>
      <w:r w:rsidR="00F15DC1" w:rsidRPr="00A57106">
        <w:rPr>
          <w:rFonts w:ascii="Arial" w:hAnsi="Arial" w:cs="Arial"/>
          <w:bCs/>
          <w:spacing w:val="12"/>
          <w:sz w:val="24"/>
          <w:szCs w:val="24"/>
        </w:rPr>
        <w:t>5.5</w:t>
      </w:r>
      <w:r w:rsidRPr="00A57106">
        <w:rPr>
          <w:rFonts w:ascii="Arial" w:hAnsi="Arial" w:cs="Arial"/>
          <w:bCs/>
          <w:spacing w:val="8"/>
          <w:sz w:val="24"/>
          <w:szCs w:val="24"/>
        </w:rPr>
        <w:t xml:space="preserve"> puntos porcentuales</w:t>
      </w:r>
      <w:r w:rsidR="00CE26FD" w:rsidRPr="00A57106">
        <w:rPr>
          <w:rFonts w:ascii="Arial" w:hAnsi="Arial" w:cs="Arial"/>
          <w:bCs/>
          <w:spacing w:val="8"/>
          <w:sz w:val="24"/>
          <w:szCs w:val="24"/>
        </w:rPr>
        <w:t>,</w:t>
      </w:r>
      <w:r w:rsidRPr="00A57106">
        <w:rPr>
          <w:rFonts w:ascii="Arial" w:hAnsi="Arial" w:cs="Arial"/>
          <w:bCs/>
          <w:spacing w:val="8"/>
          <w:sz w:val="24"/>
          <w:szCs w:val="24"/>
        </w:rPr>
        <w:t xml:space="preserve"> respectivamente. </w:t>
      </w:r>
    </w:p>
    <w:p w14:paraId="3DE9444D" w14:textId="77777777" w:rsidR="009E4798" w:rsidRPr="00A57106" w:rsidRDefault="009E4798" w:rsidP="00203736">
      <w:pPr>
        <w:pStyle w:val="Prrafodelista"/>
        <w:spacing w:after="0" w:line="240" w:lineRule="auto"/>
        <w:ind w:left="0"/>
        <w:jc w:val="both"/>
        <w:rPr>
          <w:rFonts w:ascii="Arial" w:hAnsi="Arial" w:cs="Arial"/>
          <w:bCs/>
          <w:spacing w:val="8"/>
          <w:sz w:val="24"/>
          <w:szCs w:val="24"/>
        </w:rPr>
      </w:pPr>
    </w:p>
    <w:p w14:paraId="591720C0" w14:textId="2502CEA0" w:rsidR="00C3365E" w:rsidRPr="004D5330" w:rsidRDefault="009E4798" w:rsidP="00203736">
      <w:pPr>
        <w:pStyle w:val="Prrafodelista"/>
        <w:spacing w:after="0" w:line="240" w:lineRule="auto"/>
        <w:ind w:left="0"/>
        <w:jc w:val="both"/>
        <w:rPr>
          <w:bCs/>
          <w:noProof/>
          <w:spacing w:val="8"/>
          <w:sz w:val="24"/>
          <w:szCs w:val="24"/>
        </w:rPr>
      </w:pPr>
      <w:r w:rsidRPr="00A57106">
        <w:rPr>
          <w:rFonts w:ascii="Arial" w:hAnsi="Arial" w:cs="Arial"/>
          <w:bCs/>
          <w:spacing w:val="8"/>
          <w:sz w:val="24"/>
          <w:szCs w:val="24"/>
        </w:rPr>
        <w:t>E</w:t>
      </w:r>
      <w:r w:rsidR="00C3365E" w:rsidRPr="00A57106">
        <w:rPr>
          <w:rFonts w:ascii="Arial" w:hAnsi="Arial" w:cs="Arial"/>
          <w:bCs/>
          <w:spacing w:val="8"/>
          <w:sz w:val="24"/>
          <w:szCs w:val="24"/>
        </w:rPr>
        <w:t xml:space="preserve">n el </w:t>
      </w:r>
      <w:r w:rsidR="00F15DC1" w:rsidRPr="00A57106">
        <w:rPr>
          <w:rFonts w:ascii="Arial" w:hAnsi="Arial" w:cs="Arial"/>
          <w:bCs/>
          <w:spacing w:val="8"/>
          <w:sz w:val="24"/>
          <w:szCs w:val="24"/>
        </w:rPr>
        <w:t xml:space="preserve">primer </w:t>
      </w:r>
      <w:r w:rsidR="00C3365E" w:rsidRPr="00A57106">
        <w:rPr>
          <w:rFonts w:ascii="Arial" w:hAnsi="Arial" w:cs="Arial"/>
          <w:bCs/>
          <w:spacing w:val="8"/>
          <w:sz w:val="24"/>
          <w:szCs w:val="24"/>
        </w:rPr>
        <w:t>trimestre de 202</w:t>
      </w:r>
      <w:r w:rsidR="00F15DC1" w:rsidRPr="00A57106">
        <w:rPr>
          <w:rFonts w:ascii="Arial" w:hAnsi="Arial" w:cs="Arial"/>
          <w:bCs/>
          <w:spacing w:val="8"/>
          <w:sz w:val="24"/>
          <w:szCs w:val="24"/>
        </w:rPr>
        <w:t>2</w:t>
      </w:r>
      <w:r w:rsidR="00C3365E" w:rsidRPr="00A57106">
        <w:rPr>
          <w:rFonts w:ascii="Arial" w:hAnsi="Arial" w:cs="Arial"/>
          <w:bCs/>
          <w:spacing w:val="8"/>
          <w:sz w:val="24"/>
          <w:szCs w:val="24"/>
        </w:rPr>
        <w:t xml:space="preserve">, </w:t>
      </w:r>
      <w:r w:rsidR="00F15DC1" w:rsidRPr="00A57106">
        <w:rPr>
          <w:rFonts w:ascii="Arial" w:hAnsi="Arial" w:cs="Arial"/>
          <w:bCs/>
          <w:spacing w:val="8"/>
          <w:sz w:val="24"/>
          <w:szCs w:val="24"/>
        </w:rPr>
        <w:t>54.3</w:t>
      </w:r>
      <w:r w:rsidR="00C3365E" w:rsidRPr="00A57106">
        <w:rPr>
          <w:rFonts w:ascii="Arial" w:hAnsi="Arial" w:cs="Arial"/>
          <w:bCs/>
          <w:spacing w:val="8"/>
          <w:sz w:val="24"/>
          <w:szCs w:val="24"/>
        </w:rPr>
        <w:t xml:space="preserve">% de los subocupados laboraba en el sector terciario, </w:t>
      </w:r>
      <w:r w:rsidR="00CB19FA" w:rsidRPr="00A57106">
        <w:rPr>
          <w:rFonts w:ascii="Arial" w:hAnsi="Arial" w:cs="Arial"/>
          <w:bCs/>
          <w:spacing w:val="8"/>
          <w:sz w:val="24"/>
          <w:szCs w:val="24"/>
        </w:rPr>
        <w:t>2</w:t>
      </w:r>
      <w:r w:rsidR="00F15DC1" w:rsidRPr="00A57106">
        <w:rPr>
          <w:rFonts w:ascii="Arial" w:hAnsi="Arial" w:cs="Arial"/>
          <w:bCs/>
          <w:spacing w:val="8"/>
          <w:sz w:val="24"/>
          <w:szCs w:val="24"/>
        </w:rPr>
        <w:t>9.8</w:t>
      </w:r>
      <w:r w:rsidR="00C3365E" w:rsidRPr="00A57106">
        <w:rPr>
          <w:rFonts w:ascii="Arial" w:hAnsi="Arial" w:cs="Arial"/>
          <w:bCs/>
          <w:spacing w:val="8"/>
          <w:sz w:val="24"/>
          <w:szCs w:val="24"/>
        </w:rPr>
        <w:t xml:space="preserve">% lo hacía en el sector secundario y </w:t>
      </w:r>
      <w:r w:rsidR="00CB19FA" w:rsidRPr="00A57106">
        <w:rPr>
          <w:rFonts w:ascii="Arial" w:hAnsi="Arial" w:cs="Arial"/>
          <w:bCs/>
          <w:spacing w:val="8"/>
          <w:sz w:val="24"/>
          <w:szCs w:val="24"/>
        </w:rPr>
        <w:t>1</w:t>
      </w:r>
      <w:r w:rsidR="00F15DC1" w:rsidRPr="00A57106">
        <w:rPr>
          <w:rFonts w:ascii="Arial" w:hAnsi="Arial" w:cs="Arial"/>
          <w:bCs/>
          <w:spacing w:val="8"/>
          <w:sz w:val="24"/>
          <w:szCs w:val="24"/>
        </w:rPr>
        <w:t>5</w:t>
      </w:r>
      <w:r w:rsidR="00CB19FA" w:rsidRPr="00A57106">
        <w:rPr>
          <w:rFonts w:ascii="Arial" w:hAnsi="Arial" w:cs="Arial"/>
          <w:bCs/>
          <w:spacing w:val="8"/>
          <w:sz w:val="24"/>
          <w:szCs w:val="24"/>
        </w:rPr>
        <w:t>.</w:t>
      </w:r>
      <w:r w:rsidR="00F15DC1" w:rsidRPr="00A57106">
        <w:rPr>
          <w:rFonts w:ascii="Arial" w:hAnsi="Arial" w:cs="Arial"/>
          <w:bCs/>
          <w:spacing w:val="8"/>
          <w:sz w:val="24"/>
          <w:szCs w:val="24"/>
        </w:rPr>
        <w:t>7</w:t>
      </w:r>
      <w:r w:rsidR="00C3365E" w:rsidRPr="00A57106">
        <w:rPr>
          <w:rFonts w:ascii="Arial" w:hAnsi="Arial" w:cs="Arial"/>
          <w:bCs/>
          <w:spacing w:val="8"/>
          <w:sz w:val="24"/>
          <w:szCs w:val="24"/>
        </w:rPr>
        <w:t>% trabajaba en el sector primario</w:t>
      </w:r>
      <w:r w:rsidR="00C3365E" w:rsidRPr="004D5330">
        <w:rPr>
          <w:rFonts w:ascii="Arial" w:hAnsi="Arial" w:cs="Arial"/>
          <w:bCs/>
          <w:spacing w:val="8"/>
          <w:sz w:val="24"/>
          <w:szCs w:val="24"/>
        </w:rPr>
        <w:t>.</w:t>
      </w:r>
      <w:r w:rsidR="00C3365E" w:rsidRPr="004D5330">
        <w:rPr>
          <w:bCs/>
          <w:noProof/>
          <w:spacing w:val="8"/>
          <w:sz w:val="24"/>
          <w:szCs w:val="24"/>
        </w:rPr>
        <w:t xml:space="preserve"> </w:t>
      </w:r>
    </w:p>
    <w:p w14:paraId="3FE4F6B9" w14:textId="77777777" w:rsidR="009E4798" w:rsidRPr="003F4DAC" w:rsidRDefault="009E4798" w:rsidP="00203736">
      <w:pPr>
        <w:pStyle w:val="Prrafodelista"/>
        <w:spacing w:after="0" w:line="240" w:lineRule="auto"/>
        <w:ind w:left="0"/>
        <w:jc w:val="both"/>
        <w:rPr>
          <w:rFonts w:ascii="Arial" w:hAnsi="Arial" w:cs="Arial"/>
          <w:bCs/>
          <w:spacing w:val="8"/>
          <w:sz w:val="24"/>
          <w:szCs w:val="24"/>
        </w:rPr>
      </w:pPr>
    </w:p>
    <w:p w14:paraId="7F4321D8" w14:textId="52E3C47F" w:rsidR="009E4798" w:rsidRPr="004D5330" w:rsidRDefault="009E4798" w:rsidP="00203736">
      <w:pPr>
        <w:spacing w:after="0" w:line="240" w:lineRule="auto"/>
        <w:contextualSpacing/>
        <w:jc w:val="center"/>
        <w:rPr>
          <w:rFonts w:ascii="Arial" w:hAnsi="Arial" w:cs="Arial"/>
          <w:sz w:val="20"/>
          <w:szCs w:val="20"/>
        </w:rPr>
      </w:pPr>
      <w:r w:rsidRPr="004D5330">
        <w:rPr>
          <w:rFonts w:ascii="Arial" w:hAnsi="Arial" w:cs="Arial"/>
          <w:sz w:val="20"/>
          <w:szCs w:val="20"/>
        </w:rPr>
        <w:t>Cuadro 7</w:t>
      </w:r>
    </w:p>
    <w:p w14:paraId="0DC0E8BA" w14:textId="3447032F" w:rsidR="00C3365E" w:rsidRPr="009E4798" w:rsidRDefault="009E4798" w:rsidP="00D44A84">
      <w:pPr>
        <w:pStyle w:val="n0"/>
        <w:keepLines w:val="0"/>
        <w:spacing w:before="0"/>
        <w:ind w:left="0" w:right="0" w:firstLine="0"/>
        <w:jc w:val="center"/>
        <w:rPr>
          <w:b/>
          <w:smallCaps/>
          <w:color w:val="auto"/>
          <w:sz w:val="22"/>
          <w:szCs w:val="22"/>
        </w:rPr>
      </w:pPr>
      <w:r w:rsidRPr="009E4798">
        <w:rPr>
          <w:b/>
          <w:smallCaps/>
          <w:color w:val="auto"/>
          <w:sz w:val="22"/>
          <w:szCs w:val="22"/>
        </w:rPr>
        <w:t>Población subocupada según sector de actividad económica</w:t>
      </w:r>
    </w:p>
    <w:p w14:paraId="75C65558" w14:textId="5CA437BC" w:rsidR="00DF47B2" w:rsidRDefault="00D8562E" w:rsidP="00203736">
      <w:pPr>
        <w:tabs>
          <w:tab w:val="left" w:pos="851"/>
          <w:tab w:val="left" w:pos="8364"/>
          <w:tab w:val="left" w:pos="8931"/>
        </w:tabs>
        <w:spacing w:after="0" w:line="240" w:lineRule="auto"/>
        <w:jc w:val="center"/>
        <w:rPr>
          <w:rFonts w:ascii="Arial" w:hAnsi="Arial" w:cs="Arial"/>
          <w:noProof/>
          <w:sz w:val="16"/>
          <w:szCs w:val="16"/>
          <w:lang w:val="es-ES" w:eastAsia="es-ES"/>
        </w:rPr>
      </w:pPr>
      <w:r w:rsidRPr="00D8562E">
        <w:rPr>
          <w:noProof/>
        </w:rPr>
        <w:drawing>
          <wp:inline distT="0" distB="0" distL="0" distR="0" wp14:anchorId="08527C9A" wp14:editId="0B344A1D">
            <wp:extent cx="5940000" cy="1762968"/>
            <wp:effectExtent l="0" t="0" r="3810" b="889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000" cy="1762968"/>
                    </a:xfrm>
                    <a:prstGeom prst="rect">
                      <a:avLst/>
                    </a:prstGeom>
                    <a:noFill/>
                    <a:ln>
                      <a:noFill/>
                    </a:ln>
                  </pic:spPr>
                </pic:pic>
              </a:graphicData>
            </a:graphic>
          </wp:inline>
        </w:drawing>
      </w:r>
    </w:p>
    <w:p w14:paraId="1FD6AEAC" w14:textId="7DDE6545" w:rsidR="009B6D60" w:rsidRDefault="009B6D60" w:rsidP="00D44A84">
      <w:pPr>
        <w:tabs>
          <w:tab w:val="left" w:pos="851"/>
        </w:tabs>
        <w:spacing w:after="0" w:line="240" w:lineRule="auto"/>
        <w:ind w:left="284" w:right="335"/>
        <w:rPr>
          <w:rFonts w:ascii="Arial" w:hAnsi="Arial" w:cs="Arial"/>
          <w:noProof/>
          <w:sz w:val="16"/>
          <w:szCs w:val="16"/>
          <w:vertAlign w:val="superscript"/>
          <w:lang w:val="es-ES" w:eastAsia="es-ES"/>
        </w:rPr>
      </w:pPr>
      <w:r w:rsidRPr="007802AF">
        <w:rPr>
          <w:rFonts w:ascii="Arial" w:hAnsi="Arial" w:cs="Arial"/>
          <w:noProof/>
          <w:sz w:val="16"/>
          <w:szCs w:val="16"/>
          <w:lang w:val="es-ES" w:eastAsia="es-ES"/>
        </w:rPr>
        <w:t>Nota: La suma de los porcentajes puede no coincidir con los totales debido al redondeo de las cifras</w:t>
      </w:r>
      <w:r>
        <w:rPr>
          <w:rFonts w:ascii="Arial" w:hAnsi="Arial" w:cs="Arial"/>
          <w:noProof/>
          <w:sz w:val="16"/>
          <w:szCs w:val="16"/>
          <w:lang w:val="es-ES" w:eastAsia="es-ES"/>
        </w:rPr>
        <w:t>.</w:t>
      </w:r>
    </w:p>
    <w:p w14:paraId="617A2DB7" w14:textId="25FAC14F" w:rsidR="00AB1510" w:rsidRDefault="00AB1510" w:rsidP="00D44A84">
      <w:pPr>
        <w:tabs>
          <w:tab w:val="left" w:pos="851"/>
        </w:tabs>
        <w:spacing w:after="0" w:line="240" w:lineRule="auto"/>
        <w:ind w:left="284" w:right="335"/>
        <w:rPr>
          <w:rFonts w:ascii="Arial" w:hAnsi="Arial" w:cs="Arial"/>
          <w:noProof/>
          <w:sz w:val="16"/>
          <w:szCs w:val="16"/>
          <w:lang w:val="es-ES" w:eastAsia="es-ES"/>
        </w:rPr>
      </w:pPr>
      <w:r w:rsidRPr="00D70ED2">
        <w:rPr>
          <w:rFonts w:ascii="Arial" w:hAnsi="Arial" w:cs="Arial"/>
          <w:noProof/>
          <w:sz w:val="16"/>
          <w:szCs w:val="16"/>
          <w:vertAlign w:val="superscript"/>
          <w:lang w:val="es-ES" w:eastAsia="es-ES"/>
        </w:rPr>
        <w:t>a/</w:t>
      </w:r>
      <w:r>
        <w:rPr>
          <w:rFonts w:ascii="Arial" w:hAnsi="Arial" w:cs="Arial"/>
          <w:noProof/>
          <w:sz w:val="16"/>
          <w:szCs w:val="16"/>
          <w:lang w:val="es-ES" w:eastAsia="es-ES"/>
        </w:rPr>
        <w:t xml:space="preserve"> </w:t>
      </w:r>
      <w:r w:rsidRPr="0069439C">
        <w:rPr>
          <w:rFonts w:ascii="Arial" w:hAnsi="Arial" w:cs="Arial"/>
          <w:noProof/>
          <w:sz w:val="16"/>
          <w:szCs w:val="16"/>
          <w:lang w:val="es-ES" w:eastAsia="es-ES"/>
        </w:rPr>
        <w:t xml:space="preserve">Porcentaje respecto a la población </w:t>
      </w:r>
      <w:r>
        <w:rPr>
          <w:rFonts w:ascii="Arial" w:hAnsi="Arial" w:cs="Arial"/>
          <w:noProof/>
          <w:sz w:val="16"/>
          <w:szCs w:val="16"/>
          <w:lang w:val="es-ES" w:eastAsia="es-ES"/>
        </w:rPr>
        <w:t>sub</w:t>
      </w:r>
      <w:r w:rsidRPr="0069439C">
        <w:rPr>
          <w:rFonts w:ascii="Arial" w:hAnsi="Arial" w:cs="Arial"/>
          <w:noProof/>
          <w:sz w:val="16"/>
          <w:szCs w:val="16"/>
          <w:lang w:val="es-ES" w:eastAsia="es-ES"/>
        </w:rPr>
        <w:t>ocupada.</w:t>
      </w:r>
    </w:p>
    <w:p w14:paraId="1F3B36E8" w14:textId="3EF25FA6" w:rsidR="00AB1510" w:rsidRDefault="00C3365E" w:rsidP="00D44A84">
      <w:pPr>
        <w:tabs>
          <w:tab w:val="left" w:pos="851"/>
        </w:tabs>
        <w:spacing w:after="0" w:line="240" w:lineRule="auto"/>
        <w:ind w:left="284" w:right="425"/>
        <w:jc w:val="both"/>
        <w:rPr>
          <w:rFonts w:ascii="Arial" w:hAnsi="Arial" w:cs="Arial"/>
          <w:noProof/>
          <w:sz w:val="16"/>
          <w:szCs w:val="16"/>
          <w:lang w:val="es-ES" w:eastAsia="es-ES"/>
        </w:rPr>
      </w:pPr>
      <w:r w:rsidRPr="009E4798">
        <w:rPr>
          <w:rFonts w:ascii="Arial" w:hAnsi="Arial" w:cs="Arial"/>
          <w:noProof/>
          <w:sz w:val="16"/>
          <w:szCs w:val="16"/>
          <w:lang w:val="es-ES" w:eastAsia="es-ES"/>
        </w:rPr>
        <w:t xml:space="preserve">Fuente: </w:t>
      </w:r>
      <w:r w:rsidRPr="009E4798">
        <w:rPr>
          <w:rFonts w:ascii="Arial" w:hAnsi="Arial" w:cs="Arial"/>
          <w:b/>
          <w:bCs/>
          <w:noProof/>
          <w:sz w:val="16"/>
          <w:szCs w:val="16"/>
          <w:lang w:val="es-ES" w:eastAsia="es-ES"/>
        </w:rPr>
        <w:t>INEGI.</w:t>
      </w:r>
      <w:r w:rsidRPr="009E4798">
        <w:rPr>
          <w:rFonts w:ascii="Arial" w:hAnsi="Arial" w:cs="Arial"/>
          <w:noProof/>
          <w:sz w:val="16"/>
          <w:szCs w:val="16"/>
          <w:lang w:val="es-ES" w:eastAsia="es-ES"/>
        </w:rPr>
        <w:t xml:space="preserve"> Encuesta Nacional de Ocupación y Empleo. Nueva Edición, </w:t>
      </w:r>
      <w:r w:rsidR="00FA595E">
        <w:rPr>
          <w:rFonts w:ascii="Arial" w:hAnsi="Arial" w:cs="Arial"/>
          <w:noProof/>
          <w:sz w:val="16"/>
          <w:szCs w:val="16"/>
          <w:lang w:val="es-ES" w:eastAsia="es-ES"/>
        </w:rPr>
        <w:t>primer</w:t>
      </w:r>
      <w:r w:rsidR="00FA595E" w:rsidRPr="00E93D9F">
        <w:rPr>
          <w:rFonts w:ascii="Arial" w:hAnsi="Arial" w:cs="Arial"/>
          <w:noProof/>
          <w:sz w:val="16"/>
          <w:szCs w:val="16"/>
          <w:lang w:val="es-ES" w:eastAsia="es-ES"/>
        </w:rPr>
        <w:t xml:space="preserve"> trimestre de 202</w:t>
      </w:r>
      <w:r w:rsidR="00FA595E">
        <w:rPr>
          <w:rFonts w:ascii="Arial" w:hAnsi="Arial" w:cs="Arial"/>
          <w:noProof/>
          <w:sz w:val="16"/>
          <w:szCs w:val="16"/>
          <w:lang w:val="es-ES" w:eastAsia="es-ES"/>
        </w:rPr>
        <w:t>1</w:t>
      </w:r>
      <w:r w:rsidR="00FA595E" w:rsidRPr="00E93D9F">
        <w:rPr>
          <w:rFonts w:ascii="Arial" w:hAnsi="Arial" w:cs="Arial"/>
          <w:noProof/>
          <w:sz w:val="16"/>
          <w:szCs w:val="16"/>
          <w:lang w:val="es-ES" w:eastAsia="es-ES"/>
        </w:rPr>
        <w:t xml:space="preserve"> y 202</w:t>
      </w:r>
      <w:r w:rsidR="00FA595E">
        <w:rPr>
          <w:rFonts w:ascii="Arial" w:hAnsi="Arial" w:cs="Arial"/>
          <w:noProof/>
          <w:sz w:val="16"/>
          <w:szCs w:val="16"/>
          <w:lang w:val="es-ES" w:eastAsia="es-ES"/>
        </w:rPr>
        <w:t>2</w:t>
      </w:r>
      <w:r w:rsidRPr="009E4798">
        <w:rPr>
          <w:rFonts w:ascii="Arial" w:hAnsi="Arial" w:cs="Arial"/>
          <w:noProof/>
          <w:sz w:val="16"/>
          <w:szCs w:val="16"/>
          <w:lang w:val="es-ES" w:eastAsia="es-ES"/>
        </w:rPr>
        <w:t>.</w:t>
      </w:r>
    </w:p>
    <w:p w14:paraId="28E94A23" w14:textId="77777777" w:rsidR="00AB1510" w:rsidRDefault="00AB1510" w:rsidP="00203736">
      <w:pPr>
        <w:rPr>
          <w:rFonts w:ascii="Arial" w:hAnsi="Arial" w:cs="Arial"/>
          <w:noProof/>
          <w:sz w:val="16"/>
          <w:szCs w:val="16"/>
          <w:lang w:val="es-ES" w:eastAsia="es-ES"/>
        </w:rPr>
      </w:pPr>
      <w:r>
        <w:rPr>
          <w:rFonts w:ascii="Arial" w:hAnsi="Arial" w:cs="Arial"/>
          <w:noProof/>
          <w:sz w:val="16"/>
          <w:szCs w:val="16"/>
          <w:lang w:val="es-ES" w:eastAsia="es-ES"/>
        </w:rPr>
        <w:br w:type="page"/>
      </w:r>
    </w:p>
    <w:p w14:paraId="18B4DD2F" w14:textId="55AB8AC2" w:rsidR="00C3365E" w:rsidRPr="00574BCD" w:rsidRDefault="00C3365E" w:rsidP="00E62EF3">
      <w:pPr>
        <w:pStyle w:val="n0"/>
        <w:keepLines w:val="0"/>
        <w:spacing w:before="0"/>
        <w:ind w:left="0" w:right="0" w:firstLine="0"/>
        <w:rPr>
          <w:b/>
          <w:iCs/>
          <w:smallCaps/>
          <w:color w:val="auto"/>
        </w:rPr>
      </w:pPr>
      <w:bookmarkStart w:id="10" w:name="_Hlk79488590"/>
      <w:r w:rsidRPr="00574BCD">
        <w:rPr>
          <w:b/>
          <w:iCs/>
          <w:smallCaps/>
          <w:color w:val="auto"/>
        </w:rPr>
        <w:lastRenderedPageBreak/>
        <w:t>Ocupación informal</w:t>
      </w:r>
    </w:p>
    <w:bookmarkEnd w:id="10"/>
    <w:p w14:paraId="6D9613FC" w14:textId="77777777" w:rsidR="00C3365E" w:rsidRPr="009E4798" w:rsidRDefault="00C3365E" w:rsidP="00203736">
      <w:pPr>
        <w:pStyle w:val="n0"/>
        <w:keepLines w:val="0"/>
        <w:spacing w:before="0"/>
        <w:ind w:left="0" w:right="0" w:firstLine="0"/>
        <w:jc w:val="left"/>
        <w:rPr>
          <w:b/>
          <w:smallCaps/>
          <w:color w:val="auto"/>
        </w:rPr>
      </w:pPr>
    </w:p>
    <w:p w14:paraId="3D4C64FA" w14:textId="70602C5D" w:rsidR="009E4798" w:rsidRPr="00A57106" w:rsidRDefault="00CA5AB7" w:rsidP="00203736">
      <w:pPr>
        <w:pStyle w:val="n0"/>
        <w:keepLines w:val="0"/>
        <w:tabs>
          <w:tab w:val="left" w:pos="5529"/>
        </w:tabs>
        <w:spacing w:before="0"/>
        <w:ind w:left="0" w:right="0" w:firstLine="0"/>
        <w:rPr>
          <w:bCs/>
          <w:color w:val="auto"/>
          <w:spacing w:val="8"/>
        </w:rPr>
      </w:pPr>
      <w:r w:rsidRPr="00A57106">
        <w:rPr>
          <w:bCs/>
          <w:color w:val="auto"/>
          <w:spacing w:val="8"/>
        </w:rPr>
        <w:t>La</w:t>
      </w:r>
      <w:r w:rsidR="00C3365E" w:rsidRPr="00A57106">
        <w:rPr>
          <w:bCs/>
          <w:color w:val="auto"/>
          <w:spacing w:val="8"/>
        </w:rPr>
        <w:t xml:space="preserve"> población ocupada informal, que comprende a los </w:t>
      </w:r>
      <w:r w:rsidR="00C3365E" w:rsidRPr="00A57106">
        <w:rPr>
          <w:color w:val="auto"/>
          <w:spacing w:val="8"/>
        </w:rPr>
        <w:t xml:space="preserve">ocupados que son laboralmente vulnerables por la naturaleza de la unidad económica para la que trabajan, como aquellos cuyo vínculo o dependencia laboral no es </w:t>
      </w:r>
      <w:r w:rsidR="00C3365E" w:rsidRPr="00A57106">
        <w:rPr>
          <w:color w:val="auto"/>
          <w:spacing w:val="10"/>
        </w:rPr>
        <w:t>reconocid</w:t>
      </w:r>
      <w:r w:rsidR="00CB0DB0" w:rsidRPr="00A57106">
        <w:rPr>
          <w:color w:val="auto"/>
          <w:spacing w:val="10"/>
        </w:rPr>
        <w:t>a</w:t>
      </w:r>
      <w:r w:rsidR="00C3365E" w:rsidRPr="00A57106">
        <w:rPr>
          <w:color w:val="auto"/>
          <w:spacing w:val="10"/>
        </w:rPr>
        <w:t xml:space="preserve"> por su fuente de trabajo, </w:t>
      </w:r>
      <w:r w:rsidR="00A2730E" w:rsidRPr="00A57106">
        <w:rPr>
          <w:color w:val="auto"/>
          <w:spacing w:val="10"/>
        </w:rPr>
        <w:t>decreci</w:t>
      </w:r>
      <w:r w:rsidR="00C3365E" w:rsidRPr="00A57106">
        <w:rPr>
          <w:color w:val="auto"/>
          <w:spacing w:val="10"/>
        </w:rPr>
        <w:t>ó</w:t>
      </w:r>
      <w:r w:rsidR="00C3365E" w:rsidRPr="00A57106">
        <w:rPr>
          <w:bCs/>
          <w:color w:val="auto"/>
          <w:spacing w:val="10"/>
        </w:rPr>
        <w:t xml:space="preserve"> </w:t>
      </w:r>
      <w:r w:rsidR="00A84898" w:rsidRPr="00A57106">
        <w:rPr>
          <w:bCs/>
          <w:color w:val="auto"/>
          <w:spacing w:val="10"/>
        </w:rPr>
        <w:t xml:space="preserve">en </w:t>
      </w:r>
      <w:r w:rsidR="00A2730E" w:rsidRPr="00A57106">
        <w:rPr>
          <w:bCs/>
          <w:color w:val="auto"/>
          <w:spacing w:val="10"/>
        </w:rPr>
        <w:t>Guerrero 3 mil personas</w:t>
      </w:r>
      <w:r w:rsidR="00C3365E" w:rsidRPr="00A57106">
        <w:rPr>
          <w:bCs/>
          <w:color w:val="auto"/>
          <w:spacing w:val="8"/>
        </w:rPr>
        <w:t xml:space="preserve"> en</w:t>
      </w:r>
      <w:r w:rsidR="00607B2E" w:rsidRPr="00A57106">
        <w:rPr>
          <w:bCs/>
          <w:color w:val="auto"/>
          <w:spacing w:val="8"/>
        </w:rPr>
        <w:t>tre</w:t>
      </w:r>
      <w:r w:rsidR="00C3365E" w:rsidRPr="00A57106">
        <w:rPr>
          <w:bCs/>
          <w:color w:val="auto"/>
          <w:spacing w:val="8"/>
        </w:rPr>
        <w:t xml:space="preserve"> el </w:t>
      </w:r>
      <w:r w:rsidR="00607B2E" w:rsidRPr="00A57106">
        <w:rPr>
          <w:bCs/>
          <w:color w:val="auto"/>
          <w:spacing w:val="8"/>
        </w:rPr>
        <w:t xml:space="preserve">primer </w:t>
      </w:r>
      <w:r w:rsidR="00C3365E" w:rsidRPr="00A57106">
        <w:rPr>
          <w:bCs/>
          <w:color w:val="auto"/>
          <w:spacing w:val="8"/>
        </w:rPr>
        <w:t>trimestre de 202</w:t>
      </w:r>
      <w:r w:rsidR="00607B2E" w:rsidRPr="00A57106">
        <w:rPr>
          <w:bCs/>
          <w:color w:val="auto"/>
          <w:spacing w:val="8"/>
        </w:rPr>
        <w:t>1</w:t>
      </w:r>
      <w:r w:rsidR="00C3365E" w:rsidRPr="00A57106">
        <w:rPr>
          <w:bCs/>
          <w:color w:val="auto"/>
          <w:spacing w:val="8"/>
        </w:rPr>
        <w:t xml:space="preserve"> </w:t>
      </w:r>
      <w:r w:rsidR="00607B2E" w:rsidRPr="00A57106">
        <w:rPr>
          <w:bCs/>
          <w:color w:val="auto"/>
          <w:spacing w:val="8"/>
        </w:rPr>
        <w:t xml:space="preserve">y </w:t>
      </w:r>
      <w:r w:rsidRPr="00A57106">
        <w:rPr>
          <w:bCs/>
          <w:color w:val="auto"/>
          <w:spacing w:val="8"/>
        </w:rPr>
        <w:t xml:space="preserve">el </w:t>
      </w:r>
      <w:r w:rsidR="00607B2E" w:rsidRPr="00A57106">
        <w:rPr>
          <w:bCs/>
          <w:color w:val="auto"/>
          <w:spacing w:val="8"/>
        </w:rPr>
        <w:t xml:space="preserve">primer </w:t>
      </w:r>
      <w:r w:rsidRPr="00A57106">
        <w:rPr>
          <w:bCs/>
          <w:color w:val="auto"/>
          <w:spacing w:val="8"/>
        </w:rPr>
        <w:t>trimestre de 202</w:t>
      </w:r>
      <w:r w:rsidR="00607B2E" w:rsidRPr="00A57106">
        <w:rPr>
          <w:bCs/>
          <w:color w:val="auto"/>
          <w:spacing w:val="8"/>
        </w:rPr>
        <w:t>2</w:t>
      </w:r>
      <w:r w:rsidR="00C3365E" w:rsidRPr="00A57106">
        <w:rPr>
          <w:bCs/>
          <w:color w:val="auto"/>
          <w:spacing w:val="8"/>
        </w:rPr>
        <w:t xml:space="preserve">. </w:t>
      </w:r>
    </w:p>
    <w:p w14:paraId="1B5D2B02" w14:textId="77777777" w:rsidR="00027930" w:rsidRPr="00A57106" w:rsidRDefault="00027930" w:rsidP="00203736">
      <w:pPr>
        <w:pStyle w:val="n0"/>
        <w:keepLines w:val="0"/>
        <w:tabs>
          <w:tab w:val="left" w:pos="5529"/>
        </w:tabs>
        <w:spacing w:before="0"/>
        <w:ind w:left="0" w:right="0" w:firstLine="0"/>
        <w:rPr>
          <w:bCs/>
          <w:color w:val="auto"/>
          <w:spacing w:val="10"/>
        </w:rPr>
      </w:pPr>
    </w:p>
    <w:p w14:paraId="3189A86D" w14:textId="53921FA4" w:rsidR="00C3365E" w:rsidRPr="00A57106" w:rsidRDefault="009E4798" w:rsidP="00203736">
      <w:pPr>
        <w:pStyle w:val="n0"/>
        <w:keepLines w:val="0"/>
        <w:tabs>
          <w:tab w:val="left" w:pos="5529"/>
        </w:tabs>
        <w:spacing w:before="0"/>
        <w:ind w:left="0" w:right="0" w:firstLine="0"/>
        <w:rPr>
          <w:bCs/>
          <w:color w:val="auto"/>
          <w:spacing w:val="12"/>
        </w:rPr>
      </w:pPr>
      <w:r w:rsidRPr="00A57106">
        <w:rPr>
          <w:bCs/>
          <w:color w:val="auto"/>
          <w:spacing w:val="12"/>
        </w:rPr>
        <w:t>Este</w:t>
      </w:r>
      <w:r w:rsidR="00C3365E" w:rsidRPr="00A57106">
        <w:rPr>
          <w:bCs/>
          <w:color w:val="auto"/>
          <w:spacing w:val="12"/>
        </w:rPr>
        <w:t xml:space="preserve"> comportamiento s</w:t>
      </w:r>
      <w:r w:rsidR="00C3365E" w:rsidRPr="00A57106">
        <w:rPr>
          <w:color w:val="auto"/>
          <w:spacing w:val="12"/>
        </w:rPr>
        <w:t xml:space="preserve">e </w:t>
      </w:r>
      <w:r w:rsidR="00C3365E" w:rsidRPr="00A57106">
        <w:rPr>
          <w:bCs/>
          <w:color w:val="auto"/>
          <w:spacing w:val="12"/>
        </w:rPr>
        <w:t xml:space="preserve">debió a </w:t>
      </w:r>
      <w:r w:rsidR="00C3365E" w:rsidRPr="003075FF">
        <w:rPr>
          <w:bCs/>
          <w:color w:val="auto"/>
          <w:spacing w:val="12"/>
        </w:rPr>
        <w:t xml:space="preserve">un </w:t>
      </w:r>
      <w:r w:rsidR="003F7043" w:rsidRPr="003075FF">
        <w:rPr>
          <w:bCs/>
          <w:color w:val="auto"/>
          <w:spacing w:val="12"/>
        </w:rPr>
        <w:t>descenso</w:t>
      </w:r>
      <w:r w:rsidR="00C3365E" w:rsidRPr="003075FF">
        <w:rPr>
          <w:bCs/>
          <w:color w:val="auto"/>
          <w:spacing w:val="12"/>
        </w:rPr>
        <w:t xml:space="preserve"> </w:t>
      </w:r>
      <w:r w:rsidR="00C3365E" w:rsidRPr="00A57106">
        <w:rPr>
          <w:bCs/>
          <w:color w:val="auto"/>
          <w:spacing w:val="12"/>
        </w:rPr>
        <w:t>de los ocupados fuera del sector informal</w:t>
      </w:r>
      <w:r w:rsidR="00965062" w:rsidRPr="00A57106">
        <w:rPr>
          <w:bCs/>
          <w:color w:val="auto"/>
          <w:spacing w:val="12"/>
        </w:rPr>
        <w:t>,</w:t>
      </w:r>
      <w:r w:rsidR="00C3365E" w:rsidRPr="00A57106">
        <w:rPr>
          <w:bCs/>
          <w:color w:val="auto"/>
          <w:spacing w:val="12"/>
        </w:rPr>
        <w:t xml:space="preserve"> que pasó de </w:t>
      </w:r>
      <w:r w:rsidR="00607B2E" w:rsidRPr="00A57106">
        <w:rPr>
          <w:bCs/>
          <w:color w:val="auto"/>
          <w:spacing w:val="12"/>
        </w:rPr>
        <w:t xml:space="preserve">575 </w:t>
      </w:r>
      <w:r w:rsidR="00C3365E" w:rsidRPr="00A57106">
        <w:rPr>
          <w:bCs/>
          <w:color w:val="auto"/>
          <w:spacing w:val="12"/>
        </w:rPr>
        <w:t xml:space="preserve">mil en el </w:t>
      </w:r>
      <w:r w:rsidR="00607B2E" w:rsidRPr="00A57106">
        <w:rPr>
          <w:bCs/>
          <w:color w:val="auto"/>
          <w:spacing w:val="12"/>
        </w:rPr>
        <w:t xml:space="preserve">primer </w:t>
      </w:r>
      <w:r w:rsidR="00C3365E" w:rsidRPr="00A57106">
        <w:rPr>
          <w:bCs/>
          <w:color w:val="auto"/>
          <w:spacing w:val="12"/>
        </w:rPr>
        <w:t>trimestre de 202</w:t>
      </w:r>
      <w:r w:rsidR="00607B2E" w:rsidRPr="00A57106">
        <w:rPr>
          <w:bCs/>
          <w:color w:val="auto"/>
          <w:spacing w:val="12"/>
        </w:rPr>
        <w:t>1</w:t>
      </w:r>
      <w:r w:rsidR="00C3365E" w:rsidRPr="00A57106">
        <w:rPr>
          <w:bCs/>
          <w:color w:val="auto"/>
          <w:spacing w:val="12"/>
        </w:rPr>
        <w:t xml:space="preserve"> a </w:t>
      </w:r>
      <w:r w:rsidR="00607B2E" w:rsidRPr="00A57106">
        <w:rPr>
          <w:bCs/>
          <w:color w:val="auto"/>
          <w:spacing w:val="12"/>
        </w:rPr>
        <w:t>5</w:t>
      </w:r>
      <w:r w:rsidR="00C3365E" w:rsidRPr="00A57106">
        <w:rPr>
          <w:bCs/>
          <w:color w:val="auto"/>
          <w:spacing w:val="12"/>
        </w:rPr>
        <w:t>2</w:t>
      </w:r>
      <w:r w:rsidR="00F93F7B" w:rsidRPr="00A57106">
        <w:rPr>
          <w:bCs/>
          <w:color w:val="auto"/>
          <w:spacing w:val="12"/>
        </w:rPr>
        <w:t>7</w:t>
      </w:r>
      <w:r w:rsidR="00C3365E" w:rsidRPr="00A57106">
        <w:rPr>
          <w:bCs/>
          <w:color w:val="auto"/>
          <w:spacing w:val="12"/>
        </w:rPr>
        <w:t xml:space="preserve"> mil en el </w:t>
      </w:r>
      <w:r w:rsidR="00607B2E" w:rsidRPr="00A57106">
        <w:rPr>
          <w:bCs/>
          <w:color w:val="auto"/>
          <w:spacing w:val="12"/>
        </w:rPr>
        <w:t xml:space="preserve">primer </w:t>
      </w:r>
      <w:r w:rsidR="00C3365E" w:rsidRPr="00A57106">
        <w:rPr>
          <w:bCs/>
          <w:color w:val="auto"/>
          <w:spacing w:val="12"/>
        </w:rPr>
        <w:t>trimestre de 202</w:t>
      </w:r>
      <w:r w:rsidR="00607B2E" w:rsidRPr="00A57106">
        <w:rPr>
          <w:bCs/>
          <w:color w:val="auto"/>
          <w:spacing w:val="12"/>
        </w:rPr>
        <w:t>2</w:t>
      </w:r>
      <w:r w:rsidR="00965062" w:rsidRPr="00A57106">
        <w:rPr>
          <w:bCs/>
          <w:color w:val="auto"/>
          <w:spacing w:val="12"/>
        </w:rPr>
        <w:t>,</w:t>
      </w:r>
      <w:r w:rsidR="00C3365E" w:rsidRPr="00A57106">
        <w:rPr>
          <w:bCs/>
          <w:color w:val="auto"/>
          <w:spacing w:val="12"/>
        </w:rPr>
        <w:t xml:space="preserve"> y </w:t>
      </w:r>
      <w:r w:rsidR="001C6CD7" w:rsidRPr="00A57106">
        <w:rPr>
          <w:bCs/>
          <w:color w:val="auto"/>
          <w:spacing w:val="12"/>
        </w:rPr>
        <w:t xml:space="preserve">a un incremento de </w:t>
      </w:r>
      <w:r w:rsidR="00C3365E" w:rsidRPr="00A57106">
        <w:rPr>
          <w:bCs/>
          <w:color w:val="auto"/>
          <w:spacing w:val="12"/>
        </w:rPr>
        <w:t>la ocupación en el sector informal</w:t>
      </w:r>
      <w:r w:rsidR="001C6CD7" w:rsidRPr="00A57106">
        <w:rPr>
          <w:bCs/>
          <w:color w:val="auto"/>
          <w:spacing w:val="12"/>
        </w:rPr>
        <w:t>,</w:t>
      </w:r>
      <w:r w:rsidR="00C3365E" w:rsidRPr="00A57106">
        <w:rPr>
          <w:bCs/>
          <w:color w:val="auto"/>
          <w:spacing w:val="12"/>
        </w:rPr>
        <w:t xml:space="preserve"> que </w:t>
      </w:r>
      <w:r w:rsidRPr="00A57106">
        <w:rPr>
          <w:bCs/>
          <w:color w:val="auto"/>
          <w:spacing w:val="12"/>
        </w:rPr>
        <w:t>pasó</w:t>
      </w:r>
      <w:r w:rsidR="00C3365E" w:rsidRPr="00A57106">
        <w:rPr>
          <w:bCs/>
          <w:color w:val="auto"/>
          <w:spacing w:val="12"/>
        </w:rPr>
        <w:t xml:space="preserve"> de </w:t>
      </w:r>
      <w:r w:rsidR="00607B2E" w:rsidRPr="00A57106">
        <w:rPr>
          <w:bCs/>
          <w:color w:val="auto"/>
          <w:spacing w:val="12"/>
        </w:rPr>
        <w:t xml:space="preserve">485 </w:t>
      </w:r>
      <w:r w:rsidR="00C3365E" w:rsidRPr="00A57106">
        <w:rPr>
          <w:bCs/>
          <w:color w:val="auto"/>
          <w:spacing w:val="12"/>
        </w:rPr>
        <w:t xml:space="preserve">mil a </w:t>
      </w:r>
      <w:r w:rsidR="00607B2E" w:rsidRPr="00A57106">
        <w:rPr>
          <w:bCs/>
          <w:color w:val="auto"/>
          <w:spacing w:val="12"/>
        </w:rPr>
        <w:t xml:space="preserve">530 </w:t>
      </w:r>
      <w:r w:rsidR="00C3365E" w:rsidRPr="00A57106">
        <w:rPr>
          <w:bCs/>
          <w:color w:val="auto"/>
          <w:spacing w:val="12"/>
        </w:rPr>
        <w:t>mil en el mismo periodo.</w:t>
      </w:r>
    </w:p>
    <w:p w14:paraId="090F3D6F" w14:textId="77777777" w:rsidR="00C3365E" w:rsidRPr="00A57106" w:rsidRDefault="00C3365E" w:rsidP="00203736">
      <w:pPr>
        <w:pStyle w:val="n0"/>
        <w:keepLines w:val="0"/>
        <w:tabs>
          <w:tab w:val="left" w:pos="5529"/>
        </w:tabs>
        <w:spacing w:before="0"/>
        <w:ind w:left="0" w:right="0" w:firstLine="0"/>
        <w:jc w:val="center"/>
        <w:rPr>
          <w:bCs/>
          <w:color w:val="auto"/>
          <w:spacing w:val="10"/>
        </w:rPr>
      </w:pPr>
    </w:p>
    <w:p w14:paraId="6DDC4478" w14:textId="37EF4CCE" w:rsidR="009E4798" w:rsidRPr="00A57106" w:rsidRDefault="009E4798" w:rsidP="00203736">
      <w:pPr>
        <w:spacing w:after="0" w:line="240" w:lineRule="auto"/>
        <w:contextualSpacing/>
        <w:jc w:val="center"/>
        <w:rPr>
          <w:rFonts w:ascii="Arial" w:hAnsi="Arial" w:cs="Arial"/>
          <w:sz w:val="20"/>
          <w:szCs w:val="20"/>
        </w:rPr>
      </w:pPr>
      <w:r w:rsidRPr="00A57106">
        <w:rPr>
          <w:rFonts w:ascii="Arial" w:hAnsi="Arial" w:cs="Arial"/>
          <w:sz w:val="20"/>
          <w:szCs w:val="20"/>
        </w:rPr>
        <w:t>Gráfica 4</w:t>
      </w:r>
    </w:p>
    <w:p w14:paraId="092A3184" w14:textId="08FDCAE3" w:rsidR="009E4798" w:rsidRPr="00A57106" w:rsidRDefault="009E4798" w:rsidP="00203736">
      <w:pPr>
        <w:pStyle w:val="n0"/>
        <w:keepLines w:val="0"/>
        <w:spacing w:before="0"/>
        <w:ind w:left="0" w:right="0" w:firstLine="0"/>
        <w:jc w:val="center"/>
        <w:rPr>
          <w:b/>
          <w:smallCaps/>
          <w:color w:val="auto"/>
          <w:spacing w:val="-6"/>
          <w:sz w:val="22"/>
          <w:szCs w:val="22"/>
        </w:rPr>
      </w:pPr>
      <w:r w:rsidRPr="00A57106">
        <w:rPr>
          <w:b/>
          <w:smallCaps/>
          <w:color w:val="auto"/>
          <w:spacing w:val="-6"/>
          <w:sz w:val="22"/>
          <w:szCs w:val="22"/>
        </w:rPr>
        <w:t>Población en ocupación informal</w:t>
      </w:r>
    </w:p>
    <w:p w14:paraId="3145DB11" w14:textId="4425F28A" w:rsidR="00C3365E" w:rsidRPr="00A57106" w:rsidRDefault="0091275F" w:rsidP="00203736">
      <w:pPr>
        <w:pStyle w:val="n0"/>
        <w:keepLines w:val="0"/>
        <w:spacing w:before="0"/>
        <w:ind w:left="0" w:right="0" w:firstLine="0"/>
        <w:jc w:val="center"/>
        <w:rPr>
          <w:bCs/>
          <w:color w:val="auto"/>
          <w:sz w:val="18"/>
          <w:szCs w:val="18"/>
        </w:rPr>
      </w:pPr>
      <w:r w:rsidRPr="00A57106">
        <w:rPr>
          <w:bCs/>
          <w:color w:val="auto"/>
          <w:sz w:val="18"/>
          <w:szCs w:val="18"/>
        </w:rPr>
        <w:t xml:space="preserve"> </w:t>
      </w:r>
      <w:r w:rsidR="009E4798" w:rsidRPr="00A57106">
        <w:rPr>
          <w:bCs/>
          <w:color w:val="auto"/>
          <w:sz w:val="18"/>
          <w:szCs w:val="18"/>
        </w:rPr>
        <w:t>(Miles de personas)</w:t>
      </w:r>
    </w:p>
    <w:p w14:paraId="62118A6B" w14:textId="4D7C35B8" w:rsidR="00E74905" w:rsidRPr="00A57106" w:rsidRDefault="00C164FD" w:rsidP="00203736">
      <w:pPr>
        <w:spacing w:after="0" w:line="240" w:lineRule="auto"/>
        <w:jc w:val="center"/>
        <w:rPr>
          <w:rFonts w:ascii="Arial" w:hAnsi="Arial" w:cs="Arial"/>
          <w:noProof/>
          <w:sz w:val="16"/>
          <w:szCs w:val="16"/>
          <w:lang w:val="es-ES" w:eastAsia="es-ES"/>
        </w:rPr>
      </w:pPr>
      <w:r w:rsidRPr="00A57106">
        <w:rPr>
          <w:rFonts w:ascii="Arial" w:hAnsi="Arial" w:cs="Arial"/>
          <w:noProof/>
          <w:sz w:val="16"/>
          <w:szCs w:val="16"/>
          <w:lang w:val="es-ES" w:eastAsia="es-ES"/>
        </w:rPr>
        <w:drawing>
          <wp:inline distT="0" distB="0" distL="0" distR="0" wp14:anchorId="262F1639" wp14:editId="29D4382F">
            <wp:extent cx="5248910" cy="2987040"/>
            <wp:effectExtent l="0" t="0" r="8890" b="381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48910" cy="2987040"/>
                    </a:xfrm>
                    <a:prstGeom prst="rect">
                      <a:avLst/>
                    </a:prstGeom>
                    <a:noFill/>
                  </pic:spPr>
                </pic:pic>
              </a:graphicData>
            </a:graphic>
          </wp:inline>
        </w:drawing>
      </w:r>
    </w:p>
    <w:p w14:paraId="5D51EEA7" w14:textId="5A30354D" w:rsidR="00C3365E" w:rsidRPr="00A57106" w:rsidRDefault="00C3365E" w:rsidP="00393A78">
      <w:pPr>
        <w:spacing w:after="0" w:line="240" w:lineRule="auto"/>
        <w:ind w:left="851" w:right="369"/>
        <w:jc w:val="both"/>
        <w:rPr>
          <w:rFonts w:ascii="Arial" w:hAnsi="Arial" w:cs="Arial"/>
          <w:noProof/>
          <w:sz w:val="16"/>
          <w:szCs w:val="16"/>
          <w:lang w:val="es-ES" w:eastAsia="es-ES"/>
        </w:rPr>
      </w:pPr>
      <w:r w:rsidRPr="00A57106">
        <w:rPr>
          <w:rFonts w:ascii="Arial" w:hAnsi="Arial" w:cs="Arial"/>
          <w:noProof/>
          <w:sz w:val="16"/>
          <w:szCs w:val="16"/>
          <w:lang w:val="es-ES" w:eastAsia="es-ES"/>
        </w:rPr>
        <w:t>Nota: Intervalos de confianza al 90</w:t>
      </w:r>
      <w:r w:rsidR="00830DFD" w:rsidRPr="00A57106">
        <w:rPr>
          <w:rFonts w:ascii="Arial" w:hAnsi="Arial" w:cs="Arial"/>
          <w:noProof/>
          <w:sz w:val="16"/>
          <w:szCs w:val="16"/>
          <w:lang w:val="es-ES" w:eastAsia="es-ES"/>
        </w:rPr>
        <w:t>%</w:t>
      </w:r>
      <w:r w:rsidRPr="00A57106">
        <w:rPr>
          <w:rFonts w:ascii="Arial" w:hAnsi="Arial" w:cs="Arial"/>
          <w:noProof/>
          <w:sz w:val="16"/>
          <w:szCs w:val="16"/>
          <w:lang w:val="es-ES" w:eastAsia="es-ES"/>
        </w:rPr>
        <w:t>.</w:t>
      </w:r>
    </w:p>
    <w:p w14:paraId="2B3D7036" w14:textId="3B94EE5A" w:rsidR="00C3365E" w:rsidRPr="00A57106" w:rsidRDefault="00C3365E" w:rsidP="00393A78">
      <w:pPr>
        <w:tabs>
          <w:tab w:val="left" w:pos="851"/>
        </w:tabs>
        <w:spacing w:after="0" w:line="240" w:lineRule="auto"/>
        <w:ind w:left="851" w:right="369"/>
        <w:rPr>
          <w:rFonts w:ascii="Arial" w:hAnsi="Arial" w:cs="Arial"/>
          <w:noProof/>
          <w:sz w:val="16"/>
          <w:szCs w:val="16"/>
          <w:lang w:val="es-ES" w:eastAsia="es-ES"/>
        </w:rPr>
      </w:pPr>
      <w:r w:rsidRPr="00A57106">
        <w:rPr>
          <w:rFonts w:ascii="Arial" w:hAnsi="Arial" w:cs="Arial"/>
          <w:noProof/>
          <w:sz w:val="16"/>
          <w:szCs w:val="16"/>
          <w:lang w:val="es-ES" w:eastAsia="es-ES"/>
        </w:rPr>
        <w:t xml:space="preserve">Fuente: </w:t>
      </w:r>
      <w:r w:rsidRPr="00A57106">
        <w:rPr>
          <w:rFonts w:ascii="Arial" w:hAnsi="Arial" w:cs="Arial"/>
          <w:b/>
          <w:bCs/>
          <w:noProof/>
          <w:sz w:val="16"/>
          <w:szCs w:val="16"/>
          <w:lang w:val="es-ES" w:eastAsia="es-ES"/>
        </w:rPr>
        <w:t>INEGI.</w:t>
      </w:r>
      <w:r w:rsidRPr="00A57106">
        <w:rPr>
          <w:rFonts w:ascii="Arial" w:hAnsi="Arial" w:cs="Arial"/>
          <w:noProof/>
          <w:sz w:val="16"/>
          <w:szCs w:val="16"/>
          <w:lang w:val="es-ES" w:eastAsia="es-ES"/>
        </w:rPr>
        <w:t xml:space="preserve"> Encuesta Nacional de Ocupación y Empleo. Nueva Edición, </w:t>
      </w:r>
      <w:r w:rsidR="00FA595E" w:rsidRPr="00A57106">
        <w:rPr>
          <w:rFonts w:ascii="Arial" w:hAnsi="Arial" w:cs="Arial"/>
          <w:noProof/>
          <w:sz w:val="16"/>
          <w:szCs w:val="16"/>
          <w:lang w:val="es-ES" w:eastAsia="es-ES"/>
        </w:rPr>
        <w:t>primer trimestre de 2021 y 2022</w:t>
      </w:r>
      <w:r w:rsidRPr="00A57106">
        <w:rPr>
          <w:rFonts w:ascii="Arial" w:hAnsi="Arial" w:cs="Arial"/>
          <w:noProof/>
          <w:sz w:val="16"/>
          <w:szCs w:val="16"/>
          <w:lang w:val="es-ES" w:eastAsia="es-ES"/>
        </w:rPr>
        <w:t>.</w:t>
      </w:r>
    </w:p>
    <w:p w14:paraId="6F067E89" w14:textId="77777777" w:rsidR="00C3365E" w:rsidRPr="00A57106" w:rsidRDefault="00C3365E" w:rsidP="00203736">
      <w:pPr>
        <w:pStyle w:val="n0"/>
        <w:keepLines w:val="0"/>
        <w:spacing w:before="0"/>
        <w:ind w:left="0" w:right="49" w:firstLine="0"/>
        <w:rPr>
          <w:bCs/>
          <w:color w:val="auto"/>
          <w:spacing w:val="10"/>
        </w:rPr>
      </w:pPr>
    </w:p>
    <w:p w14:paraId="027B04FF" w14:textId="078BD3C8" w:rsidR="009E4798" w:rsidRPr="00A57106" w:rsidRDefault="00C3365E" w:rsidP="00203736">
      <w:pPr>
        <w:pStyle w:val="n0"/>
        <w:keepLines w:val="0"/>
        <w:spacing w:before="0"/>
        <w:ind w:left="0" w:right="0" w:firstLine="0"/>
        <w:rPr>
          <w:bCs/>
          <w:color w:val="auto"/>
          <w:spacing w:val="10"/>
        </w:rPr>
      </w:pPr>
      <w:r w:rsidRPr="00A57106">
        <w:rPr>
          <w:bCs/>
          <w:color w:val="auto"/>
          <w:spacing w:val="6"/>
        </w:rPr>
        <w:t>La ocupación informal según sexo muestra en los hombres un</w:t>
      </w:r>
      <w:r w:rsidR="003100D1" w:rsidRPr="00A57106">
        <w:rPr>
          <w:bCs/>
          <w:color w:val="auto"/>
          <w:spacing w:val="6"/>
        </w:rPr>
        <w:t xml:space="preserve">a </w:t>
      </w:r>
      <w:r w:rsidR="003100D1" w:rsidRPr="00A57106">
        <w:rPr>
          <w:bCs/>
          <w:color w:val="auto"/>
          <w:spacing w:val="10"/>
        </w:rPr>
        <w:t>reducción, al pasar</w:t>
      </w:r>
      <w:r w:rsidRPr="00A57106">
        <w:rPr>
          <w:bCs/>
          <w:color w:val="auto"/>
          <w:spacing w:val="6"/>
        </w:rPr>
        <w:t xml:space="preserve"> </w:t>
      </w:r>
      <w:r w:rsidRPr="00A57106">
        <w:rPr>
          <w:bCs/>
          <w:color w:val="auto"/>
          <w:spacing w:val="10"/>
        </w:rPr>
        <w:t xml:space="preserve">de </w:t>
      </w:r>
      <w:r w:rsidR="00645795" w:rsidRPr="00A57106">
        <w:rPr>
          <w:bCs/>
          <w:color w:val="auto"/>
          <w:spacing w:val="10"/>
        </w:rPr>
        <w:t xml:space="preserve">648 </w:t>
      </w:r>
      <w:r w:rsidRPr="00A57106">
        <w:rPr>
          <w:bCs/>
          <w:color w:val="auto"/>
          <w:spacing w:val="10"/>
        </w:rPr>
        <w:t xml:space="preserve">mil en el </w:t>
      </w:r>
      <w:r w:rsidR="00645795" w:rsidRPr="00A57106">
        <w:rPr>
          <w:bCs/>
          <w:color w:val="auto"/>
          <w:spacing w:val="10"/>
        </w:rPr>
        <w:t xml:space="preserve">primer </w:t>
      </w:r>
      <w:r w:rsidRPr="00A57106">
        <w:rPr>
          <w:bCs/>
          <w:color w:val="auto"/>
          <w:spacing w:val="10"/>
        </w:rPr>
        <w:t>trimestre de 202</w:t>
      </w:r>
      <w:r w:rsidR="00645795" w:rsidRPr="00A57106">
        <w:rPr>
          <w:bCs/>
          <w:color w:val="auto"/>
          <w:spacing w:val="10"/>
        </w:rPr>
        <w:t>1</w:t>
      </w:r>
      <w:r w:rsidRPr="00A57106">
        <w:rPr>
          <w:bCs/>
          <w:color w:val="auto"/>
          <w:spacing w:val="10"/>
        </w:rPr>
        <w:t xml:space="preserve"> a </w:t>
      </w:r>
      <w:r w:rsidR="00AA4301" w:rsidRPr="00A57106">
        <w:rPr>
          <w:bCs/>
          <w:color w:val="auto"/>
          <w:spacing w:val="10"/>
        </w:rPr>
        <w:t xml:space="preserve">639 </w:t>
      </w:r>
      <w:r w:rsidRPr="00A57106">
        <w:rPr>
          <w:bCs/>
          <w:color w:val="auto"/>
          <w:spacing w:val="10"/>
        </w:rPr>
        <w:t xml:space="preserve">mil en el </w:t>
      </w:r>
      <w:r w:rsidR="00C23A8B" w:rsidRPr="00A57106">
        <w:rPr>
          <w:bCs/>
          <w:color w:val="auto"/>
          <w:spacing w:val="10"/>
        </w:rPr>
        <w:t>primer</w:t>
      </w:r>
      <w:r w:rsidRPr="00A57106">
        <w:rPr>
          <w:bCs/>
          <w:color w:val="auto"/>
          <w:spacing w:val="10"/>
        </w:rPr>
        <w:t xml:space="preserve"> trimestre de 202</w:t>
      </w:r>
      <w:r w:rsidR="00645795" w:rsidRPr="00A57106">
        <w:rPr>
          <w:bCs/>
          <w:color w:val="auto"/>
          <w:spacing w:val="10"/>
        </w:rPr>
        <w:t>2</w:t>
      </w:r>
      <w:r w:rsidR="009E4798" w:rsidRPr="00A57106">
        <w:rPr>
          <w:bCs/>
          <w:color w:val="auto"/>
          <w:spacing w:val="10"/>
        </w:rPr>
        <w:t>. D</w:t>
      </w:r>
      <w:r w:rsidRPr="00A57106">
        <w:rPr>
          <w:bCs/>
          <w:color w:val="auto"/>
          <w:spacing w:val="10"/>
        </w:rPr>
        <w:t>ich</w:t>
      </w:r>
      <w:r w:rsidR="003100D1" w:rsidRPr="00A57106">
        <w:rPr>
          <w:bCs/>
          <w:color w:val="auto"/>
          <w:spacing w:val="10"/>
        </w:rPr>
        <w:t>o</w:t>
      </w:r>
      <w:r w:rsidR="00AA4301" w:rsidRPr="00A57106">
        <w:rPr>
          <w:bCs/>
          <w:color w:val="auto"/>
          <w:spacing w:val="10"/>
        </w:rPr>
        <w:t xml:space="preserve"> </w:t>
      </w:r>
      <w:r w:rsidR="003100D1" w:rsidRPr="00A57106">
        <w:rPr>
          <w:bCs/>
          <w:color w:val="auto"/>
          <w:spacing w:val="6"/>
        </w:rPr>
        <w:t xml:space="preserve">descenso </w:t>
      </w:r>
      <w:r w:rsidR="00F53529" w:rsidRPr="00A57106">
        <w:rPr>
          <w:bCs/>
          <w:color w:val="auto"/>
          <w:spacing w:val="10"/>
        </w:rPr>
        <w:t>obedece</w:t>
      </w:r>
      <w:r w:rsidR="008C4C16" w:rsidRPr="00A57106">
        <w:rPr>
          <w:bCs/>
          <w:color w:val="auto"/>
          <w:spacing w:val="10"/>
        </w:rPr>
        <w:t xml:space="preserve"> a los</w:t>
      </w:r>
      <w:r w:rsidRPr="00A57106">
        <w:rPr>
          <w:bCs/>
          <w:color w:val="auto"/>
          <w:spacing w:val="10"/>
        </w:rPr>
        <w:t xml:space="preserve"> </w:t>
      </w:r>
      <w:r w:rsidR="00AA4301" w:rsidRPr="00A57106">
        <w:rPr>
          <w:bCs/>
          <w:color w:val="auto"/>
          <w:spacing w:val="10"/>
        </w:rPr>
        <w:t xml:space="preserve">66 </w:t>
      </w:r>
      <w:r w:rsidRPr="00A57106">
        <w:rPr>
          <w:bCs/>
          <w:color w:val="auto"/>
          <w:spacing w:val="10"/>
        </w:rPr>
        <w:t xml:space="preserve">mil ocupados </w:t>
      </w:r>
      <w:r w:rsidR="00AA4301" w:rsidRPr="00A57106">
        <w:rPr>
          <w:bCs/>
          <w:color w:val="auto"/>
          <w:spacing w:val="10"/>
        </w:rPr>
        <w:t>menos fuera d</w:t>
      </w:r>
      <w:r w:rsidRPr="00A57106">
        <w:rPr>
          <w:bCs/>
          <w:color w:val="auto"/>
          <w:spacing w:val="10"/>
        </w:rPr>
        <w:t xml:space="preserve">el sector informal. </w:t>
      </w:r>
    </w:p>
    <w:p w14:paraId="4D1E0177" w14:textId="77777777" w:rsidR="009E4798" w:rsidRPr="00A57106" w:rsidRDefault="009E4798" w:rsidP="00203736">
      <w:pPr>
        <w:pStyle w:val="n0"/>
        <w:keepLines w:val="0"/>
        <w:spacing w:before="0"/>
        <w:ind w:left="0" w:right="0" w:firstLine="0"/>
        <w:rPr>
          <w:bCs/>
          <w:color w:val="auto"/>
          <w:spacing w:val="10"/>
        </w:rPr>
      </w:pPr>
    </w:p>
    <w:p w14:paraId="6A5AF1B0" w14:textId="79ACC905" w:rsidR="00C3365E" w:rsidRPr="009E4798" w:rsidRDefault="00C3365E" w:rsidP="00203736">
      <w:pPr>
        <w:pStyle w:val="n0"/>
        <w:keepLines w:val="0"/>
        <w:spacing w:before="0"/>
        <w:ind w:left="0" w:right="0" w:firstLine="0"/>
        <w:rPr>
          <w:b/>
          <w:smallCaps/>
        </w:rPr>
      </w:pPr>
      <w:r w:rsidRPr="00A57106">
        <w:rPr>
          <w:bCs/>
          <w:color w:val="auto"/>
          <w:spacing w:val="10"/>
        </w:rPr>
        <w:t>Por su parte,</w:t>
      </w:r>
      <w:r w:rsidR="00BF1F00" w:rsidRPr="00A57106">
        <w:rPr>
          <w:bCs/>
          <w:color w:val="auto"/>
          <w:spacing w:val="10"/>
        </w:rPr>
        <w:t xml:space="preserve"> la ocupación informal de</w:t>
      </w:r>
      <w:r w:rsidRPr="00A57106">
        <w:rPr>
          <w:bCs/>
          <w:color w:val="auto"/>
          <w:spacing w:val="10"/>
        </w:rPr>
        <w:t xml:space="preserve"> las mujeres pas</w:t>
      </w:r>
      <w:r w:rsidR="00BF1F00" w:rsidRPr="00A57106">
        <w:rPr>
          <w:bCs/>
          <w:color w:val="auto"/>
          <w:spacing w:val="10"/>
        </w:rPr>
        <w:t>ó</w:t>
      </w:r>
      <w:r w:rsidRPr="00A57106">
        <w:rPr>
          <w:bCs/>
          <w:color w:val="auto"/>
          <w:spacing w:val="10"/>
        </w:rPr>
        <w:t xml:space="preserve"> de </w:t>
      </w:r>
      <w:r w:rsidR="00915187" w:rsidRPr="00A57106">
        <w:rPr>
          <w:bCs/>
          <w:color w:val="auto"/>
          <w:spacing w:val="10"/>
        </w:rPr>
        <w:t xml:space="preserve">411 </w:t>
      </w:r>
      <w:r w:rsidRPr="00A57106">
        <w:rPr>
          <w:bCs/>
          <w:color w:val="auto"/>
          <w:spacing w:val="10"/>
        </w:rPr>
        <w:t xml:space="preserve">mil a </w:t>
      </w:r>
      <w:r w:rsidR="00915187" w:rsidRPr="00A57106">
        <w:rPr>
          <w:bCs/>
          <w:color w:val="auto"/>
          <w:spacing w:val="10"/>
        </w:rPr>
        <w:t xml:space="preserve">417 </w:t>
      </w:r>
      <w:r w:rsidRPr="00A57106">
        <w:rPr>
          <w:bCs/>
          <w:color w:val="auto"/>
          <w:spacing w:val="10"/>
        </w:rPr>
        <w:t xml:space="preserve">mil en el mismo periodo, debido principalmente al incremento de </w:t>
      </w:r>
      <w:r w:rsidR="00915187" w:rsidRPr="00A57106">
        <w:rPr>
          <w:bCs/>
          <w:color w:val="auto"/>
          <w:spacing w:val="10"/>
        </w:rPr>
        <w:t xml:space="preserve">18 </w:t>
      </w:r>
      <w:r w:rsidRPr="00A57106">
        <w:rPr>
          <w:bCs/>
          <w:color w:val="auto"/>
          <w:spacing w:val="10"/>
        </w:rPr>
        <w:t xml:space="preserve">mil mujeres ocupadas </w:t>
      </w:r>
      <w:r w:rsidR="00915187" w:rsidRPr="00A57106">
        <w:rPr>
          <w:bCs/>
          <w:color w:val="auto"/>
          <w:spacing w:val="10"/>
        </w:rPr>
        <w:t>fuera d</w:t>
      </w:r>
      <w:r w:rsidR="00BD5EC3" w:rsidRPr="00A57106">
        <w:rPr>
          <w:bCs/>
          <w:color w:val="auto"/>
          <w:spacing w:val="10"/>
        </w:rPr>
        <w:t>el</w:t>
      </w:r>
      <w:r w:rsidRPr="00A57106">
        <w:rPr>
          <w:bCs/>
          <w:color w:val="auto"/>
          <w:spacing w:val="10"/>
        </w:rPr>
        <w:t xml:space="preserve"> sector informal</w:t>
      </w:r>
      <w:r w:rsidRPr="00C21DD8">
        <w:rPr>
          <w:bCs/>
          <w:color w:val="auto"/>
          <w:spacing w:val="10"/>
        </w:rPr>
        <w:t>.</w:t>
      </w:r>
      <w:r w:rsidRPr="009E4798">
        <w:rPr>
          <w:b/>
          <w:smallCaps/>
        </w:rPr>
        <w:br w:type="page"/>
      </w:r>
    </w:p>
    <w:p w14:paraId="132B192F" w14:textId="2ED482C6" w:rsidR="009E4798" w:rsidRPr="004D5330" w:rsidRDefault="009E4798" w:rsidP="00203736">
      <w:pPr>
        <w:spacing w:after="0" w:line="240" w:lineRule="auto"/>
        <w:contextualSpacing/>
        <w:jc w:val="center"/>
        <w:rPr>
          <w:rFonts w:ascii="Arial" w:hAnsi="Arial" w:cs="Arial"/>
          <w:sz w:val="20"/>
          <w:szCs w:val="20"/>
        </w:rPr>
      </w:pPr>
      <w:r w:rsidRPr="004D5330">
        <w:rPr>
          <w:rFonts w:ascii="Arial" w:hAnsi="Arial" w:cs="Arial"/>
          <w:sz w:val="20"/>
          <w:szCs w:val="20"/>
        </w:rPr>
        <w:lastRenderedPageBreak/>
        <w:t>Cuadro 8</w:t>
      </w:r>
    </w:p>
    <w:p w14:paraId="3DF6CC66" w14:textId="3F753ADA" w:rsidR="00C3365E" w:rsidRPr="009E4798" w:rsidRDefault="009E4798" w:rsidP="00393A78">
      <w:pPr>
        <w:pStyle w:val="n0"/>
        <w:keepLines w:val="0"/>
        <w:spacing w:before="0"/>
        <w:ind w:left="0" w:right="0" w:firstLine="0"/>
        <w:jc w:val="center"/>
        <w:rPr>
          <w:b/>
          <w:smallCaps/>
          <w:color w:val="auto"/>
          <w:sz w:val="22"/>
          <w:szCs w:val="22"/>
        </w:rPr>
      </w:pPr>
      <w:r>
        <w:rPr>
          <w:b/>
          <w:smallCaps/>
          <w:color w:val="auto"/>
          <w:sz w:val="22"/>
          <w:szCs w:val="22"/>
        </w:rPr>
        <w:t>P</w:t>
      </w:r>
      <w:r w:rsidRPr="009E4798">
        <w:rPr>
          <w:b/>
          <w:smallCaps/>
          <w:color w:val="auto"/>
          <w:sz w:val="22"/>
          <w:szCs w:val="22"/>
        </w:rPr>
        <w:t xml:space="preserve">oblación ocupada por condición de informalidad y sexo </w:t>
      </w:r>
    </w:p>
    <w:p w14:paraId="31233C91" w14:textId="407EAFA6" w:rsidR="00E17968" w:rsidRDefault="00D8562E" w:rsidP="00203736">
      <w:pPr>
        <w:tabs>
          <w:tab w:val="left" w:pos="851"/>
        </w:tabs>
        <w:spacing w:after="0" w:line="240" w:lineRule="auto"/>
        <w:jc w:val="center"/>
        <w:rPr>
          <w:rFonts w:ascii="Arial" w:hAnsi="Arial" w:cs="Arial"/>
          <w:noProof/>
          <w:sz w:val="16"/>
          <w:szCs w:val="16"/>
          <w:lang w:val="es-ES" w:eastAsia="es-ES"/>
        </w:rPr>
      </w:pPr>
      <w:r w:rsidRPr="00D8562E">
        <w:rPr>
          <w:noProof/>
        </w:rPr>
        <w:drawing>
          <wp:inline distT="0" distB="0" distL="0" distR="0" wp14:anchorId="6249443F" wp14:editId="5AD20293">
            <wp:extent cx="5940000" cy="3405600"/>
            <wp:effectExtent l="0" t="0" r="3810" b="4445"/>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0000" cy="3405600"/>
                    </a:xfrm>
                    <a:prstGeom prst="rect">
                      <a:avLst/>
                    </a:prstGeom>
                    <a:noFill/>
                    <a:ln>
                      <a:noFill/>
                    </a:ln>
                  </pic:spPr>
                </pic:pic>
              </a:graphicData>
            </a:graphic>
          </wp:inline>
        </w:drawing>
      </w:r>
    </w:p>
    <w:p w14:paraId="18CDED12" w14:textId="77777777" w:rsidR="00AB1510" w:rsidRDefault="00AB1510" w:rsidP="00393A78">
      <w:pPr>
        <w:tabs>
          <w:tab w:val="left" w:pos="851"/>
        </w:tabs>
        <w:spacing w:after="0" w:line="240" w:lineRule="auto"/>
        <w:ind w:left="284" w:right="333"/>
        <w:rPr>
          <w:rFonts w:ascii="Arial" w:hAnsi="Arial" w:cs="Arial"/>
          <w:noProof/>
          <w:sz w:val="16"/>
          <w:szCs w:val="16"/>
          <w:lang w:val="es-ES" w:eastAsia="es-ES"/>
        </w:rPr>
      </w:pPr>
      <w:r w:rsidRPr="00D70ED2">
        <w:rPr>
          <w:rFonts w:ascii="Arial" w:hAnsi="Arial" w:cs="Arial"/>
          <w:noProof/>
          <w:sz w:val="16"/>
          <w:szCs w:val="16"/>
          <w:vertAlign w:val="superscript"/>
          <w:lang w:val="es-ES" w:eastAsia="es-ES"/>
        </w:rPr>
        <w:t>a/</w:t>
      </w:r>
      <w:r>
        <w:rPr>
          <w:rFonts w:ascii="Arial" w:hAnsi="Arial" w:cs="Arial"/>
          <w:noProof/>
          <w:sz w:val="16"/>
          <w:szCs w:val="16"/>
          <w:lang w:val="es-ES" w:eastAsia="es-ES"/>
        </w:rPr>
        <w:t xml:space="preserve"> </w:t>
      </w:r>
      <w:r w:rsidRPr="0069439C">
        <w:rPr>
          <w:rFonts w:ascii="Arial" w:hAnsi="Arial" w:cs="Arial"/>
          <w:noProof/>
          <w:sz w:val="16"/>
          <w:szCs w:val="16"/>
          <w:lang w:val="es-ES" w:eastAsia="es-ES"/>
        </w:rPr>
        <w:t>Porcentaje respecto a la población ocupada.</w:t>
      </w:r>
    </w:p>
    <w:p w14:paraId="4D03B95E" w14:textId="0A531A4A" w:rsidR="00C3365E" w:rsidRPr="009E4798" w:rsidRDefault="00C3365E" w:rsidP="00393A78">
      <w:pPr>
        <w:tabs>
          <w:tab w:val="left" w:pos="851"/>
        </w:tabs>
        <w:spacing w:after="0" w:line="240" w:lineRule="auto"/>
        <w:ind w:left="284" w:right="333"/>
        <w:rPr>
          <w:rFonts w:ascii="Arial" w:hAnsi="Arial" w:cs="Arial"/>
          <w:noProof/>
          <w:sz w:val="16"/>
          <w:szCs w:val="16"/>
          <w:lang w:val="es-ES" w:eastAsia="es-ES"/>
        </w:rPr>
      </w:pPr>
      <w:r w:rsidRPr="009E4798">
        <w:rPr>
          <w:rFonts w:ascii="Arial" w:hAnsi="Arial" w:cs="Arial"/>
          <w:noProof/>
          <w:sz w:val="16"/>
          <w:szCs w:val="16"/>
          <w:lang w:val="es-ES" w:eastAsia="es-ES"/>
        </w:rPr>
        <w:t xml:space="preserve">Fuente: </w:t>
      </w:r>
      <w:r w:rsidRPr="009E4798">
        <w:rPr>
          <w:rFonts w:ascii="Arial" w:hAnsi="Arial" w:cs="Arial"/>
          <w:b/>
          <w:bCs/>
          <w:noProof/>
          <w:sz w:val="16"/>
          <w:szCs w:val="16"/>
          <w:lang w:val="es-ES" w:eastAsia="es-ES"/>
        </w:rPr>
        <w:t>INEGI.</w:t>
      </w:r>
      <w:r w:rsidRPr="009E4798">
        <w:rPr>
          <w:rFonts w:ascii="Arial" w:hAnsi="Arial" w:cs="Arial"/>
          <w:noProof/>
          <w:sz w:val="16"/>
          <w:szCs w:val="16"/>
          <w:lang w:val="es-ES" w:eastAsia="es-ES"/>
        </w:rPr>
        <w:t xml:space="preserve"> Encuesta Nacional de Ocupación y Empleo. Nueva Edición, </w:t>
      </w:r>
      <w:r w:rsidR="00FA595E">
        <w:rPr>
          <w:rFonts w:ascii="Arial" w:hAnsi="Arial" w:cs="Arial"/>
          <w:noProof/>
          <w:sz w:val="16"/>
          <w:szCs w:val="16"/>
          <w:lang w:val="es-ES" w:eastAsia="es-ES"/>
        </w:rPr>
        <w:t>primer</w:t>
      </w:r>
      <w:r w:rsidR="00FA595E" w:rsidRPr="00E93D9F">
        <w:rPr>
          <w:rFonts w:ascii="Arial" w:hAnsi="Arial" w:cs="Arial"/>
          <w:noProof/>
          <w:sz w:val="16"/>
          <w:szCs w:val="16"/>
          <w:lang w:val="es-ES" w:eastAsia="es-ES"/>
        </w:rPr>
        <w:t xml:space="preserve"> trimestre de 202</w:t>
      </w:r>
      <w:r w:rsidR="00FA595E">
        <w:rPr>
          <w:rFonts w:ascii="Arial" w:hAnsi="Arial" w:cs="Arial"/>
          <w:noProof/>
          <w:sz w:val="16"/>
          <w:szCs w:val="16"/>
          <w:lang w:val="es-ES" w:eastAsia="es-ES"/>
        </w:rPr>
        <w:t>1</w:t>
      </w:r>
      <w:r w:rsidR="00FA595E" w:rsidRPr="00E93D9F">
        <w:rPr>
          <w:rFonts w:ascii="Arial" w:hAnsi="Arial" w:cs="Arial"/>
          <w:noProof/>
          <w:sz w:val="16"/>
          <w:szCs w:val="16"/>
          <w:lang w:val="es-ES" w:eastAsia="es-ES"/>
        </w:rPr>
        <w:t xml:space="preserve"> y 202</w:t>
      </w:r>
      <w:r w:rsidR="00FA595E">
        <w:rPr>
          <w:rFonts w:ascii="Arial" w:hAnsi="Arial" w:cs="Arial"/>
          <w:noProof/>
          <w:sz w:val="16"/>
          <w:szCs w:val="16"/>
          <w:lang w:val="es-ES" w:eastAsia="es-ES"/>
        </w:rPr>
        <w:t>2</w:t>
      </w:r>
      <w:r w:rsidRPr="009E4798">
        <w:rPr>
          <w:rFonts w:ascii="Arial" w:hAnsi="Arial" w:cs="Arial"/>
          <w:noProof/>
          <w:sz w:val="16"/>
          <w:szCs w:val="16"/>
          <w:lang w:val="es-ES" w:eastAsia="es-ES"/>
        </w:rPr>
        <w:t>.</w:t>
      </w:r>
    </w:p>
    <w:p w14:paraId="22EB2D02" w14:textId="77777777" w:rsidR="00C3365E" w:rsidRPr="003F4DAC" w:rsidRDefault="00C3365E" w:rsidP="00203736">
      <w:pPr>
        <w:pStyle w:val="n0"/>
        <w:keepLines w:val="0"/>
        <w:spacing w:before="0"/>
        <w:ind w:left="0" w:right="49" w:firstLine="0"/>
        <w:jc w:val="left"/>
        <w:rPr>
          <w:smallCaps/>
          <w:color w:val="auto"/>
        </w:rPr>
      </w:pPr>
    </w:p>
    <w:p w14:paraId="7BF4A2D1" w14:textId="77777777" w:rsidR="00C3365E" w:rsidRPr="00574BCD" w:rsidRDefault="00C3365E" w:rsidP="00E62EF3">
      <w:pPr>
        <w:pStyle w:val="n0"/>
        <w:keepLines w:val="0"/>
        <w:spacing w:before="0"/>
        <w:ind w:left="0" w:right="0" w:firstLine="0"/>
        <w:jc w:val="left"/>
        <w:rPr>
          <w:b/>
          <w:iCs/>
          <w:smallCaps/>
          <w:color w:val="auto"/>
        </w:rPr>
      </w:pPr>
      <w:r w:rsidRPr="00574BCD">
        <w:rPr>
          <w:b/>
          <w:iCs/>
          <w:smallCaps/>
          <w:color w:val="auto"/>
        </w:rPr>
        <w:t>Población desocupada</w:t>
      </w:r>
    </w:p>
    <w:p w14:paraId="7317223C" w14:textId="77777777" w:rsidR="00C3365E" w:rsidRPr="00A96733" w:rsidRDefault="00C3365E" w:rsidP="00203736">
      <w:pPr>
        <w:spacing w:after="0" w:line="240" w:lineRule="auto"/>
        <w:rPr>
          <w:rFonts w:ascii="Arial" w:eastAsia="Times New Roman" w:hAnsi="Arial" w:cs="Arial"/>
          <w:bCs/>
          <w:i/>
          <w:spacing w:val="10"/>
          <w:sz w:val="24"/>
          <w:szCs w:val="24"/>
          <w:highlight w:val="yellow"/>
          <w:lang w:val="es-ES_tradnl" w:eastAsia="es-ES"/>
        </w:rPr>
      </w:pPr>
    </w:p>
    <w:p w14:paraId="598950CE" w14:textId="3D6B0F0D" w:rsidR="00C3365E" w:rsidRPr="00A57106" w:rsidRDefault="00C3365E" w:rsidP="00203736">
      <w:pPr>
        <w:spacing w:after="0" w:line="240" w:lineRule="auto"/>
        <w:jc w:val="both"/>
        <w:rPr>
          <w:rFonts w:ascii="Arial" w:eastAsia="Times New Roman" w:hAnsi="Arial" w:cs="Arial"/>
          <w:bCs/>
          <w:spacing w:val="6"/>
          <w:sz w:val="24"/>
          <w:szCs w:val="24"/>
          <w:lang w:val="es-ES_tradnl" w:eastAsia="es-ES"/>
        </w:rPr>
      </w:pPr>
      <w:r w:rsidRPr="00A57106">
        <w:rPr>
          <w:rFonts w:ascii="Arial" w:eastAsia="Times New Roman" w:hAnsi="Arial" w:cs="Arial"/>
          <w:bCs/>
          <w:spacing w:val="10"/>
          <w:sz w:val="24"/>
          <w:szCs w:val="24"/>
          <w:lang w:val="es-ES_tradnl" w:eastAsia="es-ES"/>
        </w:rPr>
        <w:t>E</w:t>
      </w:r>
      <w:r w:rsidR="006E04F4" w:rsidRPr="00A57106">
        <w:rPr>
          <w:rFonts w:ascii="Arial" w:eastAsia="Times New Roman" w:hAnsi="Arial" w:cs="Arial"/>
          <w:bCs/>
          <w:spacing w:val="4"/>
          <w:sz w:val="24"/>
          <w:szCs w:val="24"/>
          <w:lang w:val="es-ES_tradnl" w:eastAsia="es-ES"/>
        </w:rPr>
        <w:t xml:space="preserve">n </w:t>
      </w:r>
      <w:r w:rsidR="006E04F4" w:rsidRPr="00A57106">
        <w:rPr>
          <w:rFonts w:ascii="Arial" w:eastAsia="Times New Roman" w:hAnsi="Arial" w:cs="Arial"/>
          <w:bCs/>
          <w:spacing w:val="6"/>
          <w:sz w:val="24"/>
          <w:szCs w:val="24"/>
          <w:lang w:val="es-ES_tradnl" w:eastAsia="es-ES"/>
        </w:rPr>
        <w:t xml:space="preserve">el </w:t>
      </w:r>
      <w:r w:rsidR="00BE281A" w:rsidRPr="00A57106">
        <w:rPr>
          <w:rFonts w:ascii="Arial" w:eastAsia="Times New Roman" w:hAnsi="Arial" w:cs="Arial"/>
          <w:bCs/>
          <w:spacing w:val="6"/>
          <w:sz w:val="24"/>
          <w:szCs w:val="24"/>
          <w:lang w:val="es-ES_tradnl" w:eastAsia="es-ES"/>
        </w:rPr>
        <w:t xml:space="preserve">primer </w:t>
      </w:r>
      <w:r w:rsidR="006E04F4" w:rsidRPr="00A57106">
        <w:rPr>
          <w:rFonts w:ascii="Arial" w:eastAsia="Times New Roman" w:hAnsi="Arial" w:cs="Arial"/>
          <w:bCs/>
          <w:spacing w:val="6"/>
          <w:sz w:val="24"/>
          <w:szCs w:val="24"/>
          <w:lang w:val="es-ES_tradnl" w:eastAsia="es-ES"/>
        </w:rPr>
        <w:t>trimestre de 202</w:t>
      </w:r>
      <w:r w:rsidR="00BE281A" w:rsidRPr="00A57106">
        <w:rPr>
          <w:rFonts w:ascii="Arial" w:eastAsia="Times New Roman" w:hAnsi="Arial" w:cs="Arial"/>
          <w:bCs/>
          <w:spacing w:val="6"/>
          <w:sz w:val="24"/>
          <w:szCs w:val="24"/>
          <w:lang w:val="es-ES_tradnl" w:eastAsia="es-ES"/>
        </w:rPr>
        <w:t>2</w:t>
      </w:r>
      <w:r w:rsidR="006E04F4" w:rsidRPr="00A57106">
        <w:rPr>
          <w:rFonts w:ascii="Arial" w:eastAsia="Times New Roman" w:hAnsi="Arial" w:cs="Arial"/>
          <w:bCs/>
          <w:spacing w:val="6"/>
          <w:sz w:val="24"/>
          <w:szCs w:val="24"/>
          <w:lang w:val="es-ES_tradnl" w:eastAsia="es-ES"/>
        </w:rPr>
        <w:t>, e</w:t>
      </w:r>
      <w:r w:rsidRPr="00A57106">
        <w:rPr>
          <w:rFonts w:ascii="Arial" w:eastAsia="Times New Roman" w:hAnsi="Arial" w:cs="Arial"/>
          <w:bCs/>
          <w:spacing w:val="10"/>
          <w:sz w:val="24"/>
          <w:szCs w:val="24"/>
          <w:lang w:val="es-ES_tradnl" w:eastAsia="es-ES"/>
        </w:rPr>
        <w:t xml:space="preserve">n </w:t>
      </w:r>
      <w:r w:rsidR="00BE281A" w:rsidRPr="00A57106">
        <w:rPr>
          <w:rFonts w:ascii="Arial" w:eastAsia="Times New Roman" w:hAnsi="Arial" w:cs="Arial"/>
          <w:bCs/>
          <w:spacing w:val="10"/>
          <w:sz w:val="24"/>
          <w:szCs w:val="24"/>
          <w:lang w:val="es-ES_tradnl" w:eastAsia="es-ES"/>
        </w:rPr>
        <w:t>Guerrero</w:t>
      </w:r>
      <w:r w:rsidRPr="00A57106">
        <w:rPr>
          <w:rFonts w:ascii="Arial" w:eastAsia="Times New Roman" w:hAnsi="Arial" w:cs="Arial"/>
          <w:bCs/>
          <w:spacing w:val="10"/>
          <w:sz w:val="24"/>
          <w:szCs w:val="24"/>
          <w:lang w:val="es-ES_tradnl" w:eastAsia="es-ES"/>
        </w:rPr>
        <w:t>, la población que se enc</w:t>
      </w:r>
      <w:r w:rsidR="006E04F4" w:rsidRPr="00A57106">
        <w:rPr>
          <w:rFonts w:ascii="Arial" w:eastAsia="Times New Roman" w:hAnsi="Arial" w:cs="Arial"/>
          <w:bCs/>
          <w:spacing w:val="10"/>
          <w:sz w:val="24"/>
          <w:szCs w:val="24"/>
          <w:lang w:val="es-ES_tradnl" w:eastAsia="es-ES"/>
        </w:rPr>
        <w:t>ontraba</w:t>
      </w:r>
      <w:r w:rsidRPr="00A57106">
        <w:rPr>
          <w:rFonts w:ascii="Arial" w:eastAsia="Times New Roman" w:hAnsi="Arial" w:cs="Arial"/>
          <w:bCs/>
          <w:spacing w:val="10"/>
          <w:sz w:val="24"/>
          <w:szCs w:val="24"/>
          <w:lang w:val="es-ES_tradnl" w:eastAsia="es-ES"/>
        </w:rPr>
        <w:t xml:space="preserve"> sin </w:t>
      </w:r>
      <w:r w:rsidR="00BE59C7" w:rsidRPr="00A57106">
        <w:rPr>
          <w:rFonts w:ascii="Arial" w:eastAsia="Times New Roman" w:hAnsi="Arial" w:cs="Arial"/>
          <w:bCs/>
          <w:spacing w:val="10"/>
          <w:sz w:val="24"/>
          <w:szCs w:val="24"/>
          <w:lang w:val="es-ES_tradnl" w:eastAsia="es-ES"/>
        </w:rPr>
        <w:t>trabajar</w:t>
      </w:r>
      <w:r w:rsidR="006E04F4" w:rsidRPr="00A57106">
        <w:rPr>
          <w:rFonts w:ascii="Arial" w:eastAsia="Times New Roman" w:hAnsi="Arial" w:cs="Arial"/>
          <w:bCs/>
          <w:spacing w:val="10"/>
          <w:sz w:val="24"/>
          <w:szCs w:val="24"/>
          <w:lang w:val="es-ES_tradnl" w:eastAsia="es-ES"/>
        </w:rPr>
        <w:t xml:space="preserve"> </w:t>
      </w:r>
      <w:r w:rsidRPr="00A57106">
        <w:rPr>
          <w:rFonts w:ascii="Arial" w:eastAsia="Times New Roman" w:hAnsi="Arial" w:cs="Arial"/>
          <w:bCs/>
          <w:spacing w:val="10"/>
          <w:sz w:val="24"/>
          <w:szCs w:val="24"/>
          <w:lang w:val="es-ES_tradnl" w:eastAsia="es-ES"/>
        </w:rPr>
        <w:t>estaba disponible y busc</w:t>
      </w:r>
      <w:r w:rsidR="006E04F4" w:rsidRPr="00A57106">
        <w:rPr>
          <w:rFonts w:ascii="Arial" w:eastAsia="Times New Roman" w:hAnsi="Arial" w:cs="Arial"/>
          <w:bCs/>
          <w:spacing w:val="10"/>
          <w:sz w:val="24"/>
          <w:szCs w:val="24"/>
          <w:lang w:val="es-ES_tradnl" w:eastAsia="es-ES"/>
        </w:rPr>
        <w:t>ó</w:t>
      </w:r>
      <w:r w:rsidRPr="00A57106">
        <w:rPr>
          <w:rFonts w:ascii="Arial" w:eastAsia="Times New Roman" w:hAnsi="Arial" w:cs="Arial"/>
          <w:bCs/>
          <w:spacing w:val="10"/>
          <w:sz w:val="24"/>
          <w:szCs w:val="24"/>
          <w:lang w:val="es-ES_tradnl" w:eastAsia="es-ES"/>
        </w:rPr>
        <w:t xml:space="preserve"> trabajo en el mes </w:t>
      </w:r>
      <w:r w:rsidR="006E04F4" w:rsidRPr="00A57106">
        <w:rPr>
          <w:rFonts w:ascii="Arial" w:eastAsia="Times New Roman" w:hAnsi="Arial" w:cs="Arial"/>
          <w:bCs/>
          <w:spacing w:val="10"/>
          <w:sz w:val="24"/>
          <w:szCs w:val="24"/>
          <w:lang w:val="es-ES_tradnl" w:eastAsia="es-ES"/>
        </w:rPr>
        <w:t xml:space="preserve">previo </w:t>
      </w:r>
      <w:r w:rsidRPr="00A57106">
        <w:rPr>
          <w:rFonts w:ascii="Arial" w:eastAsia="Times New Roman" w:hAnsi="Arial" w:cs="Arial"/>
          <w:bCs/>
          <w:spacing w:val="10"/>
          <w:sz w:val="24"/>
          <w:szCs w:val="24"/>
          <w:lang w:val="es-ES_tradnl" w:eastAsia="es-ES"/>
        </w:rPr>
        <w:t xml:space="preserve">a la entrevista fue de </w:t>
      </w:r>
      <w:r w:rsidR="00BE281A" w:rsidRPr="00A57106">
        <w:rPr>
          <w:rFonts w:ascii="Arial" w:eastAsia="Times New Roman" w:hAnsi="Arial" w:cs="Arial"/>
          <w:bCs/>
          <w:spacing w:val="10"/>
          <w:sz w:val="24"/>
          <w:szCs w:val="24"/>
          <w:lang w:val="es-ES_tradnl" w:eastAsia="es-ES"/>
        </w:rPr>
        <w:t>1.6</w:t>
      </w:r>
      <w:r w:rsidRPr="00A57106">
        <w:rPr>
          <w:rFonts w:ascii="Arial" w:eastAsia="Times New Roman" w:hAnsi="Arial" w:cs="Arial"/>
          <w:bCs/>
          <w:spacing w:val="10"/>
          <w:sz w:val="24"/>
          <w:szCs w:val="24"/>
          <w:lang w:val="es-ES_tradnl" w:eastAsia="es-ES"/>
        </w:rPr>
        <w:t>% de la PEA</w:t>
      </w:r>
      <w:bookmarkStart w:id="11" w:name="_Hlk79501552"/>
      <w:r w:rsidRPr="00A57106">
        <w:rPr>
          <w:rFonts w:ascii="Arial" w:eastAsia="Times New Roman" w:hAnsi="Arial" w:cs="Arial"/>
          <w:bCs/>
          <w:spacing w:val="6"/>
          <w:sz w:val="24"/>
          <w:szCs w:val="24"/>
          <w:lang w:val="es-ES_tradnl" w:eastAsia="es-ES"/>
        </w:rPr>
        <w:t xml:space="preserve">, </w:t>
      </w:r>
      <w:r w:rsidR="006E04F4" w:rsidRPr="00A57106">
        <w:rPr>
          <w:rFonts w:ascii="Arial" w:eastAsia="Times New Roman" w:hAnsi="Arial" w:cs="Arial"/>
          <w:bCs/>
          <w:spacing w:val="6"/>
          <w:sz w:val="24"/>
          <w:szCs w:val="24"/>
          <w:lang w:val="es-ES_tradnl" w:eastAsia="es-ES"/>
        </w:rPr>
        <w:t>mientras que</w:t>
      </w:r>
      <w:r w:rsidRPr="00A57106">
        <w:rPr>
          <w:rFonts w:ascii="Arial" w:eastAsia="Times New Roman" w:hAnsi="Arial" w:cs="Arial"/>
          <w:bCs/>
          <w:spacing w:val="6"/>
          <w:sz w:val="24"/>
          <w:szCs w:val="24"/>
          <w:lang w:val="es-ES_tradnl" w:eastAsia="es-ES"/>
        </w:rPr>
        <w:t xml:space="preserve"> en el mismo trimestre del año anterior fue de </w:t>
      </w:r>
      <w:r w:rsidR="00BE281A" w:rsidRPr="00A57106">
        <w:rPr>
          <w:rFonts w:ascii="Arial" w:eastAsia="Times New Roman" w:hAnsi="Arial" w:cs="Arial"/>
          <w:bCs/>
          <w:spacing w:val="6"/>
          <w:sz w:val="24"/>
          <w:szCs w:val="24"/>
          <w:lang w:val="es-ES_tradnl" w:eastAsia="es-ES"/>
        </w:rPr>
        <w:t>1.7</w:t>
      </w:r>
      <w:r w:rsidR="00830DFD" w:rsidRPr="00A57106">
        <w:rPr>
          <w:rFonts w:ascii="Arial" w:eastAsia="Times New Roman" w:hAnsi="Arial" w:cs="Arial"/>
          <w:bCs/>
          <w:spacing w:val="6"/>
          <w:sz w:val="24"/>
          <w:szCs w:val="24"/>
          <w:lang w:val="es-ES_tradnl" w:eastAsia="es-ES"/>
        </w:rPr>
        <w:t>%</w:t>
      </w:r>
      <w:r w:rsidRPr="00A57106">
        <w:rPr>
          <w:rFonts w:ascii="Arial" w:eastAsia="Times New Roman" w:hAnsi="Arial" w:cs="Arial"/>
          <w:bCs/>
          <w:spacing w:val="6"/>
          <w:sz w:val="24"/>
          <w:szCs w:val="24"/>
          <w:lang w:val="es-ES_tradnl" w:eastAsia="es-ES"/>
        </w:rPr>
        <w:t>.</w:t>
      </w:r>
      <w:r w:rsidRPr="00A57106">
        <w:rPr>
          <w:rFonts w:ascii="Arial" w:eastAsia="Times New Roman" w:hAnsi="Arial" w:cs="Arial"/>
          <w:bCs/>
          <w:spacing w:val="10"/>
          <w:sz w:val="24"/>
          <w:szCs w:val="24"/>
          <w:lang w:val="es-ES_tradnl" w:eastAsia="es-ES"/>
        </w:rPr>
        <w:t xml:space="preserve"> </w:t>
      </w:r>
      <w:bookmarkEnd w:id="11"/>
      <w:r w:rsidRPr="00A57106">
        <w:rPr>
          <w:rFonts w:ascii="Arial" w:eastAsia="Times New Roman" w:hAnsi="Arial" w:cs="Arial"/>
          <w:bCs/>
          <w:spacing w:val="10"/>
          <w:sz w:val="24"/>
          <w:szCs w:val="24"/>
          <w:lang w:val="es-ES_tradnl" w:eastAsia="es-ES"/>
        </w:rPr>
        <w:t xml:space="preserve">En términos absolutos, la población desocupada fue de </w:t>
      </w:r>
      <w:r w:rsidR="003A1FB7" w:rsidRPr="00A57106">
        <w:rPr>
          <w:rFonts w:ascii="Arial" w:eastAsia="Times New Roman" w:hAnsi="Arial" w:cs="Arial"/>
          <w:bCs/>
          <w:spacing w:val="10"/>
          <w:sz w:val="24"/>
          <w:szCs w:val="24"/>
          <w:lang w:val="es-ES_tradnl" w:eastAsia="es-ES"/>
        </w:rPr>
        <w:t xml:space="preserve">22 </w:t>
      </w:r>
      <w:r w:rsidRPr="00A57106">
        <w:rPr>
          <w:rFonts w:ascii="Arial" w:eastAsia="Times New Roman" w:hAnsi="Arial" w:cs="Arial"/>
          <w:bCs/>
          <w:spacing w:val="10"/>
          <w:sz w:val="24"/>
          <w:szCs w:val="24"/>
          <w:lang w:val="es-ES_tradnl" w:eastAsia="es-ES"/>
        </w:rPr>
        <w:t xml:space="preserve">mil </w:t>
      </w:r>
      <w:r w:rsidRPr="00A57106">
        <w:rPr>
          <w:rFonts w:ascii="Arial" w:eastAsia="Times New Roman" w:hAnsi="Arial" w:cs="Arial"/>
          <w:bCs/>
          <w:spacing w:val="8"/>
          <w:sz w:val="24"/>
          <w:szCs w:val="24"/>
          <w:lang w:val="es-ES_tradnl" w:eastAsia="es-ES"/>
        </w:rPr>
        <w:t xml:space="preserve">personas, </w:t>
      </w:r>
      <w:r w:rsidR="003A1FB7" w:rsidRPr="00A57106">
        <w:rPr>
          <w:rFonts w:ascii="Arial" w:eastAsia="Times New Roman" w:hAnsi="Arial" w:cs="Arial"/>
          <w:bCs/>
          <w:spacing w:val="8"/>
          <w:sz w:val="24"/>
          <w:szCs w:val="24"/>
          <w:lang w:val="es-ES_tradnl" w:eastAsia="es-ES"/>
        </w:rPr>
        <w:t xml:space="preserve">2 </w:t>
      </w:r>
      <w:r w:rsidRPr="00A57106">
        <w:rPr>
          <w:rFonts w:ascii="Arial" w:eastAsia="Times New Roman" w:hAnsi="Arial" w:cs="Arial"/>
          <w:bCs/>
          <w:spacing w:val="8"/>
          <w:sz w:val="24"/>
          <w:szCs w:val="24"/>
          <w:lang w:val="es-ES_tradnl" w:eastAsia="es-ES"/>
        </w:rPr>
        <w:t>mil personas</w:t>
      </w:r>
      <w:r w:rsidR="00F55093" w:rsidRPr="00A57106">
        <w:rPr>
          <w:rFonts w:ascii="Arial" w:eastAsia="Times New Roman" w:hAnsi="Arial" w:cs="Arial"/>
          <w:bCs/>
          <w:spacing w:val="8"/>
          <w:sz w:val="24"/>
          <w:szCs w:val="24"/>
          <w:lang w:val="es-ES_tradnl" w:eastAsia="es-ES"/>
        </w:rPr>
        <w:t xml:space="preserve"> menos</w:t>
      </w:r>
      <w:r w:rsidRPr="00A57106">
        <w:rPr>
          <w:rFonts w:ascii="Arial" w:eastAsia="Times New Roman" w:hAnsi="Arial" w:cs="Arial"/>
          <w:bCs/>
          <w:spacing w:val="8"/>
          <w:sz w:val="24"/>
          <w:szCs w:val="24"/>
          <w:lang w:val="es-ES_tradnl" w:eastAsia="es-ES"/>
        </w:rPr>
        <w:t xml:space="preserve"> comparado con el </w:t>
      </w:r>
      <w:r w:rsidR="003A1FB7" w:rsidRPr="00A57106">
        <w:rPr>
          <w:rFonts w:ascii="Arial" w:eastAsia="Times New Roman" w:hAnsi="Arial" w:cs="Arial"/>
          <w:bCs/>
          <w:spacing w:val="8"/>
          <w:sz w:val="24"/>
          <w:szCs w:val="24"/>
          <w:lang w:val="es-ES_tradnl" w:eastAsia="es-ES"/>
        </w:rPr>
        <w:t xml:space="preserve">primer </w:t>
      </w:r>
      <w:r w:rsidRPr="00A57106">
        <w:rPr>
          <w:rFonts w:ascii="Arial" w:eastAsia="Times New Roman" w:hAnsi="Arial" w:cs="Arial"/>
          <w:bCs/>
          <w:spacing w:val="8"/>
          <w:sz w:val="24"/>
          <w:szCs w:val="24"/>
          <w:lang w:val="es-ES_tradnl" w:eastAsia="es-ES"/>
        </w:rPr>
        <w:t>trimestre de 202</w:t>
      </w:r>
      <w:r w:rsidR="003A1FB7" w:rsidRPr="00A57106">
        <w:rPr>
          <w:rFonts w:ascii="Arial" w:eastAsia="Times New Roman" w:hAnsi="Arial" w:cs="Arial"/>
          <w:bCs/>
          <w:spacing w:val="8"/>
          <w:sz w:val="24"/>
          <w:szCs w:val="24"/>
          <w:lang w:val="es-ES_tradnl" w:eastAsia="es-ES"/>
        </w:rPr>
        <w:t>1</w:t>
      </w:r>
      <w:r w:rsidRPr="00A57106">
        <w:rPr>
          <w:rFonts w:ascii="Arial" w:eastAsia="Times New Roman" w:hAnsi="Arial" w:cs="Arial"/>
          <w:bCs/>
          <w:spacing w:val="8"/>
          <w:sz w:val="24"/>
          <w:szCs w:val="24"/>
          <w:lang w:val="es-ES_tradnl" w:eastAsia="es-ES"/>
        </w:rPr>
        <w:t>.</w:t>
      </w:r>
    </w:p>
    <w:p w14:paraId="03EDD62B" w14:textId="77777777" w:rsidR="00C3365E" w:rsidRPr="00A57106" w:rsidRDefault="00C3365E" w:rsidP="00203736">
      <w:pPr>
        <w:spacing w:after="0" w:line="240" w:lineRule="auto"/>
        <w:jc w:val="both"/>
        <w:rPr>
          <w:rFonts w:ascii="Arial" w:eastAsia="Times New Roman" w:hAnsi="Arial" w:cs="Arial"/>
          <w:bCs/>
          <w:spacing w:val="10"/>
          <w:sz w:val="24"/>
          <w:szCs w:val="24"/>
          <w:lang w:val="es-ES_tradnl" w:eastAsia="es-ES"/>
        </w:rPr>
      </w:pPr>
    </w:p>
    <w:p w14:paraId="563DCF3D" w14:textId="69CDB3DE" w:rsidR="00C3365E" w:rsidRPr="004551FF" w:rsidRDefault="006E04F4" w:rsidP="00203736">
      <w:pPr>
        <w:spacing w:after="0" w:line="240" w:lineRule="auto"/>
        <w:jc w:val="both"/>
        <w:rPr>
          <w:rFonts w:ascii="Arial" w:eastAsia="Times New Roman" w:hAnsi="Arial" w:cs="Arial"/>
          <w:bCs/>
          <w:spacing w:val="8"/>
          <w:sz w:val="24"/>
          <w:szCs w:val="24"/>
          <w:lang w:val="es-ES_tradnl" w:eastAsia="es-ES"/>
        </w:rPr>
      </w:pPr>
      <w:r w:rsidRPr="00A57106">
        <w:rPr>
          <w:rFonts w:ascii="Arial" w:eastAsia="Times New Roman" w:hAnsi="Arial" w:cs="Arial"/>
          <w:bCs/>
          <w:spacing w:val="8"/>
          <w:sz w:val="24"/>
          <w:szCs w:val="24"/>
          <w:lang w:val="es-ES_tradnl" w:eastAsia="es-ES"/>
        </w:rPr>
        <w:t>L</w:t>
      </w:r>
      <w:r w:rsidR="00C3365E" w:rsidRPr="00A57106">
        <w:rPr>
          <w:rFonts w:ascii="Arial" w:eastAsia="Times New Roman" w:hAnsi="Arial" w:cs="Arial"/>
          <w:bCs/>
          <w:spacing w:val="8"/>
          <w:sz w:val="24"/>
          <w:szCs w:val="24"/>
          <w:lang w:val="es-ES_tradnl" w:eastAsia="es-ES"/>
        </w:rPr>
        <w:t xml:space="preserve">os hombres desocupados fueron </w:t>
      </w:r>
      <w:r w:rsidR="00494C2E" w:rsidRPr="00A57106">
        <w:rPr>
          <w:rFonts w:ascii="Arial" w:eastAsia="Times New Roman" w:hAnsi="Arial" w:cs="Arial"/>
          <w:bCs/>
          <w:spacing w:val="8"/>
          <w:sz w:val="24"/>
          <w:szCs w:val="24"/>
          <w:lang w:val="es-ES_tradnl" w:eastAsia="es-ES"/>
        </w:rPr>
        <w:t>1</w:t>
      </w:r>
      <w:r w:rsidR="00A20981" w:rsidRPr="00A57106">
        <w:rPr>
          <w:rFonts w:ascii="Arial" w:eastAsia="Times New Roman" w:hAnsi="Arial" w:cs="Arial"/>
          <w:bCs/>
          <w:spacing w:val="8"/>
          <w:sz w:val="24"/>
          <w:szCs w:val="24"/>
          <w:lang w:val="es-ES_tradnl" w:eastAsia="es-ES"/>
        </w:rPr>
        <w:t>5</w:t>
      </w:r>
      <w:r w:rsidR="00C3365E" w:rsidRPr="00A57106">
        <w:rPr>
          <w:rFonts w:ascii="Arial" w:eastAsia="Times New Roman" w:hAnsi="Arial" w:cs="Arial"/>
          <w:bCs/>
          <w:spacing w:val="8"/>
          <w:sz w:val="24"/>
          <w:szCs w:val="24"/>
          <w:lang w:val="es-ES_tradnl" w:eastAsia="es-ES"/>
        </w:rPr>
        <w:t xml:space="preserve"> mil, </w:t>
      </w:r>
      <w:r w:rsidR="00841DB5" w:rsidRPr="00A57106">
        <w:rPr>
          <w:rFonts w:ascii="Arial" w:eastAsia="Times New Roman" w:hAnsi="Arial" w:cs="Arial"/>
          <w:bCs/>
          <w:spacing w:val="8"/>
          <w:sz w:val="24"/>
          <w:szCs w:val="24"/>
          <w:lang w:val="es-ES_tradnl" w:eastAsia="es-ES"/>
        </w:rPr>
        <w:t>3 mil</w:t>
      </w:r>
      <w:r w:rsidR="00C3365E" w:rsidRPr="00A57106">
        <w:rPr>
          <w:rFonts w:ascii="Arial" w:eastAsia="Times New Roman" w:hAnsi="Arial" w:cs="Arial"/>
          <w:bCs/>
          <w:spacing w:val="8"/>
          <w:sz w:val="24"/>
          <w:szCs w:val="24"/>
          <w:lang w:val="es-ES_tradnl" w:eastAsia="es-ES"/>
        </w:rPr>
        <w:t xml:space="preserve"> desocupados menos que en el </w:t>
      </w:r>
      <w:r w:rsidR="00A20981" w:rsidRPr="00A57106">
        <w:rPr>
          <w:rFonts w:ascii="Arial" w:eastAsia="Times New Roman" w:hAnsi="Arial" w:cs="Arial"/>
          <w:bCs/>
          <w:spacing w:val="8"/>
          <w:sz w:val="24"/>
          <w:szCs w:val="24"/>
          <w:lang w:val="es-ES_tradnl" w:eastAsia="es-ES"/>
        </w:rPr>
        <w:t xml:space="preserve">primer </w:t>
      </w:r>
      <w:r w:rsidR="00C3365E" w:rsidRPr="00A57106">
        <w:rPr>
          <w:rFonts w:ascii="Arial" w:eastAsia="Times New Roman" w:hAnsi="Arial" w:cs="Arial"/>
          <w:bCs/>
          <w:spacing w:val="8"/>
          <w:sz w:val="24"/>
          <w:szCs w:val="24"/>
          <w:lang w:val="es-ES_tradnl" w:eastAsia="es-ES"/>
        </w:rPr>
        <w:t>trimestre de 202</w:t>
      </w:r>
      <w:r w:rsidR="00A20981" w:rsidRPr="00A57106">
        <w:rPr>
          <w:rFonts w:ascii="Arial" w:eastAsia="Times New Roman" w:hAnsi="Arial" w:cs="Arial"/>
          <w:bCs/>
          <w:spacing w:val="8"/>
          <w:sz w:val="24"/>
          <w:szCs w:val="24"/>
          <w:lang w:val="es-ES_tradnl" w:eastAsia="es-ES"/>
        </w:rPr>
        <w:t>1</w:t>
      </w:r>
      <w:r w:rsidR="00E41D8A" w:rsidRPr="00A57106">
        <w:rPr>
          <w:rFonts w:ascii="Arial" w:eastAsia="Times New Roman" w:hAnsi="Arial" w:cs="Arial"/>
          <w:bCs/>
          <w:spacing w:val="8"/>
          <w:sz w:val="24"/>
          <w:szCs w:val="24"/>
          <w:lang w:val="es-ES_tradnl" w:eastAsia="es-ES"/>
        </w:rPr>
        <w:t>.</w:t>
      </w:r>
      <w:r w:rsidR="005D101F" w:rsidRPr="00A57106">
        <w:rPr>
          <w:rFonts w:ascii="Arial" w:eastAsia="Times New Roman" w:hAnsi="Arial" w:cs="Arial"/>
          <w:bCs/>
          <w:spacing w:val="8"/>
          <w:sz w:val="24"/>
          <w:szCs w:val="24"/>
          <w:lang w:val="es-ES_tradnl" w:eastAsia="es-ES"/>
        </w:rPr>
        <w:t xml:space="preserve"> En el mismo periodo, hubo</w:t>
      </w:r>
      <w:r w:rsidR="00C3365E" w:rsidRPr="00A57106">
        <w:rPr>
          <w:rFonts w:ascii="Arial" w:eastAsia="Times New Roman" w:hAnsi="Arial" w:cs="Arial"/>
          <w:bCs/>
          <w:spacing w:val="8"/>
          <w:sz w:val="24"/>
          <w:szCs w:val="24"/>
          <w:lang w:val="es-ES_tradnl" w:eastAsia="es-ES"/>
        </w:rPr>
        <w:t xml:space="preserve"> </w:t>
      </w:r>
      <w:r w:rsidR="00A20981" w:rsidRPr="00A57106">
        <w:rPr>
          <w:rFonts w:ascii="Arial" w:eastAsia="Times New Roman" w:hAnsi="Arial" w:cs="Arial"/>
          <w:bCs/>
          <w:spacing w:val="8"/>
          <w:sz w:val="24"/>
          <w:szCs w:val="24"/>
          <w:lang w:val="es-ES_tradnl" w:eastAsia="es-ES"/>
        </w:rPr>
        <w:t>casi 2 mil</w:t>
      </w:r>
      <w:r w:rsidR="00C3365E" w:rsidRPr="00A57106">
        <w:rPr>
          <w:rFonts w:ascii="Arial" w:eastAsia="Times New Roman" w:hAnsi="Arial" w:cs="Arial"/>
          <w:bCs/>
          <w:spacing w:val="8"/>
          <w:sz w:val="24"/>
          <w:szCs w:val="24"/>
          <w:lang w:val="es-ES_tradnl" w:eastAsia="es-ES"/>
        </w:rPr>
        <w:t xml:space="preserve"> </w:t>
      </w:r>
      <w:r w:rsidR="005D101F" w:rsidRPr="00A57106">
        <w:rPr>
          <w:rFonts w:ascii="Arial" w:eastAsia="Times New Roman" w:hAnsi="Arial" w:cs="Arial"/>
          <w:bCs/>
          <w:spacing w:val="8"/>
          <w:sz w:val="24"/>
          <w:szCs w:val="24"/>
          <w:lang w:val="es-ES_tradnl" w:eastAsia="es-ES"/>
        </w:rPr>
        <w:t xml:space="preserve">mujeres desocupadas </w:t>
      </w:r>
      <w:r w:rsidR="00C40FDC">
        <w:rPr>
          <w:rFonts w:ascii="Arial" w:eastAsia="Times New Roman" w:hAnsi="Arial" w:cs="Arial"/>
          <w:bCs/>
          <w:spacing w:val="8"/>
          <w:sz w:val="24"/>
          <w:szCs w:val="24"/>
          <w:lang w:val="es-ES_tradnl" w:eastAsia="es-ES"/>
        </w:rPr>
        <w:t>más</w:t>
      </w:r>
      <w:r w:rsidR="00C3365E" w:rsidRPr="00A57106">
        <w:rPr>
          <w:rFonts w:ascii="Arial" w:eastAsia="Times New Roman" w:hAnsi="Arial" w:cs="Arial"/>
          <w:bCs/>
          <w:spacing w:val="8"/>
          <w:sz w:val="24"/>
          <w:szCs w:val="24"/>
          <w:lang w:val="es-ES_tradnl" w:eastAsia="es-ES"/>
        </w:rPr>
        <w:t xml:space="preserve">. La tasa de desocupación masculina fue de </w:t>
      </w:r>
      <w:r w:rsidR="007B1B6B" w:rsidRPr="00A57106">
        <w:rPr>
          <w:rFonts w:ascii="Arial" w:eastAsia="Times New Roman" w:hAnsi="Arial" w:cs="Arial"/>
          <w:bCs/>
          <w:spacing w:val="8"/>
          <w:sz w:val="24"/>
          <w:szCs w:val="24"/>
          <w:lang w:val="es-ES_tradnl" w:eastAsia="es-ES"/>
        </w:rPr>
        <w:t>1.8</w:t>
      </w:r>
      <w:r w:rsidR="00C3365E" w:rsidRPr="00A57106">
        <w:rPr>
          <w:rFonts w:ascii="Arial" w:eastAsia="Times New Roman" w:hAnsi="Arial" w:cs="Arial"/>
          <w:bCs/>
          <w:spacing w:val="8"/>
          <w:sz w:val="24"/>
          <w:szCs w:val="24"/>
          <w:lang w:val="es-ES_tradnl" w:eastAsia="es-ES"/>
        </w:rPr>
        <w:t xml:space="preserve">%, </w:t>
      </w:r>
      <w:r w:rsidR="007B1B6B" w:rsidRPr="00A57106">
        <w:rPr>
          <w:rFonts w:ascii="Arial" w:eastAsia="Times New Roman" w:hAnsi="Arial" w:cs="Arial"/>
          <w:bCs/>
          <w:spacing w:val="8"/>
          <w:sz w:val="24"/>
          <w:szCs w:val="24"/>
          <w:lang w:val="es-ES_tradnl" w:eastAsia="es-ES"/>
        </w:rPr>
        <w:t>es decir 0.4</w:t>
      </w:r>
      <w:r w:rsidRPr="00A57106">
        <w:rPr>
          <w:rFonts w:ascii="Arial" w:eastAsia="Times New Roman" w:hAnsi="Arial" w:cs="Arial"/>
          <w:bCs/>
          <w:spacing w:val="8"/>
          <w:sz w:val="24"/>
          <w:szCs w:val="24"/>
          <w:lang w:val="es-ES_tradnl" w:eastAsia="es-ES"/>
        </w:rPr>
        <w:t xml:space="preserve"> </w:t>
      </w:r>
      <w:r w:rsidR="007B1B6B" w:rsidRPr="00A57106">
        <w:rPr>
          <w:rFonts w:ascii="Arial" w:eastAsia="Times New Roman" w:hAnsi="Arial" w:cs="Arial"/>
          <w:bCs/>
          <w:spacing w:val="8"/>
          <w:sz w:val="24"/>
          <w:szCs w:val="24"/>
          <w:lang w:val="es-ES_tradnl" w:eastAsia="es-ES"/>
        </w:rPr>
        <w:t xml:space="preserve">de punto </w:t>
      </w:r>
      <w:r w:rsidR="00C3365E" w:rsidRPr="00A57106">
        <w:rPr>
          <w:rFonts w:ascii="Arial" w:eastAsia="Times New Roman" w:hAnsi="Arial" w:cs="Arial"/>
          <w:bCs/>
          <w:spacing w:val="8"/>
          <w:sz w:val="24"/>
          <w:szCs w:val="24"/>
          <w:lang w:val="es-ES_tradnl" w:eastAsia="es-ES"/>
        </w:rPr>
        <w:t xml:space="preserve">porcentual </w:t>
      </w:r>
      <w:r w:rsidR="0053255F" w:rsidRPr="00A57106">
        <w:rPr>
          <w:rFonts w:ascii="Arial" w:eastAsia="Times New Roman" w:hAnsi="Arial" w:cs="Arial"/>
          <w:bCs/>
          <w:spacing w:val="8"/>
          <w:sz w:val="24"/>
          <w:szCs w:val="24"/>
          <w:lang w:val="es-ES_tradnl" w:eastAsia="es-ES"/>
        </w:rPr>
        <w:t xml:space="preserve">menor </w:t>
      </w:r>
      <w:r w:rsidR="00C3365E" w:rsidRPr="00A57106">
        <w:rPr>
          <w:rFonts w:ascii="Arial" w:eastAsia="Times New Roman" w:hAnsi="Arial" w:cs="Arial"/>
          <w:bCs/>
          <w:spacing w:val="8"/>
          <w:sz w:val="24"/>
          <w:szCs w:val="24"/>
          <w:lang w:val="es-ES_tradnl" w:eastAsia="es-ES"/>
        </w:rPr>
        <w:t xml:space="preserve">a la del mismo trimestre del año anterior, y la tasa de desocupación femenina fue de </w:t>
      </w:r>
      <w:r w:rsidR="007B1B6B" w:rsidRPr="00A57106">
        <w:rPr>
          <w:rFonts w:ascii="Arial" w:eastAsia="Times New Roman" w:hAnsi="Arial" w:cs="Arial"/>
          <w:bCs/>
          <w:spacing w:val="8"/>
          <w:sz w:val="24"/>
          <w:szCs w:val="24"/>
          <w:lang w:val="es-ES_tradnl" w:eastAsia="es-ES"/>
        </w:rPr>
        <w:t>1.3</w:t>
      </w:r>
      <w:r w:rsidR="00C3365E" w:rsidRPr="00A57106">
        <w:rPr>
          <w:rFonts w:ascii="Arial" w:eastAsia="Times New Roman" w:hAnsi="Arial" w:cs="Arial"/>
          <w:bCs/>
          <w:spacing w:val="8"/>
          <w:sz w:val="24"/>
          <w:szCs w:val="24"/>
          <w:lang w:val="es-ES_tradnl" w:eastAsia="es-ES"/>
        </w:rPr>
        <w:t xml:space="preserve">%, </w:t>
      </w:r>
      <w:r w:rsidR="0053255F" w:rsidRPr="00A57106">
        <w:rPr>
          <w:rFonts w:ascii="Arial" w:eastAsia="Times New Roman" w:hAnsi="Arial" w:cs="Arial"/>
          <w:bCs/>
          <w:spacing w:val="8"/>
          <w:sz w:val="24"/>
          <w:szCs w:val="24"/>
          <w:lang w:val="es-ES_tradnl" w:eastAsia="es-ES"/>
        </w:rPr>
        <w:t xml:space="preserve">cifra </w:t>
      </w:r>
      <w:r w:rsidR="00841DB5" w:rsidRPr="00A57106">
        <w:rPr>
          <w:rFonts w:ascii="Arial" w:eastAsia="Times New Roman" w:hAnsi="Arial" w:cs="Arial"/>
          <w:bCs/>
          <w:spacing w:val="8"/>
          <w:sz w:val="24"/>
          <w:szCs w:val="24"/>
          <w:lang w:val="es-ES_tradnl" w:eastAsia="es-ES"/>
        </w:rPr>
        <w:t>0</w:t>
      </w:r>
      <w:r w:rsidR="007B1B6B" w:rsidRPr="00A57106">
        <w:rPr>
          <w:rFonts w:ascii="Arial" w:eastAsia="Times New Roman" w:hAnsi="Arial" w:cs="Arial"/>
          <w:bCs/>
          <w:spacing w:val="8"/>
          <w:sz w:val="24"/>
          <w:szCs w:val="24"/>
          <w:lang w:val="es-ES_tradnl" w:eastAsia="es-ES"/>
        </w:rPr>
        <w:t>.3</w:t>
      </w:r>
      <w:r w:rsidR="00C3365E" w:rsidRPr="00A57106">
        <w:rPr>
          <w:rFonts w:ascii="Arial" w:eastAsia="Times New Roman" w:hAnsi="Arial" w:cs="Arial"/>
          <w:bCs/>
          <w:spacing w:val="8"/>
          <w:sz w:val="24"/>
          <w:szCs w:val="24"/>
          <w:lang w:val="es-ES_tradnl" w:eastAsia="es-ES"/>
        </w:rPr>
        <w:t xml:space="preserve"> </w:t>
      </w:r>
      <w:r w:rsidR="00AB1510" w:rsidRPr="00A57106">
        <w:rPr>
          <w:rFonts w:ascii="Arial" w:eastAsia="Times New Roman" w:hAnsi="Arial" w:cs="Arial"/>
          <w:bCs/>
          <w:spacing w:val="8"/>
          <w:sz w:val="24"/>
          <w:szCs w:val="24"/>
          <w:lang w:val="es-ES_tradnl" w:eastAsia="es-ES"/>
        </w:rPr>
        <w:t xml:space="preserve">de </w:t>
      </w:r>
      <w:r w:rsidR="00C3365E" w:rsidRPr="00A57106">
        <w:rPr>
          <w:rFonts w:ascii="Arial" w:eastAsia="Times New Roman" w:hAnsi="Arial" w:cs="Arial"/>
          <w:bCs/>
          <w:spacing w:val="8"/>
          <w:sz w:val="24"/>
          <w:szCs w:val="24"/>
          <w:lang w:val="es-ES_tradnl" w:eastAsia="es-ES"/>
        </w:rPr>
        <w:t xml:space="preserve">punto porcentual </w:t>
      </w:r>
      <w:r w:rsidR="0053255F" w:rsidRPr="00A57106">
        <w:rPr>
          <w:rFonts w:ascii="Arial" w:eastAsia="Times New Roman" w:hAnsi="Arial" w:cs="Arial"/>
          <w:bCs/>
          <w:spacing w:val="8"/>
          <w:sz w:val="24"/>
          <w:szCs w:val="24"/>
          <w:lang w:val="es-ES_tradnl" w:eastAsia="es-ES"/>
        </w:rPr>
        <w:t xml:space="preserve">mayor </w:t>
      </w:r>
      <w:r w:rsidR="00C3365E" w:rsidRPr="00A57106">
        <w:rPr>
          <w:rFonts w:ascii="Arial" w:eastAsia="Times New Roman" w:hAnsi="Arial" w:cs="Arial"/>
          <w:bCs/>
          <w:spacing w:val="8"/>
          <w:sz w:val="24"/>
          <w:szCs w:val="24"/>
          <w:lang w:val="es-ES_tradnl" w:eastAsia="es-ES"/>
        </w:rPr>
        <w:t>en el mismo periodo.</w:t>
      </w:r>
    </w:p>
    <w:p w14:paraId="1C444A07" w14:textId="77777777" w:rsidR="00C3365E" w:rsidRDefault="00C3365E" w:rsidP="00203736">
      <w:pPr>
        <w:rPr>
          <w:rFonts w:ascii="Arial" w:eastAsia="Times New Roman" w:hAnsi="Arial" w:cs="Arial"/>
          <w:b/>
          <w:smallCaps/>
          <w:lang w:val="es-ES_tradnl" w:eastAsia="es-ES"/>
        </w:rPr>
      </w:pPr>
      <w:r>
        <w:rPr>
          <w:b/>
          <w:smallCaps/>
        </w:rPr>
        <w:br w:type="page"/>
      </w:r>
    </w:p>
    <w:p w14:paraId="1622D970" w14:textId="6BC7ECEE" w:rsidR="006E04F4" w:rsidRPr="004D5330" w:rsidRDefault="006E04F4" w:rsidP="00203736">
      <w:pPr>
        <w:spacing w:after="0" w:line="240" w:lineRule="auto"/>
        <w:contextualSpacing/>
        <w:jc w:val="center"/>
        <w:rPr>
          <w:rFonts w:ascii="Arial" w:hAnsi="Arial" w:cs="Arial"/>
          <w:sz w:val="20"/>
          <w:szCs w:val="20"/>
        </w:rPr>
      </w:pPr>
      <w:r w:rsidRPr="004D5330">
        <w:rPr>
          <w:rFonts w:ascii="Arial" w:hAnsi="Arial" w:cs="Arial"/>
          <w:sz w:val="20"/>
          <w:szCs w:val="20"/>
        </w:rPr>
        <w:lastRenderedPageBreak/>
        <w:t>Gráfica 5</w:t>
      </w:r>
    </w:p>
    <w:p w14:paraId="0D867DD8" w14:textId="016225C1" w:rsidR="006E04F4" w:rsidRDefault="006E04F4" w:rsidP="00393A78">
      <w:pPr>
        <w:pStyle w:val="n0"/>
        <w:keepLines w:val="0"/>
        <w:spacing w:before="0"/>
        <w:ind w:left="0" w:right="0" w:firstLine="0"/>
        <w:jc w:val="center"/>
        <w:rPr>
          <w:b/>
          <w:smallCaps/>
          <w:color w:val="auto"/>
          <w:sz w:val="22"/>
          <w:szCs w:val="22"/>
        </w:rPr>
      </w:pPr>
      <w:r>
        <w:rPr>
          <w:b/>
          <w:smallCaps/>
          <w:color w:val="auto"/>
          <w:sz w:val="22"/>
          <w:szCs w:val="22"/>
        </w:rPr>
        <w:t>T</w:t>
      </w:r>
      <w:r w:rsidRPr="006E04F4">
        <w:rPr>
          <w:b/>
          <w:smallCaps/>
          <w:color w:val="auto"/>
          <w:sz w:val="22"/>
          <w:szCs w:val="22"/>
        </w:rPr>
        <w:t xml:space="preserve">asa de desocupación </w:t>
      </w:r>
      <w:r w:rsidR="005955D3" w:rsidRPr="005955D3">
        <w:rPr>
          <w:b/>
          <w:bCs/>
          <w:smallCaps/>
          <w:color w:val="auto"/>
          <w:sz w:val="22"/>
          <w:szCs w:val="22"/>
          <w:lang w:val="es-MX"/>
        </w:rPr>
        <w:t>por sexo</w:t>
      </w:r>
    </w:p>
    <w:p w14:paraId="4E6A2D5B" w14:textId="7ED66DB3" w:rsidR="00C3365E" w:rsidRPr="006E04F4" w:rsidRDefault="0091275F" w:rsidP="00393A78">
      <w:pPr>
        <w:pStyle w:val="n0"/>
        <w:keepLines w:val="0"/>
        <w:spacing w:before="0"/>
        <w:ind w:left="0" w:right="0" w:firstLine="0"/>
        <w:jc w:val="center"/>
        <w:rPr>
          <w:bCs/>
          <w:color w:val="auto"/>
          <w:sz w:val="18"/>
          <w:szCs w:val="18"/>
        </w:rPr>
      </w:pPr>
      <w:r w:rsidRPr="006E04F4">
        <w:rPr>
          <w:bCs/>
          <w:color w:val="auto"/>
          <w:sz w:val="18"/>
          <w:szCs w:val="18"/>
        </w:rPr>
        <w:t xml:space="preserve"> </w:t>
      </w:r>
      <w:r w:rsidR="006E04F4" w:rsidRPr="006E04F4">
        <w:rPr>
          <w:bCs/>
          <w:color w:val="auto"/>
          <w:sz w:val="18"/>
          <w:szCs w:val="18"/>
        </w:rPr>
        <w:t>(</w:t>
      </w:r>
      <w:r w:rsidR="006E04F4">
        <w:rPr>
          <w:bCs/>
          <w:color w:val="auto"/>
          <w:sz w:val="18"/>
          <w:szCs w:val="18"/>
        </w:rPr>
        <w:t>P</w:t>
      </w:r>
      <w:r w:rsidR="006E04F4" w:rsidRPr="006E04F4">
        <w:rPr>
          <w:bCs/>
          <w:color w:val="auto"/>
          <w:sz w:val="18"/>
          <w:szCs w:val="18"/>
        </w:rPr>
        <w:t xml:space="preserve">orcentaje respecto a la </w:t>
      </w:r>
      <w:r w:rsidR="006E04F4">
        <w:rPr>
          <w:bCs/>
          <w:color w:val="auto"/>
          <w:sz w:val="18"/>
          <w:szCs w:val="18"/>
        </w:rPr>
        <w:t>PEA</w:t>
      </w:r>
      <w:r w:rsidR="006E04F4" w:rsidRPr="006E04F4">
        <w:rPr>
          <w:bCs/>
          <w:color w:val="auto"/>
          <w:sz w:val="18"/>
          <w:szCs w:val="18"/>
        </w:rPr>
        <w:t>)</w:t>
      </w:r>
      <w:r w:rsidR="006E04F4" w:rsidRPr="006E04F4">
        <w:rPr>
          <w:bCs/>
          <w:sz w:val="18"/>
          <w:szCs w:val="18"/>
        </w:rPr>
        <w:t xml:space="preserve"> </w:t>
      </w:r>
    </w:p>
    <w:p w14:paraId="782648F3" w14:textId="6F2F55F4" w:rsidR="005955D3" w:rsidRDefault="00E40671" w:rsidP="00203736">
      <w:pPr>
        <w:spacing w:after="0" w:line="240" w:lineRule="auto"/>
        <w:jc w:val="center"/>
        <w:rPr>
          <w:rFonts w:ascii="Arial" w:hAnsi="Arial" w:cs="Arial"/>
          <w:noProof/>
          <w:sz w:val="16"/>
          <w:szCs w:val="16"/>
          <w:lang w:val="es-ES" w:eastAsia="es-ES"/>
        </w:rPr>
      </w:pPr>
      <w:r>
        <w:rPr>
          <w:rFonts w:ascii="Arial" w:hAnsi="Arial" w:cs="Arial"/>
          <w:noProof/>
          <w:sz w:val="16"/>
          <w:szCs w:val="16"/>
          <w:lang w:val="es-ES" w:eastAsia="es-ES"/>
        </w:rPr>
        <w:drawing>
          <wp:inline distT="0" distB="0" distL="0" distR="0" wp14:anchorId="7C5E5F4B" wp14:editId="36A19073">
            <wp:extent cx="5248910" cy="2920365"/>
            <wp:effectExtent l="0" t="0" r="889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48910" cy="2920365"/>
                    </a:xfrm>
                    <a:prstGeom prst="rect">
                      <a:avLst/>
                    </a:prstGeom>
                    <a:noFill/>
                  </pic:spPr>
                </pic:pic>
              </a:graphicData>
            </a:graphic>
          </wp:inline>
        </w:drawing>
      </w:r>
    </w:p>
    <w:p w14:paraId="699063F1" w14:textId="07A5FEA3" w:rsidR="00C3365E" w:rsidRPr="006E04F4" w:rsidRDefault="00C3365E" w:rsidP="00393A78">
      <w:pPr>
        <w:spacing w:after="0" w:line="240" w:lineRule="auto"/>
        <w:ind w:left="936" w:right="369" w:hanging="85"/>
        <w:jc w:val="both"/>
        <w:rPr>
          <w:rFonts w:ascii="Arial" w:hAnsi="Arial" w:cs="Arial"/>
          <w:noProof/>
          <w:sz w:val="16"/>
          <w:szCs w:val="16"/>
          <w:lang w:val="es-ES" w:eastAsia="es-ES"/>
        </w:rPr>
      </w:pPr>
      <w:r w:rsidRPr="006E04F4">
        <w:rPr>
          <w:rFonts w:ascii="Arial" w:hAnsi="Arial" w:cs="Arial"/>
          <w:noProof/>
          <w:sz w:val="16"/>
          <w:szCs w:val="16"/>
          <w:lang w:val="es-ES" w:eastAsia="es-ES"/>
        </w:rPr>
        <w:t>Nota: Intervalos de confianza a 90</w:t>
      </w:r>
      <w:r w:rsidR="00830DFD">
        <w:rPr>
          <w:rFonts w:ascii="Arial" w:hAnsi="Arial" w:cs="Arial"/>
          <w:noProof/>
          <w:sz w:val="16"/>
          <w:szCs w:val="16"/>
          <w:lang w:val="es-ES" w:eastAsia="es-ES"/>
        </w:rPr>
        <w:t>%</w:t>
      </w:r>
      <w:r w:rsidRPr="006E04F4">
        <w:rPr>
          <w:rFonts w:ascii="Arial" w:hAnsi="Arial" w:cs="Arial"/>
          <w:noProof/>
          <w:sz w:val="16"/>
          <w:szCs w:val="16"/>
          <w:lang w:val="es-ES" w:eastAsia="es-ES"/>
        </w:rPr>
        <w:t>.</w:t>
      </w:r>
    </w:p>
    <w:p w14:paraId="6357150D" w14:textId="61DAA1FE" w:rsidR="00C3365E" w:rsidRPr="006E04F4" w:rsidRDefault="00C3365E" w:rsidP="00393A78">
      <w:pPr>
        <w:tabs>
          <w:tab w:val="left" w:pos="851"/>
        </w:tabs>
        <w:spacing w:after="0" w:line="240" w:lineRule="auto"/>
        <w:ind w:left="936" w:right="369" w:hanging="85"/>
        <w:rPr>
          <w:rFonts w:ascii="Arial" w:hAnsi="Arial" w:cs="Arial"/>
          <w:noProof/>
          <w:sz w:val="16"/>
          <w:szCs w:val="16"/>
          <w:lang w:val="es-ES" w:eastAsia="es-ES"/>
        </w:rPr>
      </w:pPr>
      <w:r w:rsidRPr="006E04F4">
        <w:rPr>
          <w:rFonts w:ascii="Arial" w:hAnsi="Arial" w:cs="Arial"/>
          <w:noProof/>
          <w:sz w:val="16"/>
          <w:szCs w:val="16"/>
          <w:lang w:val="es-ES" w:eastAsia="es-ES"/>
        </w:rPr>
        <w:t xml:space="preserve">Fuente: </w:t>
      </w:r>
      <w:r w:rsidRPr="006E04F4">
        <w:rPr>
          <w:rFonts w:ascii="Arial" w:hAnsi="Arial" w:cs="Arial"/>
          <w:b/>
          <w:bCs/>
          <w:noProof/>
          <w:sz w:val="16"/>
          <w:szCs w:val="16"/>
          <w:lang w:val="es-ES" w:eastAsia="es-ES"/>
        </w:rPr>
        <w:t>INEGI.</w:t>
      </w:r>
      <w:r w:rsidRPr="006E04F4">
        <w:rPr>
          <w:rFonts w:ascii="Arial" w:hAnsi="Arial" w:cs="Arial"/>
          <w:noProof/>
          <w:sz w:val="16"/>
          <w:szCs w:val="16"/>
          <w:lang w:val="es-ES" w:eastAsia="es-ES"/>
        </w:rPr>
        <w:t xml:space="preserve"> Encuesta Nacional de Ocupación y Empleo. Nueva Edición, </w:t>
      </w:r>
      <w:r w:rsidR="00807052">
        <w:rPr>
          <w:rFonts w:ascii="Arial" w:hAnsi="Arial" w:cs="Arial"/>
          <w:noProof/>
          <w:sz w:val="16"/>
          <w:szCs w:val="16"/>
          <w:lang w:val="es-ES" w:eastAsia="es-ES"/>
        </w:rPr>
        <w:t>primer</w:t>
      </w:r>
      <w:r w:rsidR="00807052" w:rsidRPr="00E93D9F">
        <w:rPr>
          <w:rFonts w:ascii="Arial" w:hAnsi="Arial" w:cs="Arial"/>
          <w:noProof/>
          <w:sz w:val="16"/>
          <w:szCs w:val="16"/>
          <w:lang w:val="es-ES" w:eastAsia="es-ES"/>
        </w:rPr>
        <w:t xml:space="preserve"> trimestre de 202</w:t>
      </w:r>
      <w:r w:rsidR="00807052">
        <w:rPr>
          <w:rFonts w:ascii="Arial" w:hAnsi="Arial" w:cs="Arial"/>
          <w:noProof/>
          <w:sz w:val="16"/>
          <w:szCs w:val="16"/>
          <w:lang w:val="es-ES" w:eastAsia="es-ES"/>
        </w:rPr>
        <w:t>1</w:t>
      </w:r>
      <w:r w:rsidR="00807052" w:rsidRPr="00E93D9F">
        <w:rPr>
          <w:rFonts w:ascii="Arial" w:hAnsi="Arial" w:cs="Arial"/>
          <w:noProof/>
          <w:sz w:val="16"/>
          <w:szCs w:val="16"/>
          <w:lang w:val="es-ES" w:eastAsia="es-ES"/>
        </w:rPr>
        <w:t xml:space="preserve"> y 202</w:t>
      </w:r>
      <w:r w:rsidR="00807052">
        <w:rPr>
          <w:rFonts w:ascii="Arial" w:hAnsi="Arial" w:cs="Arial"/>
          <w:noProof/>
          <w:sz w:val="16"/>
          <w:szCs w:val="16"/>
          <w:lang w:val="es-ES" w:eastAsia="es-ES"/>
        </w:rPr>
        <w:t>2</w:t>
      </w:r>
      <w:r w:rsidRPr="006E04F4">
        <w:rPr>
          <w:rFonts w:ascii="Arial" w:hAnsi="Arial" w:cs="Arial"/>
          <w:noProof/>
          <w:sz w:val="16"/>
          <w:szCs w:val="16"/>
          <w:lang w:val="es-ES" w:eastAsia="es-ES"/>
        </w:rPr>
        <w:t>.</w:t>
      </w:r>
    </w:p>
    <w:p w14:paraId="199EFCF9" w14:textId="77777777" w:rsidR="00C3365E" w:rsidRPr="003F4DAC" w:rsidRDefault="00C3365E" w:rsidP="00203736">
      <w:pPr>
        <w:spacing w:after="0" w:line="240" w:lineRule="auto"/>
        <w:ind w:right="49"/>
        <w:jc w:val="both"/>
        <w:rPr>
          <w:rFonts w:ascii="Arial" w:eastAsia="Times New Roman" w:hAnsi="Arial" w:cs="Arial"/>
          <w:bCs/>
          <w:spacing w:val="10"/>
          <w:sz w:val="24"/>
          <w:szCs w:val="24"/>
          <w:lang w:val="es-ES_tradnl" w:eastAsia="es-ES"/>
        </w:rPr>
      </w:pPr>
    </w:p>
    <w:p w14:paraId="035BAC2F" w14:textId="5CCABF34" w:rsidR="00C3365E" w:rsidRPr="00656882" w:rsidRDefault="00C3365E" w:rsidP="00203736">
      <w:pPr>
        <w:spacing w:after="0"/>
        <w:jc w:val="both"/>
        <w:rPr>
          <w:rFonts w:ascii="Arial" w:eastAsia="Times New Roman" w:hAnsi="Arial" w:cs="Arial"/>
          <w:bCs/>
          <w:spacing w:val="6"/>
          <w:sz w:val="24"/>
          <w:szCs w:val="24"/>
          <w:lang w:val="es-ES_tradnl" w:eastAsia="es-ES"/>
        </w:rPr>
      </w:pPr>
      <w:r w:rsidRPr="00A57106">
        <w:rPr>
          <w:rFonts w:ascii="Arial" w:eastAsia="Times New Roman" w:hAnsi="Arial" w:cs="Arial"/>
          <w:bCs/>
          <w:spacing w:val="6"/>
          <w:sz w:val="24"/>
          <w:szCs w:val="24"/>
          <w:lang w:val="es-ES_tradnl" w:eastAsia="es-ES"/>
        </w:rPr>
        <w:t xml:space="preserve">En el </w:t>
      </w:r>
      <w:r w:rsidR="00E92A19" w:rsidRPr="00A57106">
        <w:rPr>
          <w:rFonts w:ascii="Arial" w:eastAsia="Times New Roman" w:hAnsi="Arial" w:cs="Arial"/>
          <w:bCs/>
          <w:spacing w:val="6"/>
          <w:sz w:val="24"/>
          <w:szCs w:val="24"/>
          <w:lang w:val="es-ES_tradnl" w:eastAsia="es-ES"/>
        </w:rPr>
        <w:t xml:space="preserve">primer </w:t>
      </w:r>
      <w:r w:rsidRPr="00A57106">
        <w:rPr>
          <w:rFonts w:ascii="Arial" w:eastAsia="Times New Roman" w:hAnsi="Arial" w:cs="Arial"/>
          <w:bCs/>
          <w:spacing w:val="6"/>
          <w:sz w:val="24"/>
          <w:szCs w:val="24"/>
          <w:lang w:val="es-ES_tradnl" w:eastAsia="es-ES"/>
        </w:rPr>
        <w:t>trimestre de 202</w:t>
      </w:r>
      <w:r w:rsidR="00E92A19" w:rsidRPr="00A57106">
        <w:rPr>
          <w:rFonts w:ascii="Arial" w:eastAsia="Times New Roman" w:hAnsi="Arial" w:cs="Arial"/>
          <w:bCs/>
          <w:spacing w:val="6"/>
          <w:sz w:val="24"/>
          <w:szCs w:val="24"/>
          <w:lang w:val="es-ES_tradnl" w:eastAsia="es-ES"/>
        </w:rPr>
        <w:t>2</w:t>
      </w:r>
      <w:r w:rsidRPr="00A57106">
        <w:rPr>
          <w:rFonts w:ascii="Arial" w:eastAsia="Times New Roman" w:hAnsi="Arial" w:cs="Arial"/>
          <w:bCs/>
          <w:spacing w:val="6"/>
          <w:sz w:val="24"/>
          <w:szCs w:val="24"/>
          <w:lang w:val="es-ES_tradnl" w:eastAsia="es-ES"/>
        </w:rPr>
        <w:t xml:space="preserve">, </w:t>
      </w:r>
      <w:r w:rsidR="00B309CA" w:rsidRPr="00A57106">
        <w:rPr>
          <w:rFonts w:ascii="Arial" w:eastAsia="Times New Roman" w:hAnsi="Arial" w:cs="Arial"/>
          <w:bCs/>
          <w:spacing w:val="6"/>
          <w:sz w:val="24"/>
          <w:szCs w:val="24"/>
          <w:lang w:val="es-ES_tradnl" w:eastAsia="es-ES"/>
        </w:rPr>
        <w:t xml:space="preserve">del total de personas desocupadas, </w:t>
      </w:r>
      <w:r w:rsidR="00936CE1" w:rsidRPr="00A57106">
        <w:rPr>
          <w:rFonts w:ascii="Arial" w:eastAsia="Times New Roman" w:hAnsi="Arial" w:cs="Arial"/>
          <w:bCs/>
          <w:spacing w:val="6"/>
          <w:sz w:val="24"/>
          <w:szCs w:val="24"/>
          <w:lang w:val="es-ES_tradnl" w:eastAsia="es-ES"/>
        </w:rPr>
        <w:t xml:space="preserve">las de </w:t>
      </w:r>
      <w:r w:rsidR="0081338A" w:rsidRPr="00A57106">
        <w:rPr>
          <w:rFonts w:ascii="Arial" w:eastAsia="Times New Roman" w:hAnsi="Arial" w:cs="Arial"/>
          <w:bCs/>
          <w:spacing w:val="6"/>
          <w:sz w:val="24"/>
          <w:szCs w:val="24"/>
          <w:lang w:val="es-ES_tradnl" w:eastAsia="es-ES"/>
        </w:rPr>
        <w:t>25 a 44</w:t>
      </w:r>
      <w:r w:rsidR="00936CE1" w:rsidRPr="00A57106">
        <w:rPr>
          <w:rFonts w:ascii="Arial" w:eastAsia="Times New Roman" w:hAnsi="Arial" w:cs="Arial"/>
          <w:bCs/>
          <w:spacing w:val="6"/>
          <w:sz w:val="24"/>
          <w:szCs w:val="24"/>
          <w:lang w:val="es-ES_tradnl" w:eastAsia="es-ES"/>
        </w:rPr>
        <w:t xml:space="preserve"> años representaron </w:t>
      </w:r>
      <w:r w:rsidR="0081338A" w:rsidRPr="00A57106">
        <w:rPr>
          <w:rFonts w:ascii="Arial" w:eastAsia="Times New Roman" w:hAnsi="Arial" w:cs="Arial"/>
          <w:bCs/>
          <w:spacing w:val="6"/>
          <w:sz w:val="24"/>
          <w:szCs w:val="24"/>
          <w:lang w:val="es-ES_tradnl" w:eastAsia="es-ES"/>
        </w:rPr>
        <w:t>47</w:t>
      </w:r>
      <w:r w:rsidR="00936CE1" w:rsidRPr="00A57106">
        <w:rPr>
          <w:rFonts w:ascii="Arial" w:eastAsia="Times New Roman" w:hAnsi="Arial" w:cs="Arial"/>
          <w:bCs/>
          <w:spacing w:val="6"/>
          <w:sz w:val="24"/>
          <w:szCs w:val="24"/>
          <w:lang w:val="es-ES_tradnl" w:eastAsia="es-ES"/>
        </w:rPr>
        <w:t xml:space="preserve">%, seguidas del grupo </w:t>
      </w:r>
      <w:r w:rsidRPr="00A57106">
        <w:rPr>
          <w:rFonts w:ascii="Arial" w:eastAsia="Times New Roman" w:hAnsi="Arial" w:cs="Arial"/>
          <w:bCs/>
          <w:spacing w:val="6"/>
          <w:sz w:val="24"/>
          <w:szCs w:val="24"/>
          <w:lang w:val="es-ES_tradnl" w:eastAsia="es-ES"/>
        </w:rPr>
        <w:t xml:space="preserve">de </w:t>
      </w:r>
      <w:r w:rsidR="0081338A" w:rsidRPr="00A57106">
        <w:rPr>
          <w:rFonts w:ascii="Arial" w:eastAsia="Times New Roman" w:hAnsi="Arial" w:cs="Arial"/>
          <w:bCs/>
          <w:spacing w:val="6"/>
          <w:sz w:val="24"/>
          <w:szCs w:val="24"/>
          <w:lang w:val="es-ES_tradnl" w:eastAsia="es-ES"/>
        </w:rPr>
        <w:t>15 a 24</w:t>
      </w:r>
      <w:r w:rsidRPr="00A57106">
        <w:rPr>
          <w:rFonts w:ascii="Arial" w:eastAsia="Times New Roman" w:hAnsi="Arial" w:cs="Arial"/>
          <w:bCs/>
          <w:spacing w:val="6"/>
          <w:sz w:val="24"/>
          <w:szCs w:val="24"/>
          <w:lang w:val="es-ES_tradnl" w:eastAsia="es-ES"/>
        </w:rPr>
        <w:t xml:space="preserve"> años con </w:t>
      </w:r>
      <w:r w:rsidR="0081338A" w:rsidRPr="00A57106">
        <w:rPr>
          <w:rFonts w:ascii="Arial" w:eastAsia="Times New Roman" w:hAnsi="Arial" w:cs="Arial"/>
          <w:bCs/>
          <w:spacing w:val="6"/>
          <w:sz w:val="24"/>
          <w:szCs w:val="24"/>
          <w:lang w:val="es-ES_tradnl" w:eastAsia="es-ES"/>
        </w:rPr>
        <w:t>39.2</w:t>
      </w:r>
      <w:r w:rsidR="00830DFD" w:rsidRPr="00A57106">
        <w:rPr>
          <w:rFonts w:ascii="Arial" w:eastAsia="Times New Roman" w:hAnsi="Arial" w:cs="Arial"/>
          <w:bCs/>
          <w:spacing w:val="6"/>
          <w:sz w:val="24"/>
          <w:szCs w:val="24"/>
          <w:lang w:val="es-ES_tradnl" w:eastAsia="es-ES"/>
        </w:rPr>
        <w:t>%</w:t>
      </w:r>
      <w:r w:rsidR="006E04F4" w:rsidRPr="00A57106">
        <w:rPr>
          <w:rFonts w:ascii="Arial" w:eastAsia="Times New Roman" w:hAnsi="Arial" w:cs="Arial"/>
          <w:bCs/>
          <w:spacing w:val="6"/>
          <w:sz w:val="24"/>
          <w:szCs w:val="24"/>
          <w:lang w:val="es-ES_tradnl" w:eastAsia="es-ES"/>
        </w:rPr>
        <w:t>. E</w:t>
      </w:r>
      <w:r w:rsidR="006F7C7E" w:rsidRPr="00A57106">
        <w:rPr>
          <w:rFonts w:ascii="Arial" w:eastAsia="Times New Roman" w:hAnsi="Arial" w:cs="Arial"/>
          <w:bCs/>
          <w:spacing w:val="6"/>
          <w:sz w:val="24"/>
          <w:szCs w:val="24"/>
          <w:lang w:val="es-ES_tradnl" w:eastAsia="es-ES"/>
        </w:rPr>
        <w:t>n comparación con el mismo trimestre de 202</w:t>
      </w:r>
      <w:r w:rsidR="0081338A" w:rsidRPr="00A57106">
        <w:rPr>
          <w:rFonts w:ascii="Arial" w:eastAsia="Times New Roman" w:hAnsi="Arial" w:cs="Arial"/>
          <w:bCs/>
          <w:spacing w:val="6"/>
          <w:sz w:val="24"/>
          <w:szCs w:val="24"/>
          <w:lang w:val="es-ES_tradnl" w:eastAsia="es-ES"/>
        </w:rPr>
        <w:t>1</w:t>
      </w:r>
      <w:r w:rsidR="006F7C7E" w:rsidRPr="00A57106">
        <w:rPr>
          <w:rFonts w:ascii="Arial" w:eastAsia="Times New Roman" w:hAnsi="Arial" w:cs="Arial"/>
          <w:bCs/>
          <w:spacing w:val="6"/>
          <w:sz w:val="24"/>
          <w:szCs w:val="24"/>
          <w:lang w:val="es-ES_tradnl" w:eastAsia="es-ES"/>
        </w:rPr>
        <w:t>, e</w:t>
      </w:r>
      <w:r w:rsidRPr="00A57106">
        <w:rPr>
          <w:rFonts w:ascii="Arial" w:eastAsia="Times New Roman" w:hAnsi="Arial" w:cs="Arial"/>
          <w:bCs/>
          <w:spacing w:val="6"/>
          <w:sz w:val="24"/>
          <w:szCs w:val="24"/>
          <w:lang w:val="es-ES_tradnl" w:eastAsia="es-ES"/>
        </w:rPr>
        <w:t xml:space="preserve">l primer grupo </w:t>
      </w:r>
      <w:r w:rsidR="00683940" w:rsidRPr="00A57106">
        <w:rPr>
          <w:rFonts w:ascii="Arial" w:eastAsia="Times New Roman" w:hAnsi="Arial" w:cs="Arial"/>
          <w:bCs/>
          <w:spacing w:val="6"/>
          <w:sz w:val="24"/>
          <w:szCs w:val="24"/>
          <w:lang w:val="es-ES_tradnl" w:eastAsia="es-ES"/>
        </w:rPr>
        <w:t>aumentó</w:t>
      </w:r>
      <w:r w:rsidR="00AF2086" w:rsidRPr="00A57106">
        <w:rPr>
          <w:rFonts w:ascii="Arial" w:eastAsia="Times New Roman" w:hAnsi="Arial" w:cs="Arial"/>
          <w:bCs/>
          <w:spacing w:val="6"/>
          <w:sz w:val="24"/>
          <w:szCs w:val="24"/>
          <w:lang w:val="es-ES_tradnl" w:eastAsia="es-ES"/>
        </w:rPr>
        <w:t xml:space="preserve"> en</w:t>
      </w:r>
      <w:r w:rsidR="00683940" w:rsidRPr="00A57106">
        <w:rPr>
          <w:rFonts w:ascii="Arial" w:eastAsia="Times New Roman" w:hAnsi="Arial" w:cs="Arial"/>
          <w:bCs/>
          <w:spacing w:val="6"/>
          <w:sz w:val="24"/>
          <w:szCs w:val="24"/>
          <w:lang w:val="es-ES_tradnl" w:eastAsia="es-ES"/>
        </w:rPr>
        <w:t xml:space="preserve"> mil</w:t>
      </w:r>
      <w:r w:rsidRPr="00A57106">
        <w:rPr>
          <w:rFonts w:ascii="Arial" w:eastAsia="Times New Roman" w:hAnsi="Arial" w:cs="Arial"/>
          <w:bCs/>
          <w:spacing w:val="6"/>
          <w:sz w:val="24"/>
          <w:szCs w:val="24"/>
          <w:lang w:val="es-ES_tradnl" w:eastAsia="es-ES"/>
        </w:rPr>
        <w:t xml:space="preserve"> personas y el segundo grupo</w:t>
      </w:r>
      <w:r w:rsidR="00683940" w:rsidRPr="00A57106">
        <w:rPr>
          <w:rFonts w:ascii="Arial" w:eastAsia="Times New Roman" w:hAnsi="Arial" w:cs="Arial"/>
          <w:bCs/>
          <w:spacing w:val="6"/>
          <w:sz w:val="24"/>
          <w:szCs w:val="24"/>
          <w:lang w:val="es-ES_tradnl" w:eastAsia="es-ES"/>
        </w:rPr>
        <w:t xml:space="preserve"> disminuyó </w:t>
      </w:r>
      <w:r w:rsidR="00BF709A" w:rsidRPr="00A57106">
        <w:rPr>
          <w:rFonts w:ascii="Arial" w:eastAsia="Times New Roman" w:hAnsi="Arial" w:cs="Arial"/>
          <w:bCs/>
          <w:spacing w:val="6"/>
          <w:sz w:val="24"/>
          <w:szCs w:val="24"/>
          <w:lang w:val="es-ES_tradnl" w:eastAsia="es-ES"/>
        </w:rPr>
        <w:t xml:space="preserve">en </w:t>
      </w:r>
      <w:r w:rsidR="0081338A" w:rsidRPr="00A57106">
        <w:rPr>
          <w:rFonts w:ascii="Arial" w:eastAsia="Times New Roman" w:hAnsi="Arial" w:cs="Arial"/>
          <w:bCs/>
          <w:spacing w:val="6"/>
          <w:sz w:val="24"/>
          <w:szCs w:val="24"/>
          <w:lang w:val="es-ES_tradnl" w:eastAsia="es-ES"/>
        </w:rPr>
        <w:t xml:space="preserve">627 </w:t>
      </w:r>
      <w:r w:rsidR="00BF709A" w:rsidRPr="00A57106">
        <w:rPr>
          <w:rFonts w:ascii="Arial" w:eastAsia="Times New Roman" w:hAnsi="Arial" w:cs="Arial"/>
          <w:bCs/>
          <w:spacing w:val="6"/>
          <w:sz w:val="24"/>
          <w:szCs w:val="24"/>
          <w:lang w:val="es-ES_tradnl" w:eastAsia="es-ES"/>
        </w:rPr>
        <w:t>desocupados</w:t>
      </w:r>
      <w:r w:rsidRPr="00A57106">
        <w:rPr>
          <w:rFonts w:ascii="Arial" w:eastAsia="Times New Roman" w:hAnsi="Arial" w:cs="Arial"/>
          <w:bCs/>
          <w:spacing w:val="6"/>
          <w:sz w:val="24"/>
          <w:szCs w:val="24"/>
          <w:lang w:val="es-ES_tradnl" w:eastAsia="es-ES"/>
        </w:rPr>
        <w:t xml:space="preserve">. Las personas de </w:t>
      </w:r>
      <w:r w:rsidR="00BF709A" w:rsidRPr="00A57106">
        <w:rPr>
          <w:rFonts w:ascii="Arial" w:eastAsia="Times New Roman" w:hAnsi="Arial" w:cs="Arial"/>
          <w:bCs/>
          <w:spacing w:val="6"/>
          <w:sz w:val="24"/>
          <w:szCs w:val="24"/>
          <w:lang w:val="es-ES_tradnl" w:eastAsia="es-ES"/>
        </w:rPr>
        <w:t xml:space="preserve">25 a 44 </w:t>
      </w:r>
      <w:r w:rsidRPr="00A57106">
        <w:rPr>
          <w:rFonts w:ascii="Arial" w:eastAsia="Times New Roman" w:hAnsi="Arial" w:cs="Arial"/>
          <w:bCs/>
          <w:spacing w:val="6"/>
          <w:sz w:val="24"/>
          <w:szCs w:val="24"/>
          <w:lang w:val="es-ES_tradnl" w:eastAsia="es-ES"/>
        </w:rPr>
        <w:t xml:space="preserve">años aumentaron su participación en </w:t>
      </w:r>
      <w:r w:rsidR="00BF709A" w:rsidRPr="00A57106">
        <w:rPr>
          <w:rFonts w:ascii="Arial" w:eastAsia="Times New Roman" w:hAnsi="Arial" w:cs="Arial"/>
          <w:bCs/>
          <w:spacing w:val="6"/>
          <w:sz w:val="24"/>
          <w:szCs w:val="24"/>
          <w:lang w:val="es-ES_tradnl" w:eastAsia="es-ES"/>
        </w:rPr>
        <w:t>9.1</w:t>
      </w:r>
      <w:r w:rsidRPr="00A57106">
        <w:rPr>
          <w:rFonts w:ascii="Arial" w:eastAsia="Times New Roman" w:hAnsi="Arial" w:cs="Arial"/>
          <w:bCs/>
          <w:spacing w:val="6"/>
          <w:sz w:val="24"/>
          <w:szCs w:val="24"/>
          <w:lang w:val="es-ES_tradnl" w:eastAsia="es-ES"/>
        </w:rPr>
        <w:t xml:space="preserve"> puntos porcentuales al pasar de </w:t>
      </w:r>
      <w:r w:rsidR="001D7168" w:rsidRPr="00A57106">
        <w:rPr>
          <w:rFonts w:ascii="Arial" w:eastAsia="Times New Roman" w:hAnsi="Arial" w:cs="Arial"/>
          <w:bCs/>
          <w:spacing w:val="6"/>
          <w:sz w:val="24"/>
          <w:szCs w:val="24"/>
          <w:lang w:val="es-ES_tradnl" w:eastAsia="es-ES"/>
        </w:rPr>
        <w:t>3</w:t>
      </w:r>
      <w:r w:rsidR="00BF709A" w:rsidRPr="00A57106">
        <w:rPr>
          <w:rFonts w:ascii="Arial" w:eastAsia="Times New Roman" w:hAnsi="Arial" w:cs="Arial"/>
          <w:bCs/>
          <w:spacing w:val="6"/>
          <w:sz w:val="24"/>
          <w:szCs w:val="24"/>
          <w:lang w:val="es-ES_tradnl" w:eastAsia="es-ES"/>
        </w:rPr>
        <w:t>7.9</w:t>
      </w:r>
      <w:r w:rsidRPr="00A57106">
        <w:rPr>
          <w:rFonts w:ascii="Arial" w:eastAsia="Times New Roman" w:hAnsi="Arial" w:cs="Arial"/>
          <w:bCs/>
          <w:spacing w:val="6"/>
          <w:sz w:val="24"/>
          <w:szCs w:val="24"/>
          <w:lang w:val="es-ES_tradnl" w:eastAsia="es-ES"/>
        </w:rPr>
        <w:t xml:space="preserve">% en el </w:t>
      </w:r>
      <w:r w:rsidR="00BF709A" w:rsidRPr="00A57106">
        <w:rPr>
          <w:rFonts w:ascii="Arial" w:eastAsia="Times New Roman" w:hAnsi="Arial" w:cs="Arial"/>
          <w:bCs/>
          <w:spacing w:val="6"/>
          <w:sz w:val="24"/>
          <w:szCs w:val="24"/>
          <w:lang w:val="es-ES_tradnl" w:eastAsia="es-ES"/>
        </w:rPr>
        <w:t xml:space="preserve">primer </w:t>
      </w:r>
      <w:r w:rsidRPr="00A57106">
        <w:rPr>
          <w:rFonts w:ascii="Arial" w:eastAsia="Times New Roman" w:hAnsi="Arial" w:cs="Arial"/>
          <w:bCs/>
          <w:spacing w:val="6"/>
          <w:sz w:val="24"/>
          <w:szCs w:val="24"/>
          <w:lang w:val="es-ES_tradnl" w:eastAsia="es-ES"/>
        </w:rPr>
        <w:t>trimestre de 202</w:t>
      </w:r>
      <w:r w:rsidR="00BF709A" w:rsidRPr="00A57106">
        <w:rPr>
          <w:rFonts w:ascii="Arial" w:eastAsia="Times New Roman" w:hAnsi="Arial" w:cs="Arial"/>
          <w:bCs/>
          <w:spacing w:val="6"/>
          <w:sz w:val="24"/>
          <w:szCs w:val="24"/>
          <w:lang w:val="es-ES_tradnl" w:eastAsia="es-ES"/>
        </w:rPr>
        <w:t>1</w:t>
      </w:r>
      <w:r w:rsidRPr="00A57106">
        <w:rPr>
          <w:rFonts w:ascii="Arial" w:eastAsia="Times New Roman" w:hAnsi="Arial" w:cs="Arial"/>
          <w:bCs/>
          <w:spacing w:val="6"/>
          <w:sz w:val="24"/>
          <w:szCs w:val="24"/>
          <w:lang w:val="es-ES_tradnl" w:eastAsia="es-ES"/>
        </w:rPr>
        <w:t xml:space="preserve"> a </w:t>
      </w:r>
      <w:r w:rsidR="009B79AE" w:rsidRPr="00A57106">
        <w:rPr>
          <w:rFonts w:ascii="Arial" w:eastAsia="Times New Roman" w:hAnsi="Arial" w:cs="Arial"/>
          <w:bCs/>
          <w:spacing w:val="6"/>
          <w:sz w:val="24"/>
          <w:szCs w:val="24"/>
          <w:lang w:val="es-ES_tradnl" w:eastAsia="es-ES"/>
        </w:rPr>
        <w:t>4</w:t>
      </w:r>
      <w:r w:rsidR="006A68A8" w:rsidRPr="00A57106">
        <w:rPr>
          <w:rFonts w:ascii="Arial" w:eastAsia="Times New Roman" w:hAnsi="Arial" w:cs="Arial"/>
          <w:bCs/>
          <w:spacing w:val="6"/>
          <w:sz w:val="24"/>
          <w:szCs w:val="24"/>
          <w:lang w:val="es-ES_tradnl" w:eastAsia="es-ES"/>
        </w:rPr>
        <w:t>7</w:t>
      </w:r>
      <w:r w:rsidRPr="00A57106">
        <w:rPr>
          <w:rFonts w:ascii="Arial" w:eastAsia="Times New Roman" w:hAnsi="Arial" w:cs="Arial"/>
          <w:bCs/>
          <w:spacing w:val="6"/>
          <w:sz w:val="24"/>
          <w:szCs w:val="24"/>
          <w:lang w:val="es-ES_tradnl" w:eastAsia="es-ES"/>
        </w:rPr>
        <w:t xml:space="preserve">% en el </w:t>
      </w:r>
      <w:r w:rsidR="006A68A8" w:rsidRPr="00A57106">
        <w:rPr>
          <w:rFonts w:ascii="Arial" w:eastAsia="Times New Roman" w:hAnsi="Arial" w:cs="Arial"/>
          <w:bCs/>
          <w:spacing w:val="6"/>
          <w:sz w:val="24"/>
          <w:szCs w:val="24"/>
          <w:lang w:val="es-ES_tradnl" w:eastAsia="es-ES"/>
        </w:rPr>
        <w:t xml:space="preserve">primer </w:t>
      </w:r>
      <w:r w:rsidRPr="00A57106">
        <w:rPr>
          <w:rFonts w:ascii="Arial" w:eastAsia="Times New Roman" w:hAnsi="Arial" w:cs="Arial"/>
          <w:bCs/>
          <w:spacing w:val="6"/>
          <w:sz w:val="24"/>
          <w:szCs w:val="24"/>
          <w:lang w:val="es-ES_tradnl" w:eastAsia="es-ES"/>
        </w:rPr>
        <w:t>trimestre de 202</w:t>
      </w:r>
      <w:r w:rsidR="006A68A8" w:rsidRPr="00A57106">
        <w:rPr>
          <w:rFonts w:ascii="Arial" w:eastAsia="Times New Roman" w:hAnsi="Arial" w:cs="Arial"/>
          <w:bCs/>
          <w:spacing w:val="6"/>
          <w:sz w:val="24"/>
          <w:szCs w:val="24"/>
          <w:lang w:val="es-ES_tradnl" w:eastAsia="es-ES"/>
        </w:rPr>
        <w:t>2</w:t>
      </w:r>
      <w:r w:rsidRPr="00A57106">
        <w:rPr>
          <w:rFonts w:ascii="Arial" w:eastAsia="Times New Roman" w:hAnsi="Arial" w:cs="Arial"/>
          <w:bCs/>
          <w:spacing w:val="6"/>
          <w:sz w:val="24"/>
          <w:szCs w:val="24"/>
          <w:lang w:val="es-ES_tradnl" w:eastAsia="es-ES"/>
        </w:rPr>
        <w:t>.</w:t>
      </w:r>
    </w:p>
    <w:p w14:paraId="6EE944BD" w14:textId="77777777" w:rsidR="00C3365E" w:rsidRPr="003F4DAC" w:rsidRDefault="00C3365E" w:rsidP="00203736">
      <w:pPr>
        <w:spacing w:after="0"/>
        <w:jc w:val="both"/>
        <w:rPr>
          <w:rFonts w:ascii="Arial" w:eastAsia="Times New Roman" w:hAnsi="Arial" w:cs="Arial"/>
          <w:b/>
          <w:smallCaps/>
          <w:sz w:val="24"/>
          <w:szCs w:val="24"/>
          <w:lang w:val="es-ES_tradnl" w:eastAsia="es-ES"/>
        </w:rPr>
      </w:pPr>
    </w:p>
    <w:p w14:paraId="48ACE3B2" w14:textId="0EF0057A" w:rsidR="006E04F4" w:rsidRPr="004D5330" w:rsidRDefault="006E04F4" w:rsidP="00203736">
      <w:pPr>
        <w:spacing w:after="0" w:line="240" w:lineRule="auto"/>
        <w:contextualSpacing/>
        <w:jc w:val="center"/>
        <w:rPr>
          <w:rFonts w:ascii="Arial" w:hAnsi="Arial" w:cs="Arial"/>
          <w:sz w:val="20"/>
          <w:szCs w:val="20"/>
        </w:rPr>
      </w:pPr>
      <w:r w:rsidRPr="004D5330">
        <w:rPr>
          <w:rFonts w:ascii="Arial" w:hAnsi="Arial" w:cs="Arial"/>
          <w:sz w:val="20"/>
          <w:szCs w:val="20"/>
        </w:rPr>
        <w:t>Cuadro 9</w:t>
      </w:r>
    </w:p>
    <w:p w14:paraId="05FEF34F" w14:textId="1EFADF8F" w:rsidR="00C3365E" w:rsidRPr="006E04F4" w:rsidRDefault="006E04F4" w:rsidP="00390A06">
      <w:pPr>
        <w:pStyle w:val="n0"/>
        <w:keepLines w:val="0"/>
        <w:spacing w:before="0"/>
        <w:ind w:left="0" w:right="0" w:firstLine="0"/>
        <w:jc w:val="center"/>
        <w:rPr>
          <w:b/>
          <w:smallCaps/>
          <w:color w:val="auto"/>
          <w:sz w:val="22"/>
          <w:szCs w:val="22"/>
        </w:rPr>
      </w:pPr>
      <w:r>
        <w:rPr>
          <w:b/>
          <w:smallCaps/>
          <w:color w:val="auto"/>
          <w:sz w:val="22"/>
          <w:szCs w:val="22"/>
        </w:rPr>
        <w:t>P</w:t>
      </w:r>
      <w:r w:rsidRPr="006E04F4">
        <w:rPr>
          <w:b/>
          <w:smallCaps/>
          <w:color w:val="auto"/>
          <w:sz w:val="22"/>
          <w:szCs w:val="22"/>
        </w:rPr>
        <w:t>oblación desocupada según grupos de edad</w:t>
      </w:r>
    </w:p>
    <w:p w14:paraId="27EE9FA3" w14:textId="5C449AEC" w:rsidR="00472924" w:rsidRDefault="00C86722" w:rsidP="00203736">
      <w:pPr>
        <w:tabs>
          <w:tab w:val="left" w:pos="851"/>
        </w:tabs>
        <w:spacing w:after="0" w:line="240" w:lineRule="auto"/>
        <w:jc w:val="center"/>
        <w:rPr>
          <w:rFonts w:ascii="Arial" w:hAnsi="Arial" w:cs="Arial"/>
          <w:noProof/>
          <w:sz w:val="16"/>
          <w:szCs w:val="16"/>
          <w:lang w:val="es-ES" w:eastAsia="es-ES"/>
        </w:rPr>
      </w:pPr>
      <w:r w:rsidRPr="003A6BC5">
        <w:rPr>
          <w:rFonts w:ascii="Arial" w:hAnsi="Arial" w:cs="Arial"/>
          <w:bCs/>
          <w:noProof/>
          <w:spacing w:val="8"/>
        </w:rPr>
        <mc:AlternateContent>
          <mc:Choice Requires="wps">
            <w:drawing>
              <wp:anchor distT="45720" distB="45720" distL="114300" distR="114300" simplePos="0" relativeHeight="251772928" behindDoc="0" locked="0" layoutInCell="1" allowOverlap="1" wp14:anchorId="5EC1DA35" wp14:editId="0968DDE7">
                <wp:simplePos x="0" y="0"/>
                <wp:positionH relativeFrom="margin">
                  <wp:posOffset>3057525</wp:posOffset>
                </wp:positionH>
                <wp:positionV relativeFrom="paragraph">
                  <wp:posOffset>1330630</wp:posOffset>
                </wp:positionV>
                <wp:extent cx="170121" cy="148856"/>
                <wp:effectExtent l="0" t="0" r="1905" b="3810"/>
                <wp:wrapNone/>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21" cy="148856"/>
                        </a:xfrm>
                        <a:prstGeom prst="rect">
                          <a:avLst/>
                        </a:prstGeom>
                        <a:noFill/>
                        <a:ln w="9525">
                          <a:noFill/>
                          <a:miter lim="800000"/>
                          <a:headEnd/>
                          <a:tailEnd/>
                        </a:ln>
                      </wps:spPr>
                      <wps:txbx>
                        <w:txbxContent>
                          <w:p w14:paraId="25B60B4A" w14:textId="77777777" w:rsidR="00C86722" w:rsidRPr="002E0423" w:rsidRDefault="00C86722" w:rsidP="00C86722">
                            <w:pPr>
                              <w:rPr>
                                <w:rFonts w:ascii="Arial" w:hAnsi="Arial" w:cs="Arial"/>
                                <w:sz w:val="18"/>
                                <w:szCs w:val="18"/>
                              </w:rPr>
                            </w:pPr>
                            <w:r w:rsidRPr="002E0423">
                              <w:rPr>
                                <w:rFonts w:ascii="Arial" w:hAnsi="Arial" w:cs="Arial"/>
                                <w:sz w:val="18"/>
                                <w:szCs w:val="18"/>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EC1DA35" id="_x0000_s1036" type="#_x0000_t202" style="position:absolute;left:0;text-align:left;margin-left:240.75pt;margin-top:104.75pt;width:13.4pt;height:11.7pt;z-index:251772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" filled="f" stroked="f">
                <v:textbox inset="0,0,0,0">
                  <w:txbxContent>
                    <w:p w14:paraId="25B60B4A" w14:textId="77777777" w:rsidR="00C86722" w:rsidRPr="002E0423" w:rsidRDefault="00C86722" w:rsidP="00C86722">
                      <w:pPr>
                        <w:rPr>
                          <w:rFonts w:ascii="Arial" w:hAnsi="Arial" w:cs="Arial"/>
                          <w:sz w:val="18"/>
                          <w:szCs w:val="18"/>
                        </w:rPr>
                      </w:pPr>
                      <w:r w:rsidRPr="002E0423">
                        <w:rPr>
                          <w:rFonts w:ascii="Arial" w:hAnsi="Arial" w:cs="Arial"/>
                          <w:sz w:val="18"/>
                          <w:szCs w:val="18"/>
                        </w:rPr>
                        <w:t>*</w:t>
                      </w:r>
                    </w:p>
                  </w:txbxContent>
                </v:textbox>
                <w10:wrap anchorx="margin"/>
              </v:shape>
            </w:pict>
          </mc:Fallback>
        </mc:AlternateContent>
      </w:r>
      <w:r w:rsidRPr="003A6BC5">
        <w:rPr>
          <w:rFonts w:ascii="Arial" w:hAnsi="Arial" w:cs="Arial"/>
          <w:bCs/>
          <w:noProof/>
          <w:spacing w:val="8"/>
        </w:rPr>
        <mc:AlternateContent>
          <mc:Choice Requires="wps">
            <w:drawing>
              <wp:anchor distT="45720" distB="45720" distL="114300" distR="114300" simplePos="0" relativeHeight="251770880" behindDoc="0" locked="0" layoutInCell="1" allowOverlap="1" wp14:anchorId="09B78A27" wp14:editId="228E3184">
                <wp:simplePos x="0" y="0"/>
                <wp:positionH relativeFrom="margin">
                  <wp:posOffset>3050210</wp:posOffset>
                </wp:positionH>
                <wp:positionV relativeFrom="paragraph">
                  <wp:posOffset>1167130</wp:posOffset>
                </wp:positionV>
                <wp:extent cx="170121" cy="148856"/>
                <wp:effectExtent l="0" t="0" r="1905" b="3810"/>
                <wp:wrapNone/>
                <wp:docPr id="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21" cy="148856"/>
                        </a:xfrm>
                        <a:prstGeom prst="rect">
                          <a:avLst/>
                        </a:prstGeom>
                        <a:noFill/>
                        <a:ln w="9525">
                          <a:noFill/>
                          <a:miter lim="800000"/>
                          <a:headEnd/>
                          <a:tailEnd/>
                        </a:ln>
                      </wps:spPr>
                      <wps:txbx>
                        <w:txbxContent>
                          <w:p w14:paraId="5EF05F67" w14:textId="77777777" w:rsidR="00C86722" w:rsidRPr="002E0423" w:rsidRDefault="00C86722" w:rsidP="00C86722">
                            <w:pPr>
                              <w:rPr>
                                <w:rFonts w:ascii="Arial" w:hAnsi="Arial" w:cs="Arial"/>
                                <w:sz w:val="18"/>
                                <w:szCs w:val="18"/>
                              </w:rPr>
                            </w:pPr>
                            <w:r w:rsidRPr="002E0423">
                              <w:rPr>
                                <w:rFonts w:ascii="Arial" w:hAnsi="Arial" w:cs="Arial"/>
                                <w:sz w:val="18"/>
                                <w:szCs w:val="18"/>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78A27" id="_x0000_s1037" type="#_x0000_t202" style="position:absolute;left:0;text-align:left;margin-left:240.15pt;margin-top:91.9pt;width:13.4pt;height:11.7pt;z-index:251770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" filled="f" stroked="f">
                <v:textbox inset="0,0,0,0">
                  <w:txbxContent>
                    <w:p w14:paraId="5EF05F67" w14:textId="77777777" w:rsidR="00C86722" w:rsidRPr="002E0423" w:rsidRDefault="00C86722" w:rsidP="00C86722">
                      <w:pPr>
                        <w:rPr>
                          <w:rFonts w:ascii="Arial" w:hAnsi="Arial" w:cs="Arial"/>
                          <w:sz w:val="18"/>
                          <w:szCs w:val="18"/>
                        </w:rPr>
                      </w:pPr>
                      <w:r w:rsidRPr="002E0423">
                        <w:rPr>
                          <w:rFonts w:ascii="Arial" w:hAnsi="Arial" w:cs="Arial"/>
                          <w:sz w:val="18"/>
                          <w:szCs w:val="18"/>
                        </w:rPr>
                        <w:t>*</w:t>
                      </w:r>
                    </w:p>
                  </w:txbxContent>
                </v:textbox>
                <w10:wrap anchorx="margin"/>
              </v:shape>
            </w:pict>
          </mc:Fallback>
        </mc:AlternateContent>
      </w:r>
      <w:r w:rsidRPr="003A6BC5">
        <w:rPr>
          <w:rFonts w:ascii="Arial" w:hAnsi="Arial" w:cs="Arial"/>
          <w:bCs/>
          <w:noProof/>
          <w:spacing w:val="8"/>
        </w:rPr>
        <mc:AlternateContent>
          <mc:Choice Requires="wps">
            <w:drawing>
              <wp:anchor distT="45720" distB="45720" distL="114300" distR="114300" simplePos="0" relativeHeight="251768832" behindDoc="0" locked="0" layoutInCell="1" allowOverlap="1" wp14:anchorId="0361FA1E" wp14:editId="33565811">
                <wp:simplePos x="0" y="0"/>
                <wp:positionH relativeFrom="leftMargin">
                  <wp:posOffset>3766820</wp:posOffset>
                </wp:positionH>
                <wp:positionV relativeFrom="paragraph">
                  <wp:posOffset>1018870</wp:posOffset>
                </wp:positionV>
                <wp:extent cx="170121" cy="148856"/>
                <wp:effectExtent l="0" t="0" r="1905" b="3810"/>
                <wp:wrapNone/>
                <wp:docPr id="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21" cy="148856"/>
                        </a:xfrm>
                        <a:prstGeom prst="rect">
                          <a:avLst/>
                        </a:prstGeom>
                        <a:noFill/>
                        <a:ln w="9525">
                          <a:noFill/>
                          <a:miter lim="800000"/>
                          <a:headEnd/>
                          <a:tailEnd/>
                        </a:ln>
                      </wps:spPr>
                      <wps:txbx>
                        <w:txbxContent>
                          <w:p w14:paraId="43851016" w14:textId="77777777" w:rsidR="00C86722" w:rsidRPr="002E0423" w:rsidRDefault="00C86722" w:rsidP="00C86722">
                            <w:pPr>
                              <w:rPr>
                                <w:rFonts w:ascii="Arial" w:hAnsi="Arial" w:cs="Arial"/>
                                <w:sz w:val="18"/>
                                <w:szCs w:val="18"/>
                              </w:rPr>
                            </w:pPr>
                            <w:r w:rsidRPr="002E0423">
                              <w:rPr>
                                <w:rFonts w:ascii="Arial" w:hAnsi="Arial" w:cs="Arial"/>
                                <w:sz w:val="18"/>
                                <w:szCs w:val="18"/>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361FA1E" id="_x0000_s1038" type="#_x0000_t202" style="position:absolute;left:0;text-align:left;margin-left:296.6pt;margin-top:80.25pt;width:13.4pt;height:11.7pt;z-index:25176883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" filled="f" stroked="f">
                <v:textbox inset="0,0,0,0">
                  <w:txbxContent>
                    <w:p w14:paraId="43851016" w14:textId="77777777" w:rsidR="00C86722" w:rsidRPr="002E0423" w:rsidRDefault="00C86722" w:rsidP="00C86722">
                      <w:pPr>
                        <w:rPr>
                          <w:rFonts w:ascii="Arial" w:hAnsi="Arial" w:cs="Arial"/>
                          <w:sz w:val="18"/>
                          <w:szCs w:val="18"/>
                        </w:rPr>
                      </w:pPr>
                      <w:r w:rsidRPr="002E0423">
                        <w:rPr>
                          <w:rFonts w:ascii="Arial" w:hAnsi="Arial" w:cs="Arial"/>
                          <w:sz w:val="18"/>
                          <w:szCs w:val="18"/>
                        </w:rPr>
                        <w:t>*</w:t>
                      </w:r>
                    </w:p>
                  </w:txbxContent>
                </v:textbox>
                <w10:wrap anchorx="margin"/>
              </v:shape>
            </w:pict>
          </mc:Fallback>
        </mc:AlternateContent>
      </w:r>
      <w:r w:rsidR="00676D18" w:rsidRPr="003A6BC5">
        <w:rPr>
          <w:rFonts w:ascii="Arial" w:hAnsi="Arial" w:cs="Arial"/>
          <w:bCs/>
          <w:noProof/>
          <w:spacing w:val="8"/>
        </w:rPr>
        <mc:AlternateContent>
          <mc:Choice Requires="wps">
            <w:drawing>
              <wp:anchor distT="45720" distB="45720" distL="114300" distR="114300" simplePos="0" relativeHeight="251756544" behindDoc="0" locked="0" layoutInCell="1" allowOverlap="1" wp14:anchorId="64734D9C" wp14:editId="39E5885D">
                <wp:simplePos x="0" y="0"/>
                <wp:positionH relativeFrom="leftMargin">
                  <wp:posOffset>4410710</wp:posOffset>
                </wp:positionH>
                <wp:positionV relativeFrom="paragraph">
                  <wp:posOffset>1338885</wp:posOffset>
                </wp:positionV>
                <wp:extent cx="170121" cy="148856"/>
                <wp:effectExtent l="0" t="0" r="1905" b="381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21" cy="148856"/>
                        </a:xfrm>
                        <a:prstGeom prst="rect">
                          <a:avLst/>
                        </a:prstGeom>
                        <a:noFill/>
                        <a:ln w="9525">
                          <a:noFill/>
                          <a:miter lim="800000"/>
                          <a:headEnd/>
                          <a:tailEnd/>
                        </a:ln>
                      </wps:spPr>
                      <wps:txbx>
                        <w:txbxContent>
                          <w:p w14:paraId="02311B57" w14:textId="77777777" w:rsidR="00676D18" w:rsidRPr="002E0423" w:rsidRDefault="00676D18" w:rsidP="00676D18">
                            <w:pPr>
                              <w:rPr>
                                <w:rFonts w:ascii="Arial" w:hAnsi="Arial" w:cs="Arial"/>
                                <w:sz w:val="18"/>
                                <w:szCs w:val="18"/>
                              </w:rPr>
                            </w:pPr>
                            <w:r w:rsidRPr="002E0423">
                              <w:rPr>
                                <w:rFonts w:ascii="Arial" w:hAnsi="Arial" w:cs="Arial"/>
                                <w:sz w:val="18"/>
                                <w:szCs w:val="18"/>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34D9C" id="_x0000_s1039" type="#_x0000_t202" style="position:absolute;left:0;text-align:left;margin-left:347.3pt;margin-top:105.4pt;width:13.4pt;height:11.7pt;z-index:2517565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" filled="f" stroked="f">
                <v:textbox inset="0,0,0,0">
                  <w:txbxContent>
                    <w:p w14:paraId="02311B57" w14:textId="77777777" w:rsidR="00676D18" w:rsidRPr="002E0423" w:rsidRDefault="00676D18" w:rsidP="00676D18">
                      <w:pPr>
                        <w:rPr>
                          <w:rFonts w:ascii="Arial" w:hAnsi="Arial" w:cs="Arial"/>
                          <w:sz w:val="18"/>
                          <w:szCs w:val="18"/>
                        </w:rPr>
                      </w:pPr>
                      <w:r w:rsidRPr="002E0423">
                        <w:rPr>
                          <w:rFonts w:ascii="Arial" w:hAnsi="Arial" w:cs="Arial"/>
                          <w:sz w:val="18"/>
                          <w:szCs w:val="18"/>
                        </w:rPr>
                        <w:t>*</w:t>
                      </w:r>
                    </w:p>
                  </w:txbxContent>
                </v:textbox>
                <w10:wrap anchorx="margin"/>
              </v:shape>
            </w:pict>
          </mc:Fallback>
        </mc:AlternateContent>
      </w:r>
      <w:r w:rsidR="00FA14B6" w:rsidRPr="003A6BC5">
        <w:rPr>
          <w:rFonts w:ascii="Arial" w:hAnsi="Arial" w:cs="Arial"/>
          <w:bCs/>
          <w:noProof/>
          <w:spacing w:val="8"/>
        </w:rPr>
        <mc:AlternateContent>
          <mc:Choice Requires="wps">
            <w:drawing>
              <wp:anchor distT="45720" distB="45720" distL="114300" distR="114300" simplePos="0" relativeHeight="251740160" behindDoc="0" locked="0" layoutInCell="1" allowOverlap="1" wp14:anchorId="02D451CF" wp14:editId="7B1C8918">
                <wp:simplePos x="0" y="0"/>
                <wp:positionH relativeFrom="leftMargin">
                  <wp:posOffset>4411675</wp:posOffset>
                </wp:positionH>
                <wp:positionV relativeFrom="paragraph">
                  <wp:posOffset>1016000</wp:posOffset>
                </wp:positionV>
                <wp:extent cx="170121" cy="148856"/>
                <wp:effectExtent l="0" t="0" r="1905" b="3810"/>
                <wp:wrapNone/>
                <wp:docPr id="5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21" cy="148856"/>
                        </a:xfrm>
                        <a:prstGeom prst="rect">
                          <a:avLst/>
                        </a:prstGeom>
                        <a:noFill/>
                        <a:ln w="9525">
                          <a:noFill/>
                          <a:miter lim="800000"/>
                          <a:headEnd/>
                          <a:tailEnd/>
                        </a:ln>
                      </wps:spPr>
                      <wps:txbx>
                        <w:txbxContent>
                          <w:p w14:paraId="7FC6DC53" w14:textId="77777777" w:rsidR="00BE59C7" w:rsidRPr="002E0423" w:rsidRDefault="00BE59C7" w:rsidP="00C663DD">
                            <w:pPr>
                              <w:rPr>
                                <w:rFonts w:ascii="Arial" w:hAnsi="Arial" w:cs="Arial"/>
                                <w:sz w:val="18"/>
                                <w:szCs w:val="18"/>
                              </w:rPr>
                            </w:pPr>
                            <w:r w:rsidRPr="002E0423">
                              <w:rPr>
                                <w:rFonts w:ascii="Arial" w:hAnsi="Arial" w:cs="Arial"/>
                                <w:sz w:val="18"/>
                                <w:szCs w:val="18"/>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451CF" id="_x0000_s1040" type="#_x0000_t202" style="position:absolute;left:0;text-align:left;margin-left:347.4pt;margin-top:80pt;width:13.4pt;height:11.7pt;z-index:25174016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" filled="f" stroked="f">
                <v:textbox inset="0,0,0,0">
                  <w:txbxContent>
                    <w:p w14:paraId="7FC6DC53" w14:textId="77777777" w:rsidR="00BE59C7" w:rsidRPr="002E0423" w:rsidRDefault="00BE59C7" w:rsidP="00C663DD">
                      <w:pPr>
                        <w:rPr>
                          <w:rFonts w:ascii="Arial" w:hAnsi="Arial" w:cs="Arial"/>
                          <w:sz w:val="18"/>
                          <w:szCs w:val="18"/>
                        </w:rPr>
                      </w:pPr>
                      <w:r w:rsidRPr="002E0423">
                        <w:rPr>
                          <w:rFonts w:ascii="Arial" w:hAnsi="Arial" w:cs="Arial"/>
                          <w:sz w:val="18"/>
                          <w:szCs w:val="18"/>
                        </w:rPr>
                        <w:t>*</w:t>
                      </w:r>
                    </w:p>
                  </w:txbxContent>
                </v:textbox>
                <w10:wrap anchorx="margin"/>
              </v:shape>
            </w:pict>
          </mc:Fallback>
        </mc:AlternateContent>
      </w:r>
      <w:r w:rsidR="00D8562E" w:rsidRPr="00D8562E">
        <w:rPr>
          <w:noProof/>
        </w:rPr>
        <w:drawing>
          <wp:inline distT="0" distB="0" distL="0" distR="0" wp14:anchorId="73B4030D" wp14:editId="24327973">
            <wp:extent cx="5940000" cy="1764000"/>
            <wp:effectExtent l="0" t="0" r="3810" b="8255"/>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0000" cy="1764000"/>
                    </a:xfrm>
                    <a:prstGeom prst="rect">
                      <a:avLst/>
                    </a:prstGeom>
                    <a:noFill/>
                    <a:ln>
                      <a:noFill/>
                    </a:ln>
                  </pic:spPr>
                </pic:pic>
              </a:graphicData>
            </a:graphic>
          </wp:inline>
        </w:drawing>
      </w:r>
    </w:p>
    <w:p w14:paraId="15721C03" w14:textId="6CB54A63" w:rsidR="00DD61EA" w:rsidRDefault="00DD61EA" w:rsidP="00390A06">
      <w:pPr>
        <w:tabs>
          <w:tab w:val="left" w:pos="851"/>
        </w:tabs>
        <w:spacing w:after="0" w:line="240" w:lineRule="auto"/>
        <w:ind w:left="284"/>
        <w:rPr>
          <w:rFonts w:ascii="Arial" w:hAnsi="Arial" w:cs="Arial"/>
          <w:noProof/>
          <w:sz w:val="16"/>
          <w:szCs w:val="16"/>
          <w:lang w:val="es-ES" w:eastAsia="es-ES"/>
        </w:rPr>
      </w:pPr>
      <w:r w:rsidRPr="00D70ED2">
        <w:rPr>
          <w:rFonts w:ascii="Arial" w:hAnsi="Arial" w:cs="Arial"/>
          <w:noProof/>
          <w:sz w:val="16"/>
          <w:szCs w:val="16"/>
          <w:vertAlign w:val="superscript"/>
          <w:lang w:val="es-ES" w:eastAsia="es-ES"/>
        </w:rPr>
        <w:t>a/</w:t>
      </w:r>
      <w:r>
        <w:rPr>
          <w:rFonts w:ascii="Arial" w:hAnsi="Arial" w:cs="Arial"/>
          <w:noProof/>
          <w:sz w:val="16"/>
          <w:szCs w:val="16"/>
          <w:lang w:val="es-ES" w:eastAsia="es-ES"/>
        </w:rPr>
        <w:t xml:space="preserve"> </w:t>
      </w:r>
      <w:r w:rsidRPr="0069439C">
        <w:rPr>
          <w:rFonts w:ascii="Arial" w:hAnsi="Arial" w:cs="Arial"/>
          <w:noProof/>
          <w:sz w:val="16"/>
          <w:szCs w:val="16"/>
          <w:lang w:val="es-ES" w:eastAsia="es-ES"/>
        </w:rPr>
        <w:t xml:space="preserve">Porcentaje respecto a la población </w:t>
      </w:r>
      <w:r>
        <w:rPr>
          <w:rFonts w:ascii="Arial" w:hAnsi="Arial" w:cs="Arial"/>
          <w:noProof/>
          <w:sz w:val="16"/>
          <w:szCs w:val="16"/>
          <w:lang w:val="es-ES" w:eastAsia="es-ES"/>
        </w:rPr>
        <w:t>des</w:t>
      </w:r>
      <w:r w:rsidRPr="0069439C">
        <w:rPr>
          <w:rFonts w:ascii="Arial" w:hAnsi="Arial" w:cs="Arial"/>
          <w:noProof/>
          <w:sz w:val="16"/>
          <w:szCs w:val="16"/>
          <w:lang w:val="es-ES" w:eastAsia="es-ES"/>
        </w:rPr>
        <w:t>ocupada.</w:t>
      </w:r>
    </w:p>
    <w:p w14:paraId="6555100A" w14:textId="1C5DF91F" w:rsidR="00530AB0" w:rsidRDefault="00C3365E" w:rsidP="00390A06">
      <w:pPr>
        <w:tabs>
          <w:tab w:val="left" w:pos="851"/>
        </w:tabs>
        <w:spacing w:after="0" w:line="240" w:lineRule="auto"/>
        <w:ind w:left="397" w:right="340" w:hanging="113"/>
        <w:jc w:val="both"/>
        <w:rPr>
          <w:rFonts w:ascii="Arial" w:hAnsi="Arial" w:cs="Arial"/>
          <w:noProof/>
          <w:sz w:val="16"/>
          <w:szCs w:val="16"/>
          <w:lang w:val="es-ES" w:eastAsia="es-ES"/>
        </w:rPr>
      </w:pPr>
      <w:r w:rsidRPr="00A34004">
        <w:rPr>
          <w:rFonts w:ascii="Arial" w:hAnsi="Arial" w:cs="Arial"/>
          <w:noProof/>
          <w:sz w:val="14"/>
          <w:szCs w:val="14"/>
          <w:lang w:val="es-ES" w:eastAsia="es-ES"/>
        </w:rPr>
        <w:t xml:space="preserve">* </w:t>
      </w:r>
      <w:r w:rsidR="00B47F91" w:rsidRPr="00B47F91">
        <w:rPr>
          <w:rFonts w:ascii="Arial" w:hAnsi="Arial" w:cs="Arial"/>
          <w:noProof/>
          <w:sz w:val="16"/>
          <w:szCs w:val="16"/>
          <w:lang w:val="es-ES" w:eastAsia="es-ES"/>
        </w:rPr>
        <w:t>El nivel de precisión de la estimación es bajo (con un coeficiente de variación igual o mayor a 30%), por lo que se sugiere usar el dato con precaución, solo con fines descriptivos</w:t>
      </w:r>
      <w:r w:rsidR="00390A06">
        <w:rPr>
          <w:rFonts w:ascii="Arial" w:hAnsi="Arial" w:cs="Arial"/>
          <w:noProof/>
          <w:sz w:val="16"/>
          <w:szCs w:val="16"/>
          <w:lang w:val="es-ES" w:eastAsia="es-ES"/>
        </w:rPr>
        <w:t>.</w:t>
      </w:r>
    </w:p>
    <w:p w14:paraId="37B513C3" w14:textId="172D3C2D" w:rsidR="00C3365E" w:rsidRPr="00BD3C85" w:rsidRDefault="00C3365E" w:rsidP="00390A06">
      <w:pPr>
        <w:tabs>
          <w:tab w:val="left" w:pos="851"/>
        </w:tabs>
        <w:spacing w:after="0" w:line="240" w:lineRule="auto"/>
        <w:ind w:left="284" w:right="425"/>
        <w:jc w:val="both"/>
        <w:rPr>
          <w:rFonts w:ascii="Arial" w:hAnsi="Arial" w:cs="Arial"/>
          <w:noProof/>
          <w:sz w:val="14"/>
          <w:szCs w:val="14"/>
          <w:lang w:val="es-ES" w:eastAsia="es-ES"/>
        </w:rPr>
      </w:pPr>
      <w:r w:rsidRPr="006E04F4">
        <w:rPr>
          <w:rFonts w:ascii="Arial" w:hAnsi="Arial" w:cs="Arial"/>
          <w:noProof/>
          <w:sz w:val="16"/>
          <w:szCs w:val="16"/>
          <w:lang w:val="es-ES" w:eastAsia="es-ES"/>
        </w:rPr>
        <w:t xml:space="preserve">Fuente: </w:t>
      </w:r>
      <w:r w:rsidRPr="006E04F4">
        <w:rPr>
          <w:rFonts w:ascii="Arial" w:hAnsi="Arial" w:cs="Arial"/>
          <w:b/>
          <w:bCs/>
          <w:noProof/>
          <w:sz w:val="16"/>
          <w:szCs w:val="16"/>
          <w:lang w:val="es-ES" w:eastAsia="es-ES"/>
        </w:rPr>
        <w:t>INEGI.</w:t>
      </w:r>
      <w:r w:rsidRPr="006E04F4">
        <w:rPr>
          <w:rFonts w:ascii="Arial" w:hAnsi="Arial" w:cs="Arial"/>
          <w:noProof/>
          <w:sz w:val="16"/>
          <w:szCs w:val="16"/>
          <w:lang w:val="es-ES" w:eastAsia="es-ES"/>
        </w:rPr>
        <w:t xml:space="preserve"> Encuesta Nacional de Ocupación y Empleo. Nueva Edición, </w:t>
      </w:r>
      <w:r w:rsidR="00807052">
        <w:rPr>
          <w:rFonts w:ascii="Arial" w:hAnsi="Arial" w:cs="Arial"/>
          <w:noProof/>
          <w:sz w:val="16"/>
          <w:szCs w:val="16"/>
          <w:lang w:val="es-ES" w:eastAsia="es-ES"/>
        </w:rPr>
        <w:t>primer</w:t>
      </w:r>
      <w:r w:rsidR="00807052" w:rsidRPr="00E93D9F">
        <w:rPr>
          <w:rFonts w:ascii="Arial" w:hAnsi="Arial" w:cs="Arial"/>
          <w:noProof/>
          <w:sz w:val="16"/>
          <w:szCs w:val="16"/>
          <w:lang w:val="es-ES" w:eastAsia="es-ES"/>
        </w:rPr>
        <w:t xml:space="preserve"> trimestre de 202</w:t>
      </w:r>
      <w:r w:rsidR="00807052">
        <w:rPr>
          <w:rFonts w:ascii="Arial" w:hAnsi="Arial" w:cs="Arial"/>
          <w:noProof/>
          <w:sz w:val="16"/>
          <w:szCs w:val="16"/>
          <w:lang w:val="es-ES" w:eastAsia="es-ES"/>
        </w:rPr>
        <w:t>1</w:t>
      </w:r>
      <w:r w:rsidR="00807052" w:rsidRPr="00E93D9F">
        <w:rPr>
          <w:rFonts w:ascii="Arial" w:hAnsi="Arial" w:cs="Arial"/>
          <w:noProof/>
          <w:sz w:val="16"/>
          <w:szCs w:val="16"/>
          <w:lang w:val="es-ES" w:eastAsia="es-ES"/>
        </w:rPr>
        <w:t xml:space="preserve"> y 202</w:t>
      </w:r>
      <w:r w:rsidR="00807052">
        <w:rPr>
          <w:rFonts w:ascii="Arial" w:hAnsi="Arial" w:cs="Arial"/>
          <w:noProof/>
          <w:sz w:val="16"/>
          <w:szCs w:val="16"/>
          <w:lang w:val="es-ES" w:eastAsia="es-ES"/>
        </w:rPr>
        <w:t>2</w:t>
      </w:r>
      <w:r w:rsidRPr="006E04F4">
        <w:rPr>
          <w:rFonts w:ascii="Arial" w:hAnsi="Arial" w:cs="Arial"/>
          <w:noProof/>
          <w:sz w:val="16"/>
          <w:szCs w:val="16"/>
          <w:lang w:val="es-ES" w:eastAsia="es-ES"/>
        </w:rPr>
        <w:t>.</w:t>
      </w:r>
      <w:r w:rsidRPr="00BD3C85">
        <w:rPr>
          <w:rFonts w:ascii="Arial" w:hAnsi="Arial" w:cs="Arial"/>
          <w:noProof/>
          <w:sz w:val="14"/>
          <w:szCs w:val="14"/>
          <w:lang w:val="es-ES" w:eastAsia="es-ES"/>
        </w:rPr>
        <w:br w:type="page"/>
      </w:r>
    </w:p>
    <w:p w14:paraId="38C3E154" w14:textId="1FC1489D" w:rsidR="00C3365E" w:rsidRPr="00656882" w:rsidRDefault="00F12939" w:rsidP="00203736">
      <w:pPr>
        <w:spacing w:after="0" w:line="240" w:lineRule="auto"/>
        <w:jc w:val="both"/>
        <w:rPr>
          <w:rFonts w:ascii="Arial" w:eastAsia="Times New Roman" w:hAnsi="Arial" w:cs="Arial"/>
          <w:bCs/>
          <w:spacing w:val="8"/>
          <w:sz w:val="24"/>
          <w:szCs w:val="24"/>
          <w:lang w:val="es-ES_tradnl" w:eastAsia="es-ES"/>
        </w:rPr>
      </w:pPr>
      <w:r w:rsidRPr="00A57106">
        <w:rPr>
          <w:rFonts w:ascii="Arial" w:eastAsia="Times New Roman" w:hAnsi="Arial" w:cs="Arial"/>
          <w:bCs/>
          <w:spacing w:val="8"/>
          <w:sz w:val="24"/>
          <w:szCs w:val="24"/>
          <w:lang w:val="es-ES_tradnl" w:eastAsia="es-ES"/>
        </w:rPr>
        <w:lastRenderedPageBreak/>
        <w:t xml:space="preserve">En el </w:t>
      </w:r>
      <w:r w:rsidR="00847CBD" w:rsidRPr="00A57106">
        <w:rPr>
          <w:rFonts w:ascii="Arial" w:eastAsia="Times New Roman" w:hAnsi="Arial" w:cs="Arial"/>
          <w:bCs/>
          <w:spacing w:val="8"/>
          <w:sz w:val="24"/>
          <w:szCs w:val="24"/>
          <w:lang w:val="es-ES_tradnl" w:eastAsia="es-ES"/>
        </w:rPr>
        <w:t xml:space="preserve">primer </w:t>
      </w:r>
      <w:r w:rsidRPr="00A57106">
        <w:rPr>
          <w:rFonts w:ascii="Arial" w:eastAsia="Times New Roman" w:hAnsi="Arial" w:cs="Arial"/>
          <w:bCs/>
          <w:spacing w:val="8"/>
          <w:sz w:val="24"/>
          <w:szCs w:val="24"/>
          <w:lang w:val="es-ES_tradnl" w:eastAsia="es-ES"/>
        </w:rPr>
        <w:t>trimestre de 202</w:t>
      </w:r>
      <w:r w:rsidR="00847CBD" w:rsidRPr="00A57106">
        <w:rPr>
          <w:rFonts w:ascii="Arial" w:eastAsia="Times New Roman" w:hAnsi="Arial" w:cs="Arial"/>
          <w:bCs/>
          <w:spacing w:val="8"/>
          <w:sz w:val="24"/>
          <w:szCs w:val="24"/>
          <w:lang w:val="es-ES_tradnl" w:eastAsia="es-ES"/>
        </w:rPr>
        <w:t>2</w:t>
      </w:r>
      <w:r w:rsidRPr="00A57106">
        <w:rPr>
          <w:rFonts w:ascii="Arial" w:eastAsia="Times New Roman" w:hAnsi="Arial" w:cs="Arial"/>
          <w:bCs/>
          <w:spacing w:val="8"/>
          <w:sz w:val="24"/>
          <w:szCs w:val="24"/>
          <w:lang w:val="es-ES_tradnl" w:eastAsia="es-ES"/>
        </w:rPr>
        <w:t>, l</w:t>
      </w:r>
      <w:r w:rsidR="00C3365E" w:rsidRPr="00A57106">
        <w:rPr>
          <w:rFonts w:ascii="Arial" w:eastAsia="Times New Roman" w:hAnsi="Arial" w:cs="Arial"/>
          <w:bCs/>
          <w:spacing w:val="8"/>
          <w:sz w:val="24"/>
          <w:szCs w:val="24"/>
          <w:lang w:val="es-ES_tradnl" w:eastAsia="es-ES"/>
        </w:rPr>
        <w:t xml:space="preserve">a proporción de los desocupados se concentró en las personas que tienen </w:t>
      </w:r>
      <w:r w:rsidR="00847CBD" w:rsidRPr="00A57106">
        <w:rPr>
          <w:rFonts w:ascii="Arial" w:eastAsia="Times New Roman" w:hAnsi="Arial" w:cs="Arial"/>
          <w:bCs/>
          <w:spacing w:val="8"/>
          <w:sz w:val="24"/>
          <w:szCs w:val="24"/>
          <w:lang w:val="es-ES_tradnl" w:eastAsia="es-ES"/>
        </w:rPr>
        <w:t>más de 1 mes hasta 3 meses</w:t>
      </w:r>
      <w:r w:rsidR="00C3365E" w:rsidRPr="00A57106">
        <w:rPr>
          <w:rFonts w:ascii="Arial" w:eastAsia="Times New Roman" w:hAnsi="Arial" w:cs="Arial"/>
          <w:bCs/>
          <w:spacing w:val="8"/>
          <w:sz w:val="24"/>
          <w:szCs w:val="24"/>
          <w:lang w:val="es-ES_tradnl" w:eastAsia="es-ES"/>
        </w:rPr>
        <w:t xml:space="preserve"> buscando trabajo con </w:t>
      </w:r>
      <w:r w:rsidR="0090358F" w:rsidRPr="00A57106">
        <w:rPr>
          <w:rFonts w:ascii="Arial" w:eastAsia="Times New Roman" w:hAnsi="Arial" w:cs="Arial"/>
          <w:bCs/>
          <w:spacing w:val="8"/>
          <w:sz w:val="24"/>
          <w:szCs w:val="24"/>
          <w:lang w:val="es-ES_tradnl" w:eastAsia="es-ES"/>
        </w:rPr>
        <w:t>3</w:t>
      </w:r>
      <w:r w:rsidR="00847CBD" w:rsidRPr="00A57106">
        <w:rPr>
          <w:rFonts w:ascii="Arial" w:eastAsia="Times New Roman" w:hAnsi="Arial" w:cs="Arial"/>
          <w:bCs/>
          <w:spacing w:val="8"/>
          <w:sz w:val="24"/>
          <w:szCs w:val="24"/>
          <w:lang w:val="es-ES_tradnl" w:eastAsia="es-ES"/>
        </w:rPr>
        <w:t>2</w:t>
      </w:r>
      <w:r w:rsidR="0090358F" w:rsidRPr="00A57106">
        <w:rPr>
          <w:rFonts w:ascii="Arial" w:eastAsia="Times New Roman" w:hAnsi="Arial" w:cs="Arial"/>
          <w:bCs/>
          <w:spacing w:val="8"/>
          <w:sz w:val="24"/>
          <w:szCs w:val="24"/>
          <w:lang w:val="es-ES_tradnl" w:eastAsia="es-ES"/>
        </w:rPr>
        <w:t>.5</w:t>
      </w:r>
      <w:r w:rsidR="00C3365E" w:rsidRPr="00A57106">
        <w:rPr>
          <w:rFonts w:ascii="Arial" w:eastAsia="Times New Roman" w:hAnsi="Arial" w:cs="Arial"/>
          <w:bCs/>
          <w:spacing w:val="8"/>
          <w:sz w:val="24"/>
          <w:szCs w:val="24"/>
          <w:lang w:val="es-ES_tradnl" w:eastAsia="es-ES"/>
        </w:rPr>
        <w:t xml:space="preserve">%, </w:t>
      </w:r>
      <w:r w:rsidR="00847CBD" w:rsidRPr="00A57106">
        <w:rPr>
          <w:rFonts w:ascii="Arial" w:eastAsia="Times New Roman" w:hAnsi="Arial" w:cs="Arial"/>
          <w:bCs/>
          <w:spacing w:val="8"/>
          <w:sz w:val="24"/>
          <w:szCs w:val="24"/>
          <w:lang w:val="es-ES_tradnl" w:eastAsia="es-ES"/>
        </w:rPr>
        <w:t>esto es 21.5</w:t>
      </w:r>
      <w:r w:rsidR="00C3365E" w:rsidRPr="00A57106">
        <w:rPr>
          <w:rFonts w:ascii="Arial" w:eastAsia="Times New Roman" w:hAnsi="Arial" w:cs="Arial"/>
          <w:bCs/>
          <w:spacing w:val="8"/>
          <w:sz w:val="24"/>
          <w:szCs w:val="24"/>
          <w:lang w:val="es-ES_tradnl" w:eastAsia="es-ES"/>
        </w:rPr>
        <w:t xml:space="preserve"> puntos porcentuales superior a la del </w:t>
      </w:r>
      <w:r w:rsidR="00847CBD" w:rsidRPr="00A57106">
        <w:rPr>
          <w:rFonts w:ascii="Arial" w:eastAsia="Times New Roman" w:hAnsi="Arial" w:cs="Arial"/>
          <w:bCs/>
          <w:spacing w:val="8"/>
          <w:sz w:val="24"/>
          <w:szCs w:val="24"/>
          <w:lang w:val="es-ES_tradnl" w:eastAsia="es-ES"/>
        </w:rPr>
        <w:t xml:space="preserve">primer </w:t>
      </w:r>
      <w:r w:rsidR="00C3365E" w:rsidRPr="00A57106">
        <w:rPr>
          <w:rFonts w:ascii="Arial" w:eastAsia="Times New Roman" w:hAnsi="Arial" w:cs="Arial"/>
          <w:bCs/>
          <w:spacing w:val="8"/>
          <w:sz w:val="24"/>
          <w:szCs w:val="24"/>
          <w:lang w:val="es-ES_tradnl" w:eastAsia="es-ES"/>
        </w:rPr>
        <w:t>trimestre de 202</w:t>
      </w:r>
      <w:r w:rsidR="00847CBD" w:rsidRPr="00A57106">
        <w:rPr>
          <w:rFonts w:ascii="Arial" w:eastAsia="Times New Roman" w:hAnsi="Arial" w:cs="Arial"/>
          <w:bCs/>
          <w:spacing w:val="8"/>
          <w:sz w:val="24"/>
          <w:szCs w:val="24"/>
          <w:lang w:val="es-ES_tradnl" w:eastAsia="es-ES"/>
        </w:rPr>
        <w:t>1</w:t>
      </w:r>
      <w:r w:rsidR="00C3365E" w:rsidRPr="00656882">
        <w:rPr>
          <w:rFonts w:ascii="Arial" w:eastAsia="Times New Roman" w:hAnsi="Arial" w:cs="Arial"/>
          <w:bCs/>
          <w:spacing w:val="8"/>
          <w:sz w:val="24"/>
          <w:szCs w:val="24"/>
          <w:lang w:val="es-ES_tradnl" w:eastAsia="es-ES"/>
        </w:rPr>
        <w:t>.</w:t>
      </w:r>
    </w:p>
    <w:p w14:paraId="4DA823EA" w14:textId="77777777" w:rsidR="00C3365E" w:rsidRPr="003F4DAC" w:rsidRDefault="00C3365E" w:rsidP="00203736">
      <w:pPr>
        <w:spacing w:after="0" w:line="240" w:lineRule="auto"/>
        <w:ind w:right="49"/>
        <w:jc w:val="both"/>
        <w:rPr>
          <w:rFonts w:ascii="Arial" w:eastAsia="Times New Roman" w:hAnsi="Arial" w:cs="Arial"/>
          <w:bCs/>
          <w:spacing w:val="10"/>
          <w:sz w:val="24"/>
          <w:szCs w:val="24"/>
          <w:lang w:val="es-ES_tradnl" w:eastAsia="es-ES"/>
        </w:rPr>
      </w:pPr>
    </w:p>
    <w:p w14:paraId="29461A61" w14:textId="495C9460" w:rsidR="00D46A23" w:rsidRPr="004D5330" w:rsidRDefault="00D46A23" w:rsidP="00203736">
      <w:pPr>
        <w:spacing w:after="0" w:line="240" w:lineRule="auto"/>
        <w:contextualSpacing/>
        <w:jc w:val="center"/>
        <w:rPr>
          <w:rFonts w:ascii="Arial" w:hAnsi="Arial" w:cs="Arial"/>
          <w:sz w:val="20"/>
          <w:szCs w:val="20"/>
        </w:rPr>
      </w:pPr>
      <w:r w:rsidRPr="004D5330">
        <w:rPr>
          <w:rFonts w:ascii="Arial" w:hAnsi="Arial" w:cs="Arial"/>
          <w:sz w:val="20"/>
          <w:szCs w:val="20"/>
        </w:rPr>
        <w:t>Cuadro 10</w:t>
      </w:r>
    </w:p>
    <w:p w14:paraId="46769E07" w14:textId="249737ED" w:rsidR="00C3365E" w:rsidRPr="00D46A23" w:rsidRDefault="00D46A23" w:rsidP="00CC7BDF">
      <w:pPr>
        <w:pStyle w:val="n0"/>
        <w:keepLines w:val="0"/>
        <w:spacing w:before="0"/>
        <w:ind w:left="0" w:right="0" w:firstLine="0"/>
        <w:jc w:val="center"/>
        <w:rPr>
          <w:b/>
          <w:smallCaps/>
          <w:color w:val="auto"/>
          <w:sz w:val="22"/>
          <w:szCs w:val="22"/>
        </w:rPr>
      </w:pPr>
      <w:r>
        <w:rPr>
          <w:b/>
          <w:smallCaps/>
          <w:color w:val="auto"/>
          <w:sz w:val="22"/>
          <w:szCs w:val="22"/>
        </w:rPr>
        <w:t>P</w:t>
      </w:r>
      <w:r w:rsidRPr="00D46A23">
        <w:rPr>
          <w:b/>
          <w:smallCaps/>
          <w:color w:val="auto"/>
          <w:sz w:val="22"/>
          <w:szCs w:val="22"/>
        </w:rPr>
        <w:t>oblación desocupada según duración en la desocupación</w:t>
      </w:r>
    </w:p>
    <w:p w14:paraId="4171FEC7" w14:textId="228D5D18" w:rsidR="008C0BD3" w:rsidRDefault="0066597D" w:rsidP="00203736">
      <w:pPr>
        <w:tabs>
          <w:tab w:val="left" w:pos="851"/>
        </w:tabs>
        <w:spacing w:after="0" w:line="240" w:lineRule="auto"/>
        <w:jc w:val="center"/>
        <w:rPr>
          <w:rFonts w:ascii="Arial" w:hAnsi="Arial" w:cs="Arial"/>
          <w:noProof/>
          <w:sz w:val="16"/>
          <w:szCs w:val="16"/>
          <w:lang w:val="es-ES" w:eastAsia="es-ES"/>
        </w:rPr>
      </w:pPr>
      <w:r w:rsidRPr="003A6BC5">
        <w:rPr>
          <w:rFonts w:ascii="Arial" w:hAnsi="Arial" w:cs="Arial"/>
          <w:bCs/>
          <w:noProof/>
          <w:spacing w:val="8"/>
        </w:rPr>
        <mc:AlternateContent>
          <mc:Choice Requires="wps">
            <w:drawing>
              <wp:anchor distT="45720" distB="45720" distL="114300" distR="114300" simplePos="0" relativeHeight="251779072" behindDoc="0" locked="0" layoutInCell="1" allowOverlap="1" wp14:anchorId="01092170" wp14:editId="63FC17FD">
                <wp:simplePos x="0" y="0"/>
                <wp:positionH relativeFrom="margin">
                  <wp:posOffset>3044190</wp:posOffset>
                </wp:positionH>
                <wp:positionV relativeFrom="paragraph">
                  <wp:posOffset>1332865</wp:posOffset>
                </wp:positionV>
                <wp:extent cx="142240" cy="120015"/>
                <wp:effectExtent l="0" t="0" r="10160" b="13335"/>
                <wp:wrapNone/>
                <wp:docPr id="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20015"/>
                        </a:xfrm>
                        <a:prstGeom prst="rect">
                          <a:avLst/>
                        </a:prstGeom>
                        <a:noFill/>
                        <a:ln w="9525">
                          <a:noFill/>
                          <a:miter lim="800000"/>
                          <a:headEnd/>
                          <a:tailEnd/>
                        </a:ln>
                      </wps:spPr>
                      <wps:txbx>
                        <w:txbxContent>
                          <w:p w14:paraId="13A30723" w14:textId="77777777" w:rsidR="00EE7524" w:rsidRPr="002E0423" w:rsidRDefault="00EE7524" w:rsidP="00EE7524">
                            <w:pPr>
                              <w:rPr>
                                <w:rFonts w:ascii="Arial" w:hAnsi="Arial" w:cs="Arial"/>
                                <w:sz w:val="18"/>
                                <w:szCs w:val="18"/>
                              </w:rPr>
                            </w:pPr>
                            <w:r w:rsidRPr="002E0423">
                              <w:rPr>
                                <w:rFonts w:ascii="Arial" w:hAnsi="Arial" w:cs="Arial"/>
                                <w:sz w:val="18"/>
                                <w:szCs w:val="18"/>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1092170" id="_x0000_s1041" type="#_x0000_t202" style="position:absolute;left:0;text-align:left;margin-left:239.7pt;margin-top:104.95pt;width:11.2pt;height:9.45pt;z-index:251779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" filled="f" stroked="f">
                <v:textbox inset="0,0,0,0">
                  <w:txbxContent>
                    <w:p w14:paraId="13A30723" w14:textId="77777777" w:rsidR="00EE7524" w:rsidRPr="002E0423" w:rsidRDefault="00EE7524" w:rsidP="00EE7524">
                      <w:pPr>
                        <w:rPr>
                          <w:rFonts w:ascii="Arial" w:hAnsi="Arial" w:cs="Arial"/>
                          <w:sz w:val="18"/>
                          <w:szCs w:val="18"/>
                        </w:rPr>
                      </w:pPr>
                      <w:r w:rsidRPr="002E0423">
                        <w:rPr>
                          <w:rFonts w:ascii="Arial" w:hAnsi="Arial" w:cs="Arial"/>
                          <w:sz w:val="18"/>
                          <w:szCs w:val="18"/>
                        </w:rPr>
                        <w:t>*</w:t>
                      </w:r>
                    </w:p>
                  </w:txbxContent>
                </v:textbox>
                <w10:wrap anchorx="margin"/>
              </v:shape>
            </w:pict>
          </mc:Fallback>
        </mc:AlternateContent>
      </w:r>
      <w:r w:rsidRPr="003A6BC5">
        <w:rPr>
          <w:rFonts w:ascii="Arial" w:hAnsi="Arial" w:cs="Arial"/>
          <w:bCs/>
          <w:noProof/>
          <w:spacing w:val="8"/>
        </w:rPr>
        <mc:AlternateContent>
          <mc:Choice Requires="wps">
            <w:drawing>
              <wp:anchor distT="45720" distB="45720" distL="114300" distR="114300" simplePos="0" relativeHeight="251777024" behindDoc="0" locked="0" layoutInCell="1" allowOverlap="1" wp14:anchorId="1C0FF4CD" wp14:editId="01460681">
                <wp:simplePos x="0" y="0"/>
                <wp:positionH relativeFrom="margin">
                  <wp:posOffset>3044190</wp:posOffset>
                </wp:positionH>
                <wp:positionV relativeFrom="paragraph">
                  <wp:posOffset>1494155</wp:posOffset>
                </wp:positionV>
                <wp:extent cx="142240" cy="120015"/>
                <wp:effectExtent l="0" t="0" r="10160" b="13335"/>
                <wp:wrapNone/>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20015"/>
                        </a:xfrm>
                        <a:prstGeom prst="rect">
                          <a:avLst/>
                        </a:prstGeom>
                        <a:noFill/>
                        <a:ln w="9525">
                          <a:noFill/>
                          <a:miter lim="800000"/>
                          <a:headEnd/>
                          <a:tailEnd/>
                        </a:ln>
                      </wps:spPr>
                      <wps:txbx>
                        <w:txbxContent>
                          <w:p w14:paraId="5D972C1A" w14:textId="77777777" w:rsidR="00EE7524" w:rsidRPr="002E0423" w:rsidRDefault="00EE7524" w:rsidP="00EE7524">
                            <w:pPr>
                              <w:rPr>
                                <w:rFonts w:ascii="Arial" w:hAnsi="Arial" w:cs="Arial"/>
                                <w:sz w:val="18"/>
                                <w:szCs w:val="18"/>
                              </w:rPr>
                            </w:pPr>
                            <w:r w:rsidRPr="002E0423">
                              <w:rPr>
                                <w:rFonts w:ascii="Arial" w:hAnsi="Arial" w:cs="Arial"/>
                                <w:sz w:val="18"/>
                                <w:szCs w:val="18"/>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FF4CD" id="_x0000_s1042" type="#_x0000_t202" style="position:absolute;left:0;text-align:left;margin-left:239.7pt;margin-top:117.65pt;width:11.2pt;height:9.45pt;z-index:251777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" filled="f" stroked="f">
                <v:textbox inset="0,0,0,0">
                  <w:txbxContent>
                    <w:p w14:paraId="5D972C1A" w14:textId="77777777" w:rsidR="00EE7524" w:rsidRPr="002E0423" w:rsidRDefault="00EE7524" w:rsidP="00EE7524">
                      <w:pPr>
                        <w:rPr>
                          <w:rFonts w:ascii="Arial" w:hAnsi="Arial" w:cs="Arial"/>
                          <w:sz w:val="18"/>
                          <w:szCs w:val="18"/>
                        </w:rPr>
                      </w:pPr>
                      <w:r w:rsidRPr="002E0423">
                        <w:rPr>
                          <w:rFonts w:ascii="Arial" w:hAnsi="Arial" w:cs="Arial"/>
                          <w:sz w:val="18"/>
                          <w:szCs w:val="18"/>
                        </w:rPr>
                        <w:t>*</w:t>
                      </w:r>
                    </w:p>
                  </w:txbxContent>
                </v:textbox>
                <w10:wrap anchorx="margin"/>
              </v:shape>
            </w:pict>
          </mc:Fallback>
        </mc:AlternateContent>
      </w:r>
      <w:r w:rsidRPr="003A6BC5">
        <w:rPr>
          <w:rFonts w:ascii="Arial" w:hAnsi="Arial" w:cs="Arial"/>
          <w:bCs/>
          <w:noProof/>
          <w:spacing w:val="8"/>
        </w:rPr>
        <mc:AlternateContent>
          <mc:Choice Requires="wps">
            <w:drawing>
              <wp:anchor distT="45720" distB="45720" distL="114300" distR="114300" simplePos="0" relativeHeight="251774976" behindDoc="0" locked="0" layoutInCell="1" allowOverlap="1" wp14:anchorId="2A9AD6E1" wp14:editId="4C52B04F">
                <wp:simplePos x="0" y="0"/>
                <wp:positionH relativeFrom="page">
                  <wp:posOffset>3759835</wp:posOffset>
                </wp:positionH>
                <wp:positionV relativeFrom="paragraph">
                  <wp:posOffset>1019175</wp:posOffset>
                </wp:positionV>
                <wp:extent cx="142240" cy="120015"/>
                <wp:effectExtent l="0" t="0" r="10160" b="13335"/>
                <wp:wrapNone/>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20015"/>
                        </a:xfrm>
                        <a:prstGeom prst="rect">
                          <a:avLst/>
                        </a:prstGeom>
                        <a:noFill/>
                        <a:ln w="9525">
                          <a:noFill/>
                          <a:miter lim="800000"/>
                          <a:headEnd/>
                          <a:tailEnd/>
                        </a:ln>
                      </wps:spPr>
                      <wps:txbx>
                        <w:txbxContent>
                          <w:p w14:paraId="3B546455" w14:textId="77777777" w:rsidR="00EE7524" w:rsidRPr="002E0423" w:rsidRDefault="00EE7524" w:rsidP="00EE7524">
                            <w:pPr>
                              <w:rPr>
                                <w:rFonts w:ascii="Arial" w:hAnsi="Arial" w:cs="Arial"/>
                                <w:sz w:val="18"/>
                                <w:szCs w:val="18"/>
                              </w:rPr>
                            </w:pPr>
                            <w:r w:rsidRPr="002E0423">
                              <w:rPr>
                                <w:rFonts w:ascii="Arial" w:hAnsi="Arial" w:cs="Arial"/>
                                <w:sz w:val="18"/>
                                <w:szCs w:val="18"/>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A9AD6E1" id="_x0000_s1043" type="#_x0000_t202" style="position:absolute;left:0;text-align:left;margin-left:296.05pt;margin-top:80.25pt;width:11.2pt;height:9.45pt;z-index:2517749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" filled="f" stroked="f">
                <v:textbox inset="0,0,0,0">
                  <w:txbxContent>
                    <w:p w14:paraId="3B546455" w14:textId="77777777" w:rsidR="00EE7524" w:rsidRPr="002E0423" w:rsidRDefault="00EE7524" w:rsidP="00EE7524">
                      <w:pPr>
                        <w:rPr>
                          <w:rFonts w:ascii="Arial" w:hAnsi="Arial" w:cs="Arial"/>
                          <w:sz w:val="18"/>
                          <w:szCs w:val="18"/>
                        </w:rPr>
                      </w:pPr>
                      <w:r w:rsidRPr="002E0423">
                        <w:rPr>
                          <w:rFonts w:ascii="Arial" w:hAnsi="Arial" w:cs="Arial"/>
                          <w:sz w:val="18"/>
                          <w:szCs w:val="18"/>
                        </w:rPr>
                        <w:t>*</w:t>
                      </w:r>
                    </w:p>
                  </w:txbxContent>
                </v:textbox>
                <w10:wrap anchorx="page"/>
              </v:shape>
            </w:pict>
          </mc:Fallback>
        </mc:AlternateContent>
      </w:r>
      <w:r w:rsidR="004D6830" w:rsidRPr="003A6BC5">
        <w:rPr>
          <w:rFonts w:ascii="Arial" w:hAnsi="Arial" w:cs="Arial"/>
          <w:bCs/>
          <w:noProof/>
          <w:spacing w:val="8"/>
        </w:rPr>
        <mc:AlternateContent>
          <mc:Choice Requires="wps">
            <w:drawing>
              <wp:anchor distT="45720" distB="45720" distL="114300" distR="114300" simplePos="0" relativeHeight="251743232" behindDoc="0" locked="0" layoutInCell="1" allowOverlap="1" wp14:anchorId="3673A354" wp14:editId="272CEDAA">
                <wp:simplePos x="0" y="0"/>
                <wp:positionH relativeFrom="page">
                  <wp:posOffset>4417060</wp:posOffset>
                </wp:positionH>
                <wp:positionV relativeFrom="paragraph">
                  <wp:posOffset>1332865</wp:posOffset>
                </wp:positionV>
                <wp:extent cx="142240" cy="120015"/>
                <wp:effectExtent l="0" t="0" r="10160" b="13335"/>
                <wp:wrapNone/>
                <wp:docPr id="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20015"/>
                        </a:xfrm>
                        <a:prstGeom prst="rect">
                          <a:avLst/>
                        </a:prstGeom>
                        <a:noFill/>
                        <a:ln w="9525">
                          <a:noFill/>
                          <a:miter lim="800000"/>
                          <a:headEnd/>
                          <a:tailEnd/>
                        </a:ln>
                      </wps:spPr>
                      <wps:txbx>
                        <w:txbxContent>
                          <w:p w14:paraId="686B234D" w14:textId="77777777" w:rsidR="00BE59C7" w:rsidRPr="002E0423" w:rsidRDefault="00BE59C7" w:rsidP="00D723F2">
                            <w:pPr>
                              <w:rPr>
                                <w:rFonts w:ascii="Arial" w:hAnsi="Arial" w:cs="Arial"/>
                                <w:sz w:val="18"/>
                                <w:szCs w:val="18"/>
                              </w:rPr>
                            </w:pPr>
                            <w:r w:rsidRPr="002E0423">
                              <w:rPr>
                                <w:rFonts w:ascii="Arial" w:hAnsi="Arial" w:cs="Arial"/>
                                <w:sz w:val="18"/>
                                <w:szCs w:val="18"/>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673A354" id="_x0000_s1044" type="#_x0000_t202" style="position:absolute;left:0;text-align:left;margin-left:347.8pt;margin-top:104.95pt;width:11.2pt;height:9.45pt;z-index:2517432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" filled="f" stroked="f">
                <v:textbox inset="0,0,0,0">
                  <w:txbxContent>
                    <w:p w14:paraId="686B234D" w14:textId="77777777" w:rsidR="00BE59C7" w:rsidRPr="002E0423" w:rsidRDefault="00BE59C7" w:rsidP="00D723F2">
                      <w:pPr>
                        <w:rPr>
                          <w:rFonts w:ascii="Arial" w:hAnsi="Arial" w:cs="Arial"/>
                          <w:sz w:val="18"/>
                          <w:szCs w:val="18"/>
                        </w:rPr>
                      </w:pPr>
                      <w:r w:rsidRPr="002E0423">
                        <w:rPr>
                          <w:rFonts w:ascii="Arial" w:hAnsi="Arial" w:cs="Arial"/>
                          <w:sz w:val="18"/>
                          <w:szCs w:val="18"/>
                        </w:rPr>
                        <w:t>*</w:t>
                      </w:r>
                    </w:p>
                  </w:txbxContent>
                </v:textbox>
                <w10:wrap anchorx="page"/>
              </v:shape>
            </w:pict>
          </mc:Fallback>
        </mc:AlternateContent>
      </w:r>
      <w:r w:rsidR="004D6830" w:rsidRPr="003A6BC5">
        <w:rPr>
          <w:rFonts w:ascii="Arial" w:hAnsi="Arial" w:cs="Arial"/>
          <w:bCs/>
          <w:noProof/>
          <w:spacing w:val="8"/>
        </w:rPr>
        <mc:AlternateContent>
          <mc:Choice Requires="wps">
            <w:drawing>
              <wp:anchor distT="45720" distB="45720" distL="114300" distR="114300" simplePos="0" relativeHeight="251742208" behindDoc="0" locked="0" layoutInCell="1" allowOverlap="1" wp14:anchorId="7691072B" wp14:editId="1A7CF113">
                <wp:simplePos x="0" y="0"/>
                <wp:positionH relativeFrom="page">
                  <wp:posOffset>4415155</wp:posOffset>
                </wp:positionH>
                <wp:positionV relativeFrom="paragraph">
                  <wp:posOffset>1491615</wp:posOffset>
                </wp:positionV>
                <wp:extent cx="142240" cy="120015"/>
                <wp:effectExtent l="0" t="0" r="10160" b="13335"/>
                <wp:wrapNone/>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20015"/>
                        </a:xfrm>
                        <a:prstGeom prst="rect">
                          <a:avLst/>
                        </a:prstGeom>
                        <a:noFill/>
                        <a:ln w="9525">
                          <a:noFill/>
                          <a:miter lim="800000"/>
                          <a:headEnd/>
                          <a:tailEnd/>
                        </a:ln>
                      </wps:spPr>
                      <wps:txbx>
                        <w:txbxContent>
                          <w:p w14:paraId="4CAB7317" w14:textId="77777777" w:rsidR="00BE59C7" w:rsidRPr="002E0423" w:rsidRDefault="00BE59C7" w:rsidP="00D723F2">
                            <w:pPr>
                              <w:rPr>
                                <w:rFonts w:ascii="Arial" w:hAnsi="Arial" w:cs="Arial"/>
                                <w:sz w:val="18"/>
                                <w:szCs w:val="18"/>
                              </w:rPr>
                            </w:pPr>
                            <w:r w:rsidRPr="002E0423">
                              <w:rPr>
                                <w:rFonts w:ascii="Arial" w:hAnsi="Arial" w:cs="Arial"/>
                                <w:sz w:val="18"/>
                                <w:szCs w:val="18"/>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1072B" id="_x0000_s1045" type="#_x0000_t202" style="position:absolute;left:0;text-align:left;margin-left:347.65pt;margin-top:117.45pt;width:11.2pt;height:9.45pt;z-index:2517422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" filled="f" stroked="f">
                <v:textbox inset="0,0,0,0">
                  <w:txbxContent>
                    <w:p w14:paraId="4CAB7317" w14:textId="77777777" w:rsidR="00BE59C7" w:rsidRPr="002E0423" w:rsidRDefault="00BE59C7" w:rsidP="00D723F2">
                      <w:pPr>
                        <w:rPr>
                          <w:rFonts w:ascii="Arial" w:hAnsi="Arial" w:cs="Arial"/>
                          <w:sz w:val="18"/>
                          <w:szCs w:val="18"/>
                        </w:rPr>
                      </w:pPr>
                      <w:r w:rsidRPr="002E0423">
                        <w:rPr>
                          <w:rFonts w:ascii="Arial" w:hAnsi="Arial" w:cs="Arial"/>
                          <w:sz w:val="18"/>
                          <w:szCs w:val="18"/>
                        </w:rPr>
                        <w:t>*</w:t>
                      </w:r>
                    </w:p>
                  </w:txbxContent>
                </v:textbox>
                <w10:wrap anchorx="page"/>
              </v:shape>
            </w:pict>
          </mc:Fallback>
        </mc:AlternateContent>
      </w:r>
      <w:r w:rsidR="004D6830" w:rsidRPr="003A6BC5">
        <w:rPr>
          <w:rFonts w:ascii="Arial" w:hAnsi="Arial" w:cs="Arial"/>
          <w:bCs/>
          <w:noProof/>
          <w:spacing w:val="8"/>
        </w:rPr>
        <mc:AlternateContent>
          <mc:Choice Requires="wps">
            <w:drawing>
              <wp:anchor distT="45720" distB="45720" distL="114300" distR="114300" simplePos="0" relativeHeight="251744256" behindDoc="0" locked="0" layoutInCell="1" allowOverlap="1" wp14:anchorId="775C3CC1" wp14:editId="09A0632D">
                <wp:simplePos x="0" y="0"/>
                <wp:positionH relativeFrom="page">
                  <wp:posOffset>4416755</wp:posOffset>
                </wp:positionH>
                <wp:positionV relativeFrom="paragraph">
                  <wp:posOffset>1651635</wp:posOffset>
                </wp:positionV>
                <wp:extent cx="142240" cy="120015"/>
                <wp:effectExtent l="0" t="0" r="10160" b="13335"/>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20015"/>
                        </a:xfrm>
                        <a:prstGeom prst="rect">
                          <a:avLst/>
                        </a:prstGeom>
                        <a:noFill/>
                        <a:ln w="9525">
                          <a:noFill/>
                          <a:miter lim="800000"/>
                          <a:headEnd/>
                          <a:tailEnd/>
                        </a:ln>
                      </wps:spPr>
                      <wps:txbx>
                        <w:txbxContent>
                          <w:p w14:paraId="71363B07" w14:textId="77777777" w:rsidR="00BE59C7" w:rsidRPr="002E0423" w:rsidRDefault="00BE59C7" w:rsidP="00D723F2">
                            <w:pPr>
                              <w:rPr>
                                <w:rFonts w:ascii="Arial" w:hAnsi="Arial" w:cs="Arial"/>
                                <w:sz w:val="18"/>
                                <w:szCs w:val="18"/>
                              </w:rPr>
                            </w:pPr>
                            <w:r w:rsidRPr="002E0423">
                              <w:rPr>
                                <w:rFonts w:ascii="Arial" w:hAnsi="Arial" w:cs="Arial"/>
                                <w:sz w:val="18"/>
                                <w:szCs w:val="18"/>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C3CC1" id="_x0000_s1046" type="#_x0000_t202" style="position:absolute;left:0;text-align:left;margin-left:347.8pt;margin-top:130.05pt;width:11.2pt;height:9.45pt;z-index:2517442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" filled="f" stroked="f">
                <v:textbox inset="0,0,0,0">
                  <w:txbxContent>
                    <w:p w14:paraId="71363B07" w14:textId="77777777" w:rsidR="00BE59C7" w:rsidRPr="002E0423" w:rsidRDefault="00BE59C7" w:rsidP="00D723F2">
                      <w:pPr>
                        <w:rPr>
                          <w:rFonts w:ascii="Arial" w:hAnsi="Arial" w:cs="Arial"/>
                          <w:sz w:val="18"/>
                          <w:szCs w:val="18"/>
                        </w:rPr>
                      </w:pPr>
                      <w:r w:rsidRPr="002E0423">
                        <w:rPr>
                          <w:rFonts w:ascii="Arial" w:hAnsi="Arial" w:cs="Arial"/>
                          <w:sz w:val="18"/>
                          <w:szCs w:val="18"/>
                        </w:rPr>
                        <w:t>*</w:t>
                      </w:r>
                    </w:p>
                  </w:txbxContent>
                </v:textbox>
                <w10:wrap anchorx="page"/>
              </v:shape>
            </w:pict>
          </mc:Fallback>
        </mc:AlternateContent>
      </w:r>
      <w:r w:rsidR="00D8562E" w:rsidRPr="00D8562E">
        <w:rPr>
          <w:noProof/>
        </w:rPr>
        <w:drawing>
          <wp:inline distT="0" distB="0" distL="0" distR="0" wp14:anchorId="34093BD0" wp14:editId="24393078">
            <wp:extent cx="5940000" cy="2084400"/>
            <wp:effectExtent l="0" t="0" r="381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0000" cy="2084400"/>
                    </a:xfrm>
                    <a:prstGeom prst="rect">
                      <a:avLst/>
                    </a:prstGeom>
                    <a:noFill/>
                    <a:ln>
                      <a:noFill/>
                    </a:ln>
                  </pic:spPr>
                </pic:pic>
              </a:graphicData>
            </a:graphic>
          </wp:inline>
        </w:drawing>
      </w:r>
    </w:p>
    <w:p w14:paraId="596AEA6F" w14:textId="33D5F6DA" w:rsidR="00DD61EA" w:rsidRDefault="00DD61EA" w:rsidP="00CC7BDF">
      <w:pPr>
        <w:tabs>
          <w:tab w:val="left" w:pos="851"/>
        </w:tabs>
        <w:spacing w:after="0" w:line="240" w:lineRule="auto"/>
        <w:ind w:left="284" w:right="333"/>
        <w:rPr>
          <w:rFonts w:ascii="Arial" w:hAnsi="Arial" w:cs="Arial"/>
          <w:noProof/>
          <w:sz w:val="16"/>
          <w:szCs w:val="16"/>
          <w:lang w:val="es-ES" w:eastAsia="es-ES"/>
        </w:rPr>
      </w:pPr>
      <w:r w:rsidRPr="00D70ED2">
        <w:rPr>
          <w:rFonts w:ascii="Arial" w:hAnsi="Arial" w:cs="Arial"/>
          <w:noProof/>
          <w:sz w:val="16"/>
          <w:szCs w:val="16"/>
          <w:vertAlign w:val="superscript"/>
          <w:lang w:val="es-ES" w:eastAsia="es-ES"/>
        </w:rPr>
        <w:t>a/</w:t>
      </w:r>
      <w:r>
        <w:rPr>
          <w:rFonts w:ascii="Arial" w:hAnsi="Arial" w:cs="Arial"/>
          <w:noProof/>
          <w:sz w:val="16"/>
          <w:szCs w:val="16"/>
          <w:lang w:val="es-ES" w:eastAsia="es-ES"/>
        </w:rPr>
        <w:t xml:space="preserve"> </w:t>
      </w:r>
      <w:r w:rsidRPr="0069439C">
        <w:rPr>
          <w:rFonts w:ascii="Arial" w:hAnsi="Arial" w:cs="Arial"/>
          <w:noProof/>
          <w:sz w:val="16"/>
          <w:szCs w:val="16"/>
          <w:lang w:val="es-ES" w:eastAsia="es-ES"/>
        </w:rPr>
        <w:t xml:space="preserve">Porcentaje respecto a la población </w:t>
      </w:r>
      <w:r>
        <w:rPr>
          <w:rFonts w:ascii="Arial" w:hAnsi="Arial" w:cs="Arial"/>
          <w:noProof/>
          <w:sz w:val="16"/>
          <w:szCs w:val="16"/>
          <w:lang w:val="es-ES" w:eastAsia="es-ES"/>
        </w:rPr>
        <w:t>des</w:t>
      </w:r>
      <w:r w:rsidRPr="0069439C">
        <w:rPr>
          <w:rFonts w:ascii="Arial" w:hAnsi="Arial" w:cs="Arial"/>
          <w:noProof/>
          <w:sz w:val="16"/>
          <w:szCs w:val="16"/>
          <w:lang w:val="es-ES" w:eastAsia="es-ES"/>
        </w:rPr>
        <w:t>ocupada.</w:t>
      </w:r>
    </w:p>
    <w:p w14:paraId="0FE1D80B" w14:textId="6B6A8D1E" w:rsidR="00C3365E" w:rsidRPr="00D46A23" w:rsidRDefault="00C3365E" w:rsidP="00CC7BDF">
      <w:pPr>
        <w:tabs>
          <w:tab w:val="left" w:pos="851"/>
        </w:tabs>
        <w:spacing w:after="0" w:line="240" w:lineRule="auto"/>
        <w:ind w:left="397" w:right="340" w:hanging="113"/>
        <w:jc w:val="both"/>
        <w:rPr>
          <w:rFonts w:ascii="Arial" w:hAnsi="Arial" w:cs="Arial"/>
          <w:noProof/>
          <w:sz w:val="16"/>
          <w:szCs w:val="16"/>
          <w:lang w:val="es-ES" w:eastAsia="es-ES"/>
        </w:rPr>
      </w:pPr>
      <w:r w:rsidRPr="00D46A23">
        <w:rPr>
          <w:rFonts w:ascii="Arial" w:hAnsi="Arial" w:cs="Arial"/>
          <w:noProof/>
          <w:sz w:val="16"/>
          <w:szCs w:val="16"/>
          <w:lang w:val="es-ES" w:eastAsia="es-ES"/>
        </w:rPr>
        <w:t xml:space="preserve">* </w:t>
      </w:r>
      <w:r w:rsidR="00B47F91" w:rsidRPr="00B47F91">
        <w:rPr>
          <w:rFonts w:ascii="Arial" w:hAnsi="Arial" w:cs="Arial"/>
          <w:noProof/>
          <w:sz w:val="16"/>
          <w:szCs w:val="16"/>
          <w:lang w:val="es-ES" w:eastAsia="es-ES"/>
        </w:rPr>
        <w:t>El nivel de precisión de la estimación es bajo (con un coeficiente de variación igual o mayor a 30%), por lo que se sugiere usar el dato con precaución, solo con fines descriptivos</w:t>
      </w:r>
      <w:r w:rsidRPr="00D46A23">
        <w:rPr>
          <w:rFonts w:ascii="Arial" w:hAnsi="Arial" w:cs="Arial"/>
          <w:noProof/>
          <w:sz w:val="16"/>
          <w:szCs w:val="16"/>
          <w:lang w:val="es-ES" w:eastAsia="es-ES"/>
        </w:rPr>
        <w:t>.</w:t>
      </w:r>
    </w:p>
    <w:p w14:paraId="6629D2AB" w14:textId="7C19ACF4" w:rsidR="00C3365E" w:rsidRPr="00D46A23" w:rsidRDefault="00C3365E" w:rsidP="00CC7BDF">
      <w:pPr>
        <w:tabs>
          <w:tab w:val="left" w:pos="851"/>
        </w:tabs>
        <w:spacing w:after="0" w:line="240" w:lineRule="auto"/>
        <w:ind w:left="284" w:right="425"/>
        <w:rPr>
          <w:rFonts w:ascii="Arial" w:hAnsi="Arial" w:cs="Arial"/>
          <w:noProof/>
          <w:sz w:val="16"/>
          <w:szCs w:val="16"/>
          <w:lang w:val="es-ES" w:eastAsia="es-ES"/>
        </w:rPr>
      </w:pPr>
      <w:r w:rsidRPr="00D46A23">
        <w:rPr>
          <w:rFonts w:ascii="Arial" w:hAnsi="Arial" w:cs="Arial"/>
          <w:noProof/>
          <w:sz w:val="16"/>
          <w:szCs w:val="16"/>
          <w:lang w:val="es-ES" w:eastAsia="es-ES"/>
        </w:rPr>
        <w:t xml:space="preserve">Fuente: </w:t>
      </w:r>
      <w:r w:rsidRPr="00D46A23">
        <w:rPr>
          <w:rFonts w:ascii="Arial" w:hAnsi="Arial" w:cs="Arial"/>
          <w:b/>
          <w:bCs/>
          <w:noProof/>
          <w:sz w:val="16"/>
          <w:szCs w:val="16"/>
          <w:lang w:val="es-ES" w:eastAsia="es-ES"/>
        </w:rPr>
        <w:t>INEGI.</w:t>
      </w:r>
      <w:r w:rsidRPr="00D46A23">
        <w:rPr>
          <w:rFonts w:ascii="Arial" w:hAnsi="Arial" w:cs="Arial"/>
          <w:noProof/>
          <w:sz w:val="16"/>
          <w:szCs w:val="16"/>
          <w:lang w:val="es-ES" w:eastAsia="es-ES"/>
        </w:rPr>
        <w:t xml:space="preserve"> Encuesta Nacional de Ocupación y Empleo. Nueva Edición, </w:t>
      </w:r>
      <w:r w:rsidR="00807052">
        <w:rPr>
          <w:rFonts w:ascii="Arial" w:hAnsi="Arial" w:cs="Arial"/>
          <w:noProof/>
          <w:sz w:val="16"/>
          <w:szCs w:val="16"/>
          <w:lang w:val="es-ES" w:eastAsia="es-ES"/>
        </w:rPr>
        <w:t>primer</w:t>
      </w:r>
      <w:r w:rsidR="00807052" w:rsidRPr="00E93D9F">
        <w:rPr>
          <w:rFonts w:ascii="Arial" w:hAnsi="Arial" w:cs="Arial"/>
          <w:noProof/>
          <w:sz w:val="16"/>
          <w:szCs w:val="16"/>
          <w:lang w:val="es-ES" w:eastAsia="es-ES"/>
        </w:rPr>
        <w:t xml:space="preserve"> trimestre de 202</w:t>
      </w:r>
      <w:r w:rsidR="00807052">
        <w:rPr>
          <w:rFonts w:ascii="Arial" w:hAnsi="Arial" w:cs="Arial"/>
          <w:noProof/>
          <w:sz w:val="16"/>
          <w:szCs w:val="16"/>
          <w:lang w:val="es-ES" w:eastAsia="es-ES"/>
        </w:rPr>
        <w:t>1</w:t>
      </w:r>
      <w:r w:rsidR="00807052" w:rsidRPr="00E93D9F">
        <w:rPr>
          <w:rFonts w:ascii="Arial" w:hAnsi="Arial" w:cs="Arial"/>
          <w:noProof/>
          <w:sz w:val="16"/>
          <w:szCs w:val="16"/>
          <w:lang w:val="es-ES" w:eastAsia="es-ES"/>
        </w:rPr>
        <w:t xml:space="preserve"> y 202</w:t>
      </w:r>
      <w:r w:rsidR="00807052">
        <w:rPr>
          <w:rFonts w:ascii="Arial" w:hAnsi="Arial" w:cs="Arial"/>
          <w:noProof/>
          <w:sz w:val="16"/>
          <w:szCs w:val="16"/>
          <w:lang w:val="es-ES" w:eastAsia="es-ES"/>
        </w:rPr>
        <w:t>2</w:t>
      </w:r>
      <w:r w:rsidRPr="00D46A23">
        <w:rPr>
          <w:rFonts w:ascii="Arial" w:hAnsi="Arial" w:cs="Arial"/>
          <w:noProof/>
          <w:sz w:val="16"/>
          <w:szCs w:val="16"/>
          <w:lang w:val="es-ES" w:eastAsia="es-ES"/>
        </w:rPr>
        <w:t>.</w:t>
      </w:r>
    </w:p>
    <w:p w14:paraId="76FDF820" w14:textId="7ED7033F" w:rsidR="00C3365E" w:rsidRPr="003F4DAC" w:rsidRDefault="00C3365E" w:rsidP="00203736">
      <w:pPr>
        <w:pStyle w:val="n0"/>
        <w:keepLines w:val="0"/>
        <w:spacing w:before="0"/>
        <w:ind w:left="0" w:right="49" w:firstLine="0"/>
        <w:jc w:val="left"/>
        <w:rPr>
          <w:bCs/>
          <w:color w:val="auto"/>
          <w:spacing w:val="10"/>
        </w:rPr>
      </w:pPr>
    </w:p>
    <w:p w14:paraId="0824DE49" w14:textId="54D85AE0" w:rsidR="00C3365E" w:rsidRPr="00656882" w:rsidRDefault="00C3365E" w:rsidP="00203736">
      <w:pPr>
        <w:spacing w:after="0" w:line="240" w:lineRule="auto"/>
        <w:jc w:val="both"/>
        <w:rPr>
          <w:rFonts w:ascii="Arial" w:eastAsia="Times New Roman" w:hAnsi="Arial" w:cs="Arial"/>
          <w:bCs/>
          <w:spacing w:val="10"/>
          <w:sz w:val="24"/>
          <w:szCs w:val="24"/>
          <w:lang w:val="es-ES_tradnl" w:eastAsia="es-ES"/>
        </w:rPr>
      </w:pPr>
      <w:r w:rsidRPr="00A57106">
        <w:rPr>
          <w:rFonts w:ascii="Arial" w:eastAsia="Times New Roman" w:hAnsi="Arial" w:cs="Arial"/>
          <w:bCs/>
          <w:spacing w:val="10"/>
          <w:sz w:val="24"/>
          <w:szCs w:val="24"/>
          <w:lang w:val="es-ES_tradnl" w:eastAsia="es-ES"/>
        </w:rPr>
        <w:t xml:space="preserve">En términos absolutos, el </w:t>
      </w:r>
      <w:r w:rsidR="00780BCD" w:rsidRPr="00A57106">
        <w:rPr>
          <w:rFonts w:ascii="Arial" w:eastAsia="Times New Roman" w:hAnsi="Arial" w:cs="Arial"/>
          <w:bCs/>
          <w:spacing w:val="10"/>
          <w:sz w:val="24"/>
          <w:szCs w:val="24"/>
          <w:lang w:val="es-ES_tradnl" w:eastAsia="es-ES"/>
        </w:rPr>
        <w:t xml:space="preserve">mayor </w:t>
      </w:r>
      <w:r w:rsidRPr="00A57106">
        <w:rPr>
          <w:rFonts w:ascii="Arial" w:eastAsia="Times New Roman" w:hAnsi="Arial" w:cs="Arial"/>
          <w:bCs/>
          <w:spacing w:val="10"/>
          <w:sz w:val="24"/>
          <w:szCs w:val="24"/>
          <w:lang w:val="es-ES_tradnl" w:eastAsia="es-ES"/>
        </w:rPr>
        <w:t xml:space="preserve">incremento se presentó en la duración de la desocupación por </w:t>
      </w:r>
      <w:r w:rsidR="00482FAC" w:rsidRPr="00A57106">
        <w:rPr>
          <w:rFonts w:ascii="Arial" w:eastAsia="Times New Roman" w:hAnsi="Arial" w:cs="Arial"/>
          <w:bCs/>
          <w:spacing w:val="10"/>
          <w:sz w:val="24"/>
          <w:szCs w:val="24"/>
          <w:lang w:val="es-ES_tradnl" w:eastAsia="es-ES"/>
        </w:rPr>
        <w:t>más de 1 mes hasta 3 meses</w:t>
      </w:r>
      <w:r w:rsidRPr="00A57106">
        <w:rPr>
          <w:rFonts w:ascii="Arial" w:eastAsia="Times New Roman" w:hAnsi="Arial" w:cs="Arial"/>
          <w:bCs/>
          <w:spacing w:val="10"/>
          <w:sz w:val="24"/>
          <w:szCs w:val="24"/>
          <w:lang w:val="es-ES_tradnl" w:eastAsia="es-ES"/>
        </w:rPr>
        <w:t xml:space="preserve">, con </w:t>
      </w:r>
      <w:r w:rsidR="00482FAC" w:rsidRPr="00A57106">
        <w:rPr>
          <w:rFonts w:ascii="Arial" w:eastAsia="Times New Roman" w:hAnsi="Arial" w:cs="Arial"/>
          <w:bCs/>
          <w:spacing w:val="10"/>
          <w:sz w:val="24"/>
          <w:szCs w:val="24"/>
          <w:lang w:val="es-ES_tradnl" w:eastAsia="es-ES"/>
        </w:rPr>
        <w:t>5</w:t>
      </w:r>
      <w:r w:rsidRPr="00A57106">
        <w:rPr>
          <w:rFonts w:ascii="Arial" w:eastAsia="Times New Roman" w:hAnsi="Arial" w:cs="Arial"/>
          <w:bCs/>
          <w:spacing w:val="10"/>
          <w:sz w:val="24"/>
          <w:szCs w:val="24"/>
          <w:lang w:val="es-ES_tradnl" w:eastAsia="es-ES"/>
        </w:rPr>
        <w:t xml:space="preserve"> mil personas más en comparación con el </w:t>
      </w:r>
      <w:r w:rsidR="001536B9" w:rsidRPr="00A57106">
        <w:rPr>
          <w:rFonts w:ascii="Arial" w:eastAsia="Times New Roman" w:hAnsi="Arial" w:cs="Arial"/>
          <w:bCs/>
          <w:spacing w:val="10"/>
          <w:sz w:val="24"/>
          <w:szCs w:val="24"/>
          <w:lang w:val="es-ES_tradnl" w:eastAsia="es-ES"/>
        </w:rPr>
        <w:t xml:space="preserve">primer </w:t>
      </w:r>
      <w:r w:rsidRPr="00A57106">
        <w:rPr>
          <w:rFonts w:ascii="Arial" w:eastAsia="Times New Roman" w:hAnsi="Arial" w:cs="Arial"/>
          <w:bCs/>
          <w:spacing w:val="10"/>
          <w:sz w:val="24"/>
          <w:szCs w:val="24"/>
          <w:lang w:val="es-ES_tradnl" w:eastAsia="es-ES"/>
        </w:rPr>
        <w:t>trimestre de 202</w:t>
      </w:r>
      <w:r w:rsidR="001536B9" w:rsidRPr="00A57106">
        <w:rPr>
          <w:rFonts w:ascii="Arial" w:eastAsia="Times New Roman" w:hAnsi="Arial" w:cs="Arial"/>
          <w:bCs/>
          <w:spacing w:val="10"/>
          <w:sz w:val="24"/>
          <w:szCs w:val="24"/>
          <w:lang w:val="es-ES_tradnl" w:eastAsia="es-ES"/>
        </w:rPr>
        <w:t>1</w:t>
      </w:r>
      <w:r w:rsidRPr="00A57106">
        <w:rPr>
          <w:rFonts w:ascii="Arial" w:eastAsia="Times New Roman" w:hAnsi="Arial" w:cs="Arial"/>
          <w:bCs/>
          <w:spacing w:val="10"/>
          <w:sz w:val="24"/>
          <w:szCs w:val="24"/>
          <w:lang w:val="es-ES_tradnl" w:eastAsia="es-ES"/>
        </w:rPr>
        <w:t xml:space="preserve">, seguido por la duración de </w:t>
      </w:r>
      <w:r w:rsidR="002052D4" w:rsidRPr="00A57106">
        <w:rPr>
          <w:rFonts w:ascii="Arial" w:eastAsia="Times New Roman" w:hAnsi="Arial" w:cs="Arial"/>
          <w:bCs/>
          <w:spacing w:val="10"/>
          <w:sz w:val="24"/>
          <w:szCs w:val="24"/>
          <w:lang w:val="es-ES_tradnl" w:eastAsia="es-ES"/>
        </w:rPr>
        <w:t xml:space="preserve">más de </w:t>
      </w:r>
      <w:r w:rsidR="00482FAC" w:rsidRPr="00A57106">
        <w:rPr>
          <w:rFonts w:ascii="Arial" w:eastAsia="Times New Roman" w:hAnsi="Arial" w:cs="Arial"/>
          <w:bCs/>
          <w:spacing w:val="10"/>
          <w:sz w:val="24"/>
          <w:szCs w:val="24"/>
          <w:lang w:val="es-ES_tradnl" w:eastAsia="es-ES"/>
        </w:rPr>
        <w:t xml:space="preserve">3 a 6 meses </w:t>
      </w:r>
      <w:r w:rsidRPr="00A57106">
        <w:rPr>
          <w:rFonts w:ascii="Arial" w:eastAsia="Times New Roman" w:hAnsi="Arial" w:cs="Arial"/>
          <w:bCs/>
          <w:spacing w:val="10"/>
          <w:sz w:val="24"/>
          <w:szCs w:val="24"/>
          <w:lang w:val="es-ES_tradnl" w:eastAsia="es-ES"/>
        </w:rPr>
        <w:t xml:space="preserve">de desocupación con un incremento en el mismo periodo de </w:t>
      </w:r>
      <w:r w:rsidR="00482FAC" w:rsidRPr="00A57106">
        <w:rPr>
          <w:rFonts w:ascii="Arial" w:eastAsia="Times New Roman" w:hAnsi="Arial" w:cs="Arial"/>
          <w:bCs/>
          <w:spacing w:val="10"/>
          <w:sz w:val="24"/>
          <w:szCs w:val="24"/>
          <w:lang w:val="es-ES_tradnl" w:eastAsia="es-ES"/>
        </w:rPr>
        <w:t xml:space="preserve">3 mil </w:t>
      </w:r>
      <w:r w:rsidRPr="00A57106">
        <w:rPr>
          <w:rFonts w:ascii="Arial" w:eastAsia="Times New Roman" w:hAnsi="Arial" w:cs="Arial"/>
          <w:bCs/>
          <w:spacing w:val="10"/>
          <w:sz w:val="24"/>
          <w:szCs w:val="24"/>
          <w:lang w:val="es-ES_tradnl" w:eastAsia="es-ES"/>
        </w:rPr>
        <w:t>personas desocupadas.</w:t>
      </w:r>
      <w:r w:rsidRPr="00656882">
        <w:rPr>
          <w:rFonts w:ascii="Arial" w:eastAsia="Times New Roman" w:hAnsi="Arial" w:cs="Arial"/>
          <w:bCs/>
          <w:spacing w:val="10"/>
          <w:sz w:val="24"/>
          <w:szCs w:val="24"/>
          <w:lang w:val="es-ES_tradnl" w:eastAsia="es-ES"/>
        </w:rPr>
        <w:t xml:space="preserve"> </w:t>
      </w:r>
    </w:p>
    <w:p w14:paraId="1C013AD6" w14:textId="77777777" w:rsidR="00D46A23" w:rsidRPr="00D46A23" w:rsidRDefault="00D46A23" w:rsidP="00203736">
      <w:pPr>
        <w:spacing w:after="0" w:line="240" w:lineRule="auto"/>
        <w:jc w:val="both"/>
        <w:rPr>
          <w:rFonts w:ascii="Arial" w:eastAsia="Times New Roman" w:hAnsi="Arial" w:cs="Arial"/>
          <w:bCs/>
          <w:spacing w:val="10"/>
          <w:sz w:val="24"/>
          <w:szCs w:val="24"/>
          <w:lang w:val="es-ES_tradnl" w:eastAsia="es-ES"/>
        </w:rPr>
      </w:pPr>
    </w:p>
    <w:p w14:paraId="35D3364A" w14:textId="77777777" w:rsidR="00C3365E" w:rsidRPr="00D46A23" w:rsidRDefault="00C3365E" w:rsidP="00203736">
      <w:pPr>
        <w:spacing w:after="0" w:line="240" w:lineRule="auto"/>
        <w:rPr>
          <w:rFonts w:ascii="Arial" w:eastAsia="Times New Roman" w:hAnsi="Arial" w:cs="Arial"/>
          <w:b/>
          <w:smallCaps/>
          <w:sz w:val="24"/>
          <w:szCs w:val="24"/>
          <w:lang w:val="es-ES_tradnl" w:eastAsia="es-ES"/>
        </w:rPr>
      </w:pPr>
    </w:p>
    <w:p w14:paraId="02D689A1" w14:textId="77777777" w:rsidR="00C3365E" w:rsidRPr="00574BCD" w:rsidRDefault="00C3365E" w:rsidP="00203736">
      <w:pPr>
        <w:pStyle w:val="n0"/>
        <w:keepLines w:val="0"/>
        <w:spacing w:before="0"/>
        <w:ind w:left="0" w:right="0" w:firstLine="0"/>
        <w:jc w:val="left"/>
        <w:rPr>
          <w:b/>
          <w:iCs/>
          <w:smallCaps/>
          <w:color w:val="auto"/>
        </w:rPr>
      </w:pPr>
      <w:r w:rsidRPr="00574BCD">
        <w:rPr>
          <w:b/>
          <w:iCs/>
          <w:smallCaps/>
          <w:color w:val="auto"/>
        </w:rPr>
        <w:t>Tasas complementarias</w:t>
      </w:r>
    </w:p>
    <w:p w14:paraId="7B6AA9AB" w14:textId="77777777" w:rsidR="00C3365E" w:rsidRPr="00D46A23" w:rsidRDefault="00C3365E" w:rsidP="00203736">
      <w:pPr>
        <w:pStyle w:val="n0"/>
        <w:keepLines w:val="0"/>
        <w:spacing w:before="0"/>
        <w:ind w:left="0" w:right="0" w:firstLine="0"/>
        <w:rPr>
          <w:b/>
          <w:smallCaps/>
          <w:color w:val="auto"/>
        </w:rPr>
      </w:pPr>
    </w:p>
    <w:p w14:paraId="45FC1091" w14:textId="0D2323B0" w:rsidR="00C3365E" w:rsidRPr="00D46A23" w:rsidRDefault="00D46A23" w:rsidP="00203736">
      <w:pPr>
        <w:pStyle w:val="n0"/>
        <w:keepLines w:val="0"/>
        <w:spacing w:before="0"/>
        <w:ind w:left="0" w:right="0" w:firstLine="0"/>
        <w:contextualSpacing/>
        <w:rPr>
          <w:bCs/>
          <w:color w:val="auto"/>
          <w:spacing w:val="10"/>
        </w:rPr>
      </w:pPr>
      <w:r>
        <w:rPr>
          <w:bCs/>
          <w:color w:val="auto"/>
          <w:spacing w:val="10"/>
        </w:rPr>
        <w:t>Las</w:t>
      </w:r>
      <w:r w:rsidR="00C3365E" w:rsidRPr="00D46A23">
        <w:rPr>
          <w:bCs/>
          <w:color w:val="auto"/>
          <w:spacing w:val="10"/>
        </w:rPr>
        <w:t xml:space="preserve"> tasas complementarias permiten ampliar el análisis de la ocupación y el empleo durante el </w:t>
      </w:r>
      <w:r w:rsidR="00745A4F">
        <w:rPr>
          <w:bCs/>
          <w:color w:val="auto"/>
          <w:spacing w:val="10"/>
        </w:rPr>
        <w:t>primer</w:t>
      </w:r>
      <w:r w:rsidR="00745A4F" w:rsidRPr="00D46A23">
        <w:rPr>
          <w:bCs/>
          <w:color w:val="auto"/>
          <w:spacing w:val="10"/>
        </w:rPr>
        <w:t xml:space="preserve"> </w:t>
      </w:r>
      <w:r w:rsidR="00C3365E" w:rsidRPr="00D46A23">
        <w:rPr>
          <w:bCs/>
          <w:color w:val="auto"/>
          <w:spacing w:val="10"/>
        </w:rPr>
        <w:t>trimestre de 202</w:t>
      </w:r>
      <w:r w:rsidR="00745A4F">
        <w:rPr>
          <w:bCs/>
          <w:color w:val="auto"/>
          <w:spacing w:val="10"/>
        </w:rPr>
        <w:t>2</w:t>
      </w:r>
      <w:r w:rsidR="00C3365E" w:rsidRPr="00D46A23">
        <w:rPr>
          <w:bCs/>
          <w:color w:val="auto"/>
          <w:spacing w:val="10"/>
        </w:rPr>
        <w:t xml:space="preserve"> en el estado de </w:t>
      </w:r>
      <w:r w:rsidR="00745A4F">
        <w:rPr>
          <w:bCs/>
          <w:color w:val="auto"/>
          <w:spacing w:val="10"/>
        </w:rPr>
        <w:t>Guerrero</w:t>
      </w:r>
      <w:r w:rsidR="00C3365E" w:rsidRPr="00D46A23">
        <w:rPr>
          <w:bCs/>
          <w:color w:val="auto"/>
          <w:spacing w:val="10"/>
        </w:rPr>
        <w:t>.</w:t>
      </w:r>
    </w:p>
    <w:p w14:paraId="7214566D" w14:textId="77777777" w:rsidR="00C3365E" w:rsidRPr="00D46A23" w:rsidRDefault="00C3365E" w:rsidP="00203736">
      <w:pPr>
        <w:pStyle w:val="n0"/>
        <w:keepLines w:val="0"/>
        <w:spacing w:before="0"/>
        <w:ind w:left="0" w:right="0" w:firstLine="0"/>
        <w:contextualSpacing/>
        <w:rPr>
          <w:bCs/>
          <w:color w:val="auto"/>
          <w:spacing w:val="10"/>
        </w:rPr>
      </w:pPr>
    </w:p>
    <w:p w14:paraId="4D92054B" w14:textId="6C18FE8D" w:rsidR="00D46A23" w:rsidRDefault="00C3365E" w:rsidP="00203736">
      <w:pPr>
        <w:pStyle w:val="n0"/>
        <w:keepLines w:val="0"/>
        <w:spacing w:before="0"/>
        <w:ind w:left="0" w:right="0" w:firstLine="0"/>
        <w:contextualSpacing/>
        <w:rPr>
          <w:bCs/>
          <w:color w:val="auto"/>
          <w:spacing w:val="10"/>
        </w:rPr>
      </w:pPr>
      <w:r w:rsidRPr="00D46A23">
        <w:rPr>
          <w:bCs/>
          <w:color w:val="auto"/>
          <w:spacing w:val="10"/>
        </w:rPr>
        <w:t>Con relación a la presión sobre el mercado laboral, se tiene la Tasa de Ocupación Parcial y Desocupación</w:t>
      </w:r>
      <w:r w:rsidR="009B487C">
        <w:rPr>
          <w:bCs/>
          <w:color w:val="auto"/>
          <w:spacing w:val="10"/>
        </w:rPr>
        <w:t xml:space="preserve"> 1</w:t>
      </w:r>
      <w:r w:rsidR="00686D1E">
        <w:rPr>
          <w:bCs/>
          <w:color w:val="auto"/>
          <w:spacing w:val="10"/>
        </w:rPr>
        <w:t xml:space="preserve"> </w:t>
      </w:r>
      <w:r w:rsidR="00686D1E" w:rsidRPr="00D46A23">
        <w:rPr>
          <w:bCs/>
          <w:color w:val="auto"/>
          <w:spacing w:val="10"/>
        </w:rPr>
        <w:t>(TOPD1)</w:t>
      </w:r>
      <w:r w:rsidRPr="00D46A23">
        <w:rPr>
          <w:bCs/>
          <w:color w:val="auto"/>
          <w:spacing w:val="10"/>
        </w:rPr>
        <w:t xml:space="preserve"> y la Tasa de Presión General</w:t>
      </w:r>
      <w:r w:rsidR="00686D1E">
        <w:rPr>
          <w:bCs/>
          <w:color w:val="auto"/>
          <w:spacing w:val="10"/>
        </w:rPr>
        <w:t xml:space="preserve"> </w:t>
      </w:r>
      <w:r w:rsidR="00686D1E" w:rsidRPr="00D46A23">
        <w:rPr>
          <w:bCs/>
          <w:color w:val="auto"/>
          <w:spacing w:val="10"/>
        </w:rPr>
        <w:t>(TPRG)</w:t>
      </w:r>
      <w:r w:rsidRPr="00D46A23">
        <w:rPr>
          <w:bCs/>
          <w:color w:val="auto"/>
          <w:spacing w:val="10"/>
        </w:rPr>
        <w:t xml:space="preserve">. </w:t>
      </w:r>
    </w:p>
    <w:p w14:paraId="74C57A5A" w14:textId="77777777" w:rsidR="00D46A23" w:rsidRDefault="00D46A23" w:rsidP="00203736">
      <w:pPr>
        <w:pStyle w:val="n0"/>
        <w:keepLines w:val="0"/>
        <w:spacing w:before="0"/>
        <w:ind w:left="0" w:right="0" w:firstLine="0"/>
        <w:contextualSpacing/>
        <w:rPr>
          <w:bCs/>
          <w:color w:val="auto"/>
          <w:spacing w:val="10"/>
        </w:rPr>
      </w:pPr>
    </w:p>
    <w:p w14:paraId="1CC91C4D" w14:textId="5B2A2261" w:rsidR="00C771E2" w:rsidRDefault="00C3365E" w:rsidP="00203736">
      <w:pPr>
        <w:pStyle w:val="n0"/>
        <w:keepLines w:val="0"/>
        <w:spacing w:before="0"/>
        <w:ind w:left="0" w:right="0" w:firstLine="0"/>
        <w:contextualSpacing/>
        <w:rPr>
          <w:bCs/>
          <w:color w:val="auto"/>
          <w:spacing w:val="10"/>
        </w:rPr>
      </w:pPr>
      <w:r w:rsidRPr="00D46A23">
        <w:rPr>
          <w:bCs/>
          <w:color w:val="auto"/>
          <w:spacing w:val="10"/>
        </w:rPr>
        <w:t>La Tasa de Ocupación Parcial y Desocupación</w:t>
      </w:r>
      <w:r w:rsidR="009B487C">
        <w:rPr>
          <w:bCs/>
          <w:color w:val="auto"/>
          <w:spacing w:val="10"/>
        </w:rPr>
        <w:t xml:space="preserve"> 1</w:t>
      </w:r>
      <w:r w:rsidRPr="00D46A23">
        <w:rPr>
          <w:bCs/>
          <w:color w:val="auto"/>
          <w:spacing w:val="10"/>
        </w:rPr>
        <w:t xml:space="preserve"> (TOPD1) considera a la población desocupada y la ocupada que trabajó menos de 15 horas a la semana, respecto a la población económicamente activa. </w:t>
      </w:r>
    </w:p>
    <w:p w14:paraId="086F9A32" w14:textId="77777777" w:rsidR="00C771E2" w:rsidRDefault="00C771E2" w:rsidP="00203736">
      <w:pPr>
        <w:pStyle w:val="n0"/>
        <w:keepLines w:val="0"/>
        <w:spacing w:before="0"/>
        <w:ind w:left="0" w:right="0" w:firstLine="0"/>
        <w:contextualSpacing/>
        <w:rPr>
          <w:bCs/>
          <w:color w:val="auto"/>
          <w:spacing w:val="10"/>
        </w:rPr>
      </w:pPr>
    </w:p>
    <w:p w14:paraId="114485F1" w14:textId="6CEE5701" w:rsidR="00C3365E" w:rsidRPr="00656882" w:rsidRDefault="00D46A23" w:rsidP="00203736">
      <w:pPr>
        <w:pStyle w:val="n0"/>
        <w:keepLines w:val="0"/>
        <w:spacing w:before="0"/>
        <w:ind w:left="0" w:right="0" w:firstLine="0"/>
        <w:contextualSpacing/>
        <w:rPr>
          <w:bCs/>
          <w:color w:val="auto"/>
          <w:spacing w:val="10"/>
        </w:rPr>
      </w:pPr>
      <w:r w:rsidRPr="00A57106">
        <w:rPr>
          <w:bCs/>
          <w:color w:val="auto"/>
          <w:spacing w:val="10"/>
        </w:rPr>
        <w:t>En</w:t>
      </w:r>
      <w:r w:rsidR="00C3365E" w:rsidRPr="00A57106">
        <w:rPr>
          <w:bCs/>
          <w:color w:val="auto"/>
          <w:spacing w:val="10"/>
        </w:rPr>
        <w:t xml:space="preserve"> el </w:t>
      </w:r>
      <w:r w:rsidR="00724FBA" w:rsidRPr="00A57106">
        <w:rPr>
          <w:bCs/>
          <w:color w:val="auto"/>
          <w:spacing w:val="10"/>
        </w:rPr>
        <w:t xml:space="preserve">primer </w:t>
      </w:r>
      <w:r w:rsidR="00C3365E" w:rsidRPr="00A57106">
        <w:rPr>
          <w:bCs/>
          <w:color w:val="auto"/>
          <w:spacing w:val="10"/>
        </w:rPr>
        <w:t>trimestre de 202</w:t>
      </w:r>
      <w:r w:rsidR="00724FBA" w:rsidRPr="00A57106">
        <w:rPr>
          <w:bCs/>
          <w:color w:val="auto"/>
          <w:spacing w:val="10"/>
        </w:rPr>
        <w:t>2</w:t>
      </w:r>
      <w:r w:rsidR="00C3365E" w:rsidRPr="00A57106">
        <w:rPr>
          <w:bCs/>
          <w:color w:val="auto"/>
          <w:spacing w:val="10"/>
        </w:rPr>
        <w:t xml:space="preserve"> esta tasa fue de </w:t>
      </w:r>
      <w:r w:rsidR="00724FBA" w:rsidRPr="00A57106">
        <w:rPr>
          <w:bCs/>
          <w:color w:val="auto"/>
          <w:spacing w:val="10"/>
        </w:rPr>
        <w:t>6.9</w:t>
      </w:r>
      <w:r w:rsidR="00C3365E" w:rsidRPr="00A57106">
        <w:rPr>
          <w:bCs/>
          <w:color w:val="auto"/>
          <w:spacing w:val="10"/>
        </w:rPr>
        <w:t>%,</w:t>
      </w:r>
      <w:r w:rsidR="00724FBA" w:rsidRPr="00A57106">
        <w:rPr>
          <w:bCs/>
          <w:color w:val="auto"/>
          <w:spacing w:val="10"/>
        </w:rPr>
        <w:t xml:space="preserve"> esto es</w:t>
      </w:r>
      <w:r w:rsidR="00C3365E" w:rsidRPr="00A57106">
        <w:rPr>
          <w:bCs/>
          <w:color w:val="auto"/>
          <w:spacing w:val="10"/>
        </w:rPr>
        <w:t xml:space="preserve"> </w:t>
      </w:r>
      <w:r w:rsidR="00724FBA" w:rsidRPr="00A57106">
        <w:rPr>
          <w:bCs/>
          <w:color w:val="auto"/>
          <w:spacing w:val="10"/>
        </w:rPr>
        <w:t>3.7</w:t>
      </w:r>
      <w:r w:rsidR="00210159" w:rsidRPr="00A57106">
        <w:rPr>
          <w:bCs/>
          <w:color w:val="auto"/>
          <w:spacing w:val="10"/>
        </w:rPr>
        <w:t xml:space="preserve"> punto</w:t>
      </w:r>
      <w:r w:rsidR="00724FBA" w:rsidRPr="00A57106">
        <w:rPr>
          <w:bCs/>
          <w:color w:val="auto"/>
          <w:spacing w:val="10"/>
        </w:rPr>
        <w:t>s</w:t>
      </w:r>
      <w:r w:rsidR="00210159" w:rsidRPr="00A57106">
        <w:rPr>
          <w:bCs/>
          <w:color w:val="auto"/>
          <w:spacing w:val="10"/>
        </w:rPr>
        <w:t xml:space="preserve"> porcentual</w:t>
      </w:r>
      <w:r w:rsidR="00724FBA" w:rsidRPr="00A57106">
        <w:rPr>
          <w:bCs/>
          <w:color w:val="auto"/>
          <w:spacing w:val="10"/>
        </w:rPr>
        <w:t>es</w:t>
      </w:r>
      <w:r w:rsidR="00C3365E" w:rsidRPr="00A57106">
        <w:rPr>
          <w:bCs/>
          <w:color w:val="auto"/>
          <w:spacing w:val="10"/>
        </w:rPr>
        <w:t xml:space="preserve"> menor que la del </w:t>
      </w:r>
      <w:r w:rsidR="00724FBA" w:rsidRPr="00A57106">
        <w:rPr>
          <w:bCs/>
          <w:color w:val="auto"/>
          <w:spacing w:val="10"/>
        </w:rPr>
        <w:t xml:space="preserve">primer </w:t>
      </w:r>
      <w:r w:rsidR="00C3365E" w:rsidRPr="00A57106">
        <w:rPr>
          <w:bCs/>
          <w:color w:val="auto"/>
          <w:spacing w:val="10"/>
        </w:rPr>
        <w:t>trimestre de 202</w:t>
      </w:r>
      <w:r w:rsidR="00724FBA" w:rsidRPr="00A57106">
        <w:rPr>
          <w:bCs/>
          <w:color w:val="auto"/>
          <w:spacing w:val="10"/>
        </w:rPr>
        <w:t>1</w:t>
      </w:r>
      <w:r w:rsidRPr="00A57106">
        <w:rPr>
          <w:bCs/>
          <w:color w:val="auto"/>
          <w:spacing w:val="10"/>
        </w:rPr>
        <w:t>. E</w:t>
      </w:r>
      <w:r w:rsidR="00C3365E" w:rsidRPr="00A57106">
        <w:rPr>
          <w:bCs/>
          <w:color w:val="auto"/>
          <w:spacing w:val="10"/>
        </w:rPr>
        <w:t xml:space="preserve">sta tasa en los hombres fue de </w:t>
      </w:r>
      <w:r w:rsidR="00724FBA" w:rsidRPr="00A57106">
        <w:rPr>
          <w:bCs/>
          <w:color w:val="auto"/>
          <w:spacing w:val="10"/>
        </w:rPr>
        <w:t>4</w:t>
      </w:r>
      <w:r w:rsidR="00DA595B" w:rsidRPr="00A57106">
        <w:rPr>
          <w:bCs/>
          <w:color w:val="auto"/>
          <w:spacing w:val="10"/>
        </w:rPr>
        <w:t>.6</w:t>
      </w:r>
      <w:r w:rsidR="00C3365E" w:rsidRPr="00A57106">
        <w:rPr>
          <w:bCs/>
          <w:color w:val="auto"/>
          <w:spacing w:val="10"/>
        </w:rPr>
        <w:t>% y en las mujeres de 10</w:t>
      </w:r>
      <w:r w:rsidR="00724FBA" w:rsidRPr="00A57106">
        <w:rPr>
          <w:bCs/>
          <w:color w:val="auto"/>
          <w:spacing w:val="10"/>
        </w:rPr>
        <w:t>.5</w:t>
      </w:r>
      <w:r w:rsidR="00C3365E" w:rsidRPr="00A57106">
        <w:rPr>
          <w:bCs/>
          <w:color w:val="auto"/>
          <w:spacing w:val="10"/>
        </w:rPr>
        <w:t xml:space="preserve">%, </w:t>
      </w:r>
      <w:bookmarkStart w:id="12" w:name="_Hlk79500519"/>
      <w:r w:rsidR="008D0A8A" w:rsidRPr="00A57106">
        <w:rPr>
          <w:bCs/>
          <w:color w:val="auto"/>
          <w:spacing w:val="10"/>
        </w:rPr>
        <w:t>2.5 y 5.5</w:t>
      </w:r>
      <w:r w:rsidR="00DA595B" w:rsidRPr="00A57106">
        <w:rPr>
          <w:bCs/>
          <w:color w:val="auto"/>
          <w:spacing w:val="10"/>
        </w:rPr>
        <w:t xml:space="preserve"> </w:t>
      </w:r>
      <w:r w:rsidR="00877528" w:rsidRPr="00A57106">
        <w:rPr>
          <w:bCs/>
          <w:color w:val="auto"/>
          <w:spacing w:val="10"/>
        </w:rPr>
        <w:t>punto</w:t>
      </w:r>
      <w:r w:rsidR="008D0A8A" w:rsidRPr="00A57106">
        <w:rPr>
          <w:bCs/>
          <w:color w:val="auto"/>
          <w:spacing w:val="10"/>
        </w:rPr>
        <w:t>s</w:t>
      </w:r>
      <w:r w:rsidR="00877528" w:rsidRPr="00A57106">
        <w:rPr>
          <w:bCs/>
          <w:color w:val="auto"/>
          <w:spacing w:val="10"/>
        </w:rPr>
        <w:t xml:space="preserve"> porcentual</w:t>
      </w:r>
      <w:r w:rsidR="008D0A8A" w:rsidRPr="00A57106">
        <w:rPr>
          <w:bCs/>
          <w:color w:val="auto"/>
          <w:spacing w:val="10"/>
        </w:rPr>
        <w:t>es</w:t>
      </w:r>
      <w:r w:rsidR="00877528" w:rsidRPr="00A57106">
        <w:rPr>
          <w:bCs/>
          <w:color w:val="auto"/>
          <w:spacing w:val="10"/>
        </w:rPr>
        <w:t xml:space="preserve"> </w:t>
      </w:r>
      <w:r w:rsidR="00D069FD" w:rsidRPr="00A57106">
        <w:rPr>
          <w:bCs/>
          <w:color w:val="auto"/>
          <w:spacing w:val="10"/>
        </w:rPr>
        <w:t>menos</w:t>
      </w:r>
      <w:r w:rsidR="008D0A8A" w:rsidRPr="00A57106">
        <w:rPr>
          <w:bCs/>
          <w:color w:val="auto"/>
          <w:spacing w:val="10"/>
        </w:rPr>
        <w:t>, respectivamente</w:t>
      </w:r>
      <w:r w:rsidR="00312550">
        <w:rPr>
          <w:bCs/>
          <w:color w:val="auto"/>
          <w:spacing w:val="10"/>
        </w:rPr>
        <w:t>,</w:t>
      </w:r>
      <w:r w:rsidR="00C3365E" w:rsidRPr="00A57106">
        <w:rPr>
          <w:bCs/>
          <w:color w:val="auto"/>
          <w:spacing w:val="10"/>
        </w:rPr>
        <w:t xml:space="preserve"> en </w:t>
      </w:r>
      <w:r w:rsidRPr="00A57106">
        <w:rPr>
          <w:bCs/>
          <w:color w:val="auto"/>
          <w:spacing w:val="10"/>
        </w:rPr>
        <w:t xml:space="preserve">el </w:t>
      </w:r>
      <w:r w:rsidR="00C3365E" w:rsidRPr="00A57106">
        <w:rPr>
          <w:bCs/>
          <w:color w:val="auto"/>
          <w:spacing w:val="10"/>
        </w:rPr>
        <w:t>periodo mencionado.</w:t>
      </w:r>
      <w:bookmarkEnd w:id="12"/>
    </w:p>
    <w:p w14:paraId="0CD32939" w14:textId="77777777" w:rsidR="00C3365E" w:rsidRPr="00D46A23" w:rsidRDefault="00C3365E" w:rsidP="00203736">
      <w:pPr>
        <w:rPr>
          <w:rFonts w:ascii="Arial" w:eastAsia="Times New Roman" w:hAnsi="Arial" w:cs="Arial"/>
          <w:bCs/>
          <w:spacing w:val="10"/>
          <w:sz w:val="24"/>
          <w:szCs w:val="24"/>
          <w:lang w:val="es-ES_tradnl" w:eastAsia="es-ES"/>
        </w:rPr>
      </w:pPr>
      <w:r w:rsidRPr="00D46A23">
        <w:rPr>
          <w:bCs/>
          <w:spacing w:val="10"/>
          <w:sz w:val="24"/>
          <w:szCs w:val="24"/>
        </w:rPr>
        <w:br w:type="page"/>
      </w:r>
    </w:p>
    <w:p w14:paraId="46CA97CE" w14:textId="77777777" w:rsidR="00C771E2" w:rsidRDefault="00C3365E" w:rsidP="00203736">
      <w:pPr>
        <w:pStyle w:val="n0"/>
        <w:keepLines w:val="0"/>
        <w:spacing w:before="0"/>
        <w:ind w:left="0" w:right="0" w:firstLine="0"/>
        <w:contextualSpacing/>
        <w:rPr>
          <w:bCs/>
          <w:color w:val="auto"/>
          <w:spacing w:val="10"/>
        </w:rPr>
      </w:pPr>
      <w:r w:rsidRPr="00D46A23">
        <w:rPr>
          <w:bCs/>
          <w:color w:val="auto"/>
          <w:spacing w:val="10"/>
        </w:rPr>
        <w:lastRenderedPageBreak/>
        <w:t xml:space="preserve">La Tasa de Presión General (TPRG) comprende a quienes están en desocupación abierta y a los ocupados que buscan empleo adicional o para cambiar el actual, como proporción de la población económicamente activa. </w:t>
      </w:r>
    </w:p>
    <w:p w14:paraId="45D5F1AD" w14:textId="77777777" w:rsidR="00C771E2" w:rsidRDefault="00C771E2" w:rsidP="00203736">
      <w:pPr>
        <w:pStyle w:val="n0"/>
        <w:keepLines w:val="0"/>
        <w:spacing w:before="0"/>
        <w:ind w:left="0" w:right="0" w:firstLine="0"/>
        <w:contextualSpacing/>
        <w:rPr>
          <w:bCs/>
          <w:color w:val="auto"/>
          <w:spacing w:val="10"/>
        </w:rPr>
      </w:pPr>
    </w:p>
    <w:p w14:paraId="1BE12BCD" w14:textId="75EA06D9" w:rsidR="00C3365E" w:rsidRPr="00A57106" w:rsidRDefault="00C771E2" w:rsidP="00203736">
      <w:pPr>
        <w:pStyle w:val="n0"/>
        <w:keepLines w:val="0"/>
        <w:spacing w:before="0"/>
        <w:ind w:left="0" w:right="0" w:firstLine="0"/>
        <w:contextualSpacing/>
        <w:rPr>
          <w:bCs/>
          <w:color w:val="auto"/>
          <w:spacing w:val="10"/>
        </w:rPr>
      </w:pPr>
      <w:r w:rsidRPr="00A57106">
        <w:rPr>
          <w:bCs/>
          <w:color w:val="auto"/>
          <w:spacing w:val="10"/>
        </w:rPr>
        <w:t xml:space="preserve">En el </w:t>
      </w:r>
      <w:r w:rsidR="00F30B4F" w:rsidRPr="00A57106">
        <w:rPr>
          <w:bCs/>
          <w:color w:val="auto"/>
          <w:spacing w:val="10"/>
        </w:rPr>
        <w:t xml:space="preserve">primer </w:t>
      </w:r>
      <w:r w:rsidRPr="00A57106">
        <w:rPr>
          <w:bCs/>
          <w:color w:val="auto"/>
          <w:spacing w:val="10"/>
        </w:rPr>
        <w:t>trimestre de 202</w:t>
      </w:r>
      <w:r w:rsidR="00F30B4F" w:rsidRPr="00A57106">
        <w:rPr>
          <w:bCs/>
          <w:color w:val="auto"/>
          <w:spacing w:val="10"/>
        </w:rPr>
        <w:t>2</w:t>
      </w:r>
      <w:r w:rsidRPr="00A57106">
        <w:rPr>
          <w:bCs/>
          <w:color w:val="auto"/>
          <w:spacing w:val="10"/>
        </w:rPr>
        <w:t>, e</w:t>
      </w:r>
      <w:r w:rsidR="00C3365E" w:rsidRPr="00A57106">
        <w:rPr>
          <w:bCs/>
          <w:color w:val="auto"/>
          <w:spacing w:val="10"/>
        </w:rPr>
        <w:t xml:space="preserve">sta tasa fue de </w:t>
      </w:r>
      <w:r w:rsidR="00F30B4F" w:rsidRPr="00A57106">
        <w:rPr>
          <w:bCs/>
          <w:color w:val="auto"/>
          <w:spacing w:val="10"/>
        </w:rPr>
        <w:t>3.1</w:t>
      </w:r>
      <w:r w:rsidR="00C3365E" w:rsidRPr="00A57106">
        <w:rPr>
          <w:bCs/>
          <w:color w:val="auto"/>
          <w:spacing w:val="10"/>
        </w:rPr>
        <w:t xml:space="preserve">% de la PEA, observándose una TPRG masculina de </w:t>
      </w:r>
      <w:r w:rsidR="00F30B4F" w:rsidRPr="00A57106">
        <w:rPr>
          <w:bCs/>
          <w:color w:val="auto"/>
          <w:spacing w:val="10"/>
        </w:rPr>
        <w:t>3.5</w:t>
      </w:r>
      <w:r w:rsidR="00C3365E" w:rsidRPr="00A57106">
        <w:rPr>
          <w:bCs/>
          <w:color w:val="auto"/>
          <w:spacing w:val="10"/>
        </w:rPr>
        <w:t xml:space="preserve">%, mientras que la femenina fue de </w:t>
      </w:r>
      <w:r w:rsidR="00F30B4F" w:rsidRPr="00A57106">
        <w:rPr>
          <w:bCs/>
          <w:color w:val="auto"/>
          <w:spacing w:val="10"/>
        </w:rPr>
        <w:t>2.5</w:t>
      </w:r>
      <w:r w:rsidR="00830DFD" w:rsidRPr="00A57106">
        <w:rPr>
          <w:bCs/>
          <w:color w:val="auto"/>
          <w:spacing w:val="10"/>
        </w:rPr>
        <w:t>%</w:t>
      </w:r>
      <w:r w:rsidR="00C3365E" w:rsidRPr="00A57106">
        <w:rPr>
          <w:bCs/>
          <w:color w:val="auto"/>
          <w:spacing w:val="10"/>
        </w:rPr>
        <w:t xml:space="preserve">. En términos porcentuales, la presión sobre el mercado laboral </w:t>
      </w:r>
      <w:r w:rsidR="00AB3B1B" w:rsidRPr="00A57106">
        <w:rPr>
          <w:bCs/>
          <w:color w:val="auto"/>
          <w:spacing w:val="10"/>
        </w:rPr>
        <w:t xml:space="preserve">por </w:t>
      </w:r>
      <w:r w:rsidR="001B7D0A" w:rsidRPr="00A57106">
        <w:rPr>
          <w:bCs/>
          <w:color w:val="auto"/>
          <w:spacing w:val="10"/>
        </w:rPr>
        <w:t>búsqueda</w:t>
      </w:r>
      <w:r w:rsidR="00C3365E" w:rsidRPr="00A57106">
        <w:rPr>
          <w:bCs/>
          <w:color w:val="auto"/>
          <w:spacing w:val="10"/>
        </w:rPr>
        <w:t xml:space="preserve"> de un empleo </w:t>
      </w:r>
      <w:r w:rsidR="00F30B4F" w:rsidRPr="00A57106">
        <w:rPr>
          <w:bCs/>
          <w:color w:val="auto"/>
          <w:spacing w:val="10"/>
        </w:rPr>
        <w:t>aumentó una décima</w:t>
      </w:r>
      <w:r w:rsidR="00D31C20" w:rsidRPr="00A57106">
        <w:rPr>
          <w:bCs/>
          <w:color w:val="auto"/>
          <w:spacing w:val="10"/>
        </w:rPr>
        <w:t xml:space="preserve"> </w:t>
      </w:r>
      <w:r w:rsidR="00E63E0F" w:rsidRPr="00A57106">
        <w:rPr>
          <w:bCs/>
          <w:color w:val="auto"/>
          <w:spacing w:val="10"/>
        </w:rPr>
        <w:t xml:space="preserve">de </w:t>
      </w:r>
      <w:r w:rsidR="00C3365E" w:rsidRPr="00A57106">
        <w:rPr>
          <w:bCs/>
          <w:color w:val="auto"/>
          <w:spacing w:val="10"/>
        </w:rPr>
        <w:t>punto porcentual en el total</w:t>
      </w:r>
      <w:r w:rsidRPr="00A57106">
        <w:rPr>
          <w:bCs/>
          <w:color w:val="auto"/>
          <w:spacing w:val="10"/>
        </w:rPr>
        <w:t>. E</w:t>
      </w:r>
      <w:r w:rsidR="00C3365E" w:rsidRPr="00A57106">
        <w:rPr>
          <w:bCs/>
          <w:color w:val="auto"/>
          <w:spacing w:val="10"/>
        </w:rPr>
        <w:t xml:space="preserve">n los hombres </w:t>
      </w:r>
      <w:r w:rsidR="00D07840" w:rsidRPr="00A57106">
        <w:rPr>
          <w:bCs/>
          <w:color w:val="auto"/>
          <w:spacing w:val="10"/>
        </w:rPr>
        <w:t>disminuyó</w:t>
      </w:r>
      <w:r w:rsidR="00C3365E" w:rsidRPr="00A57106">
        <w:rPr>
          <w:bCs/>
          <w:color w:val="auto"/>
          <w:spacing w:val="10"/>
        </w:rPr>
        <w:t xml:space="preserve"> 0.</w:t>
      </w:r>
      <w:r w:rsidR="00F30B4F" w:rsidRPr="00A57106">
        <w:rPr>
          <w:bCs/>
          <w:color w:val="auto"/>
          <w:spacing w:val="10"/>
        </w:rPr>
        <w:t xml:space="preserve">2 </w:t>
      </w:r>
      <w:r w:rsidR="00AA49F1" w:rsidRPr="00A57106">
        <w:rPr>
          <w:bCs/>
          <w:color w:val="auto"/>
          <w:spacing w:val="10"/>
        </w:rPr>
        <w:t>de punto porcentual</w:t>
      </w:r>
      <w:r w:rsidR="00C3365E" w:rsidRPr="00A57106">
        <w:rPr>
          <w:bCs/>
          <w:color w:val="auto"/>
          <w:spacing w:val="10"/>
        </w:rPr>
        <w:t xml:space="preserve"> y en las mujeres</w:t>
      </w:r>
      <w:r w:rsidR="00F30B4F" w:rsidRPr="00A57106">
        <w:rPr>
          <w:bCs/>
          <w:color w:val="auto"/>
          <w:spacing w:val="10"/>
        </w:rPr>
        <w:t xml:space="preserve"> incrementó</w:t>
      </w:r>
      <w:r w:rsidR="00C3365E" w:rsidRPr="00A57106">
        <w:rPr>
          <w:bCs/>
          <w:color w:val="auto"/>
          <w:spacing w:val="10"/>
        </w:rPr>
        <w:t xml:space="preserve"> </w:t>
      </w:r>
      <w:r w:rsidR="00D07840" w:rsidRPr="00A57106">
        <w:rPr>
          <w:bCs/>
          <w:color w:val="auto"/>
          <w:spacing w:val="10"/>
        </w:rPr>
        <w:t>0.</w:t>
      </w:r>
      <w:r w:rsidR="00F30B4F" w:rsidRPr="00A57106">
        <w:rPr>
          <w:bCs/>
          <w:color w:val="auto"/>
          <w:spacing w:val="10"/>
        </w:rPr>
        <w:t xml:space="preserve">7 </w:t>
      </w:r>
      <w:r w:rsidR="00D403DF" w:rsidRPr="00A57106">
        <w:rPr>
          <w:bCs/>
          <w:color w:val="auto"/>
          <w:spacing w:val="10"/>
        </w:rPr>
        <w:t>de punto porcentual</w:t>
      </w:r>
      <w:r w:rsidRPr="00A57106">
        <w:rPr>
          <w:bCs/>
          <w:color w:val="auto"/>
          <w:spacing w:val="10"/>
        </w:rPr>
        <w:t xml:space="preserve"> con respecto al</w:t>
      </w:r>
      <w:r w:rsidR="00C3365E" w:rsidRPr="00A57106">
        <w:rPr>
          <w:bCs/>
          <w:color w:val="auto"/>
          <w:spacing w:val="10"/>
        </w:rPr>
        <w:t xml:space="preserve"> </w:t>
      </w:r>
      <w:r w:rsidR="00F30B4F" w:rsidRPr="00A57106">
        <w:rPr>
          <w:bCs/>
          <w:color w:val="auto"/>
          <w:spacing w:val="10"/>
        </w:rPr>
        <w:t xml:space="preserve">primer </w:t>
      </w:r>
      <w:r w:rsidR="00C3365E" w:rsidRPr="00A57106">
        <w:rPr>
          <w:bCs/>
          <w:color w:val="auto"/>
          <w:spacing w:val="10"/>
        </w:rPr>
        <w:t>trimestre de 202</w:t>
      </w:r>
      <w:r w:rsidR="00F30B4F" w:rsidRPr="00A57106">
        <w:rPr>
          <w:bCs/>
          <w:color w:val="auto"/>
          <w:spacing w:val="10"/>
        </w:rPr>
        <w:t>1</w:t>
      </w:r>
      <w:r w:rsidR="00C3365E" w:rsidRPr="00A57106">
        <w:rPr>
          <w:bCs/>
          <w:color w:val="auto"/>
          <w:spacing w:val="10"/>
        </w:rPr>
        <w:t>.</w:t>
      </w:r>
    </w:p>
    <w:p w14:paraId="285A24E0" w14:textId="77777777" w:rsidR="00C3365E" w:rsidRPr="00A57106" w:rsidRDefault="00C3365E" w:rsidP="00203736">
      <w:pPr>
        <w:pStyle w:val="n0"/>
        <w:keepLines w:val="0"/>
        <w:spacing w:before="0"/>
        <w:ind w:left="0" w:right="0" w:firstLine="0"/>
        <w:contextualSpacing/>
        <w:rPr>
          <w:bCs/>
          <w:color w:val="auto"/>
          <w:spacing w:val="10"/>
        </w:rPr>
      </w:pPr>
    </w:p>
    <w:p w14:paraId="12BE5713" w14:textId="77777777" w:rsidR="00C771E2" w:rsidRPr="00A57106" w:rsidRDefault="00C3365E" w:rsidP="00203736">
      <w:pPr>
        <w:pStyle w:val="n0"/>
        <w:keepLines w:val="0"/>
        <w:spacing w:before="0"/>
        <w:ind w:left="0" w:right="0" w:firstLine="0"/>
        <w:contextualSpacing/>
        <w:rPr>
          <w:bCs/>
          <w:color w:val="auto"/>
          <w:spacing w:val="10"/>
        </w:rPr>
      </w:pPr>
      <w:r w:rsidRPr="00A57106">
        <w:rPr>
          <w:bCs/>
          <w:color w:val="auto"/>
          <w:spacing w:val="10"/>
        </w:rPr>
        <w:t>El conjunto de tasas que ofrecen una mirada sobre la ocupación informal y la ocupación en el sector informal en todas las actividades económicas son: la Tasa de Informalidad Laboral 1 (TIL1), que comprende a los ocupados que son laboralmente vulnerables por la naturaleza de la unidad económica para la que trabajan, así como aquellos cuyo vínculo o dependencia laboral no es reconocido por su fuente de trabajo.</w:t>
      </w:r>
    </w:p>
    <w:p w14:paraId="65F71D3E" w14:textId="77777777" w:rsidR="00C771E2" w:rsidRPr="00A57106" w:rsidRDefault="00C771E2" w:rsidP="00203736">
      <w:pPr>
        <w:pStyle w:val="n0"/>
        <w:keepLines w:val="0"/>
        <w:spacing w:before="0"/>
        <w:ind w:left="0" w:right="0" w:firstLine="0"/>
        <w:contextualSpacing/>
        <w:rPr>
          <w:bCs/>
          <w:color w:val="auto"/>
          <w:spacing w:val="10"/>
        </w:rPr>
      </w:pPr>
    </w:p>
    <w:p w14:paraId="25457134" w14:textId="66008991" w:rsidR="00C3365E" w:rsidRPr="00A57106" w:rsidRDefault="00C771E2" w:rsidP="00203736">
      <w:pPr>
        <w:pStyle w:val="n0"/>
        <w:keepLines w:val="0"/>
        <w:spacing w:before="0"/>
        <w:ind w:left="0" w:right="0" w:firstLine="0"/>
        <w:contextualSpacing/>
        <w:rPr>
          <w:bCs/>
          <w:color w:val="auto"/>
          <w:spacing w:val="8"/>
        </w:rPr>
      </w:pPr>
      <w:r w:rsidRPr="00A57106">
        <w:rPr>
          <w:bCs/>
          <w:color w:val="auto"/>
          <w:spacing w:val="8"/>
        </w:rPr>
        <w:t>En</w:t>
      </w:r>
      <w:r w:rsidR="00C3365E" w:rsidRPr="00A57106">
        <w:rPr>
          <w:bCs/>
          <w:color w:val="auto"/>
          <w:spacing w:val="8"/>
        </w:rPr>
        <w:t xml:space="preserve"> el </w:t>
      </w:r>
      <w:r w:rsidR="00D572A7" w:rsidRPr="00A57106">
        <w:rPr>
          <w:bCs/>
          <w:color w:val="auto"/>
          <w:spacing w:val="8"/>
        </w:rPr>
        <w:t xml:space="preserve">primer </w:t>
      </w:r>
      <w:r w:rsidR="00C3365E" w:rsidRPr="00A57106">
        <w:rPr>
          <w:bCs/>
          <w:color w:val="auto"/>
          <w:spacing w:val="8"/>
        </w:rPr>
        <w:t>trimestre de 202</w:t>
      </w:r>
      <w:r w:rsidR="00D572A7" w:rsidRPr="00A57106">
        <w:rPr>
          <w:bCs/>
          <w:color w:val="auto"/>
          <w:spacing w:val="8"/>
        </w:rPr>
        <w:t>2</w:t>
      </w:r>
      <w:r w:rsidR="00C3365E" w:rsidRPr="00A57106">
        <w:rPr>
          <w:bCs/>
          <w:color w:val="auto"/>
          <w:spacing w:val="8"/>
        </w:rPr>
        <w:t xml:space="preserve"> la TIL1 fue de </w:t>
      </w:r>
      <w:r w:rsidR="00D572A7" w:rsidRPr="00A57106">
        <w:rPr>
          <w:bCs/>
          <w:color w:val="auto"/>
          <w:spacing w:val="8"/>
        </w:rPr>
        <w:t>78.1</w:t>
      </w:r>
      <w:r w:rsidR="00C3365E" w:rsidRPr="00A57106">
        <w:rPr>
          <w:bCs/>
          <w:color w:val="auto"/>
          <w:spacing w:val="8"/>
        </w:rPr>
        <w:t xml:space="preserve">% de la población ocupada, </w:t>
      </w:r>
      <w:r w:rsidR="00D119E2" w:rsidRPr="00A57106">
        <w:rPr>
          <w:bCs/>
          <w:color w:val="auto"/>
          <w:spacing w:val="8"/>
        </w:rPr>
        <w:t>2</w:t>
      </w:r>
      <w:r w:rsidR="00D572A7" w:rsidRPr="00A57106">
        <w:rPr>
          <w:bCs/>
          <w:color w:val="auto"/>
          <w:spacing w:val="8"/>
        </w:rPr>
        <w:t xml:space="preserve"> </w:t>
      </w:r>
      <w:r w:rsidR="00C3365E" w:rsidRPr="00A57106">
        <w:rPr>
          <w:bCs/>
          <w:color w:val="auto"/>
          <w:spacing w:val="8"/>
        </w:rPr>
        <w:t>punto</w:t>
      </w:r>
      <w:r w:rsidRPr="00A57106">
        <w:rPr>
          <w:bCs/>
          <w:color w:val="auto"/>
          <w:spacing w:val="8"/>
        </w:rPr>
        <w:t>s</w:t>
      </w:r>
      <w:r w:rsidR="00C3365E" w:rsidRPr="00A57106">
        <w:rPr>
          <w:bCs/>
          <w:color w:val="auto"/>
          <w:spacing w:val="8"/>
        </w:rPr>
        <w:t xml:space="preserve"> porcentual</w:t>
      </w:r>
      <w:r w:rsidRPr="00A57106">
        <w:rPr>
          <w:bCs/>
          <w:color w:val="auto"/>
          <w:spacing w:val="8"/>
        </w:rPr>
        <w:t>es</w:t>
      </w:r>
      <w:r w:rsidR="00C3365E" w:rsidRPr="00A57106">
        <w:rPr>
          <w:bCs/>
          <w:color w:val="auto"/>
          <w:spacing w:val="8"/>
        </w:rPr>
        <w:t xml:space="preserve"> mayor que la del </w:t>
      </w:r>
      <w:r w:rsidR="00D572A7" w:rsidRPr="00A57106">
        <w:rPr>
          <w:bCs/>
          <w:color w:val="auto"/>
          <w:spacing w:val="8"/>
        </w:rPr>
        <w:t xml:space="preserve">primer </w:t>
      </w:r>
      <w:r w:rsidR="00C3365E" w:rsidRPr="00A57106">
        <w:rPr>
          <w:bCs/>
          <w:color w:val="auto"/>
          <w:spacing w:val="8"/>
        </w:rPr>
        <w:t>trimestre de 202</w:t>
      </w:r>
      <w:r w:rsidR="00D572A7" w:rsidRPr="00A57106">
        <w:rPr>
          <w:bCs/>
          <w:color w:val="auto"/>
          <w:spacing w:val="8"/>
        </w:rPr>
        <w:t>1</w:t>
      </w:r>
      <w:r w:rsidR="00C3365E" w:rsidRPr="00A57106">
        <w:rPr>
          <w:bCs/>
          <w:color w:val="auto"/>
          <w:spacing w:val="8"/>
        </w:rPr>
        <w:t xml:space="preserve">. </w:t>
      </w:r>
      <w:bookmarkStart w:id="13" w:name="_Hlk79485202"/>
      <w:r w:rsidR="00C3365E" w:rsidRPr="00A57106">
        <w:rPr>
          <w:bCs/>
          <w:color w:val="auto"/>
          <w:spacing w:val="8"/>
        </w:rPr>
        <w:t xml:space="preserve">Por sexo, la TIL1 en los hombres fue de </w:t>
      </w:r>
      <w:r w:rsidR="00D572A7" w:rsidRPr="00A57106">
        <w:rPr>
          <w:bCs/>
          <w:color w:val="auto"/>
          <w:spacing w:val="8"/>
        </w:rPr>
        <w:t>77.9</w:t>
      </w:r>
      <w:r w:rsidR="00C3365E" w:rsidRPr="00A57106">
        <w:rPr>
          <w:bCs/>
          <w:color w:val="auto"/>
          <w:spacing w:val="8"/>
        </w:rPr>
        <w:t xml:space="preserve">% y en las mujeres de </w:t>
      </w:r>
      <w:r w:rsidR="00D572A7" w:rsidRPr="00A57106">
        <w:rPr>
          <w:bCs/>
          <w:color w:val="auto"/>
          <w:spacing w:val="8"/>
        </w:rPr>
        <w:t>78.3</w:t>
      </w:r>
      <w:r w:rsidR="00830DFD" w:rsidRPr="00A57106">
        <w:rPr>
          <w:bCs/>
          <w:color w:val="auto"/>
          <w:spacing w:val="8"/>
        </w:rPr>
        <w:t>%</w:t>
      </w:r>
      <w:r w:rsidR="00D31908" w:rsidRPr="00A57106">
        <w:rPr>
          <w:bCs/>
          <w:color w:val="auto"/>
          <w:spacing w:val="8"/>
        </w:rPr>
        <w:t>,</w:t>
      </w:r>
      <w:r w:rsidR="00C3365E" w:rsidRPr="00A57106">
        <w:rPr>
          <w:bCs/>
          <w:color w:val="auto"/>
          <w:spacing w:val="8"/>
        </w:rPr>
        <w:t xml:space="preserve"> </w:t>
      </w:r>
      <w:r w:rsidR="00D572A7" w:rsidRPr="00A57106">
        <w:rPr>
          <w:bCs/>
          <w:color w:val="auto"/>
          <w:spacing w:val="8"/>
        </w:rPr>
        <w:t>0.9</w:t>
      </w:r>
      <w:r w:rsidR="005F0D6D" w:rsidRPr="00A57106">
        <w:rPr>
          <w:bCs/>
          <w:color w:val="auto"/>
          <w:spacing w:val="8"/>
        </w:rPr>
        <w:t xml:space="preserve"> y 3.</w:t>
      </w:r>
      <w:r w:rsidR="00D572A7" w:rsidRPr="00A57106">
        <w:rPr>
          <w:bCs/>
          <w:color w:val="auto"/>
          <w:spacing w:val="8"/>
        </w:rPr>
        <w:t>6</w:t>
      </w:r>
      <w:r w:rsidR="00C3365E" w:rsidRPr="00A57106">
        <w:rPr>
          <w:bCs/>
          <w:color w:val="auto"/>
          <w:spacing w:val="8"/>
        </w:rPr>
        <w:t xml:space="preserve"> punto</w:t>
      </w:r>
      <w:r w:rsidRPr="00A57106">
        <w:rPr>
          <w:bCs/>
          <w:color w:val="auto"/>
          <w:spacing w:val="8"/>
        </w:rPr>
        <w:t>s</w:t>
      </w:r>
      <w:r w:rsidR="00C3365E" w:rsidRPr="00A57106">
        <w:rPr>
          <w:bCs/>
          <w:color w:val="auto"/>
          <w:spacing w:val="8"/>
        </w:rPr>
        <w:t xml:space="preserve"> porcentual</w:t>
      </w:r>
      <w:r w:rsidRPr="00A57106">
        <w:rPr>
          <w:bCs/>
          <w:color w:val="auto"/>
          <w:spacing w:val="8"/>
        </w:rPr>
        <w:t>es</w:t>
      </w:r>
      <w:r w:rsidR="00D31908" w:rsidRPr="00A57106">
        <w:rPr>
          <w:bCs/>
          <w:color w:val="auto"/>
          <w:spacing w:val="8"/>
        </w:rPr>
        <w:t xml:space="preserve"> más,</w:t>
      </w:r>
      <w:r w:rsidR="005F0D6D" w:rsidRPr="00A57106">
        <w:rPr>
          <w:bCs/>
          <w:color w:val="auto"/>
          <w:spacing w:val="8"/>
        </w:rPr>
        <w:t xml:space="preserve"> respectivamente</w:t>
      </w:r>
      <w:r w:rsidR="00C3365E" w:rsidRPr="00A57106">
        <w:rPr>
          <w:bCs/>
          <w:color w:val="auto"/>
          <w:spacing w:val="8"/>
        </w:rPr>
        <w:t>, comparada</w:t>
      </w:r>
      <w:r w:rsidR="00A63441" w:rsidRPr="00A57106">
        <w:rPr>
          <w:bCs/>
          <w:color w:val="auto"/>
          <w:spacing w:val="8"/>
        </w:rPr>
        <w:t>s</w:t>
      </w:r>
      <w:r w:rsidR="00C3365E" w:rsidRPr="00A57106">
        <w:rPr>
          <w:bCs/>
          <w:color w:val="auto"/>
          <w:spacing w:val="8"/>
        </w:rPr>
        <w:t xml:space="preserve"> con la</w:t>
      </w:r>
      <w:r w:rsidR="00A63441" w:rsidRPr="00A57106">
        <w:rPr>
          <w:bCs/>
          <w:color w:val="auto"/>
          <w:spacing w:val="8"/>
        </w:rPr>
        <w:t>s</w:t>
      </w:r>
      <w:r w:rsidR="00C3365E" w:rsidRPr="00A57106">
        <w:rPr>
          <w:bCs/>
          <w:color w:val="auto"/>
          <w:spacing w:val="8"/>
        </w:rPr>
        <w:t xml:space="preserve"> del mismo trimestre del año anterior.</w:t>
      </w:r>
    </w:p>
    <w:p w14:paraId="7414AAD5" w14:textId="77777777" w:rsidR="00C3365E" w:rsidRPr="00A57106" w:rsidRDefault="00C3365E" w:rsidP="00203736">
      <w:pPr>
        <w:pStyle w:val="n0"/>
        <w:keepLines w:val="0"/>
        <w:spacing w:before="0"/>
        <w:ind w:left="0" w:right="0" w:firstLine="0"/>
        <w:contextualSpacing/>
        <w:rPr>
          <w:color w:val="auto"/>
        </w:rPr>
      </w:pPr>
    </w:p>
    <w:p w14:paraId="79E71B34" w14:textId="77777777" w:rsidR="00C771E2" w:rsidRPr="00A57106" w:rsidRDefault="00C3365E" w:rsidP="00203736">
      <w:pPr>
        <w:pStyle w:val="n0"/>
        <w:keepLines w:val="0"/>
        <w:spacing w:before="0"/>
        <w:ind w:left="0" w:right="0" w:firstLine="0"/>
        <w:contextualSpacing/>
        <w:rPr>
          <w:bCs/>
          <w:color w:val="auto"/>
          <w:spacing w:val="10"/>
        </w:rPr>
      </w:pPr>
      <w:r w:rsidRPr="00A57106">
        <w:rPr>
          <w:bCs/>
          <w:color w:val="auto"/>
          <w:spacing w:val="10"/>
        </w:rPr>
        <w:t xml:space="preserve">La Tasa de Ocupación en el Sector Informal 1 (TOSI1) considera a todas las personas que trabajan para unidades económicas no agropecuarias operadas sin registros contables y sin que se constituyan como empresas, actividades que por lo mismo tienden a concretarse en una muy pequeña escala de operación. </w:t>
      </w:r>
    </w:p>
    <w:p w14:paraId="03205117" w14:textId="77777777" w:rsidR="00C771E2" w:rsidRPr="00A57106" w:rsidRDefault="00C771E2" w:rsidP="00203736">
      <w:pPr>
        <w:pStyle w:val="n0"/>
        <w:keepLines w:val="0"/>
        <w:spacing w:before="0"/>
        <w:ind w:left="0" w:right="0" w:firstLine="0"/>
        <w:contextualSpacing/>
        <w:rPr>
          <w:bCs/>
          <w:color w:val="auto"/>
          <w:spacing w:val="10"/>
        </w:rPr>
      </w:pPr>
    </w:p>
    <w:p w14:paraId="57EAB081" w14:textId="575F1A43" w:rsidR="00C3365E" w:rsidRPr="003075FF" w:rsidRDefault="00C771E2" w:rsidP="00203736">
      <w:pPr>
        <w:pStyle w:val="n0"/>
        <w:keepLines w:val="0"/>
        <w:spacing w:before="0"/>
        <w:ind w:left="0" w:right="0" w:firstLine="0"/>
        <w:contextualSpacing/>
        <w:rPr>
          <w:bCs/>
          <w:color w:val="auto"/>
          <w:spacing w:val="10"/>
        </w:rPr>
      </w:pPr>
      <w:r w:rsidRPr="00A57106">
        <w:rPr>
          <w:bCs/>
          <w:color w:val="auto"/>
          <w:spacing w:val="10"/>
        </w:rPr>
        <w:t xml:space="preserve">En el </w:t>
      </w:r>
      <w:r w:rsidR="00BD4D30" w:rsidRPr="00A57106">
        <w:rPr>
          <w:bCs/>
          <w:color w:val="auto"/>
          <w:spacing w:val="10"/>
        </w:rPr>
        <w:t xml:space="preserve">primer </w:t>
      </w:r>
      <w:r w:rsidRPr="00A57106">
        <w:rPr>
          <w:bCs/>
          <w:color w:val="auto"/>
          <w:spacing w:val="10"/>
        </w:rPr>
        <w:t>trimestre de 202</w:t>
      </w:r>
      <w:r w:rsidR="00BD4D30" w:rsidRPr="00A57106">
        <w:rPr>
          <w:bCs/>
          <w:color w:val="auto"/>
          <w:spacing w:val="10"/>
        </w:rPr>
        <w:t>2</w:t>
      </w:r>
      <w:r w:rsidRPr="00A57106">
        <w:rPr>
          <w:bCs/>
          <w:color w:val="auto"/>
          <w:spacing w:val="10"/>
        </w:rPr>
        <w:t>, l</w:t>
      </w:r>
      <w:r w:rsidR="00C3365E" w:rsidRPr="00A57106">
        <w:rPr>
          <w:bCs/>
          <w:color w:val="auto"/>
          <w:spacing w:val="10"/>
        </w:rPr>
        <w:t xml:space="preserve">a TOSI1 fue de </w:t>
      </w:r>
      <w:r w:rsidR="00BD4D30" w:rsidRPr="00A57106">
        <w:rPr>
          <w:bCs/>
          <w:color w:val="auto"/>
          <w:spacing w:val="10"/>
        </w:rPr>
        <w:t>39.2</w:t>
      </w:r>
      <w:r w:rsidR="00C3365E" w:rsidRPr="00A57106">
        <w:rPr>
          <w:bCs/>
          <w:color w:val="auto"/>
          <w:spacing w:val="10"/>
        </w:rPr>
        <w:t xml:space="preserve">% de la población ocupada, tasa superior en </w:t>
      </w:r>
      <w:r w:rsidR="00BD4D30" w:rsidRPr="00A57106">
        <w:rPr>
          <w:bCs/>
          <w:color w:val="auto"/>
          <w:spacing w:val="10"/>
        </w:rPr>
        <w:t>4.3</w:t>
      </w:r>
      <w:r w:rsidR="00C3365E" w:rsidRPr="00A57106">
        <w:rPr>
          <w:bCs/>
          <w:color w:val="auto"/>
          <w:spacing w:val="10"/>
        </w:rPr>
        <w:t xml:space="preserve"> punto</w:t>
      </w:r>
      <w:r w:rsidRPr="00A57106">
        <w:rPr>
          <w:bCs/>
          <w:color w:val="auto"/>
          <w:spacing w:val="10"/>
        </w:rPr>
        <w:t>s</w:t>
      </w:r>
      <w:r w:rsidR="00C3365E" w:rsidRPr="00A57106">
        <w:rPr>
          <w:bCs/>
          <w:color w:val="auto"/>
          <w:spacing w:val="10"/>
        </w:rPr>
        <w:t xml:space="preserve"> porcentual</w:t>
      </w:r>
      <w:r w:rsidRPr="00A57106">
        <w:rPr>
          <w:bCs/>
          <w:color w:val="auto"/>
          <w:spacing w:val="10"/>
        </w:rPr>
        <w:t>es</w:t>
      </w:r>
      <w:r w:rsidR="00C3365E" w:rsidRPr="00A57106">
        <w:rPr>
          <w:bCs/>
          <w:color w:val="auto"/>
          <w:spacing w:val="10"/>
        </w:rPr>
        <w:t xml:space="preserve"> respecto a la del </w:t>
      </w:r>
      <w:r w:rsidR="00BD4D30" w:rsidRPr="00A57106">
        <w:rPr>
          <w:bCs/>
          <w:color w:val="auto"/>
          <w:spacing w:val="10"/>
        </w:rPr>
        <w:t xml:space="preserve">primer </w:t>
      </w:r>
      <w:r w:rsidR="00C3365E" w:rsidRPr="00A57106">
        <w:rPr>
          <w:bCs/>
          <w:color w:val="auto"/>
          <w:spacing w:val="10"/>
        </w:rPr>
        <w:t xml:space="preserve">trimestre de </w:t>
      </w:r>
      <w:r w:rsidR="00C3365E" w:rsidRPr="003075FF">
        <w:rPr>
          <w:bCs/>
          <w:color w:val="auto"/>
          <w:spacing w:val="10"/>
        </w:rPr>
        <w:t>202</w:t>
      </w:r>
      <w:r w:rsidR="003F7043" w:rsidRPr="003075FF">
        <w:rPr>
          <w:bCs/>
          <w:color w:val="auto"/>
          <w:spacing w:val="10"/>
        </w:rPr>
        <w:t>1</w:t>
      </w:r>
      <w:r w:rsidR="00C3365E" w:rsidRPr="003075FF">
        <w:rPr>
          <w:bCs/>
          <w:color w:val="auto"/>
          <w:spacing w:val="10"/>
        </w:rPr>
        <w:t xml:space="preserve">. La TOSI1 masculina fue de </w:t>
      </w:r>
      <w:r w:rsidR="00BD4D30" w:rsidRPr="003075FF">
        <w:rPr>
          <w:bCs/>
          <w:color w:val="auto"/>
          <w:spacing w:val="10"/>
        </w:rPr>
        <w:t>35.4</w:t>
      </w:r>
      <w:r w:rsidR="00C3365E" w:rsidRPr="003075FF">
        <w:rPr>
          <w:bCs/>
          <w:color w:val="auto"/>
          <w:spacing w:val="10"/>
        </w:rPr>
        <w:t xml:space="preserve">% y la femenina de </w:t>
      </w:r>
      <w:r w:rsidR="00BD4D30" w:rsidRPr="003075FF">
        <w:rPr>
          <w:bCs/>
          <w:color w:val="auto"/>
          <w:spacing w:val="10"/>
        </w:rPr>
        <w:t>44.9</w:t>
      </w:r>
      <w:r w:rsidR="00C3365E" w:rsidRPr="003075FF">
        <w:rPr>
          <w:bCs/>
          <w:color w:val="auto"/>
          <w:spacing w:val="10"/>
        </w:rPr>
        <w:t xml:space="preserve">%, </w:t>
      </w:r>
      <w:r w:rsidR="00BD4D30" w:rsidRPr="003075FF">
        <w:rPr>
          <w:bCs/>
          <w:color w:val="auto"/>
          <w:spacing w:val="10"/>
        </w:rPr>
        <w:t>7.6</w:t>
      </w:r>
      <w:r w:rsidR="00C3365E" w:rsidRPr="003075FF">
        <w:rPr>
          <w:bCs/>
          <w:color w:val="auto"/>
          <w:spacing w:val="10"/>
        </w:rPr>
        <w:t xml:space="preserve"> punto</w:t>
      </w:r>
      <w:r w:rsidRPr="003075FF">
        <w:rPr>
          <w:bCs/>
          <w:color w:val="auto"/>
          <w:spacing w:val="10"/>
        </w:rPr>
        <w:t>s</w:t>
      </w:r>
      <w:r w:rsidR="00C3365E" w:rsidRPr="003075FF">
        <w:rPr>
          <w:bCs/>
          <w:color w:val="auto"/>
          <w:spacing w:val="10"/>
        </w:rPr>
        <w:t xml:space="preserve"> porcentual</w:t>
      </w:r>
      <w:r w:rsidRPr="003075FF">
        <w:rPr>
          <w:bCs/>
          <w:color w:val="auto"/>
          <w:spacing w:val="10"/>
        </w:rPr>
        <w:t>es</w:t>
      </w:r>
      <w:r w:rsidR="00B17DDB" w:rsidRPr="003075FF">
        <w:rPr>
          <w:bCs/>
          <w:color w:val="auto"/>
          <w:spacing w:val="10"/>
        </w:rPr>
        <w:t xml:space="preserve"> más</w:t>
      </w:r>
      <w:r w:rsidR="00BD4D30" w:rsidRPr="003075FF">
        <w:rPr>
          <w:bCs/>
          <w:color w:val="auto"/>
          <w:spacing w:val="10"/>
        </w:rPr>
        <w:t xml:space="preserve"> en los hombres y</w:t>
      </w:r>
      <w:r w:rsidR="00A12DE7" w:rsidRPr="003075FF">
        <w:rPr>
          <w:bCs/>
          <w:color w:val="auto"/>
          <w:spacing w:val="10"/>
        </w:rPr>
        <w:t xml:space="preserve"> un descenso</w:t>
      </w:r>
      <w:r w:rsidR="003F7043" w:rsidRPr="003075FF">
        <w:rPr>
          <w:bCs/>
          <w:color w:val="auto"/>
          <w:spacing w:val="10"/>
        </w:rPr>
        <w:t xml:space="preserve"> de</w:t>
      </w:r>
      <w:r w:rsidR="00A12DE7" w:rsidRPr="003075FF">
        <w:rPr>
          <w:bCs/>
          <w:color w:val="auto"/>
          <w:spacing w:val="10"/>
        </w:rPr>
        <w:t xml:space="preserve"> 0.7 de punto porcentual en las mujeres</w:t>
      </w:r>
      <w:r w:rsidR="00C3365E" w:rsidRPr="003075FF">
        <w:rPr>
          <w:bCs/>
          <w:color w:val="auto"/>
          <w:spacing w:val="10"/>
        </w:rPr>
        <w:t>.</w:t>
      </w:r>
    </w:p>
    <w:p w14:paraId="618219E8" w14:textId="77777777" w:rsidR="00C3365E" w:rsidRPr="003075FF" w:rsidRDefault="00C3365E" w:rsidP="00203736">
      <w:pPr>
        <w:pStyle w:val="n0"/>
        <w:keepLines w:val="0"/>
        <w:spacing w:before="0"/>
        <w:ind w:left="0" w:right="0" w:firstLine="0"/>
        <w:contextualSpacing/>
        <w:rPr>
          <w:bCs/>
          <w:color w:val="auto"/>
          <w:spacing w:val="10"/>
        </w:rPr>
      </w:pPr>
    </w:p>
    <w:bookmarkEnd w:id="13"/>
    <w:p w14:paraId="5728B957" w14:textId="0DE59A97" w:rsidR="00C3365E" w:rsidRPr="00A57106" w:rsidRDefault="000C0FAD" w:rsidP="00203736">
      <w:pPr>
        <w:pStyle w:val="n0"/>
        <w:keepLines w:val="0"/>
        <w:spacing w:before="0"/>
        <w:ind w:left="0" w:right="0" w:firstLine="0"/>
        <w:contextualSpacing/>
        <w:rPr>
          <w:bCs/>
          <w:color w:val="auto"/>
          <w:spacing w:val="10"/>
        </w:rPr>
      </w:pPr>
      <w:r w:rsidRPr="00A57106">
        <w:rPr>
          <w:bCs/>
          <w:color w:val="auto"/>
          <w:spacing w:val="10"/>
        </w:rPr>
        <w:t>Tomando como base la construcción de la TIL1, pero dejando</w:t>
      </w:r>
      <w:r w:rsidR="00C3365E" w:rsidRPr="00A57106">
        <w:rPr>
          <w:bCs/>
          <w:color w:val="auto"/>
          <w:spacing w:val="10"/>
        </w:rPr>
        <w:t xml:space="preserve"> fuera a las actividades agropecuarias,</w:t>
      </w:r>
      <w:r w:rsidRPr="00A57106">
        <w:rPr>
          <w:bCs/>
          <w:color w:val="auto"/>
          <w:spacing w:val="10"/>
        </w:rPr>
        <w:t xml:space="preserve"> se tiene</w:t>
      </w:r>
      <w:r w:rsidR="00C3365E" w:rsidRPr="00A57106">
        <w:rPr>
          <w:bCs/>
          <w:color w:val="auto"/>
          <w:spacing w:val="10"/>
        </w:rPr>
        <w:t xml:space="preserve"> la Tasa de Informalidad Laboral 2 (TIL2)</w:t>
      </w:r>
      <w:r w:rsidRPr="00A57106">
        <w:rPr>
          <w:bCs/>
          <w:color w:val="auto"/>
          <w:spacing w:val="10"/>
        </w:rPr>
        <w:t xml:space="preserve"> la cual en el </w:t>
      </w:r>
      <w:r w:rsidR="00D2112D" w:rsidRPr="00A57106">
        <w:rPr>
          <w:bCs/>
          <w:color w:val="auto"/>
          <w:spacing w:val="10"/>
        </w:rPr>
        <w:t xml:space="preserve">primer </w:t>
      </w:r>
      <w:r w:rsidRPr="00A57106">
        <w:rPr>
          <w:bCs/>
          <w:color w:val="auto"/>
          <w:spacing w:val="10"/>
        </w:rPr>
        <w:t>trimestre de 202</w:t>
      </w:r>
      <w:r w:rsidR="00D2112D" w:rsidRPr="00A57106">
        <w:rPr>
          <w:bCs/>
          <w:color w:val="auto"/>
          <w:spacing w:val="10"/>
        </w:rPr>
        <w:t>2</w:t>
      </w:r>
      <w:r w:rsidR="00C3365E" w:rsidRPr="00A57106">
        <w:rPr>
          <w:bCs/>
          <w:color w:val="auto"/>
          <w:spacing w:val="10"/>
        </w:rPr>
        <w:t xml:space="preserve"> fue de </w:t>
      </w:r>
      <w:r w:rsidR="00D2112D" w:rsidRPr="00A57106">
        <w:rPr>
          <w:bCs/>
          <w:color w:val="auto"/>
          <w:spacing w:val="10"/>
        </w:rPr>
        <w:t>73.2</w:t>
      </w:r>
      <w:r w:rsidR="00C3365E" w:rsidRPr="00A57106">
        <w:rPr>
          <w:bCs/>
          <w:color w:val="auto"/>
          <w:spacing w:val="10"/>
        </w:rPr>
        <w:t xml:space="preserve">% de la población ocupada no agropecuaria, </w:t>
      </w:r>
      <w:r w:rsidR="00D2112D" w:rsidRPr="00A57106">
        <w:rPr>
          <w:bCs/>
          <w:color w:val="auto"/>
          <w:spacing w:val="10"/>
        </w:rPr>
        <w:t>3.4</w:t>
      </w:r>
      <w:r w:rsidR="00C3365E" w:rsidRPr="00A57106">
        <w:rPr>
          <w:bCs/>
          <w:color w:val="auto"/>
          <w:spacing w:val="10"/>
        </w:rPr>
        <w:t xml:space="preserve"> puntos porcentuales superior a la del </w:t>
      </w:r>
      <w:r w:rsidR="00D2112D" w:rsidRPr="00A57106">
        <w:rPr>
          <w:bCs/>
          <w:color w:val="auto"/>
          <w:spacing w:val="10"/>
        </w:rPr>
        <w:t xml:space="preserve">primer </w:t>
      </w:r>
      <w:r w:rsidR="00C3365E" w:rsidRPr="00A57106">
        <w:rPr>
          <w:bCs/>
          <w:color w:val="auto"/>
          <w:spacing w:val="10"/>
        </w:rPr>
        <w:t>trimestre de 202</w:t>
      </w:r>
      <w:r w:rsidR="00D2112D" w:rsidRPr="00A57106">
        <w:rPr>
          <w:bCs/>
          <w:color w:val="auto"/>
          <w:spacing w:val="10"/>
        </w:rPr>
        <w:t>1</w:t>
      </w:r>
      <w:r w:rsidR="00C3365E" w:rsidRPr="00A57106">
        <w:rPr>
          <w:bCs/>
          <w:color w:val="auto"/>
          <w:spacing w:val="10"/>
        </w:rPr>
        <w:t xml:space="preserve">. Por sexo, la TIL2 masculina fue de </w:t>
      </w:r>
      <w:r w:rsidR="00D2112D" w:rsidRPr="00A57106">
        <w:rPr>
          <w:bCs/>
          <w:color w:val="auto"/>
          <w:spacing w:val="10"/>
        </w:rPr>
        <w:t>69.9</w:t>
      </w:r>
      <w:r w:rsidR="00C3365E" w:rsidRPr="00A57106">
        <w:rPr>
          <w:bCs/>
          <w:color w:val="auto"/>
          <w:spacing w:val="10"/>
        </w:rPr>
        <w:t xml:space="preserve">% y la femenina de </w:t>
      </w:r>
      <w:r w:rsidR="00D2112D" w:rsidRPr="00A57106">
        <w:rPr>
          <w:bCs/>
          <w:color w:val="auto"/>
          <w:spacing w:val="10"/>
        </w:rPr>
        <w:t>77</w:t>
      </w:r>
      <w:r w:rsidR="0045788D" w:rsidRPr="00A57106">
        <w:rPr>
          <w:bCs/>
          <w:color w:val="auto"/>
          <w:spacing w:val="10"/>
        </w:rPr>
        <w:t>%</w:t>
      </w:r>
      <w:r w:rsidR="00C3365E" w:rsidRPr="00A57106">
        <w:rPr>
          <w:bCs/>
          <w:color w:val="auto"/>
          <w:spacing w:val="10"/>
        </w:rPr>
        <w:t>,</w:t>
      </w:r>
      <w:r w:rsidR="00D2112D" w:rsidRPr="00A57106">
        <w:rPr>
          <w:bCs/>
          <w:color w:val="auto"/>
          <w:spacing w:val="10"/>
        </w:rPr>
        <w:t xml:space="preserve"> cifras</w:t>
      </w:r>
      <w:r w:rsidR="00C3365E" w:rsidRPr="00A57106">
        <w:rPr>
          <w:bCs/>
          <w:color w:val="auto"/>
          <w:spacing w:val="10"/>
        </w:rPr>
        <w:t xml:space="preserve"> </w:t>
      </w:r>
      <w:r w:rsidR="00D2112D" w:rsidRPr="00A57106">
        <w:rPr>
          <w:bCs/>
          <w:color w:val="auto"/>
          <w:spacing w:val="10"/>
        </w:rPr>
        <w:t>3.1</w:t>
      </w:r>
      <w:r w:rsidR="00C3365E" w:rsidRPr="00A57106">
        <w:rPr>
          <w:bCs/>
          <w:color w:val="auto"/>
          <w:spacing w:val="10"/>
        </w:rPr>
        <w:t xml:space="preserve"> y </w:t>
      </w:r>
      <w:r w:rsidR="00D2112D" w:rsidRPr="00A57106">
        <w:rPr>
          <w:bCs/>
          <w:color w:val="auto"/>
          <w:spacing w:val="10"/>
        </w:rPr>
        <w:t>4.2</w:t>
      </w:r>
      <w:r w:rsidR="00C3365E" w:rsidRPr="00A57106">
        <w:rPr>
          <w:bCs/>
          <w:color w:val="auto"/>
          <w:spacing w:val="10"/>
        </w:rPr>
        <w:t xml:space="preserve"> puntos porcentuales</w:t>
      </w:r>
      <w:r w:rsidR="00EC6E4E" w:rsidRPr="00A57106">
        <w:rPr>
          <w:bCs/>
          <w:color w:val="auto"/>
          <w:spacing w:val="10"/>
        </w:rPr>
        <w:t xml:space="preserve"> más</w:t>
      </w:r>
      <w:r w:rsidR="00C3365E" w:rsidRPr="00A57106">
        <w:rPr>
          <w:bCs/>
          <w:color w:val="auto"/>
          <w:spacing w:val="10"/>
        </w:rPr>
        <w:t>, respectivamente.</w:t>
      </w:r>
    </w:p>
    <w:p w14:paraId="505B1333" w14:textId="77777777" w:rsidR="00C3365E" w:rsidRPr="00A57106" w:rsidRDefault="00C3365E" w:rsidP="00203736">
      <w:pPr>
        <w:pStyle w:val="n0"/>
        <w:keepLines w:val="0"/>
        <w:spacing w:before="0"/>
        <w:ind w:left="0" w:right="0" w:firstLine="0"/>
        <w:contextualSpacing/>
        <w:rPr>
          <w:bCs/>
          <w:color w:val="auto"/>
          <w:spacing w:val="10"/>
        </w:rPr>
      </w:pPr>
    </w:p>
    <w:p w14:paraId="64BC1E53" w14:textId="7B9D4B29" w:rsidR="00604DBF" w:rsidRPr="00604DBF" w:rsidRDefault="00C3365E" w:rsidP="00604DBF">
      <w:pPr>
        <w:pStyle w:val="n0"/>
        <w:keepLines w:val="0"/>
        <w:spacing w:before="0"/>
        <w:ind w:left="0" w:right="0" w:firstLine="0"/>
        <w:contextualSpacing/>
        <w:rPr>
          <w:bCs/>
          <w:color w:val="auto"/>
        </w:rPr>
      </w:pPr>
      <w:r w:rsidRPr="00A57106">
        <w:rPr>
          <w:bCs/>
          <w:color w:val="auto"/>
        </w:rPr>
        <w:t>La Tasa de Ocupación en el Sector Informal 2 (TOSI2)</w:t>
      </w:r>
      <w:r w:rsidR="00B47F91" w:rsidRPr="00A57106">
        <w:rPr>
          <w:bCs/>
          <w:color w:val="auto"/>
        </w:rPr>
        <w:t>,</w:t>
      </w:r>
      <w:r w:rsidRPr="00A57106">
        <w:rPr>
          <w:bCs/>
          <w:color w:val="auto"/>
        </w:rPr>
        <w:t xml:space="preserve"> </w:t>
      </w:r>
      <w:r w:rsidR="00B47F91" w:rsidRPr="00A57106">
        <w:rPr>
          <w:bCs/>
          <w:color w:val="auto"/>
        </w:rPr>
        <w:t xml:space="preserve">que se construye a partir de la </w:t>
      </w:r>
      <w:proofErr w:type="gramStart"/>
      <w:r w:rsidR="00B47F91" w:rsidRPr="00A57106">
        <w:rPr>
          <w:bCs/>
          <w:color w:val="auto"/>
        </w:rPr>
        <w:t>TOSI1</w:t>
      </w:r>
      <w:proofErr w:type="gramEnd"/>
      <w:r w:rsidR="00B47F91" w:rsidRPr="00A57106">
        <w:rPr>
          <w:bCs/>
          <w:color w:val="auto"/>
        </w:rPr>
        <w:t xml:space="preserve"> pero dejando fuera las actividades agropecuarias, en el </w:t>
      </w:r>
      <w:r w:rsidR="00E578E5" w:rsidRPr="00A57106">
        <w:rPr>
          <w:bCs/>
          <w:color w:val="auto"/>
        </w:rPr>
        <w:t xml:space="preserve">primer </w:t>
      </w:r>
      <w:r w:rsidR="00B47F91" w:rsidRPr="00A57106">
        <w:rPr>
          <w:bCs/>
          <w:color w:val="auto"/>
        </w:rPr>
        <w:t>trimestre de 202</w:t>
      </w:r>
      <w:r w:rsidR="00E578E5" w:rsidRPr="00A57106">
        <w:rPr>
          <w:bCs/>
          <w:color w:val="auto"/>
        </w:rPr>
        <w:t>2</w:t>
      </w:r>
      <w:r w:rsidR="00B47F91" w:rsidRPr="00A57106">
        <w:rPr>
          <w:bCs/>
          <w:color w:val="auto"/>
        </w:rPr>
        <w:t xml:space="preserve"> </w:t>
      </w:r>
      <w:r w:rsidRPr="00A57106">
        <w:rPr>
          <w:bCs/>
          <w:color w:val="auto"/>
        </w:rPr>
        <w:t xml:space="preserve">fue de </w:t>
      </w:r>
      <w:r w:rsidR="00E578E5" w:rsidRPr="00A57106">
        <w:rPr>
          <w:bCs/>
          <w:color w:val="auto"/>
        </w:rPr>
        <w:t>50.3</w:t>
      </w:r>
      <w:r w:rsidRPr="00A57106">
        <w:rPr>
          <w:bCs/>
          <w:color w:val="auto"/>
        </w:rPr>
        <w:t xml:space="preserve">% de la población ocupada no agropecuaria, </w:t>
      </w:r>
      <w:r w:rsidR="00DE68EB" w:rsidRPr="00A57106">
        <w:rPr>
          <w:bCs/>
          <w:color w:val="auto"/>
        </w:rPr>
        <w:t>un aumento de</w:t>
      </w:r>
      <w:r w:rsidRPr="00A57106">
        <w:rPr>
          <w:bCs/>
          <w:color w:val="auto"/>
        </w:rPr>
        <w:t xml:space="preserve"> </w:t>
      </w:r>
      <w:r w:rsidR="006A030A" w:rsidRPr="00A57106">
        <w:rPr>
          <w:bCs/>
          <w:color w:val="auto"/>
        </w:rPr>
        <w:t>2.</w:t>
      </w:r>
      <w:r w:rsidR="00E578E5" w:rsidRPr="00A57106">
        <w:rPr>
          <w:bCs/>
          <w:color w:val="auto"/>
        </w:rPr>
        <w:t>6</w:t>
      </w:r>
      <w:r w:rsidRPr="00A57106">
        <w:rPr>
          <w:bCs/>
          <w:color w:val="auto"/>
        </w:rPr>
        <w:t xml:space="preserve"> punto</w:t>
      </w:r>
      <w:r w:rsidR="00C771E2" w:rsidRPr="00A57106">
        <w:rPr>
          <w:bCs/>
          <w:color w:val="auto"/>
        </w:rPr>
        <w:t>s</w:t>
      </w:r>
      <w:r w:rsidRPr="00A57106">
        <w:rPr>
          <w:bCs/>
          <w:color w:val="auto"/>
        </w:rPr>
        <w:t xml:space="preserve"> porcentual</w:t>
      </w:r>
      <w:r w:rsidR="00C771E2" w:rsidRPr="00A57106">
        <w:rPr>
          <w:bCs/>
          <w:color w:val="auto"/>
        </w:rPr>
        <w:t>es</w:t>
      </w:r>
      <w:r w:rsidRPr="00A57106">
        <w:rPr>
          <w:bCs/>
          <w:color w:val="auto"/>
        </w:rPr>
        <w:t xml:space="preserve"> respecto a la observada en el mismo trimestre de</w:t>
      </w:r>
      <w:r w:rsidR="00C771E2" w:rsidRPr="00A57106">
        <w:rPr>
          <w:bCs/>
          <w:color w:val="auto"/>
        </w:rPr>
        <w:t xml:space="preserve"> 202</w:t>
      </w:r>
      <w:r w:rsidR="00E578E5" w:rsidRPr="00A57106">
        <w:rPr>
          <w:bCs/>
          <w:color w:val="auto"/>
        </w:rPr>
        <w:t>1</w:t>
      </w:r>
      <w:r w:rsidRPr="00A57106">
        <w:rPr>
          <w:bCs/>
          <w:color w:val="auto"/>
        </w:rPr>
        <w:t xml:space="preserve">. En el caso de los hombres, la TOSI2 fue de </w:t>
      </w:r>
      <w:r w:rsidR="00E578E5" w:rsidRPr="00A57106">
        <w:rPr>
          <w:bCs/>
          <w:color w:val="auto"/>
        </w:rPr>
        <w:t>51.6</w:t>
      </w:r>
      <w:r w:rsidRPr="00A57106">
        <w:rPr>
          <w:bCs/>
          <w:color w:val="auto"/>
        </w:rPr>
        <w:t xml:space="preserve">% y la TOSI2 femenina de </w:t>
      </w:r>
      <w:r w:rsidR="00E578E5" w:rsidRPr="00A57106">
        <w:rPr>
          <w:bCs/>
          <w:color w:val="auto"/>
        </w:rPr>
        <w:t>48.9</w:t>
      </w:r>
      <w:r w:rsidR="00830DFD" w:rsidRPr="00A57106">
        <w:rPr>
          <w:bCs/>
          <w:color w:val="auto"/>
        </w:rPr>
        <w:t>%</w:t>
      </w:r>
      <w:r w:rsidR="00C771E2" w:rsidRPr="00A57106">
        <w:rPr>
          <w:bCs/>
          <w:color w:val="auto"/>
        </w:rPr>
        <w:t xml:space="preserve">. </w:t>
      </w:r>
      <w:r w:rsidR="002A1E5D" w:rsidRPr="00A57106">
        <w:rPr>
          <w:bCs/>
          <w:color w:val="auto"/>
        </w:rPr>
        <w:t>C</w:t>
      </w:r>
      <w:r w:rsidRPr="00A57106">
        <w:rPr>
          <w:bCs/>
          <w:color w:val="auto"/>
        </w:rPr>
        <w:t xml:space="preserve">omparados con el </w:t>
      </w:r>
      <w:r w:rsidR="00E578E5" w:rsidRPr="00A57106">
        <w:rPr>
          <w:bCs/>
          <w:color w:val="auto"/>
        </w:rPr>
        <w:t xml:space="preserve">primer </w:t>
      </w:r>
      <w:r w:rsidRPr="00A57106">
        <w:rPr>
          <w:bCs/>
          <w:color w:val="auto"/>
        </w:rPr>
        <w:t>trimestre de 202</w:t>
      </w:r>
      <w:r w:rsidR="00E578E5" w:rsidRPr="00A57106">
        <w:rPr>
          <w:bCs/>
          <w:color w:val="auto"/>
        </w:rPr>
        <w:t>1</w:t>
      </w:r>
      <w:r w:rsidRPr="00A57106">
        <w:rPr>
          <w:bCs/>
          <w:color w:val="auto"/>
        </w:rPr>
        <w:t xml:space="preserve"> </w:t>
      </w:r>
      <w:r w:rsidR="002A1E5D" w:rsidRPr="00A57106">
        <w:rPr>
          <w:bCs/>
          <w:color w:val="auto"/>
        </w:rPr>
        <w:t xml:space="preserve">estos porcentajes representan </w:t>
      </w:r>
      <w:r w:rsidR="00E578E5" w:rsidRPr="00A57106">
        <w:rPr>
          <w:bCs/>
          <w:color w:val="auto"/>
        </w:rPr>
        <w:t xml:space="preserve">un </w:t>
      </w:r>
      <w:r w:rsidRPr="00A57106">
        <w:rPr>
          <w:bCs/>
          <w:color w:val="auto"/>
        </w:rPr>
        <w:t>aumento</w:t>
      </w:r>
      <w:r w:rsidR="00E578E5" w:rsidRPr="00A57106">
        <w:rPr>
          <w:bCs/>
          <w:color w:val="auto"/>
        </w:rPr>
        <w:t xml:space="preserve"> en los hombre</w:t>
      </w:r>
      <w:r w:rsidR="00B24100" w:rsidRPr="00A57106">
        <w:rPr>
          <w:bCs/>
          <w:color w:val="auto"/>
        </w:rPr>
        <w:t>s</w:t>
      </w:r>
      <w:r w:rsidRPr="00A57106">
        <w:rPr>
          <w:bCs/>
          <w:color w:val="auto"/>
        </w:rPr>
        <w:t xml:space="preserve"> </w:t>
      </w:r>
      <w:r w:rsidR="00000F3E" w:rsidRPr="00A57106">
        <w:rPr>
          <w:bCs/>
          <w:color w:val="auto"/>
        </w:rPr>
        <w:t>d</w:t>
      </w:r>
      <w:r w:rsidRPr="00A57106">
        <w:rPr>
          <w:bCs/>
          <w:color w:val="auto"/>
        </w:rPr>
        <w:t xml:space="preserve">e </w:t>
      </w:r>
      <w:r w:rsidR="00E578E5" w:rsidRPr="00A57106">
        <w:rPr>
          <w:bCs/>
          <w:color w:val="auto"/>
        </w:rPr>
        <w:t>5.2</w:t>
      </w:r>
      <w:r w:rsidRPr="00A57106">
        <w:rPr>
          <w:bCs/>
          <w:color w:val="auto"/>
        </w:rPr>
        <w:t xml:space="preserve"> </w:t>
      </w:r>
      <w:r w:rsidR="00E578E5" w:rsidRPr="00A57106">
        <w:rPr>
          <w:bCs/>
          <w:color w:val="auto"/>
        </w:rPr>
        <w:t>p</w:t>
      </w:r>
      <w:r w:rsidRPr="00A57106">
        <w:rPr>
          <w:bCs/>
          <w:color w:val="auto"/>
        </w:rPr>
        <w:t>unto</w:t>
      </w:r>
      <w:r w:rsidR="00C771E2" w:rsidRPr="00A57106">
        <w:rPr>
          <w:bCs/>
          <w:color w:val="auto"/>
        </w:rPr>
        <w:t>s</w:t>
      </w:r>
      <w:r w:rsidRPr="00A57106">
        <w:rPr>
          <w:bCs/>
          <w:color w:val="auto"/>
        </w:rPr>
        <w:t xml:space="preserve"> porcentual</w:t>
      </w:r>
      <w:r w:rsidR="00C771E2" w:rsidRPr="00A57106">
        <w:rPr>
          <w:bCs/>
          <w:color w:val="auto"/>
        </w:rPr>
        <w:t>es</w:t>
      </w:r>
      <w:r w:rsidR="00E578E5" w:rsidRPr="00A57106">
        <w:rPr>
          <w:bCs/>
          <w:color w:val="auto"/>
        </w:rPr>
        <w:t xml:space="preserve"> y un descenso en las mujeres de </w:t>
      </w:r>
      <w:r w:rsidR="00E578E5" w:rsidRPr="00A57106">
        <w:rPr>
          <w:bCs/>
          <w:color w:val="auto"/>
          <w:spacing w:val="10"/>
        </w:rPr>
        <w:t>0.</w:t>
      </w:r>
      <w:r w:rsidR="00B24100" w:rsidRPr="00A57106">
        <w:rPr>
          <w:bCs/>
          <w:color w:val="auto"/>
          <w:spacing w:val="10"/>
        </w:rPr>
        <w:t>2</w:t>
      </w:r>
      <w:r w:rsidR="00E578E5" w:rsidRPr="00A57106">
        <w:rPr>
          <w:bCs/>
          <w:color w:val="auto"/>
          <w:spacing w:val="10"/>
        </w:rPr>
        <w:t xml:space="preserve"> de punto porcentual</w:t>
      </w:r>
      <w:r w:rsidRPr="00A57106">
        <w:rPr>
          <w:bCs/>
          <w:color w:val="auto"/>
        </w:rPr>
        <w:t>.</w:t>
      </w:r>
      <w:r w:rsidR="00604DBF">
        <w:rPr>
          <w:bCs/>
          <w:color w:val="auto"/>
        </w:rPr>
        <w:br w:type="page"/>
      </w:r>
    </w:p>
    <w:p w14:paraId="2DD5CA1F" w14:textId="27365FCE" w:rsidR="00C771E2" w:rsidRPr="004D5330" w:rsidRDefault="00C771E2" w:rsidP="00203736">
      <w:pPr>
        <w:spacing w:after="0" w:line="240" w:lineRule="auto"/>
        <w:contextualSpacing/>
        <w:jc w:val="center"/>
        <w:rPr>
          <w:rFonts w:ascii="Arial" w:hAnsi="Arial" w:cs="Arial"/>
          <w:sz w:val="20"/>
          <w:szCs w:val="20"/>
        </w:rPr>
      </w:pPr>
      <w:r w:rsidRPr="004D5330">
        <w:rPr>
          <w:rFonts w:ascii="Arial" w:hAnsi="Arial" w:cs="Arial"/>
          <w:sz w:val="20"/>
          <w:szCs w:val="20"/>
        </w:rPr>
        <w:lastRenderedPageBreak/>
        <w:t>Cuadro 11</w:t>
      </w:r>
    </w:p>
    <w:p w14:paraId="36DE9C32" w14:textId="41CC08F2" w:rsidR="00C771E2" w:rsidRDefault="00C771E2" w:rsidP="00804B6E">
      <w:pPr>
        <w:pStyle w:val="n0"/>
        <w:keepLines w:val="0"/>
        <w:spacing w:before="0"/>
        <w:ind w:left="0" w:right="0" w:firstLine="0"/>
        <w:jc w:val="center"/>
        <w:rPr>
          <w:b/>
          <w:smallCaps/>
          <w:color w:val="auto"/>
          <w:sz w:val="22"/>
          <w:szCs w:val="22"/>
        </w:rPr>
      </w:pPr>
      <w:r>
        <w:rPr>
          <w:b/>
          <w:smallCaps/>
          <w:color w:val="auto"/>
          <w:sz w:val="22"/>
          <w:szCs w:val="22"/>
        </w:rPr>
        <w:t>T</w:t>
      </w:r>
      <w:r w:rsidRPr="00C771E2">
        <w:rPr>
          <w:b/>
          <w:smallCaps/>
          <w:color w:val="auto"/>
          <w:sz w:val="22"/>
          <w:szCs w:val="22"/>
        </w:rPr>
        <w:t xml:space="preserve">asas de ocupación y empleo </w:t>
      </w:r>
    </w:p>
    <w:p w14:paraId="4B7FF2DF" w14:textId="2C8CE2E7" w:rsidR="006535B1" w:rsidRDefault="00D8562E" w:rsidP="00804B6E">
      <w:pPr>
        <w:pStyle w:val="n0"/>
        <w:keepLines w:val="0"/>
        <w:spacing w:before="0"/>
        <w:ind w:left="0" w:right="0" w:firstLine="0"/>
        <w:jc w:val="center"/>
        <w:rPr>
          <w:b/>
          <w:smallCaps/>
          <w:color w:val="auto"/>
          <w:sz w:val="22"/>
          <w:szCs w:val="22"/>
        </w:rPr>
      </w:pPr>
      <w:r w:rsidRPr="00D8562E">
        <w:rPr>
          <w:noProof/>
        </w:rPr>
        <w:drawing>
          <wp:inline distT="0" distB="0" distL="0" distR="0" wp14:anchorId="38C6A6C0" wp14:editId="4AD7FB6F">
            <wp:extent cx="4320000" cy="3747600"/>
            <wp:effectExtent l="0" t="0" r="4445" b="5715"/>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20000" cy="3747600"/>
                    </a:xfrm>
                    <a:prstGeom prst="rect">
                      <a:avLst/>
                    </a:prstGeom>
                    <a:noFill/>
                    <a:ln>
                      <a:noFill/>
                    </a:ln>
                  </pic:spPr>
                </pic:pic>
              </a:graphicData>
            </a:graphic>
          </wp:inline>
        </w:drawing>
      </w:r>
    </w:p>
    <w:p w14:paraId="1B61A85C" w14:textId="795A43DA" w:rsidR="00766063" w:rsidRPr="00766063" w:rsidRDefault="00766063" w:rsidP="00804B6E">
      <w:pPr>
        <w:tabs>
          <w:tab w:val="left" w:pos="851"/>
        </w:tabs>
        <w:spacing w:after="0" w:line="240" w:lineRule="auto"/>
        <w:ind w:left="1560" w:right="1559"/>
        <w:jc w:val="both"/>
        <w:rPr>
          <w:rFonts w:ascii="Arial" w:hAnsi="Arial" w:cs="Arial"/>
          <w:noProof/>
          <w:sz w:val="16"/>
          <w:szCs w:val="16"/>
          <w:lang w:val="es-ES" w:eastAsia="es-ES"/>
        </w:rPr>
      </w:pPr>
      <w:r w:rsidRPr="00766063">
        <w:rPr>
          <w:rFonts w:ascii="Arial" w:hAnsi="Arial" w:cs="Arial"/>
          <w:noProof/>
          <w:sz w:val="16"/>
          <w:szCs w:val="16"/>
          <w:vertAlign w:val="superscript"/>
          <w:lang w:val="es-ES" w:eastAsia="es-ES"/>
        </w:rPr>
        <w:t>a/</w:t>
      </w:r>
      <w:r w:rsidRPr="00766063">
        <w:rPr>
          <w:rFonts w:ascii="Arial" w:hAnsi="Arial" w:cs="Arial"/>
          <w:noProof/>
          <w:sz w:val="16"/>
          <w:szCs w:val="16"/>
          <w:lang w:val="es-ES" w:eastAsia="es-ES"/>
        </w:rPr>
        <w:t xml:space="preserve"> Población </w:t>
      </w:r>
      <w:r w:rsidR="000757C2">
        <w:rPr>
          <w:rFonts w:ascii="Arial" w:hAnsi="Arial" w:cs="Arial"/>
          <w:noProof/>
          <w:sz w:val="16"/>
          <w:szCs w:val="16"/>
          <w:lang w:val="es-ES" w:eastAsia="es-ES"/>
        </w:rPr>
        <w:t>e</w:t>
      </w:r>
      <w:r w:rsidRPr="00766063">
        <w:rPr>
          <w:rFonts w:ascii="Arial" w:hAnsi="Arial" w:cs="Arial"/>
          <w:noProof/>
          <w:sz w:val="16"/>
          <w:szCs w:val="16"/>
          <w:lang w:val="es-ES" w:eastAsia="es-ES"/>
        </w:rPr>
        <w:t xml:space="preserve">conómicamente </w:t>
      </w:r>
      <w:r w:rsidR="000757C2">
        <w:rPr>
          <w:rFonts w:ascii="Arial" w:hAnsi="Arial" w:cs="Arial"/>
          <w:noProof/>
          <w:sz w:val="16"/>
          <w:szCs w:val="16"/>
          <w:lang w:val="es-ES" w:eastAsia="es-ES"/>
        </w:rPr>
        <w:t>a</w:t>
      </w:r>
      <w:r w:rsidRPr="00766063">
        <w:rPr>
          <w:rFonts w:ascii="Arial" w:hAnsi="Arial" w:cs="Arial"/>
          <w:noProof/>
          <w:sz w:val="16"/>
          <w:szCs w:val="16"/>
          <w:lang w:val="es-ES" w:eastAsia="es-ES"/>
        </w:rPr>
        <w:t xml:space="preserve">ctiva como porcentaje de la </w:t>
      </w:r>
      <w:r w:rsidR="000757C2">
        <w:rPr>
          <w:rFonts w:ascii="Arial" w:hAnsi="Arial" w:cs="Arial"/>
          <w:noProof/>
          <w:sz w:val="16"/>
          <w:szCs w:val="16"/>
          <w:lang w:val="es-ES" w:eastAsia="es-ES"/>
        </w:rPr>
        <w:t>p</w:t>
      </w:r>
      <w:r w:rsidRPr="00766063">
        <w:rPr>
          <w:rFonts w:ascii="Arial" w:hAnsi="Arial" w:cs="Arial"/>
          <w:noProof/>
          <w:sz w:val="16"/>
          <w:szCs w:val="16"/>
          <w:lang w:val="es-ES" w:eastAsia="es-ES"/>
        </w:rPr>
        <w:t>oblación de 15 años y más.</w:t>
      </w:r>
    </w:p>
    <w:p w14:paraId="0C84820E" w14:textId="36591E2E" w:rsidR="00766063" w:rsidRPr="00766063" w:rsidRDefault="00766063" w:rsidP="00804B6E">
      <w:pPr>
        <w:tabs>
          <w:tab w:val="left" w:pos="851"/>
        </w:tabs>
        <w:spacing w:after="0" w:line="240" w:lineRule="auto"/>
        <w:ind w:left="1560" w:right="1559"/>
        <w:jc w:val="both"/>
        <w:rPr>
          <w:rFonts w:ascii="Arial" w:hAnsi="Arial" w:cs="Arial"/>
          <w:noProof/>
          <w:sz w:val="16"/>
          <w:szCs w:val="16"/>
          <w:lang w:val="es-ES" w:eastAsia="es-ES"/>
        </w:rPr>
      </w:pPr>
      <w:r w:rsidRPr="00766063">
        <w:rPr>
          <w:rFonts w:ascii="Arial" w:hAnsi="Arial" w:cs="Arial"/>
          <w:noProof/>
          <w:sz w:val="16"/>
          <w:szCs w:val="16"/>
          <w:vertAlign w:val="superscript"/>
          <w:lang w:val="es-ES" w:eastAsia="es-ES"/>
        </w:rPr>
        <w:t>b/</w:t>
      </w:r>
      <w:r w:rsidRPr="00766063">
        <w:rPr>
          <w:rFonts w:ascii="Arial" w:hAnsi="Arial" w:cs="Arial"/>
          <w:noProof/>
          <w:sz w:val="16"/>
          <w:szCs w:val="16"/>
          <w:lang w:val="es-ES" w:eastAsia="es-ES"/>
        </w:rPr>
        <w:t xml:space="preserve"> Valor relativo respecto a la </w:t>
      </w:r>
      <w:r w:rsidR="000757C2">
        <w:rPr>
          <w:rFonts w:ascii="Arial" w:hAnsi="Arial" w:cs="Arial"/>
          <w:noProof/>
          <w:sz w:val="16"/>
          <w:szCs w:val="16"/>
          <w:lang w:val="es-ES" w:eastAsia="es-ES"/>
        </w:rPr>
        <w:t>p</w:t>
      </w:r>
      <w:r w:rsidRPr="00766063">
        <w:rPr>
          <w:rFonts w:ascii="Arial" w:hAnsi="Arial" w:cs="Arial"/>
          <w:noProof/>
          <w:sz w:val="16"/>
          <w:szCs w:val="16"/>
          <w:lang w:val="es-ES" w:eastAsia="es-ES"/>
        </w:rPr>
        <w:t xml:space="preserve">oblación </w:t>
      </w:r>
      <w:r w:rsidR="000757C2">
        <w:rPr>
          <w:rFonts w:ascii="Arial" w:hAnsi="Arial" w:cs="Arial"/>
          <w:noProof/>
          <w:sz w:val="16"/>
          <w:szCs w:val="16"/>
          <w:lang w:val="es-ES" w:eastAsia="es-ES"/>
        </w:rPr>
        <w:t>e</w:t>
      </w:r>
      <w:r w:rsidRPr="00766063">
        <w:rPr>
          <w:rFonts w:ascii="Arial" w:hAnsi="Arial" w:cs="Arial"/>
          <w:noProof/>
          <w:sz w:val="16"/>
          <w:szCs w:val="16"/>
          <w:lang w:val="es-ES" w:eastAsia="es-ES"/>
        </w:rPr>
        <w:t xml:space="preserve">conómicamente </w:t>
      </w:r>
      <w:r w:rsidR="000757C2">
        <w:rPr>
          <w:rFonts w:ascii="Arial" w:hAnsi="Arial" w:cs="Arial"/>
          <w:noProof/>
          <w:sz w:val="16"/>
          <w:szCs w:val="16"/>
          <w:lang w:val="es-ES" w:eastAsia="es-ES"/>
        </w:rPr>
        <w:t>a</w:t>
      </w:r>
      <w:r w:rsidRPr="00766063">
        <w:rPr>
          <w:rFonts w:ascii="Arial" w:hAnsi="Arial" w:cs="Arial"/>
          <w:noProof/>
          <w:sz w:val="16"/>
          <w:szCs w:val="16"/>
          <w:lang w:val="es-ES" w:eastAsia="es-ES"/>
        </w:rPr>
        <w:t>ctiva.</w:t>
      </w:r>
      <w:r w:rsidRPr="00766063">
        <w:rPr>
          <w:rFonts w:ascii="Arial" w:hAnsi="Arial" w:cs="Arial"/>
          <w:noProof/>
          <w:sz w:val="16"/>
          <w:szCs w:val="16"/>
          <w:lang w:val="es-ES" w:eastAsia="es-ES"/>
        </w:rPr>
        <w:tab/>
      </w:r>
    </w:p>
    <w:p w14:paraId="527E0224" w14:textId="01CD7C55" w:rsidR="00766063" w:rsidRPr="00766063" w:rsidRDefault="00766063" w:rsidP="00804B6E">
      <w:pPr>
        <w:tabs>
          <w:tab w:val="left" w:pos="851"/>
        </w:tabs>
        <w:spacing w:after="0" w:line="240" w:lineRule="auto"/>
        <w:ind w:left="1560" w:right="1559"/>
        <w:jc w:val="both"/>
        <w:rPr>
          <w:rFonts w:ascii="Arial" w:hAnsi="Arial" w:cs="Arial"/>
          <w:noProof/>
          <w:sz w:val="16"/>
          <w:szCs w:val="16"/>
          <w:lang w:val="es-ES" w:eastAsia="es-ES"/>
        </w:rPr>
      </w:pPr>
      <w:r w:rsidRPr="00766063">
        <w:rPr>
          <w:rFonts w:ascii="Arial" w:hAnsi="Arial" w:cs="Arial"/>
          <w:noProof/>
          <w:sz w:val="16"/>
          <w:szCs w:val="16"/>
          <w:vertAlign w:val="superscript"/>
          <w:lang w:val="es-ES" w:eastAsia="es-ES"/>
        </w:rPr>
        <w:t>c/</w:t>
      </w:r>
      <w:r w:rsidRPr="00766063">
        <w:rPr>
          <w:rFonts w:ascii="Arial" w:hAnsi="Arial" w:cs="Arial"/>
          <w:noProof/>
          <w:sz w:val="16"/>
          <w:szCs w:val="16"/>
          <w:lang w:val="es-ES" w:eastAsia="es-ES"/>
        </w:rPr>
        <w:t xml:space="preserve"> Valor relativo respecto a la </w:t>
      </w:r>
      <w:r w:rsidR="000757C2">
        <w:rPr>
          <w:rFonts w:ascii="Arial" w:hAnsi="Arial" w:cs="Arial"/>
          <w:noProof/>
          <w:sz w:val="16"/>
          <w:szCs w:val="16"/>
          <w:lang w:val="es-ES" w:eastAsia="es-ES"/>
        </w:rPr>
        <w:t>p</w:t>
      </w:r>
      <w:r w:rsidRPr="00766063">
        <w:rPr>
          <w:rFonts w:ascii="Arial" w:hAnsi="Arial" w:cs="Arial"/>
          <w:noProof/>
          <w:sz w:val="16"/>
          <w:szCs w:val="16"/>
          <w:lang w:val="es-ES" w:eastAsia="es-ES"/>
        </w:rPr>
        <w:t xml:space="preserve">oblación </w:t>
      </w:r>
      <w:r w:rsidR="000757C2">
        <w:rPr>
          <w:rFonts w:ascii="Arial" w:hAnsi="Arial" w:cs="Arial"/>
          <w:noProof/>
          <w:sz w:val="16"/>
          <w:szCs w:val="16"/>
          <w:lang w:val="es-ES" w:eastAsia="es-ES"/>
        </w:rPr>
        <w:t>o</w:t>
      </w:r>
      <w:r w:rsidRPr="00766063">
        <w:rPr>
          <w:rFonts w:ascii="Arial" w:hAnsi="Arial" w:cs="Arial"/>
          <w:noProof/>
          <w:sz w:val="16"/>
          <w:szCs w:val="16"/>
          <w:lang w:val="es-ES" w:eastAsia="es-ES"/>
        </w:rPr>
        <w:t>cupada.</w:t>
      </w:r>
      <w:r w:rsidRPr="00766063">
        <w:rPr>
          <w:rFonts w:ascii="Arial" w:hAnsi="Arial" w:cs="Arial"/>
          <w:noProof/>
          <w:sz w:val="16"/>
          <w:szCs w:val="16"/>
          <w:lang w:val="es-ES" w:eastAsia="es-ES"/>
        </w:rPr>
        <w:tab/>
      </w:r>
    </w:p>
    <w:p w14:paraId="4724FB9D" w14:textId="5CBAF080" w:rsidR="00766063" w:rsidRPr="00766063" w:rsidRDefault="00766063" w:rsidP="00804B6E">
      <w:pPr>
        <w:tabs>
          <w:tab w:val="left" w:pos="851"/>
        </w:tabs>
        <w:spacing w:after="0" w:line="240" w:lineRule="auto"/>
        <w:ind w:left="1560" w:right="1559"/>
        <w:jc w:val="both"/>
        <w:rPr>
          <w:rFonts w:ascii="Arial" w:hAnsi="Arial" w:cs="Arial"/>
          <w:noProof/>
          <w:sz w:val="16"/>
          <w:szCs w:val="16"/>
          <w:lang w:val="es-ES" w:eastAsia="es-ES"/>
        </w:rPr>
      </w:pPr>
      <w:r w:rsidRPr="00766063">
        <w:rPr>
          <w:rFonts w:ascii="Arial" w:hAnsi="Arial" w:cs="Arial"/>
          <w:noProof/>
          <w:sz w:val="16"/>
          <w:szCs w:val="16"/>
          <w:vertAlign w:val="superscript"/>
          <w:lang w:val="es-ES" w:eastAsia="es-ES"/>
        </w:rPr>
        <w:t>d/</w:t>
      </w:r>
      <w:r w:rsidRPr="00766063">
        <w:rPr>
          <w:rFonts w:ascii="Arial" w:hAnsi="Arial" w:cs="Arial"/>
          <w:noProof/>
          <w:sz w:val="16"/>
          <w:szCs w:val="16"/>
          <w:lang w:val="es-ES" w:eastAsia="es-ES"/>
        </w:rPr>
        <w:t xml:space="preserve"> Valor relativo respecto a la </w:t>
      </w:r>
      <w:r w:rsidR="000757C2">
        <w:rPr>
          <w:rFonts w:ascii="Arial" w:hAnsi="Arial" w:cs="Arial"/>
          <w:noProof/>
          <w:sz w:val="16"/>
          <w:szCs w:val="16"/>
          <w:lang w:val="es-ES" w:eastAsia="es-ES"/>
        </w:rPr>
        <w:t>p</w:t>
      </w:r>
      <w:r w:rsidRPr="00766063">
        <w:rPr>
          <w:rFonts w:ascii="Arial" w:hAnsi="Arial" w:cs="Arial"/>
          <w:noProof/>
          <w:sz w:val="16"/>
          <w:szCs w:val="16"/>
          <w:lang w:val="es-ES" w:eastAsia="es-ES"/>
        </w:rPr>
        <w:t xml:space="preserve">oblación </w:t>
      </w:r>
      <w:r w:rsidR="000757C2">
        <w:rPr>
          <w:rFonts w:ascii="Arial" w:hAnsi="Arial" w:cs="Arial"/>
          <w:noProof/>
          <w:sz w:val="16"/>
          <w:szCs w:val="16"/>
          <w:lang w:val="es-ES" w:eastAsia="es-ES"/>
        </w:rPr>
        <w:t>o</w:t>
      </w:r>
      <w:r w:rsidRPr="00766063">
        <w:rPr>
          <w:rFonts w:ascii="Arial" w:hAnsi="Arial" w:cs="Arial"/>
          <w:noProof/>
          <w:sz w:val="16"/>
          <w:szCs w:val="16"/>
          <w:lang w:val="es-ES" w:eastAsia="es-ES"/>
        </w:rPr>
        <w:t xml:space="preserve">cupada </w:t>
      </w:r>
      <w:r w:rsidR="000757C2">
        <w:rPr>
          <w:rFonts w:ascii="Arial" w:hAnsi="Arial" w:cs="Arial"/>
          <w:noProof/>
          <w:sz w:val="16"/>
          <w:szCs w:val="16"/>
          <w:lang w:val="es-ES" w:eastAsia="es-ES"/>
        </w:rPr>
        <w:t>n</w:t>
      </w:r>
      <w:r w:rsidR="001E121B">
        <w:rPr>
          <w:rFonts w:ascii="Arial" w:hAnsi="Arial" w:cs="Arial"/>
          <w:noProof/>
          <w:sz w:val="16"/>
          <w:szCs w:val="16"/>
          <w:lang w:val="es-ES" w:eastAsia="es-ES"/>
        </w:rPr>
        <w:t>o</w:t>
      </w:r>
      <w:r w:rsidRPr="00766063">
        <w:rPr>
          <w:rFonts w:ascii="Arial" w:hAnsi="Arial" w:cs="Arial"/>
          <w:noProof/>
          <w:sz w:val="16"/>
          <w:szCs w:val="16"/>
          <w:lang w:val="es-ES" w:eastAsia="es-ES"/>
        </w:rPr>
        <w:t xml:space="preserve"> </w:t>
      </w:r>
      <w:r w:rsidR="000757C2">
        <w:rPr>
          <w:rFonts w:ascii="Arial" w:hAnsi="Arial" w:cs="Arial"/>
          <w:noProof/>
          <w:sz w:val="16"/>
          <w:szCs w:val="16"/>
          <w:lang w:val="es-ES" w:eastAsia="es-ES"/>
        </w:rPr>
        <w:t>a</w:t>
      </w:r>
      <w:r w:rsidRPr="00766063">
        <w:rPr>
          <w:rFonts w:ascii="Arial" w:hAnsi="Arial" w:cs="Arial"/>
          <w:noProof/>
          <w:sz w:val="16"/>
          <w:szCs w:val="16"/>
          <w:lang w:val="es-ES" w:eastAsia="es-ES"/>
        </w:rPr>
        <w:t>gropecuaria.</w:t>
      </w:r>
      <w:r w:rsidRPr="00766063">
        <w:rPr>
          <w:rFonts w:ascii="Arial" w:hAnsi="Arial" w:cs="Arial"/>
          <w:noProof/>
          <w:sz w:val="16"/>
          <w:szCs w:val="16"/>
          <w:lang w:val="es-ES" w:eastAsia="es-ES"/>
        </w:rPr>
        <w:tab/>
      </w:r>
    </w:p>
    <w:p w14:paraId="6B634E0E" w14:textId="77777777" w:rsidR="006535B1" w:rsidRDefault="00766063" w:rsidP="00804B6E">
      <w:pPr>
        <w:tabs>
          <w:tab w:val="left" w:pos="851"/>
        </w:tabs>
        <w:spacing w:after="0" w:line="240" w:lineRule="auto"/>
        <w:ind w:left="1701" w:right="1588" w:hanging="142"/>
        <w:jc w:val="both"/>
        <w:rPr>
          <w:rFonts w:ascii="Arial" w:hAnsi="Arial" w:cs="Arial"/>
          <w:noProof/>
          <w:sz w:val="16"/>
          <w:szCs w:val="16"/>
          <w:lang w:val="es-ES" w:eastAsia="es-ES"/>
        </w:rPr>
      </w:pPr>
      <w:r w:rsidRPr="00766063">
        <w:rPr>
          <w:rFonts w:ascii="Arial" w:hAnsi="Arial" w:cs="Arial"/>
          <w:noProof/>
          <w:sz w:val="16"/>
          <w:szCs w:val="16"/>
          <w:vertAlign w:val="superscript"/>
          <w:lang w:val="es-ES" w:eastAsia="es-ES"/>
        </w:rPr>
        <w:t>e/</w:t>
      </w:r>
      <w:r w:rsidRPr="00766063">
        <w:rPr>
          <w:rFonts w:ascii="Arial" w:hAnsi="Arial" w:cs="Arial"/>
          <w:noProof/>
          <w:sz w:val="16"/>
          <w:szCs w:val="16"/>
          <w:lang w:val="es-ES" w:eastAsia="es-ES"/>
        </w:rPr>
        <w:t xml:space="preserve"> Valor relativo respecto a la suma de la </w:t>
      </w:r>
      <w:r w:rsidR="000757C2">
        <w:rPr>
          <w:rFonts w:ascii="Arial" w:hAnsi="Arial" w:cs="Arial"/>
          <w:noProof/>
          <w:sz w:val="16"/>
          <w:szCs w:val="16"/>
          <w:lang w:val="es-ES" w:eastAsia="es-ES"/>
        </w:rPr>
        <w:t>p</w:t>
      </w:r>
      <w:r w:rsidRPr="00766063">
        <w:rPr>
          <w:rFonts w:ascii="Arial" w:hAnsi="Arial" w:cs="Arial"/>
          <w:noProof/>
          <w:sz w:val="16"/>
          <w:szCs w:val="16"/>
          <w:lang w:val="es-ES" w:eastAsia="es-ES"/>
        </w:rPr>
        <w:t xml:space="preserve">oblación </w:t>
      </w:r>
      <w:r w:rsidR="000757C2">
        <w:rPr>
          <w:rFonts w:ascii="Arial" w:hAnsi="Arial" w:cs="Arial"/>
          <w:noProof/>
          <w:sz w:val="16"/>
          <w:szCs w:val="16"/>
          <w:lang w:val="es-ES" w:eastAsia="es-ES"/>
        </w:rPr>
        <w:t>e</w:t>
      </w:r>
      <w:r w:rsidRPr="00766063">
        <w:rPr>
          <w:rFonts w:ascii="Arial" w:hAnsi="Arial" w:cs="Arial"/>
          <w:noProof/>
          <w:sz w:val="16"/>
          <w:szCs w:val="16"/>
          <w:lang w:val="es-ES" w:eastAsia="es-ES"/>
        </w:rPr>
        <w:t xml:space="preserve">conómicamente </w:t>
      </w:r>
      <w:r w:rsidR="000757C2">
        <w:rPr>
          <w:rFonts w:ascii="Arial" w:hAnsi="Arial" w:cs="Arial"/>
          <w:noProof/>
          <w:sz w:val="16"/>
          <w:szCs w:val="16"/>
          <w:lang w:val="es-ES" w:eastAsia="es-ES"/>
        </w:rPr>
        <w:t>a</w:t>
      </w:r>
      <w:r w:rsidRPr="00766063">
        <w:rPr>
          <w:rFonts w:ascii="Arial" w:hAnsi="Arial" w:cs="Arial"/>
          <w:noProof/>
          <w:sz w:val="16"/>
          <w:szCs w:val="16"/>
          <w:lang w:val="es-ES" w:eastAsia="es-ES"/>
        </w:rPr>
        <w:t xml:space="preserve">ctiva y la </w:t>
      </w:r>
      <w:r w:rsidR="000757C2">
        <w:rPr>
          <w:rFonts w:ascii="Arial" w:hAnsi="Arial" w:cs="Arial"/>
          <w:noProof/>
          <w:sz w:val="16"/>
          <w:szCs w:val="16"/>
          <w:lang w:val="es-ES" w:eastAsia="es-ES"/>
        </w:rPr>
        <w:t>p</w:t>
      </w:r>
      <w:r w:rsidRPr="00766063">
        <w:rPr>
          <w:rFonts w:ascii="Arial" w:hAnsi="Arial" w:cs="Arial"/>
          <w:noProof/>
          <w:sz w:val="16"/>
          <w:szCs w:val="16"/>
          <w:lang w:val="es-ES" w:eastAsia="es-ES"/>
        </w:rPr>
        <w:t xml:space="preserve">oblación </w:t>
      </w:r>
      <w:r w:rsidR="000757C2">
        <w:rPr>
          <w:rFonts w:ascii="Arial" w:hAnsi="Arial" w:cs="Arial"/>
          <w:noProof/>
          <w:sz w:val="16"/>
          <w:szCs w:val="16"/>
          <w:lang w:val="es-ES" w:eastAsia="es-ES"/>
        </w:rPr>
        <w:t>n</w:t>
      </w:r>
      <w:r w:rsidRPr="00766063">
        <w:rPr>
          <w:rFonts w:ascii="Arial" w:hAnsi="Arial" w:cs="Arial"/>
          <w:noProof/>
          <w:sz w:val="16"/>
          <w:szCs w:val="16"/>
          <w:lang w:val="es-ES" w:eastAsia="es-ES"/>
        </w:rPr>
        <w:t xml:space="preserve">o </w:t>
      </w:r>
      <w:r w:rsidR="000757C2">
        <w:rPr>
          <w:rFonts w:ascii="Arial" w:hAnsi="Arial" w:cs="Arial"/>
          <w:noProof/>
          <w:sz w:val="16"/>
          <w:szCs w:val="16"/>
          <w:lang w:val="es-ES" w:eastAsia="es-ES"/>
        </w:rPr>
        <w:t>e</w:t>
      </w:r>
      <w:r w:rsidRPr="00766063">
        <w:rPr>
          <w:rFonts w:ascii="Arial" w:hAnsi="Arial" w:cs="Arial"/>
          <w:noProof/>
          <w:sz w:val="16"/>
          <w:szCs w:val="16"/>
          <w:lang w:val="es-ES" w:eastAsia="es-ES"/>
        </w:rPr>
        <w:t xml:space="preserve">conómicamente </w:t>
      </w:r>
      <w:r w:rsidR="000757C2">
        <w:rPr>
          <w:rFonts w:ascii="Arial" w:hAnsi="Arial" w:cs="Arial"/>
          <w:noProof/>
          <w:sz w:val="16"/>
          <w:szCs w:val="16"/>
          <w:lang w:val="es-ES" w:eastAsia="es-ES"/>
        </w:rPr>
        <w:t>a</w:t>
      </w:r>
      <w:r w:rsidRPr="00766063">
        <w:rPr>
          <w:rFonts w:ascii="Arial" w:hAnsi="Arial" w:cs="Arial"/>
          <w:noProof/>
          <w:sz w:val="16"/>
          <w:szCs w:val="16"/>
          <w:lang w:val="es-ES" w:eastAsia="es-ES"/>
        </w:rPr>
        <w:t>ctiva que se encuentra disponible para trabajar.</w:t>
      </w:r>
    </w:p>
    <w:p w14:paraId="48AF5459" w14:textId="5EC034C7" w:rsidR="00C3365E" w:rsidRPr="00C771E2" w:rsidRDefault="006535B1" w:rsidP="006535B1">
      <w:pPr>
        <w:tabs>
          <w:tab w:val="left" w:pos="851"/>
        </w:tabs>
        <w:spacing w:after="0" w:line="240" w:lineRule="auto"/>
        <w:ind w:left="1701" w:right="1588" w:hanging="142"/>
        <w:jc w:val="both"/>
        <w:rPr>
          <w:rFonts w:ascii="Arial" w:hAnsi="Arial" w:cs="Arial"/>
          <w:noProof/>
          <w:sz w:val="16"/>
          <w:szCs w:val="16"/>
          <w:lang w:val="es-ES" w:eastAsia="es-ES"/>
        </w:rPr>
      </w:pPr>
      <w:r w:rsidRPr="00DA5538">
        <w:rPr>
          <w:rFonts w:ascii="Arial" w:hAnsi="Arial" w:cs="Arial"/>
          <w:noProof/>
          <w:sz w:val="16"/>
          <w:szCs w:val="16"/>
          <w:lang w:val="es-ES" w:eastAsia="es-ES"/>
        </w:rPr>
        <w:t>* Se omite la comparación con el año previo por el cambio en los niveles del salario mínimo.</w:t>
      </w:r>
      <w:r w:rsidR="00766063" w:rsidRPr="00766063">
        <w:rPr>
          <w:rFonts w:ascii="Arial" w:hAnsi="Arial" w:cs="Arial"/>
          <w:noProof/>
          <w:sz w:val="16"/>
          <w:szCs w:val="16"/>
          <w:lang w:val="es-ES" w:eastAsia="es-ES"/>
        </w:rPr>
        <w:t xml:space="preserve">       </w:t>
      </w:r>
      <w:r w:rsidR="00C3365E" w:rsidRPr="00C771E2">
        <w:rPr>
          <w:rFonts w:ascii="Arial" w:hAnsi="Arial" w:cs="Arial"/>
          <w:noProof/>
          <w:sz w:val="16"/>
          <w:szCs w:val="16"/>
          <w:lang w:val="es-ES" w:eastAsia="es-ES"/>
        </w:rPr>
        <w:t xml:space="preserve">Fuente: </w:t>
      </w:r>
      <w:r w:rsidR="00C3365E" w:rsidRPr="00C771E2">
        <w:rPr>
          <w:rFonts w:ascii="Arial" w:hAnsi="Arial" w:cs="Arial"/>
          <w:b/>
          <w:bCs/>
          <w:noProof/>
          <w:sz w:val="16"/>
          <w:szCs w:val="16"/>
          <w:lang w:val="es-ES" w:eastAsia="es-ES"/>
        </w:rPr>
        <w:t xml:space="preserve">INEGI. </w:t>
      </w:r>
      <w:r w:rsidR="00C3365E" w:rsidRPr="00C771E2">
        <w:rPr>
          <w:rFonts w:ascii="Arial" w:hAnsi="Arial" w:cs="Arial"/>
          <w:noProof/>
          <w:sz w:val="16"/>
          <w:szCs w:val="16"/>
          <w:lang w:val="es-ES" w:eastAsia="es-ES"/>
        </w:rPr>
        <w:t xml:space="preserve">Encuesta Nacional de Ocupación y Empleo. Nueva Edición, </w:t>
      </w:r>
      <w:r w:rsidR="00807052">
        <w:rPr>
          <w:rFonts w:ascii="Arial" w:hAnsi="Arial" w:cs="Arial"/>
          <w:noProof/>
          <w:sz w:val="16"/>
          <w:szCs w:val="16"/>
          <w:lang w:val="es-ES" w:eastAsia="es-ES"/>
        </w:rPr>
        <w:t>primer</w:t>
      </w:r>
      <w:r w:rsidR="00807052" w:rsidRPr="00E93D9F">
        <w:rPr>
          <w:rFonts w:ascii="Arial" w:hAnsi="Arial" w:cs="Arial"/>
          <w:noProof/>
          <w:sz w:val="16"/>
          <w:szCs w:val="16"/>
          <w:lang w:val="es-ES" w:eastAsia="es-ES"/>
        </w:rPr>
        <w:t xml:space="preserve"> trimestre de 202</w:t>
      </w:r>
      <w:r w:rsidR="00807052">
        <w:rPr>
          <w:rFonts w:ascii="Arial" w:hAnsi="Arial" w:cs="Arial"/>
          <w:noProof/>
          <w:sz w:val="16"/>
          <w:szCs w:val="16"/>
          <w:lang w:val="es-ES" w:eastAsia="es-ES"/>
        </w:rPr>
        <w:t>1</w:t>
      </w:r>
      <w:r w:rsidR="00807052" w:rsidRPr="00E93D9F">
        <w:rPr>
          <w:rFonts w:ascii="Arial" w:hAnsi="Arial" w:cs="Arial"/>
          <w:noProof/>
          <w:sz w:val="16"/>
          <w:szCs w:val="16"/>
          <w:lang w:val="es-ES" w:eastAsia="es-ES"/>
        </w:rPr>
        <w:t xml:space="preserve"> y 202</w:t>
      </w:r>
      <w:r w:rsidR="00807052">
        <w:rPr>
          <w:rFonts w:ascii="Arial" w:hAnsi="Arial" w:cs="Arial"/>
          <w:noProof/>
          <w:sz w:val="16"/>
          <w:szCs w:val="16"/>
          <w:lang w:val="es-ES" w:eastAsia="es-ES"/>
        </w:rPr>
        <w:t>2</w:t>
      </w:r>
      <w:r w:rsidR="00C3365E" w:rsidRPr="00C771E2">
        <w:rPr>
          <w:rFonts w:ascii="Arial" w:hAnsi="Arial" w:cs="Arial"/>
          <w:noProof/>
          <w:sz w:val="16"/>
          <w:szCs w:val="16"/>
          <w:lang w:val="es-ES" w:eastAsia="es-ES"/>
        </w:rPr>
        <w:t>.</w:t>
      </w:r>
    </w:p>
    <w:p w14:paraId="0943B4A0" w14:textId="77777777" w:rsidR="00C3365E" w:rsidRPr="00BD3C85" w:rsidRDefault="00C3365E" w:rsidP="00203736">
      <w:pPr>
        <w:spacing w:after="0" w:line="240" w:lineRule="auto"/>
        <w:ind w:right="49"/>
        <w:jc w:val="both"/>
        <w:rPr>
          <w:rFonts w:ascii="Arial" w:eastAsia="Times New Roman" w:hAnsi="Arial" w:cs="Arial"/>
          <w:bCs/>
          <w:spacing w:val="10"/>
          <w:lang w:val="es-ES_tradnl" w:eastAsia="es-ES"/>
        </w:rPr>
      </w:pPr>
    </w:p>
    <w:p w14:paraId="05750CE2" w14:textId="77777777" w:rsidR="00C3365E" w:rsidRPr="00BD3C85" w:rsidRDefault="00C3365E" w:rsidP="00203736">
      <w:pPr>
        <w:spacing w:after="0" w:line="240" w:lineRule="auto"/>
        <w:ind w:right="49"/>
        <w:rPr>
          <w:rFonts w:ascii="Arial" w:hAnsi="Arial" w:cs="Arial"/>
        </w:rPr>
      </w:pPr>
    </w:p>
    <w:p w14:paraId="767BFAC3" w14:textId="5061357F" w:rsidR="00C3365E" w:rsidRPr="00B131A1" w:rsidRDefault="00C771E2" w:rsidP="00203736">
      <w:pPr>
        <w:spacing w:after="0" w:line="240" w:lineRule="auto"/>
        <w:jc w:val="both"/>
        <w:rPr>
          <w:rFonts w:ascii="Arial" w:hAnsi="Arial" w:cs="Arial"/>
          <w:spacing w:val="10"/>
          <w:sz w:val="24"/>
          <w:szCs w:val="24"/>
        </w:rPr>
      </w:pPr>
      <w:r w:rsidRPr="00B131A1">
        <w:rPr>
          <w:rFonts w:ascii="Arial" w:hAnsi="Arial" w:cs="Arial"/>
          <w:spacing w:val="4"/>
          <w:sz w:val="24"/>
          <w:szCs w:val="24"/>
        </w:rPr>
        <w:t xml:space="preserve">En el </w:t>
      </w:r>
      <w:r w:rsidR="005B0E95" w:rsidRPr="00B131A1">
        <w:rPr>
          <w:rFonts w:ascii="Arial" w:hAnsi="Arial" w:cs="Arial"/>
          <w:spacing w:val="4"/>
          <w:sz w:val="24"/>
          <w:szCs w:val="24"/>
        </w:rPr>
        <w:t xml:space="preserve">primer </w:t>
      </w:r>
      <w:r w:rsidRPr="00B131A1">
        <w:rPr>
          <w:rFonts w:ascii="Arial" w:hAnsi="Arial" w:cs="Arial"/>
          <w:spacing w:val="4"/>
          <w:sz w:val="24"/>
          <w:szCs w:val="24"/>
        </w:rPr>
        <w:t>trimestre de 202</w:t>
      </w:r>
      <w:r w:rsidR="005B0E95" w:rsidRPr="00B131A1">
        <w:rPr>
          <w:rFonts w:ascii="Arial" w:hAnsi="Arial" w:cs="Arial"/>
          <w:spacing w:val="4"/>
          <w:sz w:val="24"/>
          <w:szCs w:val="24"/>
        </w:rPr>
        <w:t>2</w:t>
      </w:r>
      <w:r w:rsidRPr="00B131A1">
        <w:rPr>
          <w:rFonts w:ascii="Arial" w:hAnsi="Arial" w:cs="Arial"/>
          <w:spacing w:val="10"/>
          <w:sz w:val="24"/>
          <w:szCs w:val="24"/>
        </w:rPr>
        <w:t>, l</w:t>
      </w:r>
      <w:r w:rsidR="00C3365E" w:rsidRPr="00B131A1">
        <w:rPr>
          <w:rFonts w:ascii="Arial" w:hAnsi="Arial" w:cs="Arial"/>
          <w:spacing w:val="10"/>
          <w:sz w:val="24"/>
          <w:szCs w:val="24"/>
        </w:rPr>
        <w:t xml:space="preserve">a Tasa de Condiciones Críticas de Ocupación (TCCO), que comprende a los ocupados que laboraron menos de 35 horas por razones de mercado, a los que trabajaron entre 35 y 48 horas semanales percibiendo ingresos </w:t>
      </w:r>
      <w:r w:rsidR="004E4BD3">
        <w:rPr>
          <w:rFonts w:ascii="Arial" w:hAnsi="Arial" w:cs="Arial"/>
          <w:spacing w:val="10"/>
          <w:sz w:val="24"/>
          <w:szCs w:val="24"/>
        </w:rPr>
        <w:br/>
      </w:r>
      <w:r w:rsidR="00C3365E" w:rsidRPr="00B131A1">
        <w:rPr>
          <w:rFonts w:ascii="Arial" w:hAnsi="Arial" w:cs="Arial"/>
          <w:spacing w:val="10"/>
          <w:sz w:val="24"/>
          <w:szCs w:val="24"/>
        </w:rPr>
        <w:t xml:space="preserve">de hasta un salario mínimo y a los ocupados en jornadas de trabajo por más de </w:t>
      </w:r>
      <w:r w:rsidR="004E4BD3">
        <w:rPr>
          <w:rFonts w:ascii="Arial" w:hAnsi="Arial" w:cs="Arial"/>
          <w:spacing w:val="10"/>
          <w:sz w:val="24"/>
          <w:szCs w:val="24"/>
        </w:rPr>
        <w:br/>
      </w:r>
      <w:r w:rsidR="00C3365E" w:rsidRPr="00B131A1">
        <w:rPr>
          <w:rFonts w:ascii="Arial" w:hAnsi="Arial" w:cs="Arial"/>
          <w:spacing w:val="10"/>
          <w:sz w:val="24"/>
          <w:szCs w:val="24"/>
        </w:rPr>
        <w:t xml:space="preserve">48 horas semanales e </w:t>
      </w:r>
      <w:r w:rsidR="00C3365E" w:rsidRPr="00B131A1">
        <w:rPr>
          <w:rFonts w:ascii="Arial" w:hAnsi="Arial" w:cs="Arial"/>
          <w:spacing w:val="4"/>
          <w:sz w:val="24"/>
          <w:szCs w:val="24"/>
        </w:rPr>
        <w:t xml:space="preserve">ingresos entre uno y dos salarios mínimos, fue de </w:t>
      </w:r>
      <w:r w:rsidR="005B0E95" w:rsidRPr="00B131A1">
        <w:rPr>
          <w:rFonts w:ascii="Arial" w:hAnsi="Arial" w:cs="Arial"/>
          <w:spacing w:val="4"/>
          <w:sz w:val="24"/>
          <w:szCs w:val="24"/>
        </w:rPr>
        <w:t>36</w:t>
      </w:r>
      <w:r w:rsidR="00830DFD" w:rsidRPr="00B131A1">
        <w:rPr>
          <w:rFonts w:ascii="Arial" w:hAnsi="Arial" w:cs="Arial"/>
          <w:spacing w:val="4"/>
          <w:sz w:val="24"/>
          <w:szCs w:val="24"/>
        </w:rPr>
        <w:t>%</w:t>
      </w:r>
      <w:r w:rsidR="00C3365E" w:rsidRPr="00B131A1">
        <w:rPr>
          <w:rFonts w:ascii="Arial" w:hAnsi="Arial" w:cs="Arial"/>
          <w:spacing w:val="4"/>
          <w:sz w:val="24"/>
          <w:szCs w:val="24"/>
        </w:rPr>
        <w:t>;</w:t>
      </w:r>
      <w:r w:rsidR="00C3365E" w:rsidRPr="00B131A1">
        <w:rPr>
          <w:rFonts w:ascii="Arial" w:hAnsi="Arial" w:cs="Arial"/>
          <w:spacing w:val="10"/>
          <w:sz w:val="24"/>
          <w:szCs w:val="24"/>
        </w:rPr>
        <w:t xml:space="preserve"> correspondiendo a los hombres una tasa de </w:t>
      </w:r>
      <w:r w:rsidR="001529B2" w:rsidRPr="00B131A1">
        <w:rPr>
          <w:rFonts w:ascii="Arial" w:hAnsi="Arial" w:cs="Arial"/>
          <w:spacing w:val="10"/>
          <w:sz w:val="24"/>
          <w:szCs w:val="24"/>
        </w:rPr>
        <w:t>35.2</w:t>
      </w:r>
      <w:r w:rsidR="00C3365E" w:rsidRPr="00B131A1">
        <w:rPr>
          <w:rFonts w:ascii="Arial" w:hAnsi="Arial" w:cs="Arial"/>
          <w:spacing w:val="10"/>
          <w:sz w:val="24"/>
          <w:szCs w:val="24"/>
        </w:rPr>
        <w:t xml:space="preserve">% y a las mujeres de </w:t>
      </w:r>
      <w:r w:rsidR="001529B2" w:rsidRPr="00B131A1">
        <w:rPr>
          <w:rFonts w:ascii="Arial" w:hAnsi="Arial" w:cs="Arial"/>
          <w:spacing w:val="10"/>
          <w:sz w:val="24"/>
          <w:szCs w:val="24"/>
        </w:rPr>
        <w:t>37.3</w:t>
      </w:r>
      <w:r w:rsidR="00830DFD" w:rsidRPr="00B131A1">
        <w:rPr>
          <w:rFonts w:ascii="Arial" w:hAnsi="Arial" w:cs="Arial"/>
          <w:spacing w:val="10"/>
          <w:sz w:val="24"/>
          <w:szCs w:val="24"/>
        </w:rPr>
        <w:t>%</w:t>
      </w:r>
      <w:r w:rsidR="00C3365E" w:rsidRPr="00B131A1">
        <w:rPr>
          <w:rFonts w:ascii="Arial" w:hAnsi="Arial" w:cs="Arial"/>
          <w:spacing w:val="10"/>
          <w:sz w:val="24"/>
          <w:szCs w:val="24"/>
        </w:rPr>
        <w:t>.</w:t>
      </w:r>
    </w:p>
    <w:p w14:paraId="0D5001AE" w14:textId="77777777" w:rsidR="00C3365E" w:rsidRPr="00B131A1" w:rsidRDefault="00C3365E" w:rsidP="00203736">
      <w:pPr>
        <w:spacing w:after="0" w:line="240" w:lineRule="auto"/>
        <w:jc w:val="both"/>
        <w:rPr>
          <w:rFonts w:ascii="Arial" w:hAnsi="Arial" w:cs="Arial"/>
          <w:sz w:val="24"/>
          <w:szCs w:val="24"/>
        </w:rPr>
      </w:pPr>
    </w:p>
    <w:p w14:paraId="515D26FC" w14:textId="6960A291" w:rsidR="00C3365E" w:rsidRPr="00656882" w:rsidRDefault="00C3365E" w:rsidP="00203736">
      <w:pPr>
        <w:spacing w:after="0" w:line="240" w:lineRule="auto"/>
        <w:jc w:val="both"/>
        <w:rPr>
          <w:rFonts w:ascii="Arial" w:hAnsi="Arial" w:cs="Arial"/>
          <w:spacing w:val="10"/>
          <w:sz w:val="24"/>
          <w:szCs w:val="24"/>
        </w:rPr>
      </w:pPr>
      <w:r w:rsidRPr="00B131A1">
        <w:rPr>
          <w:rFonts w:ascii="Arial" w:hAnsi="Arial" w:cs="Arial"/>
          <w:spacing w:val="10"/>
          <w:sz w:val="24"/>
          <w:szCs w:val="24"/>
        </w:rPr>
        <w:t xml:space="preserve">La Tasa de Subutilización de la Fuerza de Trabajo, que representa a los desocupados, subocupados y no económicamente activos disponibles para trabajar como porcentaje de la fuerza de trabajo ampliada (población económicamente activa más población no económicamente activa disponible para trabajar), se ubicó en </w:t>
      </w:r>
      <w:r w:rsidR="00C00F9B" w:rsidRPr="00B131A1">
        <w:rPr>
          <w:rFonts w:ascii="Arial" w:hAnsi="Arial" w:cs="Arial"/>
          <w:spacing w:val="10"/>
          <w:sz w:val="24"/>
          <w:szCs w:val="24"/>
        </w:rPr>
        <w:t>22.1</w:t>
      </w:r>
      <w:r w:rsidR="00830DFD" w:rsidRPr="00B131A1">
        <w:rPr>
          <w:rFonts w:ascii="Arial" w:hAnsi="Arial" w:cs="Arial"/>
          <w:spacing w:val="10"/>
          <w:sz w:val="24"/>
          <w:szCs w:val="24"/>
        </w:rPr>
        <w:t>%</w:t>
      </w:r>
      <w:r w:rsidR="00881BA0" w:rsidRPr="00B131A1">
        <w:rPr>
          <w:rFonts w:ascii="Arial" w:hAnsi="Arial" w:cs="Arial"/>
          <w:spacing w:val="10"/>
          <w:sz w:val="24"/>
          <w:szCs w:val="24"/>
        </w:rPr>
        <w:t>.</w:t>
      </w:r>
      <w:r w:rsidRPr="00B131A1">
        <w:rPr>
          <w:rFonts w:ascii="Arial" w:hAnsi="Arial" w:cs="Arial"/>
          <w:spacing w:val="10"/>
          <w:sz w:val="24"/>
          <w:szCs w:val="24"/>
        </w:rPr>
        <w:t xml:space="preserve"> </w:t>
      </w:r>
      <w:r w:rsidR="00881BA0" w:rsidRPr="00B131A1">
        <w:rPr>
          <w:rFonts w:ascii="Arial" w:hAnsi="Arial" w:cs="Arial"/>
          <w:spacing w:val="10"/>
          <w:sz w:val="24"/>
          <w:szCs w:val="24"/>
        </w:rPr>
        <w:t>P</w:t>
      </w:r>
      <w:r w:rsidRPr="00B131A1">
        <w:rPr>
          <w:rFonts w:ascii="Arial" w:hAnsi="Arial" w:cs="Arial"/>
          <w:spacing w:val="10"/>
          <w:sz w:val="24"/>
          <w:szCs w:val="24"/>
        </w:rPr>
        <w:t xml:space="preserve">ara los hombres fue de </w:t>
      </w:r>
      <w:r w:rsidR="00C00F9B" w:rsidRPr="00B131A1">
        <w:rPr>
          <w:rFonts w:ascii="Arial" w:hAnsi="Arial" w:cs="Arial"/>
          <w:spacing w:val="10"/>
          <w:sz w:val="24"/>
          <w:szCs w:val="24"/>
        </w:rPr>
        <w:t>19.1</w:t>
      </w:r>
      <w:r w:rsidRPr="00B131A1">
        <w:rPr>
          <w:rFonts w:ascii="Arial" w:hAnsi="Arial" w:cs="Arial"/>
          <w:spacing w:val="10"/>
          <w:sz w:val="24"/>
          <w:szCs w:val="24"/>
        </w:rPr>
        <w:t xml:space="preserve">% y para las mujeres de </w:t>
      </w:r>
      <w:r w:rsidR="00785A8A" w:rsidRPr="00B131A1">
        <w:rPr>
          <w:rFonts w:ascii="Arial" w:hAnsi="Arial" w:cs="Arial"/>
          <w:spacing w:val="10"/>
          <w:sz w:val="24"/>
          <w:szCs w:val="24"/>
        </w:rPr>
        <w:t>2</w:t>
      </w:r>
      <w:r w:rsidR="00C00F9B" w:rsidRPr="00B131A1">
        <w:rPr>
          <w:rFonts w:ascii="Arial" w:hAnsi="Arial" w:cs="Arial"/>
          <w:spacing w:val="10"/>
          <w:sz w:val="24"/>
          <w:szCs w:val="24"/>
        </w:rPr>
        <w:t>6</w:t>
      </w:r>
      <w:r w:rsidR="00785A8A" w:rsidRPr="00B131A1">
        <w:rPr>
          <w:rFonts w:ascii="Arial" w:hAnsi="Arial" w:cs="Arial"/>
          <w:spacing w:val="10"/>
          <w:sz w:val="24"/>
          <w:szCs w:val="24"/>
        </w:rPr>
        <w:t>.2</w:t>
      </w:r>
      <w:r w:rsidR="00830DFD" w:rsidRPr="00B131A1">
        <w:rPr>
          <w:rFonts w:ascii="Arial" w:hAnsi="Arial" w:cs="Arial"/>
          <w:spacing w:val="10"/>
          <w:sz w:val="24"/>
          <w:szCs w:val="24"/>
        </w:rPr>
        <w:t>%</w:t>
      </w:r>
      <w:r w:rsidRPr="00B131A1">
        <w:rPr>
          <w:rFonts w:ascii="Arial" w:hAnsi="Arial" w:cs="Arial"/>
          <w:spacing w:val="10"/>
          <w:sz w:val="24"/>
          <w:szCs w:val="24"/>
        </w:rPr>
        <w:t>.</w:t>
      </w:r>
    </w:p>
    <w:p w14:paraId="7DAD62EA" w14:textId="77777777" w:rsidR="00C3365E" w:rsidRPr="00BD3C85" w:rsidRDefault="00C3365E" w:rsidP="00203736">
      <w:pPr>
        <w:rPr>
          <w:rFonts w:ascii="Arial" w:hAnsi="Arial" w:cs="Arial"/>
          <w:spacing w:val="10"/>
        </w:rPr>
      </w:pPr>
      <w:r w:rsidRPr="00BD3C85">
        <w:rPr>
          <w:rFonts w:ascii="Arial" w:hAnsi="Arial" w:cs="Arial"/>
          <w:spacing w:val="10"/>
        </w:rPr>
        <w:br w:type="page"/>
      </w:r>
    </w:p>
    <w:p w14:paraId="2F46BAA6" w14:textId="54E10030" w:rsidR="00C771E2" w:rsidRPr="004D5330" w:rsidRDefault="00C771E2" w:rsidP="00203736">
      <w:pPr>
        <w:spacing w:after="0" w:line="240" w:lineRule="auto"/>
        <w:contextualSpacing/>
        <w:jc w:val="center"/>
        <w:rPr>
          <w:rFonts w:ascii="Arial" w:hAnsi="Arial" w:cs="Arial"/>
          <w:sz w:val="20"/>
          <w:szCs w:val="20"/>
        </w:rPr>
      </w:pPr>
      <w:r w:rsidRPr="004D5330">
        <w:rPr>
          <w:rFonts w:ascii="Arial" w:hAnsi="Arial" w:cs="Arial"/>
          <w:sz w:val="20"/>
          <w:szCs w:val="20"/>
        </w:rPr>
        <w:lastRenderedPageBreak/>
        <w:t>Cuadro 1</w:t>
      </w:r>
      <w:r w:rsidR="004E4FB2" w:rsidRPr="004D5330">
        <w:rPr>
          <w:rFonts w:ascii="Arial" w:hAnsi="Arial" w:cs="Arial"/>
          <w:sz w:val="20"/>
          <w:szCs w:val="20"/>
        </w:rPr>
        <w:t>2</w:t>
      </w:r>
    </w:p>
    <w:p w14:paraId="50B58813" w14:textId="53CCAE5D" w:rsidR="00C771E2" w:rsidRDefault="00C771E2" w:rsidP="003601DC">
      <w:pPr>
        <w:pStyle w:val="n0"/>
        <w:keepLines w:val="0"/>
        <w:spacing w:before="0"/>
        <w:ind w:left="0" w:right="0" w:firstLine="0"/>
        <w:jc w:val="center"/>
        <w:rPr>
          <w:b/>
          <w:smallCaps/>
          <w:color w:val="auto"/>
          <w:sz w:val="22"/>
          <w:szCs w:val="22"/>
        </w:rPr>
      </w:pPr>
      <w:r>
        <w:rPr>
          <w:b/>
          <w:smallCaps/>
          <w:color w:val="auto"/>
          <w:sz w:val="22"/>
          <w:szCs w:val="22"/>
        </w:rPr>
        <w:t>T</w:t>
      </w:r>
      <w:r w:rsidRPr="00C771E2">
        <w:rPr>
          <w:b/>
          <w:smallCaps/>
          <w:color w:val="auto"/>
          <w:sz w:val="22"/>
          <w:szCs w:val="22"/>
        </w:rPr>
        <w:t>asas de ocupación y empleo por sexo</w:t>
      </w:r>
    </w:p>
    <w:p w14:paraId="6E4A01F2" w14:textId="3E2495F2" w:rsidR="006535B1" w:rsidRDefault="00D8562E" w:rsidP="003601DC">
      <w:pPr>
        <w:pStyle w:val="n0"/>
        <w:keepLines w:val="0"/>
        <w:spacing w:before="0"/>
        <w:ind w:left="0" w:right="0" w:firstLine="0"/>
        <w:jc w:val="center"/>
        <w:rPr>
          <w:b/>
          <w:smallCaps/>
          <w:color w:val="auto"/>
          <w:sz w:val="22"/>
          <w:szCs w:val="22"/>
        </w:rPr>
      </w:pPr>
      <w:r w:rsidRPr="00D8562E">
        <w:rPr>
          <w:noProof/>
        </w:rPr>
        <w:drawing>
          <wp:inline distT="0" distB="0" distL="0" distR="0" wp14:anchorId="59A116B6" wp14:editId="1C992B80">
            <wp:extent cx="5940000" cy="3758400"/>
            <wp:effectExtent l="0" t="0" r="3810"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0000" cy="3758400"/>
                    </a:xfrm>
                    <a:prstGeom prst="rect">
                      <a:avLst/>
                    </a:prstGeom>
                    <a:noFill/>
                    <a:ln>
                      <a:noFill/>
                    </a:ln>
                  </pic:spPr>
                </pic:pic>
              </a:graphicData>
            </a:graphic>
          </wp:inline>
        </w:drawing>
      </w:r>
    </w:p>
    <w:p w14:paraId="700D8409" w14:textId="1F7E152D" w:rsidR="004E4FB2" w:rsidRDefault="004E4FB2" w:rsidP="003601DC">
      <w:pPr>
        <w:spacing w:after="0" w:line="240" w:lineRule="auto"/>
        <w:ind w:left="284"/>
        <w:jc w:val="both"/>
        <w:rPr>
          <w:rFonts w:ascii="Arial" w:hAnsi="Arial" w:cs="Arial"/>
          <w:noProof/>
          <w:sz w:val="16"/>
          <w:szCs w:val="16"/>
          <w:lang w:val="es-ES" w:eastAsia="es-ES"/>
        </w:rPr>
      </w:pPr>
      <w:bookmarkStart w:id="14" w:name="_Hlk95830143"/>
      <w:r w:rsidRPr="00257645">
        <w:rPr>
          <w:rFonts w:ascii="Arial" w:hAnsi="Arial" w:cs="Arial"/>
          <w:noProof/>
          <w:sz w:val="16"/>
          <w:szCs w:val="16"/>
          <w:vertAlign w:val="superscript"/>
          <w:lang w:val="es-ES" w:eastAsia="es-ES"/>
        </w:rPr>
        <w:t>a/</w:t>
      </w:r>
      <w:r>
        <w:rPr>
          <w:rFonts w:ascii="Arial" w:hAnsi="Arial" w:cs="Arial"/>
          <w:noProof/>
          <w:sz w:val="16"/>
          <w:szCs w:val="16"/>
          <w:lang w:val="es-ES" w:eastAsia="es-ES"/>
        </w:rPr>
        <w:t xml:space="preserve"> </w:t>
      </w:r>
      <w:r w:rsidRPr="00AF70F1">
        <w:rPr>
          <w:rFonts w:ascii="Arial" w:hAnsi="Arial" w:cs="Arial"/>
          <w:noProof/>
          <w:sz w:val="16"/>
          <w:szCs w:val="16"/>
          <w:lang w:val="es-ES" w:eastAsia="es-ES"/>
        </w:rPr>
        <w:t xml:space="preserve">Población </w:t>
      </w:r>
      <w:r w:rsidR="00A36DCF">
        <w:rPr>
          <w:rFonts w:ascii="Arial" w:hAnsi="Arial" w:cs="Arial"/>
          <w:noProof/>
          <w:sz w:val="16"/>
          <w:szCs w:val="16"/>
          <w:lang w:val="es-ES" w:eastAsia="es-ES"/>
        </w:rPr>
        <w:t>e</w:t>
      </w:r>
      <w:r w:rsidRPr="00AF70F1">
        <w:rPr>
          <w:rFonts w:ascii="Arial" w:hAnsi="Arial" w:cs="Arial"/>
          <w:noProof/>
          <w:sz w:val="16"/>
          <w:szCs w:val="16"/>
          <w:lang w:val="es-ES" w:eastAsia="es-ES"/>
        </w:rPr>
        <w:t xml:space="preserve">conómicamente </w:t>
      </w:r>
      <w:r w:rsidR="00A36DCF">
        <w:rPr>
          <w:rFonts w:ascii="Arial" w:hAnsi="Arial" w:cs="Arial"/>
          <w:noProof/>
          <w:sz w:val="16"/>
          <w:szCs w:val="16"/>
          <w:lang w:val="es-ES" w:eastAsia="es-ES"/>
        </w:rPr>
        <w:t>a</w:t>
      </w:r>
      <w:r w:rsidRPr="00AF70F1">
        <w:rPr>
          <w:rFonts w:ascii="Arial" w:hAnsi="Arial" w:cs="Arial"/>
          <w:noProof/>
          <w:sz w:val="16"/>
          <w:szCs w:val="16"/>
          <w:lang w:val="es-ES" w:eastAsia="es-ES"/>
        </w:rPr>
        <w:t xml:space="preserve">ctiva como porcentaje de la </w:t>
      </w:r>
      <w:r w:rsidR="00A36DCF">
        <w:rPr>
          <w:rFonts w:ascii="Arial" w:hAnsi="Arial" w:cs="Arial"/>
          <w:noProof/>
          <w:sz w:val="16"/>
          <w:szCs w:val="16"/>
          <w:lang w:val="es-ES" w:eastAsia="es-ES"/>
        </w:rPr>
        <w:t>p</w:t>
      </w:r>
      <w:r w:rsidRPr="00AF70F1">
        <w:rPr>
          <w:rFonts w:ascii="Arial" w:hAnsi="Arial" w:cs="Arial"/>
          <w:noProof/>
          <w:sz w:val="16"/>
          <w:szCs w:val="16"/>
          <w:lang w:val="es-ES" w:eastAsia="es-ES"/>
        </w:rPr>
        <w:t>oblación de 15 años y más.</w:t>
      </w:r>
    </w:p>
    <w:p w14:paraId="518F4B13" w14:textId="144CDAFF" w:rsidR="004E4FB2" w:rsidRDefault="004E4FB2" w:rsidP="003601DC">
      <w:pPr>
        <w:spacing w:after="0" w:line="240" w:lineRule="auto"/>
        <w:ind w:left="284"/>
        <w:jc w:val="both"/>
        <w:rPr>
          <w:rFonts w:ascii="Arial" w:hAnsi="Arial" w:cs="Arial"/>
          <w:noProof/>
          <w:sz w:val="16"/>
          <w:szCs w:val="16"/>
          <w:lang w:val="es-ES" w:eastAsia="es-ES"/>
        </w:rPr>
      </w:pPr>
      <w:r w:rsidRPr="00257645">
        <w:rPr>
          <w:rFonts w:ascii="Arial" w:hAnsi="Arial" w:cs="Arial"/>
          <w:noProof/>
          <w:sz w:val="16"/>
          <w:szCs w:val="16"/>
          <w:vertAlign w:val="superscript"/>
          <w:lang w:val="es-ES" w:eastAsia="es-ES"/>
        </w:rPr>
        <w:t>b/</w:t>
      </w:r>
      <w:r>
        <w:rPr>
          <w:rFonts w:ascii="Arial" w:hAnsi="Arial" w:cs="Arial"/>
          <w:noProof/>
          <w:sz w:val="16"/>
          <w:szCs w:val="16"/>
          <w:lang w:val="es-ES" w:eastAsia="es-ES"/>
        </w:rPr>
        <w:t xml:space="preserve"> Valor relativo</w:t>
      </w:r>
      <w:r w:rsidRPr="00AF70F1">
        <w:rPr>
          <w:rFonts w:ascii="Arial" w:hAnsi="Arial" w:cs="Arial"/>
          <w:noProof/>
          <w:sz w:val="16"/>
          <w:szCs w:val="16"/>
          <w:lang w:val="es-ES" w:eastAsia="es-ES"/>
        </w:rPr>
        <w:t xml:space="preserve"> respecto a la </w:t>
      </w:r>
      <w:r w:rsidR="00A36DCF">
        <w:rPr>
          <w:rFonts w:ascii="Arial" w:hAnsi="Arial" w:cs="Arial"/>
          <w:noProof/>
          <w:sz w:val="16"/>
          <w:szCs w:val="16"/>
          <w:lang w:val="es-ES" w:eastAsia="es-ES"/>
        </w:rPr>
        <w:t>p</w:t>
      </w:r>
      <w:r w:rsidRPr="00AF70F1">
        <w:rPr>
          <w:rFonts w:ascii="Arial" w:hAnsi="Arial" w:cs="Arial"/>
          <w:noProof/>
          <w:sz w:val="16"/>
          <w:szCs w:val="16"/>
          <w:lang w:val="es-ES" w:eastAsia="es-ES"/>
        </w:rPr>
        <w:t xml:space="preserve">oblación </w:t>
      </w:r>
      <w:r w:rsidR="00A36DCF">
        <w:rPr>
          <w:rFonts w:ascii="Arial" w:hAnsi="Arial" w:cs="Arial"/>
          <w:noProof/>
          <w:sz w:val="16"/>
          <w:szCs w:val="16"/>
          <w:lang w:val="es-ES" w:eastAsia="es-ES"/>
        </w:rPr>
        <w:t>e</w:t>
      </w:r>
      <w:r w:rsidRPr="00AF70F1">
        <w:rPr>
          <w:rFonts w:ascii="Arial" w:hAnsi="Arial" w:cs="Arial"/>
          <w:noProof/>
          <w:sz w:val="16"/>
          <w:szCs w:val="16"/>
          <w:lang w:val="es-ES" w:eastAsia="es-ES"/>
        </w:rPr>
        <w:t xml:space="preserve">conómicamente </w:t>
      </w:r>
      <w:r w:rsidR="00A36DCF">
        <w:rPr>
          <w:rFonts w:ascii="Arial" w:hAnsi="Arial" w:cs="Arial"/>
          <w:noProof/>
          <w:sz w:val="16"/>
          <w:szCs w:val="16"/>
          <w:lang w:val="es-ES" w:eastAsia="es-ES"/>
        </w:rPr>
        <w:t>a</w:t>
      </w:r>
      <w:r w:rsidRPr="00AF70F1">
        <w:rPr>
          <w:rFonts w:ascii="Arial" w:hAnsi="Arial" w:cs="Arial"/>
          <w:noProof/>
          <w:sz w:val="16"/>
          <w:szCs w:val="16"/>
          <w:lang w:val="es-ES" w:eastAsia="es-ES"/>
        </w:rPr>
        <w:t>ctiva.</w:t>
      </w:r>
    </w:p>
    <w:p w14:paraId="013FF0D9" w14:textId="29A7D7D6" w:rsidR="004E4FB2" w:rsidRDefault="004E4FB2" w:rsidP="003601DC">
      <w:pPr>
        <w:spacing w:after="0" w:line="240" w:lineRule="auto"/>
        <w:ind w:left="284"/>
        <w:jc w:val="both"/>
        <w:rPr>
          <w:rFonts w:ascii="Arial" w:hAnsi="Arial" w:cs="Arial"/>
          <w:noProof/>
          <w:sz w:val="16"/>
          <w:szCs w:val="16"/>
          <w:lang w:val="es-ES" w:eastAsia="es-ES"/>
        </w:rPr>
      </w:pPr>
      <w:r w:rsidRPr="00257645">
        <w:rPr>
          <w:rFonts w:ascii="Arial" w:hAnsi="Arial" w:cs="Arial"/>
          <w:noProof/>
          <w:sz w:val="16"/>
          <w:szCs w:val="16"/>
          <w:vertAlign w:val="superscript"/>
          <w:lang w:val="es-ES" w:eastAsia="es-ES"/>
        </w:rPr>
        <w:t>c/</w:t>
      </w:r>
      <w:r>
        <w:rPr>
          <w:rFonts w:ascii="Arial" w:hAnsi="Arial" w:cs="Arial"/>
          <w:noProof/>
          <w:sz w:val="16"/>
          <w:szCs w:val="16"/>
          <w:lang w:val="es-ES" w:eastAsia="es-ES"/>
        </w:rPr>
        <w:t xml:space="preserve"> Valor relativo</w:t>
      </w:r>
      <w:r w:rsidRPr="0021533B">
        <w:rPr>
          <w:rFonts w:ascii="Arial" w:hAnsi="Arial" w:cs="Arial"/>
          <w:noProof/>
          <w:sz w:val="16"/>
          <w:szCs w:val="16"/>
          <w:lang w:val="es-ES" w:eastAsia="es-ES"/>
        </w:rPr>
        <w:t xml:space="preserve"> respecto a la </w:t>
      </w:r>
      <w:r w:rsidR="00A36DCF">
        <w:rPr>
          <w:rFonts w:ascii="Arial" w:hAnsi="Arial" w:cs="Arial"/>
          <w:noProof/>
          <w:sz w:val="16"/>
          <w:szCs w:val="16"/>
          <w:lang w:val="es-ES" w:eastAsia="es-ES"/>
        </w:rPr>
        <w:t>p</w:t>
      </w:r>
      <w:r w:rsidRPr="0021533B">
        <w:rPr>
          <w:rFonts w:ascii="Arial" w:hAnsi="Arial" w:cs="Arial"/>
          <w:noProof/>
          <w:sz w:val="16"/>
          <w:szCs w:val="16"/>
          <w:lang w:val="es-ES" w:eastAsia="es-ES"/>
        </w:rPr>
        <w:t xml:space="preserve">oblación </w:t>
      </w:r>
      <w:r w:rsidR="00A36DCF">
        <w:rPr>
          <w:rFonts w:ascii="Arial" w:hAnsi="Arial" w:cs="Arial"/>
          <w:noProof/>
          <w:sz w:val="16"/>
          <w:szCs w:val="16"/>
          <w:lang w:val="es-ES" w:eastAsia="es-ES"/>
        </w:rPr>
        <w:t>o</w:t>
      </w:r>
      <w:r w:rsidRPr="0021533B">
        <w:rPr>
          <w:rFonts w:ascii="Arial" w:hAnsi="Arial" w:cs="Arial"/>
          <w:noProof/>
          <w:sz w:val="16"/>
          <w:szCs w:val="16"/>
          <w:lang w:val="es-ES" w:eastAsia="es-ES"/>
        </w:rPr>
        <w:t>cupada.</w:t>
      </w:r>
    </w:p>
    <w:p w14:paraId="0D075940" w14:textId="296D1698" w:rsidR="004E4FB2" w:rsidRDefault="004E4FB2" w:rsidP="003601DC">
      <w:pPr>
        <w:spacing w:after="0" w:line="240" w:lineRule="auto"/>
        <w:ind w:left="284"/>
        <w:jc w:val="both"/>
        <w:rPr>
          <w:rFonts w:ascii="Arial" w:hAnsi="Arial" w:cs="Arial"/>
          <w:noProof/>
          <w:sz w:val="16"/>
          <w:szCs w:val="16"/>
          <w:lang w:val="es-ES" w:eastAsia="es-ES"/>
        </w:rPr>
      </w:pPr>
      <w:r w:rsidRPr="00257645">
        <w:rPr>
          <w:rFonts w:ascii="Arial" w:hAnsi="Arial" w:cs="Arial"/>
          <w:noProof/>
          <w:sz w:val="16"/>
          <w:szCs w:val="16"/>
          <w:vertAlign w:val="superscript"/>
          <w:lang w:val="es-ES" w:eastAsia="es-ES"/>
        </w:rPr>
        <w:t>d/</w:t>
      </w:r>
      <w:r>
        <w:rPr>
          <w:rFonts w:ascii="Arial" w:hAnsi="Arial" w:cs="Arial"/>
          <w:noProof/>
          <w:sz w:val="16"/>
          <w:szCs w:val="16"/>
          <w:lang w:val="es-ES" w:eastAsia="es-ES"/>
        </w:rPr>
        <w:t xml:space="preserve"> </w:t>
      </w:r>
      <w:r w:rsidR="004A3AB1">
        <w:rPr>
          <w:rFonts w:ascii="Arial" w:hAnsi="Arial" w:cs="Arial"/>
          <w:noProof/>
          <w:sz w:val="16"/>
          <w:szCs w:val="16"/>
          <w:lang w:val="es-ES" w:eastAsia="es-ES"/>
        </w:rPr>
        <w:t xml:space="preserve">Valor relativo respecto a la </w:t>
      </w:r>
      <w:r w:rsidR="00A36DCF">
        <w:rPr>
          <w:rFonts w:ascii="Arial" w:hAnsi="Arial" w:cs="Arial"/>
          <w:noProof/>
          <w:sz w:val="16"/>
          <w:szCs w:val="16"/>
          <w:lang w:val="es-ES" w:eastAsia="es-ES"/>
        </w:rPr>
        <w:t>p</w:t>
      </w:r>
      <w:r w:rsidR="004A3AB1">
        <w:rPr>
          <w:rFonts w:ascii="Arial" w:hAnsi="Arial" w:cs="Arial"/>
          <w:noProof/>
          <w:sz w:val="16"/>
          <w:szCs w:val="16"/>
          <w:lang w:val="es-ES" w:eastAsia="es-ES"/>
        </w:rPr>
        <w:t xml:space="preserve">oblación </w:t>
      </w:r>
      <w:r w:rsidR="00A36DCF">
        <w:rPr>
          <w:rFonts w:ascii="Arial" w:hAnsi="Arial" w:cs="Arial"/>
          <w:noProof/>
          <w:sz w:val="16"/>
          <w:szCs w:val="16"/>
          <w:lang w:val="es-ES" w:eastAsia="es-ES"/>
        </w:rPr>
        <w:t>o</w:t>
      </w:r>
      <w:r w:rsidR="004A3AB1">
        <w:rPr>
          <w:rFonts w:ascii="Arial" w:hAnsi="Arial" w:cs="Arial"/>
          <w:noProof/>
          <w:sz w:val="16"/>
          <w:szCs w:val="16"/>
          <w:lang w:val="es-ES" w:eastAsia="es-ES"/>
        </w:rPr>
        <w:t xml:space="preserve">cupada </w:t>
      </w:r>
      <w:r w:rsidR="00A36DCF">
        <w:rPr>
          <w:rFonts w:ascii="Arial" w:hAnsi="Arial" w:cs="Arial"/>
          <w:noProof/>
          <w:sz w:val="16"/>
          <w:szCs w:val="16"/>
          <w:lang w:val="es-ES" w:eastAsia="es-ES"/>
        </w:rPr>
        <w:t>n</w:t>
      </w:r>
      <w:r w:rsidR="004A3AB1">
        <w:rPr>
          <w:rFonts w:ascii="Arial" w:hAnsi="Arial" w:cs="Arial"/>
          <w:noProof/>
          <w:sz w:val="16"/>
          <w:szCs w:val="16"/>
          <w:lang w:val="es-ES" w:eastAsia="es-ES"/>
        </w:rPr>
        <w:t xml:space="preserve">o </w:t>
      </w:r>
      <w:r w:rsidR="00A36DCF">
        <w:rPr>
          <w:rFonts w:ascii="Arial" w:hAnsi="Arial" w:cs="Arial"/>
          <w:noProof/>
          <w:sz w:val="16"/>
          <w:szCs w:val="16"/>
          <w:lang w:val="es-ES" w:eastAsia="es-ES"/>
        </w:rPr>
        <w:t>a</w:t>
      </w:r>
      <w:r w:rsidR="004A3AB1">
        <w:rPr>
          <w:rFonts w:ascii="Arial" w:hAnsi="Arial" w:cs="Arial"/>
          <w:noProof/>
          <w:sz w:val="16"/>
          <w:szCs w:val="16"/>
          <w:lang w:val="es-ES" w:eastAsia="es-ES"/>
        </w:rPr>
        <w:t>gropecuaria.</w:t>
      </w:r>
    </w:p>
    <w:p w14:paraId="6432B0EB" w14:textId="327A13BD" w:rsidR="004A3AB1" w:rsidRDefault="004A3AB1" w:rsidP="003601DC">
      <w:pPr>
        <w:spacing w:after="0" w:line="240" w:lineRule="auto"/>
        <w:ind w:left="426" w:right="340" w:hanging="142"/>
        <w:jc w:val="both"/>
        <w:rPr>
          <w:rFonts w:ascii="Arial" w:hAnsi="Arial" w:cs="Arial"/>
          <w:noProof/>
          <w:sz w:val="16"/>
          <w:szCs w:val="16"/>
          <w:lang w:val="es-ES" w:eastAsia="es-ES"/>
        </w:rPr>
      </w:pPr>
      <w:r w:rsidRPr="00257645">
        <w:rPr>
          <w:rFonts w:ascii="Arial" w:hAnsi="Arial" w:cs="Arial"/>
          <w:noProof/>
          <w:sz w:val="16"/>
          <w:szCs w:val="16"/>
          <w:vertAlign w:val="superscript"/>
          <w:lang w:val="es-ES" w:eastAsia="es-ES"/>
        </w:rPr>
        <w:t>e</w:t>
      </w:r>
      <w:r w:rsidR="00257645" w:rsidRPr="00257645">
        <w:rPr>
          <w:rFonts w:ascii="Arial" w:hAnsi="Arial" w:cs="Arial"/>
          <w:noProof/>
          <w:sz w:val="16"/>
          <w:szCs w:val="16"/>
          <w:vertAlign w:val="superscript"/>
          <w:lang w:val="es-ES" w:eastAsia="es-ES"/>
        </w:rPr>
        <w:t>/</w:t>
      </w:r>
      <w:r>
        <w:rPr>
          <w:rFonts w:ascii="Arial" w:hAnsi="Arial" w:cs="Arial"/>
          <w:noProof/>
          <w:sz w:val="16"/>
          <w:szCs w:val="16"/>
          <w:lang w:val="es-ES" w:eastAsia="es-ES"/>
        </w:rPr>
        <w:t xml:space="preserve"> Valor relativo respecto a la suma de la </w:t>
      </w:r>
      <w:r w:rsidR="00A36DCF">
        <w:rPr>
          <w:rFonts w:ascii="Arial" w:hAnsi="Arial" w:cs="Arial"/>
          <w:noProof/>
          <w:sz w:val="16"/>
          <w:szCs w:val="16"/>
          <w:lang w:val="es-ES" w:eastAsia="es-ES"/>
        </w:rPr>
        <w:t>p</w:t>
      </w:r>
      <w:r>
        <w:rPr>
          <w:rFonts w:ascii="Arial" w:hAnsi="Arial" w:cs="Arial"/>
          <w:noProof/>
          <w:sz w:val="16"/>
          <w:szCs w:val="16"/>
          <w:lang w:val="es-ES" w:eastAsia="es-ES"/>
        </w:rPr>
        <w:t xml:space="preserve">oblación </w:t>
      </w:r>
      <w:r w:rsidR="00A36DCF">
        <w:rPr>
          <w:rFonts w:ascii="Arial" w:hAnsi="Arial" w:cs="Arial"/>
          <w:noProof/>
          <w:sz w:val="16"/>
          <w:szCs w:val="16"/>
          <w:lang w:val="es-ES" w:eastAsia="es-ES"/>
        </w:rPr>
        <w:t>e</w:t>
      </w:r>
      <w:r>
        <w:rPr>
          <w:rFonts w:ascii="Arial" w:hAnsi="Arial" w:cs="Arial"/>
          <w:noProof/>
          <w:sz w:val="16"/>
          <w:szCs w:val="16"/>
          <w:lang w:val="es-ES" w:eastAsia="es-ES"/>
        </w:rPr>
        <w:t xml:space="preserve">conómicamente </w:t>
      </w:r>
      <w:r w:rsidR="00A36DCF">
        <w:rPr>
          <w:rFonts w:ascii="Arial" w:hAnsi="Arial" w:cs="Arial"/>
          <w:noProof/>
          <w:sz w:val="16"/>
          <w:szCs w:val="16"/>
          <w:lang w:val="es-ES" w:eastAsia="es-ES"/>
        </w:rPr>
        <w:t>a</w:t>
      </w:r>
      <w:r>
        <w:rPr>
          <w:rFonts w:ascii="Arial" w:hAnsi="Arial" w:cs="Arial"/>
          <w:noProof/>
          <w:sz w:val="16"/>
          <w:szCs w:val="16"/>
          <w:lang w:val="es-ES" w:eastAsia="es-ES"/>
        </w:rPr>
        <w:t xml:space="preserve">ctiva y la </w:t>
      </w:r>
      <w:r w:rsidR="00A36DCF">
        <w:rPr>
          <w:rFonts w:ascii="Arial" w:hAnsi="Arial" w:cs="Arial"/>
          <w:noProof/>
          <w:sz w:val="16"/>
          <w:szCs w:val="16"/>
          <w:lang w:val="es-ES" w:eastAsia="es-ES"/>
        </w:rPr>
        <w:t>p</w:t>
      </w:r>
      <w:r>
        <w:rPr>
          <w:rFonts w:ascii="Arial" w:hAnsi="Arial" w:cs="Arial"/>
          <w:noProof/>
          <w:sz w:val="16"/>
          <w:szCs w:val="16"/>
          <w:lang w:val="es-ES" w:eastAsia="es-ES"/>
        </w:rPr>
        <w:t xml:space="preserve">oblación </w:t>
      </w:r>
      <w:r w:rsidR="00A36DCF">
        <w:rPr>
          <w:rFonts w:ascii="Arial" w:hAnsi="Arial" w:cs="Arial"/>
          <w:noProof/>
          <w:sz w:val="16"/>
          <w:szCs w:val="16"/>
          <w:lang w:val="es-ES" w:eastAsia="es-ES"/>
        </w:rPr>
        <w:t>n</w:t>
      </w:r>
      <w:r>
        <w:rPr>
          <w:rFonts w:ascii="Arial" w:hAnsi="Arial" w:cs="Arial"/>
          <w:noProof/>
          <w:sz w:val="16"/>
          <w:szCs w:val="16"/>
          <w:lang w:val="es-ES" w:eastAsia="es-ES"/>
        </w:rPr>
        <w:t xml:space="preserve">o </w:t>
      </w:r>
      <w:r w:rsidR="00A36DCF">
        <w:rPr>
          <w:rFonts w:ascii="Arial" w:hAnsi="Arial" w:cs="Arial"/>
          <w:noProof/>
          <w:sz w:val="16"/>
          <w:szCs w:val="16"/>
          <w:lang w:val="es-ES" w:eastAsia="es-ES"/>
        </w:rPr>
        <w:t>e</w:t>
      </w:r>
      <w:r>
        <w:rPr>
          <w:rFonts w:ascii="Arial" w:hAnsi="Arial" w:cs="Arial"/>
          <w:noProof/>
          <w:sz w:val="16"/>
          <w:szCs w:val="16"/>
          <w:lang w:val="es-ES" w:eastAsia="es-ES"/>
        </w:rPr>
        <w:t xml:space="preserve">conómicamente </w:t>
      </w:r>
      <w:r w:rsidR="00A36DCF">
        <w:rPr>
          <w:rFonts w:ascii="Arial" w:hAnsi="Arial" w:cs="Arial"/>
          <w:noProof/>
          <w:sz w:val="16"/>
          <w:szCs w:val="16"/>
          <w:lang w:val="es-ES" w:eastAsia="es-ES"/>
        </w:rPr>
        <w:t>a</w:t>
      </w:r>
      <w:r>
        <w:rPr>
          <w:rFonts w:ascii="Arial" w:hAnsi="Arial" w:cs="Arial"/>
          <w:noProof/>
          <w:sz w:val="16"/>
          <w:szCs w:val="16"/>
          <w:lang w:val="es-ES" w:eastAsia="es-ES"/>
        </w:rPr>
        <w:t>ctiva</w:t>
      </w:r>
      <w:r w:rsidR="00766063">
        <w:rPr>
          <w:rFonts w:ascii="Arial" w:hAnsi="Arial" w:cs="Arial"/>
          <w:noProof/>
          <w:sz w:val="16"/>
          <w:szCs w:val="16"/>
          <w:lang w:val="es-ES" w:eastAsia="es-ES"/>
        </w:rPr>
        <w:t xml:space="preserve"> que se   encuentra disponible para trabajar</w:t>
      </w:r>
      <w:r w:rsidR="00EB6B67">
        <w:rPr>
          <w:rFonts w:ascii="Arial" w:hAnsi="Arial" w:cs="Arial"/>
          <w:noProof/>
          <w:sz w:val="16"/>
          <w:szCs w:val="16"/>
          <w:lang w:val="es-ES" w:eastAsia="es-ES"/>
        </w:rPr>
        <w:t>.</w:t>
      </w:r>
    </w:p>
    <w:p w14:paraId="10541201" w14:textId="743FE6D1" w:rsidR="009E77AB" w:rsidRDefault="009E77AB" w:rsidP="003601DC">
      <w:pPr>
        <w:spacing w:after="0" w:line="240" w:lineRule="auto"/>
        <w:ind w:left="426" w:right="340" w:hanging="142"/>
        <w:jc w:val="both"/>
        <w:rPr>
          <w:rFonts w:ascii="Arial" w:hAnsi="Arial" w:cs="Arial"/>
          <w:noProof/>
          <w:sz w:val="16"/>
          <w:szCs w:val="16"/>
          <w:lang w:val="es-ES" w:eastAsia="es-ES"/>
        </w:rPr>
      </w:pPr>
      <w:r w:rsidRPr="00DA5538">
        <w:rPr>
          <w:rFonts w:ascii="Arial" w:hAnsi="Arial" w:cs="Arial"/>
          <w:noProof/>
          <w:sz w:val="16"/>
          <w:szCs w:val="16"/>
          <w:lang w:val="es-ES" w:eastAsia="es-ES"/>
        </w:rPr>
        <w:t>* Se omite la comparación con el año previo por el cambio en los niveles del salario mínimo.</w:t>
      </w:r>
      <w:r w:rsidRPr="00766063">
        <w:rPr>
          <w:rFonts w:ascii="Arial" w:hAnsi="Arial" w:cs="Arial"/>
          <w:noProof/>
          <w:sz w:val="16"/>
          <w:szCs w:val="16"/>
          <w:lang w:val="es-ES" w:eastAsia="es-ES"/>
        </w:rPr>
        <w:t xml:space="preserve">       </w:t>
      </w:r>
    </w:p>
    <w:bookmarkEnd w:id="14"/>
    <w:p w14:paraId="684808A9" w14:textId="0FCD59D4" w:rsidR="00C3365E" w:rsidRPr="00C771E2" w:rsidRDefault="00C3365E" w:rsidP="003601DC">
      <w:pPr>
        <w:tabs>
          <w:tab w:val="left" w:pos="851"/>
        </w:tabs>
        <w:spacing w:after="0" w:line="240" w:lineRule="auto"/>
        <w:ind w:left="284" w:right="333"/>
        <w:jc w:val="both"/>
        <w:rPr>
          <w:rFonts w:ascii="Arial" w:hAnsi="Arial" w:cs="Arial"/>
          <w:noProof/>
          <w:sz w:val="16"/>
          <w:szCs w:val="16"/>
          <w:lang w:val="es-ES" w:eastAsia="es-ES"/>
        </w:rPr>
      </w:pPr>
      <w:r w:rsidRPr="00C771E2">
        <w:rPr>
          <w:rFonts w:ascii="Arial" w:hAnsi="Arial" w:cs="Arial"/>
          <w:noProof/>
          <w:sz w:val="16"/>
          <w:szCs w:val="16"/>
          <w:lang w:val="es-ES" w:eastAsia="es-ES"/>
        </w:rPr>
        <w:t xml:space="preserve">Fuente: </w:t>
      </w:r>
      <w:r w:rsidRPr="00C771E2">
        <w:rPr>
          <w:rFonts w:ascii="Arial" w:hAnsi="Arial" w:cs="Arial"/>
          <w:b/>
          <w:bCs/>
          <w:noProof/>
          <w:sz w:val="16"/>
          <w:szCs w:val="16"/>
          <w:lang w:val="es-ES" w:eastAsia="es-ES"/>
        </w:rPr>
        <w:t>INEGI.</w:t>
      </w:r>
      <w:r w:rsidRPr="00C771E2">
        <w:rPr>
          <w:rFonts w:ascii="Arial" w:hAnsi="Arial" w:cs="Arial"/>
          <w:noProof/>
          <w:sz w:val="16"/>
          <w:szCs w:val="16"/>
          <w:lang w:val="es-ES" w:eastAsia="es-ES"/>
        </w:rPr>
        <w:t xml:space="preserve"> Encuesta Nacional de Ocupación y Empleo. Nueva Edición, </w:t>
      </w:r>
      <w:r w:rsidR="00807052">
        <w:rPr>
          <w:rFonts w:ascii="Arial" w:hAnsi="Arial" w:cs="Arial"/>
          <w:noProof/>
          <w:sz w:val="16"/>
          <w:szCs w:val="16"/>
          <w:lang w:val="es-ES" w:eastAsia="es-ES"/>
        </w:rPr>
        <w:t>primer</w:t>
      </w:r>
      <w:r w:rsidR="00807052" w:rsidRPr="00E93D9F">
        <w:rPr>
          <w:rFonts w:ascii="Arial" w:hAnsi="Arial" w:cs="Arial"/>
          <w:noProof/>
          <w:sz w:val="16"/>
          <w:szCs w:val="16"/>
          <w:lang w:val="es-ES" w:eastAsia="es-ES"/>
        </w:rPr>
        <w:t xml:space="preserve"> trimestre de 202</w:t>
      </w:r>
      <w:r w:rsidR="00807052">
        <w:rPr>
          <w:rFonts w:ascii="Arial" w:hAnsi="Arial" w:cs="Arial"/>
          <w:noProof/>
          <w:sz w:val="16"/>
          <w:szCs w:val="16"/>
          <w:lang w:val="es-ES" w:eastAsia="es-ES"/>
        </w:rPr>
        <w:t>1</w:t>
      </w:r>
      <w:r w:rsidR="00807052" w:rsidRPr="00E93D9F">
        <w:rPr>
          <w:rFonts w:ascii="Arial" w:hAnsi="Arial" w:cs="Arial"/>
          <w:noProof/>
          <w:sz w:val="16"/>
          <w:szCs w:val="16"/>
          <w:lang w:val="es-ES" w:eastAsia="es-ES"/>
        </w:rPr>
        <w:t xml:space="preserve"> y 202</w:t>
      </w:r>
      <w:r w:rsidR="00807052">
        <w:rPr>
          <w:rFonts w:ascii="Arial" w:hAnsi="Arial" w:cs="Arial"/>
          <w:noProof/>
          <w:sz w:val="16"/>
          <w:szCs w:val="16"/>
          <w:lang w:val="es-ES" w:eastAsia="es-ES"/>
        </w:rPr>
        <w:t>2</w:t>
      </w:r>
      <w:r w:rsidRPr="00C771E2">
        <w:rPr>
          <w:rFonts w:ascii="Arial" w:hAnsi="Arial" w:cs="Arial"/>
          <w:noProof/>
          <w:sz w:val="16"/>
          <w:szCs w:val="16"/>
          <w:lang w:val="es-ES" w:eastAsia="es-ES"/>
        </w:rPr>
        <w:t>.</w:t>
      </w:r>
    </w:p>
    <w:p w14:paraId="62A5CC09" w14:textId="74846074" w:rsidR="006F73E5" w:rsidRPr="003F4DAC" w:rsidRDefault="006F73E5" w:rsidP="00203736">
      <w:pPr>
        <w:pStyle w:val="Subttulo"/>
        <w:tabs>
          <w:tab w:val="left" w:pos="567"/>
        </w:tabs>
        <w:ind w:right="-518"/>
        <w:jc w:val="both"/>
        <w:rPr>
          <w:b w:val="0"/>
          <w:spacing w:val="10"/>
        </w:rPr>
      </w:pPr>
    </w:p>
    <w:p w14:paraId="5B580C16" w14:textId="7FC1D887" w:rsidR="002E0406" w:rsidRPr="00C771E2" w:rsidRDefault="001723FE" w:rsidP="00203736">
      <w:pPr>
        <w:spacing w:after="0" w:line="240" w:lineRule="auto"/>
        <w:jc w:val="both"/>
        <w:rPr>
          <w:rFonts w:ascii="Arial" w:eastAsia="Times New Roman" w:hAnsi="Arial" w:cs="Arial"/>
          <w:bCs/>
          <w:spacing w:val="10"/>
          <w:sz w:val="24"/>
          <w:szCs w:val="24"/>
          <w:lang w:val="es-ES_tradnl" w:eastAsia="es-ES"/>
        </w:rPr>
      </w:pPr>
      <w:r w:rsidRPr="00C771E2">
        <w:rPr>
          <w:rFonts w:ascii="Arial" w:eastAsia="Times New Roman" w:hAnsi="Arial" w:cs="Arial"/>
          <w:bCs/>
          <w:spacing w:val="10"/>
          <w:sz w:val="24"/>
          <w:szCs w:val="24"/>
          <w:lang w:val="es-ES_tradnl" w:eastAsia="es-ES"/>
        </w:rPr>
        <w:t>El I</w:t>
      </w:r>
      <w:r w:rsidR="0094735B">
        <w:rPr>
          <w:rFonts w:ascii="Arial" w:eastAsia="Times New Roman" w:hAnsi="Arial" w:cs="Arial"/>
          <w:bCs/>
          <w:spacing w:val="10"/>
          <w:sz w:val="24"/>
          <w:szCs w:val="24"/>
          <w:lang w:val="es-ES_tradnl" w:eastAsia="es-ES"/>
        </w:rPr>
        <w:t>nstituto</w:t>
      </w:r>
      <w:r w:rsidRPr="00C771E2">
        <w:rPr>
          <w:rFonts w:ascii="Arial" w:eastAsia="Times New Roman" w:hAnsi="Arial" w:cs="Arial"/>
          <w:bCs/>
          <w:spacing w:val="10"/>
          <w:sz w:val="24"/>
          <w:szCs w:val="24"/>
          <w:lang w:val="es-ES_tradnl" w:eastAsia="es-ES"/>
        </w:rPr>
        <w:t xml:space="preserve"> </w:t>
      </w:r>
      <w:r w:rsidR="000F1AE8" w:rsidRPr="00C771E2">
        <w:rPr>
          <w:rFonts w:ascii="Arial" w:eastAsia="Times New Roman" w:hAnsi="Arial" w:cs="Arial"/>
          <w:bCs/>
          <w:spacing w:val="10"/>
          <w:sz w:val="24"/>
          <w:szCs w:val="24"/>
          <w:lang w:val="es-ES_tradnl" w:eastAsia="es-ES"/>
        </w:rPr>
        <w:t>se encuentra en proceso de actualizar</w:t>
      </w:r>
      <w:r w:rsidR="000E6159" w:rsidRPr="00C771E2">
        <w:rPr>
          <w:rFonts w:ascii="Arial" w:eastAsia="Times New Roman" w:hAnsi="Arial" w:cs="Arial"/>
          <w:bCs/>
          <w:spacing w:val="10"/>
          <w:sz w:val="24"/>
          <w:szCs w:val="24"/>
          <w:lang w:val="es-ES_tradnl" w:eastAsia="es-ES"/>
        </w:rPr>
        <w:t xml:space="preserve"> la estimación de población que se toma como </w:t>
      </w:r>
      <w:r w:rsidR="000F1AE8" w:rsidRPr="00C771E2">
        <w:rPr>
          <w:rFonts w:ascii="Arial" w:eastAsia="Times New Roman" w:hAnsi="Arial" w:cs="Arial"/>
          <w:bCs/>
          <w:spacing w:val="10"/>
          <w:sz w:val="24"/>
          <w:szCs w:val="24"/>
          <w:lang w:val="es-ES_tradnl" w:eastAsia="es-ES"/>
        </w:rPr>
        <w:t xml:space="preserve">referencia </w:t>
      </w:r>
      <w:r w:rsidR="00C6307E" w:rsidRPr="00C771E2">
        <w:rPr>
          <w:rFonts w:ascii="Arial" w:eastAsia="Times New Roman" w:hAnsi="Arial" w:cs="Arial"/>
          <w:bCs/>
          <w:spacing w:val="10"/>
          <w:sz w:val="24"/>
          <w:szCs w:val="24"/>
          <w:lang w:val="es-ES_tradnl" w:eastAsia="es-ES"/>
        </w:rPr>
        <w:t>en las encuestas en hogares con base en la actualización del Marco de Muestreo de Viviendas del INEGI y de la información del C</w:t>
      </w:r>
      <w:r w:rsidR="0094735B">
        <w:rPr>
          <w:rFonts w:ascii="Arial" w:eastAsia="Times New Roman" w:hAnsi="Arial" w:cs="Arial"/>
          <w:bCs/>
          <w:spacing w:val="10"/>
          <w:sz w:val="24"/>
          <w:szCs w:val="24"/>
          <w:lang w:val="es-ES_tradnl" w:eastAsia="es-ES"/>
        </w:rPr>
        <w:t>enso de Población y Vivienda 2</w:t>
      </w:r>
      <w:r w:rsidR="00C6307E" w:rsidRPr="00C771E2">
        <w:rPr>
          <w:rFonts w:ascii="Arial" w:eastAsia="Times New Roman" w:hAnsi="Arial" w:cs="Arial"/>
          <w:bCs/>
          <w:spacing w:val="10"/>
          <w:sz w:val="24"/>
          <w:szCs w:val="24"/>
          <w:lang w:val="es-ES_tradnl" w:eastAsia="es-ES"/>
        </w:rPr>
        <w:t>02</w:t>
      </w:r>
      <w:r w:rsidR="00566A8C" w:rsidRPr="00C771E2">
        <w:rPr>
          <w:rFonts w:ascii="Arial" w:eastAsia="Times New Roman" w:hAnsi="Arial" w:cs="Arial"/>
          <w:bCs/>
          <w:spacing w:val="10"/>
          <w:sz w:val="24"/>
          <w:szCs w:val="24"/>
          <w:lang w:val="es-ES_tradnl" w:eastAsia="es-ES"/>
        </w:rPr>
        <w:t>0</w:t>
      </w:r>
      <w:r w:rsidR="00C6307E" w:rsidRPr="00C771E2">
        <w:rPr>
          <w:rFonts w:ascii="Arial" w:eastAsia="Times New Roman" w:hAnsi="Arial" w:cs="Arial"/>
          <w:bCs/>
          <w:spacing w:val="10"/>
          <w:sz w:val="24"/>
          <w:szCs w:val="24"/>
          <w:lang w:val="es-ES_tradnl" w:eastAsia="es-ES"/>
        </w:rPr>
        <w:t xml:space="preserve">, </w:t>
      </w:r>
      <w:r w:rsidR="001314D4" w:rsidRPr="00C771E2">
        <w:rPr>
          <w:rFonts w:ascii="Arial" w:eastAsia="Times New Roman" w:hAnsi="Arial" w:cs="Arial"/>
          <w:bCs/>
          <w:spacing w:val="10"/>
          <w:sz w:val="24"/>
          <w:szCs w:val="24"/>
          <w:lang w:val="es-ES_tradnl" w:eastAsia="es-ES"/>
        </w:rPr>
        <w:t>por lo que</w:t>
      </w:r>
      <w:r w:rsidR="004E4FB2">
        <w:rPr>
          <w:rFonts w:ascii="Arial" w:eastAsia="Times New Roman" w:hAnsi="Arial" w:cs="Arial"/>
          <w:bCs/>
          <w:spacing w:val="10"/>
          <w:sz w:val="24"/>
          <w:szCs w:val="24"/>
          <w:lang w:val="es-ES_tradnl" w:eastAsia="es-ES"/>
        </w:rPr>
        <w:t>,</w:t>
      </w:r>
      <w:r w:rsidR="001314D4" w:rsidRPr="00C771E2">
        <w:rPr>
          <w:rFonts w:ascii="Arial" w:eastAsia="Times New Roman" w:hAnsi="Arial" w:cs="Arial"/>
          <w:bCs/>
          <w:spacing w:val="10"/>
          <w:sz w:val="24"/>
          <w:szCs w:val="24"/>
          <w:lang w:val="es-ES_tradnl" w:eastAsia="es-ES"/>
        </w:rPr>
        <w:t xml:space="preserve"> </w:t>
      </w:r>
      <w:r w:rsidR="0094735B">
        <w:rPr>
          <w:rFonts w:ascii="Arial" w:eastAsia="Times New Roman" w:hAnsi="Arial" w:cs="Arial"/>
          <w:bCs/>
          <w:spacing w:val="10"/>
          <w:sz w:val="24"/>
          <w:szCs w:val="24"/>
          <w:lang w:val="es-ES_tradnl" w:eastAsia="es-ES"/>
        </w:rPr>
        <w:t xml:space="preserve">en </w:t>
      </w:r>
      <w:r w:rsidR="001314D4" w:rsidRPr="00C771E2">
        <w:rPr>
          <w:rFonts w:ascii="Arial" w:eastAsia="Times New Roman" w:hAnsi="Arial" w:cs="Arial"/>
          <w:bCs/>
          <w:spacing w:val="10"/>
          <w:sz w:val="24"/>
          <w:szCs w:val="24"/>
          <w:lang w:val="es-ES_tradnl" w:eastAsia="es-ES"/>
        </w:rPr>
        <w:t xml:space="preserve">los resultados del </w:t>
      </w:r>
      <w:r w:rsidR="00C00F9B">
        <w:rPr>
          <w:rFonts w:ascii="Arial" w:eastAsia="Times New Roman" w:hAnsi="Arial" w:cs="Arial"/>
          <w:bCs/>
          <w:spacing w:val="10"/>
          <w:sz w:val="24"/>
          <w:szCs w:val="24"/>
          <w:lang w:val="es-ES_tradnl" w:eastAsia="es-ES"/>
        </w:rPr>
        <w:t>primer</w:t>
      </w:r>
      <w:r w:rsidR="00C00F9B" w:rsidRPr="00C771E2">
        <w:rPr>
          <w:rFonts w:ascii="Arial" w:eastAsia="Times New Roman" w:hAnsi="Arial" w:cs="Arial"/>
          <w:bCs/>
          <w:spacing w:val="10"/>
          <w:sz w:val="24"/>
          <w:szCs w:val="24"/>
          <w:lang w:val="es-ES_tradnl" w:eastAsia="es-ES"/>
        </w:rPr>
        <w:t xml:space="preserve"> </w:t>
      </w:r>
      <w:r w:rsidR="001314D4" w:rsidRPr="00C771E2">
        <w:rPr>
          <w:rFonts w:ascii="Arial" w:eastAsia="Times New Roman" w:hAnsi="Arial" w:cs="Arial"/>
          <w:bCs/>
          <w:spacing w:val="10"/>
          <w:sz w:val="24"/>
          <w:szCs w:val="24"/>
          <w:lang w:val="es-ES_tradnl" w:eastAsia="es-ES"/>
        </w:rPr>
        <w:t xml:space="preserve">trimestre de la </w:t>
      </w:r>
      <w:r w:rsidR="00A35DDD" w:rsidRPr="00C771E2">
        <w:rPr>
          <w:rFonts w:ascii="Arial" w:eastAsia="Times New Roman" w:hAnsi="Arial" w:cs="Arial"/>
          <w:bCs/>
          <w:spacing w:val="10"/>
          <w:sz w:val="24"/>
          <w:szCs w:val="24"/>
          <w:lang w:val="es-ES_tradnl" w:eastAsia="es-ES"/>
        </w:rPr>
        <w:t>ENOE</w:t>
      </w:r>
      <w:r w:rsidR="00C6307E" w:rsidRPr="00C771E2">
        <w:rPr>
          <w:rFonts w:ascii="Arial" w:eastAsia="Times New Roman" w:hAnsi="Arial" w:cs="Arial"/>
          <w:bCs/>
          <w:spacing w:val="10"/>
          <w:sz w:val="24"/>
          <w:szCs w:val="24"/>
          <w:vertAlign w:val="superscript"/>
          <w:lang w:val="es-ES_tradnl" w:eastAsia="es-ES"/>
        </w:rPr>
        <w:t>N</w:t>
      </w:r>
      <w:r w:rsidR="00C6307E" w:rsidRPr="00C771E2">
        <w:rPr>
          <w:rFonts w:ascii="Arial" w:eastAsia="Times New Roman" w:hAnsi="Arial" w:cs="Arial"/>
          <w:bCs/>
          <w:spacing w:val="10"/>
          <w:sz w:val="24"/>
          <w:szCs w:val="24"/>
          <w:lang w:val="es-ES_tradnl" w:eastAsia="es-ES"/>
        </w:rPr>
        <w:t>, los factores de expansión responden a la nueva estimación de población.</w:t>
      </w:r>
      <w:r w:rsidR="00EE0DC3" w:rsidRPr="00C771E2">
        <w:rPr>
          <w:rFonts w:ascii="Arial" w:eastAsia="Times New Roman" w:hAnsi="Arial" w:cs="Arial"/>
          <w:bCs/>
          <w:spacing w:val="10"/>
          <w:sz w:val="24"/>
          <w:szCs w:val="24"/>
          <w:lang w:val="es-ES_tradnl" w:eastAsia="es-ES"/>
        </w:rPr>
        <w:t xml:space="preserve"> </w:t>
      </w:r>
    </w:p>
    <w:p w14:paraId="5BD483A1" w14:textId="77777777" w:rsidR="002E0406" w:rsidRPr="00C771E2" w:rsidRDefault="002E0406" w:rsidP="00203736">
      <w:pPr>
        <w:spacing w:after="0" w:line="240" w:lineRule="auto"/>
        <w:jc w:val="both"/>
        <w:rPr>
          <w:rFonts w:ascii="Arial" w:eastAsia="Times New Roman" w:hAnsi="Arial" w:cs="Arial"/>
          <w:bCs/>
          <w:spacing w:val="10"/>
          <w:sz w:val="24"/>
          <w:szCs w:val="24"/>
          <w:lang w:val="es-ES_tradnl" w:eastAsia="es-ES"/>
        </w:rPr>
      </w:pPr>
    </w:p>
    <w:p w14:paraId="53699B61" w14:textId="05A68430" w:rsidR="00317D59" w:rsidRPr="00C771E2" w:rsidRDefault="009547A2" w:rsidP="00203736">
      <w:pPr>
        <w:spacing w:after="0" w:line="240" w:lineRule="auto"/>
        <w:jc w:val="both"/>
        <w:rPr>
          <w:rFonts w:ascii="Arial" w:eastAsia="Times New Roman" w:hAnsi="Arial" w:cs="Arial"/>
          <w:bCs/>
          <w:spacing w:val="10"/>
          <w:sz w:val="24"/>
          <w:szCs w:val="24"/>
          <w:lang w:val="es-ES_tradnl" w:eastAsia="es-ES"/>
        </w:rPr>
      </w:pPr>
      <w:r>
        <w:rPr>
          <w:rFonts w:ascii="Arial" w:eastAsia="Times New Roman" w:hAnsi="Arial" w:cs="Arial"/>
          <w:bCs/>
          <w:spacing w:val="10"/>
          <w:sz w:val="24"/>
          <w:szCs w:val="24"/>
          <w:lang w:val="es-ES_tradnl" w:eastAsia="es-ES"/>
        </w:rPr>
        <w:t>L</w:t>
      </w:r>
      <w:r w:rsidR="00317D59" w:rsidRPr="00C771E2">
        <w:rPr>
          <w:rFonts w:ascii="Arial" w:eastAsia="Times New Roman" w:hAnsi="Arial" w:cs="Arial"/>
          <w:bCs/>
          <w:spacing w:val="10"/>
          <w:sz w:val="24"/>
          <w:szCs w:val="24"/>
          <w:lang w:val="es-ES_tradnl" w:eastAsia="es-ES"/>
        </w:rPr>
        <w:t>a información de la ENOE</w:t>
      </w:r>
      <w:r w:rsidR="00317D59" w:rsidRPr="00C771E2">
        <w:rPr>
          <w:rFonts w:ascii="Arial" w:eastAsia="Times New Roman" w:hAnsi="Arial" w:cs="Arial"/>
          <w:bCs/>
          <w:spacing w:val="10"/>
          <w:sz w:val="24"/>
          <w:szCs w:val="24"/>
          <w:vertAlign w:val="superscript"/>
          <w:lang w:val="es-ES_tradnl" w:eastAsia="es-ES"/>
        </w:rPr>
        <w:t>N</w:t>
      </w:r>
      <w:r w:rsidR="00317D59" w:rsidRPr="00C771E2">
        <w:rPr>
          <w:rFonts w:ascii="Arial" w:eastAsia="Times New Roman" w:hAnsi="Arial" w:cs="Arial"/>
          <w:bCs/>
          <w:spacing w:val="10"/>
          <w:sz w:val="24"/>
          <w:szCs w:val="24"/>
          <w:lang w:val="es-ES_tradnl" w:eastAsia="es-ES"/>
        </w:rPr>
        <w:t xml:space="preserve"> puede consultarse en la siguiente dirección de </w:t>
      </w:r>
      <w:r w:rsidR="0094735B">
        <w:rPr>
          <w:rFonts w:ascii="Arial" w:eastAsia="Times New Roman" w:hAnsi="Arial" w:cs="Arial"/>
          <w:bCs/>
          <w:spacing w:val="10"/>
          <w:sz w:val="24"/>
          <w:szCs w:val="24"/>
          <w:lang w:val="es-ES_tradnl" w:eastAsia="es-ES"/>
        </w:rPr>
        <w:t>i</w:t>
      </w:r>
      <w:r w:rsidR="00317D59" w:rsidRPr="00C771E2">
        <w:rPr>
          <w:rFonts w:ascii="Arial" w:eastAsia="Times New Roman" w:hAnsi="Arial" w:cs="Arial"/>
          <w:bCs/>
          <w:spacing w:val="10"/>
          <w:sz w:val="24"/>
          <w:szCs w:val="24"/>
          <w:lang w:val="es-ES_tradnl" w:eastAsia="es-ES"/>
        </w:rPr>
        <w:t xml:space="preserve">nternet: </w:t>
      </w:r>
      <w:hyperlink r:id="rId28" w:history="1">
        <w:r w:rsidR="009A727D" w:rsidRPr="00C771E2">
          <w:rPr>
            <w:rStyle w:val="Hipervnculo"/>
            <w:rFonts w:ascii="Arial" w:eastAsia="Times New Roman" w:hAnsi="Arial" w:cs="Arial"/>
            <w:bCs/>
            <w:spacing w:val="10"/>
            <w:sz w:val="24"/>
            <w:szCs w:val="24"/>
            <w:lang w:val="es-ES_tradnl" w:eastAsia="es-ES"/>
          </w:rPr>
          <w:t>https://www.inegi.org.mx/programas/enoe/15ymas/</w:t>
        </w:r>
      </w:hyperlink>
    </w:p>
    <w:p w14:paraId="15B88B78" w14:textId="77777777" w:rsidR="005068B9" w:rsidRPr="00D25D34" w:rsidRDefault="005068B9" w:rsidP="00203736">
      <w:pPr>
        <w:pStyle w:val="Subttulo"/>
        <w:jc w:val="both"/>
        <w:rPr>
          <w:b w:val="0"/>
          <w:bCs w:val="0"/>
          <w:spacing w:val="10"/>
          <w:sz w:val="22"/>
          <w:szCs w:val="22"/>
        </w:rPr>
      </w:pPr>
    </w:p>
    <w:p w14:paraId="03BB5982" w14:textId="2476BF37" w:rsidR="00E630D0" w:rsidRDefault="00E630D0" w:rsidP="00203736">
      <w:pPr>
        <w:pStyle w:val="Ttulo"/>
        <w:rPr>
          <w:rFonts w:cs="Arial"/>
          <w:sz w:val="20"/>
          <w:szCs w:val="22"/>
        </w:rPr>
      </w:pPr>
    </w:p>
    <w:p w14:paraId="3421B034" w14:textId="4A9C9DF7" w:rsidR="007146B1" w:rsidRPr="00D74F69" w:rsidRDefault="007146B1" w:rsidP="00203736">
      <w:pPr>
        <w:pStyle w:val="NormalWeb"/>
        <w:spacing w:before="0" w:beforeAutospacing="0" w:after="0" w:afterAutospacing="0"/>
        <w:jc w:val="center"/>
        <w:rPr>
          <w:rFonts w:ascii="Arial" w:hAnsi="Arial" w:cs="Arial"/>
        </w:rPr>
      </w:pPr>
      <w:r w:rsidRPr="00D74F69">
        <w:rPr>
          <w:rFonts w:ascii="Arial" w:hAnsi="Arial" w:cs="Arial"/>
        </w:rPr>
        <w:t xml:space="preserve">Para consultas de medios y periodistas, contactar a: </w:t>
      </w:r>
      <w:hyperlink r:id="rId29" w:history="1">
        <w:r w:rsidR="00C00F9B" w:rsidRPr="00D74F69">
          <w:rPr>
            <w:rStyle w:val="Hipervnculo"/>
            <w:rFonts w:ascii="Arial" w:hAnsi="Arial" w:cs="Arial"/>
          </w:rPr>
          <w:t>sergio.nava@inegi.org.mx</w:t>
        </w:r>
      </w:hyperlink>
    </w:p>
    <w:p w14:paraId="0B7194A9" w14:textId="699D9C0C" w:rsidR="007146B1" w:rsidRPr="00D74F69" w:rsidRDefault="007146B1" w:rsidP="00203736">
      <w:pPr>
        <w:pStyle w:val="NormalWeb"/>
        <w:spacing w:before="0" w:beforeAutospacing="0" w:after="0" w:afterAutospacing="0"/>
        <w:contextualSpacing/>
        <w:jc w:val="center"/>
        <w:rPr>
          <w:rFonts w:ascii="Arial" w:hAnsi="Arial" w:cs="Arial"/>
        </w:rPr>
      </w:pPr>
      <w:r w:rsidRPr="00D74F69">
        <w:rPr>
          <w:rFonts w:ascii="Arial" w:hAnsi="Arial" w:cs="Arial"/>
        </w:rPr>
        <w:t xml:space="preserve">Tel.  </w:t>
      </w:r>
      <w:r w:rsidR="00C00F9B" w:rsidRPr="00D74F69">
        <w:rPr>
          <w:rFonts w:ascii="Arial" w:hAnsi="Arial" w:cs="Arial"/>
        </w:rPr>
        <w:t>74 7494 2900, Ext. 2918</w:t>
      </w:r>
    </w:p>
    <w:p w14:paraId="432EF679" w14:textId="77777777" w:rsidR="00154D79" w:rsidRPr="00D74F69" w:rsidRDefault="00154D79" w:rsidP="00203736">
      <w:pPr>
        <w:pStyle w:val="NormalWeb"/>
        <w:spacing w:before="0" w:beforeAutospacing="0" w:after="0" w:afterAutospacing="0"/>
        <w:contextualSpacing/>
        <w:jc w:val="center"/>
        <w:rPr>
          <w:rFonts w:ascii="Arial" w:hAnsi="Arial" w:cs="Arial"/>
        </w:rPr>
      </w:pPr>
    </w:p>
    <w:p w14:paraId="1F60BBBD" w14:textId="5E7870D8" w:rsidR="007146B1" w:rsidRPr="00D74F69" w:rsidRDefault="00C00F9B" w:rsidP="00203736">
      <w:pPr>
        <w:spacing w:after="0"/>
        <w:jc w:val="center"/>
        <w:rPr>
          <w:rFonts w:ascii="Arial" w:hAnsi="Arial" w:cs="Arial"/>
          <w:sz w:val="24"/>
          <w:szCs w:val="24"/>
        </w:rPr>
      </w:pPr>
      <w:r w:rsidRPr="00D74F69">
        <w:rPr>
          <w:rFonts w:ascii="Arial" w:hAnsi="Arial" w:cs="Arial"/>
          <w:sz w:val="24"/>
          <w:szCs w:val="24"/>
        </w:rPr>
        <w:t>Dirección Regional Centro Sur / Coordinación Estatal Guerrero</w:t>
      </w:r>
      <w:r w:rsidRPr="00D74F69" w:rsidDel="00C00F9B">
        <w:rPr>
          <w:rFonts w:ascii="Arial" w:hAnsi="Arial" w:cs="Arial"/>
          <w:sz w:val="24"/>
          <w:szCs w:val="24"/>
        </w:rPr>
        <w:t xml:space="preserve"> </w:t>
      </w:r>
    </w:p>
    <w:p w14:paraId="30582510" w14:textId="77777777" w:rsidR="00231D36" w:rsidRPr="00A339F1" w:rsidRDefault="00231D36" w:rsidP="00203736">
      <w:pPr>
        <w:spacing w:after="0"/>
        <w:ind w:right="51"/>
        <w:jc w:val="center"/>
        <w:rPr>
          <w:rFonts w:ascii="Arial" w:hAnsi="Arial" w:cs="Arial"/>
        </w:rPr>
      </w:pPr>
    </w:p>
    <w:p w14:paraId="4E6ABC1A" w14:textId="77777777" w:rsidR="006040C7" w:rsidRDefault="00E84930" w:rsidP="00FE00BC">
      <w:pPr>
        <w:pStyle w:val="NormalWeb"/>
        <w:spacing w:before="0" w:beforeAutospacing="0" w:after="0" w:afterAutospacing="0"/>
        <w:ind w:right="-518" w:firstLine="567"/>
        <w:contextualSpacing/>
        <w:jc w:val="center"/>
        <w:rPr>
          <w:noProof/>
        </w:rPr>
        <w:sectPr w:rsidR="006040C7" w:rsidSect="00203736">
          <w:headerReference w:type="default" r:id="rId30"/>
          <w:footerReference w:type="default" r:id="rId31"/>
          <w:pgSz w:w="12240" w:h="15840"/>
          <w:pgMar w:top="1134" w:right="1134" w:bottom="1134" w:left="1134" w:header="708" w:footer="464" w:gutter="0"/>
          <w:pgNumType w:start="1"/>
          <w:cols w:space="708"/>
          <w:docGrid w:linePitch="360"/>
        </w:sectPr>
      </w:pPr>
      <w:r w:rsidRPr="008F0992">
        <w:rPr>
          <w:noProof/>
        </w:rPr>
        <w:drawing>
          <wp:inline distT="0" distB="0" distL="0" distR="0" wp14:anchorId="3FF9EBAC" wp14:editId="71D303E4">
            <wp:extent cx="260541" cy="239236"/>
            <wp:effectExtent l="0" t="0" r="6350" b="8890"/>
            <wp:docPr id="1" name="Imagen 1" descr="C:\Users\saladeprensa\Desktop\NVOS LOGOS\F.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7200" cy="282079"/>
                    </a:xfrm>
                    <a:prstGeom prst="rect">
                      <a:avLst/>
                    </a:prstGeom>
                    <a:noFill/>
                    <a:ln>
                      <a:noFill/>
                    </a:ln>
                  </pic:spPr>
                </pic:pic>
              </a:graphicData>
            </a:graphic>
          </wp:inline>
        </w:drawing>
      </w:r>
      <w:r>
        <w:rPr>
          <w:noProof/>
        </w:rPr>
        <w:t xml:space="preserve"> </w:t>
      </w:r>
      <w:r w:rsidRPr="008F0992">
        <w:rPr>
          <w:noProof/>
        </w:rPr>
        <w:drawing>
          <wp:inline distT="0" distB="0" distL="0" distR="0" wp14:anchorId="47493CEF" wp14:editId="5FB38772">
            <wp:extent cx="244675" cy="243005"/>
            <wp:effectExtent l="0" t="0" r="3175" b="5080"/>
            <wp:docPr id="8" name="Imagen 8" descr="C:\Users\saladeprensa\Desktop\NVOS LOGOS\I.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6886" cy="384246"/>
                    </a:xfrm>
                    <a:prstGeom prst="rect">
                      <a:avLst/>
                    </a:prstGeom>
                    <a:noFill/>
                    <a:ln>
                      <a:noFill/>
                    </a:ln>
                  </pic:spPr>
                </pic:pic>
              </a:graphicData>
            </a:graphic>
          </wp:inline>
        </w:drawing>
      </w:r>
      <w:r>
        <w:rPr>
          <w:noProof/>
        </w:rPr>
        <w:t xml:space="preserve"> </w:t>
      </w:r>
      <w:r w:rsidRPr="008F0992">
        <w:rPr>
          <w:noProof/>
        </w:rPr>
        <w:drawing>
          <wp:inline distT="0" distB="0" distL="0" distR="0" wp14:anchorId="05600C77" wp14:editId="50CAE1DC">
            <wp:extent cx="245856" cy="248015"/>
            <wp:effectExtent l="0" t="0" r="1905" b="0"/>
            <wp:docPr id="12" name="Imagen 12" descr="C:\Users\saladeprensa\Desktop\NVOS LOGOS\T.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81103" cy="283571"/>
                    </a:xfrm>
                    <a:prstGeom prst="rect">
                      <a:avLst/>
                    </a:prstGeom>
                    <a:noFill/>
                    <a:ln>
                      <a:noFill/>
                    </a:ln>
                  </pic:spPr>
                </pic:pic>
              </a:graphicData>
            </a:graphic>
          </wp:inline>
        </w:drawing>
      </w:r>
      <w:r>
        <w:rPr>
          <w:noProof/>
        </w:rPr>
        <w:t xml:space="preserve"> </w:t>
      </w:r>
      <w:r w:rsidRPr="008F0992">
        <w:rPr>
          <w:noProof/>
        </w:rPr>
        <w:drawing>
          <wp:inline distT="0" distB="0" distL="0" distR="0" wp14:anchorId="12478A58" wp14:editId="5D930824">
            <wp:extent cx="238125" cy="242051"/>
            <wp:effectExtent l="0" t="0" r="0" b="5715"/>
            <wp:docPr id="18" name="Imagen 18" descr="C:\Users\saladeprensa\Desktop\NVOS LOGOS\Y.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99571" cy="304510"/>
                    </a:xfrm>
                    <a:prstGeom prst="rect">
                      <a:avLst/>
                    </a:prstGeom>
                    <a:noFill/>
                    <a:ln>
                      <a:noFill/>
                    </a:ln>
                  </pic:spPr>
                </pic:pic>
              </a:graphicData>
            </a:graphic>
          </wp:inline>
        </w:drawing>
      </w:r>
      <w:r>
        <w:rPr>
          <w:noProof/>
        </w:rPr>
        <w:t xml:space="preserve">  </w:t>
      </w:r>
      <w:r w:rsidR="00C6422C" w:rsidRPr="008F0992">
        <w:rPr>
          <w:noProof/>
          <w:sz w:val="14"/>
          <w:szCs w:val="18"/>
        </w:rPr>
        <w:drawing>
          <wp:inline distT="0" distB="0" distL="0" distR="0" wp14:anchorId="554B52B4" wp14:editId="5FCD70A3">
            <wp:extent cx="1952625" cy="268726"/>
            <wp:effectExtent l="0" t="0" r="0" b="0"/>
            <wp:docPr id="20" name="Imagen 20" descr="Imagen que contiene dibujo, señal&#10;&#10;Descripción generada automáticamente">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Imagen que contiene dibujo, señal&#10;&#10;Descripción generada automáticamente">
                      <a:hlinkClick r:id="rId40"/>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91601" cy="342901"/>
                    </a:xfrm>
                    <a:prstGeom prst="rect">
                      <a:avLst/>
                    </a:prstGeom>
                    <a:noFill/>
                    <a:ln>
                      <a:noFill/>
                    </a:ln>
                  </pic:spPr>
                </pic:pic>
              </a:graphicData>
            </a:graphic>
          </wp:inline>
        </w:drawing>
      </w:r>
    </w:p>
    <w:p w14:paraId="348D26B7" w14:textId="77777777" w:rsidR="005C5F27" w:rsidRDefault="005C5F27" w:rsidP="002A7922">
      <w:pPr>
        <w:pStyle w:val="Profesin"/>
        <w:spacing w:before="120"/>
        <w:rPr>
          <w:sz w:val="24"/>
        </w:rPr>
      </w:pPr>
      <w:r>
        <w:rPr>
          <w:sz w:val="24"/>
        </w:rPr>
        <w:lastRenderedPageBreak/>
        <w:t xml:space="preserve">ANEXO </w:t>
      </w:r>
    </w:p>
    <w:p w14:paraId="02CCB234" w14:textId="56F5F38C" w:rsidR="00945818" w:rsidRPr="00C83A02" w:rsidRDefault="00945818" w:rsidP="002A7922">
      <w:pPr>
        <w:pStyle w:val="Profesin"/>
        <w:spacing w:before="120"/>
        <w:rPr>
          <w:sz w:val="24"/>
        </w:rPr>
      </w:pPr>
      <w:r w:rsidRPr="00C83A02">
        <w:rPr>
          <w:sz w:val="24"/>
        </w:rPr>
        <w:t>NOTA TÉCNICA</w:t>
      </w:r>
    </w:p>
    <w:p w14:paraId="13CC1199" w14:textId="4464D685" w:rsidR="001125B3" w:rsidRPr="00036783" w:rsidRDefault="001125B3" w:rsidP="002A7922">
      <w:pPr>
        <w:rPr>
          <w:rFonts w:ascii="Arial" w:eastAsia="Times New Roman" w:hAnsi="Arial" w:cs="Arial"/>
          <w:b/>
          <w:smallCaps/>
          <w:sz w:val="24"/>
          <w:szCs w:val="24"/>
          <w:lang w:val="es-ES_tradnl" w:eastAsia="es-ES"/>
        </w:rPr>
      </w:pPr>
    </w:p>
    <w:p w14:paraId="1FB74555" w14:textId="5DE2AE5F" w:rsidR="00252EDE" w:rsidRPr="005F7F56" w:rsidRDefault="00252EDE" w:rsidP="002A7922">
      <w:pPr>
        <w:pStyle w:val="n0"/>
        <w:keepLines w:val="0"/>
        <w:spacing w:before="0"/>
        <w:ind w:left="0" w:right="0" w:firstLine="0"/>
        <w:rPr>
          <w:b/>
          <w:bCs/>
          <w:smallCaps/>
          <w:color w:val="auto"/>
        </w:rPr>
      </w:pPr>
      <w:bookmarkStart w:id="15" w:name="_Hlk79498694"/>
      <w:r w:rsidRPr="005F7F56">
        <w:rPr>
          <w:b/>
          <w:bCs/>
          <w:smallCaps/>
          <w:color w:val="auto"/>
        </w:rPr>
        <w:t>Caracterí</w:t>
      </w:r>
      <w:r w:rsidR="00DF798C" w:rsidRPr="005F7F56">
        <w:rPr>
          <w:b/>
          <w:bCs/>
          <w:smallCaps/>
          <w:color w:val="auto"/>
        </w:rPr>
        <w:t>sticas metodológicas de la E</w:t>
      </w:r>
      <w:r w:rsidR="00821589" w:rsidRPr="005F7F56">
        <w:rPr>
          <w:b/>
          <w:bCs/>
          <w:smallCaps/>
          <w:color w:val="auto"/>
        </w:rPr>
        <w:t>N</w:t>
      </w:r>
      <w:r w:rsidR="00DF798C" w:rsidRPr="005F7F56">
        <w:rPr>
          <w:b/>
          <w:bCs/>
          <w:smallCaps/>
          <w:color w:val="auto"/>
        </w:rPr>
        <w:t>OE</w:t>
      </w:r>
      <w:r w:rsidR="00F66482" w:rsidRPr="005F7F56">
        <w:rPr>
          <w:b/>
          <w:bCs/>
          <w:smallCaps/>
          <w:color w:val="auto"/>
          <w:vertAlign w:val="superscript"/>
        </w:rPr>
        <w:t>N</w:t>
      </w:r>
      <w:r w:rsidR="00CB0099" w:rsidRPr="005F7F56">
        <w:rPr>
          <w:b/>
          <w:bCs/>
          <w:smallCaps/>
          <w:color w:val="auto"/>
        </w:rPr>
        <w:t xml:space="preserve"> Trimestral</w:t>
      </w:r>
    </w:p>
    <w:p w14:paraId="54EB9941" w14:textId="77777777" w:rsidR="00A24896" w:rsidRPr="00F1578D" w:rsidRDefault="00A24896" w:rsidP="002A7922">
      <w:pPr>
        <w:pStyle w:val="n0"/>
        <w:keepLines w:val="0"/>
        <w:spacing w:before="0"/>
        <w:ind w:left="0" w:right="-284" w:firstLine="0"/>
        <w:rPr>
          <w:b/>
          <w:i/>
          <w:color w:val="auto"/>
        </w:rPr>
      </w:pPr>
    </w:p>
    <w:p w14:paraId="6D634879" w14:textId="65F2E881" w:rsidR="00806D35" w:rsidRPr="00F1578D" w:rsidRDefault="00515EE9" w:rsidP="008B393A">
      <w:pPr>
        <w:pStyle w:val="n0"/>
        <w:keepLines w:val="0"/>
        <w:numPr>
          <w:ilvl w:val="0"/>
          <w:numId w:val="24"/>
        </w:numPr>
        <w:spacing w:before="0"/>
        <w:ind w:left="425" w:right="0" w:hanging="425"/>
        <w:rPr>
          <w:i/>
          <w:color w:val="auto"/>
        </w:rPr>
      </w:pPr>
      <w:r w:rsidRPr="00F1578D">
        <w:rPr>
          <w:b/>
          <w:i/>
          <w:color w:val="auto"/>
          <w:spacing w:val="10"/>
        </w:rPr>
        <w:t xml:space="preserve">Alcance metodológico de la </w:t>
      </w:r>
      <w:r w:rsidR="00943AC0" w:rsidRPr="00F1578D">
        <w:rPr>
          <w:b/>
          <w:i/>
          <w:color w:val="auto"/>
        </w:rPr>
        <w:t>ENOE</w:t>
      </w:r>
      <w:r w:rsidR="00E62EF3" w:rsidRPr="00F1578D">
        <w:rPr>
          <w:b/>
          <w:i/>
          <w:color w:val="auto"/>
          <w:vertAlign w:val="superscript"/>
        </w:rPr>
        <w:t>N</w:t>
      </w:r>
    </w:p>
    <w:p w14:paraId="14E03F73" w14:textId="77777777" w:rsidR="00806D35" w:rsidRPr="004D5330" w:rsidRDefault="00806D35" w:rsidP="002A7922">
      <w:pPr>
        <w:pStyle w:val="Ttulo"/>
        <w:rPr>
          <w:rFonts w:cs="Arial"/>
          <w:i/>
          <w:szCs w:val="24"/>
        </w:rPr>
      </w:pPr>
    </w:p>
    <w:p w14:paraId="79EECB0F" w14:textId="17B3D188" w:rsidR="00806D35" w:rsidRPr="005C5F27" w:rsidRDefault="00806D35" w:rsidP="002A7922">
      <w:pPr>
        <w:pStyle w:val="Subttulo"/>
        <w:jc w:val="both"/>
        <w:rPr>
          <w:b w:val="0"/>
          <w:spacing w:val="10"/>
        </w:rPr>
      </w:pPr>
      <w:r w:rsidRPr="005C5F27">
        <w:rPr>
          <w:b w:val="0"/>
          <w:spacing w:val="10"/>
        </w:rPr>
        <w:t xml:space="preserve">Para </w:t>
      </w:r>
      <w:r w:rsidR="00177695" w:rsidRPr="005C5F27">
        <w:rPr>
          <w:b w:val="0"/>
          <w:spacing w:val="10"/>
        </w:rPr>
        <w:t xml:space="preserve">el </w:t>
      </w:r>
      <w:r w:rsidR="00C00F9B">
        <w:rPr>
          <w:b w:val="0"/>
          <w:spacing w:val="10"/>
        </w:rPr>
        <w:t>primer</w:t>
      </w:r>
      <w:r w:rsidR="00C00F9B" w:rsidRPr="005C5F27">
        <w:rPr>
          <w:b w:val="0"/>
          <w:spacing w:val="10"/>
        </w:rPr>
        <w:t xml:space="preserve"> </w:t>
      </w:r>
      <w:r w:rsidR="00177695" w:rsidRPr="005C5F27">
        <w:rPr>
          <w:b w:val="0"/>
          <w:spacing w:val="10"/>
        </w:rPr>
        <w:t>trimestre</w:t>
      </w:r>
      <w:r w:rsidRPr="005C5F27">
        <w:rPr>
          <w:b w:val="0"/>
          <w:spacing w:val="10"/>
        </w:rPr>
        <w:t xml:space="preserve"> </w:t>
      </w:r>
      <w:r w:rsidR="0095099D" w:rsidRPr="005C5F27">
        <w:rPr>
          <w:b w:val="0"/>
          <w:spacing w:val="10"/>
        </w:rPr>
        <w:t xml:space="preserve">de </w:t>
      </w:r>
      <w:r w:rsidR="00177B20" w:rsidRPr="005C5F27">
        <w:rPr>
          <w:b w:val="0"/>
          <w:spacing w:val="10"/>
        </w:rPr>
        <w:t>202</w:t>
      </w:r>
      <w:r w:rsidR="00C00F9B">
        <w:rPr>
          <w:b w:val="0"/>
          <w:spacing w:val="10"/>
        </w:rPr>
        <w:t>2</w:t>
      </w:r>
      <w:r w:rsidR="005C5F27">
        <w:rPr>
          <w:b w:val="0"/>
          <w:spacing w:val="10"/>
        </w:rPr>
        <w:t>,</w:t>
      </w:r>
      <w:r w:rsidR="0095099D" w:rsidRPr="005C5F27">
        <w:rPr>
          <w:b w:val="0"/>
          <w:spacing w:val="10"/>
        </w:rPr>
        <w:t xml:space="preserve"> </w:t>
      </w:r>
      <w:r w:rsidRPr="005C5F27">
        <w:rPr>
          <w:b w:val="0"/>
          <w:spacing w:val="10"/>
        </w:rPr>
        <w:t xml:space="preserve">la </w:t>
      </w:r>
      <w:r w:rsidRPr="005C5F27">
        <w:rPr>
          <w:b w:val="0"/>
        </w:rPr>
        <w:t>ENOE</w:t>
      </w:r>
      <w:r w:rsidRPr="005C5F27">
        <w:rPr>
          <w:b w:val="0"/>
          <w:vertAlign w:val="superscript"/>
        </w:rPr>
        <w:t>N</w:t>
      </w:r>
      <w:r w:rsidRPr="005C5F27">
        <w:rPr>
          <w:b w:val="0"/>
        </w:rPr>
        <w:t xml:space="preserve"> </w:t>
      </w:r>
      <w:r w:rsidRPr="005C5F27">
        <w:rPr>
          <w:b w:val="0"/>
          <w:spacing w:val="10"/>
        </w:rPr>
        <w:t xml:space="preserve">presenta los indicadores estratégicos </w:t>
      </w:r>
      <w:r w:rsidR="00CE31A4" w:rsidRPr="005C5F27">
        <w:rPr>
          <w:b w:val="0"/>
          <w:spacing w:val="10"/>
        </w:rPr>
        <w:t xml:space="preserve">y tabulados </w:t>
      </w:r>
      <w:r w:rsidRPr="005C5F27">
        <w:rPr>
          <w:b w:val="0"/>
          <w:spacing w:val="10"/>
        </w:rPr>
        <w:t>de ediciones anteriores</w:t>
      </w:r>
      <w:r w:rsidR="00CE31A4" w:rsidRPr="005C5F27">
        <w:rPr>
          <w:b w:val="0"/>
          <w:spacing w:val="10"/>
        </w:rPr>
        <w:t xml:space="preserve"> de la ENOE</w:t>
      </w:r>
      <w:r w:rsidRPr="005C5F27">
        <w:rPr>
          <w:b w:val="0"/>
          <w:spacing w:val="10"/>
        </w:rPr>
        <w:t xml:space="preserve">, en algunos casos con niveles menores de precisión, dado que aún no se alcanzan los niveles de respuesta </w:t>
      </w:r>
      <w:r w:rsidR="00CE31A4" w:rsidRPr="005C5F27">
        <w:rPr>
          <w:b w:val="0"/>
          <w:spacing w:val="10"/>
        </w:rPr>
        <w:t>previos al inicio de la pandemia originada por la enfermedad del COVID-19</w:t>
      </w:r>
      <w:r w:rsidRPr="005C5F27">
        <w:rPr>
          <w:b w:val="0"/>
          <w:spacing w:val="10"/>
        </w:rPr>
        <w:t xml:space="preserve">. </w:t>
      </w:r>
    </w:p>
    <w:p w14:paraId="58F0E5B3" w14:textId="77777777" w:rsidR="00806D35" w:rsidRPr="005C5F27" w:rsidRDefault="00806D35" w:rsidP="002A7922">
      <w:pPr>
        <w:pStyle w:val="Subttulo"/>
        <w:jc w:val="both"/>
        <w:rPr>
          <w:b w:val="0"/>
          <w:spacing w:val="10"/>
        </w:rPr>
      </w:pPr>
    </w:p>
    <w:p w14:paraId="2CA8E98F" w14:textId="6BB7EE23" w:rsidR="00806D35" w:rsidRPr="005C5F27" w:rsidRDefault="00806D35" w:rsidP="002A7922">
      <w:pPr>
        <w:pStyle w:val="Subttulo"/>
        <w:jc w:val="both"/>
        <w:rPr>
          <w:b w:val="0"/>
          <w:spacing w:val="10"/>
        </w:rPr>
      </w:pPr>
      <w:r w:rsidRPr="00B131A1">
        <w:rPr>
          <w:b w:val="0"/>
          <w:spacing w:val="10"/>
        </w:rPr>
        <w:t xml:space="preserve">La </w:t>
      </w:r>
      <w:r w:rsidRPr="00B131A1">
        <w:rPr>
          <w:b w:val="0"/>
        </w:rPr>
        <w:t>ENOE</w:t>
      </w:r>
      <w:r w:rsidRPr="00B131A1">
        <w:rPr>
          <w:b w:val="0"/>
          <w:vertAlign w:val="superscript"/>
        </w:rPr>
        <w:t>N</w:t>
      </w:r>
      <w:r w:rsidRPr="00B131A1">
        <w:rPr>
          <w:b w:val="0"/>
        </w:rPr>
        <w:t xml:space="preserve"> </w:t>
      </w:r>
      <w:r w:rsidRPr="00B131A1">
        <w:rPr>
          <w:b w:val="0"/>
          <w:spacing w:val="10"/>
        </w:rPr>
        <w:t xml:space="preserve">mantiene el mismo diseño conceptual, estadístico y metodológico que la ENOE tradicional, pero su muestra se conformó </w:t>
      </w:r>
      <w:r w:rsidR="005C5F27" w:rsidRPr="00B131A1">
        <w:rPr>
          <w:b w:val="0"/>
          <w:spacing w:val="10"/>
        </w:rPr>
        <w:t>en</w:t>
      </w:r>
      <w:r w:rsidRPr="00B131A1">
        <w:rPr>
          <w:b w:val="0"/>
          <w:spacing w:val="10"/>
        </w:rPr>
        <w:t xml:space="preserve"> </w:t>
      </w:r>
      <w:r w:rsidR="002A22BC" w:rsidRPr="00B131A1">
        <w:rPr>
          <w:b w:val="0"/>
          <w:spacing w:val="10"/>
        </w:rPr>
        <w:t>97.2</w:t>
      </w:r>
      <w:r w:rsidRPr="00B131A1">
        <w:rPr>
          <w:b w:val="0"/>
          <w:spacing w:val="10"/>
        </w:rPr>
        <w:t>%</w:t>
      </w:r>
      <w:r w:rsidR="00A028BE" w:rsidRPr="00B131A1">
        <w:rPr>
          <w:b w:val="0"/>
          <w:spacing w:val="10"/>
        </w:rPr>
        <w:t xml:space="preserve"> </w:t>
      </w:r>
      <w:r w:rsidR="005C5F27" w:rsidRPr="00B131A1">
        <w:rPr>
          <w:b w:val="0"/>
          <w:spacing w:val="10"/>
        </w:rPr>
        <w:t>por</w:t>
      </w:r>
      <w:r w:rsidRPr="00B131A1">
        <w:rPr>
          <w:b w:val="0"/>
          <w:spacing w:val="10"/>
        </w:rPr>
        <w:t xml:space="preserve"> entrevistas cara a cara y</w:t>
      </w:r>
      <w:r w:rsidR="00D81B1F" w:rsidRPr="00B131A1">
        <w:rPr>
          <w:b w:val="0"/>
          <w:spacing w:val="10"/>
        </w:rPr>
        <w:t xml:space="preserve"> </w:t>
      </w:r>
      <w:r w:rsidR="002A22BC" w:rsidRPr="00B131A1">
        <w:rPr>
          <w:b w:val="0"/>
          <w:spacing w:val="10"/>
        </w:rPr>
        <w:t>2.8</w:t>
      </w:r>
      <w:r w:rsidRPr="00B131A1">
        <w:rPr>
          <w:b w:val="0"/>
          <w:spacing w:val="10"/>
        </w:rPr>
        <w:t xml:space="preserve">% </w:t>
      </w:r>
      <w:r w:rsidR="005C5F27" w:rsidRPr="00B131A1">
        <w:rPr>
          <w:b w:val="0"/>
          <w:spacing w:val="10"/>
        </w:rPr>
        <w:t>por</w:t>
      </w:r>
      <w:r w:rsidRPr="005C5F27">
        <w:rPr>
          <w:b w:val="0"/>
          <w:spacing w:val="10"/>
        </w:rPr>
        <w:t xml:space="preserve"> entrevistas telefónicas efectivas.</w:t>
      </w:r>
    </w:p>
    <w:p w14:paraId="6714CB25" w14:textId="77777777" w:rsidR="00806D35" w:rsidRPr="005C5F27" w:rsidRDefault="00806D35" w:rsidP="002A7922">
      <w:pPr>
        <w:pStyle w:val="Subttulo"/>
        <w:jc w:val="both"/>
        <w:rPr>
          <w:b w:val="0"/>
          <w:spacing w:val="10"/>
        </w:rPr>
      </w:pPr>
    </w:p>
    <w:p w14:paraId="23C22D20" w14:textId="6EE084F3" w:rsidR="00806D35" w:rsidRPr="005C5F27" w:rsidRDefault="00806D35" w:rsidP="002A7922">
      <w:pPr>
        <w:pStyle w:val="Subttulo"/>
        <w:jc w:val="both"/>
        <w:rPr>
          <w:b w:val="0"/>
          <w:spacing w:val="10"/>
        </w:rPr>
      </w:pPr>
      <w:r w:rsidRPr="005C5F27">
        <w:rPr>
          <w:b w:val="0"/>
          <w:spacing w:val="10"/>
        </w:rPr>
        <w:t>La combinación de ambas estrategias de levantamiento es válida en tanto que mantienen el mismo diseño conceptual, estadístico y metodológico</w:t>
      </w:r>
      <w:r w:rsidR="00EC6EA5">
        <w:rPr>
          <w:b w:val="0"/>
          <w:spacing w:val="10"/>
        </w:rPr>
        <w:t>.</w:t>
      </w:r>
      <w:r w:rsidRPr="005C5F27">
        <w:rPr>
          <w:b w:val="0"/>
          <w:spacing w:val="10"/>
        </w:rPr>
        <w:t xml:space="preserve"> </w:t>
      </w:r>
      <w:r w:rsidR="00EC6EA5">
        <w:rPr>
          <w:b w:val="0"/>
          <w:spacing w:val="10"/>
        </w:rPr>
        <w:t>A</w:t>
      </w:r>
      <w:r w:rsidRPr="005C5F27">
        <w:rPr>
          <w:b w:val="0"/>
          <w:spacing w:val="10"/>
        </w:rPr>
        <w:t>demás</w:t>
      </w:r>
      <w:r w:rsidR="00EC6EA5">
        <w:rPr>
          <w:b w:val="0"/>
          <w:spacing w:val="10"/>
        </w:rPr>
        <w:t>,</w:t>
      </w:r>
      <w:r w:rsidRPr="005C5F27">
        <w:rPr>
          <w:b w:val="0"/>
          <w:spacing w:val="10"/>
        </w:rPr>
        <w:t xml:space="preserve"> derivado del análisis de los resultados de los indicadores estratégicos considerando la muestra de entrevistas cara a cara versus la muestra de entrevistas cara a cara más las entrevistas telefónicas, se observa que no existen cambios estadísticamente significativos en los indicadores estratégicos de ocupación y empleo y mejoran las precisiones estadísticas de los resultados.</w:t>
      </w:r>
    </w:p>
    <w:p w14:paraId="6B49E091" w14:textId="77777777" w:rsidR="00792F92" w:rsidRPr="005C5F27" w:rsidRDefault="00792F92" w:rsidP="002A7922">
      <w:pPr>
        <w:pStyle w:val="Subttulo"/>
        <w:jc w:val="both"/>
        <w:rPr>
          <w:b w:val="0"/>
          <w:spacing w:val="10"/>
        </w:rPr>
      </w:pPr>
    </w:p>
    <w:p w14:paraId="0C390082" w14:textId="36595052" w:rsidR="00806D35" w:rsidRPr="005C5F27" w:rsidRDefault="00806D35" w:rsidP="002A7922">
      <w:pPr>
        <w:pStyle w:val="Subttulo"/>
        <w:jc w:val="both"/>
        <w:rPr>
          <w:b w:val="0"/>
          <w:spacing w:val="10"/>
        </w:rPr>
      </w:pPr>
      <w:r w:rsidRPr="005C5F27">
        <w:rPr>
          <w:b w:val="0"/>
          <w:spacing w:val="10"/>
        </w:rPr>
        <w:t>La ENOE</w:t>
      </w:r>
      <w:r w:rsidRPr="005C5F27">
        <w:rPr>
          <w:b w:val="0"/>
          <w:spacing w:val="10"/>
          <w:vertAlign w:val="superscript"/>
        </w:rPr>
        <w:t>N</w:t>
      </w:r>
      <w:r w:rsidRPr="005C5F27">
        <w:rPr>
          <w:b w:val="0"/>
          <w:spacing w:val="10"/>
        </w:rPr>
        <w:t xml:space="preserve"> responde a la necesidad de retornar de manera paulatina </w:t>
      </w:r>
      <w:r w:rsidR="00536681">
        <w:rPr>
          <w:b w:val="0"/>
          <w:spacing w:val="10"/>
        </w:rPr>
        <w:t>a</w:t>
      </w:r>
      <w:r w:rsidRPr="005C5F27">
        <w:rPr>
          <w:b w:val="0"/>
          <w:spacing w:val="10"/>
        </w:rPr>
        <w:t>l levantamiento regular de la Encuesta Nacional de Ocupación y Empleo (ENOE) y dar continuidad a la generación de la información sobre las características y condiciones de la población vinculada al mercado laboral.</w:t>
      </w:r>
    </w:p>
    <w:p w14:paraId="01D52903" w14:textId="77777777" w:rsidR="00806D35" w:rsidRPr="005C5F27" w:rsidRDefault="00806D35" w:rsidP="002A7922">
      <w:pPr>
        <w:pStyle w:val="Subttulo"/>
        <w:jc w:val="both"/>
        <w:rPr>
          <w:b w:val="0"/>
          <w:spacing w:val="10"/>
        </w:rPr>
      </w:pPr>
    </w:p>
    <w:p w14:paraId="69930AE4" w14:textId="36549E44" w:rsidR="00806D35" w:rsidRPr="005C5F27" w:rsidRDefault="00806D35" w:rsidP="002A7922">
      <w:pPr>
        <w:pStyle w:val="Subttulo"/>
        <w:jc w:val="both"/>
        <w:rPr>
          <w:b w:val="0"/>
          <w:spacing w:val="10"/>
        </w:rPr>
      </w:pPr>
      <w:r w:rsidRPr="005C5F27">
        <w:rPr>
          <w:b w:val="0"/>
          <w:spacing w:val="10"/>
        </w:rPr>
        <w:t>En cuanto al diseño estadístico, como se señaló anteriormente, la ENOE</w:t>
      </w:r>
      <w:r w:rsidRPr="005C5F27">
        <w:rPr>
          <w:b w:val="0"/>
          <w:spacing w:val="10"/>
          <w:vertAlign w:val="superscript"/>
        </w:rPr>
        <w:t>N</w:t>
      </w:r>
      <w:r w:rsidRPr="005C5F27">
        <w:rPr>
          <w:b w:val="0"/>
          <w:spacing w:val="10"/>
        </w:rPr>
        <w:t xml:space="preserve"> sigue el mismo diseño muestral de la ENOE, al tomarse la muestra correspondiente al </w:t>
      </w:r>
      <w:r w:rsidR="002A22BC">
        <w:rPr>
          <w:b w:val="0"/>
          <w:spacing w:val="10"/>
        </w:rPr>
        <w:t>primer</w:t>
      </w:r>
      <w:r w:rsidR="002A22BC" w:rsidRPr="005C5F27">
        <w:rPr>
          <w:b w:val="0"/>
          <w:spacing w:val="10"/>
        </w:rPr>
        <w:t xml:space="preserve"> </w:t>
      </w:r>
      <w:r w:rsidR="00177695" w:rsidRPr="005C5F27">
        <w:rPr>
          <w:b w:val="0"/>
          <w:spacing w:val="10"/>
        </w:rPr>
        <w:t>trimestre</w:t>
      </w:r>
      <w:r w:rsidRPr="005C5F27">
        <w:rPr>
          <w:b w:val="0"/>
          <w:spacing w:val="10"/>
        </w:rPr>
        <w:t xml:space="preserve"> de </w:t>
      </w:r>
      <w:r w:rsidR="00177B20" w:rsidRPr="005C5F27">
        <w:rPr>
          <w:b w:val="0"/>
          <w:spacing w:val="10"/>
        </w:rPr>
        <w:t>202</w:t>
      </w:r>
      <w:r w:rsidR="002A22BC">
        <w:rPr>
          <w:b w:val="0"/>
          <w:spacing w:val="10"/>
        </w:rPr>
        <w:t>2</w:t>
      </w:r>
      <w:r w:rsidRPr="005C5F27">
        <w:rPr>
          <w:b w:val="0"/>
          <w:spacing w:val="10"/>
        </w:rPr>
        <w:t xml:space="preserve"> para las entrevistas cara a cara y la muestra de viviendas de entrevistas telefónicas de la muestra del primer trimestre de </w:t>
      </w:r>
      <w:r w:rsidR="00177B20" w:rsidRPr="005C5F27">
        <w:rPr>
          <w:b w:val="0"/>
          <w:spacing w:val="10"/>
        </w:rPr>
        <w:t>202</w:t>
      </w:r>
      <w:r w:rsidR="00FE7EB9" w:rsidRPr="005C5F27">
        <w:rPr>
          <w:b w:val="0"/>
          <w:spacing w:val="10"/>
        </w:rPr>
        <w:t>0</w:t>
      </w:r>
      <w:r w:rsidRPr="005C5F27">
        <w:rPr>
          <w:b w:val="0"/>
          <w:spacing w:val="10"/>
        </w:rPr>
        <w:t xml:space="preserve">. En </w:t>
      </w:r>
      <w:r w:rsidR="0095099D" w:rsidRPr="005C5F27">
        <w:rPr>
          <w:b w:val="0"/>
          <w:spacing w:val="10"/>
        </w:rPr>
        <w:t>este</w:t>
      </w:r>
      <w:r w:rsidR="00177695" w:rsidRPr="005C5F27">
        <w:rPr>
          <w:b w:val="0"/>
          <w:spacing w:val="10"/>
        </w:rPr>
        <w:t xml:space="preserve"> trimestre</w:t>
      </w:r>
      <w:r w:rsidRPr="005C5F27">
        <w:rPr>
          <w:b w:val="0"/>
          <w:spacing w:val="10"/>
        </w:rPr>
        <w:t>, la ENOE</w:t>
      </w:r>
      <w:r w:rsidRPr="005C5F27">
        <w:rPr>
          <w:b w:val="0"/>
          <w:spacing w:val="10"/>
          <w:vertAlign w:val="superscript"/>
        </w:rPr>
        <w:t>N</w:t>
      </w:r>
      <w:r w:rsidRPr="005C5F27">
        <w:rPr>
          <w:b w:val="0"/>
          <w:spacing w:val="10"/>
        </w:rPr>
        <w:t xml:space="preserve"> estimó los ponderadores de la encuesta igual que se realizaba en la ENOE</w:t>
      </w:r>
      <w:r w:rsidR="0095099D" w:rsidRPr="005C5F27">
        <w:rPr>
          <w:b w:val="0"/>
          <w:spacing w:val="10"/>
        </w:rPr>
        <w:t>.</w:t>
      </w:r>
    </w:p>
    <w:p w14:paraId="4915AC83" w14:textId="77777777" w:rsidR="00806D35" w:rsidRPr="005C5F27" w:rsidRDefault="00806D35" w:rsidP="002A7922">
      <w:pPr>
        <w:pStyle w:val="Prrafodelista"/>
        <w:spacing w:after="0" w:line="240" w:lineRule="auto"/>
        <w:ind w:left="0" w:right="-284"/>
        <w:rPr>
          <w:rFonts w:ascii="Arial" w:eastAsia="Times New Roman" w:hAnsi="Arial" w:cs="Arial"/>
          <w:b/>
          <w:bCs/>
          <w:spacing w:val="10"/>
          <w:sz w:val="24"/>
          <w:szCs w:val="24"/>
          <w:lang w:val="es-ES_tradnl" w:eastAsia="es-ES"/>
        </w:rPr>
      </w:pPr>
    </w:p>
    <w:p w14:paraId="5F880CB5" w14:textId="3D8A7FB7" w:rsidR="00252EDE" w:rsidRPr="00F1578D" w:rsidRDefault="00252EDE" w:rsidP="008B393A">
      <w:pPr>
        <w:pStyle w:val="n0"/>
        <w:keepLines w:val="0"/>
        <w:numPr>
          <w:ilvl w:val="0"/>
          <w:numId w:val="24"/>
        </w:numPr>
        <w:spacing w:before="0"/>
        <w:ind w:left="425" w:right="0" w:hanging="425"/>
        <w:rPr>
          <w:b/>
          <w:i/>
          <w:color w:val="auto"/>
          <w:spacing w:val="10"/>
        </w:rPr>
      </w:pPr>
      <w:r w:rsidRPr="00F1578D">
        <w:rPr>
          <w:b/>
          <w:i/>
          <w:color w:val="auto"/>
          <w:spacing w:val="10"/>
        </w:rPr>
        <w:t>Diseño conceptual</w:t>
      </w:r>
    </w:p>
    <w:p w14:paraId="015C63E9" w14:textId="77777777" w:rsidR="00252EDE" w:rsidRPr="005C5F27" w:rsidRDefault="00252EDE" w:rsidP="002A7922">
      <w:pPr>
        <w:spacing w:after="0" w:line="240" w:lineRule="auto"/>
        <w:jc w:val="both"/>
        <w:rPr>
          <w:rFonts w:ascii="Arial" w:hAnsi="Arial" w:cs="Arial"/>
          <w:sz w:val="24"/>
          <w:szCs w:val="24"/>
        </w:rPr>
      </w:pPr>
    </w:p>
    <w:p w14:paraId="49FDB9ED" w14:textId="77777777" w:rsidR="00036783" w:rsidRDefault="00252EDE" w:rsidP="002A7922">
      <w:pPr>
        <w:spacing w:after="0" w:line="240" w:lineRule="auto"/>
        <w:jc w:val="both"/>
        <w:rPr>
          <w:rFonts w:ascii="Arial" w:eastAsia="Times New Roman" w:hAnsi="Arial" w:cs="Arial"/>
          <w:bCs/>
          <w:spacing w:val="10"/>
          <w:sz w:val="24"/>
          <w:szCs w:val="24"/>
          <w:lang w:val="es-ES_tradnl" w:eastAsia="es-ES"/>
        </w:rPr>
      </w:pPr>
      <w:r w:rsidRPr="005C5F27">
        <w:rPr>
          <w:rFonts w:ascii="Arial" w:eastAsia="Times New Roman" w:hAnsi="Arial" w:cs="Arial"/>
          <w:bCs/>
          <w:spacing w:val="10"/>
          <w:sz w:val="24"/>
          <w:szCs w:val="24"/>
          <w:lang w:val="es-ES_tradnl" w:eastAsia="es-ES"/>
        </w:rPr>
        <w:t xml:space="preserve">El diseño conceptual de la </w:t>
      </w:r>
      <w:r w:rsidR="00E27274" w:rsidRPr="005C5F27">
        <w:rPr>
          <w:rFonts w:ascii="Arial" w:eastAsia="Times New Roman" w:hAnsi="Arial" w:cs="Arial"/>
          <w:bCs/>
          <w:spacing w:val="10"/>
          <w:sz w:val="24"/>
          <w:szCs w:val="24"/>
          <w:lang w:val="es-ES_tradnl" w:eastAsia="es-ES"/>
        </w:rPr>
        <w:t>E</w:t>
      </w:r>
      <w:r w:rsidR="00821589" w:rsidRPr="005C5F27">
        <w:rPr>
          <w:rFonts w:ascii="Arial" w:eastAsia="Times New Roman" w:hAnsi="Arial" w:cs="Arial"/>
          <w:bCs/>
          <w:spacing w:val="10"/>
          <w:sz w:val="24"/>
          <w:szCs w:val="24"/>
          <w:lang w:val="es-ES_tradnl" w:eastAsia="es-ES"/>
        </w:rPr>
        <w:t>N</w:t>
      </w:r>
      <w:r w:rsidR="00E27274" w:rsidRPr="005C5F27">
        <w:rPr>
          <w:rFonts w:ascii="Arial" w:eastAsia="Times New Roman" w:hAnsi="Arial" w:cs="Arial"/>
          <w:bCs/>
          <w:spacing w:val="10"/>
          <w:sz w:val="24"/>
          <w:szCs w:val="24"/>
          <w:lang w:val="es-ES_tradnl" w:eastAsia="es-ES"/>
        </w:rPr>
        <w:t>OE</w:t>
      </w:r>
      <w:r w:rsidR="00F66482" w:rsidRPr="005C5F27">
        <w:rPr>
          <w:rFonts w:ascii="Arial" w:eastAsia="Times New Roman" w:hAnsi="Arial" w:cs="Arial"/>
          <w:bCs/>
          <w:spacing w:val="10"/>
          <w:sz w:val="24"/>
          <w:szCs w:val="24"/>
          <w:vertAlign w:val="superscript"/>
          <w:lang w:val="es-ES_tradnl" w:eastAsia="es-ES"/>
        </w:rPr>
        <w:t>N</w:t>
      </w:r>
      <w:r w:rsidRPr="005C5F27">
        <w:rPr>
          <w:rFonts w:ascii="Arial" w:eastAsia="Times New Roman" w:hAnsi="Arial" w:cs="Arial"/>
          <w:bCs/>
          <w:spacing w:val="10"/>
          <w:sz w:val="24"/>
          <w:szCs w:val="24"/>
          <w:lang w:val="es-ES_tradnl" w:eastAsia="es-ES"/>
        </w:rPr>
        <w:t xml:space="preserve"> </w:t>
      </w:r>
      <w:r w:rsidR="00821589" w:rsidRPr="005C5F27">
        <w:rPr>
          <w:rFonts w:ascii="Arial" w:eastAsia="Times New Roman" w:hAnsi="Arial" w:cs="Arial"/>
          <w:bCs/>
          <w:spacing w:val="10"/>
          <w:sz w:val="24"/>
          <w:szCs w:val="24"/>
          <w:lang w:val="es-ES_tradnl" w:eastAsia="es-ES"/>
        </w:rPr>
        <w:t>mantiene el mismo</w:t>
      </w:r>
      <w:r w:rsidRPr="005C5F27">
        <w:rPr>
          <w:rFonts w:ascii="Arial" w:eastAsia="Times New Roman" w:hAnsi="Arial" w:cs="Arial"/>
          <w:bCs/>
          <w:spacing w:val="10"/>
          <w:sz w:val="24"/>
          <w:szCs w:val="24"/>
          <w:lang w:val="es-ES_tradnl" w:eastAsia="es-ES"/>
        </w:rPr>
        <w:t xml:space="preserve"> marco conceptual de la </w:t>
      </w:r>
      <w:r w:rsidR="00821589" w:rsidRPr="005C5F27">
        <w:rPr>
          <w:rFonts w:ascii="Arial" w:eastAsia="Times New Roman" w:hAnsi="Arial" w:cs="Arial"/>
          <w:bCs/>
          <w:spacing w:val="10"/>
          <w:sz w:val="24"/>
          <w:szCs w:val="24"/>
          <w:lang w:val="es-ES_tradnl" w:eastAsia="es-ES"/>
        </w:rPr>
        <w:t xml:space="preserve">ENOE, </w:t>
      </w:r>
      <w:r w:rsidRPr="005C5F27">
        <w:rPr>
          <w:rFonts w:ascii="Arial" w:eastAsia="Times New Roman" w:hAnsi="Arial" w:cs="Arial"/>
          <w:bCs/>
          <w:spacing w:val="10"/>
          <w:sz w:val="24"/>
          <w:szCs w:val="24"/>
          <w:lang w:val="es-ES_tradnl" w:eastAsia="es-ES"/>
        </w:rPr>
        <w:t>acorde con las recomendaciones internacionales de la Organización Internacional del Trabajo (OIT) y los lineamientos de la Organización para la Cooperación y el Desarrollo Económicos (OCDE)</w:t>
      </w:r>
      <w:r w:rsidR="004E678C" w:rsidRPr="005C5F27">
        <w:rPr>
          <w:rFonts w:ascii="Arial" w:eastAsia="Times New Roman" w:hAnsi="Arial" w:cs="Arial"/>
          <w:bCs/>
          <w:spacing w:val="10"/>
          <w:sz w:val="24"/>
          <w:szCs w:val="24"/>
          <w:lang w:val="es-ES_tradnl" w:eastAsia="es-ES"/>
        </w:rPr>
        <w:t xml:space="preserve">, inscritas en </w:t>
      </w:r>
      <w:r w:rsidRPr="005C5F27">
        <w:rPr>
          <w:rFonts w:ascii="Arial" w:eastAsia="Times New Roman" w:hAnsi="Arial" w:cs="Arial"/>
          <w:bCs/>
          <w:spacing w:val="10"/>
          <w:sz w:val="24"/>
          <w:szCs w:val="24"/>
          <w:lang w:val="es-ES_tradnl" w:eastAsia="es-ES"/>
        </w:rPr>
        <w:t>las resoluciones en materia de estadísticas del trabajo de la 13</w:t>
      </w:r>
      <w:r w:rsidR="00F02F3A" w:rsidRPr="005C5F27">
        <w:rPr>
          <w:rFonts w:ascii="Arial" w:eastAsia="Times New Roman" w:hAnsi="Arial" w:cs="Arial"/>
          <w:bCs/>
          <w:spacing w:val="10"/>
          <w:sz w:val="24"/>
          <w:szCs w:val="24"/>
          <w:lang w:val="es-ES_tradnl" w:eastAsia="es-ES"/>
        </w:rPr>
        <w:t>ª</w:t>
      </w:r>
      <w:r w:rsidRPr="005C5F27">
        <w:rPr>
          <w:rFonts w:ascii="Arial" w:eastAsia="Times New Roman" w:hAnsi="Arial" w:cs="Arial"/>
          <w:bCs/>
          <w:spacing w:val="10"/>
          <w:sz w:val="24"/>
          <w:szCs w:val="24"/>
          <w:lang w:val="es-ES_tradnl" w:eastAsia="es-ES"/>
        </w:rPr>
        <w:t>, 15</w:t>
      </w:r>
      <w:r w:rsidR="00F02F3A" w:rsidRPr="005C5F27">
        <w:rPr>
          <w:rFonts w:ascii="Arial" w:eastAsia="Times New Roman" w:hAnsi="Arial" w:cs="Arial"/>
          <w:bCs/>
          <w:spacing w:val="10"/>
          <w:sz w:val="24"/>
          <w:szCs w:val="24"/>
          <w:lang w:val="es-ES_tradnl" w:eastAsia="es-ES"/>
        </w:rPr>
        <w:t>ª</w:t>
      </w:r>
      <w:r w:rsidRPr="005C5F27">
        <w:rPr>
          <w:rFonts w:ascii="Arial" w:eastAsia="Times New Roman" w:hAnsi="Arial" w:cs="Arial"/>
          <w:bCs/>
          <w:spacing w:val="10"/>
          <w:sz w:val="24"/>
          <w:szCs w:val="24"/>
          <w:lang w:val="es-ES_tradnl" w:eastAsia="es-ES"/>
        </w:rPr>
        <w:t>, 16</w:t>
      </w:r>
      <w:r w:rsidR="00F02F3A" w:rsidRPr="005C5F27">
        <w:rPr>
          <w:rFonts w:ascii="Arial" w:eastAsia="Times New Roman" w:hAnsi="Arial" w:cs="Arial"/>
          <w:bCs/>
          <w:spacing w:val="10"/>
          <w:sz w:val="24"/>
          <w:szCs w:val="24"/>
          <w:lang w:val="es-ES_tradnl" w:eastAsia="es-ES"/>
        </w:rPr>
        <w:t>ª</w:t>
      </w:r>
      <w:r w:rsidRPr="005C5F27">
        <w:rPr>
          <w:rFonts w:ascii="Arial" w:eastAsia="Times New Roman" w:hAnsi="Arial" w:cs="Arial"/>
          <w:bCs/>
          <w:spacing w:val="10"/>
          <w:sz w:val="24"/>
          <w:szCs w:val="24"/>
          <w:lang w:val="es-ES_tradnl" w:eastAsia="es-ES"/>
        </w:rPr>
        <w:t xml:space="preserve"> y 18</w:t>
      </w:r>
      <w:r w:rsidR="00F02F3A" w:rsidRPr="005C5F27">
        <w:rPr>
          <w:rFonts w:ascii="Arial" w:eastAsia="Times New Roman" w:hAnsi="Arial" w:cs="Arial"/>
          <w:bCs/>
          <w:spacing w:val="10"/>
          <w:sz w:val="24"/>
          <w:szCs w:val="24"/>
          <w:lang w:val="es-ES_tradnl" w:eastAsia="es-ES"/>
        </w:rPr>
        <w:t>ª</w:t>
      </w:r>
      <w:r w:rsidRPr="005C5F27">
        <w:rPr>
          <w:rFonts w:ascii="Arial" w:eastAsia="Times New Roman" w:hAnsi="Arial" w:cs="Arial"/>
          <w:bCs/>
          <w:spacing w:val="10"/>
          <w:sz w:val="24"/>
          <w:szCs w:val="24"/>
          <w:lang w:val="es-ES_tradnl" w:eastAsia="es-ES"/>
        </w:rPr>
        <w:t xml:space="preserve"> Conferencia Internacional de Estadísticos del Trabajo (CIET).</w:t>
      </w:r>
    </w:p>
    <w:p w14:paraId="1878E897" w14:textId="77777777" w:rsidR="00036783" w:rsidRDefault="00036783" w:rsidP="002A7922">
      <w:pPr>
        <w:rPr>
          <w:rFonts w:ascii="Arial" w:eastAsia="Times New Roman" w:hAnsi="Arial" w:cs="Arial"/>
          <w:bCs/>
          <w:spacing w:val="10"/>
          <w:sz w:val="24"/>
          <w:szCs w:val="24"/>
          <w:lang w:val="es-ES_tradnl" w:eastAsia="es-ES"/>
        </w:rPr>
      </w:pPr>
      <w:r>
        <w:rPr>
          <w:rFonts w:ascii="Arial" w:eastAsia="Times New Roman" w:hAnsi="Arial" w:cs="Arial"/>
          <w:bCs/>
          <w:spacing w:val="10"/>
          <w:sz w:val="24"/>
          <w:szCs w:val="24"/>
          <w:lang w:val="es-ES_tradnl" w:eastAsia="es-ES"/>
        </w:rPr>
        <w:br w:type="page"/>
      </w:r>
    </w:p>
    <w:p w14:paraId="221189C3" w14:textId="601D2DD1" w:rsidR="00252EDE" w:rsidRPr="007F02F3" w:rsidRDefault="00252EDE" w:rsidP="007F02F3">
      <w:pPr>
        <w:spacing w:after="0" w:line="240" w:lineRule="auto"/>
        <w:jc w:val="both"/>
        <w:rPr>
          <w:rFonts w:ascii="Arial" w:eastAsia="Times New Roman" w:hAnsi="Arial" w:cs="Arial"/>
          <w:b/>
          <w:bCs/>
          <w:i/>
          <w:spacing w:val="10"/>
          <w:sz w:val="24"/>
          <w:szCs w:val="24"/>
          <w:lang w:val="es-ES_tradnl" w:eastAsia="es-ES"/>
        </w:rPr>
      </w:pPr>
      <w:bookmarkStart w:id="16" w:name="_Toc40113478"/>
      <w:r w:rsidRPr="007F02F3">
        <w:rPr>
          <w:rFonts w:ascii="Arial" w:eastAsia="Times New Roman" w:hAnsi="Arial" w:cs="Arial"/>
          <w:b/>
          <w:bCs/>
          <w:i/>
          <w:spacing w:val="10"/>
          <w:sz w:val="24"/>
          <w:szCs w:val="24"/>
          <w:lang w:val="es-ES_tradnl" w:eastAsia="es-ES"/>
        </w:rPr>
        <w:lastRenderedPageBreak/>
        <w:t>Objetivo general</w:t>
      </w:r>
      <w:bookmarkEnd w:id="16"/>
    </w:p>
    <w:p w14:paraId="15DED37C" w14:textId="77777777" w:rsidR="00343375" w:rsidRPr="00515EE9" w:rsidRDefault="00343375" w:rsidP="002A7922">
      <w:pPr>
        <w:spacing w:after="0" w:line="240" w:lineRule="auto"/>
        <w:ind w:right="-284"/>
        <w:jc w:val="both"/>
        <w:rPr>
          <w:rFonts w:ascii="Arial" w:eastAsia="Times New Roman" w:hAnsi="Arial" w:cs="Arial"/>
          <w:bCs/>
          <w:spacing w:val="10"/>
          <w:sz w:val="24"/>
          <w:szCs w:val="24"/>
          <w:lang w:val="es-ES_tradnl" w:eastAsia="es-ES"/>
        </w:rPr>
      </w:pPr>
    </w:p>
    <w:p w14:paraId="20640721" w14:textId="001277B9" w:rsidR="00252EDE" w:rsidRPr="00515EE9" w:rsidRDefault="00252EDE" w:rsidP="002A7922">
      <w:pPr>
        <w:spacing w:after="0" w:line="240" w:lineRule="auto"/>
        <w:jc w:val="both"/>
        <w:rPr>
          <w:rFonts w:ascii="Arial" w:eastAsia="Times New Roman" w:hAnsi="Arial" w:cs="Arial"/>
          <w:bCs/>
          <w:spacing w:val="10"/>
          <w:sz w:val="24"/>
          <w:szCs w:val="24"/>
          <w:lang w:val="es-ES_tradnl" w:eastAsia="es-ES"/>
        </w:rPr>
      </w:pPr>
      <w:r w:rsidRPr="00515EE9">
        <w:rPr>
          <w:rFonts w:ascii="Arial" w:eastAsia="Times New Roman" w:hAnsi="Arial" w:cs="Arial"/>
          <w:bCs/>
          <w:spacing w:val="10"/>
          <w:sz w:val="24"/>
          <w:szCs w:val="24"/>
          <w:lang w:val="es-ES_tradnl" w:eastAsia="es-ES"/>
        </w:rPr>
        <w:t xml:space="preserve">Obtener información estadística sobre las características ocupacionales de la población de 15 </w:t>
      </w:r>
      <w:r w:rsidR="00773D7D" w:rsidRPr="00515EE9">
        <w:rPr>
          <w:rFonts w:ascii="Arial" w:eastAsia="Times New Roman" w:hAnsi="Arial" w:cs="Arial"/>
          <w:bCs/>
          <w:spacing w:val="10"/>
          <w:sz w:val="24"/>
          <w:szCs w:val="24"/>
          <w:lang w:val="es-ES_tradnl" w:eastAsia="es-ES"/>
        </w:rPr>
        <w:t xml:space="preserve">años </w:t>
      </w:r>
      <w:r w:rsidR="00E27274" w:rsidRPr="00515EE9">
        <w:rPr>
          <w:rFonts w:ascii="Arial" w:eastAsia="Times New Roman" w:hAnsi="Arial" w:cs="Arial"/>
          <w:bCs/>
          <w:spacing w:val="10"/>
          <w:sz w:val="24"/>
          <w:szCs w:val="24"/>
          <w:lang w:val="es-ES_tradnl" w:eastAsia="es-ES"/>
        </w:rPr>
        <w:t>y más</w:t>
      </w:r>
      <w:r w:rsidRPr="00515EE9">
        <w:rPr>
          <w:rFonts w:ascii="Arial" w:eastAsia="Times New Roman" w:hAnsi="Arial" w:cs="Arial"/>
          <w:bCs/>
          <w:spacing w:val="10"/>
          <w:sz w:val="24"/>
          <w:szCs w:val="24"/>
          <w:lang w:val="es-ES_tradnl" w:eastAsia="es-ES"/>
        </w:rPr>
        <w:t xml:space="preserve"> a nivel nacional, así como de variables demográficas y económicas para el análisis de la fuerza de trabajo, la toma de decisiones, el diseño y seguimiento de las políticas laborales.</w:t>
      </w:r>
    </w:p>
    <w:p w14:paraId="3872309D" w14:textId="77777777" w:rsidR="00252EDE" w:rsidRPr="00515EE9" w:rsidRDefault="00252EDE" w:rsidP="002A7922">
      <w:pPr>
        <w:spacing w:after="0" w:line="240" w:lineRule="auto"/>
        <w:jc w:val="both"/>
        <w:rPr>
          <w:rFonts w:ascii="Arial" w:hAnsi="Arial" w:cs="Arial"/>
          <w:b/>
          <w:sz w:val="24"/>
          <w:szCs w:val="24"/>
        </w:rPr>
      </w:pPr>
    </w:p>
    <w:p w14:paraId="0FBFD6A6" w14:textId="77777777" w:rsidR="00252EDE" w:rsidRPr="000F49F5" w:rsidRDefault="00252EDE" w:rsidP="008B393A">
      <w:pPr>
        <w:pStyle w:val="Prrafodelista"/>
        <w:numPr>
          <w:ilvl w:val="0"/>
          <w:numId w:val="19"/>
        </w:numPr>
        <w:spacing w:after="0" w:line="240" w:lineRule="auto"/>
        <w:ind w:left="425" w:hanging="425"/>
        <w:rPr>
          <w:rFonts w:ascii="Arial" w:eastAsia="Times New Roman" w:hAnsi="Arial" w:cs="Arial"/>
          <w:b/>
          <w:bCs/>
          <w:i/>
          <w:spacing w:val="10"/>
          <w:sz w:val="24"/>
          <w:szCs w:val="24"/>
          <w:lang w:val="es-ES_tradnl" w:eastAsia="es-ES"/>
        </w:rPr>
      </w:pPr>
      <w:bookmarkStart w:id="17" w:name="_Toc40113480"/>
      <w:r w:rsidRPr="000F49F5">
        <w:rPr>
          <w:rFonts w:ascii="Arial" w:eastAsia="Times New Roman" w:hAnsi="Arial" w:cs="Arial"/>
          <w:b/>
          <w:bCs/>
          <w:i/>
          <w:spacing w:val="10"/>
          <w:sz w:val="24"/>
          <w:szCs w:val="24"/>
          <w:lang w:val="es-ES_tradnl" w:eastAsia="es-ES"/>
        </w:rPr>
        <w:t>Instrumentos de captación</w:t>
      </w:r>
    </w:p>
    <w:p w14:paraId="32F2C655" w14:textId="778F1CDA" w:rsidR="00252EDE" w:rsidRPr="00515EE9" w:rsidRDefault="00252EDE" w:rsidP="00A91584">
      <w:pPr>
        <w:spacing w:after="0" w:line="240" w:lineRule="auto"/>
        <w:jc w:val="both"/>
        <w:rPr>
          <w:rFonts w:ascii="Arial" w:eastAsia="Times New Roman" w:hAnsi="Arial" w:cs="Arial"/>
          <w:bCs/>
          <w:spacing w:val="10"/>
          <w:sz w:val="24"/>
          <w:szCs w:val="24"/>
          <w:lang w:val="es-ES_tradnl" w:eastAsia="es-ES"/>
        </w:rPr>
      </w:pPr>
      <w:r w:rsidRPr="00515EE9">
        <w:rPr>
          <w:rFonts w:ascii="Arial" w:eastAsia="Times New Roman" w:hAnsi="Arial" w:cs="Arial"/>
          <w:bCs/>
          <w:spacing w:val="10"/>
          <w:sz w:val="24"/>
          <w:szCs w:val="24"/>
          <w:lang w:val="es-ES_tradnl" w:eastAsia="es-ES"/>
        </w:rPr>
        <w:t>Se aplicar</w:t>
      </w:r>
      <w:r w:rsidR="00515EE9">
        <w:rPr>
          <w:rFonts w:ascii="Arial" w:eastAsia="Times New Roman" w:hAnsi="Arial" w:cs="Arial"/>
          <w:bCs/>
          <w:spacing w:val="10"/>
          <w:sz w:val="24"/>
          <w:szCs w:val="24"/>
          <w:lang w:val="es-ES_tradnl" w:eastAsia="es-ES"/>
        </w:rPr>
        <w:t>on</w:t>
      </w:r>
      <w:r w:rsidRPr="00515EE9">
        <w:rPr>
          <w:rFonts w:ascii="Arial" w:eastAsia="Times New Roman" w:hAnsi="Arial" w:cs="Arial"/>
          <w:bCs/>
          <w:spacing w:val="10"/>
          <w:sz w:val="24"/>
          <w:szCs w:val="24"/>
          <w:lang w:val="es-ES_tradnl" w:eastAsia="es-ES"/>
        </w:rPr>
        <w:t xml:space="preserve"> los mismos cuestionarios </w:t>
      </w:r>
      <w:r w:rsidR="00E27274" w:rsidRPr="00515EE9">
        <w:rPr>
          <w:rFonts w:ascii="Arial" w:eastAsia="Times New Roman" w:hAnsi="Arial" w:cs="Arial"/>
          <w:bCs/>
          <w:spacing w:val="10"/>
          <w:sz w:val="24"/>
          <w:szCs w:val="24"/>
          <w:lang w:val="es-ES_tradnl" w:eastAsia="es-ES"/>
        </w:rPr>
        <w:t xml:space="preserve">Sociodemográfico (CS) </w:t>
      </w:r>
      <w:r w:rsidRPr="00515EE9">
        <w:rPr>
          <w:rFonts w:ascii="Arial" w:eastAsia="Times New Roman" w:hAnsi="Arial" w:cs="Arial"/>
          <w:bCs/>
          <w:spacing w:val="10"/>
          <w:sz w:val="24"/>
          <w:szCs w:val="24"/>
          <w:lang w:val="es-ES_tradnl" w:eastAsia="es-ES"/>
        </w:rPr>
        <w:t xml:space="preserve">y de </w:t>
      </w:r>
      <w:r w:rsidR="00E27274" w:rsidRPr="00515EE9">
        <w:rPr>
          <w:rFonts w:ascii="Arial" w:eastAsia="Times New Roman" w:hAnsi="Arial" w:cs="Arial"/>
          <w:bCs/>
          <w:spacing w:val="10"/>
          <w:sz w:val="24"/>
          <w:szCs w:val="24"/>
          <w:lang w:val="es-ES_tradnl" w:eastAsia="es-ES"/>
        </w:rPr>
        <w:t xml:space="preserve">Ocupación </w:t>
      </w:r>
      <w:r w:rsidRPr="00515EE9">
        <w:rPr>
          <w:rFonts w:ascii="Arial" w:eastAsia="Times New Roman" w:hAnsi="Arial" w:cs="Arial"/>
          <w:bCs/>
          <w:spacing w:val="10"/>
          <w:sz w:val="24"/>
          <w:szCs w:val="24"/>
          <w:lang w:val="es-ES_tradnl" w:eastAsia="es-ES"/>
        </w:rPr>
        <w:t xml:space="preserve">y </w:t>
      </w:r>
      <w:r w:rsidR="00E27274" w:rsidRPr="00515EE9">
        <w:rPr>
          <w:rFonts w:ascii="Arial" w:eastAsia="Times New Roman" w:hAnsi="Arial" w:cs="Arial"/>
          <w:bCs/>
          <w:spacing w:val="10"/>
          <w:sz w:val="24"/>
          <w:szCs w:val="24"/>
          <w:lang w:val="es-ES_tradnl" w:eastAsia="es-ES"/>
        </w:rPr>
        <w:t xml:space="preserve">Empleo (COE) </w:t>
      </w:r>
      <w:r w:rsidR="00FE7EB9" w:rsidRPr="00515EE9">
        <w:rPr>
          <w:rFonts w:ascii="Arial" w:eastAsia="Times New Roman" w:hAnsi="Arial" w:cs="Arial"/>
          <w:bCs/>
          <w:spacing w:val="10"/>
          <w:sz w:val="24"/>
          <w:szCs w:val="24"/>
          <w:lang w:val="es-ES_tradnl" w:eastAsia="es-ES"/>
        </w:rPr>
        <w:t>ampliado</w:t>
      </w:r>
      <w:r w:rsidRPr="00515EE9">
        <w:rPr>
          <w:rFonts w:ascii="Arial" w:eastAsia="Times New Roman" w:hAnsi="Arial" w:cs="Arial"/>
          <w:bCs/>
          <w:spacing w:val="10"/>
          <w:sz w:val="24"/>
          <w:szCs w:val="24"/>
          <w:lang w:val="es-ES_tradnl" w:eastAsia="es-ES"/>
        </w:rPr>
        <w:t xml:space="preserve"> de la ENOE</w:t>
      </w:r>
      <w:r w:rsidR="00C1288A">
        <w:rPr>
          <w:rFonts w:ascii="Arial" w:eastAsia="Times New Roman" w:hAnsi="Arial" w:cs="Arial"/>
          <w:bCs/>
          <w:spacing w:val="10"/>
          <w:sz w:val="24"/>
          <w:szCs w:val="24"/>
          <w:lang w:val="es-ES_tradnl" w:eastAsia="es-ES"/>
        </w:rPr>
        <w:t>.</w:t>
      </w:r>
      <w:r w:rsidRPr="00515EE9">
        <w:rPr>
          <w:rFonts w:ascii="Arial" w:eastAsia="Times New Roman" w:hAnsi="Arial" w:cs="Arial"/>
          <w:bCs/>
          <w:spacing w:val="10"/>
          <w:sz w:val="24"/>
          <w:szCs w:val="24"/>
          <w:lang w:val="es-ES_tradnl" w:eastAsia="es-ES"/>
        </w:rPr>
        <w:t xml:space="preserve"> </w:t>
      </w:r>
      <w:r w:rsidR="00C1288A">
        <w:rPr>
          <w:rFonts w:ascii="Arial" w:eastAsia="Times New Roman" w:hAnsi="Arial" w:cs="Arial"/>
          <w:bCs/>
          <w:spacing w:val="10"/>
          <w:sz w:val="24"/>
          <w:szCs w:val="24"/>
          <w:lang w:val="es-ES_tradnl" w:eastAsia="es-ES"/>
        </w:rPr>
        <w:t>E</w:t>
      </w:r>
      <w:r w:rsidRPr="00515EE9">
        <w:rPr>
          <w:rFonts w:ascii="Arial" w:eastAsia="Times New Roman" w:hAnsi="Arial" w:cs="Arial"/>
          <w:bCs/>
          <w:spacing w:val="10"/>
          <w:sz w:val="24"/>
          <w:szCs w:val="24"/>
          <w:lang w:val="es-ES_tradnl" w:eastAsia="es-ES"/>
        </w:rPr>
        <w:t>s decir, no se realizaron modificaciones en los instrumentos de captación de la encuesta.</w:t>
      </w:r>
    </w:p>
    <w:p w14:paraId="26AF6F97" w14:textId="77777777" w:rsidR="00252EDE" w:rsidRPr="00515EE9" w:rsidRDefault="00252EDE" w:rsidP="008B393A">
      <w:pPr>
        <w:spacing w:after="0" w:line="240" w:lineRule="auto"/>
        <w:ind w:left="425" w:hanging="425"/>
        <w:jc w:val="both"/>
        <w:rPr>
          <w:rFonts w:ascii="Arial" w:hAnsi="Arial" w:cs="Arial"/>
          <w:sz w:val="24"/>
          <w:szCs w:val="24"/>
        </w:rPr>
      </w:pPr>
    </w:p>
    <w:p w14:paraId="3358BCFD" w14:textId="77777777" w:rsidR="00252EDE" w:rsidRPr="008F7024" w:rsidRDefault="00252EDE" w:rsidP="008B393A">
      <w:pPr>
        <w:pStyle w:val="Prrafodelista"/>
        <w:numPr>
          <w:ilvl w:val="0"/>
          <w:numId w:val="19"/>
        </w:numPr>
        <w:spacing w:after="0" w:line="240" w:lineRule="auto"/>
        <w:ind w:left="425" w:hanging="425"/>
        <w:rPr>
          <w:rFonts w:ascii="Arial" w:eastAsia="Times New Roman" w:hAnsi="Arial" w:cs="Arial"/>
          <w:b/>
          <w:bCs/>
          <w:i/>
          <w:spacing w:val="10"/>
          <w:sz w:val="24"/>
          <w:szCs w:val="24"/>
          <w:lang w:val="es-ES_tradnl" w:eastAsia="es-ES"/>
        </w:rPr>
      </w:pPr>
      <w:r w:rsidRPr="008F7024">
        <w:rPr>
          <w:rFonts w:ascii="Arial" w:eastAsia="Times New Roman" w:hAnsi="Arial" w:cs="Arial"/>
          <w:b/>
          <w:bCs/>
          <w:i/>
          <w:spacing w:val="10"/>
          <w:sz w:val="24"/>
          <w:szCs w:val="24"/>
          <w:lang w:val="es-ES_tradnl" w:eastAsia="es-ES"/>
        </w:rPr>
        <w:t>Informante de la encuesta</w:t>
      </w:r>
    </w:p>
    <w:p w14:paraId="18E23A04" w14:textId="424176CA" w:rsidR="00252EDE" w:rsidRPr="00515EE9" w:rsidRDefault="00252EDE" w:rsidP="00A91584">
      <w:pPr>
        <w:spacing w:after="0" w:line="240" w:lineRule="auto"/>
        <w:jc w:val="both"/>
        <w:rPr>
          <w:rFonts w:ascii="Arial" w:eastAsia="Times New Roman" w:hAnsi="Arial" w:cs="Arial"/>
          <w:bCs/>
          <w:spacing w:val="10"/>
          <w:sz w:val="24"/>
          <w:szCs w:val="24"/>
          <w:lang w:val="es-ES_tradnl" w:eastAsia="es-ES"/>
        </w:rPr>
      </w:pPr>
      <w:r w:rsidRPr="00515EE9">
        <w:rPr>
          <w:rFonts w:ascii="Arial" w:eastAsia="Times New Roman" w:hAnsi="Arial" w:cs="Arial"/>
          <w:bCs/>
          <w:spacing w:val="8"/>
          <w:sz w:val="24"/>
          <w:szCs w:val="24"/>
          <w:lang w:val="es-ES_tradnl" w:eastAsia="es-ES"/>
        </w:rPr>
        <w:t xml:space="preserve">La información fue proporcionada por la jefa o jefe del hogar o una persona de 15 </w:t>
      </w:r>
      <w:r w:rsidR="00773D7D" w:rsidRPr="00515EE9">
        <w:rPr>
          <w:rFonts w:ascii="Arial" w:eastAsia="Times New Roman" w:hAnsi="Arial" w:cs="Arial"/>
          <w:bCs/>
          <w:spacing w:val="8"/>
          <w:sz w:val="24"/>
          <w:szCs w:val="24"/>
          <w:lang w:val="es-ES_tradnl" w:eastAsia="es-ES"/>
        </w:rPr>
        <w:t>años</w:t>
      </w:r>
      <w:r w:rsidR="00773D7D" w:rsidRPr="00515EE9">
        <w:rPr>
          <w:rFonts w:ascii="Arial" w:eastAsia="Times New Roman" w:hAnsi="Arial" w:cs="Arial"/>
          <w:bCs/>
          <w:spacing w:val="10"/>
          <w:sz w:val="24"/>
          <w:szCs w:val="24"/>
          <w:lang w:val="es-ES_tradnl" w:eastAsia="es-ES"/>
        </w:rPr>
        <w:t xml:space="preserve"> </w:t>
      </w:r>
      <w:r w:rsidRPr="00515EE9">
        <w:rPr>
          <w:rFonts w:ascii="Arial" w:eastAsia="Times New Roman" w:hAnsi="Arial" w:cs="Arial"/>
          <w:bCs/>
          <w:spacing w:val="10"/>
          <w:sz w:val="24"/>
          <w:szCs w:val="24"/>
          <w:lang w:val="es-ES_tradnl" w:eastAsia="es-ES"/>
        </w:rPr>
        <w:t>y más residente habitual de la vivienda</w:t>
      </w:r>
      <w:r w:rsidR="00DC6656" w:rsidRPr="00515EE9">
        <w:rPr>
          <w:rFonts w:ascii="Arial" w:eastAsia="Times New Roman" w:hAnsi="Arial" w:cs="Arial"/>
          <w:bCs/>
          <w:spacing w:val="10"/>
          <w:sz w:val="24"/>
          <w:szCs w:val="24"/>
          <w:lang w:val="es-ES_tradnl" w:eastAsia="es-ES"/>
        </w:rPr>
        <w:t xml:space="preserve"> </w:t>
      </w:r>
      <w:r w:rsidR="004E678C" w:rsidRPr="00515EE9">
        <w:rPr>
          <w:rFonts w:ascii="Arial" w:eastAsia="Times New Roman" w:hAnsi="Arial" w:cs="Arial"/>
          <w:bCs/>
          <w:spacing w:val="10"/>
          <w:sz w:val="24"/>
          <w:szCs w:val="24"/>
          <w:lang w:val="es-ES_tradnl" w:eastAsia="es-ES"/>
        </w:rPr>
        <w:t xml:space="preserve">a través de entrevistas presenciales o </w:t>
      </w:r>
      <w:r w:rsidR="00E27274" w:rsidRPr="00515EE9">
        <w:rPr>
          <w:rFonts w:ascii="Arial" w:eastAsia="Times New Roman" w:hAnsi="Arial" w:cs="Arial"/>
          <w:bCs/>
          <w:spacing w:val="10"/>
          <w:sz w:val="24"/>
          <w:szCs w:val="24"/>
          <w:lang w:val="es-ES_tradnl" w:eastAsia="es-ES"/>
        </w:rPr>
        <w:t>telefónica</w:t>
      </w:r>
      <w:r w:rsidR="004E678C" w:rsidRPr="00515EE9">
        <w:rPr>
          <w:rFonts w:ascii="Arial" w:eastAsia="Times New Roman" w:hAnsi="Arial" w:cs="Arial"/>
          <w:bCs/>
          <w:spacing w:val="10"/>
          <w:sz w:val="24"/>
          <w:szCs w:val="24"/>
          <w:lang w:val="es-ES_tradnl" w:eastAsia="es-ES"/>
        </w:rPr>
        <w:t>s.</w:t>
      </w:r>
    </w:p>
    <w:p w14:paraId="39D87303" w14:textId="77777777" w:rsidR="00252EDE" w:rsidRPr="00515EE9" w:rsidRDefault="00252EDE" w:rsidP="008B393A">
      <w:pPr>
        <w:spacing w:after="0" w:line="240" w:lineRule="auto"/>
        <w:ind w:left="425" w:hanging="425"/>
        <w:jc w:val="both"/>
        <w:rPr>
          <w:rFonts w:ascii="Arial" w:eastAsia="Times New Roman" w:hAnsi="Arial" w:cs="Arial"/>
          <w:bCs/>
          <w:spacing w:val="10"/>
          <w:sz w:val="24"/>
          <w:szCs w:val="24"/>
          <w:lang w:val="es-ES_tradnl" w:eastAsia="es-ES"/>
        </w:rPr>
      </w:pPr>
    </w:p>
    <w:p w14:paraId="3FC0FF79" w14:textId="77777777" w:rsidR="00252EDE" w:rsidRPr="00D3763E" w:rsidRDefault="00252EDE" w:rsidP="008B393A">
      <w:pPr>
        <w:pStyle w:val="Prrafodelista"/>
        <w:numPr>
          <w:ilvl w:val="0"/>
          <w:numId w:val="19"/>
        </w:numPr>
        <w:spacing w:after="0" w:line="240" w:lineRule="auto"/>
        <w:ind w:left="425" w:hanging="425"/>
        <w:rPr>
          <w:rFonts w:ascii="Arial" w:eastAsia="Times New Roman" w:hAnsi="Arial" w:cs="Arial"/>
          <w:b/>
          <w:bCs/>
          <w:i/>
          <w:spacing w:val="10"/>
          <w:sz w:val="24"/>
          <w:szCs w:val="24"/>
          <w:lang w:val="es-ES_tradnl" w:eastAsia="es-ES"/>
        </w:rPr>
      </w:pPr>
      <w:r w:rsidRPr="00D3763E">
        <w:rPr>
          <w:rFonts w:ascii="Arial" w:eastAsia="Times New Roman" w:hAnsi="Arial" w:cs="Arial"/>
          <w:b/>
          <w:bCs/>
          <w:i/>
          <w:spacing w:val="10"/>
          <w:sz w:val="24"/>
          <w:szCs w:val="24"/>
          <w:lang w:val="es-ES_tradnl" w:eastAsia="es-ES"/>
        </w:rPr>
        <w:t>Población objetivo</w:t>
      </w:r>
    </w:p>
    <w:p w14:paraId="5B9EFC97" w14:textId="7CDC5810" w:rsidR="00252EDE" w:rsidRPr="00515EE9" w:rsidRDefault="00252EDE" w:rsidP="00A91584">
      <w:pPr>
        <w:spacing w:after="0" w:line="240" w:lineRule="auto"/>
        <w:jc w:val="both"/>
        <w:rPr>
          <w:rFonts w:ascii="Arial" w:eastAsia="Times New Roman" w:hAnsi="Arial" w:cs="Arial"/>
          <w:bCs/>
          <w:spacing w:val="10"/>
          <w:sz w:val="24"/>
          <w:szCs w:val="24"/>
          <w:lang w:val="es-ES_tradnl" w:eastAsia="es-ES"/>
        </w:rPr>
      </w:pPr>
      <w:r w:rsidRPr="00515EE9">
        <w:rPr>
          <w:rFonts w:ascii="Arial" w:eastAsia="Times New Roman" w:hAnsi="Arial" w:cs="Arial"/>
          <w:bCs/>
          <w:spacing w:val="10"/>
          <w:sz w:val="24"/>
          <w:szCs w:val="24"/>
          <w:lang w:val="es-ES_tradnl" w:eastAsia="es-ES"/>
        </w:rPr>
        <w:t>La población objetivo de la encuesta son todos los integrantes de la</w:t>
      </w:r>
      <w:r w:rsidR="00E94EE0" w:rsidRPr="00515EE9">
        <w:rPr>
          <w:rFonts w:ascii="Arial" w:eastAsia="Times New Roman" w:hAnsi="Arial" w:cs="Arial"/>
          <w:bCs/>
          <w:spacing w:val="10"/>
          <w:sz w:val="24"/>
          <w:szCs w:val="24"/>
          <w:lang w:val="es-ES_tradnl" w:eastAsia="es-ES"/>
        </w:rPr>
        <w:t>s</w:t>
      </w:r>
      <w:r w:rsidRPr="00515EE9">
        <w:rPr>
          <w:rFonts w:ascii="Arial" w:eastAsia="Times New Roman" w:hAnsi="Arial" w:cs="Arial"/>
          <w:bCs/>
          <w:spacing w:val="10"/>
          <w:sz w:val="24"/>
          <w:szCs w:val="24"/>
          <w:lang w:val="es-ES_tradnl" w:eastAsia="es-ES"/>
        </w:rPr>
        <w:t xml:space="preserve"> vivienda</w:t>
      </w:r>
      <w:r w:rsidR="00E94EE0" w:rsidRPr="00515EE9">
        <w:rPr>
          <w:rFonts w:ascii="Arial" w:eastAsia="Times New Roman" w:hAnsi="Arial" w:cs="Arial"/>
          <w:bCs/>
          <w:spacing w:val="10"/>
          <w:sz w:val="24"/>
          <w:szCs w:val="24"/>
          <w:lang w:val="es-ES_tradnl" w:eastAsia="es-ES"/>
        </w:rPr>
        <w:t xml:space="preserve">s y </w:t>
      </w:r>
      <w:r w:rsidR="00121E72" w:rsidRPr="00515EE9">
        <w:rPr>
          <w:rFonts w:ascii="Arial" w:eastAsia="Times New Roman" w:hAnsi="Arial" w:cs="Arial"/>
          <w:bCs/>
          <w:spacing w:val="10"/>
          <w:sz w:val="24"/>
          <w:szCs w:val="24"/>
          <w:lang w:val="es-ES_tradnl" w:eastAsia="es-ES"/>
        </w:rPr>
        <w:t>hogares</w:t>
      </w:r>
      <w:r w:rsidRPr="00515EE9">
        <w:rPr>
          <w:rFonts w:ascii="Arial" w:eastAsia="Times New Roman" w:hAnsi="Arial" w:cs="Arial"/>
          <w:bCs/>
          <w:spacing w:val="10"/>
          <w:sz w:val="24"/>
          <w:szCs w:val="24"/>
          <w:lang w:val="es-ES_tradnl" w:eastAsia="es-ES"/>
        </w:rPr>
        <w:t xml:space="preserve">, así como las personas de 12 años </w:t>
      </w:r>
      <w:r w:rsidR="000C47E6" w:rsidRPr="00515EE9">
        <w:rPr>
          <w:rFonts w:ascii="Arial" w:eastAsia="Times New Roman" w:hAnsi="Arial" w:cs="Arial"/>
          <w:bCs/>
          <w:spacing w:val="10"/>
          <w:sz w:val="24"/>
          <w:szCs w:val="24"/>
          <w:lang w:val="es-ES_tradnl" w:eastAsia="es-ES"/>
        </w:rPr>
        <w:t xml:space="preserve">y más </w:t>
      </w:r>
      <w:r w:rsidRPr="00515EE9">
        <w:rPr>
          <w:rFonts w:ascii="Arial" w:eastAsia="Times New Roman" w:hAnsi="Arial" w:cs="Arial"/>
          <w:bCs/>
          <w:spacing w:val="10"/>
          <w:sz w:val="24"/>
          <w:szCs w:val="24"/>
          <w:lang w:val="es-ES_tradnl" w:eastAsia="es-ES"/>
        </w:rPr>
        <w:t>de edad.</w:t>
      </w:r>
    </w:p>
    <w:p w14:paraId="7D4D07E4" w14:textId="77777777" w:rsidR="00252EDE" w:rsidRPr="00515EE9" w:rsidRDefault="00252EDE" w:rsidP="008B393A">
      <w:pPr>
        <w:spacing w:after="0" w:line="240" w:lineRule="auto"/>
        <w:ind w:left="425" w:hanging="425"/>
        <w:jc w:val="both"/>
        <w:rPr>
          <w:rFonts w:ascii="Arial" w:hAnsi="Arial" w:cs="Arial"/>
          <w:sz w:val="24"/>
          <w:szCs w:val="24"/>
        </w:rPr>
      </w:pPr>
    </w:p>
    <w:p w14:paraId="0F34AA45" w14:textId="07E1E521" w:rsidR="00DF5D01" w:rsidRPr="00394470" w:rsidRDefault="00252EDE" w:rsidP="008B393A">
      <w:pPr>
        <w:pStyle w:val="Prrafodelista"/>
        <w:numPr>
          <w:ilvl w:val="0"/>
          <w:numId w:val="19"/>
        </w:numPr>
        <w:spacing w:after="0" w:line="240" w:lineRule="auto"/>
        <w:ind w:left="425" w:hanging="425"/>
        <w:rPr>
          <w:rFonts w:ascii="Arial" w:eastAsia="Times New Roman" w:hAnsi="Arial" w:cs="Arial"/>
          <w:b/>
          <w:bCs/>
          <w:i/>
          <w:spacing w:val="10"/>
          <w:sz w:val="24"/>
          <w:szCs w:val="24"/>
          <w:lang w:val="es-ES_tradnl" w:eastAsia="es-ES"/>
        </w:rPr>
      </w:pPr>
      <w:r w:rsidRPr="00394470">
        <w:rPr>
          <w:rFonts w:ascii="Arial" w:eastAsia="Times New Roman" w:hAnsi="Arial" w:cs="Arial"/>
          <w:b/>
          <w:bCs/>
          <w:i/>
          <w:spacing w:val="10"/>
          <w:sz w:val="24"/>
          <w:szCs w:val="24"/>
          <w:lang w:val="es-ES_tradnl" w:eastAsia="es-ES"/>
        </w:rPr>
        <w:t>Temática</w:t>
      </w:r>
      <w:bookmarkEnd w:id="17"/>
    </w:p>
    <w:p w14:paraId="001FCD8D" w14:textId="77777777" w:rsidR="009372B3" w:rsidRPr="00C8440C" w:rsidRDefault="009372B3" w:rsidP="002A7922">
      <w:pPr>
        <w:spacing w:after="0" w:line="240" w:lineRule="auto"/>
        <w:ind w:right="49"/>
        <w:rPr>
          <w:rFonts w:ascii="Arial" w:eastAsia="Times New Roman" w:hAnsi="Arial" w:cs="Arial"/>
          <w:b/>
          <w:bCs/>
          <w:spacing w:val="10"/>
          <w:sz w:val="24"/>
          <w:szCs w:val="24"/>
          <w:lang w:val="es-ES_tradnl" w:eastAsia="es-ES"/>
        </w:rPr>
      </w:pPr>
    </w:p>
    <w:tbl>
      <w:tblPr>
        <w:tblStyle w:val="Tablaconcuadrcula4-nfasis2"/>
        <w:tblW w:w="0" w:type="auto"/>
        <w:tblLook w:val="04A0" w:firstRow="1" w:lastRow="0" w:firstColumn="1" w:lastColumn="0" w:noHBand="0" w:noVBand="1"/>
      </w:tblPr>
      <w:tblGrid>
        <w:gridCol w:w="2751"/>
        <w:gridCol w:w="6606"/>
      </w:tblGrid>
      <w:tr w:rsidR="0014410F" w:rsidRPr="003E6E0C" w14:paraId="0FC2ADDB" w14:textId="77777777" w:rsidTr="00A77F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7274D708" w14:textId="02F0AB03" w:rsidR="0014410F" w:rsidRPr="00405792" w:rsidRDefault="0014410F" w:rsidP="002A7922">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Tema</w:t>
            </w:r>
          </w:p>
        </w:tc>
        <w:tc>
          <w:tcPr>
            <w:tcW w:w="6606" w:type="dxa"/>
          </w:tcPr>
          <w:p w14:paraId="076A3011" w14:textId="763B2C68" w:rsidR="0014410F" w:rsidRPr="00405792" w:rsidRDefault="0014410F" w:rsidP="002A7922">
            <w:pPr>
              <w:ind w:right="4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Variables</w:t>
            </w:r>
          </w:p>
        </w:tc>
      </w:tr>
      <w:tr w:rsidR="0014410F" w:rsidRPr="003E6E0C" w14:paraId="09B29D00" w14:textId="77777777" w:rsidTr="00A77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vAlign w:val="center"/>
          </w:tcPr>
          <w:p w14:paraId="3A946E72" w14:textId="07DB625F" w:rsidR="0014410F" w:rsidRPr="00405792" w:rsidRDefault="0014410F" w:rsidP="002A7922">
            <w:pPr>
              <w:ind w:right="49"/>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Situación laboral</w:t>
            </w:r>
          </w:p>
        </w:tc>
        <w:tc>
          <w:tcPr>
            <w:tcW w:w="6606" w:type="dxa"/>
          </w:tcPr>
          <w:p w14:paraId="6B5DD49E" w14:textId="32F8AD21" w:rsidR="0014410F" w:rsidRPr="00405792" w:rsidRDefault="0014410F" w:rsidP="002A7922">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 xml:space="preserve">Condición de actividad económica y de ocupación, ausencia laboral, tiempo de búsqueda de trabajo, disponibilidad para trabajar, deseos de trabajar, </w:t>
            </w:r>
            <w:r>
              <w:rPr>
                <w:rFonts w:ascii="Arial" w:eastAsia="Times New Roman" w:hAnsi="Arial" w:cs="Arial"/>
                <w:bCs/>
                <w:spacing w:val="10"/>
                <w:sz w:val="18"/>
                <w:szCs w:val="18"/>
                <w:lang w:val="es-ES_tradnl" w:eastAsia="es-ES"/>
              </w:rPr>
              <w:t>razones por las que no busca trabajo y experiencia laboral.</w:t>
            </w:r>
          </w:p>
        </w:tc>
      </w:tr>
      <w:tr w:rsidR="0014410F" w:rsidRPr="003E6E0C" w14:paraId="305EDBD9" w14:textId="77777777" w:rsidTr="00A77F2E">
        <w:tc>
          <w:tcPr>
            <w:cnfStyle w:val="001000000000" w:firstRow="0" w:lastRow="0" w:firstColumn="1" w:lastColumn="0" w:oddVBand="0" w:evenVBand="0" w:oddHBand="0" w:evenHBand="0" w:firstRowFirstColumn="0" w:firstRowLastColumn="0" w:lastRowFirstColumn="0" w:lastRowLastColumn="0"/>
            <w:tcW w:w="2751" w:type="dxa"/>
            <w:vAlign w:val="center"/>
          </w:tcPr>
          <w:p w14:paraId="243DB62F" w14:textId="415731E0" w:rsidR="0014410F" w:rsidRPr="00405792" w:rsidRDefault="0014410F" w:rsidP="002A7922">
            <w:pPr>
              <w:ind w:right="49"/>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Contexto laboral</w:t>
            </w:r>
          </w:p>
        </w:tc>
        <w:tc>
          <w:tcPr>
            <w:tcW w:w="6606" w:type="dxa"/>
          </w:tcPr>
          <w:p w14:paraId="6E82F0DA" w14:textId="7FA7249D" w:rsidR="0014410F" w:rsidRPr="00405792" w:rsidRDefault="0014410F" w:rsidP="002A7922">
            <w:pPr>
              <w:ind w:right="4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 xml:space="preserve">Grupos de ocupación, posición en la ocupación, número de trabajadores, </w:t>
            </w:r>
            <w:r w:rsidRPr="00071CA6">
              <w:rPr>
                <w:rFonts w:ascii="Arial" w:eastAsia="Times New Roman" w:hAnsi="Arial" w:cs="Arial"/>
                <w:bCs/>
                <w:spacing w:val="10"/>
                <w:sz w:val="18"/>
                <w:szCs w:val="18"/>
                <w:lang w:val="es-ES_tradnl" w:eastAsia="es-ES"/>
              </w:rPr>
              <w:t>contratación, prestaciones.</w:t>
            </w:r>
          </w:p>
        </w:tc>
      </w:tr>
      <w:tr w:rsidR="0014410F" w:rsidRPr="003E6E0C" w14:paraId="02917FB4" w14:textId="77777777" w:rsidTr="00A77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vAlign w:val="center"/>
          </w:tcPr>
          <w:p w14:paraId="4224E907" w14:textId="136D0C9F" w:rsidR="0014410F" w:rsidRPr="00405792" w:rsidRDefault="0014410F" w:rsidP="002A7922">
            <w:pPr>
              <w:ind w:right="49"/>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Características de la unidad económica</w:t>
            </w:r>
          </w:p>
        </w:tc>
        <w:tc>
          <w:tcPr>
            <w:tcW w:w="6606" w:type="dxa"/>
          </w:tcPr>
          <w:p w14:paraId="1D0C792D" w14:textId="1C1B7319" w:rsidR="0014410F" w:rsidRPr="00405792" w:rsidRDefault="0014410F" w:rsidP="002A7922">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Sector de actividad económica, tipo de unidad económica, lugar de trabajo, tipo de local, registros contables, cadenas de negocios, empleo en multinacionales.</w:t>
            </w:r>
          </w:p>
        </w:tc>
      </w:tr>
      <w:tr w:rsidR="0014410F" w:rsidRPr="003E6E0C" w14:paraId="663A300A" w14:textId="77777777" w:rsidTr="00A77F2E">
        <w:tc>
          <w:tcPr>
            <w:cnfStyle w:val="001000000000" w:firstRow="0" w:lastRow="0" w:firstColumn="1" w:lastColumn="0" w:oddVBand="0" w:evenVBand="0" w:oddHBand="0" w:evenHBand="0" w:firstRowFirstColumn="0" w:firstRowLastColumn="0" w:lastRowFirstColumn="0" w:lastRowLastColumn="0"/>
            <w:tcW w:w="2751" w:type="dxa"/>
            <w:vAlign w:val="center"/>
          </w:tcPr>
          <w:p w14:paraId="22DCD364" w14:textId="06FFAC25" w:rsidR="0014410F" w:rsidRPr="00405792" w:rsidRDefault="0014410F" w:rsidP="002A7922">
            <w:pPr>
              <w:ind w:right="49"/>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 xml:space="preserve">Jornada y regularidad laboral </w:t>
            </w:r>
          </w:p>
        </w:tc>
        <w:tc>
          <w:tcPr>
            <w:tcW w:w="6606" w:type="dxa"/>
          </w:tcPr>
          <w:p w14:paraId="0CA6633F" w14:textId="0D7FE449" w:rsidR="0014410F" w:rsidRPr="00405792" w:rsidRDefault="0014410F" w:rsidP="002A7922">
            <w:pPr>
              <w:ind w:right="4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Tipo de jornada, días y horas trabajadas, nivel de actividad, motivos por los que no trabaj</w:t>
            </w:r>
            <w:r>
              <w:rPr>
                <w:rFonts w:ascii="Arial" w:eastAsia="Times New Roman" w:hAnsi="Arial" w:cs="Arial"/>
                <w:bCs/>
                <w:spacing w:val="10"/>
                <w:sz w:val="18"/>
                <w:szCs w:val="18"/>
                <w:lang w:val="es-ES_tradnl" w:eastAsia="es-ES"/>
              </w:rPr>
              <w:t>ó</w:t>
            </w:r>
            <w:r w:rsidRPr="00405792">
              <w:rPr>
                <w:rFonts w:ascii="Arial" w:eastAsia="Times New Roman" w:hAnsi="Arial" w:cs="Arial"/>
                <w:bCs/>
                <w:spacing w:val="10"/>
                <w:sz w:val="18"/>
                <w:szCs w:val="18"/>
                <w:lang w:val="es-ES_tradnl" w:eastAsia="es-ES"/>
              </w:rPr>
              <w:t xml:space="preserve"> las horas habituales, meses trabajados</w:t>
            </w:r>
            <w:r w:rsidR="00CA35AF">
              <w:rPr>
                <w:rFonts w:ascii="Arial" w:eastAsia="Times New Roman" w:hAnsi="Arial" w:cs="Arial"/>
                <w:bCs/>
                <w:spacing w:val="10"/>
                <w:sz w:val="18"/>
                <w:szCs w:val="18"/>
                <w:lang w:val="es-ES_tradnl" w:eastAsia="es-ES"/>
              </w:rPr>
              <w:t xml:space="preserve"> en el a</w:t>
            </w:r>
            <w:r>
              <w:rPr>
                <w:rFonts w:ascii="Arial" w:eastAsia="Times New Roman" w:hAnsi="Arial" w:cs="Arial"/>
                <w:bCs/>
                <w:spacing w:val="10"/>
                <w:sz w:val="18"/>
                <w:szCs w:val="18"/>
                <w:lang w:val="es-ES_tradnl" w:eastAsia="es-ES"/>
              </w:rPr>
              <w:t>ño</w:t>
            </w:r>
            <w:r w:rsidRPr="00405792">
              <w:rPr>
                <w:rFonts w:ascii="Arial" w:eastAsia="Times New Roman" w:hAnsi="Arial" w:cs="Arial"/>
                <w:bCs/>
                <w:spacing w:val="10"/>
                <w:sz w:val="18"/>
                <w:szCs w:val="18"/>
                <w:lang w:val="es-ES_tradnl" w:eastAsia="es-ES"/>
              </w:rPr>
              <w:t>.</w:t>
            </w:r>
          </w:p>
        </w:tc>
      </w:tr>
      <w:tr w:rsidR="0014410F" w:rsidRPr="003E6E0C" w14:paraId="329DE462" w14:textId="77777777" w:rsidTr="00A77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vAlign w:val="center"/>
          </w:tcPr>
          <w:p w14:paraId="6151ECC3" w14:textId="7C0F101B" w:rsidR="0014410F" w:rsidRPr="00405792" w:rsidRDefault="0014410F" w:rsidP="002A7922">
            <w:pPr>
              <w:ind w:right="49"/>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Ingresos y atención médica</w:t>
            </w:r>
          </w:p>
        </w:tc>
        <w:tc>
          <w:tcPr>
            <w:tcW w:w="6606" w:type="dxa"/>
          </w:tcPr>
          <w:p w14:paraId="1EF4DBB8" w14:textId="6B997437" w:rsidR="0014410F" w:rsidRPr="00405792" w:rsidRDefault="0014410F" w:rsidP="002A7922">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Forma de pago, periodo de pago, monto de ingresos, sueldos y salarios mensuales y acceso a seguridad social.</w:t>
            </w:r>
          </w:p>
        </w:tc>
      </w:tr>
      <w:tr w:rsidR="0014410F" w:rsidRPr="003E6E0C" w14:paraId="636B6F1B" w14:textId="77777777" w:rsidTr="00A77F2E">
        <w:tc>
          <w:tcPr>
            <w:cnfStyle w:val="001000000000" w:firstRow="0" w:lastRow="0" w:firstColumn="1" w:lastColumn="0" w:oddVBand="0" w:evenVBand="0" w:oddHBand="0" w:evenHBand="0" w:firstRowFirstColumn="0" w:firstRowLastColumn="0" w:lastRowFirstColumn="0" w:lastRowLastColumn="0"/>
            <w:tcW w:w="2751" w:type="dxa"/>
            <w:vAlign w:val="center"/>
          </w:tcPr>
          <w:p w14:paraId="6E4F4277" w14:textId="69452C3C" w:rsidR="0014410F" w:rsidRPr="00405792" w:rsidRDefault="0014410F" w:rsidP="002A7922">
            <w:pPr>
              <w:ind w:right="49"/>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Trabajo secundario</w:t>
            </w:r>
          </w:p>
        </w:tc>
        <w:tc>
          <w:tcPr>
            <w:tcW w:w="6606" w:type="dxa"/>
          </w:tcPr>
          <w:p w14:paraId="71B5B847" w14:textId="404B791F" w:rsidR="0014410F" w:rsidRPr="00405792" w:rsidRDefault="0014410F" w:rsidP="002A7922">
            <w:pPr>
              <w:ind w:right="4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10"/>
                <w:sz w:val="18"/>
                <w:szCs w:val="18"/>
                <w:lang w:val="es-ES_tradnl" w:eastAsia="es-ES"/>
              </w:rPr>
            </w:pPr>
            <w:r w:rsidRPr="00071CA6">
              <w:rPr>
                <w:rFonts w:ascii="Arial" w:eastAsia="Times New Roman" w:hAnsi="Arial" w:cs="Arial"/>
                <w:bCs/>
                <w:spacing w:val="10"/>
                <w:sz w:val="18"/>
                <w:szCs w:val="18"/>
                <w:lang w:val="es-ES_tradnl" w:eastAsia="es-ES"/>
              </w:rPr>
              <w:t>Posición en la ocupación, grupos de ocupación, sector de actividad económica</w:t>
            </w:r>
            <w:r w:rsidR="00CA35AF">
              <w:rPr>
                <w:rFonts w:ascii="Arial" w:eastAsia="Times New Roman" w:hAnsi="Arial" w:cs="Arial"/>
                <w:bCs/>
                <w:spacing w:val="10"/>
                <w:sz w:val="18"/>
                <w:szCs w:val="18"/>
                <w:lang w:val="es-ES_tradnl" w:eastAsia="es-ES"/>
              </w:rPr>
              <w:t>.</w:t>
            </w:r>
          </w:p>
        </w:tc>
      </w:tr>
      <w:tr w:rsidR="0014410F" w:rsidRPr="003E6E0C" w14:paraId="1E536699" w14:textId="77777777" w:rsidTr="00A77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vAlign w:val="center"/>
          </w:tcPr>
          <w:p w14:paraId="2B924DA1" w14:textId="17843DE6" w:rsidR="0014410F" w:rsidRPr="00405792" w:rsidRDefault="0014410F" w:rsidP="002A7922">
            <w:pPr>
              <w:ind w:right="49"/>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Búsqueda de otro trabajo</w:t>
            </w:r>
          </w:p>
        </w:tc>
        <w:tc>
          <w:tcPr>
            <w:tcW w:w="6606" w:type="dxa"/>
          </w:tcPr>
          <w:p w14:paraId="26B8E5C4" w14:textId="16360B2B" w:rsidR="0014410F" w:rsidRPr="00405792" w:rsidRDefault="0014410F" w:rsidP="002A7922">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Condición de búsqueda</w:t>
            </w:r>
            <w:r>
              <w:rPr>
                <w:rFonts w:ascii="Arial" w:eastAsia="Times New Roman" w:hAnsi="Arial" w:cs="Arial"/>
                <w:bCs/>
                <w:spacing w:val="10"/>
                <w:sz w:val="18"/>
                <w:szCs w:val="18"/>
                <w:lang w:val="es-ES_tradnl" w:eastAsia="es-ES"/>
              </w:rPr>
              <w:t>, tipo de trabajo que busca</w:t>
            </w:r>
            <w:r w:rsidRPr="00405792">
              <w:rPr>
                <w:rFonts w:ascii="Arial" w:eastAsia="Times New Roman" w:hAnsi="Arial" w:cs="Arial"/>
                <w:bCs/>
                <w:spacing w:val="10"/>
                <w:sz w:val="18"/>
                <w:szCs w:val="18"/>
                <w:lang w:val="es-ES_tradnl" w:eastAsia="es-ES"/>
              </w:rPr>
              <w:t xml:space="preserve"> y motivo de búsqueda de otro trabajo.</w:t>
            </w:r>
          </w:p>
        </w:tc>
      </w:tr>
      <w:tr w:rsidR="0014410F" w:rsidRPr="003E6E0C" w14:paraId="0E38D53B" w14:textId="77777777" w:rsidTr="00A77F2E">
        <w:tc>
          <w:tcPr>
            <w:cnfStyle w:val="001000000000" w:firstRow="0" w:lastRow="0" w:firstColumn="1" w:lastColumn="0" w:oddVBand="0" w:evenVBand="0" w:oddHBand="0" w:evenHBand="0" w:firstRowFirstColumn="0" w:firstRowLastColumn="0" w:lastRowFirstColumn="0" w:lastRowLastColumn="0"/>
            <w:tcW w:w="2751" w:type="dxa"/>
            <w:vAlign w:val="center"/>
          </w:tcPr>
          <w:p w14:paraId="1011A72C" w14:textId="6F398038" w:rsidR="0014410F" w:rsidRPr="00405792" w:rsidRDefault="00CA35AF" w:rsidP="002A7922">
            <w:pPr>
              <w:ind w:right="49"/>
              <w:rPr>
                <w:rFonts w:ascii="Arial" w:eastAsia="Times New Roman" w:hAnsi="Arial" w:cs="Arial"/>
                <w:bCs w:val="0"/>
                <w:spacing w:val="10"/>
                <w:sz w:val="18"/>
                <w:szCs w:val="18"/>
                <w:lang w:val="es-ES_tradnl" w:eastAsia="es-ES"/>
              </w:rPr>
            </w:pPr>
            <w:r>
              <w:rPr>
                <w:rFonts w:ascii="Arial" w:eastAsia="Times New Roman" w:hAnsi="Arial" w:cs="Arial"/>
                <w:bCs w:val="0"/>
                <w:spacing w:val="10"/>
                <w:sz w:val="18"/>
                <w:szCs w:val="18"/>
                <w:lang w:val="es-ES_tradnl" w:eastAsia="es-ES"/>
              </w:rPr>
              <w:t>Otras actividades</w:t>
            </w:r>
          </w:p>
        </w:tc>
        <w:tc>
          <w:tcPr>
            <w:tcW w:w="6606" w:type="dxa"/>
          </w:tcPr>
          <w:p w14:paraId="1046FBDC" w14:textId="0B9BC330" w:rsidR="0014410F" w:rsidRPr="00405792" w:rsidRDefault="00CA35AF" w:rsidP="002A7922">
            <w:pPr>
              <w:ind w:right="4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10"/>
                <w:sz w:val="18"/>
                <w:szCs w:val="18"/>
                <w:lang w:val="es-ES_tradnl" w:eastAsia="es-ES"/>
              </w:rPr>
            </w:pPr>
            <w:r>
              <w:rPr>
                <w:rFonts w:ascii="Arial" w:eastAsia="Times New Roman" w:hAnsi="Arial" w:cs="Arial"/>
                <w:bCs/>
                <w:spacing w:val="10"/>
                <w:sz w:val="18"/>
                <w:szCs w:val="18"/>
                <w:lang w:val="es-ES_tradnl" w:eastAsia="es-ES"/>
              </w:rPr>
              <w:t>Estudio, quehaceres domésticos y servicios comunitarios y horas dedicadas a la semana a dichas actividades.</w:t>
            </w:r>
          </w:p>
        </w:tc>
      </w:tr>
    </w:tbl>
    <w:p w14:paraId="51B97F07" w14:textId="745C18F5" w:rsidR="003F4DAC" w:rsidRDefault="003F4DAC" w:rsidP="002A7922">
      <w:pPr>
        <w:pStyle w:val="Prrafodelista"/>
        <w:spacing w:after="0" w:line="240" w:lineRule="auto"/>
        <w:ind w:left="0" w:right="49"/>
        <w:rPr>
          <w:rFonts w:ascii="Arial" w:eastAsia="Times New Roman" w:hAnsi="Arial" w:cs="Arial"/>
          <w:b/>
          <w:bCs/>
          <w:spacing w:val="10"/>
          <w:lang w:val="es-ES_tradnl" w:eastAsia="es-ES"/>
        </w:rPr>
      </w:pPr>
    </w:p>
    <w:p w14:paraId="0C366E3C" w14:textId="77777777" w:rsidR="003F4DAC" w:rsidRDefault="003F4DAC" w:rsidP="002A7922">
      <w:pPr>
        <w:rPr>
          <w:rFonts w:ascii="Arial" w:eastAsia="Times New Roman" w:hAnsi="Arial" w:cs="Arial"/>
          <w:b/>
          <w:bCs/>
          <w:spacing w:val="10"/>
          <w:lang w:val="es-ES_tradnl" w:eastAsia="es-ES"/>
        </w:rPr>
      </w:pPr>
      <w:r>
        <w:rPr>
          <w:rFonts w:ascii="Arial" w:eastAsia="Times New Roman" w:hAnsi="Arial" w:cs="Arial"/>
          <w:b/>
          <w:bCs/>
          <w:spacing w:val="10"/>
          <w:lang w:val="es-ES_tradnl" w:eastAsia="es-ES"/>
        </w:rPr>
        <w:br w:type="page"/>
      </w:r>
    </w:p>
    <w:p w14:paraId="30D4CA81" w14:textId="14B30986" w:rsidR="00252EDE" w:rsidRDefault="00CE4998" w:rsidP="008B393A">
      <w:pPr>
        <w:pStyle w:val="Prrafodelista"/>
        <w:numPr>
          <w:ilvl w:val="0"/>
          <w:numId w:val="19"/>
        </w:numPr>
        <w:spacing w:after="0" w:line="240" w:lineRule="auto"/>
        <w:ind w:left="425" w:hanging="425"/>
        <w:rPr>
          <w:rFonts w:ascii="Arial" w:eastAsia="Times New Roman" w:hAnsi="Arial" w:cs="Arial"/>
          <w:b/>
          <w:bCs/>
          <w:i/>
          <w:spacing w:val="10"/>
          <w:sz w:val="24"/>
          <w:szCs w:val="24"/>
          <w:lang w:val="es-ES_tradnl" w:eastAsia="es-ES"/>
        </w:rPr>
      </w:pPr>
      <w:r w:rsidRPr="002A1FE6">
        <w:rPr>
          <w:rFonts w:ascii="Arial" w:eastAsia="Times New Roman" w:hAnsi="Arial" w:cs="Arial"/>
          <w:b/>
          <w:bCs/>
          <w:i/>
          <w:spacing w:val="10"/>
          <w:sz w:val="24"/>
          <w:szCs w:val="24"/>
          <w:lang w:val="es-ES_tradnl" w:eastAsia="es-ES"/>
        </w:rPr>
        <w:lastRenderedPageBreak/>
        <w:t xml:space="preserve">Situaciones laborales </w:t>
      </w:r>
      <w:r w:rsidR="007369DE" w:rsidRPr="002A1FE6">
        <w:rPr>
          <w:rFonts w:ascii="Arial" w:eastAsia="Times New Roman" w:hAnsi="Arial" w:cs="Arial"/>
          <w:b/>
          <w:bCs/>
          <w:i/>
          <w:spacing w:val="10"/>
          <w:sz w:val="24"/>
          <w:szCs w:val="24"/>
          <w:lang w:val="es-ES_tradnl" w:eastAsia="es-ES"/>
        </w:rPr>
        <w:t>relevantes en</w:t>
      </w:r>
      <w:r w:rsidRPr="002A1FE6">
        <w:rPr>
          <w:rFonts w:ascii="Arial" w:eastAsia="Times New Roman" w:hAnsi="Arial" w:cs="Arial"/>
          <w:b/>
          <w:bCs/>
          <w:i/>
          <w:spacing w:val="10"/>
          <w:sz w:val="24"/>
          <w:szCs w:val="24"/>
          <w:lang w:val="es-ES_tradnl" w:eastAsia="es-ES"/>
        </w:rPr>
        <w:t xml:space="preserve"> la pandemia</w:t>
      </w:r>
    </w:p>
    <w:p w14:paraId="00886359" w14:textId="2B078DDC" w:rsidR="003E699F" w:rsidRDefault="007369DE" w:rsidP="002A7922">
      <w:pPr>
        <w:spacing w:after="0" w:line="240" w:lineRule="auto"/>
        <w:jc w:val="both"/>
        <w:rPr>
          <w:rFonts w:ascii="Arial" w:eastAsia="Times New Roman" w:hAnsi="Arial" w:cs="Arial"/>
          <w:bCs/>
          <w:spacing w:val="10"/>
          <w:sz w:val="24"/>
          <w:szCs w:val="24"/>
          <w:lang w:val="es-ES_tradnl" w:eastAsia="es-ES"/>
        </w:rPr>
      </w:pPr>
      <w:bookmarkStart w:id="18" w:name="_Toc41756104"/>
      <w:r w:rsidRPr="004E4A6D">
        <w:rPr>
          <w:rFonts w:ascii="Arial" w:eastAsia="Times New Roman" w:hAnsi="Arial" w:cs="Arial"/>
          <w:bCs/>
          <w:spacing w:val="10"/>
          <w:sz w:val="24"/>
          <w:szCs w:val="24"/>
          <w:lang w:val="es-ES_tradnl" w:eastAsia="es-ES"/>
        </w:rPr>
        <w:t xml:space="preserve">Durante el periodo de la pandemia y las medidas de distanciamiento social, </w:t>
      </w:r>
      <w:r w:rsidR="004E678C" w:rsidRPr="004E4A6D">
        <w:rPr>
          <w:rFonts w:ascii="Arial" w:eastAsia="Times New Roman" w:hAnsi="Arial" w:cs="Arial"/>
          <w:bCs/>
          <w:spacing w:val="10"/>
          <w:sz w:val="24"/>
          <w:szCs w:val="24"/>
          <w:lang w:val="es-ES_tradnl" w:eastAsia="es-ES"/>
        </w:rPr>
        <w:t xml:space="preserve">así como el </w:t>
      </w:r>
      <w:r w:rsidR="00B96E1D" w:rsidRPr="004E4A6D">
        <w:rPr>
          <w:rFonts w:ascii="Arial" w:eastAsia="Times New Roman" w:hAnsi="Arial" w:cs="Arial"/>
          <w:bCs/>
          <w:spacing w:val="10"/>
          <w:sz w:val="24"/>
          <w:szCs w:val="24"/>
          <w:lang w:val="es-ES_tradnl" w:eastAsia="es-ES"/>
        </w:rPr>
        <w:t xml:space="preserve">reinicio </w:t>
      </w:r>
      <w:r w:rsidR="004E678C" w:rsidRPr="004E4A6D">
        <w:rPr>
          <w:rFonts w:ascii="Arial" w:eastAsia="Times New Roman" w:hAnsi="Arial" w:cs="Arial"/>
          <w:bCs/>
          <w:spacing w:val="10"/>
          <w:sz w:val="24"/>
          <w:szCs w:val="24"/>
          <w:lang w:val="es-ES_tradnl" w:eastAsia="es-ES"/>
        </w:rPr>
        <w:t xml:space="preserve">gradual de las actividades no esenciales, </w:t>
      </w:r>
      <w:r w:rsidRPr="004E4A6D">
        <w:rPr>
          <w:rFonts w:ascii="Arial" w:eastAsia="Times New Roman" w:hAnsi="Arial" w:cs="Arial"/>
          <w:bCs/>
          <w:spacing w:val="10"/>
          <w:sz w:val="24"/>
          <w:szCs w:val="24"/>
          <w:lang w:val="es-ES_tradnl" w:eastAsia="es-ES"/>
        </w:rPr>
        <w:t>tres segmentos de la fuerza de trabajo resultan relevantes para monitorear los impactos en el mercado laboral</w:t>
      </w:r>
      <w:r w:rsidR="00071E5E" w:rsidRPr="004E4A6D">
        <w:rPr>
          <w:rFonts w:ascii="Arial" w:eastAsia="Times New Roman" w:hAnsi="Arial" w:cs="Arial"/>
          <w:bCs/>
          <w:spacing w:val="10"/>
          <w:sz w:val="24"/>
          <w:szCs w:val="24"/>
          <w:lang w:val="es-ES_tradnl" w:eastAsia="es-ES"/>
        </w:rPr>
        <w:t>:</w:t>
      </w:r>
      <w:r w:rsidRPr="004E4A6D">
        <w:rPr>
          <w:rFonts w:ascii="Arial" w:eastAsia="Times New Roman" w:hAnsi="Arial" w:cs="Arial"/>
          <w:bCs/>
          <w:spacing w:val="10"/>
          <w:sz w:val="24"/>
          <w:szCs w:val="24"/>
          <w:lang w:val="es-ES_tradnl" w:eastAsia="es-ES"/>
        </w:rPr>
        <w:t xml:space="preserve"> </w:t>
      </w:r>
      <w:r w:rsidR="00E27274" w:rsidRPr="004E4A6D">
        <w:rPr>
          <w:rFonts w:ascii="Arial" w:eastAsia="Times New Roman" w:hAnsi="Arial" w:cs="Arial"/>
          <w:bCs/>
          <w:spacing w:val="10"/>
          <w:sz w:val="24"/>
          <w:szCs w:val="24"/>
          <w:lang w:val="es-ES_tradnl" w:eastAsia="es-ES"/>
        </w:rPr>
        <w:t xml:space="preserve">1) la </w:t>
      </w:r>
      <w:r w:rsidRPr="004E4A6D">
        <w:rPr>
          <w:rFonts w:ascii="Arial" w:eastAsia="Times New Roman" w:hAnsi="Arial" w:cs="Arial"/>
          <w:bCs/>
          <w:spacing w:val="10"/>
          <w:sz w:val="24"/>
          <w:szCs w:val="24"/>
          <w:lang w:val="es-ES_tradnl" w:eastAsia="es-ES"/>
        </w:rPr>
        <w:t xml:space="preserve">subocupación, uno de los indicadores ampliamente utilizados y que permitirá conocer el número de personas que están en posibilidades de ofertar una </w:t>
      </w:r>
      <w:r w:rsidR="00E94EE0" w:rsidRPr="004E4A6D">
        <w:rPr>
          <w:rFonts w:ascii="Arial" w:eastAsia="Times New Roman" w:hAnsi="Arial" w:cs="Arial"/>
          <w:bCs/>
          <w:spacing w:val="10"/>
          <w:sz w:val="24"/>
          <w:szCs w:val="24"/>
          <w:lang w:val="es-ES_tradnl" w:eastAsia="es-ES"/>
        </w:rPr>
        <w:t xml:space="preserve">mayor </w:t>
      </w:r>
      <w:r w:rsidRPr="004E4A6D">
        <w:rPr>
          <w:rFonts w:ascii="Arial" w:eastAsia="Times New Roman" w:hAnsi="Arial" w:cs="Arial"/>
          <w:bCs/>
          <w:spacing w:val="10"/>
          <w:sz w:val="24"/>
          <w:szCs w:val="24"/>
          <w:lang w:val="es-ES_tradnl" w:eastAsia="es-ES"/>
        </w:rPr>
        <w:t xml:space="preserve">cantidad de trabajo; </w:t>
      </w:r>
      <w:r w:rsidR="00E27274" w:rsidRPr="004E4A6D">
        <w:rPr>
          <w:rFonts w:ascii="Arial" w:eastAsia="Times New Roman" w:hAnsi="Arial" w:cs="Arial"/>
          <w:bCs/>
          <w:spacing w:val="10"/>
          <w:sz w:val="24"/>
          <w:szCs w:val="24"/>
          <w:lang w:val="es-ES_tradnl" w:eastAsia="es-ES"/>
        </w:rPr>
        <w:t xml:space="preserve">2) </w:t>
      </w:r>
      <w:r w:rsidRPr="004E4A6D">
        <w:rPr>
          <w:rFonts w:ascii="Arial" w:eastAsia="Times New Roman" w:hAnsi="Arial" w:cs="Arial"/>
          <w:bCs/>
          <w:spacing w:val="10"/>
          <w:sz w:val="24"/>
          <w:szCs w:val="24"/>
          <w:lang w:val="es-ES_tradnl" w:eastAsia="es-ES"/>
        </w:rPr>
        <w:t xml:space="preserve">los ausentes temporales de su empleo, especialmente aquellos </w:t>
      </w:r>
      <w:r w:rsidR="005C4141" w:rsidRPr="004E4A6D">
        <w:rPr>
          <w:rFonts w:ascii="Arial" w:eastAsia="Times New Roman" w:hAnsi="Arial" w:cs="Arial"/>
          <w:bCs/>
          <w:spacing w:val="10"/>
          <w:sz w:val="24"/>
          <w:szCs w:val="24"/>
          <w:lang w:val="es-ES_tradnl" w:eastAsia="es-ES"/>
        </w:rPr>
        <w:t xml:space="preserve">que </w:t>
      </w:r>
      <w:r w:rsidRPr="004E4A6D">
        <w:rPr>
          <w:rFonts w:ascii="Arial" w:eastAsia="Times New Roman" w:hAnsi="Arial" w:cs="Arial"/>
          <w:bCs/>
          <w:spacing w:val="10"/>
          <w:sz w:val="24"/>
          <w:szCs w:val="24"/>
          <w:lang w:val="es-ES_tradnl" w:eastAsia="es-ES"/>
        </w:rPr>
        <w:t xml:space="preserve">no lograron mantener su vínculo laboral durante la pandemia y las razones por las cuales dejaron el empleo o negocio; y </w:t>
      </w:r>
      <w:r w:rsidR="00E27274" w:rsidRPr="004E4A6D">
        <w:rPr>
          <w:rFonts w:ascii="Arial" w:eastAsia="Times New Roman" w:hAnsi="Arial" w:cs="Arial"/>
          <w:bCs/>
          <w:spacing w:val="10"/>
          <w:sz w:val="24"/>
          <w:szCs w:val="24"/>
          <w:lang w:val="es-ES_tradnl" w:eastAsia="es-ES"/>
        </w:rPr>
        <w:t xml:space="preserve">3) </w:t>
      </w:r>
      <w:r w:rsidRPr="004E4A6D">
        <w:rPr>
          <w:rFonts w:ascii="Arial" w:eastAsia="Times New Roman" w:hAnsi="Arial" w:cs="Arial"/>
          <w:bCs/>
          <w:spacing w:val="10"/>
          <w:sz w:val="24"/>
          <w:szCs w:val="24"/>
          <w:lang w:val="es-ES_tradnl" w:eastAsia="es-ES"/>
        </w:rPr>
        <w:t>los disponibles para trabajar, que tienen la necesidad o deseos de trabajar, pero que en la coyuntura actual, enfrentan dificultades para incorporarse al mercado laboral.</w:t>
      </w:r>
      <w:bookmarkEnd w:id="18"/>
      <w:r w:rsidRPr="004E4A6D">
        <w:rPr>
          <w:rFonts w:ascii="Arial" w:eastAsia="Times New Roman" w:hAnsi="Arial" w:cs="Arial"/>
          <w:bCs/>
          <w:spacing w:val="10"/>
          <w:sz w:val="24"/>
          <w:szCs w:val="24"/>
          <w:lang w:val="es-ES_tradnl" w:eastAsia="es-ES"/>
        </w:rPr>
        <w:t xml:space="preserve"> </w:t>
      </w:r>
    </w:p>
    <w:p w14:paraId="5186101B" w14:textId="77777777" w:rsidR="003E699F" w:rsidRDefault="003E699F" w:rsidP="002A7922">
      <w:pPr>
        <w:spacing w:after="0" w:line="240" w:lineRule="auto"/>
        <w:jc w:val="both"/>
        <w:rPr>
          <w:rFonts w:ascii="Arial" w:eastAsia="Times New Roman" w:hAnsi="Arial" w:cs="Arial"/>
          <w:bCs/>
          <w:spacing w:val="10"/>
          <w:sz w:val="24"/>
          <w:szCs w:val="24"/>
          <w:lang w:val="es-ES_tradnl" w:eastAsia="es-ES"/>
        </w:rPr>
      </w:pPr>
    </w:p>
    <w:p w14:paraId="63039982" w14:textId="326E4CC2" w:rsidR="00252EDE" w:rsidRPr="004E4A6D" w:rsidRDefault="00823246" w:rsidP="002A7922">
      <w:pPr>
        <w:spacing w:after="0" w:line="240" w:lineRule="auto"/>
        <w:jc w:val="both"/>
        <w:rPr>
          <w:rFonts w:ascii="Arial" w:eastAsia="Times New Roman" w:hAnsi="Arial" w:cs="Arial"/>
          <w:bCs/>
          <w:spacing w:val="10"/>
          <w:sz w:val="24"/>
          <w:szCs w:val="24"/>
          <w:lang w:val="es-ES_tradnl" w:eastAsia="es-ES"/>
        </w:rPr>
      </w:pPr>
      <w:r w:rsidRPr="00823246">
        <w:rPr>
          <w:rFonts w:ascii="Arial" w:eastAsia="Times New Roman" w:hAnsi="Arial" w:cs="Arial"/>
          <w:bCs/>
          <w:spacing w:val="10"/>
          <w:sz w:val="24"/>
          <w:szCs w:val="24"/>
          <w:lang w:val="es-ES_tradnl" w:eastAsia="es-ES"/>
        </w:rPr>
        <w:t>Entre los disponibles se pueden identificar diferentes grupos según el grado de vinculación con el mercado laboral. Una primera clasificación es diferenciar a los ausentes temporalmente de su empleo de aquellos que no lo están. Otra es identificar entre los que tienen experiencia laboral, los motivos por los que dejaron su trabajo, ya sea por la pérdida del empleo, la renuncia de un empleo o el cierre de un negocio, u otras razones. Adicionalmente, la ubicación en el tiempo del momento de la pérdida del empleo o del cierre del negocio, ofrece elementos clave para comprender el impacto de la pandemia sobre el mercado laboral, sobre todo en segmentos de la fuerza de trabajo, cuya fuente de empleo es altamente vulnerable.</w:t>
      </w:r>
    </w:p>
    <w:p w14:paraId="1C25050B" w14:textId="77777777" w:rsidR="001530F2" w:rsidRPr="004E4A6D" w:rsidRDefault="001530F2" w:rsidP="002A7922">
      <w:pPr>
        <w:pStyle w:val="Prrafodelista"/>
        <w:spacing w:after="0" w:line="240" w:lineRule="auto"/>
        <w:ind w:left="0"/>
        <w:rPr>
          <w:rFonts w:ascii="Arial" w:eastAsia="Times New Roman" w:hAnsi="Arial" w:cs="Arial"/>
          <w:b/>
          <w:bCs/>
          <w:spacing w:val="10"/>
          <w:sz w:val="24"/>
          <w:szCs w:val="24"/>
          <w:lang w:val="es-ES_tradnl" w:eastAsia="es-ES"/>
        </w:rPr>
      </w:pPr>
    </w:p>
    <w:p w14:paraId="3342992C" w14:textId="77777777" w:rsidR="00252EDE" w:rsidRPr="002A1FE6" w:rsidRDefault="00252EDE" w:rsidP="008B393A">
      <w:pPr>
        <w:pStyle w:val="n0"/>
        <w:keepLines w:val="0"/>
        <w:numPr>
          <w:ilvl w:val="0"/>
          <w:numId w:val="24"/>
        </w:numPr>
        <w:spacing w:before="0"/>
        <w:ind w:left="425" w:right="0" w:hanging="425"/>
        <w:rPr>
          <w:b/>
          <w:i/>
          <w:color w:val="auto"/>
          <w:spacing w:val="10"/>
        </w:rPr>
      </w:pPr>
      <w:r w:rsidRPr="002A1FE6">
        <w:rPr>
          <w:b/>
          <w:i/>
          <w:color w:val="auto"/>
          <w:spacing w:val="10"/>
        </w:rPr>
        <w:t>Estrategia operativa y resultados del levantamiento</w:t>
      </w:r>
    </w:p>
    <w:p w14:paraId="1CFAF4C5" w14:textId="77777777" w:rsidR="00252EDE" w:rsidRPr="004E4A6D" w:rsidRDefault="00252EDE" w:rsidP="002A7922">
      <w:pPr>
        <w:spacing w:after="0" w:line="240" w:lineRule="auto"/>
        <w:jc w:val="both"/>
        <w:rPr>
          <w:rFonts w:ascii="Arial" w:hAnsi="Arial" w:cs="Arial"/>
          <w:sz w:val="24"/>
          <w:szCs w:val="24"/>
        </w:rPr>
      </w:pPr>
    </w:p>
    <w:p w14:paraId="628CDD7D" w14:textId="73D8A480" w:rsidR="00926FED" w:rsidRPr="004E4A6D" w:rsidRDefault="00926FED" w:rsidP="002A7922">
      <w:pPr>
        <w:spacing w:after="0" w:line="240" w:lineRule="auto"/>
        <w:jc w:val="both"/>
        <w:rPr>
          <w:rFonts w:ascii="Arial" w:eastAsia="Times New Roman" w:hAnsi="Arial" w:cs="Arial"/>
          <w:bCs/>
          <w:spacing w:val="10"/>
          <w:sz w:val="24"/>
          <w:szCs w:val="24"/>
          <w:lang w:val="es-ES_tradnl" w:eastAsia="es-ES"/>
        </w:rPr>
      </w:pPr>
      <w:r w:rsidRPr="004E4A6D">
        <w:rPr>
          <w:rFonts w:ascii="Arial" w:eastAsia="Times New Roman" w:hAnsi="Arial" w:cs="Arial"/>
          <w:bCs/>
          <w:spacing w:val="10"/>
          <w:sz w:val="24"/>
          <w:szCs w:val="24"/>
          <w:lang w:val="es-ES_tradnl" w:eastAsia="es-ES"/>
        </w:rPr>
        <w:t>La mayoría de las oficinas estadísticas de los países levantan sus encuestas de fuerza de trabajo mediante entrevistas cara a cara en las viviendas seleccionadas</w:t>
      </w:r>
      <w:r w:rsidR="00C153B4">
        <w:rPr>
          <w:rFonts w:ascii="Arial" w:eastAsia="Times New Roman" w:hAnsi="Arial" w:cs="Arial"/>
          <w:bCs/>
          <w:spacing w:val="10"/>
          <w:sz w:val="24"/>
          <w:szCs w:val="24"/>
          <w:lang w:val="es-ES_tradnl" w:eastAsia="es-ES"/>
        </w:rPr>
        <w:t>.</w:t>
      </w:r>
      <w:r w:rsidRPr="004E4A6D">
        <w:rPr>
          <w:rFonts w:ascii="Arial" w:eastAsia="Times New Roman" w:hAnsi="Arial" w:cs="Arial"/>
          <w:bCs/>
          <w:spacing w:val="10"/>
          <w:sz w:val="24"/>
          <w:szCs w:val="24"/>
          <w:lang w:val="es-ES_tradnl" w:eastAsia="es-ES"/>
        </w:rPr>
        <w:t xml:space="preserve"> </w:t>
      </w:r>
      <w:r w:rsidR="00C153B4">
        <w:rPr>
          <w:rFonts w:ascii="Arial" w:eastAsia="Times New Roman" w:hAnsi="Arial" w:cs="Arial"/>
          <w:bCs/>
          <w:spacing w:val="10"/>
          <w:sz w:val="24"/>
          <w:szCs w:val="24"/>
          <w:lang w:val="es-ES_tradnl" w:eastAsia="es-ES"/>
        </w:rPr>
        <w:t>S</w:t>
      </w:r>
      <w:r w:rsidRPr="004E4A6D">
        <w:rPr>
          <w:rFonts w:ascii="Arial" w:eastAsia="Times New Roman" w:hAnsi="Arial" w:cs="Arial"/>
          <w:bCs/>
          <w:spacing w:val="10"/>
          <w:sz w:val="24"/>
          <w:szCs w:val="24"/>
          <w:lang w:val="es-ES_tradnl" w:eastAsia="es-ES"/>
        </w:rPr>
        <w:t>in embargo, las medidas de aislamiento social adoptadas por los gobiernos para contener la pandemia del COVID-19, afectaron en mayor o menor medida el levantamiento de estas encuestas y la generación de información para conocer los efectos de la pandemia sobre el empleo.</w:t>
      </w:r>
    </w:p>
    <w:p w14:paraId="5119FFE4" w14:textId="77777777" w:rsidR="00CB0099" w:rsidRPr="004E4A6D" w:rsidRDefault="00CB0099" w:rsidP="002A7922">
      <w:pPr>
        <w:spacing w:after="0" w:line="240" w:lineRule="auto"/>
        <w:jc w:val="both"/>
        <w:rPr>
          <w:rFonts w:ascii="Arial" w:eastAsia="Times New Roman" w:hAnsi="Arial" w:cs="Arial"/>
          <w:bCs/>
          <w:spacing w:val="10"/>
          <w:sz w:val="24"/>
          <w:szCs w:val="24"/>
          <w:lang w:val="es-ES_tradnl" w:eastAsia="es-ES"/>
        </w:rPr>
      </w:pPr>
    </w:p>
    <w:p w14:paraId="6D7AB4DA" w14:textId="33AAE22B" w:rsidR="00926FED" w:rsidRPr="004E4A6D" w:rsidRDefault="00926FED" w:rsidP="002A7922">
      <w:pPr>
        <w:spacing w:after="0" w:line="240" w:lineRule="auto"/>
        <w:jc w:val="both"/>
        <w:rPr>
          <w:rFonts w:ascii="Arial" w:eastAsia="Times New Roman" w:hAnsi="Arial" w:cs="Arial"/>
          <w:bCs/>
          <w:spacing w:val="10"/>
          <w:sz w:val="24"/>
          <w:szCs w:val="24"/>
          <w:lang w:val="es-ES_tradnl" w:eastAsia="es-ES"/>
        </w:rPr>
      </w:pPr>
      <w:r w:rsidRPr="004E4A6D">
        <w:rPr>
          <w:rFonts w:ascii="Arial" w:eastAsia="Times New Roman" w:hAnsi="Arial" w:cs="Arial"/>
          <w:bCs/>
          <w:spacing w:val="10"/>
          <w:sz w:val="24"/>
          <w:szCs w:val="24"/>
          <w:lang w:val="es-ES_tradnl" w:eastAsia="es-ES"/>
        </w:rPr>
        <w:t>México no es la excepción</w:t>
      </w:r>
      <w:r w:rsidR="00AB673F" w:rsidRPr="004E4A6D">
        <w:rPr>
          <w:rFonts w:ascii="Arial" w:eastAsia="Times New Roman" w:hAnsi="Arial" w:cs="Arial"/>
          <w:bCs/>
          <w:spacing w:val="10"/>
          <w:sz w:val="24"/>
          <w:szCs w:val="24"/>
          <w:lang w:val="es-ES_tradnl" w:eastAsia="es-ES"/>
        </w:rPr>
        <w:t>,</w:t>
      </w:r>
      <w:r w:rsidRPr="004E4A6D">
        <w:rPr>
          <w:rFonts w:ascii="Arial" w:eastAsia="Times New Roman" w:hAnsi="Arial" w:cs="Arial"/>
          <w:bCs/>
          <w:spacing w:val="10"/>
          <w:sz w:val="24"/>
          <w:szCs w:val="24"/>
          <w:lang w:val="es-ES_tradnl" w:eastAsia="es-ES"/>
        </w:rPr>
        <w:t xml:space="preserve"> por lo que se diseñaron estrategias alternativas para mantener la generación de la información estadística y disponer de información sobre la coyuntura de la pandemia originada por </w:t>
      </w:r>
      <w:r w:rsidR="004E4A6D">
        <w:rPr>
          <w:rFonts w:ascii="Arial" w:eastAsia="Times New Roman" w:hAnsi="Arial" w:cs="Arial"/>
          <w:bCs/>
          <w:spacing w:val="10"/>
          <w:sz w:val="24"/>
          <w:szCs w:val="24"/>
          <w:lang w:val="es-ES_tradnl" w:eastAsia="es-ES"/>
        </w:rPr>
        <w:t>la</w:t>
      </w:r>
      <w:r w:rsidRPr="004E4A6D">
        <w:rPr>
          <w:rFonts w:ascii="Arial" w:eastAsia="Times New Roman" w:hAnsi="Arial" w:cs="Arial"/>
          <w:bCs/>
          <w:spacing w:val="10"/>
          <w:sz w:val="24"/>
          <w:szCs w:val="24"/>
          <w:lang w:val="es-ES_tradnl" w:eastAsia="es-ES"/>
        </w:rPr>
        <w:t xml:space="preserve"> COVID-19.</w:t>
      </w:r>
    </w:p>
    <w:p w14:paraId="17790609" w14:textId="77777777" w:rsidR="00926FED" w:rsidRPr="004E4A6D" w:rsidRDefault="00926FED" w:rsidP="002A7922">
      <w:pPr>
        <w:spacing w:after="0" w:line="240" w:lineRule="auto"/>
        <w:jc w:val="both"/>
        <w:rPr>
          <w:rFonts w:ascii="Arial" w:eastAsia="Times New Roman" w:hAnsi="Arial" w:cs="Arial"/>
          <w:bCs/>
          <w:spacing w:val="10"/>
          <w:sz w:val="24"/>
          <w:szCs w:val="24"/>
          <w:lang w:val="es-ES_tradnl" w:eastAsia="es-ES"/>
        </w:rPr>
      </w:pPr>
    </w:p>
    <w:p w14:paraId="18E93E0B" w14:textId="0C1EB376" w:rsidR="00926FED" w:rsidRPr="004E4A6D" w:rsidRDefault="00926FED" w:rsidP="002A7922">
      <w:pPr>
        <w:spacing w:after="0" w:line="240" w:lineRule="auto"/>
        <w:jc w:val="both"/>
        <w:rPr>
          <w:rFonts w:ascii="Arial" w:eastAsia="Times New Roman" w:hAnsi="Arial" w:cs="Arial"/>
          <w:bCs/>
          <w:spacing w:val="10"/>
          <w:sz w:val="24"/>
          <w:szCs w:val="24"/>
          <w:lang w:val="es-ES_tradnl" w:eastAsia="es-ES"/>
        </w:rPr>
      </w:pPr>
      <w:r w:rsidRPr="004E4A6D">
        <w:rPr>
          <w:rFonts w:ascii="Arial" w:eastAsia="Times New Roman" w:hAnsi="Arial" w:cs="Arial"/>
          <w:bCs/>
          <w:spacing w:val="10"/>
          <w:sz w:val="24"/>
          <w:szCs w:val="24"/>
          <w:lang w:val="es-ES_tradnl" w:eastAsia="es-ES"/>
        </w:rPr>
        <w:t>En este contexto, surgieron las encuestas telefónicas</w:t>
      </w:r>
      <w:r w:rsidR="00EE05D1">
        <w:rPr>
          <w:rFonts w:ascii="Arial" w:eastAsia="Times New Roman" w:hAnsi="Arial" w:cs="Arial"/>
          <w:bCs/>
          <w:spacing w:val="10"/>
          <w:sz w:val="24"/>
          <w:szCs w:val="24"/>
          <w:lang w:val="es-ES_tradnl" w:eastAsia="es-ES"/>
        </w:rPr>
        <w:t>.</w:t>
      </w:r>
      <w:r w:rsidRPr="004E4A6D">
        <w:rPr>
          <w:rFonts w:ascii="Arial" w:eastAsia="Times New Roman" w:hAnsi="Arial" w:cs="Arial"/>
          <w:bCs/>
          <w:spacing w:val="10"/>
          <w:sz w:val="24"/>
          <w:szCs w:val="24"/>
          <w:lang w:val="es-ES_tradnl" w:eastAsia="es-ES"/>
        </w:rPr>
        <w:t xml:space="preserve"> </w:t>
      </w:r>
      <w:r w:rsidR="00EE05D1">
        <w:rPr>
          <w:rFonts w:ascii="Arial" w:eastAsia="Times New Roman" w:hAnsi="Arial" w:cs="Arial"/>
          <w:bCs/>
          <w:spacing w:val="10"/>
          <w:sz w:val="24"/>
          <w:szCs w:val="24"/>
          <w:lang w:val="es-ES_tradnl" w:eastAsia="es-ES"/>
        </w:rPr>
        <w:t>A</w:t>
      </w:r>
      <w:r w:rsidRPr="004E4A6D">
        <w:rPr>
          <w:rFonts w:ascii="Arial" w:eastAsia="Times New Roman" w:hAnsi="Arial" w:cs="Arial"/>
          <w:bCs/>
          <w:spacing w:val="10"/>
          <w:sz w:val="24"/>
          <w:szCs w:val="24"/>
          <w:lang w:val="es-ES_tradnl" w:eastAsia="es-ES"/>
        </w:rPr>
        <w:t>hora, dado el reinicio de los operativos de campo tradicionales que implican la vis</w:t>
      </w:r>
      <w:r w:rsidR="00B44E95" w:rsidRPr="004E4A6D">
        <w:rPr>
          <w:rFonts w:ascii="Arial" w:eastAsia="Times New Roman" w:hAnsi="Arial" w:cs="Arial"/>
          <w:bCs/>
          <w:spacing w:val="10"/>
          <w:sz w:val="24"/>
          <w:szCs w:val="24"/>
          <w:lang w:val="es-ES_tradnl" w:eastAsia="es-ES"/>
        </w:rPr>
        <w:t>i</w:t>
      </w:r>
      <w:r w:rsidRPr="004E4A6D">
        <w:rPr>
          <w:rFonts w:ascii="Arial" w:eastAsia="Times New Roman" w:hAnsi="Arial" w:cs="Arial"/>
          <w:bCs/>
          <w:spacing w:val="10"/>
          <w:sz w:val="24"/>
          <w:szCs w:val="24"/>
          <w:lang w:val="es-ES_tradnl" w:eastAsia="es-ES"/>
        </w:rPr>
        <w:t>ta del personal a las viviendas en muestra para recolectar la información</w:t>
      </w:r>
      <w:r w:rsidR="00654456">
        <w:rPr>
          <w:rFonts w:ascii="Arial" w:eastAsia="Times New Roman" w:hAnsi="Arial" w:cs="Arial"/>
          <w:bCs/>
          <w:spacing w:val="10"/>
          <w:sz w:val="24"/>
          <w:szCs w:val="24"/>
          <w:lang w:val="es-ES_tradnl" w:eastAsia="es-ES"/>
        </w:rPr>
        <w:t xml:space="preserve">, </w:t>
      </w:r>
      <w:r w:rsidR="00B75529">
        <w:rPr>
          <w:rFonts w:ascii="Arial" w:eastAsia="Times New Roman" w:hAnsi="Arial" w:cs="Arial"/>
          <w:bCs/>
          <w:spacing w:val="10"/>
          <w:sz w:val="24"/>
          <w:szCs w:val="24"/>
          <w:lang w:val="es-ES_tradnl" w:eastAsia="es-ES"/>
        </w:rPr>
        <w:t xml:space="preserve">la </w:t>
      </w:r>
      <w:r w:rsidR="00B75529" w:rsidRPr="004E4A6D">
        <w:rPr>
          <w:rFonts w:ascii="Arial" w:eastAsia="Times New Roman" w:hAnsi="Arial" w:cs="Arial"/>
          <w:bCs/>
          <w:spacing w:val="10"/>
          <w:sz w:val="24"/>
          <w:szCs w:val="24"/>
          <w:lang w:val="es-ES_tradnl" w:eastAsia="es-ES"/>
        </w:rPr>
        <w:t>ENOE</w:t>
      </w:r>
      <w:r w:rsidR="00B75529" w:rsidRPr="004E4A6D">
        <w:rPr>
          <w:rFonts w:ascii="Arial" w:eastAsia="Times New Roman" w:hAnsi="Arial" w:cs="Arial"/>
          <w:bCs/>
          <w:spacing w:val="10"/>
          <w:sz w:val="24"/>
          <w:szCs w:val="24"/>
          <w:vertAlign w:val="superscript"/>
          <w:lang w:val="es-ES_tradnl" w:eastAsia="es-ES"/>
        </w:rPr>
        <w:t>N</w:t>
      </w:r>
      <w:r w:rsidR="00654456" w:rsidRPr="004E4A6D">
        <w:rPr>
          <w:rFonts w:ascii="Arial" w:eastAsia="Times New Roman" w:hAnsi="Arial" w:cs="Arial"/>
          <w:bCs/>
          <w:spacing w:val="10"/>
          <w:sz w:val="24"/>
          <w:szCs w:val="24"/>
          <w:lang w:val="es-ES_tradnl" w:eastAsia="es-ES"/>
        </w:rPr>
        <w:t xml:space="preserve"> </w:t>
      </w:r>
      <w:r w:rsidR="00823246">
        <w:rPr>
          <w:rFonts w:ascii="Arial" w:eastAsia="Times New Roman" w:hAnsi="Arial" w:cs="Arial"/>
          <w:bCs/>
          <w:spacing w:val="10"/>
          <w:sz w:val="24"/>
          <w:szCs w:val="24"/>
          <w:lang w:val="es-ES_tradnl" w:eastAsia="es-ES"/>
        </w:rPr>
        <w:t>mantiene el levantamiento de</w:t>
      </w:r>
      <w:r w:rsidR="00823246" w:rsidRPr="004E4A6D">
        <w:rPr>
          <w:rFonts w:ascii="Arial" w:eastAsia="Times New Roman" w:hAnsi="Arial" w:cs="Arial"/>
          <w:bCs/>
          <w:spacing w:val="10"/>
          <w:sz w:val="24"/>
          <w:szCs w:val="24"/>
          <w:lang w:val="es-ES_tradnl" w:eastAsia="es-ES"/>
        </w:rPr>
        <w:t xml:space="preserve"> </w:t>
      </w:r>
      <w:r w:rsidR="00654456" w:rsidRPr="004E4A6D">
        <w:rPr>
          <w:rFonts w:ascii="Arial" w:eastAsia="Times New Roman" w:hAnsi="Arial" w:cs="Arial"/>
          <w:bCs/>
          <w:spacing w:val="10"/>
          <w:sz w:val="24"/>
          <w:szCs w:val="24"/>
          <w:lang w:val="es-ES_tradnl" w:eastAsia="es-ES"/>
        </w:rPr>
        <w:t>entrevistas cara a cara y entrevistas telefónicas</w:t>
      </w:r>
      <w:r w:rsidRPr="004E4A6D">
        <w:rPr>
          <w:rFonts w:ascii="Arial" w:eastAsia="Times New Roman" w:hAnsi="Arial" w:cs="Arial"/>
          <w:bCs/>
          <w:spacing w:val="10"/>
          <w:sz w:val="24"/>
          <w:szCs w:val="24"/>
          <w:lang w:val="es-ES_tradnl" w:eastAsia="es-ES"/>
        </w:rPr>
        <w:t>.</w:t>
      </w:r>
    </w:p>
    <w:p w14:paraId="46FDFD5E" w14:textId="77777777" w:rsidR="00926FED" w:rsidRPr="004E4A6D" w:rsidRDefault="00926FED" w:rsidP="002A7922">
      <w:pPr>
        <w:spacing w:after="0" w:line="240" w:lineRule="auto"/>
        <w:jc w:val="both"/>
        <w:rPr>
          <w:rFonts w:ascii="Arial" w:eastAsia="Times New Roman" w:hAnsi="Arial" w:cs="Arial"/>
          <w:bCs/>
          <w:spacing w:val="10"/>
          <w:sz w:val="24"/>
          <w:szCs w:val="24"/>
          <w:lang w:val="es-ES_tradnl" w:eastAsia="es-ES"/>
        </w:rPr>
      </w:pPr>
    </w:p>
    <w:p w14:paraId="67E39224" w14:textId="752CECE7" w:rsidR="00B75529" w:rsidRDefault="00926FED" w:rsidP="00B75529">
      <w:pPr>
        <w:spacing w:after="0" w:line="240" w:lineRule="auto"/>
        <w:jc w:val="both"/>
        <w:rPr>
          <w:rFonts w:ascii="Arial" w:eastAsia="Times New Roman" w:hAnsi="Arial" w:cs="Arial"/>
          <w:bCs/>
          <w:spacing w:val="10"/>
          <w:sz w:val="24"/>
          <w:szCs w:val="24"/>
          <w:lang w:val="es-ES_tradnl" w:eastAsia="es-ES"/>
        </w:rPr>
      </w:pPr>
      <w:r w:rsidRPr="004E4A6D">
        <w:rPr>
          <w:rFonts w:ascii="Arial" w:eastAsia="Times New Roman" w:hAnsi="Arial" w:cs="Arial"/>
          <w:bCs/>
          <w:spacing w:val="10"/>
          <w:sz w:val="24"/>
          <w:szCs w:val="24"/>
          <w:lang w:val="es-ES_tradnl" w:eastAsia="es-ES"/>
        </w:rPr>
        <w:t>En la ENOE</w:t>
      </w:r>
      <w:r w:rsidRPr="004E4A6D">
        <w:rPr>
          <w:rFonts w:ascii="Arial" w:eastAsia="Times New Roman" w:hAnsi="Arial" w:cs="Arial"/>
          <w:bCs/>
          <w:spacing w:val="10"/>
          <w:sz w:val="24"/>
          <w:szCs w:val="24"/>
          <w:vertAlign w:val="superscript"/>
          <w:lang w:val="es-ES_tradnl" w:eastAsia="es-ES"/>
        </w:rPr>
        <w:t>N</w:t>
      </w:r>
      <w:r w:rsidRPr="004E4A6D">
        <w:rPr>
          <w:rFonts w:ascii="Arial" w:eastAsia="Times New Roman" w:hAnsi="Arial" w:cs="Arial"/>
          <w:bCs/>
          <w:spacing w:val="10"/>
          <w:sz w:val="24"/>
          <w:szCs w:val="24"/>
          <w:lang w:val="es-ES_tradnl" w:eastAsia="es-ES"/>
        </w:rPr>
        <w:t xml:space="preserve"> el periodo de referencia</w:t>
      </w:r>
      <w:r w:rsidR="00D2687B" w:rsidRPr="004E4A6D">
        <w:rPr>
          <w:rFonts w:ascii="Arial" w:eastAsia="Times New Roman" w:hAnsi="Arial" w:cs="Arial"/>
          <w:bCs/>
          <w:spacing w:val="10"/>
          <w:sz w:val="24"/>
          <w:szCs w:val="24"/>
          <w:lang w:val="es-ES_tradnl" w:eastAsia="es-ES"/>
        </w:rPr>
        <w:t xml:space="preserve">, tanto en las entrevistas telefónicas como cara a cara, </w:t>
      </w:r>
      <w:r w:rsidRPr="004E4A6D">
        <w:rPr>
          <w:rFonts w:ascii="Arial" w:eastAsia="Times New Roman" w:hAnsi="Arial" w:cs="Arial"/>
          <w:bCs/>
          <w:spacing w:val="10"/>
          <w:sz w:val="24"/>
          <w:szCs w:val="24"/>
          <w:lang w:val="es-ES_tradnl" w:eastAsia="es-ES"/>
        </w:rPr>
        <w:t>fue la semana anterior a la entrevista</w:t>
      </w:r>
      <w:r w:rsidR="00D46FB0">
        <w:rPr>
          <w:rFonts w:ascii="Arial" w:eastAsia="Times New Roman" w:hAnsi="Arial" w:cs="Arial"/>
          <w:bCs/>
          <w:spacing w:val="10"/>
          <w:sz w:val="24"/>
          <w:szCs w:val="24"/>
          <w:lang w:val="es-ES_tradnl" w:eastAsia="es-ES"/>
        </w:rPr>
        <w:t xml:space="preserve"> </w:t>
      </w:r>
      <w:r w:rsidRPr="004E4A6D">
        <w:rPr>
          <w:rFonts w:ascii="Arial" w:eastAsia="Times New Roman" w:hAnsi="Arial" w:cs="Arial"/>
          <w:bCs/>
          <w:spacing w:val="10"/>
          <w:sz w:val="24"/>
          <w:szCs w:val="24"/>
          <w:lang w:val="es-ES_tradnl" w:eastAsia="es-ES"/>
        </w:rPr>
        <w:t>para</w:t>
      </w:r>
      <w:r w:rsidR="00D46FB0">
        <w:rPr>
          <w:rFonts w:ascii="Arial" w:eastAsia="Times New Roman" w:hAnsi="Arial" w:cs="Arial"/>
          <w:bCs/>
          <w:spacing w:val="10"/>
          <w:sz w:val="24"/>
          <w:szCs w:val="24"/>
          <w:lang w:val="es-ES_tradnl" w:eastAsia="es-ES"/>
        </w:rPr>
        <w:t xml:space="preserve"> que se pudiera</w:t>
      </w:r>
      <w:r w:rsidRPr="004E4A6D">
        <w:rPr>
          <w:rFonts w:ascii="Arial" w:eastAsia="Times New Roman" w:hAnsi="Arial" w:cs="Arial"/>
          <w:bCs/>
          <w:spacing w:val="10"/>
          <w:sz w:val="24"/>
          <w:szCs w:val="24"/>
          <w:lang w:val="es-ES_tradnl" w:eastAsia="es-ES"/>
        </w:rPr>
        <w:t xml:space="preserve"> captar la situación laboral de las personas</w:t>
      </w:r>
      <w:r w:rsidR="00D46FB0">
        <w:rPr>
          <w:rFonts w:ascii="Arial" w:eastAsia="Times New Roman" w:hAnsi="Arial" w:cs="Arial"/>
          <w:bCs/>
          <w:spacing w:val="10"/>
          <w:sz w:val="24"/>
          <w:szCs w:val="24"/>
          <w:lang w:val="es-ES_tradnl" w:eastAsia="es-ES"/>
        </w:rPr>
        <w:t>. Además,</w:t>
      </w:r>
      <w:r w:rsidRPr="004E4A6D">
        <w:rPr>
          <w:rFonts w:ascii="Arial" w:eastAsia="Times New Roman" w:hAnsi="Arial" w:cs="Arial"/>
          <w:bCs/>
          <w:spacing w:val="10"/>
          <w:sz w:val="24"/>
          <w:szCs w:val="24"/>
          <w:lang w:val="es-ES_tradnl" w:eastAsia="es-ES"/>
        </w:rPr>
        <w:t xml:space="preserve"> se cuidó que quien contestara la entrevista fuese residente de la vivienda de 15 </w:t>
      </w:r>
      <w:r w:rsidR="00773D7D" w:rsidRPr="004E4A6D">
        <w:rPr>
          <w:rFonts w:ascii="Arial" w:eastAsia="Times New Roman" w:hAnsi="Arial" w:cs="Arial"/>
          <w:bCs/>
          <w:spacing w:val="10"/>
          <w:sz w:val="24"/>
          <w:szCs w:val="24"/>
          <w:lang w:val="es-ES_tradnl" w:eastAsia="es-ES"/>
        </w:rPr>
        <w:t xml:space="preserve">años </w:t>
      </w:r>
      <w:r w:rsidRPr="004E4A6D">
        <w:rPr>
          <w:rFonts w:ascii="Arial" w:eastAsia="Times New Roman" w:hAnsi="Arial" w:cs="Arial"/>
          <w:bCs/>
          <w:spacing w:val="10"/>
          <w:sz w:val="24"/>
          <w:szCs w:val="24"/>
          <w:lang w:val="es-ES_tradnl" w:eastAsia="es-ES"/>
        </w:rPr>
        <w:t>y más de edad.</w:t>
      </w:r>
    </w:p>
    <w:p w14:paraId="106521DF" w14:textId="77777777" w:rsidR="00926FED" w:rsidRPr="004E4A6D" w:rsidRDefault="00926FED" w:rsidP="002A7922">
      <w:pPr>
        <w:spacing w:after="0" w:line="240" w:lineRule="auto"/>
        <w:jc w:val="both"/>
        <w:rPr>
          <w:rFonts w:ascii="Arial" w:eastAsia="Times New Roman" w:hAnsi="Arial" w:cs="Arial"/>
          <w:bCs/>
          <w:spacing w:val="10"/>
          <w:sz w:val="24"/>
          <w:szCs w:val="24"/>
          <w:lang w:val="es-ES_tradnl" w:eastAsia="es-ES"/>
        </w:rPr>
      </w:pPr>
      <w:r w:rsidRPr="004E4A6D">
        <w:rPr>
          <w:rFonts w:ascii="Arial" w:eastAsia="Times New Roman" w:hAnsi="Arial" w:cs="Arial"/>
          <w:bCs/>
          <w:spacing w:val="10"/>
          <w:sz w:val="24"/>
          <w:szCs w:val="24"/>
          <w:lang w:val="es-ES_tradnl" w:eastAsia="es-ES"/>
        </w:rPr>
        <w:t xml:space="preserve">El personal que levantó la encuesta fue el propio de la ENOE, aplicando los mismos instrumentos de captación, es decir, el Cuestionario Sociodemográfico (CS) y el </w:t>
      </w:r>
      <w:r w:rsidRPr="004E4A6D">
        <w:rPr>
          <w:rFonts w:ascii="Arial" w:eastAsia="Times New Roman" w:hAnsi="Arial" w:cs="Arial"/>
          <w:bCs/>
          <w:spacing w:val="10"/>
          <w:sz w:val="24"/>
          <w:szCs w:val="24"/>
          <w:lang w:val="es-ES_tradnl" w:eastAsia="es-ES"/>
        </w:rPr>
        <w:lastRenderedPageBreak/>
        <w:t>Cuestionario de Ocupación y Empleo (COE), así como los mismos procedimientos de captura, codificación, validación y tratamiento de la información.</w:t>
      </w:r>
    </w:p>
    <w:p w14:paraId="12D11BCA" w14:textId="77777777" w:rsidR="00926FED" w:rsidRPr="004E4A6D" w:rsidRDefault="00926FED" w:rsidP="002A7922">
      <w:pPr>
        <w:spacing w:after="0" w:line="240" w:lineRule="auto"/>
        <w:jc w:val="both"/>
        <w:rPr>
          <w:rFonts w:ascii="Arial" w:eastAsia="Times New Roman" w:hAnsi="Arial" w:cs="Arial"/>
          <w:bCs/>
          <w:spacing w:val="10"/>
          <w:sz w:val="24"/>
          <w:szCs w:val="24"/>
          <w:lang w:val="es-ES_tradnl" w:eastAsia="es-ES"/>
        </w:rPr>
      </w:pPr>
    </w:p>
    <w:p w14:paraId="7B23DB90" w14:textId="10D77B2E" w:rsidR="00926FED" w:rsidRPr="004E4A6D" w:rsidRDefault="00926FED" w:rsidP="002A7922">
      <w:pPr>
        <w:spacing w:after="0" w:line="240" w:lineRule="auto"/>
        <w:jc w:val="both"/>
        <w:rPr>
          <w:rFonts w:ascii="Arial" w:eastAsia="Times New Roman" w:hAnsi="Arial" w:cs="Arial"/>
          <w:bCs/>
          <w:spacing w:val="10"/>
          <w:sz w:val="24"/>
          <w:szCs w:val="24"/>
          <w:lang w:val="es-ES_tradnl" w:eastAsia="es-ES"/>
        </w:rPr>
      </w:pPr>
      <w:r w:rsidRPr="004E4A6D">
        <w:rPr>
          <w:rFonts w:ascii="Arial" w:eastAsia="Times New Roman" w:hAnsi="Arial" w:cs="Arial"/>
          <w:bCs/>
          <w:spacing w:val="10"/>
          <w:sz w:val="24"/>
          <w:szCs w:val="24"/>
          <w:lang w:val="es-ES_tradnl" w:eastAsia="es-ES"/>
        </w:rPr>
        <w:t xml:space="preserve">Como en un levantamiento regular, se supervisaron tanto las entrevistas cara a cara como las entrevistas telefónicas. </w:t>
      </w:r>
      <w:r w:rsidR="00DF1267">
        <w:rPr>
          <w:rFonts w:ascii="Arial" w:eastAsia="Times New Roman" w:hAnsi="Arial" w:cs="Arial"/>
          <w:bCs/>
          <w:spacing w:val="10"/>
          <w:sz w:val="24"/>
          <w:szCs w:val="24"/>
          <w:lang w:val="es-ES_tradnl" w:eastAsia="es-ES"/>
        </w:rPr>
        <w:t>Así,</w:t>
      </w:r>
      <w:r w:rsidRPr="004E4A6D">
        <w:rPr>
          <w:rFonts w:ascii="Arial" w:eastAsia="Times New Roman" w:hAnsi="Arial" w:cs="Arial"/>
          <w:bCs/>
          <w:spacing w:val="10"/>
          <w:sz w:val="24"/>
          <w:szCs w:val="24"/>
          <w:lang w:val="es-ES_tradnl" w:eastAsia="es-ES"/>
        </w:rPr>
        <w:t xml:space="preserve"> las figuras operativas (encuestador, supervisor, crítico validador, responsable de área y jefe de departamento) que participaron en la encuesta siguieron realizando sus funciones para cuidar la veracidad y calidad de la información.</w:t>
      </w:r>
    </w:p>
    <w:p w14:paraId="3C249846" w14:textId="77777777" w:rsidR="00926FED" w:rsidRPr="004E4A6D" w:rsidRDefault="00926FED" w:rsidP="002A7922">
      <w:pPr>
        <w:spacing w:after="0" w:line="240" w:lineRule="auto"/>
        <w:jc w:val="both"/>
        <w:rPr>
          <w:rFonts w:ascii="Arial" w:eastAsia="Times New Roman" w:hAnsi="Arial" w:cs="Arial"/>
          <w:bCs/>
          <w:spacing w:val="10"/>
          <w:sz w:val="24"/>
          <w:szCs w:val="24"/>
          <w:lang w:val="es-ES_tradnl" w:eastAsia="es-ES"/>
        </w:rPr>
      </w:pPr>
    </w:p>
    <w:p w14:paraId="62F28CB8" w14:textId="77777777" w:rsidR="00926FED" w:rsidRPr="002A1FE6" w:rsidRDefault="00926FED" w:rsidP="008B778A">
      <w:pPr>
        <w:pStyle w:val="n0"/>
        <w:keepLines w:val="0"/>
        <w:numPr>
          <w:ilvl w:val="0"/>
          <w:numId w:val="24"/>
        </w:numPr>
        <w:spacing w:before="0"/>
        <w:ind w:left="425" w:right="0" w:hanging="425"/>
        <w:rPr>
          <w:b/>
          <w:i/>
          <w:color w:val="auto"/>
          <w:spacing w:val="10"/>
        </w:rPr>
      </w:pPr>
      <w:r w:rsidRPr="002A1FE6">
        <w:rPr>
          <w:b/>
          <w:i/>
          <w:color w:val="auto"/>
          <w:spacing w:val="10"/>
        </w:rPr>
        <w:t>Diseño muestral</w:t>
      </w:r>
    </w:p>
    <w:p w14:paraId="0E0D6024" w14:textId="77777777" w:rsidR="00926FED" w:rsidRPr="004D5330" w:rsidRDefault="00926FED" w:rsidP="002A7922">
      <w:pPr>
        <w:spacing w:after="0" w:line="240" w:lineRule="auto"/>
        <w:jc w:val="both"/>
        <w:rPr>
          <w:rFonts w:ascii="Arial Negrita" w:eastAsia="Times New Roman" w:hAnsi="Arial Negrita" w:cs="Arial"/>
          <w:bCs/>
          <w:i/>
          <w:spacing w:val="10"/>
          <w:sz w:val="24"/>
          <w:szCs w:val="24"/>
          <w:lang w:val="es-ES_tradnl" w:eastAsia="es-ES"/>
        </w:rPr>
      </w:pPr>
    </w:p>
    <w:p w14:paraId="322DEAC5" w14:textId="59CCB746" w:rsidR="00926FED" w:rsidRPr="004E4A6D" w:rsidRDefault="00926FED" w:rsidP="002A7922">
      <w:pPr>
        <w:spacing w:after="0" w:line="240" w:lineRule="auto"/>
        <w:jc w:val="both"/>
        <w:rPr>
          <w:rFonts w:ascii="Arial" w:eastAsia="Times New Roman" w:hAnsi="Arial" w:cs="Arial"/>
          <w:bCs/>
          <w:spacing w:val="10"/>
          <w:sz w:val="24"/>
          <w:szCs w:val="24"/>
          <w:lang w:val="es-ES_tradnl" w:eastAsia="es-ES"/>
        </w:rPr>
      </w:pPr>
      <w:r w:rsidRPr="004E4A6D">
        <w:rPr>
          <w:rFonts w:ascii="Arial" w:eastAsia="Times New Roman" w:hAnsi="Arial" w:cs="Arial"/>
          <w:bCs/>
          <w:spacing w:val="10"/>
          <w:sz w:val="24"/>
          <w:szCs w:val="24"/>
          <w:lang w:val="es-ES_tradnl" w:eastAsia="es-ES"/>
        </w:rPr>
        <w:t>El diseño muestral de la ENOE</w:t>
      </w:r>
      <w:r w:rsidRPr="004E4A6D">
        <w:rPr>
          <w:rFonts w:ascii="Arial" w:eastAsia="Times New Roman" w:hAnsi="Arial" w:cs="Arial"/>
          <w:bCs/>
          <w:spacing w:val="10"/>
          <w:sz w:val="24"/>
          <w:szCs w:val="24"/>
          <w:vertAlign w:val="superscript"/>
          <w:lang w:val="es-ES_tradnl" w:eastAsia="es-ES"/>
        </w:rPr>
        <w:t>N</w:t>
      </w:r>
      <w:r w:rsidRPr="004E4A6D">
        <w:rPr>
          <w:rFonts w:ascii="Arial" w:eastAsia="Times New Roman" w:hAnsi="Arial" w:cs="Arial"/>
          <w:bCs/>
          <w:spacing w:val="10"/>
          <w:sz w:val="24"/>
          <w:szCs w:val="24"/>
          <w:lang w:val="es-ES_tradnl" w:eastAsia="es-ES"/>
        </w:rPr>
        <w:t xml:space="preserve"> es probabilístico, ya que las viviendas heredan las probabilidades de inclusión del modelo probabilístico de la ENOE. A su vez, es bietápica y por conglomerados debido a que se obtiene a partir de un marco de muestreo de conglomerados estratificados.</w:t>
      </w:r>
      <w:bookmarkEnd w:id="15"/>
    </w:p>
    <w:sectPr w:rsidR="00926FED" w:rsidRPr="004E4A6D" w:rsidSect="00203736">
      <w:headerReference w:type="default" r:id="rId42"/>
      <w:pgSz w:w="12240" w:h="15840"/>
      <w:pgMar w:top="1134" w:right="1134" w:bottom="1134" w:left="1134" w:header="708" w:footer="46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AD7B3" w14:textId="77777777" w:rsidR="00817F87" w:rsidRDefault="00817F87" w:rsidP="00252EDE">
      <w:pPr>
        <w:spacing w:after="0" w:line="240" w:lineRule="auto"/>
      </w:pPr>
      <w:r>
        <w:separator/>
      </w:r>
    </w:p>
  </w:endnote>
  <w:endnote w:type="continuationSeparator" w:id="0">
    <w:p w14:paraId="2FA74A8F" w14:textId="77777777" w:rsidR="00817F87" w:rsidRDefault="00817F87" w:rsidP="00252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hilena">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egrit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607080"/>
      <w:docPartObj>
        <w:docPartGallery w:val="Page Numbers (Bottom of Page)"/>
        <w:docPartUnique/>
      </w:docPartObj>
    </w:sdtPr>
    <w:sdtEndPr>
      <w:rPr>
        <w:rFonts w:ascii="Arial" w:hAnsi="Arial" w:cs="Arial"/>
        <w:b/>
        <w:bCs/>
        <w:color w:val="002060"/>
        <w:sz w:val="20"/>
        <w:szCs w:val="20"/>
      </w:rPr>
    </w:sdtEndPr>
    <w:sdtContent>
      <w:p w14:paraId="3B4DD526" w14:textId="77777777" w:rsidR="00BE59C7" w:rsidRPr="00F14CF7" w:rsidRDefault="00BE59C7" w:rsidP="00F14CF7">
        <w:pPr>
          <w:pStyle w:val="Piedepgina"/>
          <w:jc w:val="center"/>
          <w:rPr>
            <w:rFonts w:ascii="Arial" w:hAnsi="Arial" w:cs="Arial"/>
            <w:b/>
            <w:bCs/>
            <w:color w:val="002060"/>
            <w:sz w:val="20"/>
            <w:szCs w:val="20"/>
          </w:rPr>
        </w:pPr>
        <w:r w:rsidRPr="00F14CF7">
          <w:rPr>
            <w:rFonts w:ascii="Arial" w:hAnsi="Arial" w:cs="Arial"/>
            <w:b/>
            <w:bCs/>
            <w:color w:val="002060"/>
            <w:sz w:val="20"/>
            <w:szCs w:val="20"/>
          </w:rPr>
          <w:t>COMUNICACIÓN SOCIAL</w:t>
        </w:r>
      </w:p>
    </w:sdtContent>
  </w:sdt>
  <w:p w14:paraId="33F6D62B" w14:textId="77777777" w:rsidR="00BE59C7" w:rsidRPr="007B4B63" w:rsidRDefault="00BE59C7" w:rsidP="007B4B63">
    <w:pPr>
      <w:pStyle w:val="Piedepgina"/>
      <w:jc w:val="center"/>
      <w:rPr>
        <w:b/>
        <w:bCs/>
        <w:color w:val="0020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00FBF" w14:textId="77777777" w:rsidR="00817F87" w:rsidRDefault="00817F87" w:rsidP="00252EDE">
      <w:pPr>
        <w:spacing w:after="0" w:line="240" w:lineRule="auto"/>
      </w:pPr>
      <w:r>
        <w:separator/>
      </w:r>
    </w:p>
  </w:footnote>
  <w:footnote w:type="continuationSeparator" w:id="0">
    <w:p w14:paraId="3619C99B" w14:textId="77777777" w:rsidR="00817F87" w:rsidRDefault="00817F87" w:rsidP="00252EDE">
      <w:pPr>
        <w:spacing w:after="0" w:line="240" w:lineRule="auto"/>
      </w:pPr>
      <w:r>
        <w:continuationSeparator/>
      </w:r>
    </w:p>
  </w:footnote>
  <w:footnote w:id="1">
    <w:p w14:paraId="14D77407" w14:textId="2A281469" w:rsidR="00BE59C7" w:rsidRPr="00770F2F" w:rsidRDefault="00BE59C7" w:rsidP="00203736">
      <w:pPr>
        <w:pStyle w:val="Textonotapie"/>
        <w:ind w:left="142" w:hanging="108"/>
        <w:rPr>
          <w:sz w:val="16"/>
          <w:szCs w:val="16"/>
          <w:lang w:val="es-MX"/>
        </w:rPr>
      </w:pPr>
      <w:r w:rsidRPr="00770F2F">
        <w:rPr>
          <w:rStyle w:val="Refdenotaalpie"/>
          <w:sz w:val="16"/>
          <w:szCs w:val="16"/>
        </w:rPr>
        <w:footnoteRef/>
      </w:r>
      <w:r w:rsidRPr="00770F2F">
        <w:rPr>
          <w:sz w:val="16"/>
          <w:szCs w:val="16"/>
        </w:rPr>
        <w:t xml:space="preserve"> </w:t>
      </w:r>
      <w:r w:rsidRPr="00770F2F">
        <w:rPr>
          <w:sz w:val="16"/>
          <w:szCs w:val="16"/>
          <w:lang w:val="es-MX"/>
        </w:rPr>
        <w:t xml:space="preserve">En este trimestre los datos de la encuesta, tal como se informó a los usuarios en el trimestre anterior, se ajustan a una estimación de población elaborada por el INEGI con base en el Marco de Muestreo de Viviendas y de información del CPV 2020. Para mayor detalle </w:t>
      </w:r>
      <w:r w:rsidRPr="00F02E6C">
        <w:rPr>
          <w:sz w:val="16"/>
          <w:szCs w:val="16"/>
          <w:lang w:val="es-MX"/>
        </w:rPr>
        <w:t>ver</w:t>
      </w:r>
      <w:r w:rsidRPr="00770F2F">
        <w:rPr>
          <w:sz w:val="16"/>
          <w:szCs w:val="16"/>
          <w:lang w:val="es-MX"/>
        </w:rPr>
        <w:t xml:space="preserve"> la </w:t>
      </w:r>
      <w:r>
        <w:rPr>
          <w:sz w:val="16"/>
          <w:szCs w:val="16"/>
          <w:lang w:val="es-MX"/>
        </w:rPr>
        <w:t>n</w:t>
      </w:r>
      <w:r w:rsidRPr="00770F2F">
        <w:rPr>
          <w:sz w:val="16"/>
          <w:szCs w:val="16"/>
          <w:lang w:val="es-MX"/>
        </w:rPr>
        <w:t>ota respectiva en la siguiente dirección:</w:t>
      </w:r>
    </w:p>
    <w:p w14:paraId="33D17574" w14:textId="799D38A0" w:rsidR="00BE59C7" w:rsidRPr="0035215F" w:rsidRDefault="00817F87" w:rsidP="00203736">
      <w:pPr>
        <w:pStyle w:val="Textonotapie"/>
        <w:ind w:left="142"/>
        <w:rPr>
          <w:spacing w:val="-2"/>
          <w:sz w:val="18"/>
          <w:lang w:val="es-MX"/>
        </w:rPr>
      </w:pPr>
      <w:hyperlink r:id="rId1" w:history="1">
        <w:r w:rsidR="00BE59C7" w:rsidRPr="00770F2F">
          <w:rPr>
            <w:rStyle w:val="Hipervnculo"/>
            <w:spacing w:val="-2"/>
            <w:sz w:val="16"/>
            <w:szCs w:val="16"/>
            <w:lang w:val="es-MX"/>
          </w:rPr>
          <w:t>https://www.inegi.org.mx/contenidos/programas/enoe/15ymas/doc/nota_sobre_cambios_estimacion_poblacion_enoe_n.pdf</w:t>
        </w:r>
      </w:hyperlink>
      <w:r w:rsidR="00BE59C7" w:rsidRPr="00770F2F">
        <w:rPr>
          <w:spacing w:val="-2"/>
          <w:sz w:val="16"/>
          <w:szCs w:val="16"/>
          <w:lang w:val="es-MX"/>
        </w:rPr>
        <w:t>.</w:t>
      </w:r>
    </w:p>
  </w:footnote>
  <w:footnote w:id="2">
    <w:p w14:paraId="66710D8F" w14:textId="4BDCFC81" w:rsidR="00BE59C7" w:rsidRPr="00481317" w:rsidRDefault="00BE59C7" w:rsidP="00FE00BC">
      <w:pPr>
        <w:pStyle w:val="Textonotapie"/>
        <w:ind w:left="102" w:hanging="102"/>
        <w:rPr>
          <w:sz w:val="16"/>
          <w:szCs w:val="16"/>
          <w:lang w:val="es-MX"/>
        </w:rPr>
      </w:pPr>
      <w:r w:rsidRPr="00481317">
        <w:rPr>
          <w:rStyle w:val="Refdenotaalpie"/>
          <w:sz w:val="16"/>
          <w:szCs w:val="16"/>
        </w:rPr>
        <w:footnoteRef/>
      </w:r>
      <w:r w:rsidRPr="00481317">
        <w:rPr>
          <w:sz w:val="16"/>
          <w:szCs w:val="16"/>
        </w:rPr>
        <w:t xml:space="preserve"> Para la ENOE</w:t>
      </w:r>
      <w:r w:rsidRPr="00481317">
        <w:rPr>
          <w:sz w:val="16"/>
          <w:szCs w:val="16"/>
          <w:vertAlign w:val="superscript"/>
        </w:rPr>
        <w:t>N</w:t>
      </w:r>
      <w:r w:rsidRPr="00481317">
        <w:rPr>
          <w:sz w:val="16"/>
          <w:szCs w:val="16"/>
        </w:rPr>
        <w:t xml:space="preserve">, en este rubro se clasifican a las personas ausentes temporales de una actividad u oficio y a las personas con necesidad o deseos de trabajar las cuales eran clasificadas en la ENOE en el rubro "Otros" de la Población No Económicamente Activa No Disponible. </w:t>
      </w:r>
      <w:r>
        <w:rPr>
          <w:sz w:val="16"/>
          <w:szCs w:val="16"/>
        </w:rPr>
        <w:t>E</w:t>
      </w:r>
      <w:r w:rsidRPr="00481317">
        <w:rPr>
          <w:sz w:val="16"/>
          <w:szCs w:val="16"/>
        </w:rPr>
        <w:t>ste cambio s</w:t>
      </w:r>
      <w:r>
        <w:rPr>
          <w:sz w:val="16"/>
          <w:szCs w:val="16"/>
        </w:rPr>
        <w:t>e</w:t>
      </w:r>
      <w:r w:rsidRPr="00481317">
        <w:rPr>
          <w:sz w:val="16"/>
          <w:szCs w:val="16"/>
        </w:rPr>
        <w:t xml:space="preserve"> deb</w:t>
      </w:r>
      <w:r>
        <w:rPr>
          <w:sz w:val="16"/>
          <w:szCs w:val="16"/>
        </w:rPr>
        <w:t>e a</w:t>
      </w:r>
      <w:r w:rsidRPr="00481317">
        <w:rPr>
          <w:sz w:val="16"/>
          <w:szCs w:val="16"/>
        </w:rPr>
        <w:t xml:space="preserve"> que</w:t>
      </w:r>
      <w:r>
        <w:rPr>
          <w:sz w:val="16"/>
          <w:szCs w:val="16"/>
        </w:rPr>
        <w:t>,</w:t>
      </w:r>
      <w:r w:rsidRPr="00481317">
        <w:rPr>
          <w:sz w:val="16"/>
          <w:szCs w:val="16"/>
        </w:rPr>
        <w:t xml:space="preserve"> por la pandemia y el cierre de las empresas y negocios en actividades no esenciales, técnicamente dicha población quedó fuera de la fuerza de trabajo al perder el vínculo con la unidad empleadora, muchos de los cuales retornarán a su trabajo una vez que se reactiven las actividades; por lo que conceptualmente es pertinente darles un tratamiento de "personas disponibles para trabajar sin posibilidades de búsqueda de trabajo", que dejarlos en una categoría residual entre las personas no disponibles para trabajar. Ver documento de Diseño Conceptual de la ENOE</w:t>
      </w:r>
      <w:r w:rsidRPr="00481317">
        <w:rPr>
          <w:sz w:val="16"/>
          <w:szCs w:val="16"/>
          <w:vertAlign w:val="superscript"/>
        </w:rPr>
        <w:t>N</w:t>
      </w:r>
      <w:r w:rsidRPr="00481317">
        <w:rPr>
          <w:sz w:val="16"/>
          <w:szCs w:val="16"/>
        </w:rPr>
        <w:t xml:space="preserve"> Sección 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7D92C" w14:textId="653321E0" w:rsidR="00BE59C7" w:rsidRPr="0012318C" w:rsidRDefault="00BE59C7" w:rsidP="00FE00BC">
    <w:pPr>
      <w:pStyle w:val="Encabezado"/>
      <w:tabs>
        <w:tab w:val="clear" w:pos="4419"/>
        <w:tab w:val="clear" w:pos="8838"/>
      </w:tabs>
      <w:ind w:left="-567"/>
      <w:jc w:val="right"/>
      <w:rPr>
        <w:rFonts w:ascii="Arial" w:hAnsi="Arial"/>
        <w:b/>
        <w:color w:val="002060"/>
        <w:sz w:val="24"/>
        <w:szCs w:val="24"/>
        <w:lang w:val="pt-BR"/>
      </w:rPr>
    </w:pPr>
    <w:r>
      <w:rPr>
        <w:noProof/>
        <w:lang w:eastAsia="es-MX"/>
      </w:rPr>
      <w:drawing>
        <wp:anchor distT="0" distB="0" distL="114300" distR="114300" simplePos="0" relativeHeight="251665408" behindDoc="0" locked="0" layoutInCell="1" allowOverlap="1" wp14:anchorId="1816192D" wp14:editId="3FC1D4BA">
          <wp:simplePos x="0" y="0"/>
          <wp:positionH relativeFrom="margin">
            <wp:posOffset>8255</wp:posOffset>
          </wp:positionH>
          <wp:positionV relativeFrom="margin">
            <wp:posOffset>-986790</wp:posOffset>
          </wp:positionV>
          <wp:extent cx="827405" cy="827405"/>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110" b="-3159"/>
                  <a:stretch/>
                </pic:blipFill>
                <pic:spPr bwMode="auto">
                  <a:xfrm>
                    <a:off x="0" y="0"/>
                    <a:ext cx="827405" cy="827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C24E9">
      <w:rPr>
        <w:rFonts w:ascii="Arial" w:hAnsi="Arial" w:cs="Arial"/>
        <w:b/>
        <w:color w:val="002060"/>
        <w:sz w:val="24"/>
        <w:szCs w:val="24"/>
      </w:rPr>
      <w:t xml:space="preserve"> </w:t>
    </w:r>
    <w:r>
      <w:tab/>
    </w:r>
    <w:r w:rsidRPr="0012318C">
      <w:rPr>
        <w:rFonts w:ascii="Arial" w:hAnsi="Arial" w:cs="Arial"/>
        <w:b/>
        <w:color w:val="002060"/>
        <w:sz w:val="24"/>
        <w:szCs w:val="24"/>
      </w:rPr>
      <w:t>C</w:t>
    </w:r>
    <w:r w:rsidRPr="0012318C">
      <w:rPr>
        <w:rFonts w:ascii="Arial" w:hAnsi="Arial"/>
        <w:b/>
        <w:color w:val="002060"/>
        <w:sz w:val="24"/>
        <w:szCs w:val="24"/>
      </w:rPr>
      <w:t>OMUNICADO DE PRENSA NÚM</w:t>
    </w:r>
    <w:r w:rsidRPr="008E5772">
      <w:rPr>
        <w:rFonts w:ascii="Arial" w:hAnsi="Arial"/>
        <w:b/>
        <w:color w:val="002060"/>
        <w:sz w:val="24"/>
        <w:szCs w:val="24"/>
      </w:rPr>
      <w:t xml:space="preserve">. </w:t>
    </w:r>
    <w:r w:rsidR="00C54297">
      <w:rPr>
        <w:rFonts w:ascii="Arial" w:hAnsi="Arial"/>
        <w:b/>
        <w:color w:val="002060"/>
        <w:sz w:val="24"/>
        <w:szCs w:val="24"/>
      </w:rPr>
      <w:t>265</w:t>
    </w:r>
    <w:r w:rsidRPr="008E5772">
      <w:rPr>
        <w:rFonts w:ascii="Arial" w:hAnsi="Arial"/>
        <w:b/>
        <w:color w:val="002060"/>
        <w:sz w:val="24"/>
        <w:szCs w:val="24"/>
      </w:rPr>
      <w:t>/</w:t>
    </w:r>
    <w:r w:rsidR="00C54297">
      <w:rPr>
        <w:rFonts w:ascii="Arial" w:hAnsi="Arial"/>
        <w:b/>
        <w:color w:val="002060"/>
        <w:sz w:val="24"/>
        <w:szCs w:val="24"/>
      </w:rPr>
      <w:t>22</w:t>
    </w:r>
    <w:r w:rsidR="00B75529" w:rsidRPr="0012318C">
      <w:rPr>
        <w:rFonts w:ascii="Arial" w:hAnsi="Arial"/>
        <w:b/>
        <w:color w:val="002060"/>
        <w:sz w:val="24"/>
        <w:szCs w:val="24"/>
      </w:rPr>
      <w:t xml:space="preserve"> </w:t>
    </w:r>
  </w:p>
  <w:p w14:paraId="6A6311FF" w14:textId="40A8616C" w:rsidR="00BE59C7" w:rsidRPr="00A262CF" w:rsidRDefault="00CD21AB" w:rsidP="00FE00BC">
    <w:pPr>
      <w:pStyle w:val="Encabezado"/>
      <w:tabs>
        <w:tab w:val="clear" w:pos="4419"/>
        <w:tab w:val="clear" w:pos="8838"/>
      </w:tabs>
      <w:ind w:left="-567"/>
      <w:jc w:val="right"/>
      <w:rPr>
        <w:rFonts w:ascii="Arial" w:hAnsi="Arial"/>
        <w:b/>
        <w:color w:val="002060"/>
        <w:sz w:val="24"/>
        <w:szCs w:val="24"/>
      </w:rPr>
    </w:pPr>
    <w:r>
      <w:rPr>
        <w:rFonts w:ascii="Arial" w:hAnsi="Arial"/>
        <w:b/>
        <w:color w:val="002060"/>
        <w:sz w:val="24"/>
        <w:szCs w:val="24"/>
      </w:rPr>
      <w:t>23</w:t>
    </w:r>
    <w:r w:rsidRPr="00A262CF">
      <w:rPr>
        <w:rFonts w:ascii="Arial" w:hAnsi="Arial"/>
        <w:b/>
        <w:color w:val="002060"/>
        <w:sz w:val="24"/>
        <w:szCs w:val="24"/>
      </w:rPr>
      <w:t xml:space="preserve"> DE </w:t>
    </w:r>
    <w:r>
      <w:rPr>
        <w:rFonts w:ascii="Arial" w:hAnsi="Arial"/>
        <w:b/>
        <w:color w:val="002060"/>
        <w:sz w:val="24"/>
        <w:szCs w:val="24"/>
      </w:rPr>
      <w:t>MAYO</w:t>
    </w:r>
    <w:r w:rsidRPr="00A262CF">
      <w:rPr>
        <w:rFonts w:ascii="Arial" w:hAnsi="Arial"/>
        <w:b/>
        <w:color w:val="002060"/>
        <w:sz w:val="24"/>
        <w:szCs w:val="24"/>
      </w:rPr>
      <w:t xml:space="preserve"> DE 202</w:t>
    </w:r>
    <w:r>
      <w:rPr>
        <w:rFonts w:ascii="Arial" w:hAnsi="Arial"/>
        <w:b/>
        <w:color w:val="002060"/>
        <w:sz w:val="24"/>
        <w:szCs w:val="24"/>
      </w:rPr>
      <w:t>2</w:t>
    </w:r>
  </w:p>
  <w:p w14:paraId="75B6597F" w14:textId="77777777" w:rsidR="00BE59C7" w:rsidRDefault="00BE59C7" w:rsidP="00FE00BC">
    <w:pPr>
      <w:pStyle w:val="Encabezado"/>
      <w:tabs>
        <w:tab w:val="clear" w:pos="4419"/>
        <w:tab w:val="clear" w:pos="8838"/>
      </w:tabs>
      <w:ind w:left="-567"/>
      <w:jc w:val="right"/>
      <w:rPr>
        <w:rFonts w:ascii="Arial" w:hAnsi="Arial"/>
        <w:b/>
        <w:color w:val="002060"/>
        <w:sz w:val="24"/>
        <w:szCs w:val="24"/>
      </w:rPr>
    </w:pPr>
    <w:r w:rsidRPr="0012318C">
      <w:rPr>
        <w:rFonts w:ascii="Arial" w:hAnsi="Arial"/>
        <w:b/>
        <w:color w:val="002060"/>
        <w:sz w:val="24"/>
        <w:szCs w:val="24"/>
      </w:rPr>
      <w:t xml:space="preserve">PÁGINA </w:t>
    </w:r>
    <w:r w:rsidRPr="0012318C">
      <w:rPr>
        <w:rFonts w:ascii="Arial" w:hAnsi="Arial"/>
        <w:b/>
        <w:color w:val="002060"/>
        <w:sz w:val="24"/>
        <w:szCs w:val="24"/>
      </w:rPr>
      <w:fldChar w:fldCharType="begin"/>
    </w:r>
    <w:r w:rsidRPr="0012318C">
      <w:rPr>
        <w:rFonts w:ascii="Arial" w:hAnsi="Arial"/>
        <w:b/>
        <w:color w:val="002060"/>
        <w:sz w:val="24"/>
        <w:szCs w:val="24"/>
      </w:rPr>
      <w:instrText xml:space="preserve"> PAGE  \* Arabic </w:instrText>
    </w:r>
    <w:r w:rsidRPr="0012318C">
      <w:rPr>
        <w:rFonts w:ascii="Arial" w:hAnsi="Arial"/>
        <w:b/>
        <w:color w:val="002060"/>
        <w:sz w:val="24"/>
        <w:szCs w:val="24"/>
      </w:rPr>
      <w:fldChar w:fldCharType="separate"/>
    </w:r>
    <w:r>
      <w:rPr>
        <w:rFonts w:ascii="Arial" w:hAnsi="Arial"/>
        <w:b/>
        <w:color w:val="002060"/>
        <w:sz w:val="24"/>
        <w:szCs w:val="24"/>
      </w:rPr>
      <w:t>17</w:t>
    </w:r>
    <w:r w:rsidRPr="0012318C">
      <w:rPr>
        <w:rFonts w:ascii="Arial" w:hAnsi="Arial"/>
        <w:b/>
        <w:color w:val="002060"/>
        <w:sz w:val="24"/>
        <w:szCs w:val="24"/>
      </w:rPr>
      <w:fldChar w:fldCharType="end"/>
    </w:r>
    <w:r w:rsidRPr="0012318C">
      <w:rPr>
        <w:rFonts w:ascii="Arial" w:hAnsi="Arial"/>
        <w:b/>
        <w:color w:val="002060"/>
        <w:sz w:val="24"/>
        <w:szCs w:val="24"/>
      </w:rPr>
      <w:t>/</w:t>
    </w:r>
    <w:r>
      <w:rPr>
        <w:rFonts w:ascii="Arial" w:hAnsi="Arial"/>
        <w:b/>
        <w:color w:val="002060"/>
        <w:sz w:val="24"/>
        <w:szCs w:val="24"/>
      </w:rPr>
      <w:t>21</w:t>
    </w:r>
  </w:p>
  <w:p w14:paraId="283296C6" w14:textId="77777777" w:rsidR="00BE59C7" w:rsidRDefault="00BE59C7" w:rsidP="00FE00BC">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2F824" w14:textId="55505030" w:rsidR="00BE59C7" w:rsidRDefault="00BE59C7" w:rsidP="006040C7">
    <w:pPr>
      <w:pStyle w:val="Encabezado"/>
      <w:tabs>
        <w:tab w:val="clear" w:pos="4419"/>
        <w:tab w:val="clear" w:pos="8838"/>
      </w:tabs>
      <w:ind w:left="-567"/>
      <w:jc w:val="right"/>
    </w:pPr>
    <w:r>
      <w:rPr>
        <w:noProof/>
        <w:lang w:eastAsia="es-MX"/>
      </w:rPr>
      <w:drawing>
        <wp:anchor distT="0" distB="0" distL="114300" distR="114300" simplePos="0" relativeHeight="251667456" behindDoc="0" locked="0" layoutInCell="1" allowOverlap="1" wp14:anchorId="7D1DCFD5" wp14:editId="02219F68">
          <wp:simplePos x="0" y="0"/>
          <wp:positionH relativeFrom="margin">
            <wp:posOffset>2719258</wp:posOffset>
          </wp:positionH>
          <wp:positionV relativeFrom="margin">
            <wp:posOffset>-915957</wp:posOffset>
          </wp:positionV>
          <wp:extent cx="827405" cy="82740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110" b="-3159"/>
                  <a:stretch/>
                </pic:blipFill>
                <pic:spPr bwMode="auto">
                  <a:xfrm>
                    <a:off x="0" y="0"/>
                    <a:ext cx="827405" cy="827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C24E9">
      <w:rPr>
        <w:rFonts w:ascii="Arial" w:hAnsi="Arial" w:cs="Arial"/>
        <w:b/>
        <w:color w:val="002060"/>
        <w:sz w:val="24"/>
        <w:szCs w:val="24"/>
      </w:rPr>
      <w:t xml:space="preserve"> </w:t>
    </w:r>
    <w:r>
      <w:tab/>
    </w:r>
  </w:p>
  <w:p w14:paraId="05212519" w14:textId="6398D385" w:rsidR="00BE59C7" w:rsidRDefault="00BE59C7" w:rsidP="006040C7">
    <w:pPr>
      <w:pStyle w:val="Encabezado"/>
      <w:tabs>
        <w:tab w:val="clear" w:pos="4419"/>
        <w:tab w:val="clear" w:pos="8838"/>
      </w:tabs>
      <w:ind w:left="-567"/>
      <w:jc w:val="right"/>
    </w:pPr>
  </w:p>
  <w:p w14:paraId="78F7924B" w14:textId="77777777" w:rsidR="00BE59C7" w:rsidRDefault="00BE59C7" w:rsidP="006040C7">
    <w:pPr>
      <w:pStyle w:val="Encabezado"/>
      <w:tabs>
        <w:tab w:val="clear" w:pos="4419"/>
        <w:tab w:val="clear" w:pos="8838"/>
      </w:tabs>
      <w:ind w:left="-567"/>
      <w:jc w:val="right"/>
      <w:rPr>
        <w:rFonts w:ascii="Arial" w:hAnsi="Arial"/>
        <w:b/>
        <w:color w:val="002060"/>
        <w:sz w:val="24"/>
        <w:szCs w:val="24"/>
      </w:rPr>
    </w:pPr>
  </w:p>
  <w:p w14:paraId="742651D2" w14:textId="77777777" w:rsidR="00BE59C7" w:rsidRDefault="00BE59C7" w:rsidP="00FE00BC">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1pt;height:8.3pt;visibility:visible;mso-wrap-style:square" o:bullet="t">
        <v:imagedata r:id="rId1" o:title=""/>
      </v:shape>
    </w:pict>
  </w:numPicBullet>
  <w:abstractNum w:abstractNumId="0" w15:restartNumberingAfterBreak="0">
    <w:nsid w:val="022A408C"/>
    <w:multiLevelType w:val="hybridMultilevel"/>
    <w:tmpl w:val="E078115C"/>
    <w:lvl w:ilvl="0" w:tplc="049E7E62">
      <w:start w:val="1"/>
      <w:numFmt w:val="lowerLetter"/>
      <w:lvlText w:val="%1)"/>
      <w:lvlJc w:val="left"/>
      <w:pPr>
        <w:ind w:left="720" w:hanging="360"/>
      </w:pPr>
      <w:rPr>
        <w:rFonts w:ascii="Arial" w:eastAsia="Arial" w:hAnsi="Arial" w:cs="Arial" w:hint="default"/>
        <w:b/>
        <w:bCs/>
        <w:i w:val="0"/>
        <w:color w:val="231F20"/>
        <w:spacing w:val="-1"/>
        <w:w w:val="10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C71ECF"/>
    <w:multiLevelType w:val="hybridMultilevel"/>
    <w:tmpl w:val="64769A12"/>
    <w:lvl w:ilvl="0" w:tplc="6FF6C354">
      <w:start w:val="1"/>
      <w:numFmt w:val="decimal"/>
      <w:lvlText w:val="%1."/>
      <w:lvlJc w:val="left"/>
      <w:pPr>
        <w:ind w:left="720" w:hanging="360"/>
      </w:pPr>
      <w:rPr>
        <w:rFonts w:ascii="Arial" w:hAnsi="Arial"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6923DF"/>
    <w:multiLevelType w:val="hybridMultilevel"/>
    <w:tmpl w:val="31749376"/>
    <w:lvl w:ilvl="0" w:tplc="BF6C3C34">
      <w:start w:val="1"/>
      <w:numFmt w:val="lowerLetter"/>
      <w:lvlText w:val="%1)"/>
      <w:lvlJc w:val="left"/>
      <w:pPr>
        <w:ind w:left="108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775230C"/>
    <w:multiLevelType w:val="hybridMultilevel"/>
    <w:tmpl w:val="7BE0D2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4C3875"/>
    <w:multiLevelType w:val="hybridMultilevel"/>
    <w:tmpl w:val="094CE4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293C6C"/>
    <w:multiLevelType w:val="hybridMultilevel"/>
    <w:tmpl w:val="626E768E"/>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6" w15:restartNumberingAfterBreak="0">
    <w:nsid w:val="1ED507D9"/>
    <w:multiLevelType w:val="hybridMultilevel"/>
    <w:tmpl w:val="1D04870A"/>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7" w15:restartNumberingAfterBreak="0">
    <w:nsid w:val="22CF14EB"/>
    <w:multiLevelType w:val="hybridMultilevel"/>
    <w:tmpl w:val="60D410B2"/>
    <w:lvl w:ilvl="0" w:tplc="080A0001">
      <w:start w:val="1"/>
      <w:numFmt w:val="bullet"/>
      <w:lvlText w:val=""/>
      <w:lvlJc w:val="left"/>
      <w:pPr>
        <w:ind w:left="-557" w:hanging="360"/>
      </w:pPr>
      <w:rPr>
        <w:rFonts w:ascii="Symbol" w:hAnsi="Symbol" w:hint="default"/>
      </w:rPr>
    </w:lvl>
    <w:lvl w:ilvl="1" w:tplc="080A0003">
      <w:start w:val="1"/>
      <w:numFmt w:val="bullet"/>
      <w:lvlText w:val="o"/>
      <w:lvlJc w:val="left"/>
      <w:pPr>
        <w:ind w:left="163" w:hanging="360"/>
      </w:pPr>
      <w:rPr>
        <w:rFonts w:ascii="Courier New" w:hAnsi="Courier New" w:cs="Courier New" w:hint="default"/>
      </w:rPr>
    </w:lvl>
    <w:lvl w:ilvl="2" w:tplc="080A0005">
      <w:start w:val="1"/>
      <w:numFmt w:val="bullet"/>
      <w:lvlText w:val=""/>
      <w:lvlJc w:val="left"/>
      <w:pPr>
        <w:ind w:left="883" w:hanging="360"/>
      </w:pPr>
      <w:rPr>
        <w:rFonts w:ascii="Wingdings" w:hAnsi="Wingdings" w:hint="default"/>
      </w:rPr>
    </w:lvl>
    <w:lvl w:ilvl="3" w:tplc="080A0001" w:tentative="1">
      <w:start w:val="1"/>
      <w:numFmt w:val="bullet"/>
      <w:lvlText w:val=""/>
      <w:lvlJc w:val="left"/>
      <w:pPr>
        <w:ind w:left="1603" w:hanging="360"/>
      </w:pPr>
      <w:rPr>
        <w:rFonts w:ascii="Symbol" w:hAnsi="Symbol" w:hint="default"/>
      </w:rPr>
    </w:lvl>
    <w:lvl w:ilvl="4" w:tplc="080A0003" w:tentative="1">
      <w:start w:val="1"/>
      <w:numFmt w:val="bullet"/>
      <w:lvlText w:val="o"/>
      <w:lvlJc w:val="left"/>
      <w:pPr>
        <w:ind w:left="2323" w:hanging="360"/>
      </w:pPr>
      <w:rPr>
        <w:rFonts w:ascii="Courier New" w:hAnsi="Courier New" w:cs="Courier New" w:hint="default"/>
      </w:rPr>
    </w:lvl>
    <w:lvl w:ilvl="5" w:tplc="080A0005" w:tentative="1">
      <w:start w:val="1"/>
      <w:numFmt w:val="bullet"/>
      <w:lvlText w:val=""/>
      <w:lvlJc w:val="left"/>
      <w:pPr>
        <w:ind w:left="3043" w:hanging="360"/>
      </w:pPr>
      <w:rPr>
        <w:rFonts w:ascii="Wingdings" w:hAnsi="Wingdings" w:hint="default"/>
      </w:rPr>
    </w:lvl>
    <w:lvl w:ilvl="6" w:tplc="080A0001" w:tentative="1">
      <w:start w:val="1"/>
      <w:numFmt w:val="bullet"/>
      <w:lvlText w:val=""/>
      <w:lvlJc w:val="left"/>
      <w:pPr>
        <w:ind w:left="3763" w:hanging="360"/>
      </w:pPr>
      <w:rPr>
        <w:rFonts w:ascii="Symbol" w:hAnsi="Symbol" w:hint="default"/>
      </w:rPr>
    </w:lvl>
    <w:lvl w:ilvl="7" w:tplc="080A0003" w:tentative="1">
      <w:start w:val="1"/>
      <w:numFmt w:val="bullet"/>
      <w:lvlText w:val="o"/>
      <w:lvlJc w:val="left"/>
      <w:pPr>
        <w:ind w:left="4483" w:hanging="360"/>
      </w:pPr>
      <w:rPr>
        <w:rFonts w:ascii="Courier New" w:hAnsi="Courier New" w:cs="Courier New" w:hint="default"/>
      </w:rPr>
    </w:lvl>
    <w:lvl w:ilvl="8" w:tplc="080A0005" w:tentative="1">
      <w:start w:val="1"/>
      <w:numFmt w:val="bullet"/>
      <w:lvlText w:val=""/>
      <w:lvlJc w:val="left"/>
      <w:pPr>
        <w:ind w:left="5203" w:hanging="360"/>
      </w:pPr>
      <w:rPr>
        <w:rFonts w:ascii="Wingdings" w:hAnsi="Wingdings" w:hint="default"/>
      </w:rPr>
    </w:lvl>
  </w:abstractNum>
  <w:abstractNum w:abstractNumId="8" w15:restartNumberingAfterBreak="0">
    <w:nsid w:val="27C55D2B"/>
    <w:multiLevelType w:val="hybridMultilevel"/>
    <w:tmpl w:val="FAF2DF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0EF7AFF"/>
    <w:multiLevelType w:val="hybridMultilevel"/>
    <w:tmpl w:val="CF069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2D2757"/>
    <w:multiLevelType w:val="hybridMultilevel"/>
    <w:tmpl w:val="FA400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5E71991"/>
    <w:multiLevelType w:val="hybridMultilevel"/>
    <w:tmpl w:val="E8FEE2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9202F20"/>
    <w:multiLevelType w:val="hybridMultilevel"/>
    <w:tmpl w:val="5E8EE594"/>
    <w:lvl w:ilvl="0" w:tplc="BF6C3C34">
      <w:start w:val="1"/>
      <w:numFmt w:val="lowerLetter"/>
      <w:lvlText w:val="%1)"/>
      <w:lvlJc w:val="left"/>
      <w:pPr>
        <w:ind w:left="720" w:hanging="360"/>
      </w:pPr>
      <w:rPr>
        <w:rFonts w:ascii="Arial" w:eastAsia="Arial" w:hAnsi="Arial" w:cs="Arial" w:hint="default"/>
        <w:b/>
        <w:bCs/>
        <w:i w:val="0"/>
        <w:color w:val="231F20"/>
        <w:spacing w:val="-1"/>
        <w:w w:val="10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784291"/>
    <w:multiLevelType w:val="hybridMultilevel"/>
    <w:tmpl w:val="45C4E23C"/>
    <w:lvl w:ilvl="0" w:tplc="A51A7B1C">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5A2AE8"/>
    <w:multiLevelType w:val="hybridMultilevel"/>
    <w:tmpl w:val="19F8C5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9C3A06"/>
    <w:multiLevelType w:val="hybridMultilevel"/>
    <w:tmpl w:val="553AFDEC"/>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16" w15:restartNumberingAfterBreak="0">
    <w:nsid w:val="45063CC3"/>
    <w:multiLevelType w:val="hybridMultilevel"/>
    <w:tmpl w:val="86FC0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5F383C"/>
    <w:multiLevelType w:val="hybridMultilevel"/>
    <w:tmpl w:val="325A27B4"/>
    <w:lvl w:ilvl="0" w:tplc="080A0001">
      <w:start w:val="1"/>
      <w:numFmt w:val="bullet"/>
      <w:lvlText w:val=""/>
      <w:lvlJc w:val="left"/>
      <w:pPr>
        <w:ind w:left="-851" w:hanging="360"/>
      </w:pPr>
      <w:rPr>
        <w:rFonts w:ascii="Symbol" w:hAnsi="Symbol" w:hint="default"/>
      </w:rPr>
    </w:lvl>
    <w:lvl w:ilvl="1" w:tplc="080A0003" w:tentative="1">
      <w:start w:val="1"/>
      <w:numFmt w:val="bullet"/>
      <w:lvlText w:val="o"/>
      <w:lvlJc w:val="left"/>
      <w:pPr>
        <w:ind w:left="-131" w:hanging="360"/>
      </w:pPr>
      <w:rPr>
        <w:rFonts w:ascii="Courier New" w:hAnsi="Courier New" w:cs="Courier New" w:hint="default"/>
      </w:rPr>
    </w:lvl>
    <w:lvl w:ilvl="2" w:tplc="080A0005" w:tentative="1">
      <w:start w:val="1"/>
      <w:numFmt w:val="bullet"/>
      <w:lvlText w:val=""/>
      <w:lvlJc w:val="left"/>
      <w:pPr>
        <w:ind w:left="589" w:hanging="360"/>
      </w:pPr>
      <w:rPr>
        <w:rFonts w:ascii="Wingdings" w:hAnsi="Wingdings" w:hint="default"/>
      </w:rPr>
    </w:lvl>
    <w:lvl w:ilvl="3" w:tplc="080A0001" w:tentative="1">
      <w:start w:val="1"/>
      <w:numFmt w:val="bullet"/>
      <w:lvlText w:val=""/>
      <w:lvlJc w:val="left"/>
      <w:pPr>
        <w:ind w:left="1309" w:hanging="360"/>
      </w:pPr>
      <w:rPr>
        <w:rFonts w:ascii="Symbol" w:hAnsi="Symbol" w:hint="default"/>
      </w:rPr>
    </w:lvl>
    <w:lvl w:ilvl="4" w:tplc="080A0003" w:tentative="1">
      <w:start w:val="1"/>
      <w:numFmt w:val="bullet"/>
      <w:lvlText w:val="o"/>
      <w:lvlJc w:val="left"/>
      <w:pPr>
        <w:ind w:left="2029" w:hanging="360"/>
      </w:pPr>
      <w:rPr>
        <w:rFonts w:ascii="Courier New" w:hAnsi="Courier New" w:cs="Courier New" w:hint="default"/>
      </w:rPr>
    </w:lvl>
    <w:lvl w:ilvl="5" w:tplc="080A0005" w:tentative="1">
      <w:start w:val="1"/>
      <w:numFmt w:val="bullet"/>
      <w:lvlText w:val=""/>
      <w:lvlJc w:val="left"/>
      <w:pPr>
        <w:ind w:left="2749" w:hanging="360"/>
      </w:pPr>
      <w:rPr>
        <w:rFonts w:ascii="Wingdings" w:hAnsi="Wingdings" w:hint="default"/>
      </w:rPr>
    </w:lvl>
    <w:lvl w:ilvl="6" w:tplc="080A0001" w:tentative="1">
      <w:start w:val="1"/>
      <w:numFmt w:val="bullet"/>
      <w:lvlText w:val=""/>
      <w:lvlJc w:val="left"/>
      <w:pPr>
        <w:ind w:left="3469" w:hanging="360"/>
      </w:pPr>
      <w:rPr>
        <w:rFonts w:ascii="Symbol" w:hAnsi="Symbol" w:hint="default"/>
      </w:rPr>
    </w:lvl>
    <w:lvl w:ilvl="7" w:tplc="080A0003" w:tentative="1">
      <w:start w:val="1"/>
      <w:numFmt w:val="bullet"/>
      <w:lvlText w:val="o"/>
      <w:lvlJc w:val="left"/>
      <w:pPr>
        <w:ind w:left="4189" w:hanging="360"/>
      </w:pPr>
      <w:rPr>
        <w:rFonts w:ascii="Courier New" w:hAnsi="Courier New" w:cs="Courier New" w:hint="default"/>
      </w:rPr>
    </w:lvl>
    <w:lvl w:ilvl="8" w:tplc="080A0005" w:tentative="1">
      <w:start w:val="1"/>
      <w:numFmt w:val="bullet"/>
      <w:lvlText w:val=""/>
      <w:lvlJc w:val="left"/>
      <w:pPr>
        <w:ind w:left="4909" w:hanging="360"/>
      </w:pPr>
      <w:rPr>
        <w:rFonts w:ascii="Wingdings" w:hAnsi="Wingdings" w:hint="default"/>
      </w:rPr>
    </w:lvl>
  </w:abstractNum>
  <w:abstractNum w:abstractNumId="18" w15:restartNumberingAfterBreak="0">
    <w:nsid w:val="4B2040E3"/>
    <w:multiLevelType w:val="hybridMultilevel"/>
    <w:tmpl w:val="27EAA958"/>
    <w:lvl w:ilvl="0" w:tplc="BF6C3C34">
      <w:start w:val="1"/>
      <w:numFmt w:val="lowerLetter"/>
      <w:lvlText w:val="%1)"/>
      <w:lvlJc w:val="left"/>
      <w:pPr>
        <w:ind w:left="72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1E45BF"/>
    <w:multiLevelType w:val="hybridMultilevel"/>
    <w:tmpl w:val="07A20B10"/>
    <w:lvl w:ilvl="0" w:tplc="080A0019">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3479BF"/>
    <w:multiLevelType w:val="hybridMultilevel"/>
    <w:tmpl w:val="E438B7F6"/>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21" w15:restartNumberingAfterBreak="0">
    <w:nsid w:val="4FC32D25"/>
    <w:multiLevelType w:val="hybridMultilevel"/>
    <w:tmpl w:val="5BAA26DE"/>
    <w:lvl w:ilvl="0" w:tplc="080A0001">
      <w:start w:val="1"/>
      <w:numFmt w:val="bullet"/>
      <w:lvlText w:val=""/>
      <w:lvlJc w:val="left"/>
      <w:pPr>
        <w:ind w:left="-557" w:hanging="360"/>
      </w:pPr>
      <w:rPr>
        <w:rFonts w:ascii="Symbol" w:hAnsi="Symbol" w:hint="default"/>
      </w:rPr>
    </w:lvl>
    <w:lvl w:ilvl="1" w:tplc="080A0003">
      <w:start w:val="1"/>
      <w:numFmt w:val="bullet"/>
      <w:lvlText w:val="o"/>
      <w:lvlJc w:val="left"/>
      <w:pPr>
        <w:ind w:left="163" w:hanging="360"/>
      </w:pPr>
      <w:rPr>
        <w:rFonts w:ascii="Courier New" w:hAnsi="Courier New" w:cs="Courier New" w:hint="default"/>
      </w:rPr>
    </w:lvl>
    <w:lvl w:ilvl="2" w:tplc="080A0001">
      <w:start w:val="1"/>
      <w:numFmt w:val="bullet"/>
      <w:lvlText w:val=""/>
      <w:lvlJc w:val="left"/>
      <w:pPr>
        <w:ind w:left="883" w:hanging="360"/>
      </w:pPr>
      <w:rPr>
        <w:rFonts w:ascii="Symbol" w:hAnsi="Symbol" w:hint="default"/>
      </w:rPr>
    </w:lvl>
    <w:lvl w:ilvl="3" w:tplc="080A0001" w:tentative="1">
      <w:start w:val="1"/>
      <w:numFmt w:val="bullet"/>
      <w:lvlText w:val=""/>
      <w:lvlJc w:val="left"/>
      <w:pPr>
        <w:ind w:left="1603" w:hanging="360"/>
      </w:pPr>
      <w:rPr>
        <w:rFonts w:ascii="Symbol" w:hAnsi="Symbol" w:hint="default"/>
      </w:rPr>
    </w:lvl>
    <w:lvl w:ilvl="4" w:tplc="080A0003" w:tentative="1">
      <w:start w:val="1"/>
      <w:numFmt w:val="bullet"/>
      <w:lvlText w:val="o"/>
      <w:lvlJc w:val="left"/>
      <w:pPr>
        <w:ind w:left="2323" w:hanging="360"/>
      </w:pPr>
      <w:rPr>
        <w:rFonts w:ascii="Courier New" w:hAnsi="Courier New" w:cs="Courier New" w:hint="default"/>
      </w:rPr>
    </w:lvl>
    <w:lvl w:ilvl="5" w:tplc="080A0005" w:tentative="1">
      <w:start w:val="1"/>
      <w:numFmt w:val="bullet"/>
      <w:lvlText w:val=""/>
      <w:lvlJc w:val="left"/>
      <w:pPr>
        <w:ind w:left="3043" w:hanging="360"/>
      </w:pPr>
      <w:rPr>
        <w:rFonts w:ascii="Wingdings" w:hAnsi="Wingdings" w:hint="default"/>
      </w:rPr>
    </w:lvl>
    <w:lvl w:ilvl="6" w:tplc="080A0001" w:tentative="1">
      <w:start w:val="1"/>
      <w:numFmt w:val="bullet"/>
      <w:lvlText w:val=""/>
      <w:lvlJc w:val="left"/>
      <w:pPr>
        <w:ind w:left="3763" w:hanging="360"/>
      </w:pPr>
      <w:rPr>
        <w:rFonts w:ascii="Symbol" w:hAnsi="Symbol" w:hint="default"/>
      </w:rPr>
    </w:lvl>
    <w:lvl w:ilvl="7" w:tplc="080A0003" w:tentative="1">
      <w:start w:val="1"/>
      <w:numFmt w:val="bullet"/>
      <w:lvlText w:val="o"/>
      <w:lvlJc w:val="left"/>
      <w:pPr>
        <w:ind w:left="4483" w:hanging="360"/>
      </w:pPr>
      <w:rPr>
        <w:rFonts w:ascii="Courier New" w:hAnsi="Courier New" w:cs="Courier New" w:hint="default"/>
      </w:rPr>
    </w:lvl>
    <w:lvl w:ilvl="8" w:tplc="080A0005" w:tentative="1">
      <w:start w:val="1"/>
      <w:numFmt w:val="bullet"/>
      <w:lvlText w:val=""/>
      <w:lvlJc w:val="left"/>
      <w:pPr>
        <w:ind w:left="5203" w:hanging="360"/>
      </w:pPr>
      <w:rPr>
        <w:rFonts w:ascii="Wingdings" w:hAnsi="Wingdings" w:hint="default"/>
      </w:rPr>
    </w:lvl>
  </w:abstractNum>
  <w:abstractNum w:abstractNumId="22" w15:restartNumberingAfterBreak="0">
    <w:nsid w:val="534E184C"/>
    <w:multiLevelType w:val="hybridMultilevel"/>
    <w:tmpl w:val="67E4376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3E66D9"/>
    <w:multiLevelType w:val="hybridMultilevel"/>
    <w:tmpl w:val="AE8245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96F18FB"/>
    <w:multiLevelType w:val="hybridMultilevel"/>
    <w:tmpl w:val="072A4E64"/>
    <w:lvl w:ilvl="0" w:tplc="BF6C3C34">
      <w:start w:val="1"/>
      <w:numFmt w:val="lowerLetter"/>
      <w:lvlText w:val="%1)"/>
      <w:lvlJc w:val="left"/>
      <w:pPr>
        <w:ind w:left="108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69E94D0B"/>
    <w:multiLevelType w:val="hybridMultilevel"/>
    <w:tmpl w:val="DE808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FAF4E0B"/>
    <w:multiLevelType w:val="hybridMultilevel"/>
    <w:tmpl w:val="85D81304"/>
    <w:lvl w:ilvl="0" w:tplc="BF6C3C34">
      <w:start w:val="1"/>
      <w:numFmt w:val="lowerLetter"/>
      <w:lvlText w:val="%1)"/>
      <w:lvlJc w:val="left"/>
      <w:pPr>
        <w:ind w:left="1996" w:hanging="360"/>
      </w:pPr>
      <w:rPr>
        <w:rFonts w:ascii="Arial" w:eastAsia="Arial" w:hAnsi="Arial" w:cs="Arial" w:hint="default"/>
        <w:b/>
        <w:bCs/>
        <w:i w:val="0"/>
        <w:color w:val="231F20"/>
        <w:spacing w:val="-1"/>
        <w:w w:val="100"/>
        <w:sz w:val="22"/>
        <w:szCs w:val="22"/>
      </w:rPr>
    </w:lvl>
    <w:lvl w:ilvl="1" w:tplc="080A0019">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27" w15:restartNumberingAfterBreak="0">
    <w:nsid w:val="70012974"/>
    <w:multiLevelType w:val="hybridMultilevel"/>
    <w:tmpl w:val="EE0E24B4"/>
    <w:lvl w:ilvl="0" w:tplc="5A304654">
      <w:start w:val="1"/>
      <w:numFmt w:val="decimal"/>
      <w:lvlText w:val="%1."/>
      <w:lvlJc w:val="left"/>
      <w:pPr>
        <w:ind w:left="2912"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08F7C79"/>
    <w:multiLevelType w:val="hybridMultilevel"/>
    <w:tmpl w:val="70421AEA"/>
    <w:lvl w:ilvl="0" w:tplc="BF6C3C34">
      <w:start w:val="1"/>
      <w:numFmt w:val="lowerLetter"/>
      <w:lvlText w:val="%1)"/>
      <w:lvlJc w:val="left"/>
      <w:pPr>
        <w:ind w:left="108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0AF3F82"/>
    <w:multiLevelType w:val="hybridMultilevel"/>
    <w:tmpl w:val="18F4A2D8"/>
    <w:lvl w:ilvl="0" w:tplc="BF6C3C34">
      <w:start w:val="1"/>
      <w:numFmt w:val="lowerLetter"/>
      <w:lvlText w:val="%1)"/>
      <w:lvlJc w:val="left"/>
      <w:pPr>
        <w:ind w:left="72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45D647D"/>
    <w:multiLevelType w:val="hybridMultilevel"/>
    <w:tmpl w:val="945ACE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71490085">
    <w:abstractNumId w:val="17"/>
  </w:num>
  <w:num w:numId="2" w16cid:durableId="1665666874">
    <w:abstractNumId w:val="6"/>
  </w:num>
  <w:num w:numId="3" w16cid:durableId="1975484039">
    <w:abstractNumId w:val="7"/>
  </w:num>
  <w:num w:numId="4" w16cid:durableId="1275481749">
    <w:abstractNumId w:val="20"/>
  </w:num>
  <w:num w:numId="5" w16cid:durableId="1174539069">
    <w:abstractNumId w:val="15"/>
  </w:num>
  <w:num w:numId="6" w16cid:durableId="1877423592">
    <w:abstractNumId w:val="4"/>
  </w:num>
  <w:num w:numId="7" w16cid:durableId="165947137">
    <w:abstractNumId w:val="25"/>
  </w:num>
  <w:num w:numId="8" w16cid:durableId="14429970">
    <w:abstractNumId w:val="19"/>
  </w:num>
  <w:num w:numId="9" w16cid:durableId="627470741">
    <w:abstractNumId w:val="1"/>
  </w:num>
  <w:num w:numId="10" w16cid:durableId="2064215413">
    <w:abstractNumId w:val="18"/>
  </w:num>
  <w:num w:numId="11" w16cid:durableId="791247252">
    <w:abstractNumId w:val="22"/>
  </w:num>
  <w:num w:numId="12" w16cid:durableId="877082210">
    <w:abstractNumId w:val="13"/>
  </w:num>
  <w:num w:numId="13" w16cid:durableId="112747431">
    <w:abstractNumId w:val="29"/>
  </w:num>
  <w:num w:numId="14" w16cid:durableId="84693368">
    <w:abstractNumId w:val="24"/>
  </w:num>
  <w:num w:numId="15" w16cid:durableId="533157406">
    <w:abstractNumId w:val="2"/>
  </w:num>
  <w:num w:numId="16" w16cid:durableId="1087773863">
    <w:abstractNumId w:val="28"/>
  </w:num>
  <w:num w:numId="17" w16cid:durableId="339551343">
    <w:abstractNumId w:val="23"/>
  </w:num>
  <w:num w:numId="18" w16cid:durableId="2126194822">
    <w:abstractNumId w:val="16"/>
  </w:num>
  <w:num w:numId="19" w16cid:durableId="1656449242">
    <w:abstractNumId w:val="26"/>
  </w:num>
  <w:num w:numId="20" w16cid:durableId="1334727601">
    <w:abstractNumId w:val="0"/>
  </w:num>
  <w:num w:numId="21" w16cid:durableId="1203054855">
    <w:abstractNumId w:val="3"/>
  </w:num>
  <w:num w:numId="22" w16cid:durableId="621425956">
    <w:abstractNumId w:val="14"/>
  </w:num>
  <w:num w:numId="23" w16cid:durableId="1168865925">
    <w:abstractNumId w:val="9"/>
  </w:num>
  <w:num w:numId="24" w16cid:durableId="1591043536">
    <w:abstractNumId w:val="27"/>
  </w:num>
  <w:num w:numId="25" w16cid:durableId="275140308">
    <w:abstractNumId w:val="21"/>
  </w:num>
  <w:num w:numId="26" w16cid:durableId="1783457216">
    <w:abstractNumId w:val="12"/>
  </w:num>
  <w:num w:numId="27" w16cid:durableId="2063092363">
    <w:abstractNumId w:val="30"/>
  </w:num>
  <w:num w:numId="28" w16cid:durableId="1060709319">
    <w:abstractNumId w:val="10"/>
  </w:num>
  <w:num w:numId="29" w16cid:durableId="1253129349">
    <w:abstractNumId w:val="8"/>
  </w:num>
  <w:num w:numId="30" w16cid:durableId="1712416703">
    <w:abstractNumId w:val="11"/>
  </w:num>
  <w:num w:numId="31" w16cid:durableId="1113400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1"/>
  <w:activeWritingStyle w:appName="MSWord" w:lang="pt-BR"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EDE"/>
    <w:rsid w:val="00000449"/>
    <w:rsid w:val="00000F3E"/>
    <w:rsid w:val="00001968"/>
    <w:rsid w:val="0000410E"/>
    <w:rsid w:val="000044E4"/>
    <w:rsid w:val="00004CF2"/>
    <w:rsid w:val="0000500B"/>
    <w:rsid w:val="0000569C"/>
    <w:rsid w:val="00005853"/>
    <w:rsid w:val="00005EF8"/>
    <w:rsid w:val="0000656B"/>
    <w:rsid w:val="000065BC"/>
    <w:rsid w:val="00007115"/>
    <w:rsid w:val="00007612"/>
    <w:rsid w:val="0001037A"/>
    <w:rsid w:val="000103F8"/>
    <w:rsid w:val="000127EC"/>
    <w:rsid w:val="00012BE5"/>
    <w:rsid w:val="00012F69"/>
    <w:rsid w:val="0001338B"/>
    <w:rsid w:val="00013C97"/>
    <w:rsid w:val="00014404"/>
    <w:rsid w:val="00014BA1"/>
    <w:rsid w:val="0001502C"/>
    <w:rsid w:val="00015120"/>
    <w:rsid w:val="000157F3"/>
    <w:rsid w:val="000170BD"/>
    <w:rsid w:val="000171EA"/>
    <w:rsid w:val="00017CCF"/>
    <w:rsid w:val="00017CF1"/>
    <w:rsid w:val="0002334D"/>
    <w:rsid w:val="00024D00"/>
    <w:rsid w:val="00024DB5"/>
    <w:rsid w:val="0002622A"/>
    <w:rsid w:val="000263CA"/>
    <w:rsid w:val="00026AC1"/>
    <w:rsid w:val="00026CFD"/>
    <w:rsid w:val="0002714E"/>
    <w:rsid w:val="00027930"/>
    <w:rsid w:val="00027DCE"/>
    <w:rsid w:val="00027DDE"/>
    <w:rsid w:val="00030476"/>
    <w:rsid w:val="00030CCF"/>
    <w:rsid w:val="00031472"/>
    <w:rsid w:val="00031479"/>
    <w:rsid w:val="0003162A"/>
    <w:rsid w:val="00032410"/>
    <w:rsid w:val="00032B43"/>
    <w:rsid w:val="00032C09"/>
    <w:rsid w:val="00032FA6"/>
    <w:rsid w:val="000341F5"/>
    <w:rsid w:val="00034203"/>
    <w:rsid w:val="000343B0"/>
    <w:rsid w:val="000349C3"/>
    <w:rsid w:val="000360B9"/>
    <w:rsid w:val="00036514"/>
    <w:rsid w:val="00036783"/>
    <w:rsid w:val="00036B89"/>
    <w:rsid w:val="00037805"/>
    <w:rsid w:val="000379C3"/>
    <w:rsid w:val="0004061B"/>
    <w:rsid w:val="00040759"/>
    <w:rsid w:val="000419D2"/>
    <w:rsid w:val="00041B88"/>
    <w:rsid w:val="00042296"/>
    <w:rsid w:val="000429F6"/>
    <w:rsid w:val="0004410C"/>
    <w:rsid w:val="000442DA"/>
    <w:rsid w:val="000444FB"/>
    <w:rsid w:val="000456A6"/>
    <w:rsid w:val="0004722C"/>
    <w:rsid w:val="0004741F"/>
    <w:rsid w:val="000478B3"/>
    <w:rsid w:val="00047F84"/>
    <w:rsid w:val="0005055F"/>
    <w:rsid w:val="0005103D"/>
    <w:rsid w:val="000512E7"/>
    <w:rsid w:val="000524E3"/>
    <w:rsid w:val="00052B79"/>
    <w:rsid w:val="00052D90"/>
    <w:rsid w:val="0005308A"/>
    <w:rsid w:val="000533DD"/>
    <w:rsid w:val="000534B3"/>
    <w:rsid w:val="00053B74"/>
    <w:rsid w:val="00055ABA"/>
    <w:rsid w:val="00056207"/>
    <w:rsid w:val="00056BF9"/>
    <w:rsid w:val="000571CF"/>
    <w:rsid w:val="00057815"/>
    <w:rsid w:val="00060240"/>
    <w:rsid w:val="000602A8"/>
    <w:rsid w:val="00060410"/>
    <w:rsid w:val="00060471"/>
    <w:rsid w:val="000608EA"/>
    <w:rsid w:val="000609B2"/>
    <w:rsid w:val="00061089"/>
    <w:rsid w:val="00062B81"/>
    <w:rsid w:val="000631A9"/>
    <w:rsid w:val="000631C7"/>
    <w:rsid w:val="0006385F"/>
    <w:rsid w:val="0006485E"/>
    <w:rsid w:val="000660F8"/>
    <w:rsid w:val="0006630A"/>
    <w:rsid w:val="0006656A"/>
    <w:rsid w:val="000672F4"/>
    <w:rsid w:val="0006750C"/>
    <w:rsid w:val="0007005E"/>
    <w:rsid w:val="0007041B"/>
    <w:rsid w:val="00070A45"/>
    <w:rsid w:val="0007116F"/>
    <w:rsid w:val="00071E5E"/>
    <w:rsid w:val="00072DED"/>
    <w:rsid w:val="00072E03"/>
    <w:rsid w:val="00074110"/>
    <w:rsid w:val="000757C2"/>
    <w:rsid w:val="000759C3"/>
    <w:rsid w:val="000765AE"/>
    <w:rsid w:val="00076C43"/>
    <w:rsid w:val="000812FF"/>
    <w:rsid w:val="000817BF"/>
    <w:rsid w:val="00082B39"/>
    <w:rsid w:val="00083C32"/>
    <w:rsid w:val="00083F37"/>
    <w:rsid w:val="00084323"/>
    <w:rsid w:val="0008467F"/>
    <w:rsid w:val="0008511B"/>
    <w:rsid w:val="000851E5"/>
    <w:rsid w:val="000857E1"/>
    <w:rsid w:val="00085AE1"/>
    <w:rsid w:val="00085D3E"/>
    <w:rsid w:val="0008686F"/>
    <w:rsid w:val="00086BD2"/>
    <w:rsid w:val="00087504"/>
    <w:rsid w:val="00090065"/>
    <w:rsid w:val="0009058F"/>
    <w:rsid w:val="000937F2"/>
    <w:rsid w:val="000942F5"/>
    <w:rsid w:val="000944F1"/>
    <w:rsid w:val="00094852"/>
    <w:rsid w:val="000952A3"/>
    <w:rsid w:val="00095A1E"/>
    <w:rsid w:val="00095E77"/>
    <w:rsid w:val="0009689C"/>
    <w:rsid w:val="00096D8A"/>
    <w:rsid w:val="000973F7"/>
    <w:rsid w:val="000974BF"/>
    <w:rsid w:val="000A0D5A"/>
    <w:rsid w:val="000A16BF"/>
    <w:rsid w:val="000A1DCD"/>
    <w:rsid w:val="000A2650"/>
    <w:rsid w:val="000A28E2"/>
    <w:rsid w:val="000A3204"/>
    <w:rsid w:val="000A3A97"/>
    <w:rsid w:val="000A46F5"/>
    <w:rsid w:val="000A5237"/>
    <w:rsid w:val="000A572E"/>
    <w:rsid w:val="000A574F"/>
    <w:rsid w:val="000A5908"/>
    <w:rsid w:val="000A5ABC"/>
    <w:rsid w:val="000A7C03"/>
    <w:rsid w:val="000B0118"/>
    <w:rsid w:val="000B133F"/>
    <w:rsid w:val="000B16DD"/>
    <w:rsid w:val="000B193E"/>
    <w:rsid w:val="000B1967"/>
    <w:rsid w:val="000B206F"/>
    <w:rsid w:val="000B256D"/>
    <w:rsid w:val="000B3812"/>
    <w:rsid w:val="000B4D68"/>
    <w:rsid w:val="000B6644"/>
    <w:rsid w:val="000B74FD"/>
    <w:rsid w:val="000B7DD8"/>
    <w:rsid w:val="000C04B1"/>
    <w:rsid w:val="000C069E"/>
    <w:rsid w:val="000C0FAD"/>
    <w:rsid w:val="000C192D"/>
    <w:rsid w:val="000C2469"/>
    <w:rsid w:val="000C27A2"/>
    <w:rsid w:val="000C2EC2"/>
    <w:rsid w:val="000C304B"/>
    <w:rsid w:val="000C3BB1"/>
    <w:rsid w:val="000C3FA1"/>
    <w:rsid w:val="000C4001"/>
    <w:rsid w:val="000C47E6"/>
    <w:rsid w:val="000C5F88"/>
    <w:rsid w:val="000C6F72"/>
    <w:rsid w:val="000C73D8"/>
    <w:rsid w:val="000C73EB"/>
    <w:rsid w:val="000C751F"/>
    <w:rsid w:val="000C7858"/>
    <w:rsid w:val="000C7DFF"/>
    <w:rsid w:val="000D0FB4"/>
    <w:rsid w:val="000D1613"/>
    <w:rsid w:val="000D31F5"/>
    <w:rsid w:val="000D47A4"/>
    <w:rsid w:val="000D506F"/>
    <w:rsid w:val="000D6433"/>
    <w:rsid w:val="000D6469"/>
    <w:rsid w:val="000D654B"/>
    <w:rsid w:val="000D7549"/>
    <w:rsid w:val="000D7D55"/>
    <w:rsid w:val="000E0518"/>
    <w:rsid w:val="000E16CF"/>
    <w:rsid w:val="000E19FE"/>
    <w:rsid w:val="000E293B"/>
    <w:rsid w:val="000E30CA"/>
    <w:rsid w:val="000E397E"/>
    <w:rsid w:val="000E4005"/>
    <w:rsid w:val="000E4A79"/>
    <w:rsid w:val="000E55A8"/>
    <w:rsid w:val="000E6159"/>
    <w:rsid w:val="000E62A3"/>
    <w:rsid w:val="000E6CEB"/>
    <w:rsid w:val="000E7460"/>
    <w:rsid w:val="000E7AC1"/>
    <w:rsid w:val="000E7BE6"/>
    <w:rsid w:val="000E7CD4"/>
    <w:rsid w:val="000F06FD"/>
    <w:rsid w:val="000F0927"/>
    <w:rsid w:val="000F0B17"/>
    <w:rsid w:val="000F1AE8"/>
    <w:rsid w:val="000F1D25"/>
    <w:rsid w:val="000F2CD4"/>
    <w:rsid w:val="000F3117"/>
    <w:rsid w:val="000F3FD1"/>
    <w:rsid w:val="000F4128"/>
    <w:rsid w:val="000F417D"/>
    <w:rsid w:val="000F460C"/>
    <w:rsid w:val="000F469B"/>
    <w:rsid w:val="000F4792"/>
    <w:rsid w:val="000F49F5"/>
    <w:rsid w:val="000F4BDA"/>
    <w:rsid w:val="000F5329"/>
    <w:rsid w:val="000F5DF5"/>
    <w:rsid w:val="000F6505"/>
    <w:rsid w:val="000F65AA"/>
    <w:rsid w:val="000F6AB5"/>
    <w:rsid w:val="000F70DC"/>
    <w:rsid w:val="000F7D3E"/>
    <w:rsid w:val="00100104"/>
    <w:rsid w:val="00100315"/>
    <w:rsid w:val="001004CB"/>
    <w:rsid w:val="00101025"/>
    <w:rsid w:val="001019F9"/>
    <w:rsid w:val="00101BB9"/>
    <w:rsid w:val="0010260B"/>
    <w:rsid w:val="0010263A"/>
    <w:rsid w:val="00102D07"/>
    <w:rsid w:val="00103311"/>
    <w:rsid w:val="001047BD"/>
    <w:rsid w:val="00104DBE"/>
    <w:rsid w:val="0010615D"/>
    <w:rsid w:val="001061E1"/>
    <w:rsid w:val="00106A75"/>
    <w:rsid w:val="00106F4D"/>
    <w:rsid w:val="00110FED"/>
    <w:rsid w:val="0011146E"/>
    <w:rsid w:val="001125B3"/>
    <w:rsid w:val="0011273D"/>
    <w:rsid w:val="00113E06"/>
    <w:rsid w:val="00113F7D"/>
    <w:rsid w:val="001146EC"/>
    <w:rsid w:val="00114887"/>
    <w:rsid w:val="00116539"/>
    <w:rsid w:val="00116A92"/>
    <w:rsid w:val="00117FFD"/>
    <w:rsid w:val="0012093A"/>
    <w:rsid w:val="00120D04"/>
    <w:rsid w:val="00121A1B"/>
    <w:rsid w:val="00121E72"/>
    <w:rsid w:val="00122E12"/>
    <w:rsid w:val="001234C7"/>
    <w:rsid w:val="001236B8"/>
    <w:rsid w:val="0012446A"/>
    <w:rsid w:val="00124799"/>
    <w:rsid w:val="00124873"/>
    <w:rsid w:val="00124D74"/>
    <w:rsid w:val="00124E09"/>
    <w:rsid w:val="00125159"/>
    <w:rsid w:val="00125876"/>
    <w:rsid w:val="00126285"/>
    <w:rsid w:val="00126A54"/>
    <w:rsid w:val="00126EB2"/>
    <w:rsid w:val="00130744"/>
    <w:rsid w:val="001314D4"/>
    <w:rsid w:val="00132295"/>
    <w:rsid w:val="001327FB"/>
    <w:rsid w:val="0013285E"/>
    <w:rsid w:val="0013296E"/>
    <w:rsid w:val="00132E38"/>
    <w:rsid w:val="00133BD8"/>
    <w:rsid w:val="00133CCE"/>
    <w:rsid w:val="00133E2F"/>
    <w:rsid w:val="00133F11"/>
    <w:rsid w:val="00135833"/>
    <w:rsid w:val="00137629"/>
    <w:rsid w:val="00137A43"/>
    <w:rsid w:val="00140502"/>
    <w:rsid w:val="001406FA"/>
    <w:rsid w:val="00140AB5"/>
    <w:rsid w:val="0014255D"/>
    <w:rsid w:val="0014410F"/>
    <w:rsid w:val="00144389"/>
    <w:rsid w:val="001458B5"/>
    <w:rsid w:val="001458DD"/>
    <w:rsid w:val="001473E5"/>
    <w:rsid w:val="00147480"/>
    <w:rsid w:val="001475B6"/>
    <w:rsid w:val="00147E6B"/>
    <w:rsid w:val="00151A20"/>
    <w:rsid w:val="001521FB"/>
    <w:rsid w:val="00152832"/>
    <w:rsid w:val="001529B2"/>
    <w:rsid w:val="00152DE2"/>
    <w:rsid w:val="00152E74"/>
    <w:rsid w:val="00152F18"/>
    <w:rsid w:val="001530F2"/>
    <w:rsid w:val="001531CF"/>
    <w:rsid w:val="001535F5"/>
    <w:rsid w:val="001536B9"/>
    <w:rsid w:val="00154D79"/>
    <w:rsid w:val="00155397"/>
    <w:rsid w:val="00155D3B"/>
    <w:rsid w:val="00156A76"/>
    <w:rsid w:val="00156D29"/>
    <w:rsid w:val="00156ED7"/>
    <w:rsid w:val="00157838"/>
    <w:rsid w:val="00160301"/>
    <w:rsid w:val="00160CE7"/>
    <w:rsid w:val="00160E4E"/>
    <w:rsid w:val="00161BC2"/>
    <w:rsid w:val="00161EEC"/>
    <w:rsid w:val="00162E28"/>
    <w:rsid w:val="00163ABF"/>
    <w:rsid w:val="00163F99"/>
    <w:rsid w:val="0016501F"/>
    <w:rsid w:val="00165643"/>
    <w:rsid w:val="00165BB4"/>
    <w:rsid w:val="001661D1"/>
    <w:rsid w:val="001664C9"/>
    <w:rsid w:val="00166E40"/>
    <w:rsid w:val="00167BAC"/>
    <w:rsid w:val="00167E25"/>
    <w:rsid w:val="0017007B"/>
    <w:rsid w:val="00170737"/>
    <w:rsid w:val="00171EE8"/>
    <w:rsid w:val="0017228D"/>
    <w:rsid w:val="001723FE"/>
    <w:rsid w:val="001729F9"/>
    <w:rsid w:val="00172D28"/>
    <w:rsid w:val="00173607"/>
    <w:rsid w:val="001756B7"/>
    <w:rsid w:val="00176375"/>
    <w:rsid w:val="00176A34"/>
    <w:rsid w:val="00176C8B"/>
    <w:rsid w:val="001773CC"/>
    <w:rsid w:val="001774CA"/>
    <w:rsid w:val="00177695"/>
    <w:rsid w:val="00177905"/>
    <w:rsid w:val="00177B20"/>
    <w:rsid w:val="00180BDF"/>
    <w:rsid w:val="00181214"/>
    <w:rsid w:val="00181855"/>
    <w:rsid w:val="00182226"/>
    <w:rsid w:val="00182481"/>
    <w:rsid w:val="00182EFF"/>
    <w:rsid w:val="001833F7"/>
    <w:rsid w:val="001839E4"/>
    <w:rsid w:val="001840B4"/>
    <w:rsid w:val="00185267"/>
    <w:rsid w:val="00185D8A"/>
    <w:rsid w:val="00186B65"/>
    <w:rsid w:val="00186E01"/>
    <w:rsid w:val="0018733A"/>
    <w:rsid w:val="00192BBC"/>
    <w:rsid w:val="00193E1C"/>
    <w:rsid w:val="00194332"/>
    <w:rsid w:val="00194AD5"/>
    <w:rsid w:val="001953CB"/>
    <w:rsid w:val="00195C25"/>
    <w:rsid w:val="00196F45"/>
    <w:rsid w:val="00197104"/>
    <w:rsid w:val="001A05BA"/>
    <w:rsid w:val="001A0A0C"/>
    <w:rsid w:val="001A1CFD"/>
    <w:rsid w:val="001A1D45"/>
    <w:rsid w:val="001A5971"/>
    <w:rsid w:val="001A5BAE"/>
    <w:rsid w:val="001A5FC0"/>
    <w:rsid w:val="001A631B"/>
    <w:rsid w:val="001A7BF5"/>
    <w:rsid w:val="001B08D2"/>
    <w:rsid w:val="001B2662"/>
    <w:rsid w:val="001B31B1"/>
    <w:rsid w:val="001B31FA"/>
    <w:rsid w:val="001B5186"/>
    <w:rsid w:val="001B5BD3"/>
    <w:rsid w:val="001B6750"/>
    <w:rsid w:val="001B67A8"/>
    <w:rsid w:val="001B7198"/>
    <w:rsid w:val="001B7D0A"/>
    <w:rsid w:val="001C0DF4"/>
    <w:rsid w:val="001C0FEB"/>
    <w:rsid w:val="001C2A00"/>
    <w:rsid w:val="001C39EF"/>
    <w:rsid w:val="001C435F"/>
    <w:rsid w:val="001C50A0"/>
    <w:rsid w:val="001C50FE"/>
    <w:rsid w:val="001C555D"/>
    <w:rsid w:val="001C60BB"/>
    <w:rsid w:val="001C6CD7"/>
    <w:rsid w:val="001C6E34"/>
    <w:rsid w:val="001C7885"/>
    <w:rsid w:val="001C7BEC"/>
    <w:rsid w:val="001D0569"/>
    <w:rsid w:val="001D1949"/>
    <w:rsid w:val="001D1A1F"/>
    <w:rsid w:val="001D1D98"/>
    <w:rsid w:val="001D1F01"/>
    <w:rsid w:val="001D293E"/>
    <w:rsid w:val="001D2A32"/>
    <w:rsid w:val="001D38B0"/>
    <w:rsid w:val="001D4E1E"/>
    <w:rsid w:val="001D528B"/>
    <w:rsid w:val="001D6039"/>
    <w:rsid w:val="001D7168"/>
    <w:rsid w:val="001E121B"/>
    <w:rsid w:val="001E14FD"/>
    <w:rsid w:val="001E1C7F"/>
    <w:rsid w:val="001E2286"/>
    <w:rsid w:val="001E2EE8"/>
    <w:rsid w:val="001E477F"/>
    <w:rsid w:val="001E4BF3"/>
    <w:rsid w:val="001E552A"/>
    <w:rsid w:val="001E6023"/>
    <w:rsid w:val="001E7124"/>
    <w:rsid w:val="001F0ED8"/>
    <w:rsid w:val="001F13DE"/>
    <w:rsid w:val="001F1F8C"/>
    <w:rsid w:val="001F2146"/>
    <w:rsid w:val="001F29C4"/>
    <w:rsid w:val="001F3B3A"/>
    <w:rsid w:val="001F451D"/>
    <w:rsid w:val="001F4770"/>
    <w:rsid w:val="001F51FA"/>
    <w:rsid w:val="001F5251"/>
    <w:rsid w:val="001F53DE"/>
    <w:rsid w:val="001F6BCC"/>
    <w:rsid w:val="001F7068"/>
    <w:rsid w:val="0020099D"/>
    <w:rsid w:val="00200FD9"/>
    <w:rsid w:val="00201057"/>
    <w:rsid w:val="0020118F"/>
    <w:rsid w:val="00201728"/>
    <w:rsid w:val="00201BCD"/>
    <w:rsid w:val="002024E8"/>
    <w:rsid w:val="00202E08"/>
    <w:rsid w:val="00203736"/>
    <w:rsid w:val="00204396"/>
    <w:rsid w:val="00204E2F"/>
    <w:rsid w:val="002052D4"/>
    <w:rsid w:val="002059C2"/>
    <w:rsid w:val="00206210"/>
    <w:rsid w:val="002064AD"/>
    <w:rsid w:val="00207254"/>
    <w:rsid w:val="0020740F"/>
    <w:rsid w:val="00207614"/>
    <w:rsid w:val="00207C61"/>
    <w:rsid w:val="00210159"/>
    <w:rsid w:val="00210681"/>
    <w:rsid w:val="00211153"/>
    <w:rsid w:val="00211BB8"/>
    <w:rsid w:val="00212924"/>
    <w:rsid w:val="00213666"/>
    <w:rsid w:val="002136CF"/>
    <w:rsid w:val="0021404B"/>
    <w:rsid w:val="002144A0"/>
    <w:rsid w:val="002144C1"/>
    <w:rsid w:val="00214E87"/>
    <w:rsid w:val="00215B78"/>
    <w:rsid w:val="002177E6"/>
    <w:rsid w:val="00217B1C"/>
    <w:rsid w:val="00217B59"/>
    <w:rsid w:val="002204AF"/>
    <w:rsid w:val="00220E74"/>
    <w:rsid w:val="00221DF3"/>
    <w:rsid w:val="0022260B"/>
    <w:rsid w:val="002229AB"/>
    <w:rsid w:val="00222D3E"/>
    <w:rsid w:val="0022317A"/>
    <w:rsid w:val="0022319E"/>
    <w:rsid w:val="00224419"/>
    <w:rsid w:val="002247F1"/>
    <w:rsid w:val="00225E6C"/>
    <w:rsid w:val="00225F9F"/>
    <w:rsid w:val="00226089"/>
    <w:rsid w:val="002263A9"/>
    <w:rsid w:val="00227077"/>
    <w:rsid w:val="0022731E"/>
    <w:rsid w:val="00227C5F"/>
    <w:rsid w:val="00230374"/>
    <w:rsid w:val="0023088C"/>
    <w:rsid w:val="00231D36"/>
    <w:rsid w:val="002325E7"/>
    <w:rsid w:val="00232878"/>
    <w:rsid w:val="0023358E"/>
    <w:rsid w:val="002344ED"/>
    <w:rsid w:val="0023498E"/>
    <w:rsid w:val="00234FFC"/>
    <w:rsid w:val="002351AF"/>
    <w:rsid w:val="00236E58"/>
    <w:rsid w:val="00236EDD"/>
    <w:rsid w:val="00237058"/>
    <w:rsid w:val="0024075B"/>
    <w:rsid w:val="00240855"/>
    <w:rsid w:val="0024134C"/>
    <w:rsid w:val="00241CC3"/>
    <w:rsid w:val="002431A6"/>
    <w:rsid w:val="00243DE8"/>
    <w:rsid w:val="00243EBE"/>
    <w:rsid w:val="002448B5"/>
    <w:rsid w:val="00244B3F"/>
    <w:rsid w:val="00244CA3"/>
    <w:rsid w:val="00245967"/>
    <w:rsid w:val="00246500"/>
    <w:rsid w:val="002471D2"/>
    <w:rsid w:val="00247597"/>
    <w:rsid w:val="002503D9"/>
    <w:rsid w:val="0025075E"/>
    <w:rsid w:val="0025085B"/>
    <w:rsid w:val="00250B0B"/>
    <w:rsid w:val="00251565"/>
    <w:rsid w:val="00251B7C"/>
    <w:rsid w:val="00252516"/>
    <w:rsid w:val="002525B7"/>
    <w:rsid w:val="00252EDE"/>
    <w:rsid w:val="00253047"/>
    <w:rsid w:val="00253C89"/>
    <w:rsid w:val="00253DC9"/>
    <w:rsid w:val="0025419E"/>
    <w:rsid w:val="002549AA"/>
    <w:rsid w:val="00254C96"/>
    <w:rsid w:val="00255227"/>
    <w:rsid w:val="00255770"/>
    <w:rsid w:val="00256F94"/>
    <w:rsid w:val="00257181"/>
    <w:rsid w:val="00257645"/>
    <w:rsid w:val="0026033C"/>
    <w:rsid w:val="00261581"/>
    <w:rsid w:val="002627A2"/>
    <w:rsid w:val="002629A6"/>
    <w:rsid w:val="00263175"/>
    <w:rsid w:val="002638C5"/>
    <w:rsid w:val="00263C1D"/>
    <w:rsid w:val="00263C9D"/>
    <w:rsid w:val="00264CBD"/>
    <w:rsid w:val="00264FC9"/>
    <w:rsid w:val="0026578F"/>
    <w:rsid w:val="0026662C"/>
    <w:rsid w:val="00266D65"/>
    <w:rsid w:val="00267329"/>
    <w:rsid w:val="002676DE"/>
    <w:rsid w:val="0026789D"/>
    <w:rsid w:val="00267EFE"/>
    <w:rsid w:val="00267F71"/>
    <w:rsid w:val="002702AD"/>
    <w:rsid w:val="0027170E"/>
    <w:rsid w:val="00273C52"/>
    <w:rsid w:val="00274148"/>
    <w:rsid w:val="00274A65"/>
    <w:rsid w:val="002756BF"/>
    <w:rsid w:val="00275A4B"/>
    <w:rsid w:val="00276398"/>
    <w:rsid w:val="00276B5A"/>
    <w:rsid w:val="00277352"/>
    <w:rsid w:val="00277FD9"/>
    <w:rsid w:val="0028018C"/>
    <w:rsid w:val="00281D55"/>
    <w:rsid w:val="00281F92"/>
    <w:rsid w:val="00283EF5"/>
    <w:rsid w:val="00283FB5"/>
    <w:rsid w:val="00284F64"/>
    <w:rsid w:val="002917CA"/>
    <w:rsid w:val="00291E6D"/>
    <w:rsid w:val="002923AD"/>
    <w:rsid w:val="00292E50"/>
    <w:rsid w:val="00293B5C"/>
    <w:rsid w:val="00294F78"/>
    <w:rsid w:val="00295325"/>
    <w:rsid w:val="002956E6"/>
    <w:rsid w:val="00297082"/>
    <w:rsid w:val="00297F7C"/>
    <w:rsid w:val="002A0F28"/>
    <w:rsid w:val="002A1C27"/>
    <w:rsid w:val="002A1E5D"/>
    <w:rsid w:val="002A1FE6"/>
    <w:rsid w:val="002A22BC"/>
    <w:rsid w:val="002A2A18"/>
    <w:rsid w:val="002A409A"/>
    <w:rsid w:val="002A45EE"/>
    <w:rsid w:val="002A4A77"/>
    <w:rsid w:val="002A4D86"/>
    <w:rsid w:val="002A5CE1"/>
    <w:rsid w:val="002A628B"/>
    <w:rsid w:val="002A64BB"/>
    <w:rsid w:val="002A7922"/>
    <w:rsid w:val="002B093F"/>
    <w:rsid w:val="002B0EA5"/>
    <w:rsid w:val="002B23D5"/>
    <w:rsid w:val="002B23E9"/>
    <w:rsid w:val="002B2B88"/>
    <w:rsid w:val="002B3391"/>
    <w:rsid w:val="002B33C9"/>
    <w:rsid w:val="002B3533"/>
    <w:rsid w:val="002B3CA4"/>
    <w:rsid w:val="002B4250"/>
    <w:rsid w:val="002B4EF8"/>
    <w:rsid w:val="002B5152"/>
    <w:rsid w:val="002B67EC"/>
    <w:rsid w:val="002B6B8E"/>
    <w:rsid w:val="002C0933"/>
    <w:rsid w:val="002C1019"/>
    <w:rsid w:val="002C1385"/>
    <w:rsid w:val="002C1A7F"/>
    <w:rsid w:val="002C24E8"/>
    <w:rsid w:val="002C2924"/>
    <w:rsid w:val="002C32D5"/>
    <w:rsid w:val="002C35C8"/>
    <w:rsid w:val="002C3635"/>
    <w:rsid w:val="002C39E5"/>
    <w:rsid w:val="002C46D2"/>
    <w:rsid w:val="002C529E"/>
    <w:rsid w:val="002C55F7"/>
    <w:rsid w:val="002C5CB5"/>
    <w:rsid w:val="002C72C5"/>
    <w:rsid w:val="002D0C18"/>
    <w:rsid w:val="002D0DDF"/>
    <w:rsid w:val="002D1DD4"/>
    <w:rsid w:val="002D225B"/>
    <w:rsid w:val="002D2334"/>
    <w:rsid w:val="002D2DD3"/>
    <w:rsid w:val="002D496E"/>
    <w:rsid w:val="002D4982"/>
    <w:rsid w:val="002D4D5C"/>
    <w:rsid w:val="002D613F"/>
    <w:rsid w:val="002D749A"/>
    <w:rsid w:val="002E0406"/>
    <w:rsid w:val="002E0423"/>
    <w:rsid w:val="002E08DF"/>
    <w:rsid w:val="002E1C6E"/>
    <w:rsid w:val="002E2336"/>
    <w:rsid w:val="002E29DD"/>
    <w:rsid w:val="002E2E21"/>
    <w:rsid w:val="002E3151"/>
    <w:rsid w:val="002E4A8D"/>
    <w:rsid w:val="002E4F02"/>
    <w:rsid w:val="002E51FC"/>
    <w:rsid w:val="002E727B"/>
    <w:rsid w:val="002F030F"/>
    <w:rsid w:val="002F0A87"/>
    <w:rsid w:val="002F0CEE"/>
    <w:rsid w:val="002F0DE6"/>
    <w:rsid w:val="002F1000"/>
    <w:rsid w:val="002F10E9"/>
    <w:rsid w:val="002F15DA"/>
    <w:rsid w:val="002F17EA"/>
    <w:rsid w:val="002F2660"/>
    <w:rsid w:val="002F2C46"/>
    <w:rsid w:val="002F366B"/>
    <w:rsid w:val="002F477C"/>
    <w:rsid w:val="002F49ED"/>
    <w:rsid w:val="002F4E8C"/>
    <w:rsid w:val="002F4F1D"/>
    <w:rsid w:val="002F5F3F"/>
    <w:rsid w:val="002F621E"/>
    <w:rsid w:val="002F62DC"/>
    <w:rsid w:val="002F68C6"/>
    <w:rsid w:val="002F72F7"/>
    <w:rsid w:val="002F756D"/>
    <w:rsid w:val="00300FEB"/>
    <w:rsid w:val="00303EF3"/>
    <w:rsid w:val="0030405E"/>
    <w:rsid w:val="0030426A"/>
    <w:rsid w:val="00304ABC"/>
    <w:rsid w:val="003063F8"/>
    <w:rsid w:val="00307574"/>
    <w:rsid w:val="003075FF"/>
    <w:rsid w:val="003100D1"/>
    <w:rsid w:val="00311117"/>
    <w:rsid w:val="00311BBD"/>
    <w:rsid w:val="00312550"/>
    <w:rsid w:val="00314BF4"/>
    <w:rsid w:val="00314EB9"/>
    <w:rsid w:val="0031538C"/>
    <w:rsid w:val="003165A2"/>
    <w:rsid w:val="00316CD7"/>
    <w:rsid w:val="00317084"/>
    <w:rsid w:val="00317D59"/>
    <w:rsid w:val="00317ED8"/>
    <w:rsid w:val="00320BF2"/>
    <w:rsid w:val="00320EED"/>
    <w:rsid w:val="0032157A"/>
    <w:rsid w:val="0032196F"/>
    <w:rsid w:val="00322069"/>
    <w:rsid w:val="003231DA"/>
    <w:rsid w:val="003241EC"/>
    <w:rsid w:val="00324697"/>
    <w:rsid w:val="00326FF5"/>
    <w:rsid w:val="0032720F"/>
    <w:rsid w:val="00327510"/>
    <w:rsid w:val="00327531"/>
    <w:rsid w:val="0032783F"/>
    <w:rsid w:val="00330002"/>
    <w:rsid w:val="00330BED"/>
    <w:rsid w:val="003314DD"/>
    <w:rsid w:val="00331BCE"/>
    <w:rsid w:val="00333095"/>
    <w:rsid w:val="003344CE"/>
    <w:rsid w:val="003356F3"/>
    <w:rsid w:val="0033680D"/>
    <w:rsid w:val="003405C6"/>
    <w:rsid w:val="00341E8B"/>
    <w:rsid w:val="003427BB"/>
    <w:rsid w:val="00342AF7"/>
    <w:rsid w:val="00342EBE"/>
    <w:rsid w:val="00342FF0"/>
    <w:rsid w:val="00343375"/>
    <w:rsid w:val="0034353E"/>
    <w:rsid w:val="00343A70"/>
    <w:rsid w:val="00343B63"/>
    <w:rsid w:val="00343EF8"/>
    <w:rsid w:val="003441B7"/>
    <w:rsid w:val="003442F1"/>
    <w:rsid w:val="003473E5"/>
    <w:rsid w:val="003478EF"/>
    <w:rsid w:val="00350F1A"/>
    <w:rsid w:val="003517E9"/>
    <w:rsid w:val="0035215F"/>
    <w:rsid w:val="0035226A"/>
    <w:rsid w:val="0035282A"/>
    <w:rsid w:val="003538B0"/>
    <w:rsid w:val="00354116"/>
    <w:rsid w:val="00354301"/>
    <w:rsid w:val="00354947"/>
    <w:rsid w:val="00354A76"/>
    <w:rsid w:val="00355483"/>
    <w:rsid w:val="00357EE5"/>
    <w:rsid w:val="00357F40"/>
    <w:rsid w:val="003601DC"/>
    <w:rsid w:val="003609FE"/>
    <w:rsid w:val="00361248"/>
    <w:rsid w:val="0036155F"/>
    <w:rsid w:val="00363FFC"/>
    <w:rsid w:val="00365405"/>
    <w:rsid w:val="00365C61"/>
    <w:rsid w:val="003661C7"/>
    <w:rsid w:val="00366564"/>
    <w:rsid w:val="00366FC5"/>
    <w:rsid w:val="00367E13"/>
    <w:rsid w:val="00367E59"/>
    <w:rsid w:val="00367EF4"/>
    <w:rsid w:val="00370B74"/>
    <w:rsid w:val="0037146B"/>
    <w:rsid w:val="00372F31"/>
    <w:rsid w:val="0037407A"/>
    <w:rsid w:val="00374CCA"/>
    <w:rsid w:val="0037653D"/>
    <w:rsid w:val="00377358"/>
    <w:rsid w:val="00377FAA"/>
    <w:rsid w:val="00381FC7"/>
    <w:rsid w:val="00384845"/>
    <w:rsid w:val="003848B4"/>
    <w:rsid w:val="00385385"/>
    <w:rsid w:val="0038556E"/>
    <w:rsid w:val="00385EBE"/>
    <w:rsid w:val="0038651E"/>
    <w:rsid w:val="00386E51"/>
    <w:rsid w:val="00386E8E"/>
    <w:rsid w:val="00387213"/>
    <w:rsid w:val="0038778F"/>
    <w:rsid w:val="00390582"/>
    <w:rsid w:val="0039067D"/>
    <w:rsid w:val="00390A06"/>
    <w:rsid w:val="00390E88"/>
    <w:rsid w:val="00390F8D"/>
    <w:rsid w:val="00391458"/>
    <w:rsid w:val="003916CC"/>
    <w:rsid w:val="00392FCC"/>
    <w:rsid w:val="00393319"/>
    <w:rsid w:val="003936CE"/>
    <w:rsid w:val="00393A78"/>
    <w:rsid w:val="00394470"/>
    <w:rsid w:val="003951AE"/>
    <w:rsid w:val="0039544D"/>
    <w:rsid w:val="00395631"/>
    <w:rsid w:val="00395855"/>
    <w:rsid w:val="0039640B"/>
    <w:rsid w:val="003966E8"/>
    <w:rsid w:val="00396DF2"/>
    <w:rsid w:val="00397083"/>
    <w:rsid w:val="0039708E"/>
    <w:rsid w:val="0039727C"/>
    <w:rsid w:val="003976DA"/>
    <w:rsid w:val="003978D7"/>
    <w:rsid w:val="00397C9E"/>
    <w:rsid w:val="003A094C"/>
    <w:rsid w:val="003A1A4D"/>
    <w:rsid w:val="003A1B08"/>
    <w:rsid w:val="003A1EB8"/>
    <w:rsid w:val="003A1FB7"/>
    <w:rsid w:val="003A319F"/>
    <w:rsid w:val="003A37A3"/>
    <w:rsid w:val="003A3D3C"/>
    <w:rsid w:val="003A49E1"/>
    <w:rsid w:val="003A4F94"/>
    <w:rsid w:val="003A4FC0"/>
    <w:rsid w:val="003A534A"/>
    <w:rsid w:val="003A5389"/>
    <w:rsid w:val="003A543B"/>
    <w:rsid w:val="003A5769"/>
    <w:rsid w:val="003A5950"/>
    <w:rsid w:val="003A5FA6"/>
    <w:rsid w:val="003A6BC5"/>
    <w:rsid w:val="003A7249"/>
    <w:rsid w:val="003A795B"/>
    <w:rsid w:val="003A7BBB"/>
    <w:rsid w:val="003B0A8E"/>
    <w:rsid w:val="003B0FBF"/>
    <w:rsid w:val="003B1E78"/>
    <w:rsid w:val="003B2FBF"/>
    <w:rsid w:val="003B463E"/>
    <w:rsid w:val="003B4E17"/>
    <w:rsid w:val="003B4F7A"/>
    <w:rsid w:val="003B50E1"/>
    <w:rsid w:val="003B5367"/>
    <w:rsid w:val="003B5CC8"/>
    <w:rsid w:val="003B7D34"/>
    <w:rsid w:val="003C00B4"/>
    <w:rsid w:val="003C02BD"/>
    <w:rsid w:val="003C088A"/>
    <w:rsid w:val="003C121E"/>
    <w:rsid w:val="003C13DA"/>
    <w:rsid w:val="003C255E"/>
    <w:rsid w:val="003C400B"/>
    <w:rsid w:val="003C44CE"/>
    <w:rsid w:val="003C5D59"/>
    <w:rsid w:val="003C7129"/>
    <w:rsid w:val="003C7154"/>
    <w:rsid w:val="003C77A5"/>
    <w:rsid w:val="003D029F"/>
    <w:rsid w:val="003D0B51"/>
    <w:rsid w:val="003D2B6A"/>
    <w:rsid w:val="003D2BE2"/>
    <w:rsid w:val="003D3EB8"/>
    <w:rsid w:val="003D49E3"/>
    <w:rsid w:val="003D509B"/>
    <w:rsid w:val="003D5AEB"/>
    <w:rsid w:val="003D6079"/>
    <w:rsid w:val="003E086D"/>
    <w:rsid w:val="003E0D8F"/>
    <w:rsid w:val="003E16EF"/>
    <w:rsid w:val="003E1EAC"/>
    <w:rsid w:val="003E203B"/>
    <w:rsid w:val="003E2743"/>
    <w:rsid w:val="003E2A63"/>
    <w:rsid w:val="003E434F"/>
    <w:rsid w:val="003E4681"/>
    <w:rsid w:val="003E4977"/>
    <w:rsid w:val="003E498A"/>
    <w:rsid w:val="003E5DA7"/>
    <w:rsid w:val="003E5DDA"/>
    <w:rsid w:val="003E61FA"/>
    <w:rsid w:val="003E699F"/>
    <w:rsid w:val="003E6D39"/>
    <w:rsid w:val="003F06B0"/>
    <w:rsid w:val="003F0C4E"/>
    <w:rsid w:val="003F1245"/>
    <w:rsid w:val="003F1439"/>
    <w:rsid w:val="003F1FE9"/>
    <w:rsid w:val="003F25FD"/>
    <w:rsid w:val="003F27EC"/>
    <w:rsid w:val="003F29E0"/>
    <w:rsid w:val="003F2E12"/>
    <w:rsid w:val="003F3475"/>
    <w:rsid w:val="003F4DAC"/>
    <w:rsid w:val="003F4FB4"/>
    <w:rsid w:val="003F520F"/>
    <w:rsid w:val="003F61F8"/>
    <w:rsid w:val="003F691E"/>
    <w:rsid w:val="003F6E0D"/>
    <w:rsid w:val="003F7043"/>
    <w:rsid w:val="003F7739"/>
    <w:rsid w:val="003F7884"/>
    <w:rsid w:val="003F7924"/>
    <w:rsid w:val="004008E0"/>
    <w:rsid w:val="004010FE"/>
    <w:rsid w:val="00401689"/>
    <w:rsid w:val="004028BE"/>
    <w:rsid w:val="00404A0C"/>
    <w:rsid w:val="00404D28"/>
    <w:rsid w:val="00405792"/>
    <w:rsid w:val="004063F9"/>
    <w:rsid w:val="004068EE"/>
    <w:rsid w:val="00406C9B"/>
    <w:rsid w:val="00406D90"/>
    <w:rsid w:val="004075DD"/>
    <w:rsid w:val="004076AC"/>
    <w:rsid w:val="0040790D"/>
    <w:rsid w:val="00410475"/>
    <w:rsid w:val="00410751"/>
    <w:rsid w:val="00410FEE"/>
    <w:rsid w:val="004112D2"/>
    <w:rsid w:val="004112D4"/>
    <w:rsid w:val="00411315"/>
    <w:rsid w:val="004114A5"/>
    <w:rsid w:val="0041398B"/>
    <w:rsid w:val="00413EF7"/>
    <w:rsid w:val="00414030"/>
    <w:rsid w:val="004140CA"/>
    <w:rsid w:val="004152D3"/>
    <w:rsid w:val="00416493"/>
    <w:rsid w:val="00416ED5"/>
    <w:rsid w:val="0041757F"/>
    <w:rsid w:val="0041769F"/>
    <w:rsid w:val="00417F84"/>
    <w:rsid w:val="00420B1A"/>
    <w:rsid w:val="00420F87"/>
    <w:rsid w:val="004221AA"/>
    <w:rsid w:val="00422D85"/>
    <w:rsid w:val="00424637"/>
    <w:rsid w:val="004247BF"/>
    <w:rsid w:val="0042507D"/>
    <w:rsid w:val="00426305"/>
    <w:rsid w:val="004269AA"/>
    <w:rsid w:val="00426C9A"/>
    <w:rsid w:val="004275AA"/>
    <w:rsid w:val="00427871"/>
    <w:rsid w:val="0043090B"/>
    <w:rsid w:val="00430FA6"/>
    <w:rsid w:val="00431219"/>
    <w:rsid w:val="00431CB2"/>
    <w:rsid w:val="00431CE4"/>
    <w:rsid w:val="00434044"/>
    <w:rsid w:val="00434D5B"/>
    <w:rsid w:val="0043545F"/>
    <w:rsid w:val="004356B7"/>
    <w:rsid w:val="0043570F"/>
    <w:rsid w:val="00435A6C"/>
    <w:rsid w:val="00436653"/>
    <w:rsid w:val="00436C36"/>
    <w:rsid w:val="004402F2"/>
    <w:rsid w:val="00440634"/>
    <w:rsid w:val="00440BE2"/>
    <w:rsid w:val="00441008"/>
    <w:rsid w:val="0044186D"/>
    <w:rsid w:val="00441FBF"/>
    <w:rsid w:val="0044250F"/>
    <w:rsid w:val="004427BD"/>
    <w:rsid w:val="0044326C"/>
    <w:rsid w:val="0044335D"/>
    <w:rsid w:val="00443C9D"/>
    <w:rsid w:val="0044404D"/>
    <w:rsid w:val="00444BB3"/>
    <w:rsid w:val="004455A8"/>
    <w:rsid w:val="00450478"/>
    <w:rsid w:val="004509FF"/>
    <w:rsid w:val="00450FAC"/>
    <w:rsid w:val="00451645"/>
    <w:rsid w:val="00453B7C"/>
    <w:rsid w:val="00453EE5"/>
    <w:rsid w:val="004540FE"/>
    <w:rsid w:val="00454108"/>
    <w:rsid w:val="004544A1"/>
    <w:rsid w:val="004551FF"/>
    <w:rsid w:val="00456512"/>
    <w:rsid w:val="0045788D"/>
    <w:rsid w:val="00460C9F"/>
    <w:rsid w:val="004626B9"/>
    <w:rsid w:val="00462B19"/>
    <w:rsid w:val="00462BF9"/>
    <w:rsid w:val="0046477D"/>
    <w:rsid w:val="00464994"/>
    <w:rsid w:val="00464FCC"/>
    <w:rsid w:val="004670C5"/>
    <w:rsid w:val="00467686"/>
    <w:rsid w:val="00472083"/>
    <w:rsid w:val="00472882"/>
    <w:rsid w:val="00472924"/>
    <w:rsid w:val="00474271"/>
    <w:rsid w:val="0047482E"/>
    <w:rsid w:val="00474AEE"/>
    <w:rsid w:val="004768CB"/>
    <w:rsid w:val="004769C4"/>
    <w:rsid w:val="00480A8E"/>
    <w:rsid w:val="00480E8A"/>
    <w:rsid w:val="00481317"/>
    <w:rsid w:val="00481417"/>
    <w:rsid w:val="00482443"/>
    <w:rsid w:val="00482551"/>
    <w:rsid w:val="004829C1"/>
    <w:rsid w:val="00482F2E"/>
    <w:rsid w:val="00482FAC"/>
    <w:rsid w:val="00483069"/>
    <w:rsid w:val="0048330F"/>
    <w:rsid w:val="004835AB"/>
    <w:rsid w:val="00484460"/>
    <w:rsid w:val="0048481A"/>
    <w:rsid w:val="0048528E"/>
    <w:rsid w:val="0048548C"/>
    <w:rsid w:val="004870E6"/>
    <w:rsid w:val="00487B69"/>
    <w:rsid w:val="00487D0E"/>
    <w:rsid w:val="00491C7C"/>
    <w:rsid w:val="00492380"/>
    <w:rsid w:val="0049275E"/>
    <w:rsid w:val="00492E79"/>
    <w:rsid w:val="0049368F"/>
    <w:rsid w:val="004945E5"/>
    <w:rsid w:val="00494740"/>
    <w:rsid w:val="00494C2E"/>
    <w:rsid w:val="0049541B"/>
    <w:rsid w:val="00496002"/>
    <w:rsid w:val="0049605D"/>
    <w:rsid w:val="004A091A"/>
    <w:rsid w:val="004A0A2E"/>
    <w:rsid w:val="004A1519"/>
    <w:rsid w:val="004A17E2"/>
    <w:rsid w:val="004A2EE1"/>
    <w:rsid w:val="004A3AB1"/>
    <w:rsid w:val="004A3B9A"/>
    <w:rsid w:val="004A4015"/>
    <w:rsid w:val="004A5619"/>
    <w:rsid w:val="004A5932"/>
    <w:rsid w:val="004A6D5A"/>
    <w:rsid w:val="004A7680"/>
    <w:rsid w:val="004B0B64"/>
    <w:rsid w:val="004B0E5B"/>
    <w:rsid w:val="004B0F62"/>
    <w:rsid w:val="004B167D"/>
    <w:rsid w:val="004B2242"/>
    <w:rsid w:val="004B2675"/>
    <w:rsid w:val="004B3013"/>
    <w:rsid w:val="004B30CC"/>
    <w:rsid w:val="004B3BE0"/>
    <w:rsid w:val="004B609B"/>
    <w:rsid w:val="004B60E7"/>
    <w:rsid w:val="004B67E2"/>
    <w:rsid w:val="004B7869"/>
    <w:rsid w:val="004C0061"/>
    <w:rsid w:val="004C0543"/>
    <w:rsid w:val="004C17FD"/>
    <w:rsid w:val="004C1AB7"/>
    <w:rsid w:val="004C2309"/>
    <w:rsid w:val="004C24E9"/>
    <w:rsid w:val="004C2D17"/>
    <w:rsid w:val="004C2D81"/>
    <w:rsid w:val="004C3778"/>
    <w:rsid w:val="004C4235"/>
    <w:rsid w:val="004C4E2F"/>
    <w:rsid w:val="004C5F77"/>
    <w:rsid w:val="004C60AC"/>
    <w:rsid w:val="004C6D3F"/>
    <w:rsid w:val="004D0150"/>
    <w:rsid w:val="004D03F8"/>
    <w:rsid w:val="004D36B4"/>
    <w:rsid w:val="004D378E"/>
    <w:rsid w:val="004D3A83"/>
    <w:rsid w:val="004D3E86"/>
    <w:rsid w:val="004D488B"/>
    <w:rsid w:val="004D5330"/>
    <w:rsid w:val="004D56C6"/>
    <w:rsid w:val="004D5BC6"/>
    <w:rsid w:val="004D5C03"/>
    <w:rsid w:val="004D6407"/>
    <w:rsid w:val="004D6830"/>
    <w:rsid w:val="004D6EB6"/>
    <w:rsid w:val="004E00FF"/>
    <w:rsid w:val="004E036B"/>
    <w:rsid w:val="004E039F"/>
    <w:rsid w:val="004E06BF"/>
    <w:rsid w:val="004E12E3"/>
    <w:rsid w:val="004E1598"/>
    <w:rsid w:val="004E1B1D"/>
    <w:rsid w:val="004E33A2"/>
    <w:rsid w:val="004E3FFE"/>
    <w:rsid w:val="004E473C"/>
    <w:rsid w:val="004E4A6D"/>
    <w:rsid w:val="004E4BD3"/>
    <w:rsid w:val="004E4FB2"/>
    <w:rsid w:val="004E65C3"/>
    <w:rsid w:val="004E678C"/>
    <w:rsid w:val="004E697E"/>
    <w:rsid w:val="004E7446"/>
    <w:rsid w:val="004E770C"/>
    <w:rsid w:val="004E77ED"/>
    <w:rsid w:val="004E7DB3"/>
    <w:rsid w:val="004F11B2"/>
    <w:rsid w:val="004F23FA"/>
    <w:rsid w:val="004F3350"/>
    <w:rsid w:val="004F38E6"/>
    <w:rsid w:val="004F51C8"/>
    <w:rsid w:val="004F6D6A"/>
    <w:rsid w:val="004F7DD9"/>
    <w:rsid w:val="00500FAB"/>
    <w:rsid w:val="00501938"/>
    <w:rsid w:val="00503BD1"/>
    <w:rsid w:val="00505C44"/>
    <w:rsid w:val="00506505"/>
    <w:rsid w:val="005068B9"/>
    <w:rsid w:val="00506F61"/>
    <w:rsid w:val="00507CD0"/>
    <w:rsid w:val="00512056"/>
    <w:rsid w:val="005126F9"/>
    <w:rsid w:val="00512E0E"/>
    <w:rsid w:val="00513265"/>
    <w:rsid w:val="005135AE"/>
    <w:rsid w:val="00513E8F"/>
    <w:rsid w:val="00513EC4"/>
    <w:rsid w:val="00514AF4"/>
    <w:rsid w:val="005152BF"/>
    <w:rsid w:val="00515CF9"/>
    <w:rsid w:val="00515EE9"/>
    <w:rsid w:val="00516292"/>
    <w:rsid w:val="00516E62"/>
    <w:rsid w:val="00516EDA"/>
    <w:rsid w:val="00516F2C"/>
    <w:rsid w:val="00520245"/>
    <w:rsid w:val="00520742"/>
    <w:rsid w:val="00521053"/>
    <w:rsid w:val="0052145B"/>
    <w:rsid w:val="00521A09"/>
    <w:rsid w:val="005231F3"/>
    <w:rsid w:val="0052446B"/>
    <w:rsid w:val="00524F19"/>
    <w:rsid w:val="00525D71"/>
    <w:rsid w:val="0052604F"/>
    <w:rsid w:val="00526B29"/>
    <w:rsid w:val="00527920"/>
    <w:rsid w:val="005279A1"/>
    <w:rsid w:val="00527E58"/>
    <w:rsid w:val="00530062"/>
    <w:rsid w:val="005309D4"/>
    <w:rsid w:val="00530AB0"/>
    <w:rsid w:val="00530D1B"/>
    <w:rsid w:val="00531406"/>
    <w:rsid w:val="005317BF"/>
    <w:rsid w:val="005321B3"/>
    <w:rsid w:val="0053239F"/>
    <w:rsid w:val="0053255F"/>
    <w:rsid w:val="00532A08"/>
    <w:rsid w:val="00532CB9"/>
    <w:rsid w:val="00533043"/>
    <w:rsid w:val="005347BD"/>
    <w:rsid w:val="00534882"/>
    <w:rsid w:val="00534B2F"/>
    <w:rsid w:val="00534F1A"/>
    <w:rsid w:val="0053578B"/>
    <w:rsid w:val="005357A2"/>
    <w:rsid w:val="00536048"/>
    <w:rsid w:val="005363FE"/>
    <w:rsid w:val="00536681"/>
    <w:rsid w:val="0053681E"/>
    <w:rsid w:val="0053694E"/>
    <w:rsid w:val="0054040B"/>
    <w:rsid w:val="00540A35"/>
    <w:rsid w:val="00540F23"/>
    <w:rsid w:val="0054123B"/>
    <w:rsid w:val="00541762"/>
    <w:rsid w:val="00541FD6"/>
    <w:rsid w:val="00542A95"/>
    <w:rsid w:val="00543101"/>
    <w:rsid w:val="0054404B"/>
    <w:rsid w:val="0054406B"/>
    <w:rsid w:val="005441FE"/>
    <w:rsid w:val="005448EC"/>
    <w:rsid w:val="00544CBE"/>
    <w:rsid w:val="00545E51"/>
    <w:rsid w:val="00546CE1"/>
    <w:rsid w:val="005471B1"/>
    <w:rsid w:val="0054737E"/>
    <w:rsid w:val="00547B67"/>
    <w:rsid w:val="00551725"/>
    <w:rsid w:val="005521E1"/>
    <w:rsid w:val="00552503"/>
    <w:rsid w:val="00552889"/>
    <w:rsid w:val="005531E0"/>
    <w:rsid w:val="0055379C"/>
    <w:rsid w:val="0055498C"/>
    <w:rsid w:val="0055535D"/>
    <w:rsid w:val="0055593A"/>
    <w:rsid w:val="0055613A"/>
    <w:rsid w:val="005562E6"/>
    <w:rsid w:val="005563F6"/>
    <w:rsid w:val="00556C7A"/>
    <w:rsid w:val="005577B2"/>
    <w:rsid w:val="005600AC"/>
    <w:rsid w:val="00560257"/>
    <w:rsid w:val="005605B2"/>
    <w:rsid w:val="005617A5"/>
    <w:rsid w:val="0056242C"/>
    <w:rsid w:val="005642EB"/>
    <w:rsid w:val="005649ED"/>
    <w:rsid w:val="00564D4B"/>
    <w:rsid w:val="005650CE"/>
    <w:rsid w:val="005653AC"/>
    <w:rsid w:val="00565602"/>
    <w:rsid w:val="00566A8C"/>
    <w:rsid w:val="005701AB"/>
    <w:rsid w:val="00570480"/>
    <w:rsid w:val="00571052"/>
    <w:rsid w:val="005719B3"/>
    <w:rsid w:val="00571C9D"/>
    <w:rsid w:val="00573D73"/>
    <w:rsid w:val="00574227"/>
    <w:rsid w:val="00574BBE"/>
    <w:rsid w:val="00574BCD"/>
    <w:rsid w:val="00574F1E"/>
    <w:rsid w:val="005752ED"/>
    <w:rsid w:val="00575629"/>
    <w:rsid w:val="00576AD4"/>
    <w:rsid w:val="00577507"/>
    <w:rsid w:val="005802F2"/>
    <w:rsid w:val="0058047C"/>
    <w:rsid w:val="005810E1"/>
    <w:rsid w:val="00582E02"/>
    <w:rsid w:val="00582FC6"/>
    <w:rsid w:val="0058322B"/>
    <w:rsid w:val="005836B7"/>
    <w:rsid w:val="00583C12"/>
    <w:rsid w:val="005846FA"/>
    <w:rsid w:val="00585B30"/>
    <w:rsid w:val="00585B40"/>
    <w:rsid w:val="00585BC7"/>
    <w:rsid w:val="00586151"/>
    <w:rsid w:val="0058736C"/>
    <w:rsid w:val="00592464"/>
    <w:rsid w:val="00592643"/>
    <w:rsid w:val="00593C86"/>
    <w:rsid w:val="005942C7"/>
    <w:rsid w:val="00595236"/>
    <w:rsid w:val="005955D3"/>
    <w:rsid w:val="00595BEB"/>
    <w:rsid w:val="005A022D"/>
    <w:rsid w:val="005A0D6B"/>
    <w:rsid w:val="005A15F8"/>
    <w:rsid w:val="005A1EEB"/>
    <w:rsid w:val="005A37EE"/>
    <w:rsid w:val="005A3886"/>
    <w:rsid w:val="005A3CB1"/>
    <w:rsid w:val="005A4521"/>
    <w:rsid w:val="005A47F8"/>
    <w:rsid w:val="005A7C3A"/>
    <w:rsid w:val="005B075D"/>
    <w:rsid w:val="005B0767"/>
    <w:rsid w:val="005B0E95"/>
    <w:rsid w:val="005B1792"/>
    <w:rsid w:val="005B197F"/>
    <w:rsid w:val="005B19A6"/>
    <w:rsid w:val="005B3B13"/>
    <w:rsid w:val="005B54EE"/>
    <w:rsid w:val="005B551E"/>
    <w:rsid w:val="005B5647"/>
    <w:rsid w:val="005B5D92"/>
    <w:rsid w:val="005B6A70"/>
    <w:rsid w:val="005B7553"/>
    <w:rsid w:val="005B76CF"/>
    <w:rsid w:val="005B7708"/>
    <w:rsid w:val="005B7CB2"/>
    <w:rsid w:val="005C031E"/>
    <w:rsid w:val="005C06FE"/>
    <w:rsid w:val="005C0C4E"/>
    <w:rsid w:val="005C22CF"/>
    <w:rsid w:val="005C2C8D"/>
    <w:rsid w:val="005C2CF7"/>
    <w:rsid w:val="005C3B1D"/>
    <w:rsid w:val="005C4141"/>
    <w:rsid w:val="005C58B4"/>
    <w:rsid w:val="005C5F27"/>
    <w:rsid w:val="005C6415"/>
    <w:rsid w:val="005C6A47"/>
    <w:rsid w:val="005C6EF0"/>
    <w:rsid w:val="005C792C"/>
    <w:rsid w:val="005C7C06"/>
    <w:rsid w:val="005D0702"/>
    <w:rsid w:val="005D098D"/>
    <w:rsid w:val="005D0A7E"/>
    <w:rsid w:val="005D101F"/>
    <w:rsid w:val="005D190E"/>
    <w:rsid w:val="005D35A0"/>
    <w:rsid w:val="005D4882"/>
    <w:rsid w:val="005D5266"/>
    <w:rsid w:val="005D5347"/>
    <w:rsid w:val="005D5BBC"/>
    <w:rsid w:val="005D64B3"/>
    <w:rsid w:val="005E00F0"/>
    <w:rsid w:val="005E0992"/>
    <w:rsid w:val="005E1CCB"/>
    <w:rsid w:val="005E26A8"/>
    <w:rsid w:val="005E2C21"/>
    <w:rsid w:val="005E445B"/>
    <w:rsid w:val="005E4881"/>
    <w:rsid w:val="005E4C9E"/>
    <w:rsid w:val="005E583C"/>
    <w:rsid w:val="005E600D"/>
    <w:rsid w:val="005E660F"/>
    <w:rsid w:val="005E6934"/>
    <w:rsid w:val="005F0D6D"/>
    <w:rsid w:val="005F14BA"/>
    <w:rsid w:val="005F176A"/>
    <w:rsid w:val="005F235D"/>
    <w:rsid w:val="005F2D33"/>
    <w:rsid w:val="005F2F0D"/>
    <w:rsid w:val="005F3AEF"/>
    <w:rsid w:val="005F4437"/>
    <w:rsid w:val="005F4A51"/>
    <w:rsid w:val="005F5D2F"/>
    <w:rsid w:val="005F5F72"/>
    <w:rsid w:val="005F775A"/>
    <w:rsid w:val="005F7F56"/>
    <w:rsid w:val="006007E9"/>
    <w:rsid w:val="00601752"/>
    <w:rsid w:val="00601D72"/>
    <w:rsid w:val="006040C7"/>
    <w:rsid w:val="0060427D"/>
    <w:rsid w:val="006049B4"/>
    <w:rsid w:val="00604A2B"/>
    <w:rsid w:val="00604CAF"/>
    <w:rsid w:val="00604CE1"/>
    <w:rsid w:val="00604DBF"/>
    <w:rsid w:val="00604F25"/>
    <w:rsid w:val="006050CE"/>
    <w:rsid w:val="006056DB"/>
    <w:rsid w:val="006058BF"/>
    <w:rsid w:val="00605D55"/>
    <w:rsid w:val="0060714C"/>
    <w:rsid w:val="00607834"/>
    <w:rsid w:val="00607B2E"/>
    <w:rsid w:val="00610A8C"/>
    <w:rsid w:val="00610E26"/>
    <w:rsid w:val="00610F1C"/>
    <w:rsid w:val="00610F6C"/>
    <w:rsid w:val="00611C39"/>
    <w:rsid w:val="00612DE0"/>
    <w:rsid w:val="00613221"/>
    <w:rsid w:val="00613835"/>
    <w:rsid w:val="00614EA3"/>
    <w:rsid w:val="00615A1B"/>
    <w:rsid w:val="00616957"/>
    <w:rsid w:val="00616B14"/>
    <w:rsid w:val="00617AAE"/>
    <w:rsid w:val="0062040F"/>
    <w:rsid w:val="00620649"/>
    <w:rsid w:val="006211AC"/>
    <w:rsid w:val="00621655"/>
    <w:rsid w:val="006217F7"/>
    <w:rsid w:val="00622E76"/>
    <w:rsid w:val="00623F23"/>
    <w:rsid w:val="00624094"/>
    <w:rsid w:val="0062415A"/>
    <w:rsid w:val="00625941"/>
    <w:rsid w:val="0062694B"/>
    <w:rsid w:val="006270D0"/>
    <w:rsid w:val="0062757F"/>
    <w:rsid w:val="00630A61"/>
    <w:rsid w:val="00630B63"/>
    <w:rsid w:val="00631013"/>
    <w:rsid w:val="006313C9"/>
    <w:rsid w:val="006319B0"/>
    <w:rsid w:val="00632826"/>
    <w:rsid w:val="00633E71"/>
    <w:rsid w:val="00634554"/>
    <w:rsid w:val="00634A65"/>
    <w:rsid w:val="00634BC2"/>
    <w:rsid w:val="00634F58"/>
    <w:rsid w:val="006359C4"/>
    <w:rsid w:val="00635A7F"/>
    <w:rsid w:val="00636C16"/>
    <w:rsid w:val="0064016B"/>
    <w:rsid w:val="00640491"/>
    <w:rsid w:val="00641684"/>
    <w:rsid w:val="00641784"/>
    <w:rsid w:val="00641EB4"/>
    <w:rsid w:val="00642853"/>
    <w:rsid w:val="00642B69"/>
    <w:rsid w:val="00642FD7"/>
    <w:rsid w:val="0064354B"/>
    <w:rsid w:val="00643840"/>
    <w:rsid w:val="006446E8"/>
    <w:rsid w:val="00645628"/>
    <w:rsid w:val="00645795"/>
    <w:rsid w:val="00645B85"/>
    <w:rsid w:val="0064719E"/>
    <w:rsid w:val="0064737A"/>
    <w:rsid w:val="00647971"/>
    <w:rsid w:val="006501F7"/>
    <w:rsid w:val="00650347"/>
    <w:rsid w:val="00650A14"/>
    <w:rsid w:val="0065143D"/>
    <w:rsid w:val="0065248F"/>
    <w:rsid w:val="006535B1"/>
    <w:rsid w:val="00654456"/>
    <w:rsid w:val="00654791"/>
    <w:rsid w:val="00654881"/>
    <w:rsid w:val="006565E1"/>
    <w:rsid w:val="00656882"/>
    <w:rsid w:val="006575AC"/>
    <w:rsid w:val="0065767E"/>
    <w:rsid w:val="00657781"/>
    <w:rsid w:val="00660816"/>
    <w:rsid w:val="0066097E"/>
    <w:rsid w:val="006612E9"/>
    <w:rsid w:val="0066172C"/>
    <w:rsid w:val="006640A9"/>
    <w:rsid w:val="006644DF"/>
    <w:rsid w:val="00665252"/>
    <w:rsid w:val="006654D5"/>
    <w:rsid w:val="0066597D"/>
    <w:rsid w:val="00666881"/>
    <w:rsid w:val="00670276"/>
    <w:rsid w:val="0067095B"/>
    <w:rsid w:val="00671F29"/>
    <w:rsid w:val="0067216E"/>
    <w:rsid w:val="006723B1"/>
    <w:rsid w:val="00672868"/>
    <w:rsid w:val="00673519"/>
    <w:rsid w:val="00674B11"/>
    <w:rsid w:val="00674D60"/>
    <w:rsid w:val="00675097"/>
    <w:rsid w:val="00675499"/>
    <w:rsid w:val="00676B24"/>
    <w:rsid w:val="00676D18"/>
    <w:rsid w:val="0067710E"/>
    <w:rsid w:val="0067748F"/>
    <w:rsid w:val="00677715"/>
    <w:rsid w:val="0067793F"/>
    <w:rsid w:val="0067794D"/>
    <w:rsid w:val="0068246F"/>
    <w:rsid w:val="00682C62"/>
    <w:rsid w:val="00683940"/>
    <w:rsid w:val="00683E2B"/>
    <w:rsid w:val="006844F9"/>
    <w:rsid w:val="00684A44"/>
    <w:rsid w:val="00684D36"/>
    <w:rsid w:val="00685832"/>
    <w:rsid w:val="00685A0A"/>
    <w:rsid w:val="006863B2"/>
    <w:rsid w:val="00686D1E"/>
    <w:rsid w:val="00687948"/>
    <w:rsid w:val="00687ED6"/>
    <w:rsid w:val="0069052D"/>
    <w:rsid w:val="006909DC"/>
    <w:rsid w:val="00691194"/>
    <w:rsid w:val="006915B0"/>
    <w:rsid w:val="0069283E"/>
    <w:rsid w:val="00692E40"/>
    <w:rsid w:val="006940F6"/>
    <w:rsid w:val="006949A3"/>
    <w:rsid w:val="006951E8"/>
    <w:rsid w:val="00695481"/>
    <w:rsid w:val="00695F50"/>
    <w:rsid w:val="006963F2"/>
    <w:rsid w:val="006974AD"/>
    <w:rsid w:val="00697510"/>
    <w:rsid w:val="006975A6"/>
    <w:rsid w:val="006976A8"/>
    <w:rsid w:val="00697887"/>
    <w:rsid w:val="0069798E"/>
    <w:rsid w:val="006A030A"/>
    <w:rsid w:val="006A05CD"/>
    <w:rsid w:val="006A179A"/>
    <w:rsid w:val="006A1E22"/>
    <w:rsid w:val="006A1EBD"/>
    <w:rsid w:val="006A33D7"/>
    <w:rsid w:val="006A352A"/>
    <w:rsid w:val="006A4186"/>
    <w:rsid w:val="006A44E0"/>
    <w:rsid w:val="006A616B"/>
    <w:rsid w:val="006A68A8"/>
    <w:rsid w:val="006A72A9"/>
    <w:rsid w:val="006A7508"/>
    <w:rsid w:val="006A7673"/>
    <w:rsid w:val="006A7A62"/>
    <w:rsid w:val="006A7EC4"/>
    <w:rsid w:val="006B0D6C"/>
    <w:rsid w:val="006B16C2"/>
    <w:rsid w:val="006B1E0A"/>
    <w:rsid w:val="006B26A3"/>
    <w:rsid w:val="006B2C21"/>
    <w:rsid w:val="006B3157"/>
    <w:rsid w:val="006B333F"/>
    <w:rsid w:val="006B4545"/>
    <w:rsid w:val="006B4A6C"/>
    <w:rsid w:val="006B50AB"/>
    <w:rsid w:val="006B5902"/>
    <w:rsid w:val="006B5D82"/>
    <w:rsid w:val="006B7D30"/>
    <w:rsid w:val="006B7EB6"/>
    <w:rsid w:val="006C025C"/>
    <w:rsid w:val="006C081B"/>
    <w:rsid w:val="006C0C5B"/>
    <w:rsid w:val="006C10C1"/>
    <w:rsid w:val="006C13FC"/>
    <w:rsid w:val="006C1D4F"/>
    <w:rsid w:val="006C2B43"/>
    <w:rsid w:val="006C2E61"/>
    <w:rsid w:val="006C45B3"/>
    <w:rsid w:val="006C56C1"/>
    <w:rsid w:val="006C580E"/>
    <w:rsid w:val="006C5FC3"/>
    <w:rsid w:val="006C6854"/>
    <w:rsid w:val="006C6BE0"/>
    <w:rsid w:val="006C7730"/>
    <w:rsid w:val="006D0387"/>
    <w:rsid w:val="006D0C4C"/>
    <w:rsid w:val="006D2022"/>
    <w:rsid w:val="006D2885"/>
    <w:rsid w:val="006D2BFA"/>
    <w:rsid w:val="006D2CA9"/>
    <w:rsid w:val="006D3B57"/>
    <w:rsid w:val="006D43C7"/>
    <w:rsid w:val="006D4507"/>
    <w:rsid w:val="006D5188"/>
    <w:rsid w:val="006D5B23"/>
    <w:rsid w:val="006D6E91"/>
    <w:rsid w:val="006D7284"/>
    <w:rsid w:val="006E04F4"/>
    <w:rsid w:val="006E1745"/>
    <w:rsid w:val="006E1747"/>
    <w:rsid w:val="006E1B4F"/>
    <w:rsid w:val="006E1C71"/>
    <w:rsid w:val="006E1E03"/>
    <w:rsid w:val="006E2144"/>
    <w:rsid w:val="006E260E"/>
    <w:rsid w:val="006E2771"/>
    <w:rsid w:val="006E2CCA"/>
    <w:rsid w:val="006E302F"/>
    <w:rsid w:val="006E3B24"/>
    <w:rsid w:val="006E5F04"/>
    <w:rsid w:val="006E770F"/>
    <w:rsid w:val="006F0106"/>
    <w:rsid w:val="006F0635"/>
    <w:rsid w:val="006F08EE"/>
    <w:rsid w:val="006F09E2"/>
    <w:rsid w:val="006F0E87"/>
    <w:rsid w:val="006F0FB6"/>
    <w:rsid w:val="006F10F3"/>
    <w:rsid w:val="006F18D4"/>
    <w:rsid w:val="006F1DF4"/>
    <w:rsid w:val="006F2B2C"/>
    <w:rsid w:val="006F2DCA"/>
    <w:rsid w:val="006F2EF1"/>
    <w:rsid w:val="006F305E"/>
    <w:rsid w:val="006F40C2"/>
    <w:rsid w:val="006F432C"/>
    <w:rsid w:val="006F48EF"/>
    <w:rsid w:val="006F4ABF"/>
    <w:rsid w:val="006F5F5E"/>
    <w:rsid w:val="006F61A2"/>
    <w:rsid w:val="006F6D8A"/>
    <w:rsid w:val="006F73E5"/>
    <w:rsid w:val="006F7C7E"/>
    <w:rsid w:val="007007C6"/>
    <w:rsid w:val="00700BA8"/>
    <w:rsid w:val="00700BE6"/>
    <w:rsid w:val="00700D5C"/>
    <w:rsid w:val="0070102D"/>
    <w:rsid w:val="00701559"/>
    <w:rsid w:val="00702D1E"/>
    <w:rsid w:val="007034D2"/>
    <w:rsid w:val="0070480C"/>
    <w:rsid w:val="007053C0"/>
    <w:rsid w:val="007057CB"/>
    <w:rsid w:val="0070727E"/>
    <w:rsid w:val="00707308"/>
    <w:rsid w:val="007074B4"/>
    <w:rsid w:val="00707587"/>
    <w:rsid w:val="007078A6"/>
    <w:rsid w:val="00710CE4"/>
    <w:rsid w:val="00712A7D"/>
    <w:rsid w:val="00712F35"/>
    <w:rsid w:val="00714014"/>
    <w:rsid w:val="00714072"/>
    <w:rsid w:val="007142B5"/>
    <w:rsid w:val="007146B1"/>
    <w:rsid w:val="00714D82"/>
    <w:rsid w:val="00715020"/>
    <w:rsid w:val="00715466"/>
    <w:rsid w:val="00715CA4"/>
    <w:rsid w:val="00716125"/>
    <w:rsid w:val="00716256"/>
    <w:rsid w:val="00716B68"/>
    <w:rsid w:val="00716B9B"/>
    <w:rsid w:val="00717775"/>
    <w:rsid w:val="007206C2"/>
    <w:rsid w:val="00721270"/>
    <w:rsid w:val="0072138C"/>
    <w:rsid w:val="007215EB"/>
    <w:rsid w:val="00721944"/>
    <w:rsid w:val="00721945"/>
    <w:rsid w:val="00721D75"/>
    <w:rsid w:val="00723760"/>
    <w:rsid w:val="00724634"/>
    <w:rsid w:val="0072488B"/>
    <w:rsid w:val="00724EAC"/>
    <w:rsid w:val="00724F5F"/>
    <w:rsid w:val="00724FBA"/>
    <w:rsid w:val="007259AD"/>
    <w:rsid w:val="00725AA6"/>
    <w:rsid w:val="00731CA2"/>
    <w:rsid w:val="00732472"/>
    <w:rsid w:val="007327A4"/>
    <w:rsid w:val="0073293A"/>
    <w:rsid w:val="00732EE5"/>
    <w:rsid w:val="00734AF6"/>
    <w:rsid w:val="00734FF7"/>
    <w:rsid w:val="007369DE"/>
    <w:rsid w:val="00736ABC"/>
    <w:rsid w:val="00737BA0"/>
    <w:rsid w:val="0074035D"/>
    <w:rsid w:val="007403D7"/>
    <w:rsid w:val="00740671"/>
    <w:rsid w:val="0074075A"/>
    <w:rsid w:val="00740DA0"/>
    <w:rsid w:val="00742A34"/>
    <w:rsid w:val="0074392F"/>
    <w:rsid w:val="00743B8A"/>
    <w:rsid w:val="00743F28"/>
    <w:rsid w:val="00744775"/>
    <w:rsid w:val="00744966"/>
    <w:rsid w:val="00744F7E"/>
    <w:rsid w:val="00745A4F"/>
    <w:rsid w:val="0074617E"/>
    <w:rsid w:val="0075095A"/>
    <w:rsid w:val="00750FE2"/>
    <w:rsid w:val="00751905"/>
    <w:rsid w:val="00751F0E"/>
    <w:rsid w:val="00752595"/>
    <w:rsid w:val="0075287D"/>
    <w:rsid w:val="00752EF0"/>
    <w:rsid w:val="00753088"/>
    <w:rsid w:val="00753A2E"/>
    <w:rsid w:val="00753DAF"/>
    <w:rsid w:val="0075417B"/>
    <w:rsid w:val="007543F9"/>
    <w:rsid w:val="007547AB"/>
    <w:rsid w:val="00754B6D"/>
    <w:rsid w:val="00755569"/>
    <w:rsid w:val="00756417"/>
    <w:rsid w:val="007566C8"/>
    <w:rsid w:val="00760042"/>
    <w:rsid w:val="007604B5"/>
    <w:rsid w:val="00761A36"/>
    <w:rsid w:val="00762B34"/>
    <w:rsid w:val="00762CDE"/>
    <w:rsid w:val="00763026"/>
    <w:rsid w:val="00763A38"/>
    <w:rsid w:val="0076447E"/>
    <w:rsid w:val="007651E5"/>
    <w:rsid w:val="00766063"/>
    <w:rsid w:val="00767398"/>
    <w:rsid w:val="007705CC"/>
    <w:rsid w:val="00770F2F"/>
    <w:rsid w:val="00771584"/>
    <w:rsid w:val="007715E7"/>
    <w:rsid w:val="0077291E"/>
    <w:rsid w:val="0077338E"/>
    <w:rsid w:val="00773D7D"/>
    <w:rsid w:val="00773E67"/>
    <w:rsid w:val="00774382"/>
    <w:rsid w:val="007746BC"/>
    <w:rsid w:val="007750A4"/>
    <w:rsid w:val="00775ED7"/>
    <w:rsid w:val="00776076"/>
    <w:rsid w:val="007765F6"/>
    <w:rsid w:val="007766FA"/>
    <w:rsid w:val="00777489"/>
    <w:rsid w:val="007775FD"/>
    <w:rsid w:val="0077773A"/>
    <w:rsid w:val="00777953"/>
    <w:rsid w:val="00777A6C"/>
    <w:rsid w:val="00777DC7"/>
    <w:rsid w:val="00777E1A"/>
    <w:rsid w:val="007802AF"/>
    <w:rsid w:val="007802E5"/>
    <w:rsid w:val="00780866"/>
    <w:rsid w:val="00780BCD"/>
    <w:rsid w:val="00781F91"/>
    <w:rsid w:val="007836EE"/>
    <w:rsid w:val="00783AB4"/>
    <w:rsid w:val="007843A4"/>
    <w:rsid w:val="007848D1"/>
    <w:rsid w:val="00785A3E"/>
    <w:rsid w:val="00785A8A"/>
    <w:rsid w:val="00785E3F"/>
    <w:rsid w:val="00785FB8"/>
    <w:rsid w:val="00787322"/>
    <w:rsid w:val="00787536"/>
    <w:rsid w:val="007878C5"/>
    <w:rsid w:val="00787A00"/>
    <w:rsid w:val="00787F37"/>
    <w:rsid w:val="007909AA"/>
    <w:rsid w:val="00790E54"/>
    <w:rsid w:val="00790ED3"/>
    <w:rsid w:val="007911DC"/>
    <w:rsid w:val="00791767"/>
    <w:rsid w:val="00791CBB"/>
    <w:rsid w:val="0079236D"/>
    <w:rsid w:val="00792692"/>
    <w:rsid w:val="00792F92"/>
    <w:rsid w:val="00793AC8"/>
    <w:rsid w:val="00793D7D"/>
    <w:rsid w:val="00794B17"/>
    <w:rsid w:val="00794DF9"/>
    <w:rsid w:val="00794E14"/>
    <w:rsid w:val="00795475"/>
    <w:rsid w:val="00796032"/>
    <w:rsid w:val="007960B7"/>
    <w:rsid w:val="00797144"/>
    <w:rsid w:val="00797834"/>
    <w:rsid w:val="00797BC7"/>
    <w:rsid w:val="00797F77"/>
    <w:rsid w:val="007A167F"/>
    <w:rsid w:val="007A1A06"/>
    <w:rsid w:val="007A2C03"/>
    <w:rsid w:val="007A4119"/>
    <w:rsid w:val="007A467B"/>
    <w:rsid w:val="007A5AA8"/>
    <w:rsid w:val="007A6845"/>
    <w:rsid w:val="007A6A7A"/>
    <w:rsid w:val="007A6B53"/>
    <w:rsid w:val="007B0233"/>
    <w:rsid w:val="007B0768"/>
    <w:rsid w:val="007B1B6B"/>
    <w:rsid w:val="007B2315"/>
    <w:rsid w:val="007B2ACD"/>
    <w:rsid w:val="007B34A4"/>
    <w:rsid w:val="007B4B63"/>
    <w:rsid w:val="007B5A30"/>
    <w:rsid w:val="007B67A7"/>
    <w:rsid w:val="007B6AB8"/>
    <w:rsid w:val="007B77FE"/>
    <w:rsid w:val="007C0053"/>
    <w:rsid w:val="007C172D"/>
    <w:rsid w:val="007C1C42"/>
    <w:rsid w:val="007C1D5D"/>
    <w:rsid w:val="007C2018"/>
    <w:rsid w:val="007C2B68"/>
    <w:rsid w:val="007C3C72"/>
    <w:rsid w:val="007C4946"/>
    <w:rsid w:val="007C4A5D"/>
    <w:rsid w:val="007C5DA2"/>
    <w:rsid w:val="007C6B61"/>
    <w:rsid w:val="007D089E"/>
    <w:rsid w:val="007D283F"/>
    <w:rsid w:val="007D341C"/>
    <w:rsid w:val="007D4103"/>
    <w:rsid w:val="007D4253"/>
    <w:rsid w:val="007D43AF"/>
    <w:rsid w:val="007D4D96"/>
    <w:rsid w:val="007D5091"/>
    <w:rsid w:val="007D51B5"/>
    <w:rsid w:val="007D5DD8"/>
    <w:rsid w:val="007D6795"/>
    <w:rsid w:val="007D6F9D"/>
    <w:rsid w:val="007D715A"/>
    <w:rsid w:val="007D7650"/>
    <w:rsid w:val="007E0556"/>
    <w:rsid w:val="007E1614"/>
    <w:rsid w:val="007E1A76"/>
    <w:rsid w:val="007E25D4"/>
    <w:rsid w:val="007E2E7F"/>
    <w:rsid w:val="007E2EEE"/>
    <w:rsid w:val="007E39EE"/>
    <w:rsid w:val="007E4676"/>
    <w:rsid w:val="007E539C"/>
    <w:rsid w:val="007E555C"/>
    <w:rsid w:val="007E556D"/>
    <w:rsid w:val="007E582A"/>
    <w:rsid w:val="007E5AA1"/>
    <w:rsid w:val="007E62CA"/>
    <w:rsid w:val="007E6415"/>
    <w:rsid w:val="007E7047"/>
    <w:rsid w:val="007F02F3"/>
    <w:rsid w:val="007F075E"/>
    <w:rsid w:val="007F07F7"/>
    <w:rsid w:val="007F1119"/>
    <w:rsid w:val="007F18CF"/>
    <w:rsid w:val="007F1B8D"/>
    <w:rsid w:val="007F1D32"/>
    <w:rsid w:val="007F234A"/>
    <w:rsid w:val="007F3BBA"/>
    <w:rsid w:val="007F3E63"/>
    <w:rsid w:val="007F404B"/>
    <w:rsid w:val="007F456F"/>
    <w:rsid w:val="007F509D"/>
    <w:rsid w:val="007F5554"/>
    <w:rsid w:val="007F647F"/>
    <w:rsid w:val="007F6C80"/>
    <w:rsid w:val="007F7665"/>
    <w:rsid w:val="007F7828"/>
    <w:rsid w:val="007F7E68"/>
    <w:rsid w:val="007F7EC8"/>
    <w:rsid w:val="00801797"/>
    <w:rsid w:val="00801CEE"/>
    <w:rsid w:val="008031AA"/>
    <w:rsid w:val="008036EC"/>
    <w:rsid w:val="00804B6E"/>
    <w:rsid w:val="00804EC4"/>
    <w:rsid w:val="00805612"/>
    <w:rsid w:val="00805AD5"/>
    <w:rsid w:val="00806560"/>
    <w:rsid w:val="008069DC"/>
    <w:rsid w:val="00806D35"/>
    <w:rsid w:val="00806E71"/>
    <w:rsid w:val="00806F0E"/>
    <w:rsid w:val="00806FA0"/>
    <w:rsid w:val="00807052"/>
    <w:rsid w:val="008113FC"/>
    <w:rsid w:val="00811F67"/>
    <w:rsid w:val="00812BED"/>
    <w:rsid w:val="008131E9"/>
    <w:rsid w:val="0081338A"/>
    <w:rsid w:val="00814463"/>
    <w:rsid w:val="008144D1"/>
    <w:rsid w:val="008159AF"/>
    <w:rsid w:val="008168BE"/>
    <w:rsid w:val="008179EB"/>
    <w:rsid w:val="00817C2E"/>
    <w:rsid w:val="00817F87"/>
    <w:rsid w:val="00820FCA"/>
    <w:rsid w:val="008212B0"/>
    <w:rsid w:val="00821500"/>
    <w:rsid w:val="00821589"/>
    <w:rsid w:val="008219D1"/>
    <w:rsid w:val="00821B83"/>
    <w:rsid w:val="00821F51"/>
    <w:rsid w:val="00823246"/>
    <w:rsid w:val="00823878"/>
    <w:rsid w:val="008243E3"/>
    <w:rsid w:val="00824878"/>
    <w:rsid w:val="00826382"/>
    <w:rsid w:val="00826F09"/>
    <w:rsid w:val="008271F2"/>
    <w:rsid w:val="008271F9"/>
    <w:rsid w:val="008273AD"/>
    <w:rsid w:val="00827B5A"/>
    <w:rsid w:val="008300BE"/>
    <w:rsid w:val="00830B84"/>
    <w:rsid w:val="00830DFD"/>
    <w:rsid w:val="00831D00"/>
    <w:rsid w:val="00831DAB"/>
    <w:rsid w:val="00831EED"/>
    <w:rsid w:val="008322CE"/>
    <w:rsid w:val="0083278C"/>
    <w:rsid w:val="008332D8"/>
    <w:rsid w:val="00833667"/>
    <w:rsid w:val="00833A06"/>
    <w:rsid w:val="00834018"/>
    <w:rsid w:val="008352A7"/>
    <w:rsid w:val="0083535B"/>
    <w:rsid w:val="00835393"/>
    <w:rsid w:val="00835862"/>
    <w:rsid w:val="00835BF3"/>
    <w:rsid w:val="008366FE"/>
    <w:rsid w:val="00836BA5"/>
    <w:rsid w:val="00837940"/>
    <w:rsid w:val="008400D8"/>
    <w:rsid w:val="00840CCB"/>
    <w:rsid w:val="00841DB5"/>
    <w:rsid w:val="0084233A"/>
    <w:rsid w:val="0084297A"/>
    <w:rsid w:val="0084458B"/>
    <w:rsid w:val="0084484F"/>
    <w:rsid w:val="00845474"/>
    <w:rsid w:val="00846FD6"/>
    <w:rsid w:val="0084772A"/>
    <w:rsid w:val="00847CBD"/>
    <w:rsid w:val="0085079C"/>
    <w:rsid w:val="00851476"/>
    <w:rsid w:val="00851681"/>
    <w:rsid w:val="00851682"/>
    <w:rsid w:val="00852B4E"/>
    <w:rsid w:val="00853A21"/>
    <w:rsid w:val="00853D73"/>
    <w:rsid w:val="00854251"/>
    <w:rsid w:val="00855ECE"/>
    <w:rsid w:val="00856253"/>
    <w:rsid w:val="008565FF"/>
    <w:rsid w:val="008600B6"/>
    <w:rsid w:val="00860186"/>
    <w:rsid w:val="00860407"/>
    <w:rsid w:val="00860460"/>
    <w:rsid w:val="00860BE4"/>
    <w:rsid w:val="008615C4"/>
    <w:rsid w:val="00862C5C"/>
    <w:rsid w:val="008640CC"/>
    <w:rsid w:val="00864AE8"/>
    <w:rsid w:val="00864C00"/>
    <w:rsid w:val="00864D56"/>
    <w:rsid w:val="00867BD2"/>
    <w:rsid w:val="00867C59"/>
    <w:rsid w:val="00870211"/>
    <w:rsid w:val="00870F70"/>
    <w:rsid w:val="00871B9C"/>
    <w:rsid w:val="0087275D"/>
    <w:rsid w:val="008728FF"/>
    <w:rsid w:val="008737B6"/>
    <w:rsid w:val="00874633"/>
    <w:rsid w:val="00874B42"/>
    <w:rsid w:val="00874BD1"/>
    <w:rsid w:val="00875822"/>
    <w:rsid w:val="008768A2"/>
    <w:rsid w:val="00877528"/>
    <w:rsid w:val="00877CC9"/>
    <w:rsid w:val="00880C57"/>
    <w:rsid w:val="00881BA0"/>
    <w:rsid w:val="00881D7E"/>
    <w:rsid w:val="00883364"/>
    <w:rsid w:val="00884DA0"/>
    <w:rsid w:val="008860B4"/>
    <w:rsid w:val="00886C8E"/>
    <w:rsid w:val="00890006"/>
    <w:rsid w:val="008907E6"/>
    <w:rsid w:val="0089106D"/>
    <w:rsid w:val="00891604"/>
    <w:rsid w:val="00893EF2"/>
    <w:rsid w:val="00894200"/>
    <w:rsid w:val="00894D47"/>
    <w:rsid w:val="008970F2"/>
    <w:rsid w:val="008971E4"/>
    <w:rsid w:val="008977BD"/>
    <w:rsid w:val="008A0688"/>
    <w:rsid w:val="008A0723"/>
    <w:rsid w:val="008A1323"/>
    <w:rsid w:val="008A1476"/>
    <w:rsid w:val="008A2179"/>
    <w:rsid w:val="008A3A74"/>
    <w:rsid w:val="008A4879"/>
    <w:rsid w:val="008A4D0C"/>
    <w:rsid w:val="008A4E28"/>
    <w:rsid w:val="008A5944"/>
    <w:rsid w:val="008A5D7D"/>
    <w:rsid w:val="008A6B5B"/>
    <w:rsid w:val="008B0650"/>
    <w:rsid w:val="008B0808"/>
    <w:rsid w:val="008B082E"/>
    <w:rsid w:val="008B087D"/>
    <w:rsid w:val="008B0FF6"/>
    <w:rsid w:val="008B1113"/>
    <w:rsid w:val="008B19D1"/>
    <w:rsid w:val="008B30DE"/>
    <w:rsid w:val="008B3155"/>
    <w:rsid w:val="008B31A9"/>
    <w:rsid w:val="008B38A1"/>
    <w:rsid w:val="008B393A"/>
    <w:rsid w:val="008B3A39"/>
    <w:rsid w:val="008B4E0B"/>
    <w:rsid w:val="008B58BD"/>
    <w:rsid w:val="008B5A5D"/>
    <w:rsid w:val="008B5E20"/>
    <w:rsid w:val="008B67F9"/>
    <w:rsid w:val="008B6BCA"/>
    <w:rsid w:val="008B778A"/>
    <w:rsid w:val="008B778E"/>
    <w:rsid w:val="008B7EB4"/>
    <w:rsid w:val="008C0B0A"/>
    <w:rsid w:val="008C0BD3"/>
    <w:rsid w:val="008C0CC0"/>
    <w:rsid w:val="008C11F6"/>
    <w:rsid w:val="008C23B9"/>
    <w:rsid w:val="008C3135"/>
    <w:rsid w:val="008C409B"/>
    <w:rsid w:val="008C46B8"/>
    <w:rsid w:val="008C4C16"/>
    <w:rsid w:val="008C5241"/>
    <w:rsid w:val="008C707C"/>
    <w:rsid w:val="008C759C"/>
    <w:rsid w:val="008C75BC"/>
    <w:rsid w:val="008D00F5"/>
    <w:rsid w:val="008D043B"/>
    <w:rsid w:val="008D0A8A"/>
    <w:rsid w:val="008D0F57"/>
    <w:rsid w:val="008D1211"/>
    <w:rsid w:val="008D182B"/>
    <w:rsid w:val="008D24A0"/>
    <w:rsid w:val="008D2A45"/>
    <w:rsid w:val="008D3460"/>
    <w:rsid w:val="008D402B"/>
    <w:rsid w:val="008D405C"/>
    <w:rsid w:val="008D470E"/>
    <w:rsid w:val="008D4D23"/>
    <w:rsid w:val="008D51E3"/>
    <w:rsid w:val="008D547B"/>
    <w:rsid w:val="008D6BFF"/>
    <w:rsid w:val="008D75F7"/>
    <w:rsid w:val="008D7AE0"/>
    <w:rsid w:val="008E0426"/>
    <w:rsid w:val="008E04FC"/>
    <w:rsid w:val="008E19F3"/>
    <w:rsid w:val="008E1F1E"/>
    <w:rsid w:val="008E21A8"/>
    <w:rsid w:val="008E2D40"/>
    <w:rsid w:val="008E4A53"/>
    <w:rsid w:val="008E5007"/>
    <w:rsid w:val="008E544D"/>
    <w:rsid w:val="008E5772"/>
    <w:rsid w:val="008E5983"/>
    <w:rsid w:val="008E64D7"/>
    <w:rsid w:val="008E711C"/>
    <w:rsid w:val="008E7133"/>
    <w:rsid w:val="008F07E7"/>
    <w:rsid w:val="008F0A17"/>
    <w:rsid w:val="008F0AB7"/>
    <w:rsid w:val="008F129B"/>
    <w:rsid w:val="008F165A"/>
    <w:rsid w:val="008F1987"/>
    <w:rsid w:val="008F1A6E"/>
    <w:rsid w:val="008F1B98"/>
    <w:rsid w:val="008F1ECF"/>
    <w:rsid w:val="008F2739"/>
    <w:rsid w:val="008F4793"/>
    <w:rsid w:val="008F50DF"/>
    <w:rsid w:val="008F5A29"/>
    <w:rsid w:val="008F6E9A"/>
    <w:rsid w:val="008F7024"/>
    <w:rsid w:val="008F703F"/>
    <w:rsid w:val="008F726E"/>
    <w:rsid w:val="008F7AEA"/>
    <w:rsid w:val="00901062"/>
    <w:rsid w:val="0090112B"/>
    <w:rsid w:val="0090181B"/>
    <w:rsid w:val="00902C16"/>
    <w:rsid w:val="0090342D"/>
    <w:rsid w:val="0090358F"/>
    <w:rsid w:val="00903603"/>
    <w:rsid w:val="009038A8"/>
    <w:rsid w:val="00904346"/>
    <w:rsid w:val="00904496"/>
    <w:rsid w:val="009049AF"/>
    <w:rsid w:val="0091010E"/>
    <w:rsid w:val="0091124D"/>
    <w:rsid w:val="00911E04"/>
    <w:rsid w:val="0091275F"/>
    <w:rsid w:val="0091294B"/>
    <w:rsid w:val="0091415D"/>
    <w:rsid w:val="00915187"/>
    <w:rsid w:val="0091587A"/>
    <w:rsid w:val="0091630E"/>
    <w:rsid w:val="009172FD"/>
    <w:rsid w:val="00917686"/>
    <w:rsid w:val="0091797A"/>
    <w:rsid w:val="00917C3E"/>
    <w:rsid w:val="00917CB4"/>
    <w:rsid w:val="0092107B"/>
    <w:rsid w:val="00924134"/>
    <w:rsid w:val="009249DD"/>
    <w:rsid w:val="0092504F"/>
    <w:rsid w:val="00925068"/>
    <w:rsid w:val="009254EE"/>
    <w:rsid w:val="00925C4F"/>
    <w:rsid w:val="00926411"/>
    <w:rsid w:val="00926834"/>
    <w:rsid w:val="00926857"/>
    <w:rsid w:val="009269BC"/>
    <w:rsid w:val="00926FED"/>
    <w:rsid w:val="0092797B"/>
    <w:rsid w:val="00927BD8"/>
    <w:rsid w:val="00927DD3"/>
    <w:rsid w:val="009307E5"/>
    <w:rsid w:val="00930A05"/>
    <w:rsid w:val="009327AE"/>
    <w:rsid w:val="00932A36"/>
    <w:rsid w:val="009341EE"/>
    <w:rsid w:val="00934409"/>
    <w:rsid w:val="00934A7B"/>
    <w:rsid w:val="00934C76"/>
    <w:rsid w:val="0093579B"/>
    <w:rsid w:val="00936972"/>
    <w:rsid w:val="00936CE1"/>
    <w:rsid w:val="009372B3"/>
    <w:rsid w:val="009376BB"/>
    <w:rsid w:val="00937BD6"/>
    <w:rsid w:val="00937EC8"/>
    <w:rsid w:val="00940D92"/>
    <w:rsid w:val="00941CAC"/>
    <w:rsid w:val="00943874"/>
    <w:rsid w:val="00943A71"/>
    <w:rsid w:val="00943AC0"/>
    <w:rsid w:val="00943C94"/>
    <w:rsid w:val="00944051"/>
    <w:rsid w:val="0094445F"/>
    <w:rsid w:val="00945130"/>
    <w:rsid w:val="009451B4"/>
    <w:rsid w:val="00945818"/>
    <w:rsid w:val="0094589D"/>
    <w:rsid w:val="00945AB0"/>
    <w:rsid w:val="00946046"/>
    <w:rsid w:val="00946ABE"/>
    <w:rsid w:val="0094735B"/>
    <w:rsid w:val="00947708"/>
    <w:rsid w:val="009477B7"/>
    <w:rsid w:val="0095099D"/>
    <w:rsid w:val="009517EB"/>
    <w:rsid w:val="00951A27"/>
    <w:rsid w:val="009520D6"/>
    <w:rsid w:val="009522D7"/>
    <w:rsid w:val="0095351D"/>
    <w:rsid w:val="0095459F"/>
    <w:rsid w:val="009547A2"/>
    <w:rsid w:val="00955F12"/>
    <w:rsid w:val="00956C38"/>
    <w:rsid w:val="00957FE0"/>
    <w:rsid w:val="009601BC"/>
    <w:rsid w:val="00960827"/>
    <w:rsid w:val="00960DC5"/>
    <w:rsid w:val="00961249"/>
    <w:rsid w:val="00961F6D"/>
    <w:rsid w:val="00963A5D"/>
    <w:rsid w:val="00963D0B"/>
    <w:rsid w:val="00964F16"/>
    <w:rsid w:val="00965062"/>
    <w:rsid w:val="00965407"/>
    <w:rsid w:val="00965727"/>
    <w:rsid w:val="009659AC"/>
    <w:rsid w:val="00965E24"/>
    <w:rsid w:val="00970064"/>
    <w:rsid w:val="00970998"/>
    <w:rsid w:val="00970B86"/>
    <w:rsid w:val="00971079"/>
    <w:rsid w:val="00971F3C"/>
    <w:rsid w:val="00972F67"/>
    <w:rsid w:val="00973F94"/>
    <w:rsid w:val="009749DA"/>
    <w:rsid w:val="00975A6C"/>
    <w:rsid w:val="009769BB"/>
    <w:rsid w:val="00976A35"/>
    <w:rsid w:val="00976D7A"/>
    <w:rsid w:val="009809A3"/>
    <w:rsid w:val="009809DA"/>
    <w:rsid w:val="009809E8"/>
    <w:rsid w:val="0098324E"/>
    <w:rsid w:val="009832E8"/>
    <w:rsid w:val="00983374"/>
    <w:rsid w:val="00983879"/>
    <w:rsid w:val="009855FC"/>
    <w:rsid w:val="00987336"/>
    <w:rsid w:val="009875CB"/>
    <w:rsid w:val="00987B2F"/>
    <w:rsid w:val="00987BAC"/>
    <w:rsid w:val="00987C12"/>
    <w:rsid w:val="00987CB2"/>
    <w:rsid w:val="00987EF7"/>
    <w:rsid w:val="009925A2"/>
    <w:rsid w:val="0099312F"/>
    <w:rsid w:val="009945EC"/>
    <w:rsid w:val="0099487C"/>
    <w:rsid w:val="00994BC4"/>
    <w:rsid w:val="00994BEE"/>
    <w:rsid w:val="00995BB5"/>
    <w:rsid w:val="00995F9D"/>
    <w:rsid w:val="009960A8"/>
    <w:rsid w:val="00996137"/>
    <w:rsid w:val="009966D3"/>
    <w:rsid w:val="00996BF1"/>
    <w:rsid w:val="009970ED"/>
    <w:rsid w:val="00997581"/>
    <w:rsid w:val="009A037B"/>
    <w:rsid w:val="009A1356"/>
    <w:rsid w:val="009A29AE"/>
    <w:rsid w:val="009A2EC0"/>
    <w:rsid w:val="009A3539"/>
    <w:rsid w:val="009A36B9"/>
    <w:rsid w:val="009A47F6"/>
    <w:rsid w:val="009A4880"/>
    <w:rsid w:val="009A51DD"/>
    <w:rsid w:val="009A5557"/>
    <w:rsid w:val="009A6C52"/>
    <w:rsid w:val="009A6D12"/>
    <w:rsid w:val="009A727D"/>
    <w:rsid w:val="009A7A1E"/>
    <w:rsid w:val="009A7A72"/>
    <w:rsid w:val="009B40A4"/>
    <w:rsid w:val="009B487C"/>
    <w:rsid w:val="009B509B"/>
    <w:rsid w:val="009B5BCF"/>
    <w:rsid w:val="009B664B"/>
    <w:rsid w:val="009B6C1E"/>
    <w:rsid w:val="009B6D60"/>
    <w:rsid w:val="009B71DC"/>
    <w:rsid w:val="009B79AE"/>
    <w:rsid w:val="009B7D08"/>
    <w:rsid w:val="009C0348"/>
    <w:rsid w:val="009C0653"/>
    <w:rsid w:val="009C0A3E"/>
    <w:rsid w:val="009C0DCB"/>
    <w:rsid w:val="009C1308"/>
    <w:rsid w:val="009C2032"/>
    <w:rsid w:val="009C26E6"/>
    <w:rsid w:val="009C3938"/>
    <w:rsid w:val="009C3FF7"/>
    <w:rsid w:val="009C64B3"/>
    <w:rsid w:val="009C6E2E"/>
    <w:rsid w:val="009C7865"/>
    <w:rsid w:val="009C7FAC"/>
    <w:rsid w:val="009D0BD7"/>
    <w:rsid w:val="009D1676"/>
    <w:rsid w:val="009D1FD0"/>
    <w:rsid w:val="009D294C"/>
    <w:rsid w:val="009D3F93"/>
    <w:rsid w:val="009D6005"/>
    <w:rsid w:val="009D6846"/>
    <w:rsid w:val="009D6C68"/>
    <w:rsid w:val="009D76D5"/>
    <w:rsid w:val="009D7FE3"/>
    <w:rsid w:val="009E05D4"/>
    <w:rsid w:val="009E07AC"/>
    <w:rsid w:val="009E0A4E"/>
    <w:rsid w:val="009E0C6E"/>
    <w:rsid w:val="009E1BC7"/>
    <w:rsid w:val="009E1EDD"/>
    <w:rsid w:val="009E2DB9"/>
    <w:rsid w:val="009E3327"/>
    <w:rsid w:val="009E4798"/>
    <w:rsid w:val="009E4949"/>
    <w:rsid w:val="009E4AB9"/>
    <w:rsid w:val="009E6AE9"/>
    <w:rsid w:val="009E6DCA"/>
    <w:rsid w:val="009E6F6F"/>
    <w:rsid w:val="009E7104"/>
    <w:rsid w:val="009E77AB"/>
    <w:rsid w:val="009E7F5E"/>
    <w:rsid w:val="009F07AD"/>
    <w:rsid w:val="009F0FAA"/>
    <w:rsid w:val="009F11DC"/>
    <w:rsid w:val="009F13E8"/>
    <w:rsid w:val="009F199A"/>
    <w:rsid w:val="009F2D19"/>
    <w:rsid w:val="009F39AC"/>
    <w:rsid w:val="009F5AC6"/>
    <w:rsid w:val="009F5BD4"/>
    <w:rsid w:val="009F656A"/>
    <w:rsid w:val="009F65A3"/>
    <w:rsid w:val="009F6EB1"/>
    <w:rsid w:val="009F72D2"/>
    <w:rsid w:val="009F7969"/>
    <w:rsid w:val="009F7A5C"/>
    <w:rsid w:val="009F7BD9"/>
    <w:rsid w:val="00A00FC3"/>
    <w:rsid w:val="00A016EF"/>
    <w:rsid w:val="00A01DB6"/>
    <w:rsid w:val="00A020C6"/>
    <w:rsid w:val="00A028BE"/>
    <w:rsid w:val="00A03870"/>
    <w:rsid w:val="00A038E3"/>
    <w:rsid w:val="00A03930"/>
    <w:rsid w:val="00A03A34"/>
    <w:rsid w:val="00A03FAA"/>
    <w:rsid w:val="00A0428C"/>
    <w:rsid w:val="00A042A8"/>
    <w:rsid w:val="00A046FB"/>
    <w:rsid w:val="00A062ED"/>
    <w:rsid w:val="00A063B0"/>
    <w:rsid w:val="00A064D5"/>
    <w:rsid w:val="00A06A78"/>
    <w:rsid w:val="00A06DE0"/>
    <w:rsid w:val="00A06EDA"/>
    <w:rsid w:val="00A07063"/>
    <w:rsid w:val="00A074C0"/>
    <w:rsid w:val="00A07DD6"/>
    <w:rsid w:val="00A10F6B"/>
    <w:rsid w:val="00A10FA1"/>
    <w:rsid w:val="00A11BB8"/>
    <w:rsid w:val="00A11C24"/>
    <w:rsid w:val="00A11D39"/>
    <w:rsid w:val="00A12931"/>
    <w:rsid w:val="00A12B8A"/>
    <w:rsid w:val="00A12DE7"/>
    <w:rsid w:val="00A1319D"/>
    <w:rsid w:val="00A13D18"/>
    <w:rsid w:val="00A14E08"/>
    <w:rsid w:val="00A15E40"/>
    <w:rsid w:val="00A163E9"/>
    <w:rsid w:val="00A170A7"/>
    <w:rsid w:val="00A20981"/>
    <w:rsid w:val="00A211FE"/>
    <w:rsid w:val="00A21C5F"/>
    <w:rsid w:val="00A22AFB"/>
    <w:rsid w:val="00A23109"/>
    <w:rsid w:val="00A236D7"/>
    <w:rsid w:val="00A24896"/>
    <w:rsid w:val="00A25C39"/>
    <w:rsid w:val="00A25CF2"/>
    <w:rsid w:val="00A262CF"/>
    <w:rsid w:val="00A2730E"/>
    <w:rsid w:val="00A27BB7"/>
    <w:rsid w:val="00A306D6"/>
    <w:rsid w:val="00A30D6E"/>
    <w:rsid w:val="00A31353"/>
    <w:rsid w:val="00A3170D"/>
    <w:rsid w:val="00A31B1B"/>
    <w:rsid w:val="00A31DE4"/>
    <w:rsid w:val="00A32280"/>
    <w:rsid w:val="00A33488"/>
    <w:rsid w:val="00A33929"/>
    <w:rsid w:val="00A34004"/>
    <w:rsid w:val="00A343E1"/>
    <w:rsid w:val="00A346F6"/>
    <w:rsid w:val="00A34C7E"/>
    <w:rsid w:val="00A35DDD"/>
    <w:rsid w:val="00A36079"/>
    <w:rsid w:val="00A366E2"/>
    <w:rsid w:val="00A36B50"/>
    <w:rsid w:val="00A36DCF"/>
    <w:rsid w:val="00A37731"/>
    <w:rsid w:val="00A37B95"/>
    <w:rsid w:val="00A40653"/>
    <w:rsid w:val="00A40A49"/>
    <w:rsid w:val="00A4109E"/>
    <w:rsid w:val="00A41207"/>
    <w:rsid w:val="00A4135B"/>
    <w:rsid w:val="00A417A9"/>
    <w:rsid w:val="00A41953"/>
    <w:rsid w:val="00A42494"/>
    <w:rsid w:val="00A4250F"/>
    <w:rsid w:val="00A445B0"/>
    <w:rsid w:val="00A44790"/>
    <w:rsid w:val="00A45324"/>
    <w:rsid w:val="00A4701D"/>
    <w:rsid w:val="00A47571"/>
    <w:rsid w:val="00A50155"/>
    <w:rsid w:val="00A51C48"/>
    <w:rsid w:val="00A540EA"/>
    <w:rsid w:val="00A54BC2"/>
    <w:rsid w:val="00A54CD9"/>
    <w:rsid w:val="00A57106"/>
    <w:rsid w:val="00A577D5"/>
    <w:rsid w:val="00A60085"/>
    <w:rsid w:val="00A6021B"/>
    <w:rsid w:val="00A602CB"/>
    <w:rsid w:val="00A60B74"/>
    <w:rsid w:val="00A62892"/>
    <w:rsid w:val="00A63441"/>
    <w:rsid w:val="00A640EE"/>
    <w:rsid w:val="00A64425"/>
    <w:rsid w:val="00A65782"/>
    <w:rsid w:val="00A65854"/>
    <w:rsid w:val="00A658E0"/>
    <w:rsid w:val="00A65C35"/>
    <w:rsid w:val="00A669E8"/>
    <w:rsid w:val="00A706A2"/>
    <w:rsid w:val="00A718FF"/>
    <w:rsid w:val="00A72090"/>
    <w:rsid w:val="00A724E8"/>
    <w:rsid w:val="00A72863"/>
    <w:rsid w:val="00A72B26"/>
    <w:rsid w:val="00A7435F"/>
    <w:rsid w:val="00A74459"/>
    <w:rsid w:val="00A7488C"/>
    <w:rsid w:val="00A74C8B"/>
    <w:rsid w:val="00A75CAE"/>
    <w:rsid w:val="00A76F21"/>
    <w:rsid w:val="00A77453"/>
    <w:rsid w:val="00A77492"/>
    <w:rsid w:val="00A77AEE"/>
    <w:rsid w:val="00A77F2E"/>
    <w:rsid w:val="00A80082"/>
    <w:rsid w:val="00A804A0"/>
    <w:rsid w:val="00A809FC"/>
    <w:rsid w:val="00A80CB6"/>
    <w:rsid w:val="00A815CA"/>
    <w:rsid w:val="00A8162B"/>
    <w:rsid w:val="00A816AF"/>
    <w:rsid w:val="00A82097"/>
    <w:rsid w:val="00A82502"/>
    <w:rsid w:val="00A8298E"/>
    <w:rsid w:val="00A82ABB"/>
    <w:rsid w:val="00A83689"/>
    <w:rsid w:val="00A84898"/>
    <w:rsid w:val="00A84B6C"/>
    <w:rsid w:val="00A84DBF"/>
    <w:rsid w:val="00A87612"/>
    <w:rsid w:val="00A907BA"/>
    <w:rsid w:val="00A91584"/>
    <w:rsid w:val="00A91FF1"/>
    <w:rsid w:val="00A928BF"/>
    <w:rsid w:val="00A92E16"/>
    <w:rsid w:val="00A937B7"/>
    <w:rsid w:val="00A94148"/>
    <w:rsid w:val="00A94585"/>
    <w:rsid w:val="00A94999"/>
    <w:rsid w:val="00A94E71"/>
    <w:rsid w:val="00A94EE0"/>
    <w:rsid w:val="00A95284"/>
    <w:rsid w:val="00A961A6"/>
    <w:rsid w:val="00A96733"/>
    <w:rsid w:val="00A96BA2"/>
    <w:rsid w:val="00A97763"/>
    <w:rsid w:val="00A97D0D"/>
    <w:rsid w:val="00A97FEB"/>
    <w:rsid w:val="00AA0480"/>
    <w:rsid w:val="00AA049D"/>
    <w:rsid w:val="00AA13F2"/>
    <w:rsid w:val="00AA17FF"/>
    <w:rsid w:val="00AA19B1"/>
    <w:rsid w:val="00AA248D"/>
    <w:rsid w:val="00AA2AB4"/>
    <w:rsid w:val="00AA32FE"/>
    <w:rsid w:val="00AA3709"/>
    <w:rsid w:val="00AA38B4"/>
    <w:rsid w:val="00AA3C14"/>
    <w:rsid w:val="00AA4301"/>
    <w:rsid w:val="00AA49F1"/>
    <w:rsid w:val="00AA57BA"/>
    <w:rsid w:val="00AA6007"/>
    <w:rsid w:val="00AA69B0"/>
    <w:rsid w:val="00AA6DD7"/>
    <w:rsid w:val="00AA75B5"/>
    <w:rsid w:val="00AB1510"/>
    <w:rsid w:val="00AB17D7"/>
    <w:rsid w:val="00AB2E25"/>
    <w:rsid w:val="00AB34A6"/>
    <w:rsid w:val="00AB390F"/>
    <w:rsid w:val="00AB3B1B"/>
    <w:rsid w:val="00AB4783"/>
    <w:rsid w:val="00AB492B"/>
    <w:rsid w:val="00AB5675"/>
    <w:rsid w:val="00AB5E6C"/>
    <w:rsid w:val="00AB673F"/>
    <w:rsid w:val="00AC0BDB"/>
    <w:rsid w:val="00AC21DC"/>
    <w:rsid w:val="00AC233F"/>
    <w:rsid w:val="00AC2792"/>
    <w:rsid w:val="00AC47D6"/>
    <w:rsid w:val="00AC5346"/>
    <w:rsid w:val="00AC71CB"/>
    <w:rsid w:val="00AC77ED"/>
    <w:rsid w:val="00AC798B"/>
    <w:rsid w:val="00AC7C3D"/>
    <w:rsid w:val="00AD03AE"/>
    <w:rsid w:val="00AD0816"/>
    <w:rsid w:val="00AD1762"/>
    <w:rsid w:val="00AD1A93"/>
    <w:rsid w:val="00AD2164"/>
    <w:rsid w:val="00AD28BA"/>
    <w:rsid w:val="00AD3F1A"/>
    <w:rsid w:val="00AD4045"/>
    <w:rsid w:val="00AD4258"/>
    <w:rsid w:val="00AD44ED"/>
    <w:rsid w:val="00AD50B3"/>
    <w:rsid w:val="00AD586C"/>
    <w:rsid w:val="00AD5A34"/>
    <w:rsid w:val="00AD5E46"/>
    <w:rsid w:val="00AD61DE"/>
    <w:rsid w:val="00AD69A7"/>
    <w:rsid w:val="00AD6A8A"/>
    <w:rsid w:val="00AD6D17"/>
    <w:rsid w:val="00AD6FC1"/>
    <w:rsid w:val="00AD7036"/>
    <w:rsid w:val="00AD79BC"/>
    <w:rsid w:val="00AE0064"/>
    <w:rsid w:val="00AE0B7F"/>
    <w:rsid w:val="00AE0EA5"/>
    <w:rsid w:val="00AE2C98"/>
    <w:rsid w:val="00AE50AE"/>
    <w:rsid w:val="00AE52CF"/>
    <w:rsid w:val="00AE5739"/>
    <w:rsid w:val="00AE573E"/>
    <w:rsid w:val="00AE5EA4"/>
    <w:rsid w:val="00AE62EF"/>
    <w:rsid w:val="00AE6B1A"/>
    <w:rsid w:val="00AE7781"/>
    <w:rsid w:val="00AF05FD"/>
    <w:rsid w:val="00AF07C9"/>
    <w:rsid w:val="00AF0919"/>
    <w:rsid w:val="00AF0BE3"/>
    <w:rsid w:val="00AF1130"/>
    <w:rsid w:val="00AF1501"/>
    <w:rsid w:val="00AF16BD"/>
    <w:rsid w:val="00AF18DA"/>
    <w:rsid w:val="00AF1CC0"/>
    <w:rsid w:val="00AF2073"/>
    <w:rsid w:val="00AF2086"/>
    <w:rsid w:val="00AF24FD"/>
    <w:rsid w:val="00AF307B"/>
    <w:rsid w:val="00AF3C72"/>
    <w:rsid w:val="00AF41EC"/>
    <w:rsid w:val="00AF42C6"/>
    <w:rsid w:val="00AF485F"/>
    <w:rsid w:val="00AF4D07"/>
    <w:rsid w:val="00AF53F6"/>
    <w:rsid w:val="00AF5778"/>
    <w:rsid w:val="00AF5EEC"/>
    <w:rsid w:val="00AF6F8C"/>
    <w:rsid w:val="00AF71A3"/>
    <w:rsid w:val="00B01650"/>
    <w:rsid w:val="00B03A28"/>
    <w:rsid w:val="00B03CE3"/>
    <w:rsid w:val="00B04DAA"/>
    <w:rsid w:val="00B05332"/>
    <w:rsid w:val="00B06811"/>
    <w:rsid w:val="00B07094"/>
    <w:rsid w:val="00B1000D"/>
    <w:rsid w:val="00B1068D"/>
    <w:rsid w:val="00B11292"/>
    <w:rsid w:val="00B115A6"/>
    <w:rsid w:val="00B12321"/>
    <w:rsid w:val="00B12610"/>
    <w:rsid w:val="00B12ED3"/>
    <w:rsid w:val="00B13044"/>
    <w:rsid w:val="00B131A1"/>
    <w:rsid w:val="00B137FD"/>
    <w:rsid w:val="00B13F2F"/>
    <w:rsid w:val="00B14547"/>
    <w:rsid w:val="00B14A4C"/>
    <w:rsid w:val="00B14E93"/>
    <w:rsid w:val="00B15C6D"/>
    <w:rsid w:val="00B1622D"/>
    <w:rsid w:val="00B16CF3"/>
    <w:rsid w:val="00B17DDB"/>
    <w:rsid w:val="00B2121D"/>
    <w:rsid w:val="00B22A4A"/>
    <w:rsid w:val="00B22A9D"/>
    <w:rsid w:val="00B24100"/>
    <w:rsid w:val="00B24791"/>
    <w:rsid w:val="00B24A7C"/>
    <w:rsid w:val="00B2541D"/>
    <w:rsid w:val="00B257B9"/>
    <w:rsid w:val="00B25B60"/>
    <w:rsid w:val="00B261D4"/>
    <w:rsid w:val="00B26597"/>
    <w:rsid w:val="00B26B90"/>
    <w:rsid w:val="00B26CAB"/>
    <w:rsid w:val="00B26FC2"/>
    <w:rsid w:val="00B309CA"/>
    <w:rsid w:val="00B324BC"/>
    <w:rsid w:val="00B33E83"/>
    <w:rsid w:val="00B3679B"/>
    <w:rsid w:val="00B4007D"/>
    <w:rsid w:val="00B40C3F"/>
    <w:rsid w:val="00B40DA8"/>
    <w:rsid w:val="00B41356"/>
    <w:rsid w:val="00B41D08"/>
    <w:rsid w:val="00B426CC"/>
    <w:rsid w:val="00B42C8E"/>
    <w:rsid w:val="00B42E4E"/>
    <w:rsid w:val="00B434DF"/>
    <w:rsid w:val="00B43746"/>
    <w:rsid w:val="00B447C9"/>
    <w:rsid w:val="00B44B86"/>
    <w:rsid w:val="00B44D45"/>
    <w:rsid w:val="00B44E95"/>
    <w:rsid w:val="00B453CB"/>
    <w:rsid w:val="00B46EEA"/>
    <w:rsid w:val="00B473EB"/>
    <w:rsid w:val="00B47C14"/>
    <w:rsid w:val="00B47F91"/>
    <w:rsid w:val="00B506CD"/>
    <w:rsid w:val="00B50AD8"/>
    <w:rsid w:val="00B514F6"/>
    <w:rsid w:val="00B5198B"/>
    <w:rsid w:val="00B51B58"/>
    <w:rsid w:val="00B5209F"/>
    <w:rsid w:val="00B52C42"/>
    <w:rsid w:val="00B52C50"/>
    <w:rsid w:val="00B5424F"/>
    <w:rsid w:val="00B5466B"/>
    <w:rsid w:val="00B560ED"/>
    <w:rsid w:val="00B62091"/>
    <w:rsid w:val="00B62178"/>
    <w:rsid w:val="00B632C5"/>
    <w:rsid w:val="00B639C6"/>
    <w:rsid w:val="00B64C2D"/>
    <w:rsid w:val="00B64D10"/>
    <w:rsid w:val="00B663A5"/>
    <w:rsid w:val="00B7014A"/>
    <w:rsid w:val="00B70278"/>
    <w:rsid w:val="00B7096F"/>
    <w:rsid w:val="00B70A71"/>
    <w:rsid w:val="00B7114D"/>
    <w:rsid w:val="00B71173"/>
    <w:rsid w:val="00B718A8"/>
    <w:rsid w:val="00B71942"/>
    <w:rsid w:val="00B71F4C"/>
    <w:rsid w:val="00B72929"/>
    <w:rsid w:val="00B72CC5"/>
    <w:rsid w:val="00B739E2"/>
    <w:rsid w:val="00B7478A"/>
    <w:rsid w:val="00B75416"/>
    <w:rsid w:val="00B75529"/>
    <w:rsid w:val="00B756C2"/>
    <w:rsid w:val="00B75ECB"/>
    <w:rsid w:val="00B760D4"/>
    <w:rsid w:val="00B76B1A"/>
    <w:rsid w:val="00B77719"/>
    <w:rsid w:val="00B7794A"/>
    <w:rsid w:val="00B77B6A"/>
    <w:rsid w:val="00B77C92"/>
    <w:rsid w:val="00B80DBC"/>
    <w:rsid w:val="00B80ED0"/>
    <w:rsid w:val="00B81725"/>
    <w:rsid w:val="00B838C1"/>
    <w:rsid w:val="00B843DE"/>
    <w:rsid w:val="00B84908"/>
    <w:rsid w:val="00B8587C"/>
    <w:rsid w:val="00B85EC3"/>
    <w:rsid w:val="00B864CE"/>
    <w:rsid w:val="00B86534"/>
    <w:rsid w:val="00B87695"/>
    <w:rsid w:val="00B87AF9"/>
    <w:rsid w:val="00B9038B"/>
    <w:rsid w:val="00B90C8D"/>
    <w:rsid w:val="00B9203C"/>
    <w:rsid w:val="00B9251B"/>
    <w:rsid w:val="00B92C41"/>
    <w:rsid w:val="00B933AF"/>
    <w:rsid w:val="00B934A9"/>
    <w:rsid w:val="00B958E6"/>
    <w:rsid w:val="00B96AE2"/>
    <w:rsid w:val="00B96BE0"/>
    <w:rsid w:val="00B96E1D"/>
    <w:rsid w:val="00B96FF3"/>
    <w:rsid w:val="00B97470"/>
    <w:rsid w:val="00B974FD"/>
    <w:rsid w:val="00B97ACE"/>
    <w:rsid w:val="00BA0727"/>
    <w:rsid w:val="00BA0AE0"/>
    <w:rsid w:val="00BA0EC9"/>
    <w:rsid w:val="00BA13C9"/>
    <w:rsid w:val="00BA23FE"/>
    <w:rsid w:val="00BA3211"/>
    <w:rsid w:val="00BA3263"/>
    <w:rsid w:val="00BA494B"/>
    <w:rsid w:val="00BA4DA5"/>
    <w:rsid w:val="00BA720E"/>
    <w:rsid w:val="00BA7CFD"/>
    <w:rsid w:val="00BB02E1"/>
    <w:rsid w:val="00BB0732"/>
    <w:rsid w:val="00BB0840"/>
    <w:rsid w:val="00BB0DFA"/>
    <w:rsid w:val="00BB0EC4"/>
    <w:rsid w:val="00BB0EEE"/>
    <w:rsid w:val="00BB10BB"/>
    <w:rsid w:val="00BB31F4"/>
    <w:rsid w:val="00BB424E"/>
    <w:rsid w:val="00BB448E"/>
    <w:rsid w:val="00BB478B"/>
    <w:rsid w:val="00BB4D5D"/>
    <w:rsid w:val="00BB5200"/>
    <w:rsid w:val="00BB531C"/>
    <w:rsid w:val="00BC004D"/>
    <w:rsid w:val="00BC09A9"/>
    <w:rsid w:val="00BC0CF2"/>
    <w:rsid w:val="00BC0E2C"/>
    <w:rsid w:val="00BC1027"/>
    <w:rsid w:val="00BC1073"/>
    <w:rsid w:val="00BC1730"/>
    <w:rsid w:val="00BC1CA2"/>
    <w:rsid w:val="00BC1EB2"/>
    <w:rsid w:val="00BC20F2"/>
    <w:rsid w:val="00BC2202"/>
    <w:rsid w:val="00BC2941"/>
    <w:rsid w:val="00BC2CAC"/>
    <w:rsid w:val="00BC3918"/>
    <w:rsid w:val="00BC39B9"/>
    <w:rsid w:val="00BC41A0"/>
    <w:rsid w:val="00BC43C4"/>
    <w:rsid w:val="00BC4A4F"/>
    <w:rsid w:val="00BC5BBD"/>
    <w:rsid w:val="00BC65B4"/>
    <w:rsid w:val="00BC72D2"/>
    <w:rsid w:val="00BC7AD9"/>
    <w:rsid w:val="00BD0967"/>
    <w:rsid w:val="00BD1054"/>
    <w:rsid w:val="00BD1E2A"/>
    <w:rsid w:val="00BD2E4A"/>
    <w:rsid w:val="00BD3375"/>
    <w:rsid w:val="00BD39B9"/>
    <w:rsid w:val="00BD3C85"/>
    <w:rsid w:val="00BD439C"/>
    <w:rsid w:val="00BD4A1A"/>
    <w:rsid w:val="00BD4D30"/>
    <w:rsid w:val="00BD508B"/>
    <w:rsid w:val="00BD52C3"/>
    <w:rsid w:val="00BD5EC3"/>
    <w:rsid w:val="00BD5FCE"/>
    <w:rsid w:val="00BD6413"/>
    <w:rsid w:val="00BD722D"/>
    <w:rsid w:val="00BD7236"/>
    <w:rsid w:val="00BD72B4"/>
    <w:rsid w:val="00BE281A"/>
    <w:rsid w:val="00BE2D15"/>
    <w:rsid w:val="00BE2FDC"/>
    <w:rsid w:val="00BE30CB"/>
    <w:rsid w:val="00BE52ED"/>
    <w:rsid w:val="00BE59C7"/>
    <w:rsid w:val="00BE5B81"/>
    <w:rsid w:val="00BE6741"/>
    <w:rsid w:val="00BE6BA6"/>
    <w:rsid w:val="00BE780C"/>
    <w:rsid w:val="00BF0DC6"/>
    <w:rsid w:val="00BF1F00"/>
    <w:rsid w:val="00BF2DA0"/>
    <w:rsid w:val="00BF407F"/>
    <w:rsid w:val="00BF4153"/>
    <w:rsid w:val="00BF4CD5"/>
    <w:rsid w:val="00BF4FCC"/>
    <w:rsid w:val="00BF5536"/>
    <w:rsid w:val="00BF6813"/>
    <w:rsid w:val="00BF709A"/>
    <w:rsid w:val="00BF71A5"/>
    <w:rsid w:val="00BF738D"/>
    <w:rsid w:val="00BF7845"/>
    <w:rsid w:val="00C0010A"/>
    <w:rsid w:val="00C00552"/>
    <w:rsid w:val="00C00F9B"/>
    <w:rsid w:val="00C01984"/>
    <w:rsid w:val="00C02F9A"/>
    <w:rsid w:val="00C03BE7"/>
    <w:rsid w:val="00C04405"/>
    <w:rsid w:val="00C0491F"/>
    <w:rsid w:val="00C056D1"/>
    <w:rsid w:val="00C05C29"/>
    <w:rsid w:val="00C05EB7"/>
    <w:rsid w:val="00C06C70"/>
    <w:rsid w:val="00C06D63"/>
    <w:rsid w:val="00C072FE"/>
    <w:rsid w:val="00C07A29"/>
    <w:rsid w:val="00C07F53"/>
    <w:rsid w:val="00C10A85"/>
    <w:rsid w:val="00C1107E"/>
    <w:rsid w:val="00C11DD9"/>
    <w:rsid w:val="00C12776"/>
    <w:rsid w:val="00C1288A"/>
    <w:rsid w:val="00C129A6"/>
    <w:rsid w:val="00C13047"/>
    <w:rsid w:val="00C134DB"/>
    <w:rsid w:val="00C1354D"/>
    <w:rsid w:val="00C142BC"/>
    <w:rsid w:val="00C14D5A"/>
    <w:rsid w:val="00C153B4"/>
    <w:rsid w:val="00C15503"/>
    <w:rsid w:val="00C16303"/>
    <w:rsid w:val="00C164FD"/>
    <w:rsid w:val="00C16D6E"/>
    <w:rsid w:val="00C20048"/>
    <w:rsid w:val="00C203C1"/>
    <w:rsid w:val="00C20E09"/>
    <w:rsid w:val="00C216BB"/>
    <w:rsid w:val="00C21DD8"/>
    <w:rsid w:val="00C220B1"/>
    <w:rsid w:val="00C22166"/>
    <w:rsid w:val="00C2382C"/>
    <w:rsid w:val="00C23A8B"/>
    <w:rsid w:val="00C23C9C"/>
    <w:rsid w:val="00C23E03"/>
    <w:rsid w:val="00C23EEE"/>
    <w:rsid w:val="00C23F40"/>
    <w:rsid w:val="00C24989"/>
    <w:rsid w:val="00C25B56"/>
    <w:rsid w:val="00C25E08"/>
    <w:rsid w:val="00C26C9A"/>
    <w:rsid w:val="00C27549"/>
    <w:rsid w:val="00C276B3"/>
    <w:rsid w:val="00C27F85"/>
    <w:rsid w:val="00C27FE7"/>
    <w:rsid w:val="00C302D1"/>
    <w:rsid w:val="00C306BC"/>
    <w:rsid w:val="00C3081E"/>
    <w:rsid w:val="00C30B97"/>
    <w:rsid w:val="00C31027"/>
    <w:rsid w:val="00C315D2"/>
    <w:rsid w:val="00C33059"/>
    <w:rsid w:val="00C3365E"/>
    <w:rsid w:val="00C338C3"/>
    <w:rsid w:val="00C33C8D"/>
    <w:rsid w:val="00C365C5"/>
    <w:rsid w:val="00C37670"/>
    <w:rsid w:val="00C4003C"/>
    <w:rsid w:val="00C40162"/>
    <w:rsid w:val="00C40164"/>
    <w:rsid w:val="00C40EC4"/>
    <w:rsid w:val="00C40F6C"/>
    <w:rsid w:val="00C40FDC"/>
    <w:rsid w:val="00C41CF5"/>
    <w:rsid w:val="00C424DC"/>
    <w:rsid w:val="00C427D7"/>
    <w:rsid w:val="00C440E6"/>
    <w:rsid w:val="00C44706"/>
    <w:rsid w:val="00C44CE2"/>
    <w:rsid w:val="00C4516D"/>
    <w:rsid w:val="00C451FD"/>
    <w:rsid w:val="00C4600F"/>
    <w:rsid w:val="00C460D6"/>
    <w:rsid w:val="00C46AE5"/>
    <w:rsid w:val="00C47E29"/>
    <w:rsid w:val="00C50B4B"/>
    <w:rsid w:val="00C51713"/>
    <w:rsid w:val="00C53AE4"/>
    <w:rsid w:val="00C54254"/>
    <w:rsid w:val="00C54297"/>
    <w:rsid w:val="00C54385"/>
    <w:rsid w:val="00C5522A"/>
    <w:rsid w:val="00C55B83"/>
    <w:rsid w:val="00C5619A"/>
    <w:rsid w:val="00C562B0"/>
    <w:rsid w:val="00C571C7"/>
    <w:rsid w:val="00C5794C"/>
    <w:rsid w:val="00C60427"/>
    <w:rsid w:val="00C60515"/>
    <w:rsid w:val="00C60D6E"/>
    <w:rsid w:val="00C62294"/>
    <w:rsid w:val="00C624AB"/>
    <w:rsid w:val="00C628CE"/>
    <w:rsid w:val="00C6307E"/>
    <w:rsid w:val="00C63172"/>
    <w:rsid w:val="00C6422C"/>
    <w:rsid w:val="00C64F52"/>
    <w:rsid w:val="00C64FA6"/>
    <w:rsid w:val="00C66325"/>
    <w:rsid w:val="00C663DD"/>
    <w:rsid w:val="00C6661E"/>
    <w:rsid w:val="00C6697D"/>
    <w:rsid w:val="00C66AEC"/>
    <w:rsid w:val="00C66B55"/>
    <w:rsid w:val="00C70023"/>
    <w:rsid w:val="00C70B76"/>
    <w:rsid w:val="00C70D7D"/>
    <w:rsid w:val="00C714C5"/>
    <w:rsid w:val="00C71849"/>
    <w:rsid w:val="00C7265B"/>
    <w:rsid w:val="00C740D9"/>
    <w:rsid w:val="00C743E1"/>
    <w:rsid w:val="00C7495D"/>
    <w:rsid w:val="00C75407"/>
    <w:rsid w:val="00C771E2"/>
    <w:rsid w:val="00C807A6"/>
    <w:rsid w:val="00C809CB"/>
    <w:rsid w:val="00C81D69"/>
    <w:rsid w:val="00C8279E"/>
    <w:rsid w:val="00C83514"/>
    <w:rsid w:val="00C83A02"/>
    <w:rsid w:val="00C83B9E"/>
    <w:rsid w:val="00C8437C"/>
    <w:rsid w:val="00C8440C"/>
    <w:rsid w:val="00C84E90"/>
    <w:rsid w:val="00C857DE"/>
    <w:rsid w:val="00C86722"/>
    <w:rsid w:val="00C90755"/>
    <w:rsid w:val="00C908DB"/>
    <w:rsid w:val="00C90A93"/>
    <w:rsid w:val="00C90BCF"/>
    <w:rsid w:val="00C9144A"/>
    <w:rsid w:val="00C91AF0"/>
    <w:rsid w:val="00C95C62"/>
    <w:rsid w:val="00C96045"/>
    <w:rsid w:val="00C961BD"/>
    <w:rsid w:val="00C96EBC"/>
    <w:rsid w:val="00CA2646"/>
    <w:rsid w:val="00CA2A27"/>
    <w:rsid w:val="00CA33D5"/>
    <w:rsid w:val="00CA35AF"/>
    <w:rsid w:val="00CA3A73"/>
    <w:rsid w:val="00CA4678"/>
    <w:rsid w:val="00CA4ACC"/>
    <w:rsid w:val="00CA566F"/>
    <w:rsid w:val="00CA5AB7"/>
    <w:rsid w:val="00CA5D62"/>
    <w:rsid w:val="00CA5D96"/>
    <w:rsid w:val="00CA64BC"/>
    <w:rsid w:val="00CA655A"/>
    <w:rsid w:val="00CA7175"/>
    <w:rsid w:val="00CA720D"/>
    <w:rsid w:val="00CA7B28"/>
    <w:rsid w:val="00CB0067"/>
    <w:rsid w:val="00CB0099"/>
    <w:rsid w:val="00CB0D30"/>
    <w:rsid w:val="00CB0DB0"/>
    <w:rsid w:val="00CB1225"/>
    <w:rsid w:val="00CB19FA"/>
    <w:rsid w:val="00CB1C4D"/>
    <w:rsid w:val="00CB24BA"/>
    <w:rsid w:val="00CB2B58"/>
    <w:rsid w:val="00CB3EA5"/>
    <w:rsid w:val="00CB3FB1"/>
    <w:rsid w:val="00CB4664"/>
    <w:rsid w:val="00CB5709"/>
    <w:rsid w:val="00CB5AF3"/>
    <w:rsid w:val="00CB6162"/>
    <w:rsid w:val="00CB6A3D"/>
    <w:rsid w:val="00CB706E"/>
    <w:rsid w:val="00CC04DD"/>
    <w:rsid w:val="00CC0AB7"/>
    <w:rsid w:val="00CC0D2F"/>
    <w:rsid w:val="00CC0DA5"/>
    <w:rsid w:val="00CC0F99"/>
    <w:rsid w:val="00CC13CF"/>
    <w:rsid w:val="00CC1530"/>
    <w:rsid w:val="00CC15D8"/>
    <w:rsid w:val="00CC1BAE"/>
    <w:rsid w:val="00CC3327"/>
    <w:rsid w:val="00CC5E3A"/>
    <w:rsid w:val="00CC6188"/>
    <w:rsid w:val="00CC6192"/>
    <w:rsid w:val="00CC61A8"/>
    <w:rsid w:val="00CC64E4"/>
    <w:rsid w:val="00CC7BDF"/>
    <w:rsid w:val="00CD0525"/>
    <w:rsid w:val="00CD08BA"/>
    <w:rsid w:val="00CD14CA"/>
    <w:rsid w:val="00CD21AB"/>
    <w:rsid w:val="00CD2EEE"/>
    <w:rsid w:val="00CD30F0"/>
    <w:rsid w:val="00CD398D"/>
    <w:rsid w:val="00CD40CF"/>
    <w:rsid w:val="00CD416D"/>
    <w:rsid w:val="00CD41DC"/>
    <w:rsid w:val="00CD5805"/>
    <w:rsid w:val="00CD5EA1"/>
    <w:rsid w:val="00CD7C58"/>
    <w:rsid w:val="00CE03F1"/>
    <w:rsid w:val="00CE07ED"/>
    <w:rsid w:val="00CE17DE"/>
    <w:rsid w:val="00CE1EDE"/>
    <w:rsid w:val="00CE21DC"/>
    <w:rsid w:val="00CE26FD"/>
    <w:rsid w:val="00CE2D08"/>
    <w:rsid w:val="00CE31A4"/>
    <w:rsid w:val="00CE38BC"/>
    <w:rsid w:val="00CE3F91"/>
    <w:rsid w:val="00CE3FA3"/>
    <w:rsid w:val="00CE455D"/>
    <w:rsid w:val="00CE4998"/>
    <w:rsid w:val="00CE54E6"/>
    <w:rsid w:val="00CE5AC3"/>
    <w:rsid w:val="00CE652E"/>
    <w:rsid w:val="00CE684F"/>
    <w:rsid w:val="00CE7172"/>
    <w:rsid w:val="00CE7E6C"/>
    <w:rsid w:val="00CF039A"/>
    <w:rsid w:val="00CF0A25"/>
    <w:rsid w:val="00CF2D9D"/>
    <w:rsid w:val="00CF318D"/>
    <w:rsid w:val="00CF37EE"/>
    <w:rsid w:val="00CF41CD"/>
    <w:rsid w:val="00CF421B"/>
    <w:rsid w:val="00CF538E"/>
    <w:rsid w:val="00CF6529"/>
    <w:rsid w:val="00CF6EE0"/>
    <w:rsid w:val="00CF7823"/>
    <w:rsid w:val="00D03421"/>
    <w:rsid w:val="00D04290"/>
    <w:rsid w:val="00D04D7A"/>
    <w:rsid w:val="00D059E4"/>
    <w:rsid w:val="00D069FD"/>
    <w:rsid w:val="00D07840"/>
    <w:rsid w:val="00D07C65"/>
    <w:rsid w:val="00D10428"/>
    <w:rsid w:val="00D10565"/>
    <w:rsid w:val="00D10BAB"/>
    <w:rsid w:val="00D11030"/>
    <w:rsid w:val="00D119E2"/>
    <w:rsid w:val="00D12489"/>
    <w:rsid w:val="00D1260E"/>
    <w:rsid w:val="00D13E1D"/>
    <w:rsid w:val="00D1444B"/>
    <w:rsid w:val="00D14A14"/>
    <w:rsid w:val="00D1562B"/>
    <w:rsid w:val="00D15F9B"/>
    <w:rsid w:val="00D16484"/>
    <w:rsid w:val="00D16763"/>
    <w:rsid w:val="00D16F44"/>
    <w:rsid w:val="00D17F9D"/>
    <w:rsid w:val="00D202B7"/>
    <w:rsid w:val="00D20C12"/>
    <w:rsid w:val="00D20CFD"/>
    <w:rsid w:val="00D2112D"/>
    <w:rsid w:val="00D2189C"/>
    <w:rsid w:val="00D22ECA"/>
    <w:rsid w:val="00D22FC4"/>
    <w:rsid w:val="00D23113"/>
    <w:rsid w:val="00D25566"/>
    <w:rsid w:val="00D25B40"/>
    <w:rsid w:val="00D25D34"/>
    <w:rsid w:val="00D2687B"/>
    <w:rsid w:val="00D26976"/>
    <w:rsid w:val="00D301FB"/>
    <w:rsid w:val="00D31186"/>
    <w:rsid w:val="00D31908"/>
    <w:rsid w:val="00D31C20"/>
    <w:rsid w:val="00D320F9"/>
    <w:rsid w:val="00D323A0"/>
    <w:rsid w:val="00D33214"/>
    <w:rsid w:val="00D3369A"/>
    <w:rsid w:val="00D34383"/>
    <w:rsid w:val="00D3449B"/>
    <w:rsid w:val="00D349F2"/>
    <w:rsid w:val="00D35364"/>
    <w:rsid w:val="00D3555F"/>
    <w:rsid w:val="00D360CA"/>
    <w:rsid w:val="00D36D44"/>
    <w:rsid w:val="00D36DEB"/>
    <w:rsid w:val="00D37166"/>
    <w:rsid w:val="00D3763E"/>
    <w:rsid w:val="00D376CE"/>
    <w:rsid w:val="00D403DF"/>
    <w:rsid w:val="00D41527"/>
    <w:rsid w:val="00D4286A"/>
    <w:rsid w:val="00D43B70"/>
    <w:rsid w:val="00D4400C"/>
    <w:rsid w:val="00D44113"/>
    <w:rsid w:val="00D4416A"/>
    <w:rsid w:val="00D44468"/>
    <w:rsid w:val="00D444EE"/>
    <w:rsid w:val="00D44A84"/>
    <w:rsid w:val="00D450A8"/>
    <w:rsid w:val="00D4528C"/>
    <w:rsid w:val="00D45FAA"/>
    <w:rsid w:val="00D46266"/>
    <w:rsid w:val="00D46A23"/>
    <w:rsid w:val="00D46FB0"/>
    <w:rsid w:val="00D517B7"/>
    <w:rsid w:val="00D52660"/>
    <w:rsid w:val="00D52B17"/>
    <w:rsid w:val="00D52BA7"/>
    <w:rsid w:val="00D54873"/>
    <w:rsid w:val="00D552DC"/>
    <w:rsid w:val="00D55E3E"/>
    <w:rsid w:val="00D55EF9"/>
    <w:rsid w:val="00D566D6"/>
    <w:rsid w:val="00D56FC6"/>
    <w:rsid w:val="00D572A7"/>
    <w:rsid w:val="00D57FD7"/>
    <w:rsid w:val="00D604CF"/>
    <w:rsid w:val="00D60796"/>
    <w:rsid w:val="00D60FB7"/>
    <w:rsid w:val="00D6148B"/>
    <w:rsid w:val="00D62256"/>
    <w:rsid w:val="00D63DF2"/>
    <w:rsid w:val="00D64DB0"/>
    <w:rsid w:val="00D65214"/>
    <w:rsid w:val="00D65381"/>
    <w:rsid w:val="00D6558D"/>
    <w:rsid w:val="00D65D08"/>
    <w:rsid w:val="00D66A7E"/>
    <w:rsid w:val="00D66D2B"/>
    <w:rsid w:val="00D66E53"/>
    <w:rsid w:val="00D66E60"/>
    <w:rsid w:val="00D66FA2"/>
    <w:rsid w:val="00D677E9"/>
    <w:rsid w:val="00D6789C"/>
    <w:rsid w:val="00D67F58"/>
    <w:rsid w:val="00D709D5"/>
    <w:rsid w:val="00D70B86"/>
    <w:rsid w:val="00D71B09"/>
    <w:rsid w:val="00D72000"/>
    <w:rsid w:val="00D720BF"/>
    <w:rsid w:val="00D723F2"/>
    <w:rsid w:val="00D724B7"/>
    <w:rsid w:val="00D73A6C"/>
    <w:rsid w:val="00D73AED"/>
    <w:rsid w:val="00D73E70"/>
    <w:rsid w:val="00D742AE"/>
    <w:rsid w:val="00D7488B"/>
    <w:rsid w:val="00D74F69"/>
    <w:rsid w:val="00D75219"/>
    <w:rsid w:val="00D75849"/>
    <w:rsid w:val="00D75A98"/>
    <w:rsid w:val="00D769FA"/>
    <w:rsid w:val="00D76A00"/>
    <w:rsid w:val="00D77606"/>
    <w:rsid w:val="00D813F6"/>
    <w:rsid w:val="00D81B1F"/>
    <w:rsid w:val="00D82600"/>
    <w:rsid w:val="00D82622"/>
    <w:rsid w:val="00D83974"/>
    <w:rsid w:val="00D849BA"/>
    <w:rsid w:val="00D85271"/>
    <w:rsid w:val="00D8562E"/>
    <w:rsid w:val="00D87955"/>
    <w:rsid w:val="00D87B25"/>
    <w:rsid w:val="00D87BA5"/>
    <w:rsid w:val="00D900DB"/>
    <w:rsid w:val="00D90756"/>
    <w:rsid w:val="00D91805"/>
    <w:rsid w:val="00D92570"/>
    <w:rsid w:val="00D92903"/>
    <w:rsid w:val="00D92C9F"/>
    <w:rsid w:val="00D92DDC"/>
    <w:rsid w:val="00D930CC"/>
    <w:rsid w:val="00D95330"/>
    <w:rsid w:val="00D959CE"/>
    <w:rsid w:val="00D96D31"/>
    <w:rsid w:val="00D97242"/>
    <w:rsid w:val="00D97810"/>
    <w:rsid w:val="00DA0225"/>
    <w:rsid w:val="00DA0242"/>
    <w:rsid w:val="00DA03B7"/>
    <w:rsid w:val="00DA03E7"/>
    <w:rsid w:val="00DA0917"/>
    <w:rsid w:val="00DA1491"/>
    <w:rsid w:val="00DA1607"/>
    <w:rsid w:val="00DA17F1"/>
    <w:rsid w:val="00DA4120"/>
    <w:rsid w:val="00DA4F6E"/>
    <w:rsid w:val="00DA595B"/>
    <w:rsid w:val="00DA5A23"/>
    <w:rsid w:val="00DA61E9"/>
    <w:rsid w:val="00DA69F0"/>
    <w:rsid w:val="00DA6F6A"/>
    <w:rsid w:val="00DA796A"/>
    <w:rsid w:val="00DA7BAE"/>
    <w:rsid w:val="00DA7E4F"/>
    <w:rsid w:val="00DB08EB"/>
    <w:rsid w:val="00DB1A03"/>
    <w:rsid w:val="00DB349F"/>
    <w:rsid w:val="00DB4812"/>
    <w:rsid w:val="00DB4F74"/>
    <w:rsid w:val="00DB5236"/>
    <w:rsid w:val="00DB5584"/>
    <w:rsid w:val="00DB5B49"/>
    <w:rsid w:val="00DB5D40"/>
    <w:rsid w:val="00DB6509"/>
    <w:rsid w:val="00DB7569"/>
    <w:rsid w:val="00DC0615"/>
    <w:rsid w:val="00DC16B6"/>
    <w:rsid w:val="00DC22C5"/>
    <w:rsid w:val="00DC2DE8"/>
    <w:rsid w:val="00DC3284"/>
    <w:rsid w:val="00DC3B0D"/>
    <w:rsid w:val="00DC4022"/>
    <w:rsid w:val="00DC4CD6"/>
    <w:rsid w:val="00DC50F3"/>
    <w:rsid w:val="00DC5103"/>
    <w:rsid w:val="00DC5AE1"/>
    <w:rsid w:val="00DC6656"/>
    <w:rsid w:val="00DC77CD"/>
    <w:rsid w:val="00DD1A37"/>
    <w:rsid w:val="00DD1CEE"/>
    <w:rsid w:val="00DD2104"/>
    <w:rsid w:val="00DD3175"/>
    <w:rsid w:val="00DD366B"/>
    <w:rsid w:val="00DD3B5B"/>
    <w:rsid w:val="00DD4510"/>
    <w:rsid w:val="00DD458E"/>
    <w:rsid w:val="00DD4B6D"/>
    <w:rsid w:val="00DD554C"/>
    <w:rsid w:val="00DD57D2"/>
    <w:rsid w:val="00DD5ED3"/>
    <w:rsid w:val="00DD61EA"/>
    <w:rsid w:val="00DD62E3"/>
    <w:rsid w:val="00DD6926"/>
    <w:rsid w:val="00DD770C"/>
    <w:rsid w:val="00DD7FAA"/>
    <w:rsid w:val="00DE0759"/>
    <w:rsid w:val="00DE1072"/>
    <w:rsid w:val="00DE175A"/>
    <w:rsid w:val="00DE1B11"/>
    <w:rsid w:val="00DE2C89"/>
    <w:rsid w:val="00DE2DA9"/>
    <w:rsid w:val="00DE35E6"/>
    <w:rsid w:val="00DE4311"/>
    <w:rsid w:val="00DE46F9"/>
    <w:rsid w:val="00DE5466"/>
    <w:rsid w:val="00DE5724"/>
    <w:rsid w:val="00DE68EB"/>
    <w:rsid w:val="00DE6D55"/>
    <w:rsid w:val="00DE7719"/>
    <w:rsid w:val="00DE7CEF"/>
    <w:rsid w:val="00DF0201"/>
    <w:rsid w:val="00DF0204"/>
    <w:rsid w:val="00DF1260"/>
    <w:rsid w:val="00DF1267"/>
    <w:rsid w:val="00DF12BC"/>
    <w:rsid w:val="00DF2689"/>
    <w:rsid w:val="00DF47B2"/>
    <w:rsid w:val="00DF4F51"/>
    <w:rsid w:val="00DF5786"/>
    <w:rsid w:val="00DF5D01"/>
    <w:rsid w:val="00DF7254"/>
    <w:rsid w:val="00DF76F4"/>
    <w:rsid w:val="00DF7824"/>
    <w:rsid w:val="00DF798C"/>
    <w:rsid w:val="00E00D89"/>
    <w:rsid w:val="00E00E6E"/>
    <w:rsid w:val="00E01D1A"/>
    <w:rsid w:val="00E0206F"/>
    <w:rsid w:val="00E02F63"/>
    <w:rsid w:val="00E0333E"/>
    <w:rsid w:val="00E03C5E"/>
    <w:rsid w:val="00E04E81"/>
    <w:rsid w:val="00E04FB8"/>
    <w:rsid w:val="00E05F81"/>
    <w:rsid w:val="00E06120"/>
    <w:rsid w:val="00E0629D"/>
    <w:rsid w:val="00E06C9A"/>
    <w:rsid w:val="00E07312"/>
    <w:rsid w:val="00E11700"/>
    <w:rsid w:val="00E117AB"/>
    <w:rsid w:val="00E1201D"/>
    <w:rsid w:val="00E12C33"/>
    <w:rsid w:val="00E134FB"/>
    <w:rsid w:val="00E1524C"/>
    <w:rsid w:val="00E15797"/>
    <w:rsid w:val="00E1584E"/>
    <w:rsid w:val="00E15B5E"/>
    <w:rsid w:val="00E16A1B"/>
    <w:rsid w:val="00E16C6F"/>
    <w:rsid w:val="00E16D04"/>
    <w:rsid w:val="00E16EEA"/>
    <w:rsid w:val="00E1701C"/>
    <w:rsid w:val="00E177C1"/>
    <w:rsid w:val="00E17968"/>
    <w:rsid w:val="00E20C94"/>
    <w:rsid w:val="00E212F9"/>
    <w:rsid w:val="00E21543"/>
    <w:rsid w:val="00E22622"/>
    <w:rsid w:val="00E24538"/>
    <w:rsid w:val="00E24AF0"/>
    <w:rsid w:val="00E252B0"/>
    <w:rsid w:val="00E25D02"/>
    <w:rsid w:val="00E261BB"/>
    <w:rsid w:val="00E26428"/>
    <w:rsid w:val="00E264B7"/>
    <w:rsid w:val="00E27274"/>
    <w:rsid w:val="00E27CA9"/>
    <w:rsid w:val="00E30973"/>
    <w:rsid w:val="00E31062"/>
    <w:rsid w:val="00E3177F"/>
    <w:rsid w:val="00E318F4"/>
    <w:rsid w:val="00E31C6F"/>
    <w:rsid w:val="00E31DFB"/>
    <w:rsid w:val="00E31E34"/>
    <w:rsid w:val="00E33F09"/>
    <w:rsid w:val="00E347EC"/>
    <w:rsid w:val="00E355E8"/>
    <w:rsid w:val="00E35E93"/>
    <w:rsid w:val="00E36813"/>
    <w:rsid w:val="00E37215"/>
    <w:rsid w:val="00E37C4F"/>
    <w:rsid w:val="00E40671"/>
    <w:rsid w:val="00E41D8A"/>
    <w:rsid w:val="00E41F0C"/>
    <w:rsid w:val="00E41F47"/>
    <w:rsid w:val="00E42482"/>
    <w:rsid w:val="00E43372"/>
    <w:rsid w:val="00E44359"/>
    <w:rsid w:val="00E45B0E"/>
    <w:rsid w:val="00E46CFA"/>
    <w:rsid w:val="00E47930"/>
    <w:rsid w:val="00E50951"/>
    <w:rsid w:val="00E5140E"/>
    <w:rsid w:val="00E51800"/>
    <w:rsid w:val="00E51F75"/>
    <w:rsid w:val="00E525BF"/>
    <w:rsid w:val="00E52F10"/>
    <w:rsid w:val="00E53893"/>
    <w:rsid w:val="00E54359"/>
    <w:rsid w:val="00E546AE"/>
    <w:rsid w:val="00E54736"/>
    <w:rsid w:val="00E56B90"/>
    <w:rsid w:val="00E56BAF"/>
    <w:rsid w:val="00E56D25"/>
    <w:rsid w:val="00E578E5"/>
    <w:rsid w:val="00E613B7"/>
    <w:rsid w:val="00E61D06"/>
    <w:rsid w:val="00E61F37"/>
    <w:rsid w:val="00E6273F"/>
    <w:rsid w:val="00E6296F"/>
    <w:rsid w:val="00E62C98"/>
    <w:rsid w:val="00E62EF3"/>
    <w:rsid w:val="00E630D0"/>
    <w:rsid w:val="00E63E0F"/>
    <w:rsid w:val="00E64BDF"/>
    <w:rsid w:val="00E64D72"/>
    <w:rsid w:val="00E64F4D"/>
    <w:rsid w:val="00E65291"/>
    <w:rsid w:val="00E65695"/>
    <w:rsid w:val="00E65A6A"/>
    <w:rsid w:val="00E66607"/>
    <w:rsid w:val="00E6688F"/>
    <w:rsid w:val="00E66ECE"/>
    <w:rsid w:val="00E67BB4"/>
    <w:rsid w:val="00E709B0"/>
    <w:rsid w:val="00E70AA1"/>
    <w:rsid w:val="00E7114C"/>
    <w:rsid w:val="00E71978"/>
    <w:rsid w:val="00E71C2F"/>
    <w:rsid w:val="00E73593"/>
    <w:rsid w:val="00E73FF5"/>
    <w:rsid w:val="00E7410D"/>
    <w:rsid w:val="00E74233"/>
    <w:rsid w:val="00E74905"/>
    <w:rsid w:val="00E74B3A"/>
    <w:rsid w:val="00E75D91"/>
    <w:rsid w:val="00E7630F"/>
    <w:rsid w:val="00E763C2"/>
    <w:rsid w:val="00E80A2C"/>
    <w:rsid w:val="00E825F3"/>
    <w:rsid w:val="00E8274E"/>
    <w:rsid w:val="00E828E9"/>
    <w:rsid w:val="00E83198"/>
    <w:rsid w:val="00E845EC"/>
    <w:rsid w:val="00E84930"/>
    <w:rsid w:val="00E84BE5"/>
    <w:rsid w:val="00E84E5C"/>
    <w:rsid w:val="00E85E79"/>
    <w:rsid w:val="00E85F2A"/>
    <w:rsid w:val="00E862F2"/>
    <w:rsid w:val="00E86B96"/>
    <w:rsid w:val="00E87BF6"/>
    <w:rsid w:val="00E87D5A"/>
    <w:rsid w:val="00E900F2"/>
    <w:rsid w:val="00E90208"/>
    <w:rsid w:val="00E90643"/>
    <w:rsid w:val="00E90E58"/>
    <w:rsid w:val="00E92083"/>
    <w:rsid w:val="00E9280F"/>
    <w:rsid w:val="00E92A19"/>
    <w:rsid w:val="00E92C70"/>
    <w:rsid w:val="00E93D9F"/>
    <w:rsid w:val="00E94376"/>
    <w:rsid w:val="00E94666"/>
    <w:rsid w:val="00E946DC"/>
    <w:rsid w:val="00E94EE0"/>
    <w:rsid w:val="00E94F4D"/>
    <w:rsid w:val="00E959F4"/>
    <w:rsid w:val="00E95AC0"/>
    <w:rsid w:val="00E95EFC"/>
    <w:rsid w:val="00E96DCE"/>
    <w:rsid w:val="00E9764C"/>
    <w:rsid w:val="00E979E4"/>
    <w:rsid w:val="00E97CA7"/>
    <w:rsid w:val="00EA005E"/>
    <w:rsid w:val="00EA04CF"/>
    <w:rsid w:val="00EA0748"/>
    <w:rsid w:val="00EA36B9"/>
    <w:rsid w:val="00EA3CC5"/>
    <w:rsid w:val="00EA44BD"/>
    <w:rsid w:val="00EA50D2"/>
    <w:rsid w:val="00EA6098"/>
    <w:rsid w:val="00EA670F"/>
    <w:rsid w:val="00EA76EA"/>
    <w:rsid w:val="00EA79C3"/>
    <w:rsid w:val="00EA7BF2"/>
    <w:rsid w:val="00EB1697"/>
    <w:rsid w:val="00EB195A"/>
    <w:rsid w:val="00EB1D48"/>
    <w:rsid w:val="00EB28ED"/>
    <w:rsid w:val="00EB357F"/>
    <w:rsid w:val="00EB3851"/>
    <w:rsid w:val="00EB3982"/>
    <w:rsid w:val="00EB42D1"/>
    <w:rsid w:val="00EB439C"/>
    <w:rsid w:val="00EB4832"/>
    <w:rsid w:val="00EB572F"/>
    <w:rsid w:val="00EB5AA6"/>
    <w:rsid w:val="00EB6185"/>
    <w:rsid w:val="00EB6246"/>
    <w:rsid w:val="00EB6B67"/>
    <w:rsid w:val="00EB6D5D"/>
    <w:rsid w:val="00EB7A82"/>
    <w:rsid w:val="00EC029C"/>
    <w:rsid w:val="00EC1468"/>
    <w:rsid w:val="00EC15EB"/>
    <w:rsid w:val="00EC2502"/>
    <w:rsid w:val="00EC2D6C"/>
    <w:rsid w:val="00EC312A"/>
    <w:rsid w:val="00EC3412"/>
    <w:rsid w:val="00EC3698"/>
    <w:rsid w:val="00EC4140"/>
    <w:rsid w:val="00EC4C38"/>
    <w:rsid w:val="00EC5279"/>
    <w:rsid w:val="00EC573E"/>
    <w:rsid w:val="00EC5D2C"/>
    <w:rsid w:val="00EC5F13"/>
    <w:rsid w:val="00EC6593"/>
    <w:rsid w:val="00EC6D77"/>
    <w:rsid w:val="00EC6E4E"/>
    <w:rsid w:val="00EC6EA5"/>
    <w:rsid w:val="00ED217F"/>
    <w:rsid w:val="00ED27C0"/>
    <w:rsid w:val="00ED3CF5"/>
    <w:rsid w:val="00ED46FB"/>
    <w:rsid w:val="00ED4EB5"/>
    <w:rsid w:val="00ED5329"/>
    <w:rsid w:val="00ED59AC"/>
    <w:rsid w:val="00ED5A45"/>
    <w:rsid w:val="00ED60B9"/>
    <w:rsid w:val="00ED7502"/>
    <w:rsid w:val="00EE01C6"/>
    <w:rsid w:val="00EE042E"/>
    <w:rsid w:val="00EE05D1"/>
    <w:rsid w:val="00EE0DC3"/>
    <w:rsid w:val="00EE37A6"/>
    <w:rsid w:val="00EE3B92"/>
    <w:rsid w:val="00EE43E5"/>
    <w:rsid w:val="00EE46BD"/>
    <w:rsid w:val="00EE4755"/>
    <w:rsid w:val="00EE4DB7"/>
    <w:rsid w:val="00EE5CA6"/>
    <w:rsid w:val="00EE6A68"/>
    <w:rsid w:val="00EE6AE6"/>
    <w:rsid w:val="00EE71CA"/>
    <w:rsid w:val="00EE7524"/>
    <w:rsid w:val="00EE7CE9"/>
    <w:rsid w:val="00EE7F44"/>
    <w:rsid w:val="00EF0025"/>
    <w:rsid w:val="00EF0E8F"/>
    <w:rsid w:val="00EF0EE1"/>
    <w:rsid w:val="00EF0FE0"/>
    <w:rsid w:val="00EF1322"/>
    <w:rsid w:val="00EF27C2"/>
    <w:rsid w:val="00EF2832"/>
    <w:rsid w:val="00EF298A"/>
    <w:rsid w:val="00EF41CD"/>
    <w:rsid w:val="00EF4747"/>
    <w:rsid w:val="00EF4921"/>
    <w:rsid w:val="00EF4AB8"/>
    <w:rsid w:val="00EF4D0B"/>
    <w:rsid w:val="00EF53E9"/>
    <w:rsid w:val="00EF56D9"/>
    <w:rsid w:val="00EF589D"/>
    <w:rsid w:val="00EF615A"/>
    <w:rsid w:val="00EF668D"/>
    <w:rsid w:val="00EF6B2E"/>
    <w:rsid w:val="00EF6B65"/>
    <w:rsid w:val="00EF7320"/>
    <w:rsid w:val="00EF7B9E"/>
    <w:rsid w:val="00EF7FB9"/>
    <w:rsid w:val="00F014FE"/>
    <w:rsid w:val="00F023DA"/>
    <w:rsid w:val="00F02B8B"/>
    <w:rsid w:val="00F02E6C"/>
    <w:rsid w:val="00F02EAE"/>
    <w:rsid w:val="00F02F3A"/>
    <w:rsid w:val="00F03373"/>
    <w:rsid w:val="00F03520"/>
    <w:rsid w:val="00F03539"/>
    <w:rsid w:val="00F03BA9"/>
    <w:rsid w:val="00F04031"/>
    <w:rsid w:val="00F040A7"/>
    <w:rsid w:val="00F04CC3"/>
    <w:rsid w:val="00F05625"/>
    <w:rsid w:val="00F0584C"/>
    <w:rsid w:val="00F059CA"/>
    <w:rsid w:val="00F06827"/>
    <w:rsid w:val="00F06A11"/>
    <w:rsid w:val="00F07114"/>
    <w:rsid w:val="00F07417"/>
    <w:rsid w:val="00F1124E"/>
    <w:rsid w:val="00F11CEF"/>
    <w:rsid w:val="00F122E1"/>
    <w:rsid w:val="00F126F0"/>
    <w:rsid w:val="00F1281F"/>
    <w:rsid w:val="00F12939"/>
    <w:rsid w:val="00F12C31"/>
    <w:rsid w:val="00F13571"/>
    <w:rsid w:val="00F143A2"/>
    <w:rsid w:val="00F1498A"/>
    <w:rsid w:val="00F14CF7"/>
    <w:rsid w:val="00F155BC"/>
    <w:rsid w:val="00F1578D"/>
    <w:rsid w:val="00F15DC1"/>
    <w:rsid w:val="00F162B9"/>
    <w:rsid w:val="00F1634C"/>
    <w:rsid w:val="00F17087"/>
    <w:rsid w:val="00F20707"/>
    <w:rsid w:val="00F209EE"/>
    <w:rsid w:val="00F21098"/>
    <w:rsid w:val="00F212CC"/>
    <w:rsid w:val="00F21548"/>
    <w:rsid w:val="00F22B5D"/>
    <w:rsid w:val="00F236F6"/>
    <w:rsid w:val="00F23F5F"/>
    <w:rsid w:val="00F24358"/>
    <w:rsid w:val="00F24A3A"/>
    <w:rsid w:val="00F263AE"/>
    <w:rsid w:val="00F27519"/>
    <w:rsid w:val="00F27537"/>
    <w:rsid w:val="00F27B73"/>
    <w:rsid w:val="00F30765"/>
    <w:rsid w:val="00F30B4F"/>
    <w:rsid w:val="00F31379"/>
    <w:rsid w:val="00F31D74"/>
    <w:rsid w:val="00F31FD3"/>
    <w:rsid w:val="00F31FF9"/>
    <w:rsid w:val="00F33460"/>
    <w:rsid w:val="00F334A7"/>
    <w:rsid w:val="00F3358D"/>
    <w:rsid w:val="00F342E6"/>
    <w:rsid w:val="00F34D8B"/>
    <w:rsid w:val="00F359D5"/>
    <w:rsid w:val="00F36A6E"/>
    <w:rsid w:val="00F37682"/>
    <w:rsid w:val="00F40407"/>
    <w:rsid w:val="00F409E1"/>
    <w:rsid w:val="00F40F52"/>
    <w:rsid w:val="00F41008"/>
    <w:rsid w:val="00F4168A"/>
    <w:rsid w:val="00F4189A"/>
    <w:rsid w:val="00F418B0"/>
    <w:rsid w:val="00F41EB8"/>
    <w:rsid w:val="00F42F67"/>
    <w:rsid w:val="00F43451"/>
    <w:rsid w:val="00F43C62"/>
    <w:rsid w:val="00F4489A"/>
    <w:rsid w:val="00F44A4A"/>
    <w:rsid w:val="00F44C4D"/>
    <w:rsid w:val="00F44FE0"/>
    <w:rsid w:val="00F45312"/>
    <w:rsid w:val="00F45676"/>
    <w:rsid w:val="00F45EE3"/>
    <w:rsid w:val="00F47217"/>
    <w:rsid w:val="00F47C10"/>
    <w:rsid w:val="00F47FBA"/>
    <w:rsid w:val="00F5046B"/>
    <w:rsid w:val="00F509F8"/>
    <w:rsid w:val="00F51677"/>
    <w:rsid w:val="00F52B10"/>
    <w:rsid w:val="00F5342D"/>
    <w:rsid w:val="00F53529"/>
    <w:rsid w:val="00F537CD"/>
    <w:rsid w:val="00F53937"/>
    <w:rsid w:val="00F5494C"/>
    <w:rsid w:val="00F54EC6"/>
    <w:rsid w:val="00F55093"/>
    <w:rsid w:val="00F5509A"/>
    <w:rsid w:val="00F557F2"/>
    <w:rsid w:val="00F55DB5"/>
    <w:rsid w:val="00F5624A"/>
    <w:rsid w:val="00F5732F"/>
    <w:rsid w:val="00F5773D"/>
    <w:rsid w:val="00F57CA2"/>
    <w:rsid w:val="00F60DD2"/>
    <w:rsid w:val="00F61A78"/>
    <w:rsid w:val="00F61BF3"/>
    <w:rsid w:val="00F61CE8"/>
    <w:rsid w:val="00F62B47"/>
    <w:rsid w:val="00F640DF"/>
    <w:rsid w:val="00F642FA"/>
    <w:rsid w:val="00F644DF"/>
    <w:rsid w:val="00F64ADC"/>
    <w:rsid w:val="00F6559F"/>
    <w:rsid w:val="00F66482"/>
    <w:rsid w:val="00F67359"/>
    <w:rsid w:val="00F677C7"/>
    <w:rsid w:val="00F67A3D"/>
    <w:rsid w:val="00F709DD"/>
    <w:rsid w:val="00F72A76"/>
    <w:rsid w:val="00F734E4"/>
    <w:rsid w:val="00F744D0"/>
    <w:rsid w:val="00F74947"/>
    <w:rsid w:val="00F77936"/>
    <w:rsid w:val="00F77A42"/>
    <w:rsid w:val="00F77ACE"/>
    <w:rsid w:val="00F77B1C"/>
    <w:rsid w:val="00F80F93"/>
    <w:rsid w:val="00F80FD9"/>
    <w:rsid w:val="00F818A4"/>
    <w:rsid w:val="00F82477"/>
    <w:rsid w:val="00F82B9A"/>
    <w:rsid w:val="00F830C7"/>
    <w:rsid w:val="00F833A0"/>
    <w:rsid w:val="00F8354E"/>
    <w:rsid w:val="00F83EB1"/>
    <w:rsid w:val="00F84E8E"/>
    <w:rsid w:val="00F85901"/>
    <w:rsid w:val="00F861AC"/>
    <w:rsid w:val="00F90A1C"/>
    <w:rsid w:val="00F90DE5"/>
    <w:rsid w:val="00F91282"/>
    <w:rsid w:val="00F913DD"/>
    <w:rsid w:val="00F913E3"/>
    <w:rsid w:val="00F91650"/>
    <w:rsid w:val="00F91CF6"/>
    <w:rsid w:val="00F92E96"/>
    <w:rsid w:val="00F93F7B"/>
    <w:rsid w:val="00F94583"/>
    <w:rsid w:val="00F95958"/>
    <w:rsid w:val="00F96F32"/>
    <w:rsid w:val="00F97B53"/>
    <w:rsid w:val="00F97FB7"/>
    <w:rsid w:val="00FA0C56"/>
    <w:rsid w:val="00FA14B6"/>
    <w:rsid w:val="00FA5223"/>
    <w:rsid w:val="00FA595E"/>
    <w:rsid w:val="00FA64E7"/>
    <w:rsid w:val="00FA6FA1"/>
    <w:rsid w:val="00FA74CC"/>
    <w:rsid w:val="00FA7507"/>
    <w:rsid w:val="00FA768B"/>
    <w:rsid w:val="00FA7940"/>
    <w:rsid w:val="00FA7CA0"/>
    <w:rsid w:val="00FB1136"/>
    <w:rsid w:val="00FB171A"/>
    <w:rsid w:val="00FB17C0"/>
    <w:rsid w:val="00FB394D"/>
    <w:rsid w:val="00FB3C42"/>
    <w:rsid w:val="00FB4A13"/>
    <w:rsid w:val="00FB4B73"/>
    <w:rsid w:val="00FB50E6"/>
    <w:rsid w:val="00FB536E"/>
    <w:rsid w:val="00FB5449"/>
    <w:rsid w:val="00FB5CAB"/>
    <w:rsid w:val="00FB6277"/>
    <w:rsid w:val="00FB6BED"/>
    <w:rsid w:val="00FB7848"/>
    <w:rsid w:val="00FB7CA0"/>
    <w:rsid w:val="00FC07F1"/>
    <w:rsid w:val="00FC0AAB"/>
    <w:rsid w:val="00FC14B0"/>
    <w:rsid w:val="00FC18A6"/>
    <w:rsid w:val="00FC4A2B"/>
    <w:rsid w:val="00FC4BDF"/>
    <w:rsid w:val="00FC54DE"/>
    <w:rsid w:val="00FC6219"/>
    <w:rsid w:val="00FC6A68"/>
    <w:rsid w:val="00FD162B"/>
    <w:rsid w:val="00FD2BE9"/>
    <w:rsid w:val="00FD40FC"/>
    <w:rsid w:val="00FD556D"/>
    <w:rsid w:val="00FD608E"/>
    <w:rsid w:val="00FD6657"/>
    <w:rsid w:val="00FD6779"/>
    <w:rsid w:val="00FD68B4"/>
    <w:rsid w:val="00FD6B3E"/>
    <w:rsid w:val="00FE00BC"/>
    <w:rsid w:val="00FE0D36"/>
    <w:rsid w:val="00FE2167"/>
    <w:rsid w:val="00FE2982"/>
    <w:rsid w:val="00FE2B16"/>
    <w:rsid w:val="00FE2D15"/>
    <w:rsid w:val="00FE4C0A"/>
    <w:rsid w:val="00FE4E28"/>
    <w:rsid w:val="00FE5708"/>
    <w:rsid w:val="00FE5FE5"/>
    <w:rsid w:val="00FE6BAC"/>
    <w:rsid w:val="00FE6D50"/>
    <w:rsid w:val="00FE6F76"/>
    <w:rsid w:val="00FE71A6"/>
    <w:rsid w:val="00FE7A4F"/>
    <w:rsid w:val="00FE7B62"/>
    <w:rsid w:val="00FE7EB9"/>
    <w:rsid w:val="00FE7F9A"/>
    <w:rsid w:val="00FF12F7"/>
    <w:rsid w:val="00FF20D4"/>
    <w:rsid w:val="00FF2904"/>
    <w:rsid w:val="00FF31FA"/>
    <w:rsid w:val="00FF381B"/>
    <w:rsid w:val="00FF3879"/>
    <w:rsid w:val="00FF42DA"/>
    <w:rsid w:val="00FF4C16"/>
    <w:rsid w:val="00FF4D98"/>
    <w:rsid w:val="00FF68B7"/>
    <w:rsid w:val="00FF73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D80F3"/>
  <w15:chartTrackingRefBased/>
  <w15:docId w15:val="{002DC4CB-0C21-4E06-B5FF-3B8D02AA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013"/>
  </w:style>
  <w:style w:type="paragraph" w:styleId="Ttulo2">
    <w:name w:val="heading 2"/>
    <w:basedOn w:val="Normal"/>
    <w:next w:val="Normal"/>
    <w:link w:val="Ttulo2Car"/>
    <w:uiPriority w:val="9"/>
    <w:unhideWhenUsed/>
    <w:qFormat/>
    <w:rsid w:val="00252EDE"/>
    <w:pPr>
      <w:keepNext/>
      <w:keepLines/>
      <w:spacing w:after="0" w:line="240" w:lineRule="auto"/>
      <w:outlineLvl w:val="1"/>
    </w:pPr>
    <w:rPr>
      <w:rFonts w:ascii="Arial" w:eastAsiaTheme="majorEastAsia" w:hAnsi="Arial" w:cstheme="majorBidi"/>
      <w:b/>
      <w:color w:val="2F5496" w:themeColor="accent1" w:themeShade="BF"/>
      <w:sz w:val="24"/>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52EDE"/>
    <w:rPr>
      <w:rFonts w:ascii="Arial" w:eastAsiaTheme="majorEastAsia" w:hAnsi="Arial" w:cstheme="majorBidi"/>
      <w:b/>
      <w:color w:val="2F5496" w:themeColor="accent1" w:themeShade="BF"/>
      <w:sz w:val="24"/>
      <w:szCs w:val="26"/>
      <w:lang w:val="en-US"/>
    </w:rPr>
  </w:style>
  <w:style w:type="paragraph" w:customStyle="1" w:styleId="n0">
    <w:name w:val="n0"/>
    <w:basedOn w:val="Normal"/>
    <w:rsid w:val="00252EDE"/>
    <w:pPr>
      <w:keepLines/>
      <w:spacing w:before="240" w:after="0" w:line="240" w:lineRule="auto"/>
      <w:ind w:left="709" w:right="-351" w:hanging="709"/>
      <w:jc w:val="both"/>
    </w:pPr>
    <w:rPr>
      <w:rFonts w:ascii="Arial" w:eastAsia="Times New Roman" w:hAnsi="Arial" w:cs="Arial"/>
      <w:color w:val="800080"/>
      <w:sz w:val="24"/>
      <w:szCs w:val="24"/>
      <w:lang w:val="es-ES_tradnl" w:eastAsia="es-ES"/>
    </w:rPr>
  </w:style>
  <w:style w:type="paragraph" w:styleId="Subttulo">
    <w:name w:val="Subtitle"/>
    <w:basedOn w:val="Normal"/>
    <w:link w:val="SubttuloCar"/>
    <w:qFormat/>
    <w:rsid w:val="00252EDE"/>
    <w:pPr>
      <w:spacing w:after="0" w:line="240" w:lineRule="auto"/>
      <w:jc w:val="center"/>
    </w:pPr>
    <w:rPr>
      <w:rFonts w:ascii="Arial" w:eastAsia="Times New Roman" w:hAnsi="Arial" w:cs="Arial"/>
      <w:b/>
      <w:bCs/>
      <w:sz w:val="24"/>
      <w:szCs w:val="24"/>
      <w:lang w:val="es-ES_tradnl" w:eastAsia="es-ES"/>
    </w:rPr>
  </w:style>
  <w:style w:type="character" w:customStyle="1" w:styleId="SubttuloCar">
    <w:name w:val="Subtítulo Car"/>
    <w:basedOn w:val="Fuentedeprrafopredeter"/>
    <w:link w:val="Subttulo"/>
    <w:rsid w:val="00252EDE"/>
    <w:rPr>
      <w:rFonts w:ascii="Arial" w:eastAsia="Times New Roman" w:hAnsi="Arial" w:cs="Arial"/>
      <w:b/>
      <w:bCs/>
      <w:sz w:val="24"/>
      <w:szCs w:val="24"/>
      <w:lang w:val="es-ES_tradnl" w:eastAsia="es-ES"/>
    </w:rPr>
  </w:style>
  <w:style w:type="paragraph" w:styleId="Textonotapie">
    <w:name w:val="footnote text"/>
    <w:basedOn w:val="Normal"/>
    <w:link w:val="TextonotapieCar"/>
    <w:rsid w:val="00252EDE"/>
    <w:pPr>
      <w:spacing w:after="0" w:line="240" w:lineRule="auto"/>
      <w:jc w:val="both"/>
    </w:pPr>
    <w:rPr>
      <w:rFonts w:ascii="Arial" w:eastAsia="Times New Roman" w:hAnsi="Arial" w:cs="Arial"/>
      <w:sz w:val="20"/>
      <w:szCs w:val="20"/>
      <w:lang w:val="es-ES_tradnl" w:eastAsia="es-ES"/>
    </w:rPr>
  </w:style>
  <w:style w:type="character" w:customStyle="1" w:styleId="TextonotapieCar">
    <w:name w:val="Texto nota pie Car"/>
    <w:basedOn w:val="Fuentedeprrafopredeter"/>
    <w:link w:val="Textonotapie"/>
    <w:rsid w:val="00252EDE"/>
    <w:rPr>
      <w:rFonts w:ascii="Arial" w:eastAsia="Times New Roman" w:hAnsi="Arial" w:cs="Arial"/>
      <w:sz w:val="20"/>
      <w:szCs w:val="20"/>
      <w:lang w:val="es-ES_tradnl" w:eastAsia="es-ES"/>
    </w:rPr>
  </w:style>
  <w:style w:type="character" w:styleId="Refdenotaalpie">
    <w:name w:val="footnote reference"/>
    <w:basedOn w:val="Fuentedeprrafopredeter"/>
    <w:rsid w:val="00252EDE"/>
    <w:rPr>
      <w:vertAlign w:val="superscript"/>
    </w:rPr>
  </w:style>
  <w:style w:type="paragraph" w:styleId="Ttulo">
    <w:name w:val="Title"/>
    <w:basedOn w:val="Normal"/>
    <w:link w:val="TtuloCar"/>
    <w:qFormat/>
    <w:rsid w:val="00252EDE"/>
    <w:pPr>
      <w:spacing w:after="0" w:line="240" w:lineRule="auto"/>
      <w:jc w:val="center"/>
    </w:pPr>
    <w:rPr>
      <w:rFonts w:ascii="Arial" w:eastAsia="Times New Roman" w:hAnsi="Arial" w:cs="Times New Roman"/>
      <w:b/>
      <w:sz w:val="24"/>
      <w:szCs w:val="20"/>
      <w:lang w:val="es-ES" w:eastAsia="es-ES"/>
    </w:rPr>
  </w:style>
  <w:style w:type="character" w:customStyle="1" w:styleId="TtuloCar">
    <w:name w:val="Título Car"/>
    <w:basedOn w:val="Fuentedeprrafopredeter"/>
    <w:link w:val="Ttulo"/>
    <w:rsid w:val="00252EDE"/>
    <w:rPr>
      <w:rFonts w:ascii="Arial" w:eastAsia="Times New Roman" w:hAnsi="Arial" w:cs="Times New Roman"/>
      <w:b/>
      <w:sz w:val="24"/>
      <w:szCs w:val="20"/>
      <w:lang w:val="es-ES" w:eastAsia="es-ES"/>
    </w:rPr>
  </w:style>
  <w:style w:type="table" w:customStyle="1" w:styleId="Tabladelista4-nfasis21">
    <w:name w:val="Tabla de lista 4 - Énfasis 21"/>
    <w:basedOn w:val="Tablanormal"/>
    <w:uiPriority w:val="49"/>
    <w:rsid w:val="00252EDE"/>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Mapadeldocumento1">
    <w:name w:val="Mapa del documento1"/>
    <w:basedOn w:val="Normal"/>
    <w:rsid w:val="00252EDE"/>
    <w:pPr>
      <w:shd w:val="clear" w:color="auto" w:fill="000080"/>
      <w:spacing w:after="0" w:line="240" w:lineRule="auto"/>
      <w:jc w:val="both"/>
    </w:pPr>
    <w:rPr>
      <w:rFonts w:ascii="Tahoma" w:eastAsia="Times New Roman" w:hAnsi="Tahoma" w:cs="Tahoma"/>
      <w:sz w:val="24"/>
      <w:szCs w:val="24"/>
      <w:lang w:val="es-ES_tradnl" w:eastAsia="es-ES"/>
    </w:rPr>
  </w:style>
  <w:style w:type="paragraph" w:styleId="Prrafodelista">
    <w:name w:val="List Paragraph"/>
    <w:basedOn w:val="Normal"/>
    <w:uiPriority w:val="34"/>
    <w:qFormat/>
    <w:rsid w:val="00252EDE"/>
    <w:pPr>
      <w:ind w:left="720"/>
      <w:contextualSpacing/>
    </w:pPr>
  </w:style>
  <w:style w:type="paragraph" w:styleId="Textodeglobo">
    <w:name w:val="Balloon Text"/>
    <w:basedOn w:val="Normal"/>
    <w:link w:val="TextodegloboCar"/>
    <w:uiPriority w:val="99"/>
    <w:semiHidden/>
    <w:unhideWhenUsed/>
    <w:rsid w:val="00252E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2EDE"/>
    <w:rPr>
      <w:rFonts w:ascii="Segoe UI" w:hAnsi="Segoe UI" w:cs="Segoe UI"/>
      <w:sz w:val="18"/>
      <w:szCs w:val="18"/>
    </w:rPr>
  </w:style>
  <w:style w:type="paragraph" w:styleId="NormalWeb">
    <w:name w:val="Normal (Web)"/>
    <w:basedOn w:val="Normal"/>
    <w:uiPriority w:val="99"/>
    <w:unhideWhenUsed/>
    <w:rsid w:val="00252EDE"/>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252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252ED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4">
    <w:name w:val="Grid Table 5 Dark Accent 4"/>
    <w:basedOn w:val="Tablanormal"/>
    <w:uiPriority w:val="50"/>
    <w:rsid w:val="00252E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252E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2">
    <w:name w:val="Grid Table 5 Dark Accent 2"/>
    <w:basedOn w:val="Tablanormal"/>
    <w:uiPriority w:val="50"/>
    <w:rsid w:val="00252E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xmsolistparagraph">
    <w:name w:val="x_msolistparagraph"/>
    <w:basedOn w:val="Normal"/>
    <w:rsid w:val="00252EDE"/>
    <w:pPr>
      <w:spacing w:after="0" w:line="240" w:lineRule="auto"/>
      <w:ind w:left="720"/>
    </w:pPr>
    <w:rPr>
      <w:rFonts w:ascii="Calibri" w:hAnsi="Calibri" w:cs="Calibri"/>
      <w:lang w:eastAsia="es-MX"/>
    </w:rPr>
  </w:style>
  <w:style w:type="table" w:styleId="Tablaconcuadrcula4-nfasis1">
    <w:name w:val="Grid Table 4 Accent 1"/>
    <w:basedOn w:val="Tablanormal"/>
    <w:uiPriority w:val="49"/>
    <w:rsid w:val="00252EDE"/>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01">
    <w:name w:val="n01"/>
    <w:basedOn w:val="Normal"/>
    <w:rsid w:val="00252EDE"/>
    <w:pPr>
      <w:keepLines/>
      <w:spacing w:before="240" w:after="0" w:line="240" w:lineRule="auto"/>
      <w:ind w:left="720" w:hanging="720"/>
      <w:jc w:val="both"/>
    </w:pPr>
    <w:rPr>
      <w:rFonts w:ascii="Univers (W1)" w:eastAsia="Times New Roman" w:hAnsi="Univers (W1)" w:cs="Arial"/>
      <w:color w:val="800080"/>
      <w:sz w:val="24"/>
      <w:szCs w:val="24"/>
      <w:lang w:val="es-ES_tradnl" w:eastAsia="es-ES"/>
    </w:rPr>
  </w:style>
  <w:style w:type="character" w:styleId="Hipervnculo">
    <w:name w:val="Hyperlink"/>
    <w:basedOn w:val="Fuentedeprrafopredeter"/>
    <w:rsid w:val="00252EDE"/>
    <w:rPr>
      <w:color w:val="0000FF"/>
      <w:u w:val="single"/>
    </w:rPr>
  </w:style>
  <w:style w:type="character" w:styleId="Textodelmarcadordeposicin">
    <w:name w:val="Placeholder Text"/>
    <w:basedOn w:val="Fuentedeprrafopredeter"/>
    <w:uiPriority w:val="99"/>
    <w:semiHidden/>
    <w:rsid w:val="00252EDE"/>
    <w:rPr>
      <w:color w:val="808080"/>
    </w:rPr>
  </w:style>
  <w:style w:type="paragraph" w:styleId="Encabezado">
    <w:name w:val="header"/>
    <w:basedOn w:val="Normal"/>
    <w:link w:val="EncabezadoCar"/>
    <w:uiPriority w:val="99"/>
    <w:unhideWhenUsed/>
    <w:rsid w:val="00743F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3F28"/>
  </w:style>
  <w:style w:type="paragraph" w:styleId="Piedepgina">
    <w:name w:val="footer"/>
    <w:basedOn w:val="Normal"/>
    <w:link w:val="PiedepginaCar"/>
    <w:uiPriority w:val="99"/>
    <w:unhideWhenUsed/>
    <w:rsid w:val="00743F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3F28"/>
  </w:style>
  <w:style w:type="character" w:customStyle="1" w:styleId="Mencinsinresolver1">
    <w:name w:val="Mención sin resolver1"/>
    <w:basedOn w:val="Fuentedeprrafopredeter"/>
    <w:uiPriority w:val="99"/>
    <w:semiHidden/>
    <w:unhideWhenUsed/>
    <w:rsid w:val="00743F28"/>
    <w:rPr>
      <w:color w:val="605E5C"/>
      <w:shd w:val="clear" w:color="auto" w:fill="E1DFDD"/>
    </w:rPr>
  </w:style>
  <w:style w:type="paragraph" w:styleId="Revisin">
    <w:name w:val="Revision"/>
    <w:hidden/>
    <w:uiPriority w:val="99"/>
    <w:semiHidden/>
    <w:rsid w:val="00A83689"/>
    <w:pPr>
      <w:spacing w:after="0" w:line="240" w:lineRule="auto"/>
    </w:pPr>
  </w:style>
  <w:style w:type="character" w:styleId="Refdecomentario">
    <w:name w:val="annotation reference"/>
    <w:basedOn w:val="Fuentedeprrafopredeter"/>
    <w:uiPriority w:val="99"/>
    <w:semiHidden/>
    <w:unhideWhenUsed/>
    <w:rsid w:val="002525B7"/>
    <w:rPr>
      <w:sz w:val="16"/>
      <w:szCs w:val="16"/>
    </w:rPr>
  </w:style>
  <w:style w:type="paragraph" w:styleId="Textocomentario">
    <w:name w:val="annotation text"/>
    <w:basedOn w:val="Normal"/>
    <w:link w:val="TextocomentarioCar"/>
    <w:unhideWhenUsed/>
    <w:rsid w:val="002525B7"/>
    <w:pPr>
      <w:spacing w:line="240" w:lineRule="auto"/>
    </w:pPr>
    <w:rPr>
      <w:sz w:val="20"/>
      <w:szCs w:val="20"/>
    </w:rPr>
  </w:style>
  <w:style w:type="character" w:customStyle="1" w:styleId="TextocomentarioCar">
    <w:name w:val="Texto comentario Car"/>
    <w:basedOn w:val="Fuentedeprrafopredeter"/>
    <w:link w:val="Textocomentario"/>
    <w:rsid w:val="002525B7"/>
    <w:rPr>
      <w:sz w:val="20"/>
      <w:szCs w:val="20"/>
    </w:rPr>
  </w:style>
  <w:style w:type="paragraph" w:styleId="Asuntodelcomentario">
    <w:name w:val="annotation subject"/>
    <w:basedOn w:val="Textocomentario"/>
    <w:next w:val="Textocomentario"/>
    <w:link w:val="AsuntodelcomentarioCar"/>
    <w:uiPriority w:val="99"/>
    <w:semiHidden/>
    <w:unhideWhenUsed/>
    <w:rsid w:val="002525B7"/>
    <w:rPr>
      <w:b/>
      <w:bCs/>
    </w:rPr>
  </w:style>
  <w:style w:type="character" w:customStyle="1" w:styleId="AsuntodelcomentarioCar">
    <w:name w:val="Asunto del comentario Car"/>
    <w:basedOn w:val="TextocomentarioCar"/>
    <w:link w:val="Asuntodelcomentario"/>
    <w:uiPriority w:val="99"/>
    <w:semiHidden/>
    <w:rsid w:val="002525B7"/>
    <w:rPr>
      <w:b/>
      <w:bCs/>
      <w:sz w:val="20"/>
      <w:szCs w:val="20"/>
    </w:rPr>
  </w:style>
  <w:style w:type="paragraph" w:customStyle="1" w:styleId="Default">
    <w:name w:val="Default"/>
    <w:rsid w:val="00FE7A4F"/>
    <w:pPr>
      <w:autoSpaceDE w:val="0"/>
      <w:autoSpaceDN w:val="0"/>
      <w:adjustRightInd w:val="0"/>
      <w:spacing w:after="0" w:line="240" w:lineRule="auto"/>
    </w:pPr>
    <w:rPr>
      <w:rFonts w:ascii="Chilena" w:hAnsi="Chilena" w:cs="Chilena"/>
      <w:color w:val="000000"/>
      <w:sz w:val="24"/>
      <w:szCs w:val="24"/>
    </w:rPr>
  </w:style>
  <w:style w:type="character" w:customStyle="1" w:styleId="A2">
    <w:name w:val="A2"/>
    <w:uiPriority w:val="99"/>
    <w:rsid w:val="00FE7A4F"/>
    <w:rPr>
      <w:rFonts w:cs="Chilena"/>
      <w:b/>
      <w:bCs/>
      <w:color w:val="FFFFFF"/>
      <w:sz w:val="40"/>
      <w:szCs w:val="40"/>
    </w:rPr>
  </w:style>
  <w:style w:type="paragraph" w:styleId="Textoindependiente2">
    <w:name w:val="Body Text 2"/>
    <w:basedOn w:val="Normal"/>
    <w:link w:val="Textoindependiente2Car"/>
    <w:semiHidden/>
    <w:unhideWhenUsed/>
    <w:rsid w:val="00B75416"/>
    <w:pPr>
      <w:spacing w:before="240" w:after="0" w:line="240" w:lineRule="auto"/>
      <w:ind w:right="1951"/>
      <w:jc w:val="both"/>
    </w:pPr>
    <w:rPr>
      <w:rFonts w:ascii="Arial" w:eastAsia="Times New Roman" w:hAnsi="Arial" w:cs="Arial"/>
      <w:sz w:val="24"/>
      <w:szCs w:val="24"/>
      <w:lang w:val="es-ES_tradnl" w:eastAsia="es-ES"/>
    </w:rPr>
  </w:style>
  <w:style w:type="character" w:customStyle="1" w:styleId="Textoindependiente2Car">
    <w:name w:val="Texto independiente 2 Car"/>
    <w:basedOn w:val="Fuentedeprrafopredeter"/>
    <w:link w:val="Textoindependiente2"/>
    <w:semiHidden/>
    <w:rsid w:val="00B75416"/>
    <w:rPr>
      <w:rFonts w:ascii="Arial" w:eastAsia="Times New Roman" w:hAnsi="Arial" w:cs="Arial"/>
      <w:sz w:val="24"/>
      <w:szCs w:val="24"/>
      <w:lang w:val="es-ES_tradnl" w:eastAsia="es-ES"/>
    </w:rPr>
  </w:style>
  <w:style w:type="paragraph" w:customStyle="1" w:styleId="p0">
    <w:name w:val="p0"/>
    <w:basedOn w:val="Normal"/>
    <w:rsid w:val="00B75416"/>
    <w:pPr>
      <w:keepLines/>
      <w:widowControl w:val="0"/>
      <w:snapToGrid w:val="0"/>
      <w:spacing w:before="240" w:after="0" w:line="240" w:lineRule="auto"/>
      <w:jc w:val="both"/>
    </w:pPr>
    <w:rPr>
      <w:rFonts w:ascii="Helvetica" w:eastAsia="Times New Roman" w:hAnsi="Helvetica" w:cs="Arial"/>
      <w:color w:val="0000FF"/>
      <w:sz w:val="24"/>
      <w:szCs w:val="24"/>
      <w:lang w:val="es-ES_tradnl" w:eastAsia="es-ES"/>
    </w:rPr>
  </w:style>
  <w:style w:type="table" w:styleId="Tablaconcuadrcula4-nfasis2">
    <w:name w:val="Grid Table 4 Accent 2"/>
    <w:basedOn w:val="Tablanormal"/>
    <w:uiPriority w:val="49"/>
    <w:rsid w:val="00811F6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Mencinsinresolver2">
    <w:name w:val="Mención sin resolver2"/>
    <w:basedOn w:val="Fuentedeprrafopredeter"/>
    <w:uiPriority w:val="99"/>
    <w:semiHidden/>
    <w:unhideWhenUsed/>
    <w:rsid w:val="005068B9"/>
    <w:rPr>
      <w:color w:val="605E5C"/>
      <w:shd w:val="clear" w:color="auto" w:fill="E1DFDD"/>
    </w:rPr>
  </w:style>
  <w:style w:type="paragraph" w:customStyle="1" w:styleId="Profesin">
    <w:name w:val="Profesión"/>
    <w:basedOn w:val="Normal"/>
    <w:rsid w:val="00C60D6E"/>
    <w:pPr>
      <w:spacing w:after="0" w:line="240" w:lineRule="auto"/>
      <w:jc w:val="center"/>
    </w:pPr>
    <w:rPr>
      <w:rFonts w:ascii="Arial" w:eastAsia="Times New Roman" w:hAnsi="Arial" w:cs="Arial"/>
      <w:b/>
      <w:bCs/>
      <w:caps/>
      <w:sz w:val="28"/>
      <w:szCs w:val="28"/>
      <w:lang w:val="es-ES_tradnl" w:eastAsia="es-ES"/>
    </w:rPr>
  </w:style>
  <w:style w:type="paragraph" w:customStyle="1" w:styleId="Textonotafinal">
    <w:name w:val="Texto nota final"/>
    <w:basedOn w:val="Normal"/>
    <w:rsid w:val="00945818"/>
    <w:pPr>
      <w:spacing w:after="0" w:line="240" w:lineRule="auto"/>
      <w:jc w:val="both"/>
    </w:pPr>
    <w:rPr>
      <w:rFonts w:ascii="Arial" w:eastAsia="Times New Roman" w:hAnsi="Arial" w:cs="Arial"/>
      <w:sz w:val="20"/>
      <w:szCs w:val="20"/>
      <w:lang w:val="es-ES_tradnl" w:eastAsia="es-ES"/>
    </w:rPr>
  </w:style>
  <w:style w:type="character" w:styleId="Mencinsinresolver">
    <w:name w:val="Unresolved Mention"/>
    <w:basedOn w:val="Fuentedeprrafopredeter"/>
    <w:uiPriority w:val="99"/>
    <w:semiHidden/>
    <w:unhideWhenUsed/>
    <w:rsid w:val="001A5FC0"/>
    <w:rPr>
      <w:color w:val="605E5C"/>
      <w:shd w:val="clear" w:color="auto" w:fill="E1DFDD"/>
    </w:rPr>
  </w:style>
  <w:style w:type="character" w:styleId="Hipervnculovisitado">
    <w:name w:val="FollowedHyperlink"/>
    <w:basedOn w:val="Fuentedeprrafopredeter"/>
    <w:uiPriority w:val="99"/>
    <w:semiHidden/>
    <w:unhideWhenUsed/>
    <w:rsid w:val="00A15E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879">
      <w:bodyDiv w:val="1"/>
      <w:marLeft w:val="0"/>
      <w:marRight w:val="0"/>
      <w:marTop w:val="0"/>
      <w:marBottom w:val="0"/>
      <w:divBdr>
        <w:top w:val="none" w:sz="0" w:space="0" w:color="auto"/>
        <w:left w:val="none" w:sz="0" w:space="0" w:color="auto"/>
        <w:bottom w:val="none" w:sz="0" w:space="0" w:color="auto"/>
        <w:right w:val="none" w:sz="0" w:space="0" w:color="auto"/>
      </w:divBdr>
    </w:div>
    <w:div w:id="27806084">
      <w:bodyDiv w:val="1"/>
      <w:marLeft w:val="0"/>
      <w:marRight w:val="0"/>
      <w:marTop w:val="0"/>
      <w:marBottom w:val="0"/>
      <w:divBdr>
        <w:top w:val="none" w:sz="0" w:space="0" w:color="auto"/>
        <w:left w:val="none" w:sz="0" w:space="0" w:color="auto"/>
        <w:bottom w:val="none" w:sz="0" w:space="0" w:color="auto"/>
        <w:right w:val="none" w:sz="0" w:space="0" w:color="auto"/>
      </w:divBdr>
    </w:div>
    <w:div w:id="64575043">
      <w:bodyDiv w:val="1"/>
      <w:marLeft w:val="0"/>
      <w:marRight w:val="0"/>
      <w:marTop w:val="0"/>
      <w:marBottom w:val="0"/>
      <w:divBdr>
        <w:top w:val="none" w:sz="0" w:space="0" w:color="auto"/>
        <w:left w:val="none" w:sz="0" w:space="0" w:color="auto"/>
        <w:bottom w:val="none" w:sz="0" w:space="0" w:color="auto"/>
        <w:right w:val="none" w:sz="0" w:space="0" w:color="auto"/>
      </w:divBdr>
    </w:div>
    <w:div w:id="65421716">
      <w:bodyDiv w:val="1"/>
      <w:marLeft w:val="0"/>
      <w:marRight w:val="0"/>
      <w:marTop w:val="0"/>
      <w:marBottom w:val="0"/>
      <w:divBdr>
        <w:top w:val="none" w:sz="0" w:space="0" w:color="auto"/>
        <w:left w:val="none" w:sz="0" w:space="0" w:color="auto"/>
        <w:bottom w:val="none" w:sz="0" w:space="0" w:color="auto"/>
        <w:right w:val="none" w:sz="0" w:space="0" w:color="auto"/>
      </w:divBdr>
    </w:div>
    <w:div w:id="65688568">
      <w:bodyDiv w:val="1"/>
      <w:marLeft w:val="0"/>
      <w:marRight w:val="0"/>
      <w:marTop w:val="0"/>
      <w:marBottom w:val="0"/>
      <w:divBdr>
        <w:top w:val="none" w:sz="0" w:space="0" w:color="auto"/>
        <w:left w:val="none" w:sz="0" w:space="0" w:color="auto"/>
        <w:bottom w:val="none" w:sz="0" w:space="0" w:color="auto"/>
        <w:right w:val="none" w:sz="0" w:space="0" w:color="auto"/>
      </w:divBdr>
    </w:div>
    <w:div w:id="65692073">
      <w:bodyDiv w:val="1"/>
      <w:marLeft w:val="0"/>
      <w:marRight w:val="0"/>
      <w:marTop w:val="0"/>
      <w:marBottom w:val="0"/>
      <w:divBdr>
        <w:top w:val="none" w:sz="0" w:space="0" w:color="auto"/>
        <w:left w:val="none" w:sz="0" w:space="0" w:color="auto"/>
        <w:bottom w:val="none" w:sz="0" w:space="0" w:color="auto"/>
        <w:right w:val="none" w:sz="0" w:space="0" w:color="auto"/>
      </w:divBdr>
    </w:div>
    <w:div w:id="73823318">
      <w:bodyDiv w:val="1"/>
      <w:marLeft w:val="0"/>
      <w:marRight w:val="0"/>
      <w:marTop w:val="0"/>
      <w:marBottom w:val="0"/>
      <w:divBdr>
        <w:top w:val="none" w:sz="0" w:space="0" w:color="auto"/>
        <w:left w:val="none" w:sz="0" w:space="0" w:color="auto"/>
        <w:bottom w:val="none" w:sz="0" w:space="0" w:color="auto"/>
        <w:right w:val="none" w:sz="0" w:space="0" w:color="auto"/>
      </w:divBdr>
    </w:div>
    <w:div w:id="101925133">
      <w:bodyDiv w:val="1"/>
      <w:marLeft w:val="0"/>
      <w:marRight w:val="0"/>
      <w:marTop w:val="0"/>
      <w:marBottom w:val="0"/>
      <w:divBdr>
        <w:top w:val="none" w:sz="0" w:space="0" w:color="auto"/>
        <w:left w:val="none" w:sz="0" w:space="0" w:color="auto"/>
        <w:bottom w:val="none" w:sz="0" w:space="0" w:color="auto"/>
        <w:right w:val="none" w:sz="0" w:space="0" w:color="auto"/>
      </w:divBdr>
    </w:div>
    <w:div w:id="134878289">
      <w:bodyDiv w:val="1"/>
      <w:marLeft w:val="0"/>
      <w:marRight w:val="0"/>
      <w:marTop w:val="0"/>
      <w:marBottom w:val="0"/>
      <w:divBdr>
        <w:top w:val="none" w:sz="0" w:space="0" w:color="auto"/>
        <w:left w:val="none" w:sz="0" w:space="0" w:color="auto"/>
        <w:bottom w:val="none" w:sz="0" w:space="0" w:color="auto"/>
        <w:right w:val="none" w:sz="0" w:space="0" w:color="auto"/>
      </w:divBdr>
    </w:div>
    <w:div w:id="138159015">
      <w:bodyDiv w:val="1"/>
      <w:marLeft w:val="0"/>
      <w:marRight w:val="0"/>
      <w:marTop w:val="0"/>
      <w:marBottom w:val="0"/>
      <w:divBdr>
        <w:top w:val="none" w:sz="0" w:space="0" w:color="auto"/>
        <w:left w:val="none" w:sz="0" w:space="0" w:color="auto"/>
        <w:bottom w:val="none" w:sz="0" w:space="0" w:color="auto"/>
        <w:right w:val="none" w:sz="0" w:space="0" w:color="auto"/>
      </w:divBdr>
    </w:div>
    <w:div w:id="141626399">
      <w:bodyDiv w:val="1"/>
      <w:marLeft w:val="0"/>
      <w:marRight w:val="0"/>
      <w:marTop w:val="0"/>
      <w:marBottom w:val="0"/>
      <w:divBdr>
        <w:top w:val="none" w:sz="0" w:space="0" w:color="auto"/>
        <w:left w:val="none" w:sz="0" w:space="0" w:color="auto"/>
        <w:bottom w:val="none" w:sz="0" w:space="0" w:color="auto"/>
        <w:right w:val="none" w:sz="0" w:space="0" w:color="auto"/>
      </w:divBdr>
    </w:div>
    <w:div w:id="153761878">
      <w:bodyDiv w:val="1"/>
      <w:marLeft w:val="0"/>
      <w:marRight w:val="0"/>
      <w:marTop w:val="0"/>
      <w:marBottom w:val="0"/>
      <w:divBdr>
        <w:top w:val="none" w:sz="0" w:space="0" w:color="auto"/>
        <w:left w:val="none" w:sz="0" w:space="0" w:color="auto"/>
        <w:bottom w:val="none" w:sz="0" w:space="0" w:color="auto"/>
        <w:right w:val="none" w:sz="0" w:space="0" w:color="auto"/>
      </w:divBdr>
    </w:div>
    <w:div w:id="162548260">
      <w:bodyDiv w:val="1"/>
      <w:marLeft w:val="0"/>
      <w:marRight w:val="0"/>
      <w:marTop w:val="0"/>
      <w:marBottom w:val="0"/>
      <w:divBdr>
        <w:top w:val="none" w:sz="0" w:space="0" w:color="auto"/>
        <w:left w:val="none" w:sz="0" w:space="0" w:color="auto"/>
        <w:bottom w:val="none" w:sz="0" w:space="0" w:color="auto"/>
        <w:right w:val="none" w:sz="0" w:space="0" w:color="auto"/>
      </w:divBdr>
    </w:div>
    <w:div w:id="173036271">
      <w:bodyDiv w:val="1"/>
      <w:marLeft w:val="0"/>
      <w:marRight w:val="0"/>
      <w:marTop w:val="0"/>
      <w:marBottom w:val="0"/>
      <w:divBdr>
        <w:top w:val="none" w:sz="0" w:space="0" w:color="auto"/>
        <w:left w:val="none" w:sz="0" w:space="0" w:color="auto"/>
        <w:bottom w:val="none" w:sz="0" w:space="0" w:color="auto"/>
        <w:right w:val="none" w:sz="0" w:space="0" w:color="auto"/>
      </w:divBdr>
    </w:div>
    <w:div w:id="173616451">
      <w:bodyDiv w:val="1"/>
      <w:marLeft w:val="0"/>
      <w:marRight w:val="0"/>
      <w:marTop w:val="0"/>
      <w:marBottom w:val="0"/>
      <w:divBdr>
        <w:top w:val="none" w:sz="0" w:space="0" w:color="auto"/>
        <w:left w:val="none" w:sz="0" w:space="0" w:color="auto"/>
        <w:bottom w:val="none" w:sz="0" w:space="0" w:color="auto"/>
        <w:right w:val="none" w:sz="0" w:space="0" w:color="auto"/>
      </w:divBdr>
    </w:div>
    <w:div w:id="197546983">
      <w:bodyDiv w:val="1"/>
      <w:marLeft w:val="0"/>
      <w:marRight w:val="0"/>
      <w:marTop w:val="0"/>
      <w:marBottom w:val="0"/>
      <w:divBdr>
        <w:top w:val="none" w:sz="0" w:space="0" w:color="auto"/>
        <w:left w:val="none" w:sz="0" w:space="0" w:color="auto"/>
        <w:bottom w:val="none" w:sz="0" w:space="0" w:color="auto"/>
        <w:right w:val="none" w:sz="0" w:space="0" w:color="auto"/>
      </w:divBdr>
    </w:div>
    <w:div w:id="212742819">
      <w:bodyDiv w:val="1"/>
      <w:marLeft w:val="0"/>
      <w:marRight w:val="0"/>
      <w:marTop w:val="0"/>
      <w:marBottom w:val="0"/>
      <w:divBdr>
        <w:top w:val="none" w:sz="0" w:space="0" w:color="auto"/>
        <w:left w:val="none" w:sz="0" w:space="0" w:color="auto"/>
        <w:bottom w:val="none" w:sz="0" w:space="0" w:color="auto"/>
        <w:right w:val="none" w:sz="0" w:space="0" w:color="auto"/>
      </w:divBdr>
      <w:divsChild>
        <w:div w:id="1658069655">
          <w:marLeft w:val="0"/>
          <w:marRight w:val="0"/>
          <w:marTop w:val="0"/>
          <w:marBottom w:val="0"/>
          <w:divBdr>
            <w:top w:val="none" w:sz="0" w:space="0" w:color="auto"/>
            <w:left w:val="none" w:sz="0" w:space="0" w:color="auto"/>
            <w:bottom w:val="none" w:sz="0" w:space="0" w:color="auto"/>
            <w:right w:val="none" w:sz="0" w:space="0" w:color="auto"/>
          </w:divBdr>
        </w:div>
      </w:divsChild>
    </w:div>
    <w:div w:id="215632035">
      <w:bodyDiv w:val="1"/>
      <w:marLeft w:val="0"/>
      <w:marRight w:val="0"/>
      <w:marTop w:val="0"/>
      <w:marBottom w:val="0"/>
      <w:divBdr>
        <w:top w:val="none" w:sz="0" w:space="0" w:color="auto"/>
        <w:left w:val="none" w:sz="0" w:space="0" w:color="auto"/>
        <w:bottom w:val="none" w:sz="0" w:space="0" w:color="auto"/>
        <w:right w:val="none" w:sz="0" w:space="0" w:color="auto"/>
      </w:divBdr>
    </w:div>
    <w:div w:id="220405689">
      <w:bodyDiv w:val="1"/>
      <w:marLeft w:val="0"/>
      <w:marRight w:val="0"/>
      <w:marTop w:val="0"/>
      <w:marBottom w:val="0"/>
      <w:divBdr>
        <w:top w:val="none" w:sz="0" w:space="0" w:color="auto"/>
        <w:left w:val="none" w:sz="0" w:space="0" w:color="auto"/>
        <w:bottom w:val="none" w:sz="0" w:space="0" w:color="auto"/>
        <w:right w:val="none" w:sz="0" w:space="0" w:color="auto"/>
      </w:divBdr>
    </w:div>
    <w:div w:id="229315933">
      <w:bodyDiv w:val="1"/>
      <w:marLeft w:val="0"/>
      <w:marRight w:val="0"/>
      <w:marTop w:val="0"/>
      <w:marBottom w:val="0"/>
      <w:divBdr>
        <w:top w:val="none" w:sz="0" w:space="0" w:color="auto"/>
        <w:left w:val="none" w:sz="0" w:space="0" w:color="auto"/>
        <w:bottom w:val="none" w:sz="0" w:space="0" w:color="auto"/>
        <w:right w:val="none" w:sz="0" w:space="0" w:color="auto"/>
      </w:divBdr>
    </w:div>
    <w:div w:id="232006153">
      <w:bodyDiv w:val="1"/>
      <w:marLeft w:val="0"/>
      <w:marRight w:val="0"/>
      <w:marTop w:val="0"/>
      <w:marBottom w:val="0"/>
      <w:divBdr>
        <w:top w:val="none" w:sz="0" w:space="0" w:color="auto"/>
        <w:left w:val="none" w:sz="0" w:space="0" w:color="auto"/>
        <w:bottom w:val="none" w:sz="0" w:space="0" w:color="auto"/>
        <w:right w:val="none" w:sz="0" w:space="0" w:color="auto"/>
      </w:divBdr>
    </w:div>
    <w:div w:id="233862155">
      <w:bodyDiv w:val="1"/>
      <w:marLeft w:val="0"/>
      <w:marRight w:val="0"/>
      <w:marTop w:val="0"/>
      <w:marBottom w:val="0"/>
      <w:divBdr>
        <w:top w:val="none" w:sz="0" w:space="0" w:color="auto"/>
        <w:left w:val="none" w:sz="0" w:space="0" w:color="auto"/>
        <w:bottom w:val="none" w:sz="0" w:space="0" w:color="auto"/>
        <w:right w:val="none" w:sz="0" w:space="0" w:color="auto"/>
      </w:divBdr>
    </w:div>
    <w:div w:id="247421394">
      <w:bodyDiv w:val="1"/>
      <w:marLeft w:val="0"/>
      <w:marRight w:val="0"/>
      <w:marTop w:val="0"/>
      <w:marBottom w:val="0"/>
      <w:divBdr>
        <w:top w:val="none" w:sz="0" w:space="0" w:color="auto"/>
        <w:left w:val="none" w:sz="0" w:space="0" w:color="auto"/>
        <w:bottom w:val="none" w:sz="0" w:space="0" w:color="auto"/>
        <w:right w:val="none" w:sz="0" w:space="0" w:color="auto"/>
      </w:divBdr>
    </w:div>
    <w:div w:id="271135127">
      <w:bodyDiv w:val="1"/>
      <w:marLeft w:val="0"/>
      <w:marRight w:val="0"/>
      <w:marTop w:val="0"/>
      <w:marBottom w:val="0"/>
      <w:divBdr>
        <w:top w:val="none" w:sz="0" w:space="0" w:color="auto"/>
        <w:left w:val="none" w:sz="0" w:space="0" w:color="auto"/>
        <w:bottom w:val="none" w:sz="0" w:space="0" w:color="auto"/>
        <w:right w:val="none" w:sz="0" w:space="0" w:color="auto"/>
      </w:divBdr>
    </w:div>
    <w:div w:id="280305091">
      <w:bodyDiv w:val="1"/>
      <w:marLeft w:val="0"/>
      <w:marRight w:val="0"/>
      <w:marTop w:val="0"/>
      <w:marBottom w:val="0"/>
      <w:divBdr>
        <w:top w:val="none" w:sz="0" w:space="0" w:color="auto"/>
        <w:left w:val="none" w:sz="0" w:space="0" w:color="auto"/>
        <w:bottom w:val="none" w:sz="0" w:space="0" w:color="auto"/>
        <w:right w:val="none" w:sz="0" w:space="0" w:color="auto"/>
      </w:divBdr>
    </w:div>
    <w:div w:id="287249515">
      <w:bodyDiv w:val="1"/>
      <w:marLeft w:val="0"/>
      <w:marRight w:val="0"/>
      <w:marTop w:val="0"/>
      <w:marBottom w:val="0"/>
      <w:divBdr>
        <w:top w:val="none" w:sz="0" w:space="0" w:color="auto"/>
        <w:left w:val="none" w:sz="0" w:space="0" w:color="auto"/>
        <w:bottom w:val="none" w:sz="0" w:space="0" w:color="auto"/>
        <w:right w:val="none" w:sz="0" w:space="0" w:color="auto"/>
      </w:divBdr>
    </w:div>
    <w:div w:id="296497855">
      <w:bodyDiv w:val="1"/>
      <w:marLeft w:val="0"/>
      <w:marRight w:val="0"/>
      <w:marTop w:val="0"/>
      <w:marBottom w:val="0"/>
      <w:divBdr>
        <w:top w:val="none" w:sz="0" w:space="0" w:color="auto"/>
        <w:left w:val="none" w:sz="0" w:space="0" w:color="auto"/>
        <w:bottom w:val="none" w:sz="0" w:space="0" w:color="auto"/>
        <w:right w:val="none" w:sz="0" w:space="0" w:color="auto"/>
      </w:divBdr>
    </w:div>
    <w:div w:id="298650827">
      <w:bodyDiv w:val="1"/>
      <w:marLeft w:val="0"/>
      <w:marRight w:val="0"/>
      <w:marTop w:val="0"/>
      <w:marBottom w:val="0"/>
      <w:divBdr>
        <w:top w:val="none" w:sz="0" w:space="0" w:color="auto"/>
        <w:left w:val="none" w:sz="0" w:space="0" w:color="auto"/>
        <w:bottom w:val="none" w:sz="0" w:space="0" w:color="auto"/>
        <w:right w:val="none" w:sz="0" w:space="0" w:color="auto"/>
      </w:divBdr>
    </w:div>
    <w:div w:id="301079980">
      <w:bodyDiv w:val="1"/>
      <w:marLeft w:val="0"/>
      <w:marRight w:val="0"/>
      <w:marTop w:val="0"/>
      <w:marBottom w:val="0"/>
      <w:divBdr>
        <w:top w:val="none" w:sz="0" w:space="0" w:color="auto"/>
        <w:left w:val="none" w:sz="0" w:space="0" w:color="auto"/>
        <w:bottom w:val="none" w:sz="0" w:space="0" w:color="auto"/>
        <w:right w:val="none" w:sz="0" w:space="0" w:color="auto"/>
      </w:divBdr>
    </w:div>
    <w:div w:id="304285371">
      <w:bodyDiv w:val="1"/>
      <w:marLeft w:val="0"/>
      <w:marRight w:val="0"/>
      <w:marTop w:val="0"/>
      <w:marBottom w:val="0"/>
      <w:divBdr>
        <w:top w:val="none" w:sz="0" w:space="0" w:color="auto"/>
        <w:left w:val="none" w:sz="0" w:space="0" w:color="auto"/>
        <w:bottom w:val="none" w:sz="0" w:space="0" w:color="auto"/>
        <w:right w:val="none" w:sz="0" w:space="0" w:color="auto"/>
      </w:divBdr>
    </w:div>
    <w:div w:id="330449965">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
    <w:div w:id="361825291">
      <w:bodyDiv w:val="1"/>
      <w:marLeft w:val="0"/>
      <w:marRight w:val="0"/>
      <w:marTop w:val="0"/>
      <w:marBottom w:val="0"/>
      <w:divBdr>
        <w:top w:val="none" w:sz="0" w:space="0" w:color="auto"/>
        <w:left w:val="none" w:sz="0" w:space="0" w:color="auto"/>
        <w:bottom w:val="none" w:sz="0" w:space="0" w:color="auto"/>
        <w:right w:val="none" w:sz="0" w:space="0" w:color="auto"/>
      </w:divBdr>
    </w:div>
    <w:div w:id="404643879">
      <w:bodyDiv w:val="1"/>
      <w:marLeft w:val="0"/>
      <w:marRight w:val="0"/>
      <w:marTop w:val="0"/>
      <w:marBottom w:val="0"/>
      <w:divBdr>
        <w:top w:val="none" w:sz="0" w:space="0" w:color="auto"/>
        <w:left w:val="none" w:sz="0" w:space="0" w:color="auto"/>
        <w:bottom w:val="none" w:sz="0" w:space="0" w:color="auto"/>
        <w:right w:val="none" w:sz="0" w:space="0" w:color="auto"/>
      </w:divBdr>
    </w:div>
    <w:div w:id="405421358">
      <w:bodyDiv w:val="1"/>
      <w:marLeft w:val="0"/>
      <w:marRight w:val="0"/>
      <w:marTop w:val="0"/>
      <w:marBottom w:val="0"/>
      <w:divBdr>
        <w:top w:val="none" w:sz="0" w:space="0" w:color="auto"/>
        <w:left w:val="none" w:sz="0" w:space="0" w:color="auto"/>
        <w:bottom w:val="none" w:sz="0" w:space="0" w:color="auto"/>
        <w:right w:val="none" w:sz="0" w:space="0" w:color="auto"/>
      </w:divBdr>
    </w:div>
    <w:div w:id="421530516">
      <w:bodyDiv w:val="1"/>
      <w:marLeft w:val="0"/>
      <w:marRight w:val="0"/>
      <w:marTop w:val="0"/>
      <w:marBottom w:val="0"/>
      <w:divBdr>
        <w:top w:val="none" w:sz="0" w:space="0" w:color="auto"/>
        <w:left w:val="none" w:sz="0" w:space="0" w:color="auto"/>
        <w:bottom w:val="none" w:sz="0" w:space="0" w:color="auto"/>
        <w:right w:val="none" w:sz="0" w:space="0" w:color="auto"/>
      </w:divBdr>
    </w:div>
    <w:div w:id="437069197">
      <w:bodyDiv w:val="1"/>
      <w:marLeft w:val="0"/>
      <w:marRight w:val="0"/>
      <w:marTop w:val="0"/>
      <w:marBottom w:val="0"/>
      <w:divBdr>
        <w:top w:val="none" w:sz="0" w:space="0" w:color="auto"/>
        <w:left w:val="none" w:sz="0" w:space="0" w:color="auto"/>
        <w:bottom w:val="none" w:sz="0" w:space="0" w:color="auto"/>
        <w:right w:val="none" w:sz="0" w:space="0" w:color="auto"/>
      </w:divBdr>
      <w:divsChild>
        <w:div w:id="1396053915">
          <w:marLeft w:val="0"/>
          <w:marRight w:val="0"/>
          <w:marTop w:val="0"/>
          <w:marBottom w:val="0"/>
          <w:divBdr>
            <w:top w:val="none" w:sz="0" w:space="0" w:color="auto"/>
            <w:left w:val="none" w:sz="0" w:space="0" w:color="auto"/>
            <w:bottom w:val="none" w:sz="0" w:space="0" w:color="auto"/>
            <w:right w:val="none" w:sz="0" w:space="0" w:color="auto"/>
          </w:divBdr>
        </w:div>
      </w:divsChild>
    </w:div>
    <w:div w:id="452134230">
      <w:bodyDiv w:val="1"/>
      <w:marLeft w:val="0"/>
      <w:marRight w:val="0"/>
      <w:marTop w:val="0"/>
      <w:marBottom w:val="0"/>
      <w:divBdr>
        <w:top w:val="none" w:sz="0" w:space="0" w:color="auto"/>
        <w:left w:val="none" w:sz="0" w:space="0" w:color="auto"/>
        <w:bottom w:val="none" w:sz="0" w:space="0" w:color="auto"/>
        <w:right w:val="none" w:sz="0" w:space="0" w:color="auto"/>
      </w:divBdr>
    </w:div>
    <w:div w:id="455832643">
      <w:bodyDiv w:val="1"/>
      <w:marLeft w:val="0"/>
      <w:marRight w:val="0"/>
      <w:marTop w:val="0"/>
      <w:marBottom w:val="0"/>
      <w:divBdr>
        <w:top w:val="none" w:sz="0" w:space="0" w:color="auto"/>
        <w:left w:val="none" w:sz="0" w:space="0" w:color="auto"/>
        <w:bottom w:val="none" w:sz="0" w:space="0" w:color="auto"/>
        <w:right w:val="none" w:sz="0" w:space="0" w:color="auto"/>
      </w:divBdr>
    </w:div>
    <w:div w:id="461770626">
      <w:bodyDiv w:val="1"/>
      <w:marLeft w:val="0"/>
      <w:marRight w:val="0"/>
      <w:marTop w:val="0"/>
      <w:marBottom w:val="0"/>
      <w:divBdr>
        <w:top w:val="none" w:sz="0" w:space="0" w:color="auto"/>
        <w:left w:val="none" w:sz="0" w:space="0" w:color="auto"/>
        <w:bottom w:val="none" w:sz="0" w:space="0" w:color="auto"/>
        <w:right w:val="none" w:sz="0" w:space="0" w:color="auto"/>
      </w:divBdr>
    </w:div>
    <w:div w:id="463428624">
      <w:bodyDiv w:val="1"/>
      <w:marLeft w:val="0"/>
      <w:marRight w:val="0"/>
      <w:marTop w:val="0"/>
      <w:marBottom w:val="0"/>
      <w:divBdr>
        <w:top w:val="none" w:sz="0" w:space="0" w:color="auto"/>
        <w:left w:val="none" w:sz="0" w:space="0" w:color="auto"/>
        <w:bottom w:val="none" w:sz="0" w:space="0" w:color="auto"/>
        <w:right w:val="none" w:sz="0" w:space="0" w:color="auto"/>
      </w:divBdr>
    </w:div>
    <w:div w:id="465464560">
      <w:bodyDiv w:val="1"/>
      <w:marLeft w:val="0"/>
      <w:marRight w:val="0"/>
      <w:marTop w:val="0"/>
      <w:marBottom w:val="0"/>
      <w:divBdr>
        <w:top w:val="none" w:sz="0" w:space="0" w:color="auto"/>
        <w:left w:val="none" w:sz="0" w:space="0" w:color="auto"/>
        <w:bottom w:val="none" w:sz="0" w:space="0" w:color="auto"/>
        <w:right w:val="none" w:sz="0" w:space="0" w:color="auto"/>
      </w:divBdr>
    </w:div>
    <w:div w:id="476534687">
      <w:bodyDiv w:val="1"/>
      <w:marLeft w:val="0"/>
      <w:marRight w:val="0"/>
      <w:marTop w:val="0"/>
      <w:marBottom w:val="0"/>
      <w:divBdr>
        <w:top w:val="none" w:sz="0" w:space="0" w:color="auto"/>
        <w:left w:val="none" w:sz="0" w:space="0" w:color="auto"/>
        <w:bottom w:val="none" w:sz="0" w:space="0" w:color="auto"/>
        <w:right w:val="none" w:sz="0" w:space="0" w:color="auto"/>
      </w:divBdr>
    </w:div>
    <w:div w:id="489447828">
      <w:bodyDiv w:val="1"/>
      <w:marLeft w:val="0"/>
      <w:marRight w:val="0"/>
      <w:marTop w:val="0"/>
      <w:marBottom w:val="0"/>
      <w:divBdr>
        <w:top w:val="none" w:sz="0" w:space="0" w:color="auto"/>
        <w:left w:val="none" w:sz="0" w:space="0" w:color="auto"/>
        <w:bottom w:val="none" w:sz="0" w:space="0" w:color="auto"/>
        <w:right w:val="none" w:sz="0" w:space="0" w:color="auto"/>
      </w:divBdr>
    </w:div>
    <w:div w:id="499659365">
      <w:bodyDiv w:val="1"/>
      <w:marLeft w:val="0"/>
      <w:marRight w:val="0"/>
      <w:marTop w:val="0"/>
      <w:marBottom w:val="0"/>
      <w:divBdr>
        <w:top w:val="none" w:sz="0" w:space="0" w:color="auto"/>
        <w:left w:val="none" w:sz="0" w:space="0" w:color="auto"/>
        <w:bottom w:val="none" w:sz="0" w:space="0" w:color="auto"/>
        <w:right w:val="none" w:sz="0" w:space="0" w:color="auto"/>
      </w:divBdr>
      <w:divsChild>
        <w:div w:id="672682254">
          <w:marLeft w:val="0"/>
          <w:marRight w:val="0"/>
          <w:marTop w:val="0"/>
          <w:marBottom w:val="0"/>
          <w:divBdr>
            <w:top w:val="none" w:sz="0" w:space="0" w:color="auto"/>
            <w:left w:val="none" w:sz="0" w:space="0" w:color="auto"/>
            <w:bottom w:val="none" w:sz="0" w:space="0" w:color="auto"/>
            <w:right w:val="none" w:sz="0" w:space="0" w:color="auto"/>
          </w:divBdr>
        </w:div>
      </w:divsChild>
    </w:div>
    <w:div w:id="508641775">
      <w:bodyDiv w:val="1"/>
      <w:marLeft w:val="0"/>
      <w:marRight w:val="0"/>
      <w:marTop w:val="0"/>
      <w:marBottom w:val="0"/>
      <w:divBdr>
        <w:top w:val="none" w:sz="0" w:space="0" w:color="auto"/>
        <w:left w:val="none" w:sz="0" w:space="0" w:color="auto"/>
        <w:bottom w:val="none" w:sz="0" w:space="0" w:color="auto"/>
        <w:right w:val="none" w:sz="0" w:space="0" w:color="auto"/>
      </w:divBdr>
    </w:div>
    <w:div w:id="522136450">
      <w:bodyDiv w:val="1"/>
      <w:marLeft w:val="0"/>
      <w:marRight w:val="0"/>
      <w:marTop w:val="0"/>
      <w:marBottom w:val="0"/>
      <w:divBdr>
        <w:top w:val="none" w:sz="0" w:space="0" w:color="auto"/>
        <w:left w:val="none" w:sz="0" w:space="0" w:color="auto"/>
        <w:bottom w:val="none" w:sz="0" w:space="0" w:color="auto"/>
        <w:right w:val="none" w:sz="0" w:space="0" w:color="auto"/>
      </w:divBdr>
    </w:div>
    <w:div w:id="533344872">
      <w:bodyDiv w:val="1"/>
      <w:marLeft w:val="0"/>
      <w:marRight w:val="0"/>
      <w:marTop w:val="0"/>
      <w:marBottom w:val="0"/>
      <w:divBdr>
        <w:top w:val="none" w:sz="0" w:space="0" w:color="auto"/>
        <w:left w:val="none" w:sz="0" w:space="0" w:color="auto"/>
        <w:bottom w:val="none" w:sz="0" w:space="0" w:color="auto"/>
        <w:right w:val="none" w:sz="0" w:space="0" w:color="auto"/>
      </w:divBdr>
    </w:div>
    <w:div w:id="537427748">
      <w:bodyDiv w:val="1"/>
      <w:marLeft w:val="0"/>
      <w:marRight w:val="0"/>
      <w:marTop w:val="0"/>
      <w:marBottom w:val="0"/>
      <w:divBdr>
        <w:top w:val="none" w:sz="0" w:space="0" w:color="auto"/>
        <w:left w:val="none" w:sz="0" w:space="0" w:color="auto"/>
        <w:bottom w:val="none" w:sz="0" w:space="0" w:color="auto"/>
        <w:right w:val="none" w:sz="0" w:space="0" w:color="auto"/>
      </w:divBdr>
      <w:divsChild>
        <w:div w:id="114107659">
          <w:marLeft w:val="0"/>
          <w:marRight w:val="0"/>
          <w:marTop w:val="0"/>
          <w:marBottom w:val="0"/>
          <w:divBdr>
            <w:top w:val="none" w:sz="0" w:space="0" w:color="auto"/>
            <w:left w:val="none" w:sz="0" w:space="0" w:color="auto"/>
            <w:bottom w:val="none" w:sz="0" w:space="0" w:color="auto"/>
            <w:right w:val="none" w:sz="0" w:space="0" w:color="auto"/>
          </w:divBdr>
        </w:div>
      </w:divsChild>
    </w:div>
    <w:div w:id="542015198">
      <w:bodyDiv w:val="1"/>
      <w:marLeft w:val="0"/>
      <w:marRight w:val="0"/>
      <w:marTop w:val="0"/>
      <w:marBottom w:val="0"/>
      <w:divBdr>
        <w:top w:val="none" w:sz="0" w:space="0" w:color="auto"/>
        <w:left w:val="none" w:sz="0" w:space="0" w:color="auto"/>
        <w:bottom w:val="none" w:sz="0" w:space="0" w:color="auto"/>
        <w:right w:val="none" w:sz="0" w:space="0" w:color="auto"/>
      </w:divBdr>
    </w:div>
    <w:div w:id="554856788">
      <w:bodyDiv w:val="1"/>
      <w:marLeft w:val="0"/>
      <w:marRight w:val="0"/>
      <w:marTop w:val="0"/>
      <w:marBottom w:val="0"/>
      <w:divBdr>
        <w:top w:val="none" w:sz="0" w:space="0" w:color="auto"/>
        <w:left w:val="none" w:sz="0" w:space="0" w:color="auto"/>
        <w:bottom w:val="none" w:sz="0" w:space="0" w:color="auto"/>
        <w:right w:val="none" w:sz="0" w:space="0" w:color="auto"/>
      </w:divBdr>
    </w:div>
    <w:div w:id="573853750">
      <w:bodyDiv w:val="1"/>
      <w:marLeft w:val="0"/>
      <w:marRight w:val="0"/>
      <w:marTop w:val="0"/>
      <w:marBottom w:val="0"/>
      <w:divBdr>
        <w:top w:val="none" w:sz="0" w:space="0" w:color="auto"/>
        <w:left w:val="none" w:sz="0" w:space="0" w:color="auto"/>
        <w:bottom w:val="none" w:sz="0" w:space="0" w:color="auto"/>
        <w:right w:val="none" w:sz="0" w:space="0" w:color="auto"/>
      </w:divBdr>
    </w:div>
    <w:div w:id="574706376">
      <w:bodyDiv w:val="1"/>
      <w:marLeft w:val="0"/>
      <w:marRight w:val="0"/>
      <w:marTop w:val="0"/>
      <w:marBottom w:val="0"/>
      <w:divBdr>
        <w:top w:val="none" w:sz="0" w:space="0" w:color="auto"/>
        <w:left w:val="none" w:sz="0" w:space="0" w:color="auto"/>
        <w:bottom w:val="none" w:sz="0" w:space="0" w:color="auto"/>
        <w:right w:val="none" w:sz="0" w:space="0" w:color="auto"/>
      </w:divBdr>
    </w:div>
    <w:div w:id="586234421">
      <w:bodyDiv w:val="1"/>
      <w:marLeft w:val="0"/>
      <w:marRight w:val="0"/>
      <w:marTop w:val="0"/>
      <w:marBottom w:val="0"/>
      <w:divBdr>
        <w:top w:val="none" w:sz="0" w:space="0" w:color="auto"/>
        <w:left w:val="none" w:sz="0" w:space="0" w:color="auto"/>
        <w:bottom w:val="none" w:sz="0" w:space="0" w:color="auto"/>
        <w:right w:val="none" w:sz="0" w:space="0" w:color="auto"/>
      </w:divBdr>
    </w:div>
    <w:div w:id="589311020">
      <w:bodyDiv w:val="1"/>
      <w:marLeft w:val="0"/>
      <w:marRight w:val="0"/>
      <w:marTop w:val="0"/>
      <w:marBottom w:val="0"/>
      <w:divBdr>
        <w:top w:val="none" w:sz="0" w:space="0" w:color="auto"/>
        <w:left w:val="none" w:sz="0" w:space="0" w:color="auto"/>
        <w:bottom w:val="none" w:sz="0" w:space="0" w:color="auto"/>
        <w:right w:val="none" w:sz="0" w:space="0" w:color="auto"/>
      </w:divBdr>
    </w:div>
    <w:div w:id="598030108">
      <w:bodyDiv w:val="1"/>
      <w:marLeft w:val="0"/>
      <w:marRight w:val="0"/>
      <w:marTop w:val="0"/>
      <w:marBottom w:val="0"/>
      <w:divBdr>
        <w:top w:val="none" w:sz="0" w:space="0" w:color="auto"/>
        <w:left w:val="none" w:sz="0" w:space="0" w:color="auto"/>
        <w:bottom w:val="none" w:sz="0" w:space="0" w:color="auto"/>
        <w:right w:val="none" w:sz="0" w:space="0" w:color="auto"/>
      </w:divBdr>
    </w:div>
    <w:div w:id="601030727">
      <w:bodyDiv w:val="1"/>
      <w:marLeft w:val="0"/>
      <w:marRight w:val="0"/>
      <w:marTop w:val="0"/>
      <w:marBottom w:val="0"/>
      <w:divBdr>
        <w:top w:val="none" w:sz="0" w:space="0" w:color="auto"/>
        <w:left w:val="none" w:sz="0" w:space="0" w:color="auto"/>
        <w:bottom w:val="none" w:sz="0" w:space="0" w:color="auto"/>
        <w:right w:val="none" w:sz="0" w:space="0" w:color="auto"/>
      </w:divBdr>
    </w:div>
    <w:div w:id="603923182">
      <w:bodyDiv w:val="1"/>
      <w:marLeft w:val="0"/>
      <w:marRight w:val="0"/>
      <w:marTop w:val="0"/>
      <w:marBottom w:val="0"/>
      <w:divBdr>
        <w:top w:val="none" w:sz="0" w:space="0" w:color="auto"/>
        <w:left w:val="none" w:sz="0" w:space="0" w:color="auto"/>
        <w:bottom w:val="none" w:sz="0" w:space="0" w:color="auto"/>
        <w:right w:val="none" w:sz="0" w:space="0" w:color="auto"/>
      </w:divBdr>
    </w:div>
    <w:div w:id="626395878">
      <w:bodyDiv w:val="1"/>
      <w:marLeft w:val="0"/>
      <w:marRight w:val="0"/>
      <w:marTop w:val="0"/>
      <w:marBottom w:val="0"/>
      <w:divBdr>
        <w:top w:val="none" w:sz="0" w:space="0" w:color="auto"/>
        <w:left w:val="none" w:sz="0" w:space="0" w:color="auto"/>
        <w:bottom w:val="none" w:sz="0" w:space="0" w:color="auto"/>
        <w:right w:val="none" w:sz="0" w:space="0" w:color="auto"/>
      </w:divBdr>
    </w:div>
    <w:div w:id="631405057">
      <w:bodyDiv w:val="1"/>
      <w:marLeft w:val="0"/>
      <w:marRight w:val="0"/>
      <w:marTop w:val="0"/>
      <w:marBottom w:val="0"/>
      <w:divBdr>
        <w:top w:val="none" w:sz="0" w:space="0" w:color="auto"/>
        <w:left w:val="none" w:sz="0" w:space="0" w:color="auto"/>
        <w:bottom w:val="none" w:sz="0" w:space="0" w:color="auto"/>
        <w:right w:val="none" w:sz="0" w:space="0" w:color="auto"/>
      </w:divBdr>
    </w:div>
    <w:div w:id="633371213">
      <w:bodyDiv w:val="1"/>
      <w:marLeft w:val="0"/>
      <w:marRight w:val="0"/>
      <w:marTop w:val="0"/>
      <w:marBottom w:val="0"/>
      <w:divBdr>
        <w:top w:val="none" w:sz="0" w:space="0" w:color="auto"/>
        <w:left w:val="none" w:sz="0" w:space="0" w:color="auto"/>
        <w:bottom w:val="none" w:sz="0" w:space="0" w:color="auto"/>
        <w:right w:val="none" w:sz="0" w:space="0" w:color="auto"/>
      </w:divBdr>
    </w:div>
    <w:div w:id="637996835">
      <w:bodyDiv w:val="1"/>
      <w:marLeft w:val="0"/>
      <w:marRight w:val="0"/>
      <w:marTop w:val="0"/>
      <w:marBottom w:val="0"/>
      <w:divBdr>
        <w:top w:val="none" w:sz="0" w:space="0" w:color="auto"/>
        <w:left w:val="none" w:sz="0" w:space="0" w:color="auto"/>
        <w:bottom w:val="none" w:sz="0" w:space="0" w:color="auto"/>
        <w:right w:val="none" w:sz="0" w:space="0" w:color="auto"/>
      </w:divBdr>
    </w:div>
    <w:div w:id="641809154">
      <w:bodyDiv w:val="1"/>
      <w:marLeft w:val="0"/>
      <w:marRight w:val="0"/>
      <w:marTop w:val="0"/>
      <w:marBottom w:val="0"/>
      <w:divBdr>
        <w:top w:val="none" w:sz="0" w:space="0" w:color="auto"/>
        <w:left w:val="none" w:sz="0" w:space="0" w:color="auto"/>
        <w:bottom w:val="none" w:sz="0" w:space="0" w:color="auto"/>
        <w:right w:val="none" w:sz="0" w:space="0" w:color="auto"/>
      </w:divBdr>
    </w:div>
    <w:div w:id="655766048">
      <w:bodyDiv w:val="1"/>
      <w:marLeft w:val="0"/>
      <w:marRight w:val="0"/>
      <w:marTop w:val="0"/>
      <w:marBottom w:val="0"/>
      <w:divBdr>
        <w:top w:val="none" w:sz="0" w:space="0" w:color="auto"/>
        <w:left w:val="none" w:sz="0" w:space="0" w:color="auto"/>
        <w:bottom w:val="none" w:sz="0" w:space="0" w:color="auto"/>
        <w:right w:val="none" w:sz="0" w:space="0" w:color="auto"/>
      </w:divBdr>
    </w:div>
    <w:div w:id="658845748">
      <w:bodyDiv w:val="1"/>
      <w:marLeft w:val="0"/>
      <w:marRight w:val="0"/>
      <w:marTop w:val="0"/>
      <w:marBottom w:val="0"/>
      <w:divBdr>
        <w:top w:val="none" w:sz="0" w:space="0" w:color="auto"/>
        <w:left w:val="none" w:sz="0" w:space="0" w:color="auto"/>
        <w:bottom w:val="none" w:sz="0" w:space="0" w:color="auto"/>
        <w:right w:val="none" w:sz="0" w:space="0" w:color="auto"/>
      </w:divBdr>
    </w:div>
    <w:div w:id="668094687">
      <w:bodyDiv w:val="1"/>
      <w:marLeft w:val="0"/>
      <w:marRight w:val="0"/>
      <w:marTop w:val="0"/>
      <w:marBottom w:val="0"/>
      <w:divBdr>
        <w:top w:val="none" w:sz="0" w:space="0" w:color="auto"/>
        <w:left w:val="none" w:sz="0" w:space="0" w:color="auto"/>
        <w:bottom w:val="none" w:sz="0" w:space="0" w:color="auto"/>
        <w:right w:val="none" w:sz="0" w:space="0" w:color="auto"/>
      </w:divBdr>
    </w:div>
    <w:div w:id="682165358">
      <w:bodyDiv w:val="1"/>
      <w:marLeft w:val="0"/>
      <w:marRight w:val="0"/>
      <w:marTop w:val="0"/>
      <w:marBottom w:val="0"/>
      <w:divBdr>
        <w:top w:val="none" w:sz="0" w:space="0" w:color="auto"/>
        <w:left w:val="none" w:sz="0" w:space="0" w:color="auto"/>
        <w:bottom w:val="none" w:sz="0" w:space="0" w:color="auto"/>
        <w:right w:val="none" w:sz="0" w:space="0" w:color="auto"/>
      </w:divBdr>
    </w:div>
    <w:div w:id="685599739">
      <w:bodyDiv w:val="1"/>
      <w:marLeft w:val="0"/>
      <w:marRight w:val="0"/>
      <w:marTop w:val="0"/>
      <w:marBottom w:val="0"/>
      <w:divBdr>
        <w:top w:val="none" w:sz="0" w:space="0" w:color="auto"/>
        <w:left w:val="none" w:sz="0" w:space="0" w:color="auto"/>
        <w:bottom w:val="none" w:sz="0" w:space="0" w:color="auto"/>
        <w:right w:val="none" w:sz="0" w:space="0" w:color="auto"/>
      </w:divBdr>
    </w:div>
    <w:div w:id="696545029">
      <w:bodyDiv w:val="1"/>
      <w:marLeft w:val="0"/>
      <w:marRight w:val="0"/>
      <w:marTop w:val="0"/>
      <w:marBottom w:val="0"/>
      <w:divBdr>
        <w:top w:val="none" w:sz="0" w:space="0" w:color="auto"/>
        <w:left w:val="none" w:sz="0" w:space="0" w:color="auto"/>
        <w:bottom w:val="none" w:sz="0" w:space="0" w:color="auto"/>
        <w:right w:val="none" w:sz="0" w:space="0" w:color="auto"/>
      </w:divBdr>
    </w:div>
    <w:div w:id="709065414">
      <w:bodyDiv w:val="1"/>
      <w:marLeft w:val="0"/>
      <w:marRight w:val="0"/>
      <w:marTop w:val="0"/>
      <w:marBottom w:val="0"/>
      <w:divBdr>
        <w:top w:val="none" w:sz="0" w:space="0" w:color="auto"/>
        <w:left w:val="none" w:sz="0" w:space="0" w:color="auto"/>
        <w:bottom w:val="none" w:sz="0" w:space="0" w:color="auto"/>
        <w:right w:val="none" w:sz="0" w:space="0" w:color="auto"/>
      </w:divBdr>
    </w:div>
    <w:div w:id="711609983">
      <w:bodyDiv w:val="1"/>
      <w:marLeft w:val="0"/>
      <w:marRight w:val="0"/>
      <w:marTop w:val="0"/>
      <w:marBottom w:val="0"/>
      <w:divBdr>
        <w:top w:val="none" w:sz="0" w:space="0" w:color="auto"/>
        <w:left w:val="none" w:sz="0" w:space="0" w:color="auto"/>
        <w:bottom w:val="none" w:sz="0" w:space="0" w:color="auto"/>
        <w:right w:val="none" w:sz="0" w:space="0" w:color="auto"/>
      </w:divBdr>
    </w:div>
    <w:div w:id="714281406">
      <w:bodyDiv w:val="1"/>
      <w:marLeft w:val="0"/>
      <w:marRight w:val="0"/>
      <w:marTop w:val="0"/>
      <w:marBottom w:val="0"/>
      <w:divBdr>
        <w:top w:val="none" w:sz="0" w:space="0" w:color="auto"/>
        <w:left w:val="none" w:sz="0" w:space="0" w:color="auto"/>
        <w:bottom w:val="none" w:sz="0" w:space="0" w:color="auto"/>
        <w:right w:val="none" w:sz="0" w:space="0" w:color="auto"/>
      </w:divBdr>
    </w:div>
    <w:div w:id="726954225">
      <w:bodyDiv w:val="1"/>
      <w:marLeft w:val="0"/>
      <w:marRight w:val="0"/>
      <w:marTop w:val="0"/>
      <w:marBottom w:val="0"/>
      <w:divBdr>
        <w:top w:val="none" w:sz="0" w:space="0" w:color="auto"/>
        <w:left w:val="none" w:sz="0" w:space="0" w:color="auto"/>
        <w:bottom w:val="none" w:sz="0" w:space="0" w:color="auto"/>
        <w:right w:val="none" w:sz="0" w:space="0" w:color="auto"/>
      </w:divBdr>
    </w:div>
    <w:div w:id="739518176">
      <w:bodyDiv w:val="1"/>
      <w:marLeft w:val="0"/>
      <w:marRight w:val="0"/>
      <w:marTop w:val="0"/>
      <w:marBottom w:val="0"/>
      <w:divBdr>
        <w:top w:val="none" w:sz="0" w:space="0" w:color="auto"/>
        <w:left w:val="none" w:sz="0" w:space="0" w:color="auto"/>
        <w:bottom w:val="none" w:sz="0" w:space="0" w:color="auto"/>
        <w:right w:val="none" w:sz="0" w:space="0" w:color="auto"/>
      </w:divBdr>
    </w:div>
    <w:div w:id="766922645">
      <w:bodyDiv w:val="1"/>
      <w:marLeft w:val="0"/>
      <w:marRight w:val="0"/>
      <w:marTop w:val="0"/>
      <w:marBottom w:val="0"/>
      <w:divBdr>
        <w:top w:val="none" w:sz="0" w:space="0" w:color="auto"/>
        <w:left w:val="none" w:sz="0" w:space="0" w:color="auto"/>
        <w:bottom w:val="none" w:sz="0" w:space="0" w:color="auto"/>
        <w:right w:val="none" w:sz="0" w:space="0" w:color="auto"/>
      </w:divBdr>
    </w:div>
    <w:div w:id="796723962">
      <w:bodyDiv w:val="1"/>
      <w:marLeft w:val="0"/>
      <w:marRight w:val="0"/>
      <w:marTop w:val="0"/>
      <w:marBottom w:val="0"/>
      <w:divBdr>
        <w:top w:val="none" w:sz="0" w:space="0" w:color="auto"/>
        <w:left w:val="none" w:sz="0" w:space="0" w:color="auto"/>
        <w:bottom w:val="none" w:sz="0" w:space="0" w:color="auto"/>
        <w:right w:val="none" w:sz="0" w:space="0" w:color="auto"/>
      </w:divBdr>
    </w:div>
    <w:div w:id="825318559">
      <w:bodyDiv w:val="1"/>
      <w:marLeft w:val="0"/>
      <w:marRight w:val="0"/>
      <w:marTop w:val="0"/>
      <w:marBottom w:val="0"/>
      <w:divBdr>
        <w:top w:val="none" w:sz="0" w:space="0" w:color="auto"/>
        <w:left w:val="none" w:sz="0" w:space="0" w:color="auto"/>
        <w:bottom w:val="none" w:sz="0" w:space="0" w:color="auto"/>
        <w:right w:val="none" w:sz="0" w:space="0" w:color="auto"/>
      </w:divBdr>
    </w:div>
    <w:div w:id="828057492">
      <w:bodyDiv w:val="1"/>
      <w:marLeft w:val="0"/>
      <w:marRight w:val="0"/>
      <w:marTop w:val="0"/>
      <w:marBottom w:val="0"/>
      <w:divBdr>
        <w:top w:val="none" w:sz="0" w:space="0" w:color="auto"/>
        <w:left w:val="none" w:sz="0" w:space="0" w:color="auto"/>
        <w:bottom w:val="none" w:sz="0" w:space="0" w:color="auto"/>
        <w:right w:val="none" w:sz="0" w:space="0" w:color="auto"/>
      </w:divBdr>
    </w:div>
    <w:div w:id="834420279">
      <w:bodyDiv w:val="1"/>
      <w:marLeft w:val="0"/>
      <w:marRight w:val="0"/>
      <w:marTop w:val="0"/>
      <w:marBottom w:val="0"/>
      <w:divBdr>
        <w:top w:val="none" w:sz="0" w:space="0" w:color="auto"/>
        <w:left w:val="none" w:sz="0" w:space="0" w:color="auto"/>
        <w:bottom w:val="none" w:sz="0" w:space="0" w:color="auto"/>
        <w:right w:val="none" w:sz="0" w:space="0" w:color="auto"/>
      </w:divBdr>
    </w:div>
    <w:div w:id="837622559">
      <w:bodyDiv w:val="1"/>
      <w:marLeft w:val="0"/>
      <w:marRight w:val="0"/>
      <w:marTop w:val="0"/>
      <w:marBottom w:val="0"/>
      <w:divBdr>
        <w:top w:val="none" w:sz="0" w:space="0" w:color="auto"/>
        <w:left w:val="none" w:sz="0" w:space="0" w:color="auto"/>
        <w:bottom w:val="none" w:sz="0" w:space="0" w:color="auto"/>
        <w:right w:val="none" w:sz="0" w:space="0" w:color="auto"/>
      </w:divBdr>
    </w:div>
    <w:div w:id="842664657">
      <w:bodyDiv w:val="1"/>
      <w:marLeft w:val="0"/>
      <w:marRight w:val="0"/>
      <w:marTop w:val="0"/>
      <w:marBottom w:val="0"/>
      <w:divBdr>
        <w:top w:val="none" w:sz="0" w:space="0" w:color="auto"/>
        <w:left w:val="none" w:sz="0" w:space="0" w:color="auto"/>
        <w:bottom w:val="none" w:sz="0" w:space="0" w:color="auto"/>
        <w:right w:val="none" w:sz="0" w:space="0" w:color="auto"/>
      </w:divBdr>
    </w:div>
    <w:div w:id="843396223">
      <w:bodyDiv w:val="1"/>
      <w:marLeft w:val="0"/>
      <w:marRight w:val="0"/>
      <w:marTop w:val="0"/>
      <w:marBottom w:val="0"/>
      <w:divBdr>
        <w:top w:val="none" w:sz="0" w:space="0" w:color="auto"/>
        <w:left w:val="none" w:sz="0" w:space="0" w:color="auto"/>
        <w:bottom w:val="none" w:sz="0" w:space="0" w:color="auto"/>
        <w:right w:val="none" w:sz="0" w:space="0" w:color="auto"/>
      </w:divBdr>
    </w:div>
    <w:div w:id="849221876">
      <w:bodyDiv w:val="1"/>
      <w:marLeft w:val="0"/>
      <w:marRight w:val="0"/>
      <w:marTop w:val="0"/>
      <w:marBottom w:val="0"/>
      <w:divBdr>
        <w:top w:val="none" w:sz="0" w:space="0" w:color="auto"/>
        <w:left w:val="none" w:sz="0" w:space="0" w:color="auto"/>
        <w:bottom w:val="none" w:sz="0" w:space="0" w:color="auto"/>
        <w:right w:val="none" w:sz="0" w:space="0" w:color="auto"/>
      </w:divBdr>
    </w:div>
    <w:div w:id="853151696">
      <w:bodyDiv w:val="1"/>
      <w:marLeft w:val="0"/>
      <w:marRight w:val="0"/>
      <w:marTop w:val="0"/>
      <w:marBottom w:val="0"/>
      <w:divBdr>
        <w:top w:val="none" w:sz="0" w:space="0" w:color="auto"/>
        <w:left w:val="none" w:sz="0" w:space="0" w:color="auto"/>
        <w:bottom w:val="none" w:sz="0" w:space="0" w:color="auto"/>
        <w:right w:val="none" w:sz="0" w:space="0" w:color="auto"/>
      </w:divBdr>
    </w:div>
    <w:div w:id="853226283">
      <w:bodyDiv w:val="1"/>
      <w:marLeft w:val="0"/>
      <w:marRight w:val="0"/>
      <w:marTop w:val="0"/>
      <w:marBottom w:val="0"/>
      <w:divBdr>
        <w:top w:val="none" w:sz="0" w:space="0" w:color="auto"/>
        <w:left w:val="none" w:sz="0" w:space="0" w:color="auto"/>
        <w:bottom w:val="none" w:sz="0" w:space="0" w:color="auto"/>
        <w:right w:val="none" w:sz="0" w:space="0" w:color="auto"/>
      </w:divBdr>
    </w:div>
    <w:div w:id="855997972">
      <w:bodyDiv w:val="1"/>
      <w:marLeft w:val="0"/>
      <w:marRight w:val="0"/>
      <w:marTop w:val="0"/>
      <w:marBottom w:val="0"/>
      <w:divBdr>
        <w:top w:val="none" w:sz="0" w:space="0" w:color="auto"/>
        <w:left w:val="none" w:sz="0" w:space="0" w:color="auto"/>
        <w:bottom w:val="none" w:sz="0" w:space="0" w:color="auto"/>
        <w:right w:val="none" w:sz="0" w:space="0" w:color="auto"/>
      </w:divBdr>
    </w:div>
    <w:div w:id="870335749">
      <w:bodyDiv w:val="1"/>
      <w:marLeft w:val="0"/>
      <w:marRight w:val="0"/>
      <w:marTop w:val="0"/>
      <w:marBottom w:val="0"/>
      <w:divBdr>
        <w:top w:val="none" w:sz="0" w:space="0" w:color="auto"/>
        <w:left w:val="none" w:sz="0" w:space="0" w:color="auto"/>
        <w:bottom w:val="none" w:sz="0" w:space="0" w:color="auto"/>
        <w:right w:val="none" w:sz="0" w:space="0" w:color="auto"/>
      </w:divBdr>
    </w:div>
    <w:div w:id="872497749">
      <w:bodyDiv w:val="1"/>
      <w:marLeft w:val="0"/>
      <w:marRight w:val="0"/>
      <w:marTop w:val="0"/>
      <w:marBottom w:val="0"/>
      <w:divBdr>
        <w:top w:val="none" w:sz="0" w:space="0" w:color="auto"/>
        <w:left w:val="none" w:sz="0" w:space="0" w:color="auto"/>
        <w:bottom w:val="none" w:sz="0" w:space="0" w:color="auto"/>
        <w:right w:val="none" w:sz="0" w:space="0" w:color="auto"/>
      </w:divBdr>
    </w:div>
    <w:div w:id="880629056">
      <w:bodyDiv w:val="1"/>
      <w:marLeft w:val="0"/>
      <w:marRight w:val="0"/>
      <w:marTop w:val="0"/>
      <w:marBottom w:val="0"/>
      <w:divBdr>
        <w:top w:val="none" w:sz="0" w:space="0" w:color="auto"/>
        <w:left w:val="none" w:sz="0" w:space="0" w:color="auto"/>
        <w:bottom w:val="none" w:sz="0" w:space="0" w:color="auto"/>
        <w:right w:val="none" w:sz="0" w:space="0" w:color="auto"/>
      </w:divBdr>
    </w:div>
    <w:div w:id="891888108">
      <w:bodyDiv w:val="1"/>
      <w:marLeft w:val="0"/>
      <w:marRight w:val="0"/>
      <w:marTop w:val="0"/>
      <w:marBottom w:val="0"/>
      <w:divBdr>
        <w:top w:val="none" w:sz="0" w:space="0" w:color="auto"/>
        <w:left w:val="none" w:sz="0" w:space="0" w:color="auto"/>
        <w:bottom w:val="none" w:sz="0" w:space="0" w:color="auto"/>
        <w:right w:val="none" w:sz="0" w:space="0" w:color="auto"/>
      </w:divBdr>
    </w:div>
    <w:div w:id="931476839">
      <w:bodyDiv w:val="1"/>
      <w:marLeft w:val="0"/>
      <w:marRight w:val="0"/>
      <w:marTop w:val="0"/>
      <w:marBottom w:val="0"/>
      <w:divBdr>
        <w:top w:val="none" w:sz="0" w:space="0" w:color="auto"/>
        <w:left w:val="none" w:sz="0" w:space="0" w:color="auto"/>
        <w:bottom w:val="none" w:sz="0" w:space="0" w:color="auto"/>
        <w:right w:val="none" w:sz="0" w:space="0" w:color="auto"/>
      </w:divBdr>
    </w:div>
    <w:div w:id="934022358">
      <w:bodyDiv w:val="1"/>
      <w:marLeft w:val="0"/>
      <w:marRight w:val="0"/>
      <w:marTop w:val="0"/>
      <w:marBottom w:val="0"/>
      <w:divBdr>
        <w:top w:val="none" w:sz="0" w:space="0" w:color="auto"/>
        <w:left w:val="none" w:sz="0" w:space="0" w:color="auto"/>
        <w:bottom w:val="none" w:sz="0" w:space="0" w:color="auto"/>
        <w:right w:val="none" w:sz="0" w:space="0" w:color="auto"/>
      </w:divBdr>
    </w:div>
    <w:div w:id="937982086">
      <w:bodyDiv w:val="1"/>
      <w:marLeft w:val="0"/>
      <w:marRight w:val="0"/>
      <w:marTop w:val="0"/>
      <w:marBottom w:val="0"/>
      <w:divBdr>
        <w:top w:val="none" w:sz="0" w:space="0" w:color="auto"/>
        <w:left w:val="none" w:sz="0" w:space="0" w:color="auto"/>
        <w:bottom w:val="none" w:sz="0" w:space="0" w:color="auto"/>
        <w:right w:val="none" w:sz="0" w:space="0" w:color="auto"/>
      </w:divBdr>
    </w:div>
    <w:div w:id="939948872">
      <w:bodyDiv w:val="1"/>
      <w:marLeft w:val="0"/>
      <w:marRight w:val="0"/>
      <w:marTop w:val="0"/>
      <w:marBottom w:val="0"/>
      <w:divBdr>
        <w:top w:val="none" w:sz="0" w:space="0" w:color="auto"/>
        <w:left w:val="none" w:sz="0" w:space="0" w:color="auto"/>
        <w:bottom w:val="none" w:sz="0" w:space="0" w:color="auto"/>
        <w:right w:val="none" w:sz="0" w:space="0" w:color="auto"/>
      </w:divBdr>
    </w:div>
    <w:div w:id="941885092">
      <w:bodyDiv w:val="1"/>
      <w:marLeft w:val="0"/>
      <w:marRight w:val="0"/>
      <w:marTop w:val="0"/>
      <w:marBottom w:val="0"/>
      <w:divBdr>
        <w:top w:val="none" w:sz="0" w:space="0" w:color="auto"/>
        <w:left w:val="none" w:sz="0" w:space="0" w:color="auto"/>
        <w:bottom w:val="none" w:sz="0" w:space="0" w:color="auto"/>
        <w:right w:val="none" w:sz="0" w:space="0" w:color="auto"/>
      </w:divBdr>
    </w:div>
    <w:div w:id="969363277">
      <w:bodyDiv w:val="1"/>
      <w:marLeft w:val="0"/>
      <w:marRight w:val="0"/>
      <w:marTop w:val="0"/>
      <w:marBottom w:val="0"/>
      <w:divBdr>
        <w:top w:val="none" w:sz="0" w:space="0" w:color="auto"/>
        <w:left w:val="none" w:sz="0" w:space="0" w:color="auto"/>
        <w:bottom w:val="none" w:sz="0" w:space="0" w:color="auto"/>
        <w:right w:val="none" w:sz="0" w:space="0" w:color="auto"/>
      </w:divBdr>
    </w:div>
    <w:div w:id="975838688">
      <w:bodyDiv w:val="1"/>
      <w:marLeft w:val="0"/>
      <w:marRight w:val="0"/>
      <w:marTop w:val="0"/>
      <w:marBottom w:val="0"/>
      <w:divBdr>
        <w:top w:val="none" w:sz="0" w:space="0" w:color="auto"/>
        <w:left w:val="none" w:sz="0" w:space="0" w:color="auto"/>
        <w:bottom w:val="none" w:sz="0" w:space="0" w:color="auto"/>
        <w:right w:val="none" w:sz="0" w:space="0" w:color="auto"/>
      </w:divBdr>
      <w:divsChild>
        <w:div w:id="507644593">
          <w:marLeft w:val="0"/>
          <w:marRight w:val="0"/>
          <w:marTop w:val="0"/>
          <w:marBottom w:val="0"/>
          <w:divBdr>
            <w:top w:val="none" w:sz="0" w:space="0" w:color="auto"/>
            <w:left w:val="none" w:sz="0" w:space="0" w:color="auto"/>
            <w:bottom w:val="none" w:sz="0" w:space="0" w:color="auto"/>
            <w:right w:val="none" w:sz="0" w:space="0" w:color="auto"/>
          </w:divBdr>
        </w:div>
      </w:divsChild>
    </w:div>
    <w:div w:id="983392764">
      <w:bodyDiv w:val="1"/>
      <w:marLeft w:val="0"/>
      <w:marRight w:val="0"/>
      <w:marTop w:val="0"/>
      <w:marBottom w:val="0"/>
      <w:divBdr>
        <w:top w:val="none" w:sz="0" w:space="0" w:color="auto"/>
        <w:left w:val="none" w:sz="0" w:space="0" w:color="auto"/>
        <w:bottom w:val="none" w:sz="0" w:space="0" w:color="auto"/>
        <w:right w:val="none" w:sz="0" w:space="0" w:color="auto"/>
      </w:divBdr>
    </w:div>
    <w:div w:id="987131121">
      <w:bodyDiv w:val="1"/>
      <w:marLeft w:val="0"/>
      <w:marRight w:val="0"/>
      <w:marTop w:val="0"/>
      <w:marBottom w:val="0"/>
      <w:divBdr>
        <w:top w:val="none" w:sz="0" w:space="0" w:color="auto"/>
        <w:left w:val="none" w:sz="0" w:space="0" w:color="auto"/>
        <w:bottom w:val="none" w:sz="0" w:space="0" w:color="auto"/>
        <w:right w:val="none" w:sz="0" w:space="0" w:color="auto"/>
      </w:divBdr>
    </w:div>
    <w:div w:id="988708022">
      <w:bodyDiv w:val="1"/>
      <w:marLeft w:val="0"/>
      <w:marRight w:val="0"/>
      <w:marTop w:val="0"/>
      <w:marBottom w:val="0"/>
      <w:divBdr>
        <w:top w:val="none" w:sz="0" w:space="0" w:color="auto"/>
        <w:left w:val="none" w:sz="0" w:space="0" w:color="auto"/>
        <w:bottom w:val="none" w:sz="0" w:space="0" w:color="auto"/>
        <w:right w:val="none" w:sz="0" w:space="0" w:color="auto"/>
      </w:divBdr>
    </w:div>
    <w:div w:id="988947833">
      <w:bodyDiv w:val="1"/>
      <w:marLeft w:val="0"/>
      <w:marRight w:val="0"/>
      <w:marTop w:val="0"/>
      <w:marBottom w:val="0"/>
      <w:divBdr>
        <w:top w:val="none" w:sz="0" w:space="0" w:color="auto"/>
        <w:left w:val="none" w:sz="0" w:space="0" w:color="auto"/>
        <w:bottom w:val="none" w:sz="0" w:space="0" w:color="auto"/>
        <w:right w:val="none" w:sz="0" w:space="0" w:color="auto"/>
      </w:divBdr>
    </w:div>
    <w:div w:id="989600475">
      <w:bodyDiv w:val="1"/>
      <w:marLeft w:val="0"/>
      <w:marRight w:val="0"/>
      <w:marTop w:val="0"/>
      <w:marBottom w:val="0"/>
      <w:divBdr>
        <w:top w:val="none" w:sz="0" w:space="0" w:color="auto"/>
        <w:left w:val="none" w:sz="0" w:space="0" w:color="auto"/>
        <w:bottom w:val="none" w:sz="0" w:space="0" w:color="auto"/>
        <w:right w:val="none" w:sz="0" w:space="0" w:color="auto"/>
      </w:divBdr>
    </w:div>
    <w:div w:id="998847620">
      <w:bodyDiv w:val="1"/>
      <w:marLeft w:val="0"/>
      <w:marRight w:val="0"/>
      <w:marTop w:val="0"/>
      <w:marBottom w:val="0"/>
      <w:divBdr>
        <w:top w:val="none" w:sz="0" w:space="0" w:color="auto"/>
        <w:left w:val="none" w:sz="0" w:space="0" w:color="auto"/>
        <w:bottom w:val="none" w:sz="0" w:space="0" w:color="auto"/>
        <w:right w:val="none" w:sz="0" w:space="0" w:color="auto"/>
      </w:divBdr>
    </w:div>
    <w:div w:id="1009412764">
      <w:bodyDiv w:val="1"/>
      <w:marLeft w:val="0"/>
      <w:marRight w:val="0"/>
      <w:marTop w:val="0"/>
      <w:marBottom w:val="0"/>
      <w:divBdr>
        <w:top w:val="none" w:sz="0" w:space="0" w:color="auto"/>
        <w:left w:val="none" w:sz="0" w:space="0" w:color="auto"/>
        <w:bottom w:val="none" w:sz="0" w:space="0" w:color="auto"/>
        <w:right w:val="none" w:sz="0" w:space="0" w:color="auto"/>
      </w:divBdr>
    </w:div>
    <w:div w:id="1027490595">
      <w:bodyDiv w:val="1"/>
      <w:marLeft w:val="0"/>
      <w:marRight w:val="0"/>
      <w:marTop w:val="0"/>
      <w:marBottom w:val="0"/>
      <w:divBdr>
        <w:top w:val="none" w:sz="0" w:space="0" w:color="auto"/>
        <w:left w:val="none" w:sz="0" w:space="0" w:color="auto"/>
        <w:bottom w:val="none" w:sz="0" w:space="0" w:color="auto"/>
        <w:right w:val="none" w:sz="0" w:space="0" w:color="auto"/>
      </w:divBdr>
    </w:div>
    <w:div w:id="1045134697">
      <w:bodyDiv w:val="1"/>
      <w:marLeft w:val="0"/>
      <w:marRight w:val="0"/>
      <w:marTop w:val="0"/>
      <w:marBottom w:val="0"/>
      <w:divBdr>
        <w:top w:val="none" w:sz="0" w:space="0" w:color="auto"/>
        <w:left w:val="none" w:sz="0" w:space="0" w:color="auto"/>
        <w:bottom w:val="none" w:sz="0" w:space="0" w:color="auto"/>
        <w:right w:val="none" w:sz="0" w:space="0" w:color="auto"/>
      </w:divBdr>
    </w:div>
    <w:div w:id="1058287689">
      <w:bodyDiv w:val="1"/>
      <w:marLeft w:val="0"/>
      <w:marRight w:val="0"/>
      <w:marTop w:val="0"/>
      <w:marBottom w:val="0"/>
      <w:divBdr>
        <w:top w:val="none" w:sz="0" w:space="0" w:color="auto"/>
        <w:left w:val="none" w:sz="0" w:space="0" w:color="auto"/>
        <w:bottom w:val="none" w:sz="0" w:space="0" w:color="auto"/>
        <w:right w:val="none" w:sz="0" w:space="0" w:color="auto"/>
      </w:divBdr>
    </w:div>
    <w:div w:id="1058361929">
      <w:bodyDiv w:val="1"/>
      <w:marLeft w:val="0"/>
      <w:marRight w:val="0"/>
      <w:marTop w:val="0"/>
      <w:marBottom w:val="0"/>
      <w:divBdr>
        <w:top w:val="none" w:sz="0" w:space="0" w:color="auto"/>
        <w:left w:val="none" w:sz="0" w:space="0" w:color="auto"/>
        <w:bottom w:val="none" w:sz="0" w:space="0" w:color="auto"/>
        <w:right w:val="none" w:sz="0" w:space="0" w:color="auto"/>
      </w:divBdr>
    </w:div>
    <w:div w:id="1059784166">
      <w:bodyDiv w:val="1"/>
      <w:marLeft w:val="0"/>
      <w:marRight w:val="0"/>
      <w:marTop w:val="0"/>
      <w:marBottom w:val="0"/>
      <w:divBdr>
        <w:top w:val="none" w:sz="0" w:space="0" w:color="auto"/>
        <w:left w:val="none" w:sz="0" w:space="0" w:color="auto"/>
        <w:bottom w:val="none" w:sz="0" w:space="0" w:color="auto"/>
        <w:right w:val="none" w:sz="0" w:space="0" w:color="auto"/>
      </w:divBdr>
    </w:div>
    <w:div w:id="1061564608">
      <w:bodyDiv w:val="1"/>
      <w:marLeft w:val="0"/>
      <w:marRight w:val="0"/>
      <w:marTop w:val="0"/>
      <w:marBottom w:val="0"/>
      <w:divBdr>
        <w:top w:val="none" w:sz="0" w:space="0" w:color="auto"/>
        <w:left w:val="none" w:sz="0" w:space="0" w:color="auto"/>
        <w:bottom w:val="none" w:sz="0" w:space="0" w:color="auto"/>
        <w:right w:val="none" w:sz="0" w:space="0" w:color="auto"/>
      </w:divBdr>
    </w:div>
    <w:div w:id="1071269146">
      <w:bodyDiv w:val="1"/>
      <w:marLeft w:val="0"/>
      <w:marRight w:val="0"/>
      <w:marTop w:val="0"/>
      <w:marBottom w:val="0"/>
      <w:divBdr>
        <w:top w:val="none" w:sz="0" w:space="0" w:color="auto"/>
        <w:left w:val="none" w:sz="0" w:space="0" w:color="auto"/>
        <w:bottom w:val="none" w:sz="0" w:space="0" w:color="auto"/>
        <w:right w:val="none" w:sz="0" w:space="0" w:color="auto"/>
      </w:divBdr>
    </w:div>
    <w:div w:id="1081563922">
      <w:bodyDiv w:val="1"/>
      <w:marLeft w:val="0"/>
      <w:marRight w:val="0"/>
      <w:marTop w:val="0"/>
      <w:marBottom w:val="0"/>
      <w:divBdr>
        <w:top w:val="none" w:sz="0" w:space="0" w:color="auto"/>
        <w:left w:val="none" w:sz="0" w:space="0" w:color="auto"/>
        <w:bottom w:val="none" w:sz="0" w:space="0" w:color="auto"/>
        <w:right w:val="none" w:sz="0" w:space="0" w:color="auto"/>
      </w:divBdr>
    </w:div>
    <w:div w:id="1083725152">
      <w:bodyDiv w:val="1"/>
      <w:marLeft w:val="0"/>
      <w:marRight w:val="0"/>
      <w:marTop w:val="0"/>
      <w:marBottom w:val="0"/>
      <w:divBdr>
        <w:top w:val="none" w:sz="0" w:space="0" w:color="auto"/>
        <w:left w:val="none" w:sz="0" w:space="0" w:color="auto"/>
        <w:bottom w:val="none" w:sz="0" w:space="0" w:color="auto"/>
        <w:right w:val="none" w:sz="0" w:space="0" w:color="auto"/>
      </w:divBdr>
    </w:div>
    <w:div w:id="1103114907">
      <w:bodyDiv w:val="1"/>
      <w:marLeft w:val="0"/>
      <w:marRight w:val="0"/>
      <w:marTop w:val="0"/>
      <w:marBottom w:val="0"/>
      <w:divBdr>
        <w:top w:val="none" w:sz="0" w:space="0" w:color="auto"/>
        <w:left w:val="none" w:sz="0" w:space="0" w:color="auto"/>
        <w:bottom w:val="none" w:sz="0" w:space="0" w:color="auto"/>
        <w:right w:val="none" w:sz="0" w:space="0" w:color="auto"/>
      </w:divBdr>
    </w:div>
    <w:div w:id="1122723629">
      <w:bodyDiv w:val="1"/>
      <w:marLeft w:val="0"/>
      <w:marRight w:val="0"/>
      <w:marTop w:val="0"/>
      <w:marBottom w:val="0"/>
      <w:divBdr>
        <w:top w:val="none" w:sz="0" w:space="0" w:color="auto"/>
        <w:left w:val="none" w:sz="0" w:space="0" w:color="auto"/>
        <w:bottom w:val="none" w:sz="0" w:space="0" w:color="auto"/>
        <w:right w:val="none" w:sz="0" w:space="0" w:color="auto"/>
      </w:divBdr>
    </w:div>
    <w:div w:id="1124887863">
      <w:bodyDiv w:val="1"/>
      <w:marLeft w:val="0"/>
      <w:marRight w:val="0"/>
      <w:marTop w:val="0"/>
      <w:marBottom w:val="0"/>
      <w:divBdr>
        <w:top w:val="none" w:sz="0" w:space="0" w:color="auto"/>
        <w:left w:val="none" w:sz="0" w:space="0" w:color="auto"/>
        <w:bottom w:val="none" w:sz="0" w:space="0" w:color="auto"/>
        <w:right w:val="none" w:sz="0" w:space="0" w:color="auto"/>
      </w:divBdr>
    </w:div>
    <w:div w:id="1131703451">
      <w:bodyDiv w:val="1"/>
      <w:marLeft w:val="0"/>
      <w:marRight w:val="0"/>
      <w:marTop w:val="0"/>
      <w:marBottom w:val="0"/>
      <w:divBdr>
        <w:top w:val="none" w:sz="0" w:space="0" w:color="auto"/>
        <w:left w:val="none" w:sz="0" w:space="0" w:color="auto"/>
        <w:bottom w:val="none" w:sz="0" w:space="0" w:color="auto"/>
        <w:right w:val="none" w:sz="0" w:space="0" w:color="auto"/>
      </w:divBdr>
    </w:div>
    <w:div w:id="1141845259">
      <w:bodyDiv w:val="1"/>
      <w:marLeft w:val="0"/>
      <w:marRight w:val="0"/>
      <w:marTop w:val="0"/>
      <w:marBottom w:val="0"/>
      <w:divBdr>
        <w:top w:val="none" w:sz="0" w:space="0" w:color="auto"/>
        <w:left w:val="none" w:sz="0" w:space="0" w:color="auto"/>
        <w:bottom w:val="none" w:sz="0" w:space="0" w:color="auto"/>
        <w:right w:val="none" w:sz="0" w:space="0" w:color="auto"/>
      </w:divBdr>
    </w:div>
    <w:div w:id="1150291025">
      <w:bodyDiv w:val="1"/>
      <w:marLeft w:val="0"/>
      <w:marRight w:val="0"/>
      <w:marTop w:val="0"/>
      <w:marBottom w:val="0"/>
      <w:divBdr>
        <w:top w:val="none" w:sz="0" w:space="0" w:color="auto"/>
        <w:left w:val="none" w:sz="0" w:space="0" w:color="auto"/>
        <w:bottom w:val="none" w:sz="0" w:space="0" w:color="auto"/>
        <w:right w:val="none" w:sz="0" w:space="0" w:color="auto"/>
      </w:divBdr>
    </w:div>
    <w:div w:id="1150292644">
      <w:bodyDiv w:val="1"/>
      <w:marLeft w:val="0"/>
      <w:marRight w:val="0"/>
      <w:marTop w:val="0"/>
      <w:marBottom w:val="0"/>
      <w:divBdr>
        <w:top w:val="none" w:sz="0" w:space="0" w:color="auto"/>
        <w:left w:val="none" w:sz="0" w:space="0" w:color="auto"/>
        <w:bottom w:val="none" w:sz="0" w:space="0" w:color="auto"/>
        <w:right w:val="none" w:sz="0" w:space="0" w:color="auto"/>
      </w:divBdr>
    </w:div>
    <w:div w:id="1155993243">
      <w:bodyDiv w:val="1"/>
      <w:marLeft w:val="0"/>
      <w:marRight w:val="0"/>
      <w:marTop w:val="0"/>
      <w:marBottom w:val="0"/>
      <w:divBdr>
        <w:top w:val="none" w:sz="0" w:space="0" w:color="auto"/>
        <w:left w:val="none" w:sz="0" w:space="0" w:color="auto"/>
        <w:bottom w:val="none" w:sz="0" w:space="0" w:color="auto"/>
        <w:right w:val="none" w:sz="0" w:space="0" w:color="auto"/>
      </w:divBdr>
    </w:div>
    <w:div w:id="1159150880">
      <w:bodyDiv w:val="1"/>
      <w:marLeft w:val="0"/>
      <w:marRight w:val="0"/>
      <w:marTop w:val="0"/>
      <w:marBottom w:val="0"/>
      <w:divBdr>
        <w:top w:val="none" w:sz="0" w:space="0" w:color="auto"/>
        <w:left w:val="none" w:sz="0" w:space="0" w:color="auto"/>
        <w:bottom w:val="none" w:sz="0" w:space="0" w:color="auto"/>
        <w:right w:val="none" w:sz="0" w:space="0" w:color="auto"/>
      </w:divBdr>
    </w:div>
    <w:div w:id="1160852960">
      <w:bodyDiv w:val="1"/>
      <w:marLeft w:val="0"/>
      <w:marRight w:val="0"/>
      <w:marTop w:val="0"/>
      <w:marBottom w:val="0"/>
      <w:divBdr>
        <w:top w:val="none" w:sz="0" w:space="0" w:color="auto"/>
        <w:left w:val="none" w:sz="0" w:space="0" w:color="auto"/>
        <w:bottom w:val="none" w:sz="0" w:space="0" w:color="auto"/>
        <w:right w:val="none" w:sz="0" w:space="0" w:color="auto"/>
      </w:divBdr>
    </w:div>
    <w:div w:id="1162159746">
      <w:bodyDiv w:val="1"/>
      <w:marLeft w:val="0"/>
      <w:marRight w:val="0"/>
      <w:marTop w:val="0"/>
      <w:marBottom w:val="0"/>
      <w:divBdr>
        <w:top w:val="none" w:sz="0" w:space="0" w:color="auto"/>
        <w:left w:val="none" w:sz="0" w:space="0" w:color="auto"/>
        <w:bottom w:val="none" w:sz="0" w:space="0" w:color="auto"/>
        <w:right w:val="none" w:sz="0" w:space="0" w:color="auto"/>
      </w:divBdr>
    </w:div>
    <w:div w:id="1177814008">
      <w:bodyDiv w:val="1"/>
      <w:marLeft w:val="0"/>
      <w:marRight w:val="0"/>
      <w:marTop w:val="0"/>
      <w:marBottom w:val="0"/>
      <w:divBdr>
        <w:top w:val="none" w:sz="0" w:space="0" w:color="auto"/>
        <w:left w:val="none" w:sz="0" w:space="0" w:color="auto"/>
        <w:bottom w:val="none" w:sz="0" w:space="0" w:color="auto"/>
        <w:right w:val="none" w:sz="0" w:space="0" w:color="auto"/>
      </w:divBdr>
    </w:div>
    <w:div w:id="1178350112">
      <w:bodyDiv w:val="1"/>
      <w:marLeft w:val="0"/>
      <w:marRight w:val="0"/>
      <w:marTop w:val="0"/>
      <w:marBottom w:val="0"/>
      <w:divBdr>
        <w:top w:val="none" w:sz="0" w:space="0" w:color="auto"/>
        <w:left w:val="none" w:sz="0" w:space="0" w:color="auto"/>
        <w:bottom w:val="none" w:sz="0" w:space="0" w:color="auto"/>
        <w:right w:val="none" w:sz="0" w:space="0" w:color="auto"/>
      </w:divBdr>
    </w:div>
    <w:div w:id="1182623578">
      <w:bodyDiv w:val="1"/>
      <w:marLeft w:val="0"/>
      <w:marRight w:val="0"/>
      <w:marTop w:val="0"/>
      <w:marBottom w:val="0"/>
      <w:divBdr>
        <w:top w:val="none" w:sz="0" w:space="0" w:color="auto"/>
        <w:left w:val="none" w:sz="0" w:space="0" w:color="auto"/>
        <w:bottom w:val="none" w:sz="0" w:space="0" w:color="auto"/>
        <w:right w:val="none" w:sz="0" w:space="0" w:color="auto"/>
      </w:divBdr>
    </w:div>
    <w:div w:id="1208177969">
      <w:bodyDiv w:val="1"/>
      <w:marLeft w:val="0"/>
      <w:marRight w:val="0"/>
      <w:marTop w:val="0"/>
      <w:marBottom w:val="0"/>
      <w:divBdr>
        <w:top w:val="none" w:sz="0" w:space="0" w:color="auto"/>
        <w:left w:val="none" w:sz="0" w:space="0" w:color="auto"/>
        <w:bottom w:val="none" w:sz="0" w:space="0" w:color="auto"/>
        <w:right w:val="none" w:sz="0" w:space="0" w:color="auto"/>
      </w:divBdr>
    </w:div>
    <w:div w:id="1210266115">
      <w:bodyDiv w:val="1"/>
      <w:marLeft w:val="0"/>
      <w:marRight w:val="0"/>
      <w:marTop w:val="0"/>
      <w:marBottom w:val="0"/>
      <w:divBdr>
        <w:top w:val="none" w:sz="0" w:space="0" w:color="auto"/>
        <w:left w:val="none" w:sz="0" w:space="0" w:color="auto"/>
        <w:bottom w:val="none" w:sz="0" w:space="0" w:color="auto"/>
        <w:right w:val="none" w:sz="0" w:space="0" w:color="auto"/>
      </w:divBdr>
    </w:div>
    <w:div w:id="1216746421">
      <w:bodyDiv w:val="1"/>
      <w:marLeft w:val="0"/>
      <w:marRight w:val="0"/>
      <w:marTop w:val="0"/>
      <w:marBottom w:val="0"/>
      <w:divBdr>
        <w:top w:val="none" w:sz="0" w:space="0" w:color="auto"/>
        <w:left w:val="none" w:sz="0" w:space="0" w:color="auto"/>
        <w:bottom w:val="none" w:sz="0" w:space="0" w:color="auto"/>
        <w:right w:val="none" w:sz="0" w:space="0" w:color="auto"/>
      </w:divBdr>
    </w:div>
    <w:div w:id="1218711700">
      <w:bodyDiv w:val="1"/>
      <w:marLeft w:val="0"/>
      <w:marRight w:val="0"/>
      <w:marTop w:val="0"/>
      <w:marBottom w:val="0"/>
      <w:divBdr>
        <w:top w:val="none" w:sz="0" w:space="0" w:color="auto"/>
        <w:left w:val="none" w:sz="0" w:space="0" w:color="auto"/>
        <w:bottom w:val="none" w:sz="0" w:space="0" w:color="auto"/>
        <w:right w:val="none" w:sz="0" w:space="0" w:color="auto"/>
      </w:divBdr>
    </w:div>
    <w:div w:id="1223130623">
      <w:bodyDiv w:val="1"/>
      <w:marLeft w:val="0"/>
      <w:marRight w:val="0"/>
      <w:marTop w:val="0"/>
      <w:marBottom w:val="0"/>
      <w:divBdr>
        <w:top w:val="none" w:sz="0" w:space="0" w:color="auto"/>
        <w:left w:val="none" w:sz="0" w:space="0" w:color="auto"/>
        <w:bottom w:val="none" w:sz="0" w:space="0" w:color="auto"/>
        <w:right w:val="none" w:sz="0" w:space="0" w:color="auto"/>
      </w:divBdr>
    </w:div>
    <w:div w:id="1228035750">
      <w:bodyDiv w:val="1"/>
      <w:marLeft w:val="0"/>
      <w:marRight w:val="0"/>
      <w:marTop w:val="0"/>
      <w:marBottom w:val="0"/>
      <w:divBdr>
        <w:top w:val="none" w:sz="0" w:space="0" w:color="auto"/>
        <w:left w:val="none" w:sz="0" w:space="0" w:color="auto"/>
        <w:bottom w:val="none" w:sz="0" w:space="0" w:color="auto"/>
        <w:right w:val="none" w:sz="0" w:space="0" w:color="auto"/>
      </w:divBdr>
    </w:div>
    <w:div w:id="1229538495">
      <w:bodyDiv w:val="1"/>
      <w:marLeft w:val="0"/>
      <w:marRight w:val="0"/>
      <w:marTop w:val="0"/>
      <w:marBottom w:val="0"/>
      <w:divBdr>
        <w:top w:val="none" w:sz="0" w:space="0" w:color="auto"/>
        <w:left w:val="none" w:sz="0" w:space="0" w:color="auto"/>
        <w:bottom w:val="none" w:sz="0" w:space="0" w:color="auto"/>
        <w:right w:val="none" w:sz="0" w:space="0" w:color="auto"/>
      </w:divBdr>
    </w:div>
    <w:div w:id="1241059752">
      <w:bodyDiv w:val="1"/>
      <w:marLeft w:val="0"/>
      <w:marRight w:val="0"/>
      <w:marTop w:val="0"/>
      <w:marBottom w:val="0"/>
      <w:divBdr>
        <w:top w:val="none" w:sz="0" w:space="0" w:color="auto"/>
        <w:left w:val="none" w:sz="0" w:space="0" w:color="auto"/>
        <w:bottom w:val="none" w:sz="0" w:space="0" w:color="auto"/>
        <w:right w:val="none" w:sz="0" w:space="0" w:color="auto"/>
      </w:divBdr>
    </w:div>
    <w:div w:id="1249190343">
      <w:bodyDiv w:val="1"/>
      <w:marLeft w:val="0"/>
      <w:marRight w:val="0"/>
      <w:marTop w:val="0"/>
      <w:marBottom w:val="0"/>
      <w:divBdr>
        <w:top w:val="none" w:sz="0" w:space="0" w:color="auto"/>
        <w:left w:val="none" w:sz="0" w:space="0" w:color="auto"/>
        <w:bottom w:val="none" w:sz="0" w:space="0" w:color="auto"/>
        <w:right w:val="none" w:sz="0" w:space="0" w:color="auto"/>
      </w:divBdr>
    </w:div>
    <w:div w:id="1265377949">
      <w:bodyDiv w:val="1"/>
      <w:marLeft w:val="0"/>
      <w:marRight w:val="0"/>
      <w:marTop w:val="0"/>
      <w:marBottom w:val="0"/>
      <w:divBdr>
        <w:top w:val="none" w:sz="0" w:space="0" w:color="auto"/>
        <w:left w:val="none" w:sz="0" w:space="0" w:color="auto"/>
        <w:bottom w:val="none" w:sz="0" w:space="0" w:color="auto"/>
        <w:right w:val="none" w:sz="0" w:space="0" w:color="auto"/>
      </w:divBdr>
    </w:div>
    <w:div w:id="1279411914">
      <w:bodyDiv w:val="1"/>
      <w:marLeft w:val="0"/>
      <w:marRight w:val="0"/>
      <w:marTop w:val="0"/>
      <w:marBottom w:val="0"/>
      <w:divBdr>
        <w:top w:val="none" w:sz="0" w:space="0" w:color="auto"/>
        <w:left w:val="none" w:sz="0" w:space="0" w:color="auto"/>
        <w:bottom w:val="none" w:sz="0" w:space="0" w:color="auto"/>
        <w:right w:val="none" w:sz="0" w:space="0" w:color="auto"/>
      </w:divBdr>
    </w:div>
    <w:div w:id="1284309558">
      <w:bodyDiv w:val="1"/>
      <w:marLeft w:val="0"/>
      <w:marRight w:val="0"/>
      <w:marTop w:val="0"/>
      <w:marBottom w:val="0"/>
      <w:divBdr>
        <w:top w:val="none" w:sz="0" w:space="0" w:color="auto"/>
        <w:left w:val="none" w:sz="0" w:space="0" w:color="auto"/>
        <w:bottom w:val="none" w:sz="0" w:space="0" w:color="auto"/>
        <w:right w:val="none" w:sz="0" w:space="0" w:color="auto"/>
      </w:divBdr>
    </w:div>
    <w:div w:id="1284311324">
      <w:bodyDiv w:val="1"/>
      <w:marLeft w:val="0"/>
      <w:marRight w:val="0"/>
      <w:marTop w:val="0"/>
      <w:marBottom w:val="0"/>
      <w:divBdr>
        <w:top w:val="none" w:sz="0" w:space="0" w:color="auto"/>
        <w:left w:val="none" w:sz="0" w:space="0" w:color="auto"/>
        <w:bottom w:val="none" w:sz="0" w:space="0" w:color="auto"/>
        <w:right w:val="none" w:sz="0" w:space="0" w:color="auto"/>
      </w:divBdr>
    </w:div>
    <w:div w:id="1303080647">
      <w:bodyDiv w:val="1"/>
      <w:marLeft w:val="0"/>
      <w:marRight w:val="0"/>
      <w:marTop w:val="0"/>
      <w:marBottom w:val="0"/>
      <w:divBdr>
        <w:top w:val="none" w:sz="0" w:space="0" w:color="auto"/>
        <w:left w:val="none" w:sz="0" w:space="0" w:color="auto"/>
        <w:bottom w:val="none" w:sz="0" w:space="0" w:color="auto"/>
        <w:right w:val="none" w:sz="0" w:space="0" w:color="auto"/>
      </w:divBdr>
    </w:div>
    <w:div w:id="1313633410">
      <w:bodyDiv w:val="1"/>
      <w:marLeft w:val="0"/>
      <w:marRight w:val="0"/>
      <w:marTop w:val="0"/>
      <w:marBottom w:val="0"/>
      <w:divBdr>
        <w:top w:val="none" w:sz="0" w:space="0" w:color="auto"/>
        <w:left w:val="none" w:sz="0" w:space="0" w:color="auto"/>
        <w:bottom w:val="none" w:sz="0" w:space="0" w:color="auto"/>
        <w:right w:val="none" w:sz="0" w:space="0" w:color="auto"/>
      </w:divBdr>
    </w:div>
    <w:div w:id="1322194807">
      <w:bodyDiv w:val="1"/>
      <w:marLeft w:val="0"/>
      <w:marRight w:val="0"/>
      <w:marTop w:val="0"/>
      <w:marBottom w:val="0"/>
      <w:divBdr>
        <w:top w:val="none" w:sz="0" w:space="0" w:color="auto"/>
        <w:left w:val="none" w:sz="0" w:space="0" w:color="auto"/>
        <w:bottom w:val="none" w:sz="0" w:space="0" w:color="auto"/>
        <w:right w:val="none" w:sz="0" w:space="0" w:color="auto"/>
      </w:divBdr>
    </w:div>
    <w:div w:id="1329164567">
      <w:bodyDiv w:val="1"/>
      <w:marLeft w:val="0"/>
      <w:marRight w:val="0"/>
      <w:marTop w:val="0"/>
      <w:marBottom w:val="0"/>
      <w:divBdr>
        <w:top w:val="none" w:sz="0" w:space="0" w:color="auto"/>
        <w:left w:val="none" w:sz="0" w:space="0" w:color="auto"/>
        <w:bottom w:val="none" w:sz="0" w:space="0" w:color="auto"/>
        <w:right w:val="none" w:sz="0" w:space="0" w:color="auto"/>
      </w:divBdr>
    </w:div>
    <w:div w:id="1330912171">
      <w:bodyDiv w:val="1"/>
      <w:marLeft w:val="0"/>
      <w:marRight w:val="0"/>
      <w:marTop w:val="0"/>
      <w:marBottom w:val="0"/>
      <w:divBdr>
        <w:top w:val="none" w:sz="0" w:space="0" w:color="auto"/>
        <w:left w:val="none" w:sz="0" w:space="0" w:color="auto"/>
        <w:bottom w:val="none" w:sz="0" w:space="0" w:color="auto"/>
        <w:right w:val="none" w:sz="0" w:space="0" w:color="auto"/>
      </w:divBdr>
    </w:div>
    <w:div w:id="1361197710">
      <w:bodyDiv w:val="1"/>
      <w:marLeft w:val="0"/>
      <w:marRight w:val="0"/>
      <w:marTop w:val="0"/>
      <w:marBottom w:val="0"/>
      <w:divBdr>
        <w:top w:val="none" w:sz="0" w:space="0" w:color="auto"/>
        <w:left w:val="none" w:sz="0" w:space="0" w:color="auto"/>
        <w:bottom w:val="none" w:sz="0" w:space="0" w:color="auto"/>
        <w:right w:val="none" w:sz="0" w:space="0" w:color="auto"/>
      </w:divBdr>
    </w:div>
    <w:div w:id="1381202415">
      <w:bodyDiv w:val="1"/>
      <w:marLeft w:val="0"/>
      <w:marRight w:val="0"/>
      <w:marTop w:val="0"/>
      <w:marBottom w:val="0"/>
      <w:divBdr>
        <w:top w:val="none" w:sz="0" w:space="0" w:color="auto"/>
        <w:left w:val="none" w:sz="0" w:space="0" w:color="auto"/>
        <w:bottom w:val="none" w:sz="0" w:space="0" w:color="auto"/>
        <w:right w:val="none" w:sz="0" w:space="0" w:color="auto"/>
      </w:divBdr>
    </w:div>
    <w:div w:id="1382293460">
      <w:bodyDiv w:val="1"/>
      <w:marLeft w:val="0"/>
      <w:marRight w:val="0"/>
      <w:marTop w:val="0"/>
      <w:marBottom w:val="0"/>
      <w:divBdr>
        <w:top w:val="none" w:sz="0" w:space="0" w:color="auto"/>
        <w:left w:val="none" w:sz="0" w:space="0" w:color="auto"/>
        <w:bottom w:val="none" w:sz="0" w:space="0" w:color="auto"/>
        <w:right w:val="none" w:sz="0" w:space="0" w:color="auto"/>
      </w:divBdr>
    </w:div>
    <w:div w:id="1386101233">
      <w:bodyDiv w:val="1"/>
      <w:marLeft w:val="0"/>
      <w:marRight w:val="0"/>
      <w:marTop w:val="0"/>
      <w:marBottom w:val="0"/>
      <w:divBdr>
        <w:top w:val="none" w:sz="0" w:space="0" w:color="auto"/>
        <w:left w:val="none" w:sz="0" w:space="0" w:color="auto"/>
        <w:bottom w:val="none" w:sz="0" w:space="0" w:color="auto"/>
        <w:right w:val="none" w:sz="0" w:space="0" w:color="auto"/>
      </w:divBdr>
    </w:div>
    <w:div w:id="1386635892">
      <w:bodyDiv w:val="1"/>
      <w:marLeft w:val="0"/>
      <w:marRight w:val="0"/>
      <w:marTop w:val="0"/>
      <w:marBottom w:val="0"/>
      <w:divBdr>
        <w:top w:val="none" w:sz="0" w:space="0" w:color="auto"/>
        <w:left w:val="none" w:sz="0" w:space="0" w:color="auto"/>
        <w:bottom w:val="none" w:sz="0" w:space="0" w:color="auto"/>
        <w:right w:val="none" w:sz="0" w:space="0" w:color="auto"/>
      </w:divBdr>
    </w:div>
    <w:div w:id="1393888223">
      <w:bodyDiv w:val="1"/>
      <w:marLeft w:val="0"/>
      <w:marRight w:val="0"/>
      <w:marTop w:val="0"/>
      <w:marBottom w:val="0"/>
      <w:divBdr>
        <w:top w:val="none" w:sz="0" w:space="0" w:color="auto"/>
        <w:left w:val="none" w:sz="0" w:space="0" w:color="auto"/>
        <w:bottom w:val="none" w:sz="0" w:space="0" w:color="auto"/>
        <w:right w:val="none" w:sz="0" w:space="0" w:color="auto"/>
      </w:divBdr>
    </w:div>
    <w:div w:id="1398090252">
      <w:bodyDiv w:val="1"/>
      <w:marLeft w:val="0"/>
      <w:marRight w:val="0"/>
      <w:marTop w:val="0"/>
      <w:marBottom w:val="0"/>
      <w:divBdr>
        <w:top w:val="none" w:sz="0" w:space="0" w:color="auto"/>
        <w:left w:val="none" w:sz="0" w:space="0" w:color="auto"/>
        <w:bottom w:val="none" w:sz="0" w:space="0" w:color="auto"/>
        <w:right w:val="none" w:sz="0" w:space="0" w:color="auto"/>
      </w:divBdr>
    </w:div>
    <w:div w:id="1418597793">
      <w:bodyDiv w:val="1"/>
      <w:marLeft w:val="0"/>
      <w:marRight w:val="0"/>
      <w:marTop w:val="0"/>
      <w:marBottom w:val="0"/>
      <w:divBdr>
        <w:top w:val="none" w:sz="0" w:space="0" w:color="auto"/>
        <w:left w:val="none" w:sz="0" w:space="0" w:color="auto"/>
        <w:bottom w:val="none" w:sz="0" w:space="0" w:color="auto"/>
        <w:right w:val="none" w:sz="0" w:space="0" w:color="auto"/>
      </w:divBdr>
    </w:div>
    <w:div w:id="1487428526">
      <w:bodyDiv w:val="1"/>
      <w:marLeft w:val="0"/>
      <w:marRight w:val="0"/>
      <w:marTop w:val="0"/>
      <w:marBottom w:val="0"/>
      <w:divBdr>
        <w:top w:val="none" w:sz="0" w:space="0" w:color="auto"/>
        <w:left w:val="none" w:sz="0" w:space="0" w:color="auto"/>
        <w:bottom w:val="none" w:sz="0" w:space="0" w:color="auto"/>
        <w:right w:val="none" w:sz="0" w:space="0" w:color="auto"/>
      </w:divBdr>
    </w:div>
    <w:div w:id="1487936313">
      <w:bodyDiv w:val="1"/>
      <w:marLeft w:val="0"/>
      <w:marRight w:val="0"/>
      <w:marTop w:val="0"/>
      <w:marBottom w:val="0"/>
      <w:divBdr>
        <w:top w:val="none" w:sz="0" w:space="0" w:color="auto"/>
        <w:left w:val="none" w:sz="0" w:space="0" w:color="auto"/>
        <w:bottom w:val="none" w:sz="0" w:space="0" w:color="auto"/>
        <w:right w:val="none" w:sz="0" w:space="0" w:color="auto"/>
      </w:divBdr>
    </w:div>
    <w:div w:id="1489980395">
      <w:bodyDiv w:val="1"/>
      <w:marLeft w:val="0"/>
      <w:marRight w:val="0"/>
      <w:marTop w:val="0"/>
      <w:marBottom w:val="0"/>
      <w:divBdr>
        <w:top w:val="none" w:sz="0" w:space="0" w:color="auto"/>
        <w:left w:val="none" w:sz="0" w:space="0" w:color="auto"/>
        <w:bottom w:val="none" w:sz="0" w:space="0" w:color="auto"/>
        <w:right w:val="none" w:sz="0" w:space="0" w:color="auto"/>
      </w:divBdr>
    </w:div>
    <w:div w:id="1504542111">
      <w:bodyDiv w:val="1"/>
      <w:marLeft w:val="0"/>
      <w:marRight w:val="0"/>
      <w:marTop w:val="0"/>
      <w:marBottom w:val="0"/>
      <w:divBdr>
        <w:top w:val="none" w:sz="0" w:space="0" w:color="auto"/>
        <w:left w:val="none" w:sz="0" w:space="0" w:color="auto"/>
        <w:bottom w:val="none" w:sz="0" w:space="0" w:color="auto"/>
        <w:right w:val="none" w:sz="0" w:space="0" w:color="auto"/>
      </w:divBdr>
    </w:div>
    <w:div w:id="1504736221">
      <w:bodyDiv w:val="1"/>
      <w:marLeft w:val="0"/>
      <w:marRight w:val="0"/>
      <w:marTop w:val="0"/>
      <w:marBottom w:val="0"/>
      <w:divBdr>
        <w:top w:val="none" w:sz="0" w:space="0" w:color="auto"/>
        <w:left w:val="none" w:sz="0" w:space="0" w:color="auto"/>
        <w:bottom w:val="none" w:sz="0" w:space="0" w:color="auto"/>
        <w:right w:val="none" w:sz="0" w:space="0" w:color="auto"/>
      </w:divBdr>
    </w:div>
    <w:div w:id="1510370707">
      <w:bodyDiv w:val="1"/>
      <w:marLeft w:val="0"/>
      <w:marRight w:val="0"/>
      <w:marTop w:val="0"/>
      <w:marBottom w:val="0"/>
      <w:divBdr>
        <w:top w:val="none" w:sz="0" w:space="0" w:color="auto"/>
        <w:left w:val="none" w:sz="0" w:space="0" w:color="auto"/>
        <w:bottom w:val="none" w:sz="0" w:space="0" w:color="auto"/>
        <w:right w:val="none" w:sz="0" w:space="0" w:color="auto"/>
      </w:divBdr>
    </w:div>
    <w:div w:id="1514954521">
      <w:bodyDiv w:val="1"/>
      <w:marLeft w:val="0"/>
      <w:marRight w:val="0"/>
      <w:marTop w:val="0"/>
      <w:marBottom w:val="0"/>
      <w:divBdr>
        <w:top w:val="none" w:sz="0" w:space="0" w:color="auto"/>
        <w:left w:val="none" w:sz="0" w:space="0" w:color="auto"/>
        <w:bottom w:val="none" w:sz="0" w:space="0" w:color="auto"/>
        <w:right w:val="none" w:sz="0" w:space="0" w:color="auto"/>
      </w:divBdr>
    </w:div>
    <w:div w:id="1517108855">
      <w:bodyDiv w:val="1"/>
      <w:marLeft w:val="0"/>
      <w:marRight w:val="0"/>
      <w:marTop w:val="0"/>
      <w:marBottom w:val="0"/>
      <w:divBdr>
        <w:top w:val="none" w:sz="0" w:space="0" w:color="auto"/>
        <w:left w:val="none" w:sz="0" w:space="0" w:color="auto"/>
        <w:bottom w:val="none" w:sz="0" w:space="0" w:color="auto"/>
        <w:right w:val="none" w:sz="0" w:space="0" w:color="auto"/>
      </w:divBdr>
    </w:div>
    <w:div w:id="1538935166">
      <w:bodyDiv w:val="1"/>
      <w:marLeft w:val="0"/>
      <w:marRight w:val="0"/>
      <w:marTop w:val="0"/>
      <w:marBottom w:val="0"/>
      <w:divBdr>
        <w:top w:val="none" w:sz="0" w:space="0" w:color="auto"/>
        <w:left w:val="none" w:sz="0" w:space="0" w:color="auto"/>
        <w:bottom w:val="none" w:sz="0" w:space="0" w:color="auto"/>
        <w:right w:val="none" w:sz="0" w:space="0" w:color="auto"/>
      </w:divBdr>
    </w:div>
    <w:div w:id="1550188957">
      <w:bodyDiv w:val="1"/>
      <w:marLeft w:val="0"/>
      <w:marRight w:val="0"/>
      <w:marTop w:val="0"/>
      <w:marBottom w:val="0"/>
      <w:divBdr>
        <w:top w:val="none" w:sz="0" w:space="0" w:color="auto"/>
        <w:left w:val="none" w:sz="0" w:space="0" w:color="auto"/>
        <w:bottom w:val="none" w:sz="0" w:space="0" w:color="auto"/>
        <w:right w:val="none" w:sz="0" w:space="0" w:color="auto"/>
      </w:divBdr>
    </w:div>
    <w:div w:id="1565676634">
      <w:bodyDiv w:val="1"/>
      <w:marLeft w:val="0"/>
      <w:marRight w:val="0"/>
      <w:marTop w:val="0"/>
      <w:marBottom w:val="0"/>
      <w:divBdr>
        <w:top w:val="none" w:sz="0" w:space="0" w:color="auto"/>
        <w:left w:val="none" w:sz="0" w:space="0" w:color="auto"/>
        <w:bottom w:val="none" w:sz="0" w:space="0" w:color="auto"/>
        <w:right w:val="none" w:sz="0" w:space="0" w:color="auto"/>
      </w:divBdr>
    </w:div>
    <w:div w:id="1573853443">
      <w:bodyDiv w:val="1"/>
      <w:marLeft w:val="0"/>
      <w:marRight w:val="0"/>
      <w:marTop w:val="0"/>
      <w:marBottom w:val="0"/>
      <w:divBdr>
        <w:top w:val="none" w:sz="0" w:space="0" w:color="auto"/>
        <w:left w:val="none" w:sz="0" w:space="0" w:color="auto"/>
        <w:bottom w:val="none" w:sz="0" w:space="0" w:color="auto"/>
        <w:right w:val="none" w:sz="0" w:space="0" w:color="auto"/>
      </w:divBdr>
    </w:div>
    <w:div w:id="1581987284">
      <w:bodyDiv w:val="1"/>
      <w:marLeft w:val="0"/>
      <w:marRight w:val="0"/>
      <w:marTop w:val="0"/>
      <w:marBottom w:val="0"/>
      <w:divBdr>
        <w:top w:val="none" w:sz="0" w:space="0" w:color="auto"/>
        <w:left w:val="none" w:sz="0" w:space="0" w:color="auto"/>
        <w:bottom w:val="none" w:sz="0" w:space="0" w:color="auto"/>
        <w:right w:val="none" w:sz="0" w:space="0" w:color="auto"/>
      </w:divBdr>
    </w:div>
    <w:div w:id="1586258857">
      <w:bodyDiv w:val="1"/>
      <w:marLeft w:val="0"/>
      <w:marRight w:val="0"/>
      <w:marTop w:val="0"/>
      <w:marBottom w:val="0"/>
      <w:divBdr>
        <w:top w:val="none" w:sz="0" w:space="0" w:color="auto"/>
        <w:left w:val="none" w:sz="0" w:space="0" w:color="auto"/>
        <w:bottom w:val="none" w:sz="0" w:space="0" w:color="auto"/>
        <w:right w:val="none" w:sz="0" w:space="0" w:color="auto"/>
      </w:divBdr>
    </w:div>
    <w:div w:id="1594046846">
      <w:bodyDiv w:val="1"/>
      <w:marLeft w:val="0"/>
      <w:marRight w:val="0"/>
      <w:marTop w:val="0"/>
      <w:marBottom w:val="0"/>
      <w:divBdr>
        <w:top w:val="none" w:sz="0" w:space="0" w:color="auto"/>
        <w:left w:val="none" w:sz="0" w:space="0" w:color="auto"/>
        <w:bottom w:val="none" w:sz="0" w:space="0" w:color="auto"/>
        <w:right w:val="none" w:sz="0" w:space="0" w:color="auto"/>
      </w:divBdr>
    </w:div>
    <w:div w:id="1599673681">
      <w:bodyDiv w:val="1"/>
      <w:marLeft w:val="0"/>
      <w:marRight w:val="0"/>
      <w:marTop w:val="0"/>
      <w:marBottom w:val="0"/>
      <w:divBdr>
        <w:top w:val="none" w:sz="0" w:space="0" w:color="auto"/>
        <w:left w:val="none" w:sz="0" w:space="0" w:color="auto"/>
        <w:bottom w:val="none" w:sz="0" w:space="0" w:color="auto"/>
        <w:right w:val="none" w:sz="0" w:space="0" w:color="auto"/>
      </w:divBdr>
    </w:div>
    <w:div w:id="1621958957">
      <w:bodyDiv w:val="1"/>
      <w:marLeft w:val="0"/>
      <w:marRight w:val="0"/>
      <w:marTop w:val="0"/>
      <w:marBottom w:val="0"/>
      <w:divBdr>
        <w:top w:val="none" w:sz="0" w:space="0" w:color="auto"/>
        <w:left w:val="none" w:sz="0" w:space="0" w:color="auto"/>
        <w:bottom w:val="none" w:sz="0" w:space="0" w:color="auto"/>
        <w:right w:val="none" w:sz="0" w:space="0" w:color="auto"/>
      </w:divBdr>
      <w:divsChild>
        <w:div w:id="1246188936">
          <w:marLeft w:val="0"/>
          <w:marRight w:val="0"/>
          <w:marTop w:val="0"/>
          <w:marBottom w:val="0"/>
          <w:divBdr>
            <w:top w:val="none" w:sz="0" w:space="0" w:color="auto"/>
            <w:left w:val="none" w:sz="0" w:space="0" w:color="auto"/>
            <w:bottom w:val="none" w:sz="0" w:space="0" w:color="auto"/>
            <w:right w:val="none" w:sz="0" w:space="0" w:color="auto"/>
          </w:divBdr>
        </w:div>
      </w:divsChild>
    </w:div>
    <w:div w:id="1630819288">
      <w:bodyDiv w:val="1"/>
      <w:marLeft w:val="0"/>
      <w:marRight w:val="0"/>
      <w:marTop w:val="0"/>
      <w:marBottom w:val="0"/>
      <w:divBdr>
        <w:top w:val="none" w:sz="0" w:space="0" w:color="auto"/>
        <w:left w:val="none" w:sz="0" w:space="0" w:color="auto"/>
        <w:bottom w:val="none" w:sz="0" w:space="0" w:color="auto"/>
        <w:right w:val="none" w:sz="0" w:space="0" w:color="auto"/>
      </w:divBdr>
    </w:div>
    <w:div w:id="1634826952">
      <w:bodyDiv w:val="1"/>
      <w:marLeft w:val="0"/>
      <w:marRight w:val="0"/>
      <w:marTop w:val="0"/>
      <w:marBottom w:val="0"/>
      <w:divBdr>
        <w:top w:val="none" w:sz="0" w:space="0" w:color="auto"/>
        <w:left w:val="none" w:sz="0" w:space="0" w:color="auto"/>
        <w:bottom w:val="none" w:sz="0" w:space="0" w:color="auto"/>
        <w:right w:val="none" w:sz="0" w:space="0" w:color="auto"/>
      </w:divBdr>
    </w:div>
    <w:div w:id="1648823787">
      <w:bodyDiv w:val="1"/>
      <w:marLeft w:val="0"/>
      <w:marRight w:val="0"/>
      <w:marTop w:val="0"/>
      <w:marBottom w:val="0"/>
      <w:divBdr>
        <w:top w:val="none" w:sz="0" w:space="0" w:color="auto"/>
        <w:left w:val="none" w:sz="0" w:space="0" w:color="auto"/>
        <w:bottom w:val="none" w:sz="0" w:space="0" w:color="auto"/>
        <w:right w:val="none" w:sz="0" w:space="0" w:color="auto"/>
      </w:divBdr>
    </w:div>
    <w:div w:id="1652248071">
      <w:bodyDiv w:val="1"/>
      <w:marLeft w:val="0"/>
      <w:marRight w:val="0"/>
      <w:marTop w:val="0"/>
      <w:marBottom w:val="0"/>
      <w:divBdr>
        <w:top w:val="none" w:sz="0" w:space="0" w:color="auto"/>
        <w:left w:val="none" w:sz="0" w:space="0" w:color="auto"/>
        <w:bottom w:val="none" w:sz="0" w:space="0" w:color="auto"/>
        <w:right w:val="none" w:sz="0" w:space="0" w:color="auto"/>
      </w:divBdr>
    </w:div>
    <w:div w:id="1656059780">
      <w:bodyDiv w:val="1"/>
      <w:marLeft w:val="0"/>
      <w:marRight w:val="0"/>
      <w:marTop w:val="0"/>
      <w:marBottom w:val="0"/>
      <w:divBdr>
        <w:top w:val="none" w:sz="0" w:space="0" w:color="auto"/>
        <w:left w:val="none" w:sz="0" w:space="0" w:color="auto"/>
        <w:bottom w:val="none" w:sz="0" w:space="0" w:color="auto"/>
        <w:right w:val="none" w:sz="0" w:space="0" w:color="auto"/>
      </w:divBdr>
    </w:div>
    <w:div w:id="1675255954">
      <w:bodyDiv w:val="1"/>
      <w:marLeft w:val="0"/>
      <w:marRight w:val="0"/>
      <w:marTop w:val="0"/>
      <w:marBottom w:val="0"/>
      <w:divBdr>
        <w:top w:val="none" w:sz="0" w:space="0" w:color="auto"/>
        <w:left w:val="none" w:sz="0" w:space="0" w:color="auto"/>
        <w:bottom w:val="none" w:sz="0" w:space="0" w:color="auto"/>
        <w:right w:val="none" w:sz="0" w:space="0" w:color="auto"/>
      </w:divBdr>
    </w:div>
    <w:div w:id="1677267194">
      <w:bodyDiv w:val="1"/>
      <w:marLeft w:val="0"/>
      <w:marRight w:val="0"/>
      <w:marTop w:val="0"/>
      <w:marBottom w:val="0"/>
      <w:divBdr>
        <w:top w:val="none" w:sz="0" w:space="0" w:color="auto"/>
        <w:left w:val="none" w:sz="0" w:space="0" w:color="auto"/>
        <w:bottom w:val="none" w:sz="0" w:space="0" w:color="auto"/>
        <w:right w:val="none" w:sz="0" w:space="0" w:color="auto"/>
      </w:divBdr>
    </w:div>
    <w:div w:id="1677995601">
      <w:bodyDiv w:val="1"/>
      <w:marLeft w:val="0"/>
      <w:marRight w:val="0"/>
      <w:marTop w:val="0"/>
      <w:marBottom w:val="0"/>
      <w:divBdr>
        <w:top w:val="none" w:sz="0" w:space="0" w:color="auto"/>
        <w:left w:val="none" w:sz="0" w:space="0" w:color="auto"/>
        <w:bottom w:val="none" w:sz="0" w:space="0" w:color="auto"/>
        <w:right w:val="none" w:sz="0" w:space="0" w:color="auto"/>
      </w:divBdr>
    </w:div>
    <w:div w:id="1684865998">
      <w:bodyDiv w:val="1"/>
      <w:marLeft w:val="0"/>
      <w:marRight w:val="0"/>
      <w:marTop w:val="0"/>
      <w:marBottom w:val="0"/>
      <w:divBdr>
        <w:top w:val="none" w:sz="0" w:space="0" w:color="auto"/>
        <w:left w:val="none" w:sz="0" w:space="0" w:color="auto"/>
        <w:bottom w:val="none" w:sz="0" w:space="0" w:color="auto"/>
        <w:right w:val="none" w:sz="0" w:space="0" w:color="auto"/>
      </w:divBdr>
    </w:div>
    <w:div w:id="1688823496">
      <w:bodyDiv w:val="1"/>
      <w:marLeft w:val="0"/>
      <w:marRight w:val="0"/>
      <w:marTop w:val="0"/>
      <w:marBottom w:val="0"/>
      <w:divBdr>
        <w:top w:val="none" w:sz="0" w:space="0" w:color="auto"/>
        <w:left w:val="none" w:sz="0" w:space="0" w:color="auto"/>
        <w:bottom w:val="none" w:sz="0" w:space="0" w:color="auto"/>
        <w:right w:val="none" w:sz="0" w:space="0" w:color="auto"/>
      </w:divBdr>
    </w:div>
    <w:div w:id="1693457585">
      <w:bodyDiv w:val="1"/>
      <w:marLeft w:val="0"/>
      <w:marRight w:val="0"/>
      <w:marTop w:val="0"/>
      <w:marBottom w:val="0"/>
      <w:divBdr>
        <w:top w:val="none" w:sz="0" w:space="0" w:color="auto"/>
        <w:left w:val="none" w:sz="0" w:space="0" w:color="auto"/>
        <w:bottom w:val="none" w:sz="0" w:space="0" w:color="auto"/>
        <w:right w:val="none" w:sz="0" w:space="0" w:color="auto"/>
      </w:divBdr>
    </w:div>
    <w:div w:id="1701540810">
      <w:bodyDiv w:val="1"/>
      <w:marLeft w:val="0"/>
      <w:marRight w:val="0"/>
      <w:marTop w:val="0"/>
      <w:marBottom w:val="0"/>
      <w:divBdr>
        <w:top w:val="none" w:sz="0" w:space="0" w:color="auto"/>
        <w:left w:val="none" w:sz="0" w:space="0" w:color="auto"/>
        <w:bottom w:val="none" w:sz="0" w:space="0" w:color="auto"/>
        <w:right w:val="none" w:sz="0" w:space="0" w:color="auto"/>
      </w:divBdr>
    </w:div>
    <w:div w:id="1722099484">
      <w:bodyDiv w:val="1"/>
      <w:marLeft w:val="0"/>
      <w:marRight w:val="0"/>
      <w:marTop w:val="0"/>
      <w:marBottom w:val="0"/>
      <w:divBdr>
        <w:top w:val="none" w:sz="0" w:space="0" w:color="auto"/>
        <w:left w:val="none" w:sz="0" w:space="0" w:color="auto"/>
        <w:bottom w:val="none" w:sz="0" w:space="0" w:color="auto"/>
        <w:right w:val="none" w:sz="0" w:space="0" w:color="auto"/>
      </w:divBdr>
    </w:div>
    <w:div w:id="1733692208">
      <w:bodyDiv w:val="1"/>
      <w:marLeft w:val="0"/>
      <w:marRight w:val="0"/>
      <w:marTop w:val="0"/>
      <w:marBottom w:val="0"/>
      <w:divBdr>
        <w:top w:val="none" w:sz="0" w:space="0" w:color="auto"/>
        <w:left w:val="none" w:sz="0" w:space="0" w:color="auto"/>
        <w:bottom w:val="none" w:sz="0" w:space="0" w:color="auto"/>
        <w:right w:val="none" w:sz="0" w:space="0" w:color="auto"/>
      </w:divBdr>
    </w:div>
    <w:div w:id="1737126094">
      <w:bodyDiv w:val="1"/>
      <w:marLeft w:val="0"/>
      <w:marRight w:val="0"/>
      <w:marTop w:val="0"/>
      <w:marBottom w:val="0"/>
      <w:divBdr>
        <w:top w:val="none" w:sz="0" w:space="0" w:color="auto"/>
        <w:left w:val="none" w:sz="0" w:space="0" w:color="auto"/>
        <w:bottom w:val="none" w:sz="0" w:space="0" w:color="auto"/>
        <w:right w:val="none" w:sz="0" w:space="0" w:color="auto"/>
      </w:divBdr>
    </w:div>
    <w:div w:id="1743984268">
      <w:bodyDiv w:val="1"/>
      <w:marLeft w:val="0"/>
      <w:marRight w:val="0"/>
      <w:marTop w:val="0"/>
      <w:marBottom w:val="0"/>
      <w:divBdr>
        <w:top w:val="none" w:sz="0" w:space="0" w:color="auto"/>
        <w:left w:val="none" w:sz="0" w:space="0" w:color="auto"/>
        <w:bottom w:val="none" w:sz="0" w:space="0" w:color="auto"/>
        <w:right w:val="none" w:sz="0" w:space="0" w:color="auto"/>
      </w:divBdr>
    </w:div>
    <w:div w:id="1752505685">
      <w:bodyDiv w:val="1"/>
      <w:marLeft w:val="0"/>
      <w:marRight w:val="0"/>
      <w:marTop w:val="0"/>
      <w:marBottom w:val="0"/>
      <w:divBdr>
        <w:top w:val="none" w:sz="0" w:space="0" w:color="auto"/>
        <w:left w:val="none" w:sz="0" w:space="0" w:color="auto"/>
        <w:bottom w:val="none" w:sz="0" w:space="0" w:color="auto"/>
        <w:right w:val="none" w:sz="0" w:space="0" w:color="auto"/>
      </w:divBdr>
    </w:div>
    <w:div w:id="1754355470">
      <w:bodyDiv w:val="1"/>
      <w:marLeft w:val="0"/>
      <w:marRight w:val="0"/>
      <w:marTop w:val="0"/>
      <w:marBottom w:val="0"/>
      <w:divBdr>
        <w:top w:val="none" w:sz="0" w:space="0" w:color="auto"/>
        <w:left w:val="none" w:sz="0" w:space="0" w:color="auto"/>
        <w:bottom w:val="none" w:sz="0" w:space="0" w:color="auto"/>
        <w:right w:val="none" w:sz="0" w:space="0" w:color="auto"/>
      </w:divBdr>
    </w:div>
    <w:div w:id="1774130847">
      <w:bodyDiv w:val="1"/>
      <w:marLeft w:val="0"/>
      <w:marRight w:val="0"/>
      <w:marTop w:val="0"/>
      <w:marBottom w:val="0"/>
      <w:divBdr>
        <w:top w:val="none" w:sz="0" w:space="0" w:color="auto"/>
        <w:left w:val="none" w:sz="0" w:space="0" w:color="auto"/>
        <w:bottom w:val="none" w:sz="0" w:space="0" w:color="auto"/>
        <w:right w:val="none" w:sz="0" w:space="0" w:color="auto"/>
      </w:divBdr>
    </w:div>
    <w:div w:id="1780644120">
      <w:bodyDiv w:val="1"/>
      <w:marLeft w:val="0"/>
      <w:marRight w:val="0"/>
      <w:marTop w:val="0"/>
      <w:marBottom w:val="0"/>
      <w:divBdr>
        <w:top w:val="none" w:sz="0" w:space="0" w:color="auto"/>
        <w:left w:val="none" w:sz="0" w:space="0" w:color="auto"/>
        <w:bottom w:val="none" w:sz="0" w:space="0" w:color="auto"/>
        <w:right w:val="none" w:sz="0" w:space="0" w:color="auto"/>
      </w:divBdr>
    </w:div>
    <w:div w:id="1784491204">
      <w:bodyDiv w:val="1"/>
      <w:marLeft w:val="0"/>
      <w:marRight w:val="0"/>
      <w:marTop w:val="0"/>
      <w:marBottom w:val="0"/>
      <w:divBdr>
        <w:top w:val="none" w:sz="0" w:space="0" w:color="auto"/>
        <w:left w:val="none" w:sz="0" w:space="0" w:color="auto"/>
        <w:bottom w:val="none" w:sz="0" w:space="0" w:color="auto"/>
        <w:right w:val="none" w:sz="0" w:space="0" w:color="auto"/>
      </w:divBdr>
      <w:divsChild>
        <w:div w:id="2008946973">
          <w:marLeft w:val="0"/>
          <w:marRight w:val="0"/>
          <w:marTop w:val="0"/>
          <w:marBottom w:val="0"/>
          <w:divBdr>
            <w:top w:val="none" w:sz="0" w:space="0" w:color="auto"/>
            <w:left w:val="none" w:sz="0" w:space="0" w:color="auto"/>
            <w:bottom w:val="none" w:sz="0" w:space="0" w:color="auto"/>
            <w:right w:val="none" w:sz="0" w:space="0" w:color="auto"/>
          </w:divBdr>
        </w:div>
      </w:divsChild>
    </w:div>
    <w:div w:id="1815677234">
      <w:bodyDiv w:val="1"/>
      <w:marLeft w:val="0"/>
      <w:marRight w:val="0"/>
      <w:marTop w:val="0"/>
      <w:marBottom w:val="0"/>
      <w:divBdr>
        <w:top w:val="none" w:sz="0" w:space="0" w:color="auto"/>
        <w:left w:val="none" w:sz="0" w:space="0" w:color="auto"/>
        <w:bottom w:val="none" w:sz="0" w:space="0" w:color="auto"/>
        <w:right w:val="none" w:sz="0" w:space="0" w:color="auto"/>
      </w:divBdr>
    </w:div>
    <w:div w:id="1842545159">
      <w:bodyDiv w:val="1"/>
      <w:marLeft w:val="0"/>
      <w:marRight w:val="0"/>
      <w:marTop w:val="0"/>
      <w:marBottom w:val="0"/>
      <w:divBdr>
        <w:top w:val="none" w:sz="0" w:space="0" w:color="auto"/>
        <w:left w:val="none" w:sz="0" w:space="0" w:color="auto"/>
        <w:bottom w:val="none" w:sz="0" w:space="0" w:color="auto"/>
        <w:right w:val="none" w:sz="0" w:space="0" w:color="auto"/>
      </w:divBdr>
    </w:div>
    <w:div w:id="1870683761">
      <w:bodyDiv w:val="1"/>
      <w:marLeft w:val="0"/>
      <w:marRight w:val="0"/>
      <w:marTop w:val="0"/>
      <w:marBottom w:val="0"/>
      <w:divBdr>
        <w:top w:val="none" w:sz="0" w:space="0" w:color="auto"/>
        <w:left w:val="none" w:sz="0" w:space="0" w:color="auto"/>
        <w:bottom w:val="none" w:sz="0" w:space="0" w:color="auto"/>
        <w:right w:val="none" w:sz="0" w:space="0" w:color="auto"/>
      </w:divBdr>
    </w:div>
    <w:div w:id="1874614081">
      <w:bodyDiv w:val="1"/>
      <w:marLeft w:val="0"/>
      <w:marRight w:val="0"/>
      <w:marTop w:val="0"/>
      <w:marBottom w:val="0"/>
      <w:divBdr>
        <w:top w:val="none" w:sz="0" w:space="0" w:color="auto"/>
        <w:left w:val="none" w:sz="0" w:space="0" w:color="auto"/>
        <w:bottom w:val="none" w:sz="0" w:space="0" w:color="auto"/>
        <w:right w:val="none" w:sz="0" w:space="0" w:color="auto"/>
      </w:divBdr>
    </w:div>
    <w:div w:id="1886941259">
      <w:bodyDiv w:val="1"/>
      <w:marLeft w:val="0"/>
      <w:marRight w:val="0"/>
      <w:marTop w:val="0"/>
      <w:marBottom w:val="0"/>
      <w:divBdr>
        <w:top w:val="none" w:sz="0" w:space="0" w:color="auto"/>
        <w:left w:val="none" w:sz="0" w:space="0" w:color="auto"/>
        <w:bottom w:val="none" w:sz="0" w:space="0" w:color="auto"/>
        <w:right w:val="none" w:sz="0" w:space="0" w:color="auto"/>
      </w:divBdr>
    </w:div>
    <w:div w:id="1888301627">
      <w:bodyDiv w:val="1"/>
      <w:marLeft w:val="0"/>
      <w:marRight w:val="0"/>
      <w:marTop w:val="0"/>
      <w:marBottom w:val="0"/>
      <w:divBdr>
        <w:top w:val="none" w:sz="0" w:space="0" w:color="auto"/>
        <w:left w:val="none" w:sz="0" w:space="0" w:color="auto"/>
        <w:bottom w:val="none" w:sz="0" w:space="0" w:color="auto"/>
        <w:right w:val="none" w:sz="0" w:space="0" w:color="auto"/>
      </w:divBdr>
    </w:div>
    <w:div w:id="1903831052">
      <w:bodyDiv w:val="1"/>
      <w:marLeft w:val="0"/>
      <w:marRight w:val="0"/>
      <w:marTop w:val="0"/>
      <w:marBottom w:val="0"/>
      <w:divBdr>
        <w:top w:val="none" w:sz="0" w:space="0" w:color="auto"/>
        <w:left w:val="none" w:sz="0" w:space="0" w:color="auto"/>
        <w:bottom w:val="none" w:sz="0" w:space="0" w:color="auto"/>
        <w:right w:val="none" w:sz="0" w:space="0" w:color="auto"/>
      </w:divBdr>
    </w:div>
    <w:div w:id="1915970943">
      <w:bodyDiv w:val="1"/>
      <w:marLeft w:val="0"/>
      <w:marRight w:val="0"/>
      <w:marTop w:val="0"/>
      <w:marBottom w:val="0"/>
      <w:divBdr>
        <w:top w:val="none" w:sz="0" w:space="0" w:color="auto"/>
        <w:left w:val="none" w:sz="0" w:space="0" w:color="auto"/>
        <w:bottom w:val="none" w:sz="0" w:space="0" w:color="auto"/>
        <w:right w:val="none" w:sz="0" w:space="0" w:color="auto"/>
      </w:divBdr>
    </w:div>
    <w:div w:id="1917662116">
      <w:bodyDiv w:val="1"/>
      <w:marLeft w:val="0"/>
      <w:marRight w:val="0"/>
      <w:marTop w:val="0"/>
      <w:marBottom w:val="0"/>
      <w:divBdr>
        <w:top w:val="none" w:sz="0" w:space="0" w:color="auto"/>
        <w:left w:val="none" w:sz="0" w:space="0" w:color="auto"/>
        <w:bottom w:val="none" w:sz="0" w:space="0" w:color="auto"/>
        <w:right w:val="none" w:sz="0" w:space="0" w:color="auto"/>
      </w:divBdr>
    </w:div>
    <w:div w:id="1921136349">
      <w:bodyDiv w:val="1"/>
      <w:marLeft w:val="0"/>
      <w:marRight w:val="0"/>
      <w:marTop w:val="0"/>
      <w:marBottom w:val="0"/>
      <w:divBdr>
        <w:top w:val="none" w:sz="0" w:space="0" w:color="auto"/>
        <w:left w:val="none" w:sz="0" w:space="0" w:color="auto"/>
        <w:bottom w:val="none" w:sz="0" w:space="0" w:color="auto"/>
        <w:right w:val="none" w:sz="0" w:space="0" w:color="auto"/>
      </w:divBdr>
    </w:div>
    <w:div w:id="1931233507">
      <w:bodyDiv w:val="1"/>
      <w:marLeft w:val="0"/>
      <w:marRight w:val="0"/>
      <w:marTop w:val="0"/>
      <w:marBottom w:val="0"/>
      <w:divBdr>
        <w:top w:val="none" w:sz="0" w:space="0" w:color="auto"/>
        <w:left w:val="none" w:sz="0" w:space="0" w:color="auto"/>
        <w:bottom w:val="none" w:sz="0" w:space="0" w:color="auto"/>
        <w:right w:val="none" w:sz="0" w:space="0" w:color="auto"/>
      </w:divBdr>
      <w:divsChild>
        <w:div w:id="1082869514">
          <w:marLeft w:val="0"/>
          <w:marRight w:val="0"/>
          <w:marTop w:val="0"/>
          <w:marBottom w:val="0"/>
          <w:divBdr>
            <w:top w:val="none" w:sz="0" w:space="0" w:color="auto"/>
            <w:left w:val="none" w:sz="0" w:space="0" w:color="auto"/>
            <w:bottom w:val="none" w:sz="0" w:space="0" w:color="auto"/>
            <w:right w:val="none" w:sz="0" w:space="0" w:color="auto"/>
          </w:divBdr>
        </w:div>
      </w:divsChild>
    </w:div>
    <w:div w:id="1937905861">
      <w:bodyDiv w:val="1"/>
      <w:marLeft w:val="0"/>
      <w:marRight w:val="0"/>
      <w:marTop w:val="0"/>
      <w:marBottom w:val="0"/>
      <w:divBdr>
        <w:top w:val="none" w:sz="0" w:space="0" w:color="auto"/>
        <w:left w:val="none" w:sz="0" w:space="0" w:color="auto"/>
        <w:bottom w:val="none" w:sz="0" w:space="0" w:color="auto"/>
        <w:right w:val="none" w:sz="0" w:space="0" w:color="auto"/>
      </w:divBdr>
    </w:div>
    <w:div w:id="1945993214">
      <w:bodyDiv w:val="1"/>
      <w:marLeft w:val="0"/>
      <w:marRight w:val="0"/>
      <w:marTop w:val="0"/>
      <w:marBottom w:val="0"/>
      <w:divBdr>
        <w:top w:val="none" w:sz="0" w:space="0" w:color="auto"/>
        <w:left w:val="none" w:sz="0" w:space="0" w:color="auto"/>
        <w:bottom w:val="none" w:sz="0" w:space="0" w:color="auto"/>
        <w:right w:val="none" w:sz="0" w:space="0" w:color="auto"/>
      </w:divBdr>
    </w:div>
    <w:div w:id="1948154838">
      <w:bodyDiv w:val="1"/>
      <w:marLeft w:val="0"/>
      <w:marRight w:val="0"/>
      <w:marTop w:val="0"/>
      <w:marBottom w:val="0"/>
      <w:divBdr>
        <w:top w:val="none" w:sz="0" w:space="0" w:color="auto"/>
        <w:left w:val="none" w:sz="0" w:space="0" w:color="auto"/>
        <w:bottom w:val="none" w:sz="0" w:space="0" w:color="auto"/>
        <w:right w:val="none" w:sz="0" w:space="0" w:color="auto"/>
      </w:divBdr>
    </w:div>
    <w:div w:id="1951089860">
      <w:bodyDiv w:val="1"/>
      <w:marLeft w:val="0"/>
      <w:marRight w:val="0"/>
      <w:marTop w:val="0"/>
      <w:marBottom w:val="0"/>
      <w:divBdr>
        <w:top w:val="none" w:sz="0" w:space="0" w:color="auto"/>
        <w:left w:val="none" w:sz="0" w:space="0" w:color="auto"/>
        <w:bottom w:val="none" w:sz="0" w:space="0" w:color="auto"/>
        <w:right w:val="none" w:sz="0" w:space="0" w:color="auto"/>
      </w:divBdr>
    </w:div>
    <w:div w:id="1957980869">
      <w:bodyDiv w:val="1"/>
      <w:marLeft w:val="0"/>
      <w:marRight w:val="0"/>
      <w:marTop w:val="0"/>
      <w:marBottom w:val="0"/>
      <w:divBdr>
        <w:top w:val="none" w:sz="0" w:space="0" w:color="auto"/>
        <w:left w:val="none" w:sz="0" w:space="0" w:color="auto"/>
        <w:bottom w:val="none" w:sz="0" w:space="0" w:color="auto"/>
        <w:right w:val="none" w:sz="0" w:space="0" w:color="auto"/>
      </w:divBdr>
    </w:div>
    <w:div w:id="1965963213">
      <w:bodyDiv w:val="1"/>
      <w:marLeft w:val="0"/>
      <w:marRight w:val="0"/>
      <w:marTop w:val="0"/>
      <w:marBottom w:val="0"/>
      <w:divBdr>
        <w:top w:val="none" w:sz="0" w:space="0" w:color="auto"/>
        <w:left w:val="none" w:sz="0" w:space="0" w:color="auto"/>
        <w:bottom w:val="none" w:sz="0" w:space="0" w:color="auto"/>
        <w:right w:val="none" w:sz="0" w:space="0" w:color="auto"/>
      </w:divBdr>
    </w:div>
    <w:div w:id="1974093313">
      <w:bodyDiv w:val="1"/>
      <w:marLeft w:val="0"/>
      <w:marRight w:val="0"/>
      <w:marTop w:val="0"/>
      <w:marBottom w:val="0"/>
      <w:divBdr>
        <w:top w:val="none" w:sz="0" w:space="0" w:color="auto"/>
        <w:left w:val="none" w:sz="0" w:space="0" w:color="auto"/>
        <w:bottom w:val="none" w:sz="0" w:space="0" w:color="auto"/>
        <w:right w:val="none" w:sz="0" w:space="0" w:color="auto"/>
      </w:divBdr>
    </w:div>
    <w:div w:id="1981574555">
      <w:bodyDiv w:val="1"/>
      <w:marLeft w:val="0"/>
      <w:marRight w:val="0"/>
      <w:marTop w:val="0"/>
      <w:marBottom w:val="0"/>
      <w:divBdr>
        <w:top w:val="none" w:sz="0" w:space="0" w:color="auto"/>
        <w:left w:val="none" w:sz="0" w:space="0" w:color="auto"/>
        <w:bottom w:val="none" w:sz="0" w:space="0" w:color="auto"/>
        <w:right w:val="none" w:sz="0" w:space="0" w:color="auto"/>
      </w:divBdr>
    </w:div>
    <w:div w:id="1981838250">
      <w:bodyDiv w:val="1"/>
      <w:marLeft w:val="0"/>
      <w:marRight w:val="0"/>
      <w:marTop w:val="0"/>
      <w:marBottom w:val="0"/>
      <w:divBdr>
        <w:top w:val="none" w:sz="0" w:space="0" w:color="auto"/>
        <w:left w:val="none" w:sz="0" w:space="0" w:color="auto"/>
        <w:bottom w:val="none" w:sz="0" w:space="0" w:color="auto"/>
        <w:right w:val="none" w:sz="0" w:space="0" w:color="auto"/>
      </w:divBdr>
    </w:div>
    <w:div w:id="1997222228">
      <w:bodyDiv w:val="1"/>
      <w:marLeft w:val="0"/>
      <w:marRight w:val="0"/>
      <w:marTop w:val="0"/>
      <w:marBottom w:val="0"/>
      <w:divBdr>
        <w:top w:val="none" w:sz="0" w:space="0" w:color="auto"/>
        <w:left w:val="none" w:sz="0" w:space="0" w:color="auto"/>
        <w:bottom w:val="none" w:sz="0" w:space="0" w:color="auto"/>
        <w:right w:val="none" w:sz="0" w:space="0" w:color="auto"/>
      </w:divBdr>
    </w:div>
    <w:div w:id="2008440013">
      <w:bodyDiv w:val="1"/>
      <w:marLeft w:val="0"/>
      <w:marRight w:val="0"/>
      <w:marTop w:val="0"/>
      <w:marBottom w:val="0"/>
      <w:divBdr>
        <w:top w:val="none" w:sz="0" w:space="0" w:color="auto"/>
        <w:left w:val="none" w:sz="0" w:space="0" w:color="auto"/>
        <w:bottom w:val="none" w:sz="0" w:space="0" w:color="auto"/>
        <w:right w:val="none" w:sz="0" w:space="0" w:color="auto"/>
      </w:divBdr>
    </w:div>
    <w:div w:id="2009287773">
      <w:bodyDiv w:val="1"/>
      <w:marLeft w:val="0"/>
      <w:marRight w:val="0"/>
      <w:marTop w:val="0"/>
      <w:marBottom w:val="0"/>
      <w:divBdr>
        <w:top w:val="none" w:sz="0" w:space="0" w:color="auto"/>
        <w:left w:val="none" w:sz="0" w:space="0" w:color="auto"/>
        <w:bottom w:val="none" w:sz="0" w:space="0" w:color="auto"/>
        <w:right w:val="none" w:sz="0" w:space="0" w:color="auto"/>
      </w:divBdr>
    </w:div>
    <w:div w:id="2013989902">
      <w:bodyDiv w:val="1"/>
      <w:marLeft w:val="0"/>
      <w:marRight w:val="0"/>
      <w:marTop w:val="0"/>
      <w:marBottom w:val="0"/>
      <w:divBdr>
        <w:top w:val="none" w:sz="0" w:space="0" w:color="auto"/>
        <w:left w:val="none" w:sz="0" w:space="0" w:color="auto"/>
        <w:bottom w:val="none" w:sz="0" w:space="0" w:color="auto"/>
        <w:right w:val="none" w:sz="0" w:space="0" w:color="auto"/>
      </w:divBdr>
    </w:div>
    <w:div w:id="2018842162">
      <w:bodyDiv w:val="1"/>
      <w:marLeft w:val="0"/>
      <w:marRight w:val="0"/>
      <w:marTop w:val="0"/>
      <w:marBottom w:val="0"/>
      <w:divBdr>
        <w:top w:val="none" w:sz="0" w:space="0" w:color="auto"/>
        <w:left w:val="none" w:sz="0" w:space="0" w:color="auto"/>
        <w:bottom w:val="none" w:sz="0" w:space="0" w:color="auto"/>
        <w:right w:val="none" w:sz="0" w:space="0" w:color="auto"/>
      </w:divBdr>
    </w:div>
    <w:div w:id="2054890057">
      <w:bodyDiv w:val="1"/>
      <w:marLeft w:val="0"/>
      <w:marRight w:val="0"/>
      <w:marTop w:val="0"/>
      <w:marBottom w:val="0"/>
      <w:divBdr>
        <w:top w:val="none" w:sz="0" w:space="0" w:color="auto"/>
        <w:left w:val="none" w:sz="0" w:space="0" w:color="auto"/>
        <w:bottom w:val="none" w:sz="0" w:space="0" w:color="auto"/>
        <w:right w:val="none" w:sz="0" w:space="0" w:color="auto"/>
      </w:divBdr>
    </w:div>
    <w:div w:id="2062442192">
      <w:bodyDiv w:val="1"/>
      <w:marLeft w:val="0"/>
      <w:marRight w:val="0"/>
      <w:marTop w:val="0"/>
      <w:marBottom w:val="0"/>
      <w:divBdr>
        <w:top w:val="none" w:sz="0" w:space="0" w:color="auto"/>
        <w:left w:val="none" w:sz="0" w:space="0" w:color="auto"/>
        <w:bottom w:val="none" w:sz="0" w:space="0" w:color="auto"/>
        <w:right w:val="none" w:sz="0" w:space="0" w:color="auto"/>
      </w:divBdr>
    </w:div>
    <w:div w:id="2068144642">
      <w:bodyDiv w:val="1"/>
      <w:marLeft w:val="0"/>
      <w:marRight w:val="0"/>
      <w:marTop w:val="0"/>
      <w:marBottom w:val="0"/>
      <w:divBdr>
        <w:top w:val="none" w:sz="0" w:space="0" w:color="auto"/>
        <w:left w:val="none" w:sz="0" w:space="0" w:color="auto"/>
        <w:bottom w:val="none" w:sz="0" w:space="0" w:color="auto"/>
        <w:right w:val="none" w:sz="0" w:space="0" w:color="auto"/>
      </w:divBdr>
    </w:div>
    <w:div w:id="2078084988">
      <w:bodyDiv w:val="1"/>
      <w:marLeft w:val="0"/>
      <w:marRight w:val="0"/>
      <w:marTop w:val="0"/>
      <w:marBottom w:val="0"/>
      <w:divBdr>
        <w:top w:val="none" w:sz="0" w:space="0" w:color="auto"/>
        <w:left w:val="none" w:sz="0" w:space="0" w:color="auto"/>
        <w:bottom w:val="none" w:sz="0" w:space="0" w:color="auto"/>
        <w:right w:val="none" w:sz="0" w:space="0" w:color="auto"/>
      </w:divBdr>
    </w:div>
    <w:div w:id="2079477872">
      <w:bodyDiv w:val="1"/>
      <w:marLeft w:val="0"/>
      <w:marRight w:val="0"/>
      <w:marTop w:val="0"/>
      <w:marBottom w:val="0"/>
      <w:divBdr>
        <w:top w:val="none" w:sz="0" w:space="0" w:color="auto"/>
        <w:left w:val="none" w:sz="0" w:space="0" w:color="auto"/>
        <w:bottom w:val="none" w:sz="0" w:space="0" w:color="auto"/>
        <w:right w:val="none" w:sz="0" w:space="0" w:color="auto"/>
      </w:divBdr>
    </w:div>
    <w:div w:id="2095010442">
      <w:bodyDiv w:val="1"/>
      <w:marLeft w:val="0"/>
      <w:marRight w:val="0"/>
      <w:marTop w:val="0"/>
      <w:marBottom w:val="0"/>
      <w:divBdr>
        <w:top w:val="none" w:sz="0" w:space="0" w:color="auto"/>
        <w:left w:val="none" w:sz="0" w:space="0" w:color="auto"/>
        <w:bottom w:val="none" w:sz="0" w:space="0" w:color="auto"/>
        <w:right w:val="none" w:sz="0" w:space="0" w:color="auto"/>
      </w:divBdr>
    </w:div>
    <w:div w:id="212719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emf"/><Relationship Id="rId39" Type="http://schemas.openxmlformats.org/officeDocument/2006/relationships/image" Target="media/image23.jpeg"/><Relationship Id="rId21" Type="http://schemas.openxmlformats.org/officeDocument/2006/relationships/image" Target="media/image12.png"/><Relationship Id="rId34" Type="http://schemas.openxmlformats.org/officeDocument/2006/relationships/hyperlink" Target="https://www.instagram.com/inegi_informa/"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hyperlink" Target="mailto:sergio.nava@inegi.org.mx" TargetMode="External"/><Relationship Id="rId41"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hyperlink" Target="https://www.facebook.com/INEGIInforma/" TargetMode="External"/><Relationship Id="rId37" Type="http://schemas.openxmlformats.org/officeDocument/2006/relationships/image" Target="media/image22.jpeg"/><Relationship Id="rId40" Type="http://schemas.openxmlformats.org/officeDocument/2006/relationships/hyperlink" Target="http://www.inegi.org.mx/" TargetMode="External"/><Relationship Id="rId5" Type="http://schemas.openxmlformats.org/officeDocument/2006/relationships/numbering" Target="numbering.xml"/><Relationship Id="rId15" Type="http://schemas.openxmlformats.org/officeDocument/2006/relationships/image" Target="media/image6.emf"/><Relationship Id="rId23" Type="http://schemas.openxmlformats.org/officeDocument/2006/relationships/image" Target="media/image14.png"/><Relationship Id="rId28" Type="http://schemas.openxmlformats.org/officeDocument/2006/relationships/hyperlink" Target="https://www.inegi.org.mx/programas/enoe/15ymas/" TargetMode="External"/><Relationship Id="rId36" Type="http://schemas.openxmlformats.org/officeDocument/2006/relationships/hyperlink" Target="https://twitter.com/INEGI_INFORMA" TargetMode="External"/><Relationship Id="rId10" Type="http://schemas.openxmlformats.org/officeDocument/2006/relationships/endnotes" Target="endnotes.xml"/><Relationship Id="rId19" Type="http://schemas.openxmlformats.org/officeDocument/2006/relationships/image" Target="media/image10.emf"/><Relationship Id="rId31" Type="http://schemas.openxmlformats.org/officeDocument/2006/relationships/footer" Target="footer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header" Target="header1.xml"/><Relationship Id="rId35" Type="http://schemas.openxmlformats.org/officeDocument/2006/relationships/image" Target="media/image21.jpe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0.jpeg"/><Relationship Id="rId38" Type="http://schemas.openxmlformats.org/officeDocument/2006/relationships/hyperlink" Target="https://www.youtube.com/user/INEGIInform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contenidos/programas/enoe/15ymas/doc/nota_sobre_cambios_estimacion_poblacion_enoe_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header2.xml.rels><?xml version="1.0" encoding="UTF-8" standalone="yes"?>
<Relationships xmlns="http://schemas.openxmlformats.org/package/2006/relationships"><Relationship Id="rId1" Type="http://schemas.openxmlformats.org/officeDocument/2006/relationships/image" Target="media/image1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BCF906B9E2CD479979948FBA231C39" ma:contentTypeVersion="7" ma:contentTypeDescription="Create a new document." ma:contentTypeScope="" ma:versionID="ad62ef61b049b757d5d127db14ebce30">
  <xsd:schema xmlns:xsd="http://www.w3.org/2001/XMLSchema" xmlns:xs="http://www.w3.org/2001/XMLSchema" xmlns:p="http://schemas.microsoft.com/office/2006/metadata/properties" xmlns:ns3="0921883c-71ca-4649-a9e6-15958c063a2d" xmlns:ns4="e33e3730-0c95-4e62-81c3-f423b515f4cb" targetNamespace="http://schemas.microsoft.com/office/2006/metadata/properties" ma:root="true" ma:fieldsID="77ea4e018893c82f785cb01802a2d6bd" ns3:_="" ns4:_="">
    <xsd:import namespace="0921883c-71ca-4649-a9e6-15958c063a2d"/>
    <xsd:import namespace="e33e3730-0c95-4e62-81c3-f423b515f4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1883c-71ca-4649-a9e6-15958c063a2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e3730-0c95-4e62-81c3-f423b515f4c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17213F-7C3F-4348-A732-045DFA4C5710}">
  <ds:schemaRefs>
    <ds:schemaRef ds:uri="http://schemas.openxmlformats.org/officeDocument/2006/bibliography"/>
  </ds:schemaRefs>
</ds:datastoreItem>
</file>

<file path=customXml/itemProps2.xml><?xml version="1.0" encoding="utf-8"?>
<ds:datastoreItem xmlns:ds="http://schemas.openxmlformats.org/officeDocument/2006/customXml" ds:itemID="{96306BDD-4A95-440F-80A1-6FC28CA677F6}">
  <ds:schemaRefs>
    <ds:schemaRef ds:uri="http://schemas.microsoft.com/sharepoint/v3/contenttype/forms"/>
  </ds:schemaRefs>
</ds:datastoreItem>
</file>

<file path=customXml/itemProps3.xml><?xml version="1.0" encoding="utf-8"?>
<ds:datastoreItem xmlns:ds="http://schemas.openxmlformats.org/officeDocument/2006/customXml" ds:itemID="{8C2B0299-C35C-4EF3-A315-2E9E9D1F8B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B59769-2FCA-4376-AFB1-C0F68F0E5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1883c-71ca-4649-a9e6-15958c063a2d"/>
    <ds:schemaRef ds:uri="e33e3730-0c95-4e62-81c3-f423b515f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5014</Words>
  <Characters>27581</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RESULTADOS DE LA ENCUESTA NACIONAL DE OCUPACIÓN Y EMPLEO. NUEVA EDICIÓN (ENOEN)</vt:lpstr>
    </vt:vector>
  </TitlesOfParts>
  <Company/>
  <LinksUpToDate>false</LinksUpToDate>
  <CharactersWithSpaces>32530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RESULTADOS DE LA ENCUESTA NACIONAL DE OCUPACIÓN Y EMPLEO. NUEVA EDICIÓN (ENOEN)</dc:title>
  <dc:subject/>
  <dc:creator>INEGI</dc:creator>
  <cp:keywords>RESULTADOS DE LA ENCUESTA NACIONAL DE OCUPACIÓN Y EMPLEO. NUEVA EDICIÓN (ENOEN)</cp:keywords>
  <dc:description/>
  <cp:lastModifiedBy>RUMBO QUINTAL GUADALUPE</cp:lastModifiedBy>
  <cp:revision>3</cp:revision>
  <cp:lastPrinted>2021-08-19T14:10:00Z</cp:lastPrinted>
  <dcterms:created xsi:type="dcterms:W3CDTF">2022-05-23T14:32:00Z</dcterms:created>
  <dcterms:modified xsi:type="dcterms:W3CDTF">2022-05-23T14:33:00Z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0x0101005FBCF906B9E2CD479979948FBA231C39</vt:lpwstr>
  </property>
</Properties>
</file>