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DA00" w14:textId="77777777" w:rsidR="00E60D23" w:rsidRPr="002D6F58" w:rsidRDefault="00E60D23" w:rsidP="00CB062F">
      <w:pPr>
        <w:spacing w:after="0" w:line="312" w:lineRule="auto"/>
        <w:jc w:val="both"/>
        <w:rPr>
          <w:rFonts w:ascii="Garamond" w:hAnsi="Garamond" w:cs="Arial"/>
          <w:b/>
          <w:sz w:val="26"/>
          <w:szCs w:val="26"/>
        </w:rPr>
      </w:pPr>
    </w:p>
    <w:p w14:paraId="42A91D44" w14:textId="6F40BF4B" w:rsidR="00A50D20" w:rsidRPr="009546AE" w:rsidRDefault="00153A45" w:rsidP="00F04265">
      <w:pPr>
        <w:spacing w:after="0" w:line="240" w:lineRule="auto"/>
        <w:ind w:left="-426" w:right="567" w:hanging="141"/>
        <w:jc w:val="center"/>
        <w:rPr>
          <w:rFonts w:ascii="Arial" w:hAnsi="Arial" w:cs="Arial"/>
          <w:b/>
          <w:sz w:val="24"/>
          <w:szCs w:val="24"/>
        </w:rPr>
      </w:pPr>
      <w:r w:rsidRPr="009546AE">
        <w:rPr>
          <w:rFonts w:ascii="Arial" w:hAnsi="Arial" w:cs="Arial"/>
          <w:b/>
          <w:sz w:val="24"/>
          <w:szCs w:val="24"/>
        </w:rPr>
        <w:t xml:space="preserve">INEGI </w:t>
      </w:r>
      <w:r w:rsidR="00BC428E" w:rsidRPr="009546AE">
        <w:rPr>
          <w:rFonts w:ascii="Arial" w:hAnsi="Arial" w:cs="Arial"/>
          <w:b/>
          <w:sz w:val="24"/>
          <w:szCs w:val="24"/>
        </w:rPr>
        <w:t>PRESIDE LA PRIMERA SESIÓN DE 2022 DEL CONSEJO CONSULTIVO NACIONAL</w:t>
      </w:r>
    </w:p>
    <w:p w14:paraId="0E1060DD" w14:textId="77777777" w:rsidR="00BB5827" w:rsidRPr="002D6F58" w:rsidRDefault="00BB5827" w:rsidP="00F04265">
      <w:pPr>
        <w:spacing w:after="0" w:line="240" w:lineRule="auto"/>
        <w:ind w:left="-426" w:right="567" w:hanging="141"/>
        <w:jc w:val="center"/>
        <w:rPr>
          <w:rFonts w:ascii="Garamond" w:hAnsi="Garamond" w:cs="Arial"/>
          <w:b/>
          <w:sz w:val="26"/>
          <w:szCs w:val="26"/>
        </w:rPr>
      </w:pPr>
    </w:p>
    <w:p w14:paraId="3AFFF258" w14:textId="60935699" w:rsidR="00836322" w:rsidRPr="00836322" w:rsidRDefault="00836322" w:rsidP="00836322">
      <w:pPr>
        <w:pStyle w:val="ListParagraph"/>
        <w:numPr>
          <w:ilvl w:val="0"/>
          <w:numId w:val="12"/>
        </w:numPr>
        <w:shd w:val="clear" w:color="auto" w:fill="FFFFFF"/>
        <w:spacing w:after="0"/>
        <w:ind w:left="567" w:right="1559" w:hanging="283"/>
        <w:textAlignment w:val="baseline"/>
        <w:rPr>
          <w:rFonts w:ascii="Arial" w:eastAsia="Times New Roman" w:hAnsi="Arial" w:cs="Arial"/>
        </w:rPr>
      </w:pPr>
      <w:r w:rsidRPr="00836322">
        <w:rPr>
          <w:rFonts w:ascii="Arial" w:eastAsia="Times New Roman" w:hAnsi="Arial" w:cs="Arial"/>
          <w:lang w:eastAsia="es-MX"/>
        </w:rPr>
        <w:t>La</w:t>
      </w:r>
      <w:r w:rsidRPr="00836322">
        <w:rPr>
          <w:rFonts w:ascii="Arial" w:eastAsia="Times New Roman" w:hAnsi="Arial" w:cs="Arial"/>
        </w:rPr>
        <w:t xml:space="preserve"> sesión tuvo </w:t>
      </w:r>
      <w:r w:rsidR="009A3CD3">
        <w:rPr>
          <w:rFonts w:ascii="Arial" w:eastAsia="Times New Roman" w:hAnsi="Arial" w:cs="Arial"/>
        </w:rPr>
        <w:t>el</w:t>
      </w:r>
      <w:r w:rsidRPr="00836322">
        <w:rPr>
          <w:rFonts w:ascii="Arial" w:eastAsia="Times New Roman" w:hAnsi="Arial" w:cs="Arial"/>
        </w:rPr>
        <w:t xml:space="preserve"> </w:t>
      </w:r>
      <w:r w:rsidR="00B149E5">
        <w:rPr>
          <w:rFonts w:ascii="Arial" w:eastAsia="Times New Roman" w:hAnsi="Arial" w:cs="Arial"/>
        </w:rPr>
        <w:t>propósito</w:t>
      </w:r>
      <w:r w:rsidRPr="00836322">
        <w:rPr>
          <w:rFonts w:ascii="Arial" w:eastAsia="Times New Roman" w:hAnsi="Arial" w:cs="Arial"/>
        </w:rPr>
        <w:t xml:space="preserve"> </w:t>
      </w:r>
      <w:r w:rsidR="000107E5">
        <w:rPr>
          <w:rFonts w:ascii="Arial" w:eastAsia="Times New Roman" w:hAnsi="Arial" w:cs="Arial"/>
        </w:rPr>
        <w:t xml:space="preserve">de </w:t>
      </w:r>
      <w:r w:rsidRPr="00836322">
        <w:rPr>
          <w:rFonts w:ascii="Arial" w:eastAsia="Times New Roman" w:hAnsi="Arial" w:cs="Arial"/>
        </w:rPr>
        <w:t xml:space="preserve">analizar </w:t>
      </w:r>
      <w:r>
        <w:rPr>
          <w:rFonts w:ascii="Arial" w:eastAsia="Times New Roman" w:hAnsi="Arial" w:cs="Arial"/>
        </w:rPr>
        <w:t xml:space="preserve">los avances y retos que se tienen </w:t>
      </w:r>
      <w:r w:rsidR="00B77435">
        <w:rPr>
          <w:rFonts w:ascii="Arial" w:eastAsia="Times New Roman" w:hAnsi="Arial" w:cs="Arial"/>
        </w:rPr>
        <w:t>respecto a</w:t>
      </w:r>
      <w:r w:rsidR="008D36F0">
        <w:rPr>
          <w:rFonts w:ascii="Arial" w:eastAsia="Times New Roman" w:hAnsi="Arial" w:cs="Arial"/>
        </w:rPr>
        <w:t>l establecimiento de metas de indicadores de</w:t>
      </w:r>
      <w:r w:rsidR="00B77435">
        <w:rPr>
          <w:rFonts w:ascii="Arial" w:eastAsia="Times New Roman" w:hAnsi="Arial" w:cs="Arial"/>
        </w:rPr>
        <w:t xml:space="preserve"> </w:t>
      </w:r>
      <w:r w:rsidRPr="00836322">
        <w:rPr>
          <w:rFonts w:ascii="Arial" w:eastAsia="Times New Roman" w:hAnsi="Arial" w:cs="Arial"/>
        </w:rPr>
        <w:t>los Objetivos del Desarrollo Sostenible (ODS)</w:t>
      </w:r>
      <w:r w:rsidR="008D36F0">
        <w:rPr>
          <w:rFonts w:ascii="Arial" w:eastAsia="Times New Roman" w:hAnsi="Arial" w:cs="Arial"/>
        </w:rPr>
        <w:t xml:space="preserve"> en el marco nacional</w:t>
      </w:r>
      <w:r w:rsidRPr="00836322">
        <w:rPr>
          <w:rFonts w:ascii="Arial" w:eastAsia="Times New Roman" w:hAnsi="Arial" w:cs="Arial"/>
        </w:rPr>
        <w:t xml:space="preserve"> y la generación de estadísticas sobre violencia con perspectiva de género.</w:t>
      </w:r>
    </w:p>
    <w:p w14:paraId="30C7FB7C" w14:textId="1E78B4FB" w:rsidR="003B716E" w:rsidRDefault="00B77435" w:rsidP="003B716E">
      <w:pPr>
        <w:pStyle w:val="ListParagraph"/>
        <w:numPr>
          <w:ilvl w:val="0"/>
          <w:numId w:val="12"/>
        </w:numPr>
        <w:shd w:val="clear" w:color="auto" w:fill="FFFFFF"/>
        <w:spacing w:after="0"/>
        <w:ind w:left="567" w:right="1559" w:hanging="283"/>
        <w:textAlignment w:val="baseline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Adicionalmente, s</w:t>
      </w:r>
      <w:r w:rsidR="00784964">
        <w:rPr>
          <w:rFonts w:ascii="Arial" w:eastAsia="Times New Roman" w:hAnsi="Arial" w:cs="Arial"/>
          <w:lang w:eastAsia="es-MX"/>
        </w:rPr>
        <w:t xml:space="preserve">e </w:t>
      </w:r>
      <w:r w:rsidR="0019068D">
        <w:rPr>
          <w:rFonts w:ascii="Arial" w:eastAsia="Times New Roman" w:hAnsi="Arial" w:cs="Arial"/>
          <w:lang w:eastAsia="es-MX"/>
        </w:rPr>
        <w:t>expusieron los</w:t>
      </w:r>
      <w:r w:rsidR="008D36F0">
        <w:rPr>
          <w:rFonts w:ascii="Arial" w:eastAsia="Times New Roman" w:hAnsi="Arial" w:cs="Arial"/>
          <w:lang w:eastAsia="es-MX"/>
        </w:rPr>
        <w:t xml:space="preserve"> avances en el desarrollo del</w:t>
      </w:r>
      <w:r w:rsidR="00784964">
        <w:rPr>
          <w:rFonts w:ascii="Arial" w:eastAsia="Times New Roman" w:hAnsi="Arial" w:cs="Arial"/>
          <w:lang w:eastAsia="es-MX"/>
        </w:rPr>
        <w:t xml:space="preserve"> Censo</w:t>
      </w:r>
      <w:r w:rsidR="00B149E5">
        <w:rPr>
          <w:rFonts w:ascii="Arial" w:eastAsia="Times New Roman" w:hAnsi="Arial" w:cs="Arial"/>
          <w:lang w:eastAsia="es-MX"/>
        </w:rPr>
        <w:t xml:space="preserve"> </w:t>
      </w:r>
      <w:r w:rsidR="00784964">
        <w:rPr>
          <w:rFonts w:ascii="Arial" w:eastAsia="Times New Roman" w:hAnsi="Arial" w:cs="Arial"/>
          <w:lang w:eastAsia="es-MX"/>
        </w:rPr>
        <w:t>Agropecuario</w:t>
      </w:r>
      <w:r w:rsidR="00836322">
        <w:rPr>
          <w:rFonts w:ascii="Arial" w:eastAsia="Times New Roman" w:hAnsi="Arial" w:cs="Arial"/>
          <w:lang w:eastAsia="es-MX"/>
        </w:rPr>
        <w:t xml:space="preserve"> 2022</w:t>
      </w:r>
      <w:r w:rsidR="008D36F0">
        <w:rPr>
          <w:rFonts w:ascii="Arial" w:eastAsia="Times New Roman" w:hAnsi="Arial" w:cs="Arial"/>
          <w:lang w:eastAsia="es-MX"/>
        </w:rPr>
        <w:t xml:space="preserve"> y </w:t>
      </w:r>
      <w:r w:rsidR="00150102">
        <w:rPr>
          <w:rFonts w:ascii="Arial" w:eastAsia="Times New Roman" w:hAnsi="Arial" w:cs="Arial"/>
          <w:lang w:eastAsia="es-MX"/>
        </w:rPr>
        <w:t>d</w:t>
      </w:r>
      <w:r w:rsidR="008D36F0">
        <w:rPr>
          <w:rFonts w:ascii="Arial" w:eastAsia="Times New Roman" w:hAnsi="Arial" w:cs="Arial"/>
          <w:lang w:eastAsia="es-MX"/>
        </w:rPr>
        <w:t>el Mapa Maestro México</w:t>
      </w:r>
      <w:r w:rsidR="00144F30">
        <w:rPr>
          <w:rFonts w:ascii="Arial" w:eastAsia="Times New Roman" w:hAnsi="Arial" w:cs="Arial"/>
          <w:lang w:eastAsia="es-MX"/>
        </w:rPr>
        <w:t>.</w:t>
      </w:r>
    </w:p>
    <w:p w14:paraId="7C5DCFE3" w14:textId="31286DD3" w:rsidR="003B716E" w:rsidRPr="008D36F0" w:rsidRDefault="008D36F0" w:rsidP="003B716E">
      <w:pPr>
        <w:pStyle w:val="ListParagraph"/>
        <w:numPr>
          <w:ilvl w:val="0"/>
          <w:numId w:val="12"/>
        </w:numPr>
        <w:shd w:val="clear" w:color="auto" w:fill="FFFFFF"/>
        <w:spacing w:after="0"/>
        <w:ind w:left="567" w:right="1559" w:hanging="283"/>
        <w:textAlignment w:val="baseline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Durante la sesión, l</w:t>
      </w:r>
      <w:r w:rsidR="003B716E" w:rsidRPr="003B716E">
        <w:rPr>
          <w:rFonts w:ascii="Arial" w:eastAsia="Times New Roman" w:hAnsi="Arial" w:cs="Arial"/>
          <w:color w:val="000000"/>
          <w:lang w:eastAsia="es-MX"/>
        </w:rPr>
        <w:t xml:space="preserve">a Secretaría de Educación Pública anunció que firmará un convenio de colaboración con el INEGI para </w:t>
      </w:r>
      <w:r w:rsidR="00836322">
        <w:rPr>
          <w:rFonts w:ascii="Arial" w:eastAsia="Times New Roman" w:hAnsi="Arial" w:cs="Arial"/>
          <w:color w:val="000000"/>
          <w:lang w:eastAsia="es-MX"/>
        </w:rPr>
        <w:t>que el Instituto</w:t>
      </w:r>
      <w:r w:rsidR="003B716E" w:rsidRPr="003B716E">
        <w:rPr>
          <w:rFonts w:ascii="Arial" w:eastAsia="Times New Roman" w:hAnsi="Arial" w:cs="Arial"/>
          <w:color w:val="000000"/>
          <w:lang w:eastAsia="es-MX"/>
        </w:rPr>
        <w:t xml:space="preserve"> disponga de los registros administrativos </w:t>
      </w:r>
      <w:r>
        <w:rPr>
          <w:rFonts w:ascii="Arial" w:eastAsia="Times New Roman" w:hAnsi="Arial" w:cs="Arial"/>
          <w:color w:val="000000"/>
          <w:lang w:eastAsia="es-MX"/>
        </w:rPr>
        <w:t xml:space="preserve">estadísticos </w:t>
      </w:r>
      <w:r w:rsidR="003B716E" w:rsidRPr="003B716E">
        <w:rPr>
          <w:rFonts w:ascii="Arial" w:eastAsia="Times New Roman" w:hAnsi="Arial" w:cs="Arial"/>
          <w:color w:val="000000"/>
          <w:lang w:eastAsia="es-MX"/>
        </w:rPr>
        <w:t>de esa dependencia</w:t>
      </w:r>
      <w:r w:rsidR="00836322">
        <w:rPr>
          <w:rFonts w:ascii="Arial" w:eastAsia="Times New Roman" w:hAnsi="Arial" w:cs="Arial"/>
          <w:color w:val="000000"/>
          <w:lang w:eastAsia="es-MX"/>
        </w:rPr>
        <w:t>.</w:t>
      </w:r>
    </w:p>
    <w:p w14:paraId="0AA6BEBC" w14:textId="70DC7C49" w:rsidR="008D36F0" w:rsidRPr="003B716E" w:rsidRDefault="008D36F0" w:rsidP="003B716E">
      <w:pPr>
        <w:pStyle w:val="ListParagraph"/>
        <w:numPr>
          <w:ilvl w:val="0"/>
          <w:numId w:val="12"/>
        </w:numPr>
        <w:shd w:val="clear" w:color="auto" w:fill="FFFFFF"/>
        <w:spacing w:after="0"/>
        <w:ind w:left="567" w:right="1559" w:hanging="283"/>
        <w:textAlignment w:val="baseline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Asimismo, los representantes de grupo de entidades federativas Centro y Sur-Sureste, manifestaron la importancia de considerar la dimensión territorial en la definición de metas e indicadores de los ODS.</w:t>
      </w:r>
    </w:p>
    <w:p w14:paraId="4CBD8923" w14:textId="77777777" w:rsidR="00176D0A" w:rsidRPr="00176D0A" w:rsidRDefault="00176D0A" w:rsidP="00176D0A">
      <w:pPr>
        <w:shd w:val="clear" w:color="auto" w:fill="FFFFFF"/>
        <w:ind w:left="-567" w:right="567"/>
        <w:jc w:val="both"/>
        <w:rPr>
          <w:rFonts w:ascii="Arial" w:eastAsia="Times New Roman" w:hAnsi="Arial" w:cs="Arial"/>
          <w:color w:val="212121"/>
          <w:sz w:val="24"/>
          <w:szCs w:val="24"/>
        </w:rPr>
      </w:pPr>
    </w:p>
    <w:p w14:paraId="1E42ED71" w14:textId="6D568225" w:rsidR="00176D0A" w:rsidRPr="00176D0A" w:rsidRDefault="00176D0A" w:rsidP="00072B4F">
      <w:pPr>
        <w:ind w:left="-567" w:right="567"/>
        <w:jc w:val="both"/>
        <w:rPr>
          <w:rFonts w:ascii="Arial" w:eastAsia="Times New Roman" w:hAnsi="Arial" w:cs="Arial"/>
          <w:sz w:val="24"/>
          <w:szCs w:val="24"/>
        </w:rPr>
      </w:pPr>
      <w:r w:rsidRPr="00176D0A">
        <w:rPr>
          <w:rFonts w:ascii="Arial" w:eastAsia="Times New Roman" w:hAnsi="Arial" w:cs="Arial"/>
          <w:sz w:val="24"/>
          <w:szCs w:val="24"/>
        </w:rPr>
        <w:t>El Consejo Consultivo Nacional (CCN) realizó su primera sesión 202</w:t>
      </w:r>
      <w:r w:rsidR="00433E62">
        <w:rPr>
          <w:rFonts w:ascii="Arial" w:eastAsia="Times New Roman" w:hAnsi="Arial" w:cs="Arial"/>
          <w:sz w:val="24"/>
          <w:szCs w:val="24"/>
        </w:rPr>
        <w:t xml:space="preserve">2 de forma </w:t>
      </w:r>
      <w:r w:rsidR="00B149E5">
        <w:rPr>
          <w:rFonts w:ascii="Arial" w:eastAsia="Times New Roman" w:hAnsi="Arial" w:cs="Arial"/>
          <w:sz w:val="24"/>
          <w:szCs w:val="24"/>
        </w:rPr>
        <w:t>semi-presencial</w:t>
      </w:r>
      <w:r w:rsidR="00253AB6">
        <w:rPr>
          <w:rFonts w:ascii="Arial" w:eastAsia="Times New Roman" w:hAnsi="Arial" w:cs="Arial"/>
          <w:sz w:val="24"/>
          <w:szCs w:val="24"/>
        </w:rPr>
        <w:t>. El evento estuvo</w:t>
      </w:r>
      <w:r w:rsidRPr="00176D0A">
        <w:rPr>
          <w:rFonts w:ascii="Arial" w:eastAsia="Times New Roman" w:hAnsi="Arial" w:cs="Arial"/>
          <w:sz w:val="24"/>
          <w:szCs w:val="24"/>
        </w:rPr>
        <w:t xml:space="preserve"> encabezad</w:t>
      </w:r>
      <w:r w:rsidR="00253AB6">
        <w:rPr>
          <w:rFonts w:ascii="Arial" w:eastAsia="Times New Roman" w:hAnsi="Arial" w:cs="Arial"/>
          <w:sz w:val="24"/>
          <w:szCs w:val="24"/>
        </w:rPr>
        <w:t>o</w:t>
      </w:r>
      <w:r w:rsidRPr="00176D0A">
        <w:rPr>
          <w:rFonts w:ascii="Arial" w:eastAsia="Times New Roman" w:hAnsi="Arial" w:cs="Arial"/>
          <w:sz w:val="24"/>
          <w:szCs w:val="24"/>
        </w:rPr>
        <w:t xml:space="preserve"> por la presidenta del INEGI y del Consejo, Graciela Márquez Col</w:t>
      </w:r>
      <w:r w:rsidR="00253AB6">
        <w:rPr>
          <w:rFonts w:ascii="Arial" w:eastAsia="Times New Roman" w:hAnsi="Arial" w:cs="Arial"/>
          <w:sz w:val="24"/>
          <w:szCs w:val="24"/>
        </w:rPr>
        <w:t>í</w:t>
      </w:r>
      <w:r w:rsidRPr="00176D0A">
        <w:rPr>
          <w:rFonts w:ascii="Arial" w:eastAsia="Times New Roman" w:hAnsi="Arial" w:cs="Arial"/>
          <w:sz w:val="24"/>
          <w:szCs w:val="24"/>
        </w:rPr>
        <w:t>n.</w:t>
      </w:r>
      <w:r w:rsidR="00072B4F">
        <w:rPr>
          <w:rFonts w:ascii="Arial" w:eastAsia="Times New Roman" w:hAnsi="Arial" w:cs="Arial"/>
          <w:sz w:val="24"/>
          <w:szCs w:val="24"/>
        </w:rPr>
        <w:t xml:space="preserve"> </w:t>
      </w:r>
      <w:r w:rsidRPr="00176D0A">
        <w:rPr>
          <w:rFonts w:ascii="Arial" w:eastAsia="Times New Roman" w:hAnsi="Arial" w:cs="Arial"/>
          <w:sz w:val="24"/>
          <w:szCs w:val="24"/>
        </w:rPr>
        <w:t xml:space="preserve">La sesión tuvo </w:t>
      </w:r>
      <w:r w:rsidR="009A3CD3">
        <w:rPr>
          <w:rFonts w:ascii="Arial" w:eastAsia="Times New Roman" w:hAnsi="Arial" w:cs="Arial"/>
          <w:sz w:val="24"/>
          <w:szCs w:val="24"/>
        </w:rPr>
        <w:t>el</w:t>
      </w:r>
      <w:r w:rsidRPr="00176D0A">
        <w:rPr>
          <w:rFonts w:ascii="Arial" w:eastAsia="Times New Roman" w:hAnsi="Arial" w:cs="Arial"/>
          <w:sz w:val="24"/>
          <w:szCs w:val="24"/>
        </w:rPr>
        <w:t xml:space="preserve"> objetivo </w:t>
      </w:r>
      <w:r w:rsidR="009A3CD3">
        <w:rPr>
          <w:rFonts w:ascii="Arial" w:eastAsia="Times New Roman" w:hAnsi="Arial" w:cs="Arial"/>
          <w:sz w:val="24"/>
          <w:szCs w:val="24"/>
        </w:rPr>
        <w:t xml:space="preserve">de </w:t>
      </w:r>
      <w:r w:rsidRPr="00176D0A">
        <w:rPr>
          <w:rFonts w:ascii="Arial" w:eastAsia="Times New Roman" w:hAnsi="Arial" w:cs="Arial"/>
          <w:sz w:val="24"/>
          <w:szCs w:val="24"/>
        </w:rPr>
        <w:t>analizar</w:t>
      </w:r>
      <w:r w:rsidR="009A3CD3">
        <w:rPr>
          <w:rFonts w:ascii="Arial" w:eastAsia="Times New Roman" w:hAnsi="Arial" w:cs="Arial"/>
          <w:sz w:val="24"/>
          <w:szCs w:val="24"/>
        </w:rPr>
        <w:t xml:space="preserve"> </w:t>
      </w:r>
      <w:r w:rsidR="009A3CD3" w:rsidRPr="009A3CD3">
        <w:rPr>
          <w:rFonts w:ascii="Arial" w:eastAsia="Times New Roman" w:hAnsi="Arial" w:cs="Arial"/>
          <w:sz w:val="24"/>
          <w:szCs w:val="24"/>
        </w:rPr>
        <w:t xml:space="preserve">los avances y retos que se tienen </w:t>
      </w:r>
      <w:r w:rsidR="00C95D1B">
        <w:rPr>
          <w:rFonts w:ascii="Arial" w:eastAsia="Times New Roman" w:hAnsi="Arial" w:cs="Arial"/>
          <w:sz w:val="24"/>
          <w:szCs w:val="24"/>
        </w:rPr>
        <w:t xml:space="preserve">respecto </w:t>
      </w:r>
      <w:r w:rsidR="00C95D1B" w:rsidRPr="00C95D1B">
        <w:rPr>
          <w:rFonts w:ascii="Arial" w:eastAsia="Times New Roman" w:hAnsi="Arial" w:cs="Arial"/>
          <w:sz w:val="24"/>
          <w:szCs w:val="24"/>
        </w:rPr>
        <w:t xml:space="preserve">al establecimiento de metas de indicadores </w:t>
      </w:r>
      <w:r w:rsidR="009A3CD3" w:rsidRPr="009A3CD3">
        <w:rPr>
          <w:rFonts w:ascii="Arial" w:eastAsia="Times New Roman" w:hAnsi="Arial" w:cs="Arial"/>
          <w:sz w:val="24"/>
          <w:szCs w:val="24"/>
        </w:rPr>
        <w:t>de los ODS</w:t>
      </w:r>
      <w:r w:rsidR="009A3CD3">
        <w:rPr>
          <w:rFonts w:ascii="Arial" w:eastAsia="Times New Roman" w:hAnsi="Arial" w:cs="Arial"/>
          <w:sz w:val="24"/>
          <w:szCs w:val="24"/>
        </w:rPr>
        <w:t xml:space="preserve">, así como lo relativo a la </w:t>
      </w:r>
      <w:r w:rsidRPr="00176D0A">
        <w:rPr>
          <w:rFonts w:ascii="Arial" w:eastAsia="Times New Roman" w:hAnsi="Arial" w:cs="Arial"/>
          <w:sz w:val="24"/>
          <w:szCs w:val="24"/>
        </w:rPr>
        <w:t>generación de estadísticas sobre la violencia con perspectiva de género.</w:t>
      </w:r>
    </w:p>
    <w:p w14:paraId="6EFCAE55" w14:textId="6EEA8D57" w:rsidR="00756DA4" w:rsidRDefault="00176D0A" w:rsidP="00756DA4">
      <w:pPr>
        <w:ind w:left="-567" w:right="567"/>
        <w:jc w:val="both"/>
        <w:rPr>
          <w:rFonts w:ascii="Arial" w:eastAsia="Times New Roman" w:hAnsi="Arial" w:cs="Arial"/>
          <w:sz w:val="24"/>
          <w:szCs w:val="24"/>
        </w:rPr>
      </w:pPr>
      <w:r w:rsidRPr="00176D0A">
        <w:rPr>
          <w:rFonts w:ascii="Arial" w:eastAsia="Times New Roman" w:hAnsi="Arial" w:cs="Arial"/>
          <w:sz w:val="24"/>
          <w:szCs w:val="24"/>
        </w:rPr>
        <w:t>El Consejo es el máximo órgano colegiado de participación y consulta que integra el Sistema Nacional de Información Estadística y Geográfica</w:t>
      </w:r>
      <w:r w:rsidR="009A3CD3">
        <w:rPr>
          <w:rFonts w:ascii="Arial" w:eastAsia="Times New Roman" w:hAnsi="Arial" w:cs="Arial"/>
          <w:sz w:val="24"/>
          <w:szCs w:val="24"/>
        </w:rPr>
        <w:t xml:space="preserve"> (SNIEG)</w:t>
      </w:r>
      <w:r w:rsidRPr="00176D0A">
        <w:rPr>
          <w:rFonts w:ascii="Arial" w:eastAsia="Times New Roman" w:hAnsi="Arial" w:cs="Arial"/>
          <w:sz w:val="24"/>
          <w:szCs w:val="24"/>
        </w:rPr>
        <w:t xml:space="preserve">. </w:t>
      </w:r>
      <w:r w:rsidR="00F7209D">
        <w:rPr>
          <w:rFonts w:ascii="Arial" w:eastAsia="Times New Roman" w:hAnsi="Arial" w:cs="Arial"/>
          <w:sz w:val="24"/>
          <w:szCs w:val="24"/>
        </w:rPr>
        <w:t>Este espacio de intercambio cuenta con una amplia participación de sectores del Estado mexicano</w:t>
      </w:r>
      <w:r w:rsidR="004E7048">
        <w:rPr>
          <w:rFonts w:ascii="Arial" w:eastAsia="Times New Roman" w:hAnsi="Arial" w:cs="Arial"/>
          <w:sz w:val="24"/>
          <w:szCs w:val="24"/>
        </w:rPr>
        <w:t>, lo</w:t>
      </w:r>
      <w:r w:rsidR="00F7209D">
        <w:rPr>
          <w:rFonts w:ascii="Arial" w:eastAsia="Times New Roman" w:hAnsi="Arial" w:cs="Arial"/>
          <w:sz w:val="24"/>
          <w:szCs w:val="24"/>
        </w:rPr>
        <w:t xml:space="preserve"> </w:t>
      </w:r>
      <w:r w:rsidR="004E7048">
        <w:rPr>
          <w:rFonts w:ascii="Arial" w:eastAsia="Times New Roman" w:hAnsi="Arial" w:cs="Arial"/>
          <w:sz w:val="24"/>
          <w:szCs w:val="24"/>
        </w:rPr>
        <w:t>que</w:t>
      </w:r>
      <w:r w:rsidR="00F7209D">
        <w:rPr>
          <w:rFonts w:ascii="Arial" w:eastAsia="Times New Roman" w:hAnsi="Arial" w:cs="Arial"/>
          <w:sz w:val="24"/>
          <w:szCs w:val="24"/>
        </w:rPr>
        <w:t xml:space="preserve"> permite </w:t>
      </w:r>
      <w:r w:rsidR="004E7048">
        <w:rPr>
          <w:rFonts w:ascii="Arial" w:eastAsia="Times New Roman" w:hAnsi="Arial" w:cs="Arial"/>
          <w:sz w:val="24"/>
          <w:szCs w:val="24"/>
        </w:rPr>
        <w:t>generar</w:t>
      </w:r>
      <w:r w:rsidR="00756DA4">
        <w:rPr>
          <w:rFonts w:ascii="Arial" w:eastAsia="Times New Roman" w:hAnsi="Arial" w:cs="Arial"/>
          <w:sz w:val="24"/>
          <w:szCs w:val="24"/>
        </w:rPr>
        <w:t xml:space="preserve"> </w:t>
      </w:r>
      <w:r w:rsidR="00756DA4" w:rsidRPr="00176D0A">
        <w:rPr>
          <w:rFonts w:ascii="Arial" w:eastAsia="Times New Roman" w:hAnsi="Arial" w:cs="Arial"/>
          <w:sz w:val="24"/>
          <w:szCs w:val="24"/>
        </w:rPr>
        <w:t>información</w:t>
      </w:r>
      <w:r w:rsidR="004E7048">
        <w:rPr>
          <w:rFonts w:ascii="Arial" w:eastAsia="Times New Roman" w:hAnsi="Arial" w:cs="Arial"/>
          <w:sz w:val="24"/>
          <w:szCs w:val="24"/>
        </w:rPr>
        <w:t xml:space="preserve"> estadística y geográfica</w:t>
      </w:r>
      <w:r w:rsidR="00756DA4" w:rsidRPr="00176D0A">
        <w:rPr>
          <w:rFonts w:ascii="Arial" w:eastAsia="Times New Roman" w:hAnsi="Arial" w:cs="Arial"/>
          <w:sz w:val="24"/>
          <w:szCs w:val="24"/>
        </w:rPr>
        <w:t xml:space="preserve"> de calidad, pertinente, veraz y oportuna</w:t>
      </w:r>
      <w:r w:rsidR="00756DA4">
        <w:rPr>
          <w:rFonts w:ascii="Arial" w:eastAsia="Times New Roman" w:hAnsi="Arial" w:cs="Arial"/>
          <w:sz w:val="24"/>
          <w:szCs w:val="24"/>
        </w:rPr>
        <w:t>, que contribuya al desarrollo nacional</w:t>
      </w:r>
      <w:r w:rsidR="00756DA4" w:rsidRPr="00176D0A">
        <w:rPr>
          <w:rFonts w:ascii="Arial" w:eastAsia="Times New Roman" w:hAnsi="Arial" w:cs="Arial"/>
          <w:sz w:val="24"/>
          <w:szCs w:val="24"/>
        </w:rPr>
        <w:t>.</w:t>
      </w:r>
      <w:r w:rsidR="004E704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93F51F" w14:textId="476D34C6" w:rsidR="00585FA3" w:rsidRPr="00A37933" w:rsidRDefault="00A37933" w:rsidP="00A37933">
      <w:pPr>
        <w:pStyle w:val="ListParagraph"/>
        <w:spacing w:after="0"/>
        <w:ind w:left="-567" w:right="567" w:firstLine="0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En el evento </w:t>
      </w:r>
      <w:r w:rsidR="000857B8">
        <w:rPr>
          <w:rFonts w:ascii="Arial" w:eastAsia="Times New Roman" w:hAnsi="Arial" w:cs="Arial"/>
          <w:lang w:eastAsia="es-MX"/>
        </w:rPr>
        <w:t>asistieron</w:t>
      </w:r>
      <w:r>
        <w:rPr>
          <w:rFonts w:ascii="Arial" w:eastAsia="Times New Roman" w:hAnsi="Arial" w:cs="Arial"/>
          <w:lang w:eastAsia="es-MX"/>
        </w:rPr>
        <w:t xml:space="preserve"> consejeras y 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 xml:space="preserve">consejeros representantes de la Administración Pública Federal, Poder Legislativo, Poder Judicial, grupo de entidades federativas ante el CCN, Banco de México </w:t>
      </w:r>
      <w:r w:rsidR="009046F0">
        <w:rPr>
          <w:rFonts w:ascii="Arial" w:eastAsia="Times New Roman" w:hAnsi="Arial" w:cs="Arial"/>
          <w:color w:val="000000" w:themeColor="text1"/>
          <w:lang w:eastAsia="es-MX"/>
        </w:rPr>
        <w:t xml:space="preserve">e 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>Instituto Federal de Telecomunicacione</w:t>
      </w:r>
      <w:r w:rsidR="00EA1E7C" w:rsidRPr="00A37933">
        <w:rPr>
          <w:rFonts w:ascii="Arial" w:eastAsia="Times New Roman" w:hAnsi="Arial" w:cs="Arial"/>
          <w:color w:val="000000" w:themeColor="text1"/>
          <w:lang w:eastAsia="es-MX"/>
        </w:rPr>
        <w:t>s</w:t>
      </w:r>
      <w:r w:rsidR="000857B8">
        <w:rPr>
          <w:rFonts w:ascii="Arial" w:eastAsia="Times New Roman" w:hAnsi="Arial" w:cs="Arial"/>
          <w:color w:val="000000" w:themeColor="text1"/>
          <w:lang w:eastAsia="es-MX"/>
        </w:rPr>
        <w:t>, de forma presencial y virtual</w:t>
      </w:r>
      <w:r w:rsidR="00EA1E7C" w:rsidRPr="00A37933">
        <w:rPr>
          <w:rFonts w:ascii="Arial" w:eastAsia="Times New Roman" w:hAnsi="Arial" w:cs="Arial"/>
          <w:color w:val="000000" w:themeColor="text1"/>
          <w:lang w:eastAsia="es-MX"/>
        </w:rPr>
        <w:t xml:space="preserve">. 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>Además, con carácter de invitados</w:t>
      </w:r>
      <w:r w:rsidR="009046F0">
        <w:rPr>
          <w:rFonts w:ascii="Arial" w:eastAsia="Times New Roman" w:hAnsi="Arial" w:cs="Arial"/>
          <w:color w:val="000000" w:themeColor="text1"/>
          <w:lang w:eastAsia="es-MX"/>
        </w:rPr>
        <w:t>,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9046F0">
        <w:rPr>
          <w:rFonts w:ascii="Arial" w:eastAsia="Times New Roman" w:hAnsi="Arial" w:cs="Arial"/>
          <w:color w:val="000000" w:themeColor="text1"/>
          <w:lang w:eastAsia="es-MX"/>
        </w:rPr>
        <w:t>asistieron de forma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 xml:space="preserve"> virtual</w:t>
      </w:r>
      <w:r w:rsidR="009046F0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DC39CE" w:rsidRPr="00A37933">
        <w:rPr>
          <w:rFonts w:ascii="Arial" w:eastAsia="Times New Roman" w:hAnsi="Arial" w:cs="Arial"/>
          <w:color w:val="000000" w:themeColor="text1"/>
          <w:lang w:eastAsia="es-MX"/>
        </w:rPr>
        <w:t>los representantes de cada una de las entidades federativas, así como integrantes de la Junta de Gobierno, direcciones y coordinaciones generales del INEGI</w:t>
      </w:r>
      <w:r w:rsidR="00585FA3" w:rsidRPr="00A37933">
        <w:rPr>
          <w:rFonts w:ascii="Arial" w:eastAsia="Times New Roman" w:hAnsi="Arial" w:cs="Arial"/>
          <w:color w:val="000000" w:themeColor="text1"/>
          <w:lang w:eastAsia="es-MX"/>
        </w:rPr>
        <w:t>.</w:t>
      </w:r>
    </w:p>
    <w:p w14:paraId="5865D3AE" w14:textId="77777777" w:rsidR="00585FA3" w:rsidRDefault="00585FA3" w:rsidP="00585FA3">
      <w:pPr>
        <w:pStyle w:val="ListParagraph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4F20B71F" w14:textId="1DD0A780" w:rsidR="006579EF" w:rsidRDefault="00AE5F5C" w:rsidP="00F52136">
      <w:pPr>
        <w:shd w:val="clear" w:color="auto" w:fill="FFFFFF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Alfredo González Reyes</w:t>
      </w:r>
      <w:r w:rsidR="00516501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</w:t>
      </w:r>
      <w:r w:rsidR="008139A2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516501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director general encargado de la Agenda 2030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 la Secretaría de Economía</w:t>
      </w:r>
      <w:r w:rsidR="00B71F1E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B35836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participó con el tema</w:t>
      </w:r>
      <w:r w:rsidR="00B71F1E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9046F0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“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os 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ndicadores de los 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bjetivos de 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esarrollo </w:t>
      </w:r>
      <w:r w:rsidR="00176D0A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ostenible: establecimiento de metas en el marco nac</w:t>
      </w:r>
      <w:r w:rsidR="0028221F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</w:t>
      </w:r>
      <w:r w:rsidR="004547B3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onal</w:t>
      </w:r>
      <w:r w:rsidR="009046F0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”</w:t>
      </w:r>
      <w:r w:rsidR="00F52136" w:rsidRPr="00364B5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376C5CD3" w14:textId="77777777" w:rsidR="004660FE" w:rsidRPr="00516501" w:rsidRDefault="004660FE" w:rsidP="00283265">
      <w:pPr>
        <w:shd w:val="clear" w:color="auto" w:fill="FFFFFF"/>
        <w:spacing w:after="0" w:line="240" w:lineRule="auto"/>
        <w:ind w:right="56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2686AF5" w14:textId="500F8453" w:rsidR="00DB3A30" w:rsidRPr="00DB3A30" w:rsidRDefault="008139A2" w:rsidP="00DB3A30">
      <w:pPr>
        <w:shd w:val="clear" w:color="auto" w:fill="FFFFFF" w:themeFill="background1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Por su parte, </w:t>
      </w:r>
      <w:r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Adrián Franco Barrios, </w:t>
      </w:r>
      <w:r w:rsidRPr="40025E80">
        <w:rPr>
          <w:rFonts w:ascii="Arial" w:eastAsia="Times New Roman" w:hAnsi="Arial" w:cs="Arial"/>
          <w:sz w:val="24"/>
          <w:szCs w:val="24"/>
          <w:lang w:eastAsia="es-MX"/>
        </w:rPr>
        <w:t>v</w:t>
      </w:r>
      <w:r w:rsidR="00EE1688" w:rsidRPr="40025E80">
        <w:rPr>
          <w:rFonts w:ascii="Arial" w:eastAsia="Times New Roman" w:hAnsi="Arial" w:cs="Arial"/>
          <w:sz w:val="24"/>
          <w:szCs w:val="24"/>
          <w:lang w:eastAsia="es-MX"/>
        </w:rPr>
        <w:t>icepresidente</w:t>
      </w:r>
      <w:r w:rsidR="00EE1688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 w:rsidR="00D32338">
        <w:rPr>
          <w:rFonts w:ascii="Arial" w:eastAsia="Times New Roman" w:hAnsi="Arial" w:cs="Arial"/>
          <w:sz w:val="24"/>
          <w:szCs w:val="24"/>
          <w:lang w:eastAsia="es-MX"/>
        </w:rPr>
        <w:t xml:space="preserve"> la </w:t>
      </w:r>
      <w:r w:rsidR="00176D0A">
        <w:rPr>
          <w:rFonts w:ascii="Arial" w:eastAsia="Times New Roman" w:hAnsi="Arial" w:cs="Arial"/>
          <w:sz w:val="24"/>
          <w:szCs w:val="24"/>
          <w:lang w:eastAsia="es-MX"/>
        </w:rPr>
        <w:t>J</w:t>
      </w:r>
      <w:r w:rsidR="00D32338">
        <w:rPr>
          <w:rFonts w:ascii="Arial" w:eastAsia="Times New Roman" w:hAnsi="Arial" w:cs="Arial"/>
          <w:sz w:val="24"/>
          <w:szCs w:val="24"/>
          <w:lang w:eastAsia="es-MX"/>
        </w:rPr>
        <w:t xml:space="preserve">unta de </w:t>
      </w:r>
      <w:r w:rsidR="00176D0A">
        <w:rPr>
          <w:rFonts w:ascii="Arial" w:eastAsia="Times New Roman" w:hAnsi="Arial" w:cs="Arial"/>
          <w:sz w:val="24"/>
          <w:szCs w:val="24"/>
          <w:lang w:eastAsia="es-MX"/>
        </w:rPr>
        <w:t>G</w:t>
      </w:r>
      <w:r w:rsidR="00D32338">
        <w:rPr>
          <w:rFonts w:ascii="Arial" w:eastAsia="Times New Roman" w:hAnsi="Arial" w:cs="Arial"/>
          <w:sz w:val="24"/>
          <w:szCs w:val="24"/>
          <w:lang w:eastAsia="es-MX"/>
        </w:rPr>
        <w:t>obierno del</w:t>
      </w:r>
      <w:r w:rsidR="00EE1688">
        <w:rPr>
          <w:rFonts w:ascii="Arial" w:eastAsia="Times New Roman" w:hAnsi="Arial" w:cs="Arial"/>
          <w:sz w:val="24"/>
          <w:szCs w:val="24"/>
          <w:lang w:eastAsia="es-MX"/>
        </w:rPr>
        <w:t xml:space="preserve"> INEGI</w:t>
      </w:r>
      <w:r w:rsidR="00514DC4">
        <w:rPr>
          <w:rFonts w:ascii="Arial" w:eastAsia="Times New Roman" w:hAnsi="Arial" w:cs="Arial"/>
          <w:sz w:val="24"/>
          <w:szCs w:val="24"/>
          <w:lang w:eastAsia="es-MX"/>
        </w:rPr>
        <w:t xml:space="preserve">, anunció que el próximo 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>25 de abril</w:t>
      </w:r>
      <w:r w:rsidR="00514DC4">
        <w:rPr>
          <w:rFonts w:ascii="Arial" w:eastAsia="Times New Roman" w:hAnsi="Arial" w:cs="Arial"/>
          <w:sz w:val="24"/>
          <w:szCs w:val="24"/>
          <w:lang w:eastAsia="es-MX"/>
        </w:rPr>
        <w:t xml:space="preserve"> se dará a conocer la </w:t>
      </w:r>
      <w:r w:rsidR="00E67460">
        <w:rPr>
          <w:rFonts w:ascii="Arial" w:eastAsia="Times New Roman" w:hAnsi="Arial" w:cs="Arial"/>
          <w:sz w:val="24"/>
          <w:szCs w:val="24"/>
          <w:lang w:eastAsia="es-MX"/>
        </w:rPr>
        <w:t>Recopilación</w:t>
      </w:r>
      <w:r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176D0A">
        <w:rPr>
          <w:rFonts w:ascii="Arial" w:eastAsia="Times New Roman" w:hAnsi="Arial" w:cs="Arial"/>
          <w:sz w:val="24"/>
          <w:szCs w:val="24"/>
          <w:lang w:eastAsia="es-MX"/>
        </w:rPr>
        <w:t>de la i</w:t>
      </w:r>
      <w:r w:rsidRPr="00516501">
        <w:rPr>
          <w:rFonts w:ascii="Arial" w:eastAsia="Times New Roman" w:hAnsi="Arial" w:cs="Arial"/>
          <w:sz w:val="24"/>
          <w:szCs w:val="24"/>
          <w:lang w:eastAsia="es-MX"/>
        </w:rPr>
        <w:t>nformación en los Centros de Justicia para las Mujeres 2021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4660FE"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 xml:space="preserve">Esta es una estrategia </w:t>
      </w:r>
      <w:r w:rsidR="00657EB3" w:rsidRPr="00516501">
        <w:rPr>
          <w:rFonts w:ascii="Arial" w:eastAsia="Times New Roman" w:hAnsi="Arial" w:cs="Arial"/>
          <w:sz w:val="24"/>
          <w:szCs w:val="24"/>
          <w:lang w:eastAsia="es-MX"/>
        </w:rPr>
        <w:t>interinstitucional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 xml:space="preserve"> que</w:t>
      </w:r>
      <w:r w:rsidR="004660FE"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 xml:space="preserve">busca </w:t>
      </w:r>
      <w:r w:rsidR="004660FE" w:rsidRPr="00516501">
        <w:rPr>
          <w:rFonts w:ascii="Arial" w:eastAsia="Times New Roman" w:hAnsi="Arial" w:cs="Arial"/>
          <w:sz w:val="24"/>
          <w:szCs w:val="24"/>
          <w:lang w:eastAsia="es-MX"/>
        </w:rPr>
        <w:lastRenderedPageBreak/>
        <w:t>reducir las barreras que impiden a las mujeres acceder a servicios especializados, con atención integral</w:t>
      </w:r>
      <w:r w:rsidR="004660FE" w:rsidRPr="40025E80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1E0F8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57EB3" w:rsidRPr="00516501">
        <w:rPr>
          <w:rFonts w:ascii="Arial" w:eastAsia="Times New Roman" w:hAnsi="Arial" w:cs="Arial"/>
          <w:sz w:val="24"/>
          <w:szCs w:val="24"/>
          <w:lang w:eastAsia="es-MX"/>
        </w:rPr>
        <w:t>Franco Barrios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 xml:space="preserve"> r</w:t>
      </w:r>
      <w:r w:rsidR="40025E80" w:rsidRPr="40025E80">
        <w:rPr>
          <w:rFonts w:ascii="Arial" w:eastAsia="Times New Roman" w:hAnsi="Arial" w:cs="Arial"/>
          <w:sz w:val="24"/>
          <w:szCs w:val="24"/>
          <w:lang w:eastAsia="es-MX"/>
        </w:rPr>
        <w:t xml:space="preserve">esaltó que la presidenta del INEGI ha 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>impulsado</w:t>
      </w:r>
      <w:r w:rsidR="40025E80" w:rsidRPr="40025E8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57EB3">
        <w:rPr>
          <w:rFonts w:ascii="Arial" w:eastAsia="Times New Roman" w:hAnsi="Arial" w:cs="Arial"/>
          <w:sz w:val="24"/>
          <w:szCs w:val="24"/>
          <w:lang w:eastAsia="es-MX"/>
        </w:rPr>
        <w:t>acciones</w:t>
      </w:r>
      <w:r w:rsidR="00834EB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34EB2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que promueven la generación, producción, compilación y difusión de estadísticas con una perspectiva de género.</w:t>
      </w:r>
    </w:p>
    <w:p w14:paraId="4B581146" w14:textId="77777777" w:rsidR="00DB3A30" w:rsidRPr="00DB3A30" w:rsidRDefault="00DB3A30" w:rsidP="00DB3A30">
      <w:pPr>
        <w:shd w:val="clear" w:color="auto" w:fill="FFFFFF" w:themeFill="background1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BB76EC3" w14:textId="5253489C" w:rsidR="00CC12DC" w:rsidRDefault="00CC12DC" w:rsidP="00CC12DC">
      <w:pPr>
        <w:shd w:val="clear" w:color="auto" w:fill="FFFFFF" w:themeFill="background1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CC12DC">
        <w:rPr>
          <w:rFonts w:ascii="Arial" w:eastAsia="Times New Roman" w:hAnsi="Arial" w:cs="Arial"/>
          <w:sz w:val="24"/>
          <w:szCs w:val="24"/>
          <w:lang w:eastAsia="es-MX"/>
        </w:rPr>
        <w:t>En el marco de las atribuciones del Consejo, los representantes del Grupo Centro</w:t>
      </w:r>
      <w:r w:rsidR="0019068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CC12DC">
        <w:rPr>
          <w:rFonts w:ascii="Arial" w:eastAsia="Times New Roman" w:hAnsi="Arial" w:cs="Arial"/>
          <w:sz w:val="24"/>
          <w:szCs w:val="24"/>
          <w:lang w:eastAsia="es-MX"/>
        </w:rPr>
        <w:t>y Sur-Sureste, opinaron sobre la importancia de contar con</w:t>
      </w:r>
      <w:r w:rsidRPr="00CC12D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indicadores para monitorear los avances de la Agenda 2030, tanto a nivel nacional como subnacional y establecer las metas necesarias para su seguimiento.</w:t>
      </w:r>
    </w:p>
    <w:p w14:paraId="60157458" w14:textId="77777777" w:rsidR="00397D07" w:rsidRPr="00C779DD" w:rsidRDefault="00397D07" w:rsidP="00CC12DC">
      <w:pPr>
        <w:shd w:val="clear" w:color="auto" w:fill="FFFFFF" w:themeFill="background1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44A72D5" w14:textId="35C1E853" w:rsidR="009407C5" w:rsidRPr="00B51885" w:rsidRDefault="00814B93" w:rsidP="00B51885">
      <w:pPr>
        <w:shd w:val="clear" w:color="auto" w:fill="FFFFFF" w:themeFill="background1"/>
        <w:spacing w:after="0" w:line="240" w:lineRule="auto"/>
        <w:ind w:left="-567" w:righ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En su intervención</w:t>
      </w:r>
      <w:r w:rsidR="00E86163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40025E80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Juan Pablo Arroyo</w:t>
      </w:r>
      <w:r w:rsidR="000857B8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Ortiz</w:t>
      </w:r>
      <w:r w:rsidR="40025E80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subsecretario de </w:t>
      </w:r>
      <w:r w:rsidR="0003641E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</w:t>
      </w:r>
      <w:r w:rsidR="40025E80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ducación</w:t>
      </w:r>
      <w:r w:rsidR="0003641E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Media Superior de la Secretaría de Educación Pública, anunció que </w:t>
      </w:r>
      <w:r w:rsidR="006E634B" w:rsidRP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firmarán un convenio con el INEGI para</w:t>
      </w:r>
      <w:r w:rsidR="006E634B" w:rsidRPr="00176D0A">
        <w:rPr>
          <w:rFonts w:ascii="Arial" w:eastAsia="Garamond" w:hAnsi="Arial" w:cs="Arial"/>
          <w:sz w:val="24"/>
          <w:szCs w:val="24"/>
        </w:rPr>
        <w:t xml:space="preserve"> permitir que</w:t>
      </w:r>
      <w:r w:rsidR="001E0F86">
        <w:rPr>
          <w:rFonts w:ascii="Arial" w:eastAsia="Garamond" w:hAnsi="Arial" w:cs="Arial"/>
          <w:sz w:val="24"/>
          <w:szCs w:val="24"/>
        </w:rPr>
        <w:t xml:space="preserve"> </w:t>
      </w:r>
      <w:r w:rsidR="00B51885">
        <w:rPr>
          <w:rFonts w:ascii="Arial" w:eastAsia="Garamond" w:hAnsi="Arial" w:cs="Arial"/>
          <w:sz w:val="24"/>
          <w:szCs w:val="24"/>
        </w:rPr>
        <w:t>el Instituto</w:t>
      </w:r>
      <w:r w:rsidR="006E634B" w:rsidRPr="00176D0A">
        <w:rPr>
          <w:rFonts w:ascii="Arial" w:eastAsia="Garamond" w:hAnsi="Arial" w:cs="Arial"/>
          <w:sz w:val="24"/>
          <w:szCs w:val="24"/>
        </w:rPr>
        <w:t xml:space="preserve"> disponga de </w:t>
      </w:r>
      <w:r w:rsidR="001E0F86">
        <w:rPr>
          <w:rFonts w:ascii="Arial" w:eastAsia="Garamond" w:hAnsi="Arial" w:cs="Arial"/>
          <w:sz w:val="24"/>
          <w:szCs w:val="24"/>
        </w:rPr>
        <w:t>información censal</w:t>
      </w:r>
      <w:r w:rsidR="006E634B" w:rsidRPr="00176D0A">
        <w:rPr>
          <w:rFonts w:ascii="Arial" w:eastAsia="Garamond" w:hAnsi="Arial" w:cs="Arial"/>
          <w:sz w:val="24"/>
          <w:szCs w:val="24"/>
        </w:rPr>
        <w:t xml:space="preserve"> </w:t>
      </w:r>
      <w:r w:rsidR="001E0F86">
        <w:rPr>
          <w:rFonts w:ascii="Arial" w:eastAsia="Garamond" w:hAnsi="Arial" w:cs="Arial"/>
          <w:sz w:val="24"/>
          <w:szCs w:val="24"/>
        </w:rPr>
        <w:t>y</w:t>
      </w:r>
      <w:r w:rsidR="006E634B" w:rsidRPr="00176D0A">
        <w:rPr>
          <w:rFonts w:ascii="Arial" w:eastAsia="Garamond" w:hAnsi="Arial" w:cs="Arial"/>
          <w:sz w:val="24"/>
          <w:szCs w:val="24"/>
        </w:rPr>
        <w:t xml:space="preserve"> registros administrativo</w:t>
      </w:r>
      <w:r w:rsidR="001E0F86">
        <w:rPr>
          <w:rFonts w:ascii="Arial" w:eastAsia="Garamond" w:hAnsi="Arial" w:cs="Arial"/>
          <w:sz w:val="24"/>
          <w:szCs w:val="24"/>
        </w:rPr>
        <w:t>s</w:t>
      </w:r>
      <w:r w:rsidR="000857B8">
        <w:rPr>
          <w:rFonts w:ascii="Arial" w:eastAsia="Garamond" w:hAnsi="Arial" w:cs="Arial"/>
          <w:sz w:val="24"/>
          <w:szCs w:val="24"/>
        </w:rPr>
        <w:t xml:space="preserve"> estadísticos</w:t>
      </w:r>
      <w:r w:rsidR="002F5EC9">
        <w:rPr>
          <w:rFonts w:ascii="Arial" w:eastAsia="Garamond" w:hAnsi="Arial" w:cs="Arial"/>
          <w:sz w:val="24"/>
          <w:szCs w:val="24"/>
        </w:rPr>
        <w:t xml:space="preserve">. De esta forma, </w:t>
      </w:r>
      <w:r w:rsidR="002F5EC9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B51885">
        <w:rPr>
          <w:rFonts w:ascii="Arial" w:eastAsia="Times New Roman" w:hAnsi="Arial" w:cs="Arial"/>
          <w:sz w:val="24"/>
          <w:szCs w:val="24"/>
          <w:lang w:eastAsia="es-MX"/>
        </w:rPr>
        <w:t>ofrecerá mayor</w:t>
      </w:r>
      <w:r w:rsidR="002F5EC9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521824" w:rsidRPr="00176D0A">
        <w:rPr>
          <w:rFonts w:ascii="Arial" w:eastAsia="Times New Roman" w:hAnsi="Arial" w:cs="Arial"/>
          <w:sz w:val="24"/>
          <w:szCs w:val="24"/>
          <w:lang w:eastAsia="es-MX"/>
        </w:rPr>
        <w:t>certeza</w:t>
      </w:r>
      <w:r w:rsidR="001E0F86">
        <w:rPr>
          <w:rFonts w:ascii="Arial" w:eastAsia="Times New Roman" w:hAnsi="Arial" w:cs="Arial"/>
          <w:sz w:val="24"/>
          <w:szCs w:val="24"/>
          <w:lang w:eastAsia="es-MX"/>
        </w:rPr>
        <w:t xml:space="preserve"> sobre</w:t>
      </w:r>
      <w:r w:rsidR="00521824" w:rsidRPr="00176D0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21040" w:rsidRPr="00176D0A">
        <w:rPr>
          <w:rFonts w:ascii="Arial" w:eastAsia="Times New Roman" w:hAnsi="Arial" w:cs="Arial"/>
          <w:sz w:val="24"/>
          <w:szCs w:val="24"/>
          <w:lang w:eastAsia="es-MX"/>
        </w:rPr>
        <w:t xml:space="preserve">los </w:t>
      </w:r>
      <w:r w:rsidR="00404494" w:rsidRPr="00176D0A">
        <w:rPr>
          <w:rFonts w:ascii="Arial" w:eastAsia="Times New Roman" w:hAnsi="Arial" w:cs="Arial"/>
          <w:sz w:val="24"/>
          <w:szCs w:val="24"/>
          <w:lang w:eastAsia="es-MX"/>
        </w:rPr>
        <w:t>datos</w:t>
      </w:r>
      <w:r w:rsidR="00F21040" w:rsidRPr="00176D0A">
        <w:rPr>
          <w:rFonts w:ascii="Arial" w:eastAsia="Times New Roman" w:hAnsi="Arial" w:cs="Arial"/>
          <w:sz w:val="24"/>
          <w:szCs w:val="24"/>
          <w:lang w:eastAsia="es-MX"/>
        </w:rPr>
        <w:t xml:space="preserve"> educativos del país</w:t>
      </w:r>
      <w:r w:rsidR="009407C5" w:rsidRPr="00176D0A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71014DAA" w14:textId="05124716" w:rsidR="00784964" w:rsidRDefault="00784964" w:rsidP="00D677ED">
      <w:pPr>
        <w:shd w:val="clear" w:color="auto" w:fill="FFFFFF" w:themeFill="background1"/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E95A3F4" w14:textId="19F4AE35" w:rsidR="0019068D" w:rsidRDefault="00814EAC" w:rsidP="00F04265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Durante la sesión, </w:t>
      </w:r>
      <w:r w:rsidR="00BA4799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Arturo Blancas</w:t>
      </w:r>
      <w:r w:rsidR="007849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Espejo</w:t>
      </w:r>
      <w:r w:rsidR="00BA4799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DE6A78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director general de Estadísticas Económicas, </w:t>
      </w:r>
      <w:r w:rsidR="00BA4799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presentó </w:t>
      </w:r>
      <w:r w:rsidR="00DE6A78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avances relacionados</w:t>
      </w:r>
      <w:r w:rsidR="00BA4799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con el Censo Agropecuario 2022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  <w:r w:rsidR="00BA4799" w:rsidRPr="0051650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Señaló que</w:t>
      </w:r>
      <w:r w:rsidR="00DB3A3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se concluyó con la consulta pública sobre la metodología de</w:t>
      </w:r>
      <w:r w:rsidR="0028326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este</w:t>
      </w:r>
      <w:r w:rsid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Censo, así como con la prueba piloto, que se llevó a cabo entre el 28 de marzo y 8 de abril en </w:t>
      </w:r>
      <w:r w:rsidR="00EE12AD" w:rsidRP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Chihuahua</w:t>
      </w:r>
      <w:r w:rsidR="00EE12A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0857B8" w:rsidRP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Jalisco,</w:t>
      </w:r>
      <w:r w:rsidR="00EE12A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EE12AD" w:rsidRP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Oaxaca</w:t>
      </w:r>
      <w:r w:rsidR="00EE12A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</w:t>
      </w:r>
      <w:r w:rsidR="000857B8" w:rsidRP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Sinaloa, Veracruz</w:t>
      </w:r>
      <w:r w:rsidR="00EE12A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</w:t>
      </w:r>
      <w:r w:rsidR="000857B8" w:rsidRP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Yucatán</w:t>
      </w:r>
      <w:r w:rsidR="000857B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0A6C4B54" w14:textId="77777777" w:rsidR="0019068D" w:rsidRDefault="0019068D" w:rsidP="00F04265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07A7199" w14:textId="232D3CB1" w:rsidR="0019068D" w:rsidRDefault="00177C51" w:rsidP="0019068D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Posteriormente, </w:t>
      </w:r>
      <w:r w:rsidR="00DE6A78" w:rsidRPr="00516501">
        <w:rPr>
          <w:rFonts w:ascii="Arial" w:eastAsia="Times New Roman" w:hAnsi="Arial" w:cs="Arial"/>
          <w:sz w:val="24"/>
          <w:szCs w:val="24"/>
          <w:lang w:eastAsia="es-MX"/>
        </w:rPr>
        <w:t>Gerardo Esparza</w:t>
      </w:r>
      <w:r w:rsidR="00F04265">
        <w:rPr>
          <w:rFonts w:ascii="Arial" w:eastAsia="Times New Roman" w:hAnsi="Arial" w:cs="Arial"/>
          <w:sz w:val="24"/>
          <w:szCs w:val="24"/>
          <w:lang w:eastAsia="es-MX"/>
        </w:rPr>
        <w:t xml:space="preserve"> Ríos</w:t>
      </w:r>
      <w:r w:rsidR="00DE6A78" w:rsidRPr="00516501">
        <w:rPr>
          <w:rFonts w:ascii="Arial" w:eastAsia="Times New Roman" w:hAnsi="Arial" w:cs="Arial"/>
          <w:sz w:val="24"/>
          <w:szCs w:val="24"/>
          <w:lang w:eastAsia="es-MX"/>
        </w:rPr>
        <w:t>, director general de Geografía y Medio Ambiente</w:t>
      </w:r>
      <w:r w:rsidR="00A14FDF">
        <w:rPr>
          <w:rFonts w:ascii="Arial" w:eastAsia="Times New Roman" w:hAnsi="Arial" w:cs="Arial"/>
          <w:sz w:val="24"/>
          <w:szCs w:val="24"/>
          <w:lang w:eastAsia="es-MX"/>
        </w:rPr>
        <w:t xml:space="preserve"> del INEGI</w:t>
      </w:r>
      <w:r w:rsidR="00DE6A78" w:rsidRPr="00516501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F0426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14B93">
        <w:rPr>
          <w:rFonts w:ascii="Arial" w:eastAsia="Times New Roman" w:hAnsi="Arial" w:cs="Arial"/>
          <w:sz w:val="24"/>
          <w:szCs w:val="24"/>
          <w:lang w:eastAsia="es-MX"/>
        </w:rPr>
        <w:t>expuso</w:t>
      </w:r>
      <w:r w:rsidR="00516050">
        <w:rPr>
          <w:rFonts w:ascii="Arial" w:eastAsia="Times New Roman" w:hAnsi="Arial" w:cs="Arial"/>
          <w:sz w:val="24"/>
          <w:szCs w:val="24"/>
          <w:lang w:eastAsia="es-MX"/>
        </w:rPr>
        <w:t xml:space="preserve"> que continúan las mejoras para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lograr una mayor solidez en </w:t>
      </w:r>
      <w:r w:rsidR="00516050">
        <w:rPr>
          <w:rFonts w:ascii="Arial" w:eastAsia="Times New Roman" w:hAnsi="Arial" w:cs="Arial"/>
          <w:sz w:val="24"/>
          <w:szCs w:val="24"/>
          <w:lang w:eastAsia="es-MX"/>
        </w:rPr>
        <w:t>la plataforma</w:t>
      </w:r>
      <w:r w:rsidR="00666C63"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 del Mapa Maestro México</w:t>
      </w:r>
      <w:r w:rsidR="00516050">
        <w:rPr>
          <w:rFonts w:ascii="Arial" w:eastAsia="Times New Roman" w:hAnsi="Arial" w:cs="Arial"/>
          <w:sz w:val="24"/>
          <w:szCs w:val="24"/>
          <w:lang w:eastAsia="es-MX"/>
        </w:rPr>
        <w:t>, herramienta que permitirá el intercambio de información entre usuarios del sector público y privado.</w:t>
      </w:r>
    </w:p>
    <w:p w14:paraId="53BBCBBE" w14:textId="668408DE" w:rsidR="00516501" w:rsidRPr="00176D0A" w:rsidRDefault="00516501" w:rsidP="0019068D">
      <w:pPr>
        <w:spacing w:after="0"/>
        <w:ind w:left="-567" w:right="567"/>
        <w:rPr>
          <w:rFonts w:ascii="Arial" w:eastAsia="Times New Roman" w:hAnsi="Arial" w:cs="Arial"/>
          <w:color w:val="000000" w:themeColor="text1"/>
          <w:lang w:eastAsia="es-MX"/>
        </w:rPr>
      </w:pPr>
    </w:p>
    <w:p w14:paraId="48981983" w14:textId="7D5E6161" w:rsidR="00516501" w:rsidRPr="00516501" w:rsidRDefault="00516501" w:rsidP="00F04265">
      <w:pPr>
        <w:shd w:val="clear" w:color="auto" w:fill="FFFFFF"/>
        <w:spacing w:after="0" w:line="240" w:lineRule="auto"/>
        <w:ind w:left="-567"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9E2920">
        <w:rPr>
          <w:rFonts w:ascii="Arial" w:eastAsia="Times New Roman" w:hAnsi="Arial" w:cs="Arial"/>
          <w:sz w:val="24"/>
          <w:szCs w:val="24"/>
          <w:lang w:eastAsia="es-MX"/>
        </w:rPr>
        <w:t>La presidenta del INEGI y del CCN</w:t>
      </w:r>
      <w:r w:rsidR="00177C51">
        <w:rPr>
          <w:rFonts w:ascii="Arial" w:eastAsia="Times New Roman" w:hAnsi="Arial" w:cs="Arial"/>
          <w:sz w:val="24"/>
          <w:szCs w:val="24"/>
          <w:lang w:eastAsia="es-MX"/>
        </w:rPr>
        <w:t>, Graciela Márquez Colín,</w:t>
      </w:r>
      <w:r w:rsidRPr="009E292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177C51">
        <w:rPr>
          <w:rFonts w:ascii="Arial" w:eastAsia="Times New Roman" w:hAnsi="Arial" w:cs="Arial"/>
          <w:sz w:val="24"/>
          <w:szCs w:val="24"/>
          <w:lang w:eastAsia="es-MX"/>
        </w:rPr>
        <w:t>clausuró</w:t>
      </w:r>
      <w:r w:rsidRPr="009E2920">
        <w:rPr>
          <w:rFonts w:ascii="Arial" w:eastAsia="Times New Roman" w:hAnsi="Arial" w:cs="Arial"/>
          <w:sz w:val="24"/>
          <w:szCs w:val="24"/>
          <w:lang w:eastAsia="es-MX"/>
        </w:rPr>
        <w:t xml:space="preserve"> la sesión y agradeció a</w:t>
      </w:r>
      <w:r w:rsidR="00A7691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9E2920">
        <w:rPr>
          <w:rFonts w:ascii="Arial" w:eastAsia="Times New Roman" w:hAnsi="Arial" w:cs="Arial"/>
          <w:sz w:val="24"/>
          <w:szCs w:val="24"/>
          <w:lang w:eastAsia="es-MX"/>
        </w:rPr>
        <w:t>los integrantes del Consejo Consultivo Nacional por su asistencia y participación.</w:t>
      </w:r>
      <w:r w:rsidRPr="0051650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72552C79" w14:textId="77777777" w:rsidR="00516501" w:rsidRPr="00516501" w:rsidRDefault="00516501" w:rsidP="00516501">
      <w:pPr>
        <w:pStyle w:val="ListParagraph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43A86BDE" w14:textId="2F3F0BE0" w:rsidR="006117BF" w:rsidRPr="00516501" w:rsidRDefault="006117BF" w:rsidP="005165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A85F441" w14:textId="2FF8414C" w:rsidR="00057D34" w:rsidRDefault="00057D34" w:rsidP="00057D34">
      <w:pPr>
        <w:shd w:val="clear" w:color="auto" w:fill="FFFFFF"/>
        <w:spacing w:after="0" w:line="312" w:lineRule="auto"/>
        <w:textAlignment w:val="baseline"/>
        <w:rPr>
          <w:rFonts w:ascii="Garamond" w:eastAsia="Times New Roman" w:hAnsi="Garamond" w:cs="Arial"/>
          <w:sz w:val="26"/>
          <w:szCs w:val="26"/>
          <w:lang w:eastAsia="es-MX"/>
        </w:rPr>
      </w:pPr>
    </w:p>
    <w:p w14:paraId="61EDD8B9" w14:textId="77777777" w:rsidR="00057D34" w:rsidRPr="002D6F58" w:rsidRDefault="00057D34" w:rsidP="00057D34">
      <w:pPr>
        <w:shd w:val="clear" w:color="auto" w:fill="FFFFFF"/>
        <w:spacing w:after="0" w:line="312" w:lineRule="auto"/>
        <w:textAlignment w:val="baseline"/>
        <w:rPr>
          <w:rFonts w:ascii="Garamond" w:eastAsia="Times New Roman" w:hAnsi="Garamond" w:cs="Arial"/>
          <w:sz w:val="26"/>
          <w:szCs w:val="26"/>
          <w:lang w:eastAsia="es-MX"/>
        </w:rPr>
      </w:pPr>
    </w:p>
    <w:p w14:paraId="268750B8" w14:textId="241B33A2" w:rsidR="006212E6" w:rsidRPr="002D6F58" w:rsidRDefault="007150DD" w:rsidP="00CB062F">
      <w:pPr>
        <w:shd w:val="clear" w:color="auto" w:fill="FFFFFF"/>
        <w:spacing w:after="0" w:line="312" w:lineRule="auto"/>
        <w:jc w:val="center"/>
        <w:textAlignment w:val="baseline"/>
        <w:rPr>
          <w:rFonts w:ascii="Garamond" w:hAnsi="Garamond" w:cs="Arial"/>
          <w:sz w:val="26"/>
          <w:szCs w:val="26"/>
        </w:rPr>
      </w:pPr>
      <w:r w:rsidRPr="002D6F58">
        <w:rPr>
          <w:rFonts w:ascii="Garamond" w:eastAsia="Times New Roman" w:hAnsi="Garamond" w:cs="Arial"/>
          <w:sz w:val="26"/>
          <w:szCs w:val="26"/>
          <w:lang w:eastAsia="es-MX"/>
        </w:rPr>
        <w:t>-</w:t>
      </w:r>
      <w:r w:rsidR="00650C33" w:rsidRPr="002D6F58">
        <w:rPr>
          <w:rFonts w:ascii="Garamond" w:hAnsi="Garamond" w:cs="Arial"/>
          <w:b/>
          <w:sz w:val="26"/>
          <w:szCs w:val="26"/>
        </w:rPr>
        <w:t>-oOo-</w:t>
      </w:r>
    </w:p>
    <w:p w14:paraId="4C3AF921" w14:textId="13D83CEF" w:rsidR="006E67B8" w:rsidRPr="002D6F58" w:rsidRDefault="006212E6" w:rsidP="00CB062F">
      <w:pPr>
        <w:spacing w:after="0" w:line="312" w:lineRule="auto"/>
        <w:contextualSpacing/>
        <w:jc w:val="center"/>
        <w:rPr>
          <w:rFonts w:ascii="Garamond" w:hAnsi="Garamond" w:cs="Arial"/>
          <w:sz w:val="26"/>
          <w:szCs w:val="26"/>
        </w:rPr>
      </w:pPr>
      <w:r w:rsidRPr="002D6F58">
        <w:rPr>
          <w:rFonts w:ascii="Garamond" w:hAnsi="Garamond"/>
          <w:noProof/>
          <w:sz w:val="26"/>
          <w:szCs w:val="26"/>
          <w:lang w:eastAsia="es-MX"/>
        </w:rPr>
        <w:drawing>
          <wp:inline distT="0" distB="0" distL="0" distR="0" wp14:anchorId="0D7445ED" wp14:editId="40AB4DE5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F58">
        <w:rPr>
          <w:rFonts w:ascii="Garamond" w:hAnsi="Garamond"/>
          <w:noProof/>
          <w:sz w:val="26"/>
          <w:szCs w:val="26"/>
          <w:lang w:eastAsia="es-MX"/>
        </w:rPr>
        <w:t xml:space="preserve"> </w:t>
      </w:r>
      <w:r w:rsidRPr="002D6F58">
        <w:rPr>
          <w:rFonts w:ascii="Garamond" w:hAnsi="Garamond"/>
          <w:noProof/>
          <w:sz w:val="26"/>
          <w:szCs w:val="26"/>
          <w:lang w:eastAsia="es-MX"/>
        </w:rPr>
        <w:drawing>
          <wp:inline distT="0" distB="0" distL="0" distR="0" wp14:anchorId="06D817E5" wp14:editId="2B196D88">
            <wp:extent cx="314325" cy="314325"/>
            <wp:effectExtent l="0" t="0" r="9525" b="9525"/>
            <wp:docPr id="24" name="Imagen 2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F58">
        <w:rPr>
          <w:rFonts w:ascii="Garamond" w:hAnsi="Garamond"/>
          <w:noProof/>
          <w:sz w:val="26"/>
          <w:szCs w:val="26"/>
          <w:lang w:eastAsia="es-MX"/>
        </w:rPr>
        <w:t xml:space="preserve"> </w:t>
      </w:r>
      <w:r w:rsidRPr="002D6F58">
        <w:rPr>
          <w:rFonts w:ascii="Garamond" w:hAnsi="Garamond"/>
          <w:noProof/>
          <w:sz w:val="26"/>
          <w:szCs w:val="26"/>
          <w:lang w:eastAsia="es-MX"/>
        </w:rPr>
        <w:drawing>
          <wp:inline distT="0" distB="0" distL="0" distR="0" wp14:anchorId="098BBCDF" wp14:editId="50D96EE8">
            <wp:extent cx="323850" cy="323850"/>
            <wp:effectExtent l="0" t="0" r="0" b="0"/>
            <wp:docPr id="16" name="Imagen 16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F58">
        <w:rPr>
          <w:rFonts w:ascii="Garamond" w:hAnsi="Garamond"/>
          <w:noProof/>
          <w:sz w:val="26"/>
          <w:szCs w:val="26"/>
          <w:lang w:eastAsia="es-MX"/>
        </w:rPr>
        <w:t xml:space="preserve"> </w:t>
      </w:r>
      <w:r w:rsidRPr="002D6F58">
        <w:rPr>
          <w:rFonts w:ascii="Garamond" w:hAnsi="Garamond"/>
          <w:noProof/>
          <w:sz w:val="26"/>
          <w:szCs w:val="26"/>
          <w:lang w:eastAsia="es-MX"/>
        </w:rPr>
        <w:drawing>
          <wp:inline distT="0" distB="0" distL="0" distR="0" wp14:anchorId="4080A774" wp14:editId="22A4D992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F58">
        <w:rPr>
          <w:rFonts w:ascii="Garamond" w:hAnsi="Garamond"/>
          <w:noProof/>
          <w:sz w:val="26"/>
          <w:szCs w:val="26"/>
          <w:lang w:eastAsia="es-MX"/>
        </w:rPr>
        <w:t xml:space="preserve">  </w:t>
      </w:r>
      <w:r w:rsidRPr="002D6F58">
        <w:rPr>
          <w:rFonts w:ascii="Garamond" w:hAnsi="Garamond"/>
          <w:noProof/>
          <w:sz w:val="26"/>
          <w:szCs w:val="26"/>
          <w:lang w:eastAsia="es-MX"/>
        </w:rPr>
        <w:drawing>
          <wp:inline distT="0" distB="0" distL="0" distR="0" wp14:anchorId="293B7402" wp14:editId="68DE2C84">
            <wp:extent cx="2286000" cy="274320"/>
            <wp:effectExtent l="0" t="0" r="0" b="0"/>
            <wp:docPr id="17" name="Imagen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7B8" w:rsidRPr="002D6F58" w:rsidSect="009472F9">
      <w:headerReference w:type="default" r:id="rId21"/>
      <w:footerReference w:type="default" r:id="rId22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F423" w14:textId="77777777" w:rsidR="005500E3" w:rsidRDefault="005500E3">
      <w:pPr>
        <w:spacing w:after="0" w:line="240" w:lineRule="auto"/>
      </w:pPr>
      <w:r>
        <w:separator/>
      </w:r>
    </w:p>
  </w:endnote>
  <w:endnote w:type="continuationSeparator" w:id="0">
    <w:p w14:paraId="684D04ED" w14:textId="77777777" w:rsidR="005500E3" w:rsidRDefault="005500E3">
      <w:pPr>
        <w:spacing w:after="0" w:line="240" w:lineRule="auto"/>
      </w:pPr>
      <w:r>
        <w:continuationSeparator/>
      </w:r>
    </w:p>
  </w:endnote>
  <w:endnote w:type="continuationNotice" w:id="1">
    <w:p w14:paraId="66C02D10" w14:textId="77777777" w:rsidR="005500E3" w:rsidRDefault="00550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9F09" w14:textId="77777777" w:rsidR="0026297B" w:rsidRPr="0026297B" w:rsidRDefault="00CF2BE6" w:rsidP="0026297B">
    <w:pPr>
      <w:pStyle w:val="Footer"/>
      <w:jc w:val="center"/>
      <w:rPr>
        <w:rFonts w:ascii="Arial" w:hAnsi="Arial" w:cs="Arial"/>
        <w:b/>
        <w:color w:val="002060"/>
        <w:sz w:val="20"/>
        <w:szCs w:val="20"/>
      </w:rPr>
    </w:pPr>
    <w:r w:rsidRPr="0026297B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C945" w14:textId="77777777" w:rsidR="005500E3" w:rsidRDefault="005500E3">
      <w:pPr>
        <w:spacing w:after="0" w:line="240" w:lineRule="auto"/>
      </w:pPr>
      <w:r>
        <w:separator/>
      </w:r>
    </w:p>
  </w:footnote>
  <w:footnote w:type="continuationSeparator" w:id="0">
    <w:p w14:paraId="1CA4A530" w14:textId="77777777" w:rsidR="005500E3" w:rsidRDefault="005500E3">
      <w:pPr>
        <w:spacing w:after="0" w:line="240" w:lineRule="auto"/>
      </w:pPr>
      <w:r>
        <w:continuationSeparator/>
      </w:r>
    </w:p>
  </w:footnote>
  <w:footnote w:type="continuationNotice" w:id="1">
    <w:p w14:paraId="0FF15EB9" w14:textId="77777777" w:rsidR="005500E3" w:rsidRDefault="00550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DB1E" w14:textId="1E4BEEA0" w:rsidR="009675F9" w:rsidRPr="006117BF" w:rsidRDefault="00057D34" w:rsidP="004442B9">
    <w:pPr>
      <w:pStyle w:val="Header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03AB729" wp14:editId="0001351A">
          <wp:simplePos x="0" y="0"/>
          <wp:positionH relativeFrom="margin">
            <wp:posOffset>-257175</wp:posOffset>
          </wp:positionH>
          <wp:positionV relativeFrom="topMargin">
            <wp:posOffset>389890</wp:posOffset>
          </wp:positionV>
          <wp:extent cx="676275" cy="702310"/>
          <wp:effectExtent l="0" t="0" r="952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A78" w:rsidRPr="00DE6A78">
      <w:rPr>
        <w:rFonts w:ascii="Arial" w:hAnsi="Arial" w:cs="Arial"/>
        <w:b/>
        <w:noProof/>
        <w:color w:val="002060"/>
        <w:sz w:val="24"/>
        <w:szCs w:val="24"/>
      </w:rPr>
      <w:drawing>
        <wp:anchor distT="0" distB="0" distL="114300" distR="114300" simplePos="0" relativeHeight="251658241" behindDoc="0" locked="0" layoutInCell="1" allowOverlap="1" wp14:anchorId="7ECA9B02" wp14:editId="4EDA1CD1">
          <wp:simplePos x="0" y="0"/>
          <wp:positionH relativeFrom="column">
            <wp:posOffset>689687</wp:posOffset>
          </wp:positionH>
          <wp:positionV relativeFrom="paragraph">
            <wp:posOffset>4369</wp:posOffset>
          </wp:positionV>
          <wp:extent cx="1207887" cy="629107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7770839C-891E-4EEE-A1FB-80C3FD26AD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7770839C-891E-4EEE-A1FB-80C3FD26AD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887" cy="629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BE6" w:rsidRPr="00FB49CF">
      <w:rPr>
        <w:rFonts w:ascii="Arial" w:hAnsi="Arial" w:cs="Arial"/>
        <w:b/>
        <w:color w:val="002060"/>
        <w:sz w:val="24"/>
        <w:szCs w:val="24"/>
      </w:rPr>
      <w:t>COMUNICADO DE PRENSA NÚM</w:t>
    </w:r>
    <w:r w:rsidR="00CF2BE6" w:rsidRPr="006117BF">
      <w:rPr>
        <w:rFonts w:ascii="Arial" w:hAnsi="Arial" w:cs="Arial"/>
        <w:b/>
        <w:color w:val="002060"/>
        <w:sz w:val="24"/>
        <w:szCs w:val="24"/>
      </w:rPr>
      <w:t>.</w:t>
    </w:r>
    <w:r w:rsidR="00BC01EF" w:rsidRPr="006117BF">
      <w:rPr>
        <w:rFonts w:ascii="Arial" w:hAnsi="Arial" w:cs="Arial"/>
        <w:b/>
        <w:color w:val="002060"/>
        <w:sz w:val="24"/>
        <w:szCs w:val="24"/>
      </w:rPr>
      <w:t xml:space="preserve"> </w:t>
    </w:r>
    <w:r w:rsidR="006117BF" w:rsidRPr="006117BF">
      <w:rPr>
        <w:rFonts w:ascii="Arial" w:hAnsi="Arial" w:cs="Arial"/>
        <w:b/>
        <w:color w:val="002060"/>
        <w:sz w:val="24"/>
        <w:szCs w:val="24"/>
      </w:rPr>
      <w:t>193/22</w:t>
    </w:r>
  </w:p>
  <w:p w14:paraId="6CE4CF15" w14:textId="0C4965BE" w:rsidR="009675F9" w:rsidRPr="006117BF" w:rsidRDefault="00BC01EF" w:rsidP="004442B9">
    <w:pPr>
      <w:pStyle w:val="Header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6117BF">
      <w:rPr>
        <w:rFonts w:ascii="Arial" w:hAnsi="Arial" w:cs="Arial"/>
        <w:b/>
        <w:color w:val="002060"/>
        <w:sz w:val="24"/>
        <w:szCs w:val="24"/>
        <w:lang w:val="pt-BR"/>
      </w:rPr>
      <w:t>22</w:t>
    </w:r>
    <w:r w:rsidR="00CF2BE6" w:rsidRPr="006117BF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 w:rsidR="00C31E61" w:rsidRPr="006117BF">
      <w:rPr>
        <w:rFonts w:ascii="Arial" w:hAnsi="Arial" w:cs="Arial"/>
        <w:b/>
        <w:color w:val="002060"/>
        <w:sz w:val="24"/>
        <w:szCs w:val="24"/>
        <w:lang w:val="pt-BR"/>
      </w:rPr>
      <w:t>ABRIL</w:t>
    </w:r>
    <w:r w:rsidR="00CF2BE6" w:rsidRPr="006117BF">
      <w:rPr>
        <w:rFonts w:ascii="Arial" w:hAnsi="Arial" w:cs="Arial"/>
        <w:b/>
        <w:color w:val="002060"/>
        <w:sz w:val="24"/>
        <w:szCs w:val="24"/>
        <w:lang w:val="pt-BR"/>
      </w:rPr>
      <w:t xml:space="preserve"> DE 20</w:t>
    </w:r>
    <w:r w:rsidR="0000734E" w:rsidRPr="006117BF">
      <w:rPr>
        <w:rFonts w:ascii="Arial" w:hAnsi="Arial" w:cs="Arial"/>
        <w:b/>
        <w:color w:val="002060"/>
        <w:sz w:val="24"/>
        <w:szCs w:val="24"/>
        <w:lang w:val="pt-BR"/>
      </w:rPr>
      <w:t>2</w:t>
    </w:r>
    <w:r w:rsidRPr="006117BF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20E959E2" w14:textId="6F556B44" w:rsidR="009675F9" w:rsidRDefault="00CF2BE6" w:rsidP="004442B9">
    <w:pPr>
      <w:pStyle w:val="Header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  <w:r w:rsidRPr="006117BF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6117BF">
      <w:rPr>
        <w:rFonts w:ascii="Arial" w:hAnsi="Arial" w:cs="Arial"/>
        <w:b/>
        <w:color w:val="002060"/>
        <w:sz w:val="24"/>
        <w:szCs w:val="24"/>
      </w:rPr>
      <w:fldChar w:fldCharType="begin"/>
    </w:r>
    <w:r w:rsidRPr="006117BF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6117BF">
      <w:rPr>
        <w:rFonts w:ascii="Arial" w:hAnsi="Arial" w:cs="Arial"/>
        <w:b/>
        <w:color w:val="002060"/>
        <w:sz w:val="24"/>
        <w:szCs w:val="24"/>
      </w:rPr>
      <w:fldChar w:fldCharType="separate"/>
    </w:r>
    <w:r w:rsidR="00EE0181" w:rsidRPr="006117BF">
      <w:rPr>
        <w:rFonts w:ascii="Arial" w:hAnsi="Arial" w:cs="Arial"/>
        <w:b/>
        <w:noProof/>
        <w:color w:val="002060"/>
        <w:sz w:val="24"/>
        <w:szCs w:val="24"/>
      </w:rPr>
      <w:t>1</w:t>
    </w:r>
    <w:r w:rsidRPr="006117BF">
      <w:rPr>
        <w:rFonts w:ascii="Arial" w:hAnsi="Arial" w:cs="Arial"/>
        <w:b/>
        <w:color w:val="002060"/>
        <w:sz w:val="24"/>
        <w:szCs w:val="24"/>
      </w:rPr>
      <w:fldChar w:fldCharType="end"/>
    </w:r>
    <w:r w:rsidRPr="006117BF">
      <w:rPr>
        <w:rFonts w:ascii="Arial" w:hAnsi="Arial" w:cs="Arial"/>
        <w:b/>
        <w:color w:val="002060"/>
        <w:sz w:val="24"/>
        <w:szCs w:val="24"/>
      </w:rPr>
      <w:t>/</w:t>
    </w:r>
    <w:r w:rsidR="006117BF" w:rsidRPr="006117BF">
      <w:rPr>
        <w:rFonts w:ascii="Arial" w:hAnsi="Arial" w:cs="Arial"/>
        <w:b/>
        <w:color w:val="002060"/>
        <w:sz w:val="24"/>
        <w:szCs w:val="24"/>
      </w:rPr>
      <w:t>2</w:t>
    </w:r>
  </w:p>
  <w:p w14:paraId="3329F351" w14:textId="77777777" w:rsidR="000F4143" w:rsidRPr="00FB49CF" w:rsidRDefault="000F4143" w:rsidP="004442B9">
    <w:pPr>
      <w:pStyle w:val="Header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</w:p>
  <w:p w14:paraId="6B683773" w14:textId="77777777" w:rsidR="009675F9" w:rsidRDefault="00550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EE2"/>
    <w:multiLevelType w:val="hybridMultilevel"/>
    <w:tmpl w:val="5CFEE42E"/>
    <w:lvl w:ilvl="0" w:tplc="C0A4CFAA">
      <w:start w:val="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3B2"/>
    <w:multiLevelType w:val="hybridMultilevel"/>
    <w:tmpl w:val="65721D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51A7"/>
    <w:multiLevelType w:val="hybridMultilevel"/>
    <w:tmpl w:val="D1EA8450"/>
    <w:lvl w:ilvl="0" w:tplc="A0E628A0">
      <w:start w:val="2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2D20551"/>
    <w:multiLevelType w:val="hybridMultilevel"/>
    <w:tmpl w:val="6130EE74"/>
    <w:lvl w:ilvl="0" w:tplc="87F8B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B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A1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4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46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0E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6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A05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E7526C"/>
    <w:multiLevelType w:val="hybridMultilevel"/>
    <w:tmpl w:val="20780526"/>
    <w:lvl w:ilvl="0" w:tplc="FD0EBB32">
      <w:start w:val="5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5223"/>
    <w:multiLevelType w:val="hybridMultilevel"/>
    <w:tmpl w:val="AEF8DDF6"/>
    <w:lvl w:ilvl="0" w:tplc="080A0001">
      <w:start w:val="1"/>
      <w:numFmt w:val="bullet"/>
      <w:lvlText w:val=""/>
      <w:lvlJc w:val="left"/>
      <w:pPr>
        <w:ind w:left="-6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</w:abstractNum>
  <w:abstractNum w:abstractNumId="6" w15:restartNumberingAfterBreak="0">
    <w:nsid w:val="36DB2A5F"/>
    <w:multiLevelType w:val="hybridMultilevel"/>
    <w:tmpl w:val="5BF4FC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73071"/>
    <w:multiLevelType w:val="multilevel"/>
    <w:tmpl w:val="550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C7493"/>
    <w:multiLevelType w:val="hybridMultilevel"/>
    <w:tmpl w:val="1EEA6874"/>
    <w:lvl w:ilvl="0" w:tplc="923C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E3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5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4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5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8C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D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8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E4227E8"/>
    <w:multiLevelType w:val="hybridMultilevel"/>
    <w:tmpl w:val="8E50F4A8"/>
    <w:lvl w:ilvl="0" w:tplc="B28653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4B0E"/>
    <w:multiLevelType w:val="hybridMultilevel"/>
    <w:tmpl w:val="900EF28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CD254A2"/>
    <w:multiLevelType w:val="hybridMultilevel"/>
    <w:tmpl w:val="C6B6E2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C674A5"/>
    <w:multiLevelType w:val="hybridMultilevel"/>
    <w:tmpl w:val="51F8EDA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794938C2"/>
    <w:multiLevelType w:val="hybridMultilevel"/>
    <w:tmpl w:val="4E96238A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B4A0BB7"/>
    <w:multiLevelType w:val="hybridMultilevel"/>
    <w:tmpl w:val="513A9F46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38965516">
    <w:abstractNumId w:val="5"/>
  </w:num>
  <w:num w:numId="2" w16cid:durableId="2056193741">
    <w:abstractNumId w:val="9"/>
  </w:num>
  <w:num w:numId="3" w16cid:durableId="1755974940">
    <w:abstractNumId w:val="11"/>
  </w:num>
  <w:num w:numId="4" w16cid:durableId="701056797">
    <w:abstractNumId w:val="8"/>
  </w:num>
  <w:num w:numId="5" w16cid:durableId="800920535">
    <w:abstractNumId w:val="3"/>
  </w:num>
  <w:num w:numId="6" w16cid:durableId="1640843307">
    <w:abstractNumId w:val="12"/>
  </w:num>
  <w:num w:numId="7" w16cid:durableId="1501650933">
    <w:abstractNumId w:val="6"/>
  </w:num>
  <w:num w:numId="8" w16cid:durableId="2060590913">
    <w:abstractNumId w:val="14"/>
  </w:num>
  <w:num w:numId="9" w16cid:durableId="1566069409">
    <w:abstractNumId w:val="2"/>
  </w:num>
  <w:num w:numId="10" w16cid:durableId="1021207361">
    <w:abstractNumId w:val="10"/>
  </w:num>
  <w:num w:numId="11" w16cid:durableId="199099366">
    <w:abstractNumId w:val="13"/>
  </w:num>
  <w:num w:numId="12" w16cid:durableId="1848713421">
    <w:abstractNumId w:val="1"/>
  </w:num>
  <w:num w:numId="13" w16cid:durableId="1272738792">
    <w:abstractNumId w:val="0"/>
  </w:num>
  <w:num w:numId="14" w16cid:durableId="1161316906">
    <w:abstractNumId w:val="4"/>
  </w:num>
  <w:num w:numId="15" w16cid:durableId="37945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33"/>
    <w:rsid w:val="00000E46"/>
    <w:rsid w:val="00001974"/>
    <w:rsid w:val="00005596"/>
    <w:rsid w:val="00007087"/>
    <w:rsid w:val="0000734E"/>
    <w:rsid w:val="000107E5"/>
    <w:rsid w:val="000117E6"/>
    <w:rsid w:val="00012841"/>
    <w:rsid w:val="00015DB5"/>
    <w:rsid w:val="000239B4"/>
    <w:rsid w:val="00030697"/>
    <w:rsid w:val="000339DD"/>
    <w:rsid w:val="0003641E"/>
    <w:rsid w:val="00040A9A"/>
    <w:rsid w:val="0004216D"/>
    <w:rsid w:val="000453FD"/>
    <w:rsid w:val="00050563"/>
    <w:rsid w:val="000542C3"/>
    <w:rsid w:val="00054A57"/>
    <w:rsid w:val="000555F3"/>
    <w:rsid w:val="00056191"/>
    <w:rsid w:val="00056689"/>
    <w:rsid w:val="00057D34"/>
    <w:rsid w:val="0006110E"/>
    <w:rsid w:val="00062A22"/>
    <w:rsid w:val="000633EF"/>
    <w:rsid w:val="00067895"/>
    <w:rsid w:val="00072B4F"/>
    <w:rsid w:val="00073BFE"/>
    <w:rsid w:val="000742DD"/>
    <w:rsid w:val="00074353"/>
    <w:rsid w:val="00081074"/>
    <w:rsid w:val="0008129B"/>
    <w:rsid w:val="00083907"/>
    <w:rsid w:val="000857B8"/>
    <w:rsid w:val="00087D49"/>
    <w:rsid w:val="00093047"/>
    <w:rsid w:val="000A388A"/>
    <w:rsid w:val="000B1463"/>
    <w:rsid w:val="000B461E"/>
    <w:rsid w:val="000B5B4B"/>
    <w:rsid w:val="000C01C3"/>
    <w:rsid w:val="000C1489"/>
    <w:rsid w:val="000C165A"/>
    <w:rsid w:val="000C4159"/>
    <w:rsid w:val="000C690D"/>
    <w:rsid w:val="000D255B"/>
    <w:rsid w:val="000E0B28"/>
    <w:rsid w:val="000E1B38"/>
    <w:rsid w:val="000E1FC3"/>
    <w:rsid w:val="000E53C1"/>
    <w:rsid w:val="000F4143"/>
    <w:rsid w:val="000F42CF"/>
    <w:rsid w:val="000F545D"/>
    <w:rsid w:val="00101A44"/>
    <w:rsid w:val="00105987"/>
    <w:rsid w:val="0010673B"/>
    <w:rsid w:val="001068AF"/>
    <w:rsid w:val="00107157"/>
    <w:rsid w:val="00107778"/>
    <w:rsid w:val="00107D64"/>
    <w:rsid w:val="00107F08"/>
    <w:rsid w:val="0011327D"/>
    <w:rsid w:val="00113EC7"/>
    <w:rsid w:val="00113FE7"/>
    <w:rsid w:val="00114C65"/>
    <w:rsid w:val="00117495"/>
    <w:rsid w:val="001344DA"/>
    <w:rsid w:val="00135BFD"/>
    <w:rsid w:val="0013726B"/>
    <w:rsid w:val="001373CD"/>
    <w:rsid w:val="00144F30"/>
    <w:rsid w:val="00145CB4"/>
    <w:rsid w:val="00147D19"/>
    <w:rsid w:val="00150102"/>
    <w:rsid w:val="00153A45"/>
    <w:rsid w:val="00157F84"/>
    <w:rsid w:val="00157FC7"/>
    <w:rsid w:val="00162118"/>
    <w:rsid w:val="0017154C"/>
    <w:rsid w:val="001719CF"/>
    <w:rsid w:val="00172052"/>
    <w:rsid w:val="001737D5"/>
    <w:rsid w:val="00176D0A"/>
    <w:rsid w:val="00177C51"/>
    <w:rsid w:val="00183D45"/>
    <w:rsid w:val="00186069"/>
    <w:rsid w:val="001878C7"/>
    <w:rsid w:val="0019068D"/>
    <w:rsid w:val="0019281B"/>
    <w:rsid w:val="001A778B"/>
    <w:rsid w:val="001B02A3"/>
    <w:rsid w:val="001B3B4C"/>
    <w:rsid w:val="001B6FA5"/>
    <w:rsid w:val="001C08C1"/>
    <w:rsid w:val="001C1535"/>
    <w:rsid w:val="001C40CD"/>
    <w:rsid w:val="001C552C"/>
    <w:rsid w:val="001D1FD5"/>
    <w:rsid w:val="001D4989"/>
    <w:rsid w:val="001D6553"/>
    <w:rsid w:val="001D6CC3"/>
    <w:rsid w:val="001E0F86"/>
    <w:rsid w:val="001E3F91"/>
    <w:rsid w:val="001E56C8"/>
    <w:rsid w:val="001F4531"/>
    <w:rsid w:val="002105C6"/>
    <w:rsid w:val="00212A2F"/>
    <w:rsid w:val="00213C56"/>
    <w:rsid w:val="00215F08"/>
    <w:rsid w:val="00222113"/>
    <w:rsid w:val="00222454"/>
    <w:rsid w:val="0022304B"/>
    <w:rsid w:val="0022370A"/>
    <w:rsid w:val="00224CAE"/>
    <w:rsid w:val="00224EAE"/>
    <w:rsid w:val="002313FE"/>
    <w:rsid w:val="00233B00"/>
    <w:rsid w:val="002345AE"/>
    <w:rsid w:val="0023640E"/>
    <w:rsid w:val="002437CD"/>
    <w:rsid w:val="00253318"/>
    <w:rsid w:val="00253AB6"/>
    <w:rsid w:val="00254C41"/>
    <w:rsid w:val="00254FD5"/>
    <w:rsid w:val="002557DA"/>
    <w:rsid w:val="00257672"/>
    <w:rsid w:val="00260171"/>
    <w:rsid w:val="00260267"/>
    <w:rsid w:val="00262A7C"/>
    <w:rsid w:val="002634D3"/>
    <w:rsid w:val="00263E25"/>
    <w:rsid w:val="00265BE6"/>
    <w:rsid w:val="002677F8"/>
    <w:rsid w:val="00270779"/>
    <w:rsid w:val="00270B73"/>
    <w:rsid w:val="00270EA0"/>
    <w:rsid w:val="00276E2B"/>
    <w:rsid w:val="0028221F"/>
    <w:rsid w:val="00283265"/>
    <w:rsid w:val="00285507"/>
    <w:rsid w:val="00287761"/>
    <w:rsid w:val="00291AC3"/>
    <w:rsid w:val="00292D84"/>
    <w:rsid w:val="00293CE9"/>
    <w:rsid w:val="00297EE4"/>
    <w:rsid w:val="002A17FE"/>
    <w:rsid w:val="002A4BAA"/>
    <w:rsid w:val="002A6C45"/>
    <w:rsid w:val="002A74D4"/>
    <w:rsid w:val="002B326F"/>
    <w:rsid w:val="002B35F4"/>
    <w:rsid w:val="002B6B61"/>
    <w:rsid w:val="002B6B86"/>
    <w:rsid w:val="002B7E87"/>
    <w:rsid w:val="002C217F"/>
    <w:rsid w:val="002C315B"/>
    <w:rsid w:val="002C37FA"/>
    <w:rsid w:val="002D0C30"/>
    <w:rsid w:val="002D27D4"/>
    <w:rsid w:val="002D6F58"/>
    <w:rsid w:val="002E057B"/>
    <w:rsid w:val="002E1D8F"/>
    <w:rsid w:val="002F0520"/>
    <w:rsid w:val="002F5EC9"/>
    <w:rsid w:val="002F6DEC"/>
    <w:rsid w:val="003008A9"/>
    <w:rsid w:val="00304F4F"/>
    <w:rsid w:val="00311188"/>
    <w:rsid w:val="0031317B"/>
    <w:rsid w:val="003159A6"/>
    <w:rsid w:val="0031752F"/>
    <w:rsid w:val="00317D4F"/>
    <w:rsid w:val="00321224"/>
    <w:rsid w:val="003276C9"/>
    <w:rsid w:val="003332C8"/>
    <w:rsid w:val="00333CBF"/>
    <w:rsid w:val="00334996"/>
    <w:rsid w:val="0033582A"/>
    <w:rsid w:val="0033694B"/>
    <w:rsid w:val="003374F9"/>
    <w:rsid w:val="003446A9"/>
    <w:rsid w:val="00345271"/>
    <w:rsid w:val="003524C1"/>
    <w:rsid w:val="00353499"/>
    <w:rsid w:val="003575BD"/>
    <w:rsid w:val="00361D83"/>
    <w:rsid w:val="00364B51"/>
    <w:rsid w:val="003651BF"/>
    <w:rsid w:val="003672D7"/>
    <w:rsid w:val="00372DAB"/>
    <w:rsid w:val="003741D5"/>
    <w:rsid w:val="0037459A"/>
    <w:rsid w:val="003858DB"/>
    <w:rsid w:val="003879AE"/>
    <w:rsid w:val="00391702"/>
    <w:rsid w:val="00394394"/>
    <w:rsid w:val="003967DD"/>
    <w:rsid w:val="00397D07"/>
    <w:rsid w:val="003A334B"/>
    <w:rsid w:val="003A440A"/>
    <w:rsid w:val="003A6934"/>
    <w:rsid w:val="003B1FF0"/>
    <w:rsid w:val="003B3D80"/>
    <w:rsid w:val="003B5BAB"/>
    <w:rsid w:val="003B6381"/>
    <w:rsid w:val="003B716E"/>
    <w:rsid w:val="003B7F00"/>
    <w:rsid w:val="003C2158"/>
    <w:rsid w:val="003C34DF"/>
    <w:rsid w:val="003D1640"/>
    <w:rsid w:val="003D2ACF"/>
    <w:rsid w:val="003D3DF2"/>
    <w:rsid w:val="003D48BB"/>
    <w:rsid w:val="003D5664"/>
    <w:rsid w:val="003E6E2E"/>
    <w:rsid w:val="003E7E66"/>
    <w:rsid w:val="003F15B9"/>
    <w:rsid w:val="003F3EAE"/>
    <w:rsid w:val="003F49C3"/>
    <w:rsid w:val="00401B2D"/>
    <w:rsid w:val="00401FC2"/>
    <w:rsid w:val="00404494"/>
    <w:rsid w:val="00406BE4"/>
    <w:rsid w:val="00410E93"/>
    <w:rsid w:val="0041142E"/>
    <w:rsid w:val="004121C1"/>
    <w:rsid w:val="00414383"/>
    <w:rsid w:val="004154F7"/>
    <w:rsid w:val="0041737D"/>
    <w:rsid w:val="00421E3C"/>
    <w:rsid w:val="004226AD"/>
    <w:rsid w:val="004251DF"/>
    <w:rsid w:val="00426960"/>
    <w:rsid w:val="00427652"/>
    <w:rsid w:val="00431542"/>
    <w:rsid w:val="00433E62"/>
    <w:rsid w:val="00436C4C"/>
    <w:rsid w:val="0043793D"/>
    <w:rsid w:val="004423B1"/>
    <w:rsid w:val="00452ABA"/>
    <w:rsid w:val="004547B3"/>
    <w:rsid w:val="004660FE"/>
    <w:rsid w:val="00472011"/>
    <w:rsid w:val="0047291B"/>
    <w:rsid w:val="004761D3"/>
    <w:rsid w:val="00477C29"/>
    <w:rsid w:val="00484F08"/>
    <w:rsid w:val="00485F01"/>
    <w:rsid w:val="00485F50"/>
    <w:rsid w:val="0049302D"/>
    <w:rsid w:val="00493094"/>
    <w:rsid w:val="00493CAF"/>
    <w:rsid w:val="0049479B"/>
    <w:rsid w:val="004A0232"/>
    <w:rsid w:val="004A4537"/>
    <w:rsid w:val="004A489A"/>
    <w:rsid w:val="004A48EE"/>
    <w:rsid w:val="004A4BC8"/>
    <w:rsid w:val="004A7590"/>
    <w:rsid w:val="004B0AE6"/>
    <w:rsid w:val="004C0828"/>
    <w:rsid w:val="004C157F"/>
    <w:rsid w:val="004C1EE7"/>
    <w:rsid w:val="004C3D2E"/>
    <w:rsid w:val="004C4973"/>
    <w:rsid w:val="004D23CC"/>
    <w:rsid w:val="004E7048"/>
    <w:rsid w:val="004E75A4"/>
    <w:rsid w:val="004F173F"/>
    <w:rsid w:val="004F2669"/>
    <w:rsid w:val="004F3B7F"/>
    <w:rsid w:val="004F58E7"/>
    <w:rsid w:val="004F61F6"/>
    <w:rsid w:val="00505A5E"/>
    <w:rsid w:val="005063E7"/>
    <w:rsid w:val="005079E1"/>
    <w:rsid w:val="00513AE0"/>
    <w:rsid w:val="00514B1E"/>
    <w:rsid w:val="00514DC4"/>
    <w:rsid w:val="00516050"/>
    <w:rsid w:val="00516501"/>
    <w:rsid w:val="005171D3"/>
    <w:rsid w:val="00521824"/>
    <w:rsid w:val="00524E91"/>
    <w:rsid w:val="005274D3"/>
    <w:rsid w:val="00527706"/>
    <w:rsid w:val="005410EA"/>
    <w:rsid w:val="005412D1"/>
    <w:rsid w:val="005421AF"/>
    <w:rsid w:val="00544F27"/>
    <w:rsid w:val="00544FCD"/>
    <w:rsid w:val="00547408"/>
    <w:rsid w:val="005500E3"/>
    <w:rsid w:val="0055426F"/>
    <w:rsid w:val="00555BB6"/>
    <w:rsid w:val="00556520"/>
    <w:rsid w:val="005609FE"/>
    <w:rsid w:val="00561014"/>
    <w:rsid w:val="00563F67"/>
    <w:rsid w:val="00564133"/>
    <w:rsid w:val="00567528"/>
    <w:rsid w:val="00570895"/>
    <w:rsid w:val="005729F6"/>
    <w:rsid w:val="00581218"/>
    <w:rsid w:val="005812A3"/>
    <w:rsid w:val="00582174"/>
    <w:rsid w:val="00582918"/>
    <w:rsid w:val="005829F1"/>
    <w:rsid w:val="0058491B"/>
    <w:rsid w:val="00585FA3"/>
    <w:rsid w:val="00590AB1"/>
    <w:rsid w:val="005A2907"/>
    <w:rsid w:val="005A40FE"/>
    <w:rsid w:val="005A654B"/>
    <w:rsid w:val="005A6DA3"/>
    <w:rsid w:val="005B4F00"/>
    <w:rsid w:val="005C00ED"/>
    <w:rsid w:val="005D0346"/>
    <w:rsid w:val="005E062D"/>
    <w:rsid w:val="005E0B3B"/>
    <w:rsid w:val="005E320D"/>
    <w:rsid w:val="005E3C82"/>
    <w:rsid w:val="005E4F3C"/>
    <w:rsid w:val="005E58BC"/>
    <w:rsid w:val="005E64A9"/>
    <w:rsid w:val="005E758E"/>
    <w:rsid w:val="005F20B1"/>
    <w:rsid w:val="0060680E"/>
    <w:rsid w:val="0060725D"/>
    <w:rsid w:val="00611181"/>
    <w:rsid w:val="006117BF"/>
    <w:rsid w:val="00611DC8"/>
    <w:rsid w:val="006158B6"/>
    <w:rsid w:val="006212E6"/>
    <w:rsid w:val="0062299B"/>
    <w:rsid w:val="006229CB"/>
    <w:rsid w:val="006233EC"/>
    <w:rsid w:val="0062382A"/>
    <w:rsid w:val="00623AF5"/>
    <w:rsid w:val="00626A1E"/>
    <w:rsid w:val="00627850"/>
    <w:rsid w:val="00631023"/>
    <w:rsid w:val="0063408D"/>
    <w:rsid w:val="00635371"/>
    <w:rsid w:val="006363BD"/>
    <w:rsid w:val="00641F81"/>
    <w:rsid w:val="00642995"/>
    <w:rsid w:val="00643D79"/>
    <w:rsid w:val="0064450D"/>
    <w:rsid w:val="006453F4"/>
    <w:rsid w:val="0064704F"/>
    <w:rsid w:val="00650C33"/>
    <w:rsid w:val="006579EF"/>
    <w:rsid w:val="00657D34"/>
    <w:rsid w:val="00657EB3"/>
    <w:rsid w:val="0066138C"/>
    <w:rsid w:val="00661548"/>
    <w:rsid w:val="0066488E"/>
    <w:rsid w:val="006662C3"/>
    <w:rsid w:val="00666C63"/>
    <w:rsid w:val="00666DE1"/>
    <w:rsid w:val="00670787"/>
    <w:rsid w:val="00676257"/>
    <w:rsid w:val="006832F7"/>
    <w:rsid w:val="00684779"/>
    <w:rsid w:val="0068591A"/>
    <w:rsid w:val="00697F71"/>
    <w:rsid w:val="006A0F2B"/>
    <w:rsid w:val="006A1D9E"/>
    <w:rsid w:val="006A23C5"/>
    <w:rsid w:val="006A2CDA"/>
    <w:rsid w:val="006A6B87"/>
    <w:rsid w:val="006A6DB9"/>
    <w:rsid w:val="006B060F"/>
    <w:rsid w:val="006B3B22"/>
    <w:rsid w:val="006B3F5B"/>
    <w:rsid w:val="006C049E"/>
    <w:rsid w:val="006C06C9"/>
    <w:rsid w:val="006C27C2"/>
    <w:rsid w:val="006C40A9"/>
    <w:rsid w:val="006C6842"/>
    <w:rsid w:val="006D29BF"/>
    <w:rsid w:val="006D5F51"/>
    <w:rsid w:val="006E45AA"/>
    <w:rsid w:val="006E46E6"/>
    <w:rsid w:val="006E5B8A"/>
    <w:rsid w:val="006E634B"/>
    <w:rsid w:val="006E67B8"/>
    <w:rsid w:val="006F0F4E"/>
    <w:rsid w:val="006F3B63"/>
    <w:rsid w:val="006F4313"/>
    <w:rsid w:val="006F500B"/>
    <w:rsid w:val="006F7A11"/>
    <w:rsid w:val="00701932"/>
    <w:rsid w:val="00703B9F"/>
    <w:rsid w:val="00704A6A"/>
    <w:rsid w:val="00706342"/>
    <w:rsid w:val="007071C1"/>
    <w:rsid w:val="0071440E"/>
    <w:rsid w:val="007150DD"/>
    <w:rsid w:val="00722C14"/>
    <w:rsid w:val="00722CCF"/>
    <w:rsid w:val="0072666A"/>
    <w:rsid w:val="007339A3"/>
    <w:rsid w:val="00740EAD"/>
    <w:rsid w:val="00741521"/>
    <w:rsid w:val="00745841"/>
    <w:rsid w:val="00755A54"/>
    <w:rsid w:val="00756DA4"/>
    <w:rsid w:val="0076056D"/>
    <w:rsid w:val="0076197B"/>
    <w:rsid w:val="007626B9"/>
    <w:rsid w:val="007679C0"/>
    <w:rsid w:val="007716BA"/>
    <w:rsid w:val="007718CB"/>
    <w:rsid w:val="00771AF7"/>
    <w:rsid w:val="00771B43"/>
    <w:rsid w:val="0077315A"/>
    <w:rsid w:val="00773ED4"/>
    <w:rsid w:val="0078224F"/>
    <w:rsid w:val="0078256E"/>
    <w:rsid w:val="00782603"/>
    <w:rsid w:val="007842AC"/>
    <w:rsid w:val="007844B9"/>
    <w:rsid w:val="00784964"/>
    <w:rsid w:val="00784F89"/>
    <w:rsid w:val="00787574"/>
    <w:rsid w:val="0078786F"/>
    <w:rsid w:val="007907D0"/>
    <w:rsid w:val="00791C49"/>
    <w:rsid w:val="007A0557"/>
    <w:rsid w:val="007A2A6F"/>
    <w:rsid w:val="007A4ADE"/>
    <w:rsid w:val="007A6F1A"/>
    <w:rsid w:val="007A7192"/>
    <w:rsid w:val="007B0BD3"/>
    <w:rsid w:val="007B4250"/>
    <w:rsid w:val="007B65DD"/>
    <w:rsid w:val="007C33E3"/>
    <w:rsid w:val="007D73B3"/>
    <w:rsid w:val="007E3DD7"/>
    <w:rsid w:val="007E72A9"/>
    <w:rsid w:val="007F2464"/>
    <w:rsid w:val="007F296B"/>
    <w:rsid w:val="00804F20"/>
    <w:rsid w:val="008057FF"/>
    <w:rsid w:val="00806931"/>
    <w:rsid w:val="00810308"/>
    <w:rsid w:val="008139A2"/>
    <w:rsid w:val="0081434D"/>
    <w:rsid w:val="00814B93"/>
    <w:rsid w:val="00814EAC"/>
    <w:rsid w:val="0081636B"/>
    <w:rsid w:val="0082053C"/>
    <w:rsid w:val="00823DB3"/>
    <w:rsid w:val="0082641D"/>
    <w:rsid w:val="00827932"/>
    <w:rsid w:val="008306BA"/>
    <w:rsid w:val="008323D3"/>
    <w:rsid w:val="00834EB2"/>
    <w:rsid w:val="00836322"/>
    <w:rsid w:val="00841FB7"/>
    <w:rsid w:val="008427AD"/>
    <w:rsid w:val="00842F6E"/>
    <w:rsid w:val="008432CB"/>
    <w:rsid w:val="008518C2"/>
    <w:rsid w:val="00855B98"/>
    <w:rsid w:val="00866C4E"/>
    <w:rsid w:val="0087471A"/>
    <w:rsid w:val="00877CA7"/>
    <w:rsid w:val="008815BF"/>
    <w:rsid w:val="00883FE7"/>
    <w:rsid w:val="008920D0"/>
    <w:rsid w:val="008A0F99"/>
    <w:rsid w:val="008A240E"/>
    <w:rsid w:val="008A3064"/>
    <w:rsid w:val="008A4C50"/>
    <w:rsid w:val="008B5776"/>
    <w:rsid w:val="008C0B43"/>
    <w:rsid w:val="008C43B6"/>
    <w:rsid w:val="008C5F76"/>
    <w:rsid w:val="008D36F0"/>
    <w:rsid w:val="008D446E"/>
    <w:rsid w:val="008D654A"/>
    <w:rsid w:val="008E589D"/>
    <w:rsid w:val="008E59F6"/>
    <w:rsid w:val="008E73C5"/>
    <w:rsid w:val="008F261E"/>
    <w:rsid w:val="008F4E66"/>
    <w:rsid w:val="00901EBE"/>
    <w:rsid w:val="009046F0"/>
    <w:rsid w:val="00907AAB"/>
    <w:rsid w:val="00907C0E"/>
    <w:rsid w:val="00907F0E"/>
    <w:rsid w:val="00911224"/>
    <w:rsid w:val="00913C08"/>
    <w:rsid w:val="0091410D"/>
    <w:rsid w:val="009161D7"/>
    <w:rsid w:val="00922DE6"/>
    <w:rsid w:val="00931007"/>
    <w:rsid w:val="009362D6"/>
    <w:rsid w:val="00936869"/>
    <w:rsid w:val="009379A6"/>
    <w:rsid w:val="009407C5"/>
    <w:rsid w:val="00945CE4"/>
    <w:rsid w:val="00950E82"/>
    <w:rsid w:val="009544ED"/>
    <w:rsid w:val="009546AE"/>
    <w:rsid w:val="0095477A"/>
    <w:rsid w:val="00960F94"/>
    <w:rsid w:val="00961332"/>
    <w:rsid w:val="00963C61"/>
    <w:rsid w:val="00964385"/>
    <w:rsid w:val="00964E82"/>
    <w:rsid w:val="00966A34"/>
    <w:rsid w:val="00966A5A"/>
    <w:rsid w:val="00966B73"/>
    <w:rsid w:val="0097142E"/>
    <w:rsid w:val="00976B47"/>
    <w:rsid w:val="009806E6"/>
    <w:rsid w:val="00980CFB"/>
    <w:rsid w:val="009846F6"/>
    <w:rsid w:val="00984E01"/>
    <w:rsid w:val="009872D4"/>
    <w:rsid w:val="00987622"/>
    <w:rsid w:val="00997A2D"/>
    <w:rsid w:val="009A3CD3"/>
    <w:rsid w:val="009A45D6"/>
    <w:rsid w:val="009A6C84"/>
    <w:rsid w:val="009B3831"/>
    <w:rsid w:val="009B5738"/>
    <w:rsid w:val="009C0100"/>
    <w:rsid w:val="009C0F8E"/>
    <w:rsid w:val="009C1732"/>
    <w:rsid w:val="009D47A8"/>
    <w:rsid w:val="009E0D25"/>
    <w:rsid w:val="009E1310"/>
    <w:rsid w:val="009E1AEF"/>
    <w:rsid w:val="009E1EBD"/>
    <w:rsid w:val="009E2920"/>
    <w:rsid w:val="009E7CF2"/>
    <w:rsid w:val="009F0C09"/>
    <w:rsid w:val="009F12EA"/>
    <w:rsid w:val="009F467F"/>
    <w:rsid w:val="009F4907"/>
    <w:rsid w:val="009F6023"/>
    <w:rsid w:val="00A017EC"/>
    <w:rsid w:val="00A03234"/>
    <w:rsid w:val="00A04841"/>
    <w:rsid w:val="00A06B47"/>
    <w:rsid w:val="00A14FDF"/>
    <w:rsid w:val="00A17E7A"/>
    <w:rsid w:val="00A17FFA"/>
    <w:rsid w:val="00A2727D"/>
    <w:rsid w:val="00A37933"/>
    <w:rsid w:val="00A4767A"/>
    <w:rsid w:val="00A50D20"/>
    <w:rsid w:val="00A53632"/>
    <w:rsid w:val="00A55773"/>
    <w:rsid w:val="00A6286E"/>
    <w:rsid w:val="00A63171"/>
    <w:rsid w:val="00A70E84"/>
    <w:rsid w:val="00A76916"/>
    <w:rsid w:val="00A80FBC"/>
    <w:rsid w:val="00A848DA"/>
    <w:rsid w:val="00A86449"/>
    <w:rsid w:val="00A86751"/>
    <w:rsid w:val="00A87EB1"/>
    <w:rsid w:val="00A90853"/>
    <w:rsid w:val="00A94EA6"/>
    <w:rsid w:val="00A96B59"/>
    <w:rsid w:val="00A973F0"/>
    <w:rsid w:val="00A9753B"/>
    <w:rsid w:val="00AA084A"/>
    <w:rsid w:val="00AA1F39"/>
    <w:rsid w:val="00AA3204"/>
    <w:rsid w:val="00AA5309"/>
    <w:rsid w:val="00AA64EF"/>
    <w:rsid w:val="00AB0357"/>
    <w:rsid w:val="00AC569A"/>
    <w:rsid w:val="00AC5EAD"/>
    <w:rsid w:val="00AC7F01"/>
    <w:rsid w:val="00AE5F5C"/>
    <w:rsid w:val="00AE6B54"/>
    <w:rsid w:val="00AF0A32"/>
    <w:rsid w:val="00AF3A67"/>
    <w:rsid w:val="00AF3D48"/>
    <w:rsid w:val="00AF526D"/>
    <w:rsid w:val="00B02550"/>
    <w:rsid w:val="00B03A07"/>
    <w:rsid w:val="00B07B8B"/>
    <w:rsid w:val="00B13106"/>
    <w:rsid w:val="00B149E5"/>
    <w:rsid w:val="00B20D83"/>
    <w:rsid w:val="00B274C3"/>
    <w:rsid w:val="00B27DA9"/>
    <w:rsid w:val="00B30667"/>
    <w:rsid w:val="00B35836"/>
    <w:rsid w:val="00B40DE5"/>
    <w:rsid w:val="00B4684D"/>
    <w:rsid w:val="00B51885"/>
    <w:rsid w:val="00B520C7"/>
    <w:rsid w:val="00B532C0"/>
    <w:rsid w:val="00B54AD0"/>
    <w:rsid w:val="00B568FB"/>
    <w:rsid w:val="00B60175"/>
    <w:rsid w:val="00B610A9"/>
    <w:rsid w:val="00B6291A"/>
    <w:rsid w:val="00B665A6"/>
    <w:rsid w:val="00B71F1E"/>
    <w:rsid w:val="00B729EC"/>
    <w:rsid w:val="00B75CFA"/>
    <w:rsid w:val="00B77435"/>
    <w:rsid w:val="00B77B18"/>
    <w:rsid w:val="00B82C25"/>
    <w:rsid w:val="00B84523"/>
    <w:rsid w:val="00B92D69"/>
    <w:rsid w:val="00B972AE"/>
    <w:rsid w:val="00B97B2A"/>
    <w:rsid w:val="00BA1FA1"/>
    <w:rsid w:val="00BA1FAA"/>
    <w:rsid w:val="00BA4292"/>
    <w:rsid w:val="00BA4799"/>
    <w:rsid w:val="00BB098B"/>
    <w:rsid w:val="00BB0AC7"/>
    <w:rsid w:val="00BB48A1"/>
    <w:rsid w:val="00BB55AB"/>
    <w:rsid w:val="00BB5827"/>
    <w:rsid w:val="00BB7E6D"/>
    <w:rsid w:val="00BC01EF"/>
    <w:rsid w:val="00BC3C24"/>
    <w:rsid w:val="00BC428E"/>
    <w:rsid w:val="00BC5400"/>
    <w:rsid w:val="00BC562E"/>
    <w:rsid w:val="00BD572A"/>
    <w:rsid w:val="00BD6CC4"/>
    <w:rsid w:val="00BD7339"/>
    <w:rsid w:val="00BE0400"/>
    <w:rsid w:val="00BE240A"/>
    <w:rsid w:val="00BE61D2"/>
    <w:rsid w:val="00BF0414"/>
    <w:rsid w:val="00BF5C25"/>
    <w:rsid w:val="00BF79FA"/>
    <w:rsid w:val="00C02681"/>
    <w:rsid w:val="00C02C65"/>
    <w:rsid w:val="00C1282D"/>
    <w:rsid w:val="00C24833"/>
    <w:rsid w:val="00C31456"/>
    <w:rsid w:val="00C31E61"/>
    <w:rsid w:val="00C3251C"/>
    <w:rsid w:val="00C34DB4"/>
    <w:rsid w:val="00C37DD4"/>
    <w:rsid w:val="00C421C8"/>
    <w:rsid w:val="00C44B42"/>
    <w:rsid w:val="00C50F27"/>
    <w:rsid w:val="00C537E6"/>
    <w:rsid w:val="00C55A31"/>
    <w:rsid w:val="00C6062A"/>
    <w:rsid w:val="00C64E2F"/>
    <w:rsid w:val="00C66C53"/>
    <w:rsid w:val="00C66E34"/>
    <w:rsid w:val="00C738CF"/>
    <w:rsid w:val="00C747E0"/>
    <w:rsid w:val="00C77984"/>
    <w:rsid w:val="00C82D3F"/>
    <w:rsid w:val="00C83892"/>
    <w:rsid w:val="00C84E03"/>
    <w:rsid w:val="00C92D07"/>
    <w:rsid w:val="00C95888"/>
    <w:rsid w:val="00C95B10"/>
    <w:rsid w:val="00C95D1B"/>
    <w:rsid w:val="00CB062F"/>
    <w:rsid w:val="00CB0C0B"/>
    <w:rsid w:val="00CB1380"/>
    <w:rsid w:val="00CB1617"/>
    <w:rsid w:val="00CC0068"/>
    <w:rsid w:val="00CC07AB"/>
    <w:rsid w:val="00CC12DC"/>
    <w:rsid w:val="00CC50B3"/>
    <w:rsid w:val="00CD1862"/>
    <w:rsid w:val="00CD2A3F"/>
    <w:rsid w:val="00CD505A"/>
    <w:rsid w:val="00CE14F7"/>
    <w:rsid w:val="00CE1EEE"/>
    <w:rsid w:val="00CE53A3"/>
    <w:rsid w:val="00CE561E"/>
    <w:rsid w:val="00CE74C9"/>
    <w:rsid w:val="00CF2BE6"/>
    <w:rsid w:val="00CF34C4"/>
    <w:rsid w:val="00CF50D8"/>
    <w:rsid w:val="00CF5F9C"/>
    <w:rsid w:val="00CF7244"/>
    <w:rsid w:val="00D037C5"/>
    <w:rsid w:val="00D1239A"/>
    <w:rsid w:val="00D2092B"/>
    <w:rsid w:val="00D21BFA"/>
    <w:rsid w:val="00D24780"/>
    <w:rsid w:val="00D266D0"/>
    <w:rsid w:val="00D310F5"/>
    <w:rsid w:val="00D32338"/>
    <w:rsid w:val="00D37A55"/>
    <w:rsid w:val="00D4211B"/>
    <w:rsid w:val="00D46603"/>
    <w:rsid w:val="00D51A5C"/>
    <w:rsid w:val="00D52721"/>
    <w:rsid w:val="00D5290F"/>
    <w:rsid w:val="00D536B6"/>
    <w:rsid w:val="00D55382"/>
    <w:rsid w:val="00D56459"/>
    <w:rsid w:val="00D6077E"/>
    <w:rsid w:val="00D66919"/>
    <w:rsid w:val="00D677ED"/>
    <w:rsid w:val="00D67FC0"/>
    <w:rsid w:val="00D733E7"/>
    <w:rsid w:val="00D75560"/>
    <w:rsid w:val="00D7772E"/>
    <w:rsid w:val="00D83B86"/>
    <w:rsid w:val="00D87A9D"/>
    <w:rsid w:val="00D9701E"/>
    <w:rsid w:val="00D97246"/>
    <w:rsid w:val="00DA03AA"/>
    <w:rsid w:val="00DA4EB0"/>
    <w:rsid w:val="00DA50F6"/>
    <w:rsid w:val="00DA71BA"/>
    <w:rsid w:val="00DB07A1"/>
    <w:rsid w:val="00DB19C0"/>
    <w:rsid w:val="00DB332B"/>
    <w:rsid w:val="00DB33E5"/>
    <w:rsid w:val="00DB3A30"/>
    <w:rsid w:val="00DC0280"/>
    <w:rsid w:val="00DC09C1"/>
    <w:rsid w:val="00DC21DF"/>
    <w:rsid w:val="00DC36A8"/>
    <w:rsid w:val="00DC39CE"/>
    <w:rsid w:val="00DC54D9"/>
    <w:rsid w:val="00DC6DA1"/>
    <w:rsid w:val="00DD2454"/>
    <w:rsid w:val="00DD28DF"/>
    <w:rsid w:val="00DD3111"/>
    <w:rsid w:val="00DD623D"/>
    <w:rsid w:val="00DD731C"/>
    <w:rsid w:val="00DE0AAB"/>
    <w:rsid w:val="00DE27AD"/>
    <w:rsid w:val="00DE4D69"/>
    <w:rsid w:val="00DE6A78"/>
    <w:rsid w:val="00DF5488"/>
    <w:rsid w:val="00DF58AD"/>
    <w:rsid w:val="00DF7B89"/>
    <w:rsid w:val="00E00919"/>
    <w:rsid w:val="00E00B74"/>
    <w:rsid w:val="00E12480"/>
    <w:rsid w:val="00E128B2"/>
    <w:rsid w:val="00E133DA"/>
    <w:rsid w:val="00E13EB1"/>
    <w:rsid w:val="00E15463"/>
    <w:rsid w:val="00E342C7"/>
    <w:rsid w:val="00E37910"/>
    <w:rsid w:val="00E43B52"/>
    <w:rsid w:val="00E44A76"/>
    <w:rsid w:val="00E53F3C"/>
    <w:rsid w:val="00E5672C"/>
    <w:rsid w:val="00E57E9F"/>
    <w:rsid w:val="00E60302"/>
    <w:rsid w:val="00E60D23"/>
    <w:rsid w:val="00E62355"/>
    <w:rsid w:val="00E6379E"/>
    <w:rsid w:val="00E64CFD"/>
    <w:rsid w:val="00E666DA"/>
    <w:rsid w:val="00E67460"/>
    <w:rsid w:val="00E71B4D"/>
    <w:rsid w:val="00E73389"/>
    <w:rsid w:val="00E73934"/>
    <w:rsid w:val="00E75127"/>
    <w:rsid w:val="00E8233D"/>
    <w:rsid w:val="00E85664"/>
    <w:rsid w:val="00E86163"/>
    <w:rsid w:val="00E91E11"/>
    <w:rsid w:val="00E92B53"/>
    <w:rsid w:val="00E940BA"/>
    <w:rsid w:val="00E97530"/>
    <w:rsid w:val="00EA1DD3"/>
    <w:rsid w:val="00EA1E7C"/>
    <w:rsid w:val="00EA2541"/>
    <w:rsid w:val="00EA28F4"/>
    <w:rsid w:val="00EA3062"/>
    <w:rsid w:val="00EA454F"/>
    <w:rsid w:val="00EA512D"/>
    <w:rsid w:val="00EA6C19"/>
    <w:rsid w:val="00EB4E1F"/>
    <w:rsid w:val="00EB5070"/>
    <w:rsid w:val="00EB51D8"/>
    <w:rsid w:val="00EB6669"/>
    <w:rsid w:val="00EC1AC2"/>
    <w:rsid w:val="00EC2A9E"/>
    <w:rsid w:val="00EC6404"/>
    <w:rsid w:val="00ED11C2"/>
    <w:rsid w:val="00ED39BC"/>
    <w:rsid w:val="00EE0181"/>
    <w:rsid w:val="00EE12AD"/>
    <w:rsid w:val="00EE1688"/>
    <w:rsid w:val="00EF04EA"/>
    <w:rsid w:val="00EF2841"/>
    <w:rsid w:val="00EF37B0"/>
    <w:rsid w:val="00F00A73"/>
    <w:rsid w:val="00F00CFE"/>
    <w:rsid w:val="00F04265"/>
    <w:rsid w:val="00F05428"/>
    <w:rsid w:val="00F06EB5"/>
    <w:rsid w:val="00F07A61"/>
    <w:rsid w:val="00F12681"/>
    <w:rsid w:val="00F16798"/>
    <w:rsid w:val="00F21040"/>
    <w:rsid w:val="00F23C1A"/>
    <w:rsid w:val="00F30F21"/>
    <w:rsid w:val="00F32315"/>
    <w:rsid w:val="00F3377C"/>
    <w:rsid w:val="00F37F18"/>
    <w:rsid w:val="00F4310A"/>
    <w:rsid w:val="00F43A7E"/>
    <w:rsid w:val="00F50172"/>
    <w:rsid w:val="00F52136"/>
    <w:rsid w:val="00F5329C"/>
    <w:rsid w:val="00F57860"/>
    <w:rsid w:val="00F615FE"/>
    <w:rsid w:val="00F70D86"/>
    <w:rsid w:val="00F7209D"/>
    <w:rsid w:val="00F74688"/>
    <w:rsid w:val="00F82324"/>
    <w:rsid w:val="00F916CF"/>
    <w:rsid w:val="00F92EC4"/>
    <w:rsid w:val="00F93881"/>
    <w:rsid w:val="00F975F6"/>
    <w:rsid w:val="00FA6C4E"/>
    <w:rsid w:val="00FB27DA"/>
    <w:rsid w:val="00FB5DB5"/>
    <w:rsid w:val="00FB74E1"/>
    <w:rsid w:val="00FC7D76"/>
    <w:rsid w:val="00FD21E5"/>
    <w:rsid w:val="00FD5DA3"/>
    <w:rsid w:val="00FE0BB1"/>
    <w:rsid w:val="00FE3C10"/>
    <w:rsid w:val="00FE4F27"/>
    <w:rsid w:val="00FF2BAF"/>
    <w:rsid w:val="00FF4AAE"/>
    <w:rsid w:val="00FF6A71"/>
    <w:rsid w:val="0168DFB0"/>
    <w:rsid w:val="0387AD83"/>
    <w:rsid w:val="0634C8EF"/>
    <w:rsid w:val="07383322"/>
    <w:rsid w:val="080E9FD3"/>
    <w:rsid w:val="11A34A28"/>
    <w:rsid w:val="159BEEDF"/>
    <w:rsid w:val="166F3367"/>
    <w:rsid w:val="1718D567"/>
    <w:rsid w:val="1A0AE7C2"/>
    <w:rsid w:val="1FDA3B34"/>
    <w:rsid w:val="20282565"/>
    <w:rsid w:val="24BAF5B7"/>
    <w:rsid w:val="257968FB"/>
    <w:rsid w:val="2986DEF6"/>
    <w:rsid w:val="2C64200D"/>
    <w:rsid w:val="34E08EEB"/>
    <w:rsid w:val="36CF3713"/>
    <w:rsid w:val="37D2A146"/>
    <w:rsid w:val="3B8326E5"/>
    <w:rsid w:val="40025E80"/>
    <w:rsid w:val="416A73C4"/>
    <w:rsid w:val="451AF963"/>
    <w:rsid w:val="461E6396"/>
    <w:rsid w:val="474E987A"/>
    <w:rsid w:val="4AEA4CD5"/>
    <w:rsid w:val="4BBD915D"/>
    <w:rsid w:val="4CD8F4FD"/>
    <w:rsid w:val="4FB63614"/>
    <w:rsid w:val="51A4DE3C"/>
    <w:rsid w:val="51E9D52B"/>
    <w:rsid w:val="5B24B74D"/>
    <w:rsid w:val="5C282180"/>
    <w:rsid w:val="5FF0A08C"/>
    <w:rsid w:val="6108DC03"/>
    <w:rsid w:val="61C74F47"/>
    <w:rsid w:val="6A88B514"/>
    <w:rsid w:val="6B5F21C5"/>
    <w:rsid w:val="6E513420"/>
    <w:rsid w:val="702B0B04"/>
    <w:rsid w:val="712E7537"/>
    <w:rsid w:val="74DEFAD6"/>
    <w:rsid w:val="77D10D31"/>
    <w:rsid w:val="795E3271"/>
    <w:rsid w:val="7B84BAF9"/>
    <w:rsid w:val="7C88252C"/>
    <w:rsid w:val="7C9C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53EB"/>
  <w15:chartTrackingRefBased/>
  <w15:docId w15:val="{31AFD656-76CB-4473-8040-553E366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0C33"/>
    <w:rPr>
      <w:color w:val="0000FF"/>
      <w:u w:val="single"/>
    </w:rPr>
  </w:style>
  <w:style w:type="paragraph" w:customStyle="1" w:styleId="Profesin">
    <w:name w:val="Profesión"/>
    <w:basedOn w:val="Normal"/>
    <w:rsid w:val="00650C33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650C33"/>
    <w:pPr>
      <w:spacing w:after="240" w:line="240" w:lineRule="auto"/>
      <w:ind w:left="720" w:hanging="357"/>
      <w:contextualSpacing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33"/>
  </w:style>
  <w:style w:type="paragraph" w:styleId="Footer">
    <w:name w:val="footer"/>
    <w:basedOn w:val="Normal"/>
    <w:link w:val="FooterCh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33"/>
  </w:style>
  <w:style w:type="character" w:customStyle="1" w:styleId="s11">
    <w:name w:val="s11"/>
    <w:basedOn w:val="DefaultParagraphFont"/>
    <w:rsid w:val="00B97B2A"/>
  </w:style>
  <w:style w:type="character" w:customStyle="1" w:styleId="s16">
    <w:name w:val="s16"/>
    <w:basedOn w:val="DefaultParagraphFont"/>
    <w:rsid w:val="00B97B2A"/>
  </w:style>
  <w:style w:type="paragraph" w:styleId="BalloonText">
    <w:name w:val="Balloon Text"/>
    <w:basedOn w:val="Normal"/>
    <w:link w:val="BalloonTextChar"/>
    <w:uiPriority w:val="99"/>
    <w:semiHidden/>
    <w:unhideWhenUsed/>
    <w:rsid w:val="0054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E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212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6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3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5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egi.org.mx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9C43A-42B5-40A1-8B86-01A5A93BF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5A37B-D3A4-4A26-B2A1-3F52C502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F0C5-F3EC-488B-9ACD-53CA86CF1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FB75E-95A5-4F2C-AB9D-CF6412FED4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INEGI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GOMEZ MARIA DANIELA</dc:creator>
  <cp:keywords/>
  <dc:description/>
  <cp:lastModifiedBy>Herrera Merino, Ana</cp:lastModifiedBy>
  <cp:revision>6</cp:revision>
  <cp:lastPrinted>2020-08-20T21:33:00Z</cp:lastPrinted>
  <dcterms:created xsi:type="dcterms:W3CDTF">2022-04-22T17:25:00Z</dcterms:created>
  <dcterms:modified xsi:type="dcterms:W3CDTF">2022-04-22T17:28:00Z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