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AD3F7" w14:textId="77777777" w:rsidR="008F430A" w:rsidRDefault="008F430A" w:rsidP="008F430A">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9F05349" wp14:editId="33B7C42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FCA9F6C" w14:textId="4EB9FA56" w:rsidR="008F430A" w:rsidRPr="00265B8C" w:rsidRDefault="008F430A" w:rsidP="008F430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sidR="00BC3D1C">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0534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FCA9F6C" w14:textId="4EB9FA56" w:rsidR="008F430A" w:rsidRPr="00265B8C" w:rsidRDefault="008F430A" w:rsidP="008F430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sidR="00BC3D1C">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29229F3F" w14:textId="77777777" w:rsidR="008F430A" w:rsidRDefault="008F430A" w:rsidP="008F430A">
      <w:pPr>
        <w:pStyle w:val="Profesin"/>
        <w:outlineLvl w:val="0"/>
        <w:rPr>
          <w:lang w:val="es-MX"/>
        </w:rPr>
      </w:pPr>
    </w:p>
    <w:p w14:paraId="3043F8AC" w14:textId="77777777" w:rsidR="008F430A" w:rsidRPr="007053B8" w:rsidRDefault="008F430A" w:rsidP="008F430A">
      <w:pPr>
        <w:pStyle w:val="Profesin"/>
        <w:outlineLvl w:val="0"/>
        <w:rPr>
          <w:sz w:val="16"/>
          <w:szCs w:val="16"/>
          <w:lang w:val="es-MX"/>
        </w:rPr>
      </w:pPr>
    </w:p>
    <w:p w14:paraId="3AA7AE95" w14:textId="2C3E232A" w:rsidR="008F430A" w:rsidRPr="00C607CB" w:rsidRDefault="008F430A" w:rsidP="00062532">
      <w:pPr>
        <w:pStyle w:val="Profesin"/>
        <w:spacing w:before="120"/>
        <w:outlineLvl w:val="0"/>
        <w:rPr>
          <w:sz w:val="24"/>
          <w:szCs w:val="24"/>
          <w:lang w:val="es-MX"/>
        </w:rPr>
      </w:pPr>
      <w:bookmarkStart w:id="0" w:name="_GoBack"/>
      <w:bookmarkEnd w:id="0"/>
      <w:r w:rsidRPr="00C607CB">
        <w:rPr>
          <w:sz w:val="24"/>
          <w:szCs w:val="24"/>
          <w:lang w:val="es-MX"/>
        </w:rPr>
        <w:t>INDICADOR GLOBAL DE LA ACTIVIDAD ECONÓMICA</w:t>
      </w:r>
      <w:r w:rsidRPr="00C607CB">
        <w:rPr>
          <w:sz w:val="24"/>
          <w:szCs w:val="24"/>
          <w:vertAlign w:val="superscript"/>
        </w:rPr>
        <w:footnoteReference w:id="1"/>
      </w:r>
    </w:p>
    <w:p w14:paraId="4DE16AA3" w14:textId="77777777" w:rsidR="008F430A" w:rsidRPr="00C607CB" w:rsidRDefault="008F430A" w:rsidP="008F430A">
      <w:pPr>
        <w:jc w:val="center"/>
        <w:rPr>
          <w:b/>
          <w:spacing w:val="25"/>
          <w:lang w:val="es-MX"/>
        </w:rPr>
      </w:pPr>
      <w:r w:rsidRPr="00C607CB">
        <w:rPr>
          <w:b/>
          <w:spacing w:val="25"/>
          <w:lang w:val="es-MX"/>
        </w:rPr>
        <w:t>NOVIEMBRE DE 2021</w:t>
      </w:r>
    </w:p>
    <w:p w14:paraId="5BC4C741" w14:textId="77777777" w:rsidR="008F430A" w:rsidRPr="00632B88" w:rsidRDefault="008F430A" w:rsidP="008F430A">
      <w:pPr>
        <w:pStyle w:val="bullet"/>
        <w:keepLines w:val="0"/>
        <w:spacing w:after="0"/>
        <w:ind w:left="-284" w:right="-547" w:firstLine="0"/>
        <w:rPr>
          <w:b w:val="0"/>
          <w:color w:val="auto"/>
          <w:szCs w:val="24"/>
        </w:rPr>
      </w:pPr>
      <w:r w:rsidRPr="00632B88">
        <w:rPr>
          <w:b w:val="0"/>
          <w:color w:val="auto"/>
          <w:szCs w:val="24"/>
        </w:rPr>
        <w:t>En noviembre de 2021 y con cifras desestacionalizadas</w:t>
      </w:r>
      <w:r w:rsidRPr="00632B88">
        <w:rPr>
          <w:b w:val="0"/>
          <w:color w:val="auto"/>
          <w:szCs w:val="24"/>
          <w:vertAlign w:val="superscript"/>
        </w:rPr>
        <w:footnoteReference w:id="2"/>
      </w:r>
      <w:r w:rsidRPr="00632B88">
        <w:rPr>
          <w:b w:val="0"/>
          <w:color w:val="auto"/>
          <w:szCs w:val="24"/>
        </w:rPr>
        <w:t>, el Indicador Global de la Actividad Económica (IGAE) aumentó 0.3% a tasa mensual.</w:t>
      </w:r>
    </w:p>
    <w:p w14:paraId="271CF2DD" w14:textId="77777777" w:rsidR="008F430A" w:rsidRPr="00632B88" w:rsidRDefault="008F430A" w:rsidP="008F430A">
      <w:pPr>
        <w:pStyle w:val="p02"/>
        <w:keepNext/>
        <w:widowControl w:val="0"/>
        <w:spacing w:before="0"/>
        <w:ind w:right="23"/>
        <w:jc w:val="center"/>
        <w:rPr>
          <w:rFonts w:ascii="Arial" w:hAnsi="Arial" w:cs="Arial"/>
          <w:smallCaps/>
          <w:color w:val="auto"/>
          <w:szCs w:val="24"/>
        </w:rPr>
      </w:pPr>
    </w:p>
    <w:p w14:paraId="1C9DD17E" w14:textId="77777777" w:rsidR="008F430A" w:rsidRDefault="008F430A" w:rsidP="008F430A">
      <w:pPr>
        <w:pStyle w:val="p02"/>
        <w:keepNext/>
        <w:widowControl w:val="0"/>
        <w:spacing w:before="12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6D7A9401" w14:textId="77777777" w:rsidR="008F430A" w:rsidRPr="009B388F" w:rsidRDefault="008F430A" w:rsidP="008F430A">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128CE446" w14:textId="77777777" w:rsidR="008F430A" w:rsidRPr="000B1975" w:rsidRDefault="008F430A" w:rsidP="008F430A">
      <w:pPr>
        <w:pStyle w:val="p02"/>
        <w:keepLines w:val="0"/>
        <w:widowControl w:val="0"/>
        <w:spacing w:before="0"/>
        <w:ind w:right="21"/>
        <w:jc w:val="center"/>
        <w:rPr>
          <w:rFonts w:ascii="Arial" w:hAnsi="Arial" w:cs="Arial"/>
          <w:color w:val="000000"/>
          <w:sz w:val="18"/>
        </w:rPr>
      </w:pPr>
      <w:r>
        <w:rPr>
          <w:noProof/>
        </w:rPr>
        <w:drawing>
          <wp:inline distT="0" distB="0" distL="0" distR="0" wp14:anchorId="2BEDD614" wp14:editId="5E3A8E09">
            <wp:extent cx="4680000" cy="2736000"/>
            <wp:effectExtent l="0" t="0" r="25400" b="26670"/>
            <wp:docPr id="11" name="Gráfico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1E1949" w14:textId="77777777" w:rsidR="008F430A" w:rsidRPr="00AA768F" w:rsidRDefault="008F430A" w:rsidP="0002611D">
      <w:pPr>
        <w:pStyle w:val="Textoindependiente"/>
        <w:tabs>
          <w:tab w:val="center" w:pos="1985"/>
          <w:tab w:val="left" w:pos="7949"/>
        </w:tabs>
        <w:spacing w:before="0"/>
        <w:ind w:left="851" w:right="51"/>
        <w:jc w:val="left"/>
        <w:rPr>
          <w:b/>
          <w:smallCaps/>
          <w:color w:val="auto"/>
          <w:sz w:val="16"/>
          <w:szCs w:val="16"/>
        </w:rPr>
      </w:pPr>
      <w:r w:rsidRPr="00AA768F">
        <w:rPr>
          <w:color w:val="auto"/>
          <w:sz w:val="16"/>
          <w:szCs w:val="16"/>
        </w:rPr>
        <w:t>Fuente: INEGI.</w:t>
      </w:r>
      <w:r>
        <w:rPr>
          <w:color w:val="auto"/>
          <w:sz w:val="16"/>
          <w:szCs w:val="16"/>
        </w:rPr>
        <w:tab/>
      </w:r>
    </w:p>
    <w:p w14:paraId="17BCE6C7" w14:textId="77777777" w:rsidR="008F430A" w:rsidRPr="00AA768F" w:rsidRDefault="008F430A" w:rsidP="008F430A">
      <w:pPr>
        <w:pStyle w:val="Textoindependiente"/>
        <w:tabs>
          <w:tab w:val="center" w:pos="1985"/>
          <w:tab w:val="left" w:pos="7949"/>
        </w:tabs>
        <w:spacing w:before="0"/>
        <w:ind w:left="993" w:right="51"/>
        <w:jc w:val="left"/>
        <w:rPr>
          <w:b/>
          <w:smallCaps/>
          <w:color w:val="auto"/>
          <w:sz w:val="16"/>
          <w:szCs w:val="16"/>
        </w:rPr>
      </w:pPr>
    </w:p>
    <w:p w14:paraId="44EE314A" w14:textId="77777777" w:rsidR="008F430A" w:rsidRPr="00137E6A" w:rsidRDefault="008F430A" w:rsidP="008F430A">
      <w:pPr>
        <w:pStyle w:val="bullet"/>
        <w:keepLines w:val="0"/>
        <w:spacing w:before="600" w:after="0"/>
        <w:ind w:left="-284" w:right="-547" w:firstLine="0"/>
        <w:rPr>
          <w:b w:val="0"/>
          <w:color w:val="auto"/>
          <w:szCs w:val="24"/>
        </w:rPr>
      </w:pPr>
      <w:r w:rsidRPr="00137E6A">
        <w:rPr>
          <w:b w:val="0"/>
          <w:color w:val="auto"/>
          <w:szCs w:val="24"/>
        </w:rPr>
        <w:t>Por componente, en noviembre de 2021 las Actividades Primarias ascendieron 7.2%, las Terciarias se incrementaron 0.5% y las Secundarias disminuyeron 0.1%, con datos ajustados por estacionalidad.</w:t>
      </w:r>
    </w:p>
    <w:p w14:paraId="684B23B4" w14:textId="321347D1" w:rsidR="00663B4C" w:rsidRDefault="00663B4C">
      <w:pPr>
        <w:jc w:val="left"/>
        <w:rPr>
          <w:rFonts w:cs="Times New Roman"/>
          <w:bCs/>
          <w:spacing w:val="10"/>
          <w:lang w:val="es-MX"/>
        </w:rPr>
      </w:pPr>
      <w:r>
        <w:rPr>
          <w:b/>
          <w:bCs/>
        </w:rPr>
        <w:br w:type="page"/>
      </w:r>
    </w:p>
    <w:p w14:paraId="28B6F112" w14:textId="77777777" w:rsidR="008F430A" w:rsidRDefault="008F430A" w:rsidP="008F430A">
      <w:pPr>
        <w:pStyle w:val="bullet"/>
        <w:keepLines w:val="0"/>
        <w:spacing w:after="0"/>
        <w:ind w:left="-284" w:right="-547" w:firstLine="0"/>
        <w:rPr>
          <w:b w:val="0"/>
          <w:color w:val="auto"/>
          <w:szCs w:val="24"/>
        </w:rPr>
      </w:pPr>
    </w:p>
    <w:p w14:paraId="25A5B17E" w14:textId="77777777" w:rsidR="008F430A" w:rsidRPr="00137E6A" w:rsidRDefault="008F430A" w:rsidP="008F430A">
      <w:pPr>
        <w:pStyle w:val="bullet"/>
        <w:keepLines w:val="0"/>
        <w:spacing w:after="180"/>
        <w:ind w:left="-284" w:right="-547" w:firstLine="0"/>
        <w:rPr>
          <w:rFonts w:cs="Arial"/>
          <w:b w:val="0"/>
          <w:smallCaps/>
          <w:color w:val="auto"/>
          <w:szCs w:val="24"/>
        </w:rPr>
      </w:pPr>
      <w:r w:rsidRPr="00137E6A">
        <w:rPr>
          <w:b w:val="0"/>
          <w:color w:val="auto"/>
          <w:szCs w:val="24"/>
        </w:rPr>
        <w:t>A tasa anual y con series desestacionalizadas, el IGAE avanzó 0.3% en términos reales en noviembre pasado. Por grandes grupos de actividades, las Primarias crecieron 6.9%, las Secundarias tuvieron un alza de 0.7% y las Terciarias no presentaron variación con relación a igual mes de 2020.</w:t>
      </w:r>
    </w:p>
    <w:p w14:paraId="60970756" w14:textId="77777777" w:rsidR="008F430A" w:rsidRDefault="008F430A" w:rsidP="008F430A">
      <w:pPr>
        <w:pStyle w:val="bullet"/>
        <w:keepLines w:val="0"/>
        <w:spacing w:after="0"/>
        <w:ind w:left="0" w:right="0" w:firstLine="0"/>
        <w:jc w:val="center"/>
        <w:rPr>
          <w:rFonts w:cs="Arial"/>
          <w:smallCaps/>
          <w:color w:val="auto"/>
          <w:spacing w:val="0"/>
          <w:sz w:val="22"/>
        </w:rPr>
      </w:pPr>
      <w:r w:rsidRPr="0082401B">
        <w:rPr>
          <w:rFonts w:cs="Arial"/>
          <w:smallCaps/>
          <w:color w:val="auto"/>
          <w:spacing w:val="0"/>
          <w:sz w:val="22"/>
        </w:rPr>
        <w:t>Indicador global de la actividad económica</w:t>
      </w:r>
    </w:p>
    <w:p w14:paraId="1D0162E8" w14:textId="77777777" w:rsidR="008F430A" w:rsidRDefault="008F430A" w:rsidP="008F430A">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noviembre de 2021</w:t>
      </w:r>
    </w:p>
    <w:p w14:paraId="593C3100" w14:textId="77777777" w:rsidR="008F430A" w:rsidRPr="0082401B" w:rsidRDefault="008F430A" w:rsidP="008F430A">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c</w:t>
      </w:r>
      <w:r w:rsidRPr="0082401B">
        <w:rPr>
          <w:rFonts w:cs="Arial"/>
          <w:smallCaps/>
          <w:color w:val="auto"/>
          <w:spacing w:val="0"/>
          <w:sz w:val="22"/>
        </w:rPr>
        <w:t xml:space="preserve">ifras desestacionalizadas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8F430A" w14:paraId="3AC86CB2" w14:textId="77777777" w:rsidTr="003732A9">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7530BB37" w14:textId="77777777" w:rsidR="008F430A" w:rsidRPr="008F66F2" w:rsidRDefault="008F430A" w:rsidP="003732A9">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698B3499" w14:textId="77777777" w:rsidR="008F430A" w:rsidRPr="008F66F2" w:rsidRDefault="008F430A" w:rsidP="003732A9">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1C6DC918" w14:textId="77777777" w:rsidR="008F430A" w:rsidRPr="008F66F2" w:rsidRDefault="008F430A" w:rsidP="003732A9">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8F430A" w:rsidRPr="00F507D7" w14:paraId="265E76F1" w14:textId="77777777" w:rsidTr="003732A9">
        <w:trPr>
          <w:jc w:val="center"/>
        </w:trPr>
        <w:tc>
          <w:tcPr>
            <w:tcW w:w="2977" w:type="dxa"/>
            <w:tcBorders>
              <w:top w:val="single" w:sz="4" w:space="0" w:color="auto"/>
              <w:left w:val="double" w:sz="4" w:space="0" w:color="auto"/>
              <w:bottom w:val="nil"/>
              <w:right w:val="single" w:sz="4" w:space="0" w:color="000000"/>
            </w:tcBorders>
            <w:vAlign w:val="center"/>
            <w:hideMark/>
          </w:tcPr>
          <w:p w14:paraId="35FEAD60" w14:textId="77777777" w:rsidR="008F430A" w:rsidRPr="00901570" w:rsidRDefault="008F430A" w:rsidP="003732A9">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064E0502" w14:textId="77777777" w:rsidR="008F430A" w:rsidRPr="0036419B" w:rsidRDefault="008F430A" w:rsidP="003732A9">
            <w:pPr>
              <w:pStyle w:val="p0"/>
              <w:tabs>
                <w:tab w:val="decimal" w:pos="864"/>
              </w:tabs>
              <w:spacing w:before="120"/>
              <w:ind w:right="57"/>
              <w:jc w:val="left"/>
              <w:rPr>
                <w:rFonts w:ascii="Arial" w:hAnsi="Arial"/>
                <w:b/>
                <w:color w:val="auto"/>
                <w:sz w:val="18"/>
              </w:rPr>
            </w:pPr>
            <w:r w:rsidRPr="0036419B">
              <w:rPr>
                <w:rFonts w:ascii="Arial" w:hAnsi="Arial"/>
                <w:b/>
                <w:color w:val="auto"/>
                <w:sz w:val="18"/>
              </w:rPr>
              <w:t>0.</w:t>
            </w:r>
            <w:r>
              <w:rPr>
                <w:rFonts w:ascii="Arial" w:hAnsi="Arial"/>
                <w:b/>
                <w:color w:val="auto"/>
                <w:sz w:val="18"/>
              </w:rPr>
              <w:t>3</w:t>
            </w:r>
          </w:p>
        </w:tc>
        <w:tc>
          <w:tcPr>
            <w:tcW w:w="2410" w:type="dxa"/>
            <w:tcBorders>
              <w:top w:val="single" w:sz="4" w:space="0" w:color="auto"/>
              <w:left w:val="single" w:sz="4" w:space="0" w:color="000000"/>
              <w:bottom w:val="nil"/>
              <w:right w:val="double" w:sz="4" w:space="0" w:color="auto"/>
            </w:tcBorders>
            <w:vAlign w:val="center"/>
            <w:hideMark/>
          </w:tcPr>
          <w:p w14:paraId="7A22DBFD" w14:textId="77777777" w:rsidR="008F430A" w:rsidRPr="0036419B" w:rsidRDefault="008F430A" w:rsidP="003732A9">
            <w:pPr>
              <w:pStyle w:val="p0"/>
              <w:tabs>
                <w:tab w:val="decimal" w:pos="1007"/>
              </w:tabs>
              <w:spacing w:before="120"/>
              <w:ind w:right="57"/>
              <w:jc w:val="left"/>
              <w:rPr>
                <w:rFonts w:ascii="Arial" w:hAnsi="Arial"/>
                <w:b/>
                <w:color w:val="auto"/>
                <w:sz w:val="18"/>
              </w:rPr>
            </w:pPr>
            <w:r w:rsidRPr="0036419B">
              <w:rPr>
                <w:rFonts w:ascii="Arial" w:hAnsi="Arial"/>
                <w:b/>
                <w:color w:val="auto"/>
                <w:sz w:val="18"/>
              </w:rPr>
              <w:t>0.3</w:t>
            </w:r>
          </w:p>
        </w:tc>
      </w:tr>
      <w:tr w:rsidR="008F430A" w:rsidRPr="00F507D7" w14:paraId="26B01515" w14:textId="77777777" w:rsidTr="003732A9">
        <w:trPr>
          <w:jc w:val="center"/>
        </w:trPr>
        <w:tc>
          <w:tcPr>
            <w:tcW w:w="2977" w:type="dxa"/>
            <w:tcBorders>
              <w:top w:val="nil"/>
              <w:left w:val="double" w:sz="4" w:space="0" w:color="auto"/>
              <w:bottom w:val="nil"/>
              <w:right w:val="single" w:sz="4" w:space="0" w:color="000000"/>
            </w:tcBorders>
            <w:vAlign w:val="center"/>
            <w:hideMark/>
          </w:tcPr>
          <w:p w14:paraId="1105C31C" w14:textId="77777777" w:rsidR="008F430A" w:rsidRPr="00901570" w:rsidRDefault="008F430A" w:rsidP="003732A9">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251ACE8F" w14:textId="77777777" w:rsidR="008F430A" w:rsidRPr="0036419B" w:rsidRDefault="008F430A" w:rsidP="003732A9">
            <w:pPr>
              <w:pStyle w:val="p0"/>
              <w:tabs>
                <w:tab w:val="decimal" w:pos="864"/>
              </w:tabs>
              <w:spacing w:before="120"/>
              <w:ind w:right="57"/>
              <w:jc w:val="left"/>
              <w:rPr>
                <w:rFonts w:ascii="Arial" w:hAnsi="Arial"/>
                <w:color w:val="auto"/>
                <w:sz w:val="18"/>
              </w:rPr>
            </w:pPr>
            <w:r>
              <w:rPr>
                <w:rFonts w:ascii="Arial" w:hAnsi="Arial"/>
                <w:color w:val="auto"/>
                <w:sz w:val="18"/>
              </w:rPr>
              <w:t>7</w:t>
            </w:r>
            <w:r w:rsidRPr="0036419B">
              <w:rPr>
                <w:rFonts w:ascii="Arial" w:hAnsi="Arial"/>
                <w:color w:val="auto"/>
                <w:sz w:val="18"/>
              </w:rPr>
              <w:t>.2</w:t>
            </w:r>
          </w:p>
        </w:tc>
        <w:tc>
          <w:tcPr>
            <w:tcW w:w="2410" w:type="dxa"/>
            <w:tcBorders>
              <w:top w:val="nil"/>
              <w:left w:val="single" w:sz="4" w:space="0" w:color="000000"/>
              <w:bottom w:val="nil"/>
              <w:right w:val="double" w:sz="4" w:space="0" w:color="auto"/>
            </w:tcBorders>
            <w:vAlign w:val="center"/>
            <w:hideMark/>
          </w:tcPr>
          <w:p w14:paraId="1072FF12" w14:textId="77777777" w:rsidR="008F430A" w:rsidRPr="0036419B" w:rsidRDefault="008F430A" w:rsidP="003732A9">
            <w:pPr>
              <w:pStyle w:val="p0"/>
              <w:tabs>
                <w:tab w:val="decimal" w:pos="1007"/>
              </w:tabs>
              <w:spacing w:before="120"/>
              <w:ind w:right="57"/>
              <w:jc w:val="left"/>
              <w:rPr>
                <w:rFonts w:ascii="Arial" w:hAnsi="Arial"/>
                <w:color w:val="auto"/>
                <w:sz w:val="18"/>
              </w:rPr>
            </w:pPr>
            <w:r>
              <w:rPr>
                <w:rFonts w:ascii="Arial" w:hAnsi="Arial"/>
                <w:color w:val="auto"/>
                <w:sz w:val="18"/>
              </w:rPr>
              <w:t>6.9</w:t>
            </w:r>
          </w:p>
        </w:tc>
      </w:tr>
      <w:tr w:rsidR="008F430A" w:rsidRPr="00F507D7" w14:paraId="3753B95F" w14:textId="77777777" w:rsidTr="003732A9">
        <w:trPr>
          <w:jc w:val="center"/>
        </w:trPr>
        <w:tc>
          <w:tcPr>
            <w:tcW w:w="2977" w:type="dxa"/>
            <w:tcBorders>
              <w:top w:val="nil"/>
              <w:left w:val="double" w:sz="4" w:space="0" w:color="auto"/>
              <w:bottom w:val="nil"/>
              <w:right w:val="single" w:sz="4" w:space="0" w:color="000000"/>
            </w:tcBorders>
            <w:vAlign w:val="center"/>
            <w:hideMark/>
          </w:tcPr>
          <w:p w14:paraId="4C257B4E" w14:textId="77777777" w:rsidR="008F430A" w:rsidRPr="00901570" w:rsidRDefault="008F430A" w:rsidP="003732A9">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4F82D69" w14:textId="77777777" w:rsidR="008F430A" w:rsidRPr="0036419B" w:rsidRDefault="008F430A" w:rsidP="003732A9">
            <w:pPr>
              <w:pStyle w:val="p0"/>
              <w:tabs>
                <w:tab w:val="decimal" w:pos="864"/>
              </w:tabs>
              <w:spacing w:before="120"/>
              <w:ind w:right="57"/>
              <w:jc w:val="left"/>
              <w:rPr>
                <w:rFonts w:ascii="Arial" w:hAnsi="Arial"/>
                <w:color w:val="auto"/>
                <w:sz w:val="18"/>
              </w:rPr>
            </w:pPr>
            <w:r w:rsidRPr="0036419B">
              <w:rPr>
                <w:rFonts w:ascii="Arial" w:hAnsi="Arial"/>
                <w:color w:val="auto"/>
                <w:sz w:val="18"/>
              </w:rPr>
              <w:t>-0.</w:t>
            </w:r>
            <w:r>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14:paraId="4FF2F953" w14:textId="77777777" w:rsidR="008F430A" w:rsidRPr="0036419B" w:rsidRDefault="008F430A" w:rsidP="003732A9">
            <w:pPr>
              <w:pStyle w:val="p0"/>
              <w:tabs>
                <w:tab w:val="decimal" w:pos="1007"/>
              </w:tabs>
              <w:spacing w:before="120"/>
              <w:ind w:right="57"/>
              <w:jc w:val="left"/>
              <w:rPr>
                <w:rFonts w:ascii="Arial" w:hAnsi="Arial"/>
                <w:color w:val="auto"/>
                <w:sz w:val="18"/>
              </w:rPr>
            </w:pPr>
            <w:r>
              <w:rPr>
                <w:rFonts w:ascii="Arial" w:hAnsi="Arial"/>
                <w:color w:val="auto"/>
                <w:sz w:val="18"/>
              </w:rPr>
              <w:t>0.7</w:t>
            </w:r>
          </w:p>
        </w:tc>
      </w:tr>
      <w:tr w:rsidR="008F430A" w:rsidRPr="00F507D7" w14:paraId="3B2C5564" w14:textId="77777777" w:rsidTr="003732A9">
        <w:trPr>
          <w:jc w:val="center"/>
        </w:trPr>
        <w:tc>
          <w:tcPr>
            <w:tcW w:w="2977" w:type="dxa"/>
            <w:tcBorders>
              <w:top w:val="nil"/>
              <w:left w:val="double" w:sz="4" w:space="0" w:color="auto"/>
              <w:bottom w:val="double" w:sz="4" w:space="0" w:color="auto"/>
              <w:right w:val="single" w:sz="4" w:space="0" w:color="000000"/>
            </w:tcBorders>
            <w:vAlign w:val="center"/>
            <w:hideMark/>
          </w:tcPr>
          <w:p w14:paraId="21FB51A6" w14:textId="77777777" w:rsidR="008F430A" w:rsidRPr="00901570" w:rsidRDefault="008F430A" w:rsidP="003732A9">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41780281" w14:textId="77777777" w:rsidR="008F430A" w:rsidRPr="0036419B" w:rsidRDefault="008F430A" w:rsidP="003732A9">
            <w:pPr>
              <w:pStyle w:val="p0"/>
              <w:tabs>
                <w:tab w:val="decimal" w:pos="864"/>
              </w:tabs>
              <w:spacing w:before="120" w:after="120"/>
              <w:ind w:right="57"/>
              <w:jc w:val="left"/>
              <w:rPr>
                <w:rFonts w:ascii="Arial" w:hAnsi="Arial"/>
                <w:color w:val="auto"/>
                <w:sz w:val="18"/>
              </w:rPr>
            </w:pPr>
            <w:r w:rsidRPr="0036419B">
              <w:rPr>
                <w:rFonts w:ascii="Arial" w:hAnsi="Arial"/>
                <w:color w:val="auto"/>
                <w:sz w:val="18"/>
              </w:rPr>
              <w:t>0.5</w:t>
            </w:r>
          </w:p>
        </w:tc>
        <w:tc>
          <w:tcPr>
            <w:tcW w:w="2410" w:type="dxa"/>
            <w:tcBorders>
              <w:top w:val="nil"/>
              <w:left w:val="single" w:sz="4" w:space="0" w:color="000000"/>
              <w:bottom w:val="double" w:sz="4" w:space="0" w:color="auto"/>
              <w:right w:val="double" w:sz="4" w:space="0" w:color="auto"/>
            </w:tcBorders>
            <w:vAlign w:val="center"/>
            <w:hideMark/>
          </w:tcPr>
          <w:p w14:paraId="3404E75B" w14:textId="77777777" w:rsidR="008F430A" w:rsidRPr="0036419B" w:rsidRDefault="008F430A" w:rsidP="003732A9">
            <w:pPr>
              <w:pStyle w:val="p0"/>
              <w:tabs>
                <w:tab w:val="decimal" w:pos="1007"/>
              </w:tabs>
              <w:spacing w:before="120" w:after="120"/>
              <w:ind w:right="57"/>
              <w:jc w:val="left"/>
              <w:rPr>
                <w:rFonts w:ascii="Arial" w:hAnsi="Arial"/>
                <w:color w:val="auto"/>
                <w:sz w:val="18"/>
              </w:rPr>
            </w:pPr>
            <w:r w:rsidRPr="0036419B">
              <w:rPr>
                <w:rFonts w:ascii="Arial" w:hAnsi="Arial"/>
                <w:color w:val="auto"/>
                <w:sz w:val="18"/>
              </w:rPr>
              <w:t>0.0</w:t>
            </w:r>
          </w:p>
        </w:tc>
      </w:tr>
    </w:tbl>
    <w:p w14:paraId="2ED4B42C" w14:textId="77777777" w:rsidR="008F430A" w:rsidRPr="0082401B" w:rsidRDefault="008F430A" w:rsidP="008F430A">
      <w:pPr>
        <w:ind w:left="709" w:right="587"/>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3110C378" w14:textId="77777777" w:rsidR="008F430A" w:rsidRPr="0082401B" w:rsidRDefault="008F430A" w:rsidP="008F430A">
      <w:pPr>
        <w:tabs>
          <w:tab w:val="num" w:pos="1843"/>
          <w:tab w:val="left" w:pos="8050"/>
        </w:tabs>
        <w:spacing w:after="240"/>
        <w:ind w:left="709" w:right="587"/>
        <w:rPr>
          <w:lang w:val="es-MX"/>
        </w:rPr>
      </w:pPr>
      <w:r w:rsidRPr="0082401B">
        <w:rPr>
          <w:sz w:val="16"/>
          <w:szCs w:val="16"/>
        </w:rPr>
        <w:t>Fuente: INEGI.</w:t>
      </w:r>
    </w:p>
    <w:p w14:paraId="6B279102" w14:textId="77777777" w:rsidR="008F430A" w:rsidRDefault="008F430A" w:rsidP="008F430A">
      <w:pPr>
        <w:pStyle w:val="bullet"/>
        <w:keepLines w:val="0"/>
        <w:spacing w:after="0"/>
        <w:ind w:left="-284" w:right="-547" w:firstLine="0"/>
        <w:jc w:val="center"/>
        <w:rPr>
          <w:rFonts w:cs="Arial"/>
          <w:smallCaps/>
          <w:color w:val="auto"/>
          <w:spacing w:val="0"/>
          <w:sz w:val="22"/>
        </w:rPr>
      </w:pPr>
    </w:p>
    <w:p w14:paraId="67F2DF54" w14:textId="77777777" w:rsidR="008F430A" w:rsidRDefault="008F430A" w:rsidP="008F430A">
      <w:pPr>
        <w:spacing w:before="240"/>
        <w:ind w:left="-284" w:right="-547"/>
        <w:rPr>
          <w:b/>
          <w:i/>
          <w:lang w:val="es-MX"/>
        </w:rPr>
      </w:pPr>
      <w:r w:rsidRPr="005D6B95">
        <w:rPr>
          <w:b/>
          <w:i/>
          <w:lang w:val="es-MX"/>
        </w:rPr>
        <w:t>Nota al usuario</w:t>
      </w:r>
    </w:p>
    <w:p w14:paraId="6B6E7F0B" w14:textId="77777777" w:rsidR="008F430A" w:rsidRDefault="008F430A" w:rsidP="008F430A">
      <w:pPr>
        <w:pStyle w:val="Default"/>
        <w:spacing w:before="240"/>
        <w:ind w:left="-284" w:right="-547"/>
        <w:jc w:val="both"/>
        <w:rPr>
          <w:color w:val="auto"/>
        </w:rPr>
      </w:pPr>
      <w:r>
        <w:rPr>
          <w:color w:val="auto"/>
        </w:rPr>
        <w:t xml:space="preserve">La Tasa de No Respuesta en la captación de las Encuestas </w:t>
      </w:r>
      <w:r>
        <w:t>Económicas</w:t>
      </w:r>
      <w:r>
        <w:rPr>
          <w:rStyle w:val="Refdenotaalpie"/>
        </w:rPr>
        <w:footnoteReference w:id="3"/>
      </w:r>
      <w:r>
        <w:t xml:space="preserve"> </w:t>
      </w:r>
      <w:r>
        <w:rPr>
          <w:color w:val="auto"/>
        </w:rPr>
        <w:t xml:space="preserve">que se consideraron para la integración del Indicador </w:t>
      </w:r>
      <w:r>
        <w:t xml:space="preserve">Global de la Actividad Económica </w:t>
      </w:r>
      <w:r>
        <w:rPr>
          <w:color w:val="auto"/>
        </w:rPr>
        <w:t xml:space="preserve">(IGAE) en noviembre de 2021, registró porcentajes apropiados de acuerdo con el diseño estadístico de las muestras. Asimismo, la captación de la Estadística de la Industria </w:t>
      </w:r>
      <w:proofErr w:type="spellStart"/>
      <w:r>
        <w:rPr>
          <w:color w:val="auto"/>
        </w:rPr>
        <w:t>Minerometalúrgica</w:t>
      </w:r>
      <w:proofErr w:type="spellEnd"/>
      <w:r>
        <w:rPr>
          <w:color w:val="auto"/>
        </w:rPr>
        <w:t xml:space="preserve"> (EIMM), de los registros administrativos y los datos primarios que divulga el Instituto permitió la generación de estadísticas con niveles altos de cobertura y precisión estadística.</w:t>
      </w:r>
    </w:p>
    <w:p w14:paraId="090CA78F" w14:textId="77777777" w:rsidR="008F430A" w:rsidRDefault="008F430A" w:rsidP="00D738FC">
      <w:pPr>
        <w:pStyle w:val="Default"/>
        <w:spacing w:before="120"/>
        <w:ind w:left="-284" w:right="-547"/>
        <w:jc w:val="both"/>
        <w:rPr>
          <w:color w:val="auto"/>
        </w:rPr>
      </w:pPr>
      <w:r>
        <w:rPr>
          <w:color w:val="auto"/>
        </w:rPr>
        <w:t>Para las actividades agropecuarias, de servicios financieros y del gobierno se incluyeron los registros administrativos provenientes de las Unidades del Estado que se recibieron oportunamente vía correo electrónico y captación por Internet.</w:t>
      </w:r>
    </w:p>
    <w:p w14:paraId="4584D56B" w14:textId="77777777" w:rsidR="008F430A" w:rsidRDefault="008F430A" w:rsidP="008F430A">
      <w:pPr>
        <w:pStyle w:val="NormalWeb"/>
        <w:spacing w:before="480" w:beforeAutospacing="0" w:after="0" w:afterAutospacing="0"/>
        <w:ind w:left="-426" w:right="-518"/>
        <w:contextualSpacing/>
        <w:jc w:val="center"/>
        <w:rPr>
          <w:rFonts w:ascii="Arial" w:hAnsi="Arial" w:cs="Arial"/>
          <w:sz w:val="20"/>
          <w:szCs w:val="20"/>
        </w:rPr>
      </w:pPr>
    </w:p>
    <w:p w14:paraId="13FC33C1" w14:textId="77777777" w:rsidR="008F430A" w:rsidRPr="0002611D" w:rsidRDefault="008F430A" w:rsidP="008F430A">
      <w:pPr>
        <w:pStyle w:val="NormalWeb"/>
        <w:spacing w:before="480" w:beforeAutospacing="0" w:after="0" w:afterAutospacing="0"/>
        <w:ind w:left="-426" w:right="-518"/>
        <w:contextualSpacing/>
        <w:jc w:val="center"/>
        <w:rPr>
          <w:rFonts w:ascii="Arial" w:hAnsi="Arial" w:cs="Arial"/>
          <w:sz w:val="20"/>
          <w:szCs w:val="20"/>
        </w:rPr>
      </w:pPr>
    </w:p>
    <w:p w14:paraId="4D5A2A56" w14:textId="77777777" w:rsidR="008F430A" w:rsidRPr="0002611D" w:rsidRDefault="008F430A" w:rsidP="008F430A">
      <w:pPr>
        <w:pStyle w:val="NormalWeb"/>
        <w:spacing w:before="480" w:beforeAutospacing="0" w:after="0" w:afterAutospacing="0"/>
        <w:ind w:left="-426" w:right="-518"/>
        <w:contextualSpacing/>
        <w:jc w:val="center"/>
        <w:rPr>
          <w:rFonts w:ascii="Arial" w:hAnsi="Arial" w:cs="Arial"/>
          <w:sz w:val="20"/>
          <w:szCs w:val="20"/>
        </w:rPr>
      </w:pPr>
      <w:r w:rsidRPr="0002611D">
        <w:rPr>
          <w:rFonts w:ascii="Arial" w:hAnsi="Arial" w:cs="Arial"/>
          <w:sz w:val="20"/>
          <w:szCs w:val="20"/>
        </w:rPr>
        <w:t xml:space="preserve">Para consultas de medios y periodistas, contactar a: </w:t>
      </w:r>
      <w:hyperlink r:id="rId9" w:history="1">
        <w:r w:rsidRPr="0002611D">
          <w:rPr>
            <w:rStyle w:val="Hipervnculo"/>
            <w:rFonts w:ascii="Arial" w:hAnsi="Arial" w:cs="Arial"/>
            <w:sz w:val="20"/>
            <w:szCs w:val="20"/>
          </w:rPr>
          <w:t>comunicacionsocial@inegi.org.mx</w:t>
        </w:r>
      </w:hyperlink>
      <w:r w:rsidRPr="0002611D">
        <w:rPr>
          <w:rFonts w:ascii="Arial" w:hAnsi="Arial" w:cs="Arial"/>
          <w:sz w:val="20"/>
          <w:szCs w:val="20"/>
        </w:rPr>
        <w:t xml:space="preserve"> </w:t>
      </w:r>
    </w:p>
    <w:p w14:paraId="1716FA10" w14:textId="77777777" w:rsidR="008F430A" w:rsidRPr="0002611D" w:rsidRDefault="008F430A" w:rsidP="008F430A">
      <w:pPr>
        <w:pStyle w:val="NormalWeb"/>
        <w:spacing w:before="0" w:beforeAutospacing="0" w:after="0" w:afterAutospacing="0"/>
        <w:ind w:left="-426" w:right="-518"/>
        <w:contextualSpacing/>
        <w:jc w:val="center"/>
        <w:rPr>
          <w:rFonts w:ascii="Arial" w:hAnsi="Arial" w:cs="Arial"/>
          <w:sz w:val="20"/>
          <w:szCs w:val="20"/>
        </w:rPr>
      </w:pPr>
      <w:r w:rsidRPr="0002611D">
        <w:rPr>
          <w:rFonts w:ascii="Arial" w:hAnsi="Arial" w:cs="Arial"/>
          <w:sz w:val="20"/>
          <w:szCs w:val="20"/>
        </w:rPr>
        <w:t xml:space="preserve">o llamar al teléfono (55) 52-78-10-00, </w:t>
      </w:r>
      <w:proofErr w:type="spellStart"/>
      <w:r w:rsidRPr="0002611D">
        <w:rPr>
          <w:rFonts w:ascii="Arial" w:hAnsi="Arial" w:cs="Arial"/>
          <w:sz w:val="20"/>
          <w:szCs w:val="20"/>
        </w:rPr>
        <w:t>exts</w:t>
      </w:r>
      <w:proofErr w:type="spellEnd"/>
      <w:r w:rsidRPr="0002611D">
        <w:rPr>
          <w:rFonts w:ascii="Arial" w:hAnsi="Arial" w:cs="Arial"/>
          <w:sz w:val="20"/>
          <w:szCs w:val="20"/>
        </w:rPr>
        <w:t>. 1134, 1260 y 1241.</w:t>
      </w:r>
    </w:p>
    <w:p w14:paraId="678402F7" w14:textId="77777777" w:rsidR="008F430A" w:rsidRPr="0002611D" w:rsidRDefault="008F430A" w:rsidP="008F430A">
      <w:pPr>
        <w:ind w:left="-426" w:right="-518"/>
        <w:contextualSpacing/>
        <w:jc w:val="center"/>
        <w:rPr>
          <w:sz w:val="20"/>
          <w:szCs w:val="20"/>
        </w:rPr>
      </w:pPr>
    </w:p>
    <w:p w14:paraId="4E729EB0" w14:textId="77777777" w:rsidR="008F430A" w:rsidRPr="0002611D" w:rsidRDefault="008F430A" w:rsidP="008F430A">
      <w:pPr>
        <w:ind w:left="-426" w:right="-518"/>
        <w:contextualSpacing/>
        <w:jc w:val="center"/>
        <w:rPr>
          <w:sz w:val="20"/>
          <w:szCs w:val="20"/>
        </w:rPr>
      </w:pPr>
      <w:r w:rsidRPr="0002611D">
        <w:rPr>
          <w:sz w:val="20"/>
          <w:szCs w:val="20"/>
        </w:rPr>
        <w:t xml:space="preserve">Dirección de Atención a Medios / Dirección General Adjunta de Comunicación </w:t>
      </w:r>
    </w:p>
    <w:p w14:paraId="1E3EA16D" w14:textId="77777777" w:rsidR="008F430A" w:rsidRPr="0002611D" w:rsidRDefault="008F430A" w:rsidP="008F430A">
      <w:pPr>
        <w:ind w:left="-426" w:right="-518"/>
        <w:contextualSpacing/>
        <w:jc w:val="center"/>
        <w:rPr>
          <w:sz w:val="20"/>
          <w:szCs w:val="20"/>
        </w:rPr>
      </w:pPr>
    </w:p>
    <w:p w14:paraId="63C3A41E" w14:textId="77777777" w:rsidR="008F430A" w:rsidRDefault="008F430A" w:rsidP="008F430A">
      <w:pPr>
        <w:ind w:left="-425" w:right="-516"/>
        <w:contextualSpacing/>
        <w:jc w:val="center"/>
        <w:rPr>
          <w:sz w:val="18"/>
          <w:szCs w:val="18"/>
        </w:rPr>
      </w:pPr>
      <w:r w:rsidRPr="00FF1218">
        <w:rPr>
          <w:noProof/>
          <w:lang w:val="es-MX" w:eastAsia="es-MX"/>
        </w:rPr>
        <w:drawing>
          <wp:inline distT="0" distB="0" distL="0" distR="0" wp14:anchorId="0767E822" wp14:editId="3841134E">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8E5E98" wp14:editId="77CFBD17">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960D51" wp14:editId="5289E744">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7A0BE0" wp14:editId="582640A1">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8A396D" wp14:editId="27C9FBBE">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37C04B6" w14:textId="77777777" w:rsidR="008F430A" w:rsidRPr="00157C43" w:rsidRDefault="008F430A" w:rsidP="008F430A">
      <w:pPr>
        <w:pStyle w:val="bullet"/>
        <w:tabs>
          <w:tab w:val="left" w:pos="8789"/>
        </w:tabs>
        <w:spacing w:before="0"/>
        <w:ind w:left="0" w:right="51" w:firstLine="0"/>
        <w:jc w:val="center"/>
        <w:rPr>
          <w:rFonts w:cs="Arial"/>
          <w:szCs w:val="24"/>
        </w:rPr>
        <w:sectPr w:rsidR="008F430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561CB897" w14:textId="14FF9114" w:rsidR="008F430A" w:rsidRPr="00663B4C" w:rsidRDefault="008F430A" w:rsidP="008F430A">
      <w:pPr>
        <w:tabs>
          <w:tab w:val="left" w:pos="8789"/>
        </w:tabs>
        <w:spacing w:before="240"/>
        <w:ind w:right="51"/>
        <w:jc w:val="center"/>
        <w:rPr>
          <w:b/>
        </w:rPr>
      </w:pPr>
      <w:r w:rsidRPr="00663B4C">
        <w:rPr>
          <w:b/>
        </w:rPr>
        <w:lastRenderedPageBreak/>
        <w:t>ANEXO</w:t>
      </w:r>
    </w:p>
    <w:p w14:paraId="27CDB6F3" w14:textId="02216497" w:rsidR="008F430A" w:rsidRPr="00663B4C" w:rsidRDefault="008F430A" w:rsidP="005479FB">
      <w:pPr>
        <w:tabs>
          <w:tab w:val="left" w:pos="8789"/>
        </w:tabs>
        <w:spacing w:before="120"/>
        <w:ind w:right="51"/>
        <w:jc w:val="center"/>
        <w:rPr>
          <w:b/>
        </w:rPr>
      </w:pPr>
      <w:r w:rsidRPr="00663B4C">
        <w:rPr>
          <w:b/>
        </w:rPr>
        <w:t>NOTA TÉCNICA</w:t>
      </w:r>
    </w:p>
    <w:p w14:paraId="236D08E4" w14:textId="2DD35925" w:rsidR="0082401B" w:rsidRPr="00663B4C" w:rsidRDefault="0082401B" w:rsidP="005479FB">
      <w:pPr>
        <w:pStyle w:val="Profesin"/>
        <w:outlineLvl w:val="0"/>
        <w:rPr>
          <w:sz w:val="24"/>
          <w:szCs w:val="24"/>
          <w:lang w:val="es-MX"/>
        </w:rPr>
      </w:pPr>
      <w:r w:rsidRPr="00663B4C">
        <w:rPr>
          <w:sz w:val="24"/>
          <w:szCs w:val="24"/>
          <w:lang w:val="es-MX"/>
        </w:rPr>
        <w:t>INDICADOR GLOBAL DE LA ACTIVIDAD ECONÓMICA</w:t>
      </w:r>
      <w:r w:rsidR="00524FC0" w:rsidRPr="00663B4C">
        <w:rPr>
          <w:sz w:val="24"/>
          <w:szCs w:val="24"/>
          <w:vertAlign w:val="superscript"/>
        </w:rPr>
        <w:footnoteReference w:id="4"/>
      </w:r>
    </w:p>
    <w:p w14:paraId="28FACCD3" w14:textId="471F4A16" w:rsidR="0082401B" w:rsidRPr="00663B4C" w:rsidRDefault="00A34799" w:rsidP="0082401B">
      <w:pPr>
        <w:jc w:val="center"/>
        <w:rPr>
          <w:b/>
          <w:spacing w:val="25"/>
          <w:lang w:val="es-MX"/>
        </w:rPr>
      </w:pPr>
      <w:r w:rsidRPr="00663B4C">
        <w:rPr>
          <w:b/>
          <w:spacing w:val="25"/>
          <w:lang w:val="es-MX"/>
        </w:rPr>
        <w:t>N</w:t>
      </w:r>
      <w:r w:rsidR="00344060" w:rsidRPr="00663B4C">
        <w:rPr>
          <w:b/>
          <w:spacing w:val="25"/>
          <w:lang w:val="es-MX"/>
        </w:rPr>
        <w:t>O</w:t>
      </w:r>
      <w:r w:rsidRPr="00663B4C">
        <w:rPr>
          <w:b/>
          <w:spacing w:val="25"/>
          <w:lang w:val="es-MX"/>
        </w:rPr>
        <w:t>VIEM</w:t>
      </w:r>
      <w:r w:rsidR="00AC7CDC" w:rsidRPr="00663B4C">
        <w:rPr>
          <w:b/>
          <w:spacing w:val="25"/>
          <w:lang w:val="es-MX"/>
        </w:rPr>
        <w:t>BRE</w:t>
      </w:r>
      <w:r w:rsidR="00662155" w:rsidRPr="00663B4C">
        <w:rPr>
          <w:b/>
          <w:spacing w:val="25"/>
          <w:lang w:val="es-MX"/>
        </w:rPr>
        <w:t xml:space="preserve"> DE 20</w:t>
      </w:r>
      <w:r w:rsidR="00235F56" w:rsidRPr="00663B4C">
        <w:rPr>
          <w:b/>
          <w:spacing w:val="25"/>
          <w:lang w:val="es-MX"/>
        </w:rPr>
        <w:t>2</w:t>
      </w:r>
      <w:r w:rsidR="00C273F1" w:rsidRPr="00663B4C">
        <w:rPr>
          <w:b/>
          <w:spacing w:val="25"/>
          <w:lang w:val="es-MX"/>
        </w:rPr>
        <w:t>1</w:t>
      </w:r>
    </w:p>
    <w:p w14:paraId="1E0E1C1E" w14:textId="707F49FB" w:rsidR="00E0502F" w:rsidRDefault="00E0502F" w:rsidP="005479FB">
      <w:pPr>
        <w:spacing w:before="480"/>
        <w:jc w:val="left"/>
        <w:rPr>
          <w:b/>
          <w:i/>
        </w:rPr>
      </w:pPr>
      <w:r>
        <w:rPr>
          <w:b/>
          <w:i/>
        </w:rPr>
        <w:t>Principales resultados</w:t>
      </w:r>
    </w:p>
    <w:p w14:paraId="1E596558" w14:textId="77777777" w:rsidR="00E0502F" w:rsidRDefault="00E0502F" w:rsidP="00E0502F">
      <w:pPr>
        <w:pStyle w:val="parrafo1"/>
        <w:spacing w:before="120"/>
        <w:ind w:left="709" w:right="584"/>
        <w:rPr>
          <w:b/>
          <w:i/>
        </w:rPr>
      </w:pPr>
      <w:r w:rsidRPr="00457E9F">
        <w:rPr>
          <w:b/>
          <w:i/>
        </w:rPr>
        <w:t>Cifras desestacionalizadas</w:t>
      </w:r>
    </w:p>
    <w:p w14:paraId="0D56BCC7" w14:textId="77777777" w:rsidR="00E0502F" w:rsidRDefault="00E0502F" w:rsidP="00635009">
      <w:pPr>
        <w:rPr>
          <w:lang w:val="es-MX"/>
        </w:rPr>
      </w:pPr>
    </w:p>
    <w:p w14:paraId="461029C7" w14:textId="21F097B0" w:rsidR="00635009" w:rsidRDefault="003F6F9A" w:rsidP="00E0502F">
      <w:pPr>
        <w:spacing w:before="120"/>
        <w:rPr>
          <w:lang w:val="es-MX"/>
        </w:rPr>
      </w:pPr>
      <w:r>
        <w:rPr>
          <w:lang w:val="es-MX"/>
        </w:rPr>
        <w:t xml:space="preserve">En noviembre de 2021, </w:t>
      </w:r>
      <w:r w:rsidR="00635009" w:rsidRPr="0018374E">
        <w:rPr>
          <w:lang w:val="es-MX"/>
        </w:rPr>
        <w:t xml:space="preserve">el Indicador Global de la Actividad Económica (IGAE) </w:t>
      </w:r>
      <w:r w:rsidR="009E781A">
        <w:rPr>
          <w:lang w:val="es-MX"/>
        </w:rPr>
        <w:t>aument</w:t>
      </w:r>
      <w:r w:rsidR="008320FB">
        <w:rPr>
          <w:lang w:val="es-MX"/>
        </w:rPr>
        <w:t>ó</w:t>
      </w:r>
      <w:r w:rsidR="00332B03">
        <w:rPr>
          <w:lang w:val="es-MX"/>
        </w:rPr>
        <w:t xml:space="preserve"> </w:t>
      </w:r>
      <w:r w:rsidR="00D50AFB">
        <w:rPr>
          <w:lang w:val="es-MX"/>
        </w:rPr>
        <w:t>0.</w:t>
      </w:r>
      <w:r w:rsidR="009E781A">
        <w:rPr>
          <w:lang w:val="es-MX"/>
        </w:rPr>
        <w:t>3</w:t>
      </w:r>
      <w:r w:rsidR="00292798">
        <w:rPr>
          <w:lang w:val="es-MX"/>
        </w:rPr>
        <w:t>%</w:t>
      </w:r>
      <w:r w:rsidR="00635009">
        <w:rPr>
          <w:lang w:val="es-MX"/>
        </w:rPr>
        <w:t xml:space="preserve"> en términos reales con re</w:t>
      </w:r>
      <w:r w:rsidR="008320FB">
        <w:rPr>
          <w:lang w:val="es-MX"/>
        </w:rPr>
        <w:t>specto a octubre pasado</w:t>
      </w:r>
      <w:r w:rsidR="00635009">
        <w:rPr>
          <w:lang w:val="es-MX"/>
        </w:rPr>
        <w:t>.</w:t>
      </w:r>
    </w:p>
    <w:p w14:paraId="5530B54A" w14:textId="79361116"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1</w:t>
      </w:r>
    </w:p>
    <w:p w14:paraId="596B3BDD" w14:textId="2390BBC2" w:rsidR="00635009" w:rsidRDefault="00635009" w:rsidP="00505095">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E63104">
        <w:rPr>
          <w:rFonts w:ascii="Arial" w:hAnsi="Arial" w:cs="Arial"/>
          <w:b/>
          <w:smallCaps/>
          <w:color w:val="auto"/>
          <w:sz w:val="22"/>
        </w:rPr>
        <w:t>g</w:t>
      </w:r>
      <w:r w:rsidRPr="00156EF2">
        <w:rPr>
          <w:rFonts w:ascii="Arial" w:hAnsi="Arial" w:cs="Arial"/>
          <w:b/>
          <w:smallCaps/>
          <w:color w:val="auto"/>
          <w:sz w:val="22"/>
        </w:rPr>
        <w:t xml:space="preserve">lobal de la </w:t>
      </w:r>
      <w:r w:rsidR="00E63104">
        <w:rPr>
          <w:rFonts w:ascii="Arial" w:hAnsi="Arial" w:cs="Arial"/>
          <w:b/>
          <w:smallCaps/>
          <w:color w:val="auto"/>
          <w:sz w:val="22"/>
        </w:rPr>
        <w:t>a</w:t>
      </w:r>
      <w:r w:rsidRPr="00156EF2">
        <w:rPr>
          <w:rFonts w:ascii="Arial" w:hAnsi="Arial" w:cs="Arial"/>
          <w:b/>
          <w:smallCaps/>
          <w:color w:val="auto"/>
          <w:sz w:val="22"/>
        </w:rPr>
        <w:t xml:space="preserve">ctividad </w:t>
      </w:r>
      <w:r w:rsidR="00E63104">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34CD6BD9" w14:textId="13B49978"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47AF24F2" w14:textId="3F1372D8" w:rsidR="00635009" w:rsidRPr="000B1975" w:rsidRDefault="00F70BBD"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68298B74" wp14:editId="3F01F73B">
            <wp:extent cx="4680000" cy="2736000"/>
            <wp:effectExtent l="0" t="0" r="25400" b="2667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1D9DC49E" w14:textId="59E04B31" w:rsidR="000C232C" w:rsidRPr="00F43980" w:rsidRDefault="00E62E8C" w:rsidP="003E2009">
      <w:pPr>
        <w:spacing w:before="240"/>
        <w:rPr>
          <w:lang w:val="es-MX"/>
        </w:rPr>
      </w:pPr>
      <w:r w:rsidRPr="00F43980">
        <w:rPr>
          <w:lang w:val="es-MX"/>
        </w:rPr>
        <w:t xml:space="preserve">Por </w:t>
      </w:r>
      <w:r w:rsidR="00D42D32" w:rsidRPr="00F43980">
        <w:rPr>
          <w:lang w:val="es-MX"/>
        </w:rPr>
        <w:t>componente</w:t>
      </w:r>
      <w:r w:rsidRPr="00F43980">
        <w:rPr>
          <w:lang w:val="es-MX"/>
        </w:rPr>
        <w:t xml:space="preserve">, </w:t>
      </w:r>
      <w:r w:rsidR="00D42D32" w:rsidRPr="00F43980">
        <w:rPr>
          <w:lang w:val="es-MX"/>
        </w:rPr>
        <w:t xml:space="preserve">en noviembre de 2021, </w:t>
      </w:r>
      <w:r w:rsidR="009E781A" w:rsidRPr="00F43980">
        <w:t>las Actividades Primarias ascendieron 7.2%</w:t>
      </w:r>
      <w:r w:rsidR="008E1870" w:rsidRPr="00F43980">
        <w:t>,</w:t>
      </w:r>
      <w:r w:rsidR="009E781A" w:rsidRPr="00F43980">
        <w:t xml:space="preserve"> las Terciarias se incrementaron 0.5%</w:t>
      </w:r>
      <w:r w:rsidR="008E1870" w:rsidRPr="00F43980">
        <w:t xml:space="preserve"> y </w:t>
      </w:r>
      <w:r w:rsidR="009E781A" w:rsidRPr="00F43980">
        <w:t>las Secundarias disminuyeron 0.1%</w:t>
      </w:r>
      <w:r w:rsidR="00A70041" w:rsidRPr="00F43980">
        <w:t>,</w:t>
      </w:r>
      <w:r w:rsidR="00A70041" w:rsidRPr="00F43980">
        <w:rPr>
          <w:lang w:val="es-MX"/>
        </w:rPr>
        <w:t xml:space="preserve"> </w:t>
      </w:r>
      <w:r w:rsidR="009A3040" w:rsidRPr="00F43980">
        <w:rPr>
          <w:lang w:val="es-MX"/>
        </w:rPr>
        <w:t>con series ajustadas por estacionalidad.</w:t>
      </w:r>
    </w:p>
    <w:p w14:paraId="7DF77122" w14:textId="567A5019" w:rsidR="007E2646" w:rsidRDefault="007E2646">
      <w:pPr>
        <w:jc w:val="left"/>
        <w:rPr>
          <w:color w:val="000000"/>
          <w:sz w:val="20"/>
          <w:lang w:val="es-MX"/>
        </w:rPr>
      </w:pPr>
      <w:r>
        <w:rPr>
          <w:color w:val="000000"/>
          <w:sz w:val="20"/>
          <w:lang w:val="es-MX"/>
        </w:rPr>
        <w:br w:type="page"/>
      </w:r>
    </w:p>
    <w:p w14:paraId="4CEA515E" w14:textId="28A09B62"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2</w:t>
      </w:r>
    </w:p>
    <w:p w14:paraId="524A5759" w14:textId="7A395032"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w:t>
      </w:r>
      <w:r w:rsidR="00E63104">
        <w:rPr>
          <w:b/>
          <w:smallCaps/>
          <w:color w:val="auto"/>
          <w:sz w:val="22"/>
          <w:szCs w:val="22"/>
        </w:rPr>
        <w:t>p</w:t>
      </w:r>
      <w:r w:rsidRPr="001F1169">
        <w:rPr>
          <w:b/>
          <w:smallCaps/>
          <w:color w:val="auto"/>
          <w:sz w:val="22"/>
          <w:szCs w:val="22"/>
        </w:rPr>
        <w:t xml:space="preserve">rimarias </w:t>
      </w:r>
    </w:p>
    <w:p w14:paraId="4021D3B5" w14:textId="77777777" w:rsidR="00635009" w:rsidRPr="00E63104" w:rsidRDefault="00635009" w:rsidP="00635009">
      <w:pPr>
        <w:pStyle w:val="p0"/>
        <w:keepNext/>
        <w:spacing w:before="0"/>
        <w:jc w:val="center"/>
        <w:rPr>
          <w:rFonts w:ascii="Arial" w:hAnsi="Arial"/>
          <w:color w:val="000000"/>
          <w:sz w:val="18"/>
          <w:szCs w:val="18"/>
          <w:lang w:val="es-MX"/>
        </w:rPr>
      </w:pPr>
      <w:r w:rsidRPr="00E63104">
        <w:rPr>
          <w:rFonts w:ascii="Arial" w:hAnsi="Arial"/>
          <w:color w:val="000000"/>
          <w:sz w:val="18"/>
          <w:lang w:val="es-MX"/>
        </w:rPr>
        <w:t>(Índice 2013=</w:t>
      </w:r>
      <w:r w:rsidRPr="00E63104">
        <w:rPr>
          <w:rFonts w:ascii="Arial" w:hAnsi="Arial"/>
          <w:color w:val="000000"/>
          <w:sz w:val="18"/>
          <w:szCs w:val="18"/>
          <w:lang w:val="es-MX"/>
        </w:rPr>
        <w:t>100)</w:t>
      </w:r>
    </w:p>
    <w:p w14:paraId="6CC390B5" w14:textId="3FDE5A62" w:rsidR="00635009" w:rsidRPr="000509AF" w:rsidRDefault="00F70BBD" w:rsidP="00635009">
      <w:pPr>
        <w:pStyle w:val="p0"/>
        <w:spacing w:before="0"/>
        <w:ind w:left="992" w:right="1021"/>
        <w:jc w:val="center"/>
        <w:rPr>
          <w:color w:val="auto"/>
        </w:rPr>
      </w:pPr>
      <w:r>
        <w:rPr>
          <w:noProof/>
        </w:rPr>
        <w:drawing>
          <wp:inline distT="0" distB="0" distL="0" distR="0" wp14:anchorId="503E3ED0" wp14:editId="29260DA3">
            <wp:extent cx="4680000" cy="2736000"/>
            <wp:effectExtent l="0" t="0" r="25400" b="26670"/>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36E5F7E" w14:textId="1BCE051E"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3</w:t>
      </w:r>
    </w:p>
    <w:p w14:paraId="09A079F8" w14:textId="33825813"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s</w:t>
      </w:r>
      <w:r w:rsidRPr="001F1169">
        <w:rPr>
          <w:b/>
          <w:smallCaps/>
          <w:color w:val="auto"/>
          <w:sz w:val="22"/>
          <w:szCs w:val="22"/>
        </w:rPr>
        <w:t>ecundarias</w:t>
      </w:r>
    </w:p>
    <w:p w14:paraId="305C93FE" w14:textId="57954483" w:rsidR="00635009" w:rsidRPr="000509AF" w:rsidRDefault="00635009" w:rsidP="00635009">
      <w:pPr>
        <w:pStyle w:val="p0"/>
        <w:spacing w:before="0"/>
        <w:ind w:left="992" w:right="1021"/>
        <w:jc w:val="center"/>
        <w:rPr>
          <w:color w:val="auto"/>
        </w:rPr>
      </w:pPr>
      <w:r w:rsidRPr="00120898">
        <w:rPr>
          <w:rFonts w:ascii="Arial" w:hAnsi="Arial"/>
          <w:color w:val="000000"/>
          <w:sz w:val="18"/>
          <w:lang w:val="es-MX"/>
        </w:rPr>
        <w:t>(Índice 2013=</w:t>
      </w:r>
      <w:r w:rsidRPr="00120898">
        <w:rPr>
          <w:rFonts w:ascii="Arial" w:hAnsi="Arial"/>
          <w:color w:val="000000"/>
          <w:sz w:val="18"/>
          <w:szCs w:val="18"/>
          <w:lang w:val="es-MX"/>
        </w:rPr>
        <w:t>100)</w:t>
      </w:r>
      <w:r w:rsidRPr="00D67363">
        <w:rPr>
          <w:noProof/>
          <w:lang w:val="es-MX" w:eastAsia="es-MX"/>
        </w:rPr>
        <w:t xml:space="preserve"> </w:t>
      </w:r>
      <w:r w:rsidR="00F70BBD">
        <w:rPr>
          <w:noProof/>
        </w:rPr>
        <w:drawing>
          <wp:inline distT="0" distB="0" distL="0" distR="0" wp14:anchorId="147246F6" wp14:editId="26AF7495">
            <wp:extent cx="4680000" cy="2736000"/>
            <wp:effectExtent l="0" t="0" r="25400" b="26670"/>
            <wp:docPr id="12" name="Gráfico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1491DCED" w14:textId="5E1ED1FA"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4</w:t>
      </w:r>
    </w:p>
    <w:p w14:paraId="1EBDCB71" w14:textId="1A6A0DD2"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t</w:t>
      </w:r>
      <w:r w:rsidRPr="001F1169">
        <w:rPr>
          <w:b/>
          <w:smallCaps/>
          <w:color w:val="auto"/>
          <w:sz w:val="22"/>
          <w:szCs w:val="22"/>
        </w:rPr>
        <w:t>erciarias</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28C0CF2B" w:rsidR="00635009" w:rsidRPr="00D079E1" w:rsidRDefault="00F70BBD" w:rsidP="00635009">
      <w:pPr>
        <w:pStyle w:val="p02"/>
        <w:keepLines w:val="0"/>
        <w:widowControl w:val="0"/>
        <w:spacing w:before="0"/>
        <w:jc w:val="center"/>
        <w:rPr>
          <w:color w:val="auto"/>
          <w:sz w:val="16"/>
          <w:szCs w:val="16"/>
          <w:lang w:val="es-MX"/>
        </w:rPr>
      </w:pPr>
      <w:r>
        <w:rPr>
          <w:noProof/>
        </w:rPr>
        <w:drawing>
          <wp:inline distT="0" distB="0" distL="0" distR="0" wp14:anchorId="07D87CBE" wp14:editId="08D0829B">
            <wp:extent cx="4680000" cy="2664000"/>
            <wp:effectExtent l="0" t="0" r="25400" b="22225"/>
            <wp:docPr id="14" name="Gráfico 1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3C491DD3" w:rsidR="00635009" w:rsidRPr="0037065E" w:rsidRDefault="00635009" w:rsidP="0037065E">
      <w:pPr>
        <w:pStyle w:val="parrafo1"/>
        <w:spacing w:before="120"/>
        <w:ind w:left="709" w:right="584"/>
        <w:rPr>
          <w:b/>
          <w:i/>
        </w:rPr>
      </w:pPr>
      <w:r w:rsidRPr="0037065E">
        <w:rPr>
          <w:b/>
          <w:i/>
        </w:rPr>
        <w:t xml:space="preserve">Cifras </w:t>
      </w:r>
      <w:r w:rsidR="00AB5C65">
        <w:rPr>
          <w:b/>
          <w:i/>
        </w:rPr>
        <w:t>o</w:t>
      </w:r>
      <w:r w:rsidRPr="0037065E">
        <w:rPr>
          <w:b/>
          <w:i/>
        </w:rPr>
        <w:t>riginales</w:t>
      </w:r>
    </w:p>
    <w:p w14:paraId="345DCCD2" w14:textId="2E566BC4" w:rsidR="00635009" w:rsidRDefault="00635009" w:rsidP="0037065E">
      <w:pPr>
        <w:tabs>
          <w:tab w:val="num" w:pos="1843"/>
          <w:tab w:val="left" w:pos="7939"/>
        </w:tabs>
        <w:spacing w:before="120"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10A1023E" w14:textId="1E39B4D2" w:rsidR="00505095" w:rsidRPr="00505095" w:rsidRDefault="00505095" w:rsidP="00497750">
      <w:pPr>
        <w:pStyle w:val="bullet"/>
        <w:keepLines w:val="0"/>
        <w:spacing w:before="120"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5</w:t>
      </w:r>
    </w:p>
    <w:p w14:paraId="1D16520D" w14:textId="3AD5340F" w:rsidR="00D00DE1" w:rsidRDefault="00D00DE1" w:rsidP="00505095">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7C567358" w14:textId="77777777" w:rsidR="00D00DE1" w:rsidRDefault="00D00DE1" w:rsidP="00D00DE1">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por grandes</w:t>
      </w:r>
      <w:r>
        <w:rPr>
          <w:rFonts w:ascii="Arial" w:hAnsi="Arial" w:cs="Arial"/>
          <w:b/>
          <w:smallCaps/>
          <w:color w:val="auto"/>
          <w:sz w:val="22"/>
          <w:szCs w:val="22"/>
        </w:rPr>
        <w:t xml:space="preserve"> grupos de actividades económicas</w:t>
      </w:r>
    </w:p>
    <w:p w14:paraId="1B93E0C5" w14:textId="77777777" w:rsidR="00D00DE1" w:rsidRPr="006F056B" w:rsidRDefault="00D00DE1" w:rsidP="00D00DE1">
      <w:pPr>
        <w:pStyle w:val="p02"/>
        <w:keepLines w:val="0"/>
        <w:widowControl w:val="0"/>
        <w:spacing w:before="0"/>
        <w:jc w:val="center"/>
        <w:rPr>
          <w:rFonts w:ascii="Arial" w:hAnsi="Arial" w:cs="Arial"/>
          <w:b/>
          <w:smallCaps/>
          <w:color w:val="auto"/>
          <w:sz w:val="22"/>
          <w:szCs w:val="22"/>
        </w:rPr>
      </w:pPr>
      <w:proofErr w:type="spellStart"/>
      <w:r>
        <w:rPr>
          <w:rFonts w:ascii="Arial" w:hAnsi="Arial" w:cs="Arial"/>
          <w:b/>
          <w:smallCaps/>
          <w:color w:val="auto"/>
          <w:sz w:val="22"/>
          <w:szCs w:val="22"/>
        </w:rPr>
        <w:t>noviembre</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2021</w:t>
      </w:r>
    </w:p>
    <w:p w14:paraId="1322AB54" w14:textId="7BDCCA2C" w:rsidR="00D00DE1" w:rsidRDefault="00D00DE1" w:rsidP="00D00DE1">
      <w:pPr>
        <w:pStyle w:val="p02"/>
        <w:keepLines w:val="0"/>
        <w:widowControl w:val="0"/>
        <w:spacing w:before="0"/>
        <w:jc w:val="center"/>
        <w:rPr>
          <w:rFonts w:ascii="Arial" w:hAnsi="Arial" w:cs="Arial"/>
          <w:color w:val="auto"/>
          <w:sz w:val="18"/>
        </w:rPr>
      </w:pPr>
      <w:r w:rsidRPr="00156EF2">
        <w:rPr>
          <w:rFonts w:ascii="Arial" w:hAnsi="Arial" w:cs="Arial"/>
          <w:color w:val="auto"/>
          <w:sz w:val="18"/>
        </w:rPr>
        <w:t xml:space="preserve">(Variación </w:t>
      </w:r>
      <w:r w:rsidR="00866884">
        <w:rPr>
          <w:rFonts w:ascii="Arial" w:hAnsi="Arial" w:cs="Arial"/>
          <w:color w:val="auto"/>
          <w:sz w:val="18"/>
        </w:rPr>
        <w:t>porcentual</w:t>
      </w:r>
      <w:r w:rsidRPr="00156EF2">
        <w:rPr>
          <w:rFonts w:ascii="Arial" w:hAnsi="Arial" w:cs="Arial"/>
          <w:color w:val="auto"/>
          <w:sz w:val="18"/>
        </w:rPr>
        <w:t xml:space="preserve"> real respecto al mismo mes del año anterior)</w:t>
      </w:r>
    </w:p>
    <w:p w14:paraId="34136D1D" w14:textId="77777777" w:rsidR="00D00DE1" w:rsidRPr="000509AF" w:rsidRDefault="00D00DE1" w:rsidP="00D00DE1">
      <w:pPr>
        <w:pStyle w:val="p0"/>
        <w:spacing w:before="0"/>
        <w:jc w:val="center"/>
        <w:rPr>
          <w:color w:val="auto"/>
        </w:rPr>
      </w:pPr>
      <w:r>
        <w:rPr>
          <w:noProof/>
        </w:rPr>
        <w:drawing>
          <wp:inline distT="0" distB="0" distL="0" distR="0" wp14:anchorId="4EB97D5C" wp14:editId="23644469">
            <wp:extent cx="4644000" cy="2376000"/>
            <wp:effectExtent l="0" t="0" r="23495" b="2476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84DC2D5" w14:textId="77777777" w:rsidR="00D00DE1" w:rsidRDefault="00D00DE1" w:rsidP="00D00DE1">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0A38424B" w14:textId="77777777" w:rsidR="00D00DE1" w:rsidRDefault="00D00DE1" w:rsidP="00D00DE1">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 xml:space="preserve">p/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2B53F3B7" w:rsidR="00635009" w:rsidRDefault="00D00DE1" w:rsidP="00D00DE1">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41B78078" w:rsidR="00635009" w:rsidRDefault="00743FF0" w:rsidP="00497750">
      <w:pPr>
        <w:spacing w:before="240"/>
        <w:rPr>
          <w:b/>
          <w:i/>
          <w:lang w:val="es-MX"/>
        </w:rPr>
      </w:pPr>
      <w:bookmarkStart w:id="1" w:name="_Hlk40107795"/>
      <w:r>
        <w:rPr>
          <w:b/>
          <w:i/>
          <w:lang w:val="es-MX"/>
        </w:rPr>
        <w:br w:type="page"/>
      </w:r>
      <w:r w:rsidR="00635009" w:rsidRPr="005D6B95">
        <w:rPr>
          <w:b/>
          <w:i/>
          <w:lang w:val="es-MX"/>
        </w:rPr>
        <w:lastRenderedPageBreak/>
        <w:t>Nota al usuario</w:t>
      </w:r>
    </w:p>
    <w:p w14:paraId="2EE77334" w14:textId="67A77CDC" w:rsidR="0037065E" w:rsidRDefault="0037065E" w:rsidP="0037065E">
      <w:pPr>
        <w:pStyle w:val="Default"/>
        <w:spacing w:before="240"/>
        <w:jc w:val="both"/>
        <w:rPr>
          <w:color w:val="auto"/>
        </w:rPr>
      </w:pPr>
      <w:bookmarkStart w:id="2" w:name="_Hlk93568045"/>
      <w:bookmarkEnd w:id="1"/>
      <w:r>
        <w:rPr>
          <w:color w:val="auto"/>
        </w:rPr>
        <w:t xml:space="preserve">La Tasa de No Respuesta en la captación de las Encuestas </w:t>
      </w:r>
      <w:r>
        <w:t>Económicas</w:t>
      </w:r>
      <w:r>
        <w:rPr>
          <w:rStyle w:val="Refdenotaalpie"/>
        </w:rPr>
        <w:footnoteReference w:id="5"/>
      </w:r>
      <w:r>
        <w:t xml:space="preserve"> </w:t>
      </w:r>
      <w:r>
        <w:rPr>
          <w:color w:val="auto"/>
        </w:rPr>
        <w:t xml:space="preserve">que se consideraron para la integración del Indicador </w:t>
      </w:r>
      <w:r>
        <w:t xml:space="preserve">Global de la Actividad Económica </w:t>
      </w:r>
      <w:r>
        <w:rPr>
          <w:color w:val="auto"/>
        </w:rPr>
        <w:t xml:space="preserve">(IGAE) en noviembre de 2021, registró porcentajes apropiados de acuerdo con el diseño estadístico de las muestras. Asimismo, la captación de la Estadística de la Industria </w:t>
      </w:r>
      <w:proofErr w:type="spellStart"/>
      <w:r>
        <w:rPr>
          <w:color w:val="auto"/>
        </w:rPr>
        <w:t>Minerometalúrgica</w:t>
      </w:r>
      <w:proofErr w:type="spellEnd"/>
      <w:r>
        <w:rPr>
          <w:color w:val="auto"/>
        </w:rPr>
        <w:t xml:space="preserve"> (EIMM), de los registros administrativos y los datos primarios que divulga el Instituto permitió la generación de estadísticas con niveles altos de cobertura y precisión estadística.</w:t>
      </w:r>
    </w:p>
    <w:p w14:paraId="003B4B97" w14:textId="77777777" w:rsidR="0037065E" w:rsidRDefault="0037065E" w:rsidP="0037065E">
      <w:pPr>
        <w:pStyle w:val="Default"/>
        <w:spacing w:before="240"/>
        <w:jc w:val="both"/>
        <w:rPr>
          <w:color w:val="auto"/>
        </w:rPr>
      </w:pPr>
      <w:r>
        <w:rPr>
          <w:color w:val="auto"/>
        </w:rPr>
        <w:t>Para las actividades agropecuarias, de servicios financieros y del gobierno se incluyeron los registros administrativos provenientes de las Unidades del Estado que se recibieron oportunamente vía correo electrónico y captación por Internet.</w:t>
      </w:r>
    </w:p>
    <w:bookmarkEnd w:id="2"/>
    <w:p w14:paraId="4DA55726" w14:textId="1C0B8F01" w:rsidR="00635009" w:rsidRDefault="00D412F5" w:rsidP="0037065E">
      <w:pPr>
        <w:spacing w:before="240"/>
      </w:pPr>
      <w:r>
        <w:t xml:space="preserve">Por otra parte, se informa que las cifras desestacionalizadas y de tendencia-ciclo pueden estar sujetas a revisiones importantes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influyan de manera desproporcionada en los factores estacionales utilizados.</w:t>
      </w:r>
    </w:p>
    <w:p w14:paraId="5B0D1DCD" w14:textId="6EFA251F" w:rsidR="00635009" w:rsidRPr="00390E26" w:rsidRDefault="00635009" w:rsidP="0037065E">
      <w:pPr>
        <w:spacing w:before="240"/>
        <w:rPr>
          <w:b/>
          <w:bCs/>
          <w:lang w:val="es-MX"/>
        </w:rPr>
      </w:pPr>
      <w:bookmarkStart w:id="3" w:name="_Hlk93568301"/>
      <w:r w:rsidRPr="00EF7102">
        <w:rPr>
          <w:b/>
          <w:i/>
          <w:lang w:val="es-MX"/>
        </w:rPr>
        <w:t>Nota metodológica</w:t>
      </w:r>
    </w:p>
    <w:p w14:paraId="213D28E0" w14:textId="77777777" w:rsidR="00635009" w:rsidRPr="00DE1840" w:rsidRDefault="00635009" w:rsidP="00DD345C">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DD345C">
      <w:pPr>
        <w:pStyle w:val="p0"/>
        <w:keepLines w:val="0"/>
        <w:widowControl/>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DD345C">
      <w:pPr>
        <w:pStyle w:val="Textoindependiente"/>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CE8EB8" w14:textId="77777777" w:rsidR="00866884" w:rsidRDefault="00866884">
      <w:pPr>
        <w:jc w:val="left"/>
      </w:pPr>
      <w:r>
        <w:br w:type="page"/>
      </w:r>
    </w:p>
    <w:p w14:paraId="1A5E9FDA" w14:textId="6044FDEE" w:rsidR="00673D8C" w:rsidRDefault="00635009" w:rsidP="00673D8C">
      <w:pPr>
        <w:pStyle w:val="Textoindependiente"/>
        <w:ind w:right="51"/>
        <w:rPr>
          <w:color w:val="auto"/>
        </w:rPr>
      </w:pPr>
      <w:r w:rsidRPr="00DE1840">
        <w:rPr>
          <w:color w:val="auto"/>
        </w:rPr>
        <w:lastRenderedPageBreak/>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6B021168" w14:textId="4F42D991" w:rsidR="00495E4C" w:rsidRPr="009A6477" w:rsidRDefault="00635009" w:rsidP="009A6477">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4AD82B8F" w14:textId="43814E10" w:rsidR="00635009" w:rsidRPr="00DE1840" w:rsidRDefault="00635009" w:rsidP="00DD345C">
      <w:pPr>
        <w:pStyle w:val="Textoindependiente"/>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35435CA8" w14:textId="77777777" w:rsidR="00D412F5" w:rsidRPr="00DE1840" w:rsidRDefault="00D412F5" w:rsidP="00DD345C">
      <w:pPr>
        <w:pStyle w:val="p0"/>
        <w:keepLines w:val="0"/>
        <w:widowControl/>
        <w:ind w:right="51"/>
        <w:rPr>
          <w:rFonts w:ascii="Arial" w:hAnsi="Arial"/>
          <w:color w:val="auto"/>
        </w:rPr>
      </w:pPr>
      <w:r w:rsidRPr="00546BD2">
        <w:rPr>
          <w:rFonts w:ascii="Arial" w:hAnsi="Arial"/>
          <w:snapToGrid/>
          <w:color w:val="auto"/>
          <w:lang w:val="es-MX"/>
        </w:rPr>
        <w:t>Es importante destacar que la mayoría de las series económicas se ven afectadas por factores estacionales. Éstos</w:t>
      </w:r>
      <w:r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Pr>
          <w:rFonts w:ascii="Arial" w:hAnsi="Arial"/>
          <w:color w:val="auto"/>
        </w:rPr>
        <w:t xml:space="preserve">por </w:t>
      </w:r>
      <w:r w:rsidRPr="00DE1840">
        <w:rPr>
          <w:rFonts w:ascii="Arial" w:hAnsi="Arial"/>
          <w:color w:val="auto"/>
        </w:rPr>
        <w:t>ejemplo, la elevada producción de juguetes en los meses previos a la Navidad provocada por la expectativa de mayores ventas en diciembre.</w:t>
      </w:r>
    </w:p>
    <w:p w14:paraId="7446738B" w14:textId="77777777" w:rsidR="00D412F5" w:rsidRDefault="00D412F5" w:rsidP="00DD345C">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4DCB8585" w14:textId="77777777" w:rsidR="00D412F5" w:rsidRPr="00DE1840" w:rsidRDefault="00D412F5" w:rsidP="00D412F5">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23B9B292" w14:textId="77777777" w:rsidR="00866884" w:rsidRDefault="00866884">
      <w:pPr>
        <w:jc w:val="left"/>
        <w:rPr>
          <w:szCs w:val="20"/>
          <w:lang w:val="es-MX"/>
        </w:rPr>
      </w:pPr>
      <w:r>
        <w:rPr>
          <w:szCs w:val="20"/>
          <w:lang w:val="es-MX"/>
        </w:rPr>
        <w:br w:type="page"/>
      </w:r>
    </w:p>
    <w:p w14:paraId="13CE1A0F" w14:textId="7C45FAF6" w:rsidR="00D412F5" w:rsidRPr="00DE1840" w:rsidRDefault="00D412F5" w:rsidP="00D412F5">
      <w:pPr>
        <w:widowControl w:val="0"/>
        <w:spacing w:before="240"/>
        <w:ind w:right="50"/>
        <w:rPr>
          <w:szCs w:val="20"/>
          <w:lang w:val="es-MX"/>
        </w:rPr>
      </w:pPr>
      <w:r w:rsidRPr="00DE1840">
        <w:rPr>
          <w:szCs w:val="20"/>
          <w:lang w:val="es-MX"/>
        </w:rPr>
        <w:lastRenderedPageBreak/>
        <w:t>Las series originales se ajustan estacionalmente mediante el paquete estadístico X</w:t>
      </w:r>
      <w:r w:rsidRPr="00DE1840">
        <w:rPr>
          <w:szCs w:val="20"/>
          <w:lang w:val="es-MX"/>
        </w:rPr>
        <w:noBreakHyphen/>
        <w:t>13ARIMA-SEATS. Para conocer la metodología se sugiere consultar la siguiente liga:</w:t>
      </w:r>
    </w:p>
    <w:p w14:paraId="64CA63A6" w14:textId="77777777" w:rsidR="00D412F5" w:rsidRPr="00EA2F02" w:rsidRDefault="00B015DB" w:rsidP="00D412F5">
      <w:pPr>
        <w:widowControl w:val="0"/>
        <w:spacing w:before="240"/>
      </w:pPr>
      <w:hyperlink r:id="rId31" w:history="1">
        <w:r w:rsidR="00D412F5" w:rsidRPr="007E551F">
          <w:rPr>
            <w:rStyle w:val="Hipervnculo"/>
            <w:szCs w:val="20"/>
            <w:lang w:val="es-MX" w:eastAsia="en-US"/>
          </w:rPr>
          <w:t>https://www.inegi.org.mx/app/biblioteca/ficha.html?upc=702825099060</w:t>
        </w:r>
      </w:hyperlink>
    </w:p>
    <w:p w14:paraId="171FAD2D" w14:textId="60A4A7B9" w:rsidR="00D412F5" w:rsidRPr="00736B51" w:rsidRDefault="00D412F5" w:rsidP="00736B51">
      <w:pPr>
        <w:spacing w:before="240"/>
        <w:outlineLvl w:val="3"/>
      </w:pPr>
      <w:r w:rsidRPr="00736B51">
        <w:t>Asimismo, las especificaciones de los modelos utilizados para realizar el ajuste estacional están disponibles en el Banco de Información Económica, seleccionando</w:t>
      </w:r>
      <w:r w:rsidRPr="00DE1840">
        <w:t xml:space="preserve"> el icono de información </w:t>
      </w:r>
      <w:r w:rsidRPr="00736B51">
        <w:rPr>
          <w:noProof/>
        </w:rPr>
        <w:drawing>
          <wp:inline distT="0" distB="0" distL="0" distR="0" wp14:anchorId="0066BBD2" wp14:editId="004008C9">
            <wp:extent cx="152400" cy="152400"/>
            <wp:effectExtent l="0" t="0" r="0" b="0"/>
            <wp:docPr id="2" name="Imagen 2"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620BE18B" w14:textId="3DCDB182" w:rsidR="00635009" w:rsidRPr="00DE1840" w:rsidRDefault="00635009" w:rsidP="00495E4C">
      <w:pPr>
        <w:pStyle w:val="Textoindependiente"/>
        <w:ind w:right="50"/>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DD345C">
      <w:pPr>
        <w:pStyle w:val="texto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4" w:history="1">
        <w:r w:rsidRPr="007E551F">
          <w:rPr>
            <w:rStyle w:val="Hipervnculo"/>
            <w:rFonts w:cs="Arial"/>
            <w:lang w:eastAsia="en-US"/>
          </w:rPr>
          <w:t>www.inegi.org.mx</w:t>
        </w:r>
      </w:hyperlink>
      <w:bookmarkEnd w:id="3"/>
      <w:r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463F" w14:textId="77777777" w:rsidR="00B015DB" w:rsidRDefault="00B015DB">
      <w:r>
        <w:separator/>
      </w:r>
    </w:p>
  </w:endnote>
  <w:endnote w:type="continuationSeparator" w:id="0">
    <w:p w14:paraId="7E3E6D31" w14:textId="77777777" w:rsidR="00B015DB" w:rsidRDefault="00B0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32B3" w14:textId="77777777" w:rsidR="007F056B" w:rsidRDefault="007F0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76A7" w14:textId="77777777" w:rsidR="008F430A" w:rsidRPr="00B824C9" w:rsidRDefault="008F430A"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0260" w14:textId="77777777" w:rsidR="007F056B" w:rsidRDefault="007F056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663B4C" w:rsidRDefault="003B5757" w:rsidP="003076C4">
    <w:pPr>
      <w:pStyle w:val="Piedepgina"/>
      <w:jc w:val="center"/>
      <w:rPr>
        <w:b/>
        <w:color w:val="002060"/>
        <w:sz w:val="20"/>
        <w:szCs w:val="20"/>
        <w:lang w:val="es-MX"/>
      </w:rPr>
    </w:pPr>
    <w:r w:rsidRPr="00663B4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5938D" w14:textId="77777777" w:rsidR="00B015DB" w:rsidRDefault="00B015DB">
      <w:r>
        <w:separator/>
      </w:r>
    </w:p>
  </w:footnote>
  <w:footnote w:type="continuationSeparator" w:id="0">
    <w:p w14:paraId="1AAA3A18" w14:textId="77777777" w:rsidR="00B015DB" w:rsidRDefault="00B015DB">
      <w:r>
        <w:continuationSeparator/>
      </w:r>
    </w:p>
  </w:footnote>
  <w:footnote w:id="1">
    <w:p w14:paraId="0ACB6624" w14:textId="77777777" w:rsidR="008F430A" w:rsidRPr="00C07AE5" w:rsidRDefault="008F430A" w:rsidP="008F430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381A3CCF" w14:textId="77777777" w:rsidR="008F430A" w:rsidRDefault="008F430A" w:rsidP="008F430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619BA0D9" w14:textId="77777777" w:rsidR="008F430A" w:rsidRDefault="008F430A" w:rsidP="008F430A">
      <w:pPr>
        <w:pStyle w:val="Textonotapie"/>
        <w:ind w:left="142" w:right="-547" w:hanging="142"/>
        <w:rPr>
          <w:sz w:val="16"/>
          <w:szCs w:val="16"/>
        </w:rPr>
      </w:pPr>
    </w:p>
    <w:p w14:paraId="2A7681E5" w14:textId="77777777" w:rsidR="008F430A" w:rsidRDefault="008F430A" w:rsidP="008F430A">
      <w:pPr>
        <w:pStyle w:val="Textonotapie"/>
        <w:ind w:left="142" w:hanging="142"/>
        <w:rPr>
          <w:sz w:val="16"/>
          <w:szCs w:val="16"/>
        </w:rPr>
      </w:pPr>
    </w:p>
    <w:p w14:paraId="1F61F899" w14:textId="77777777" w:rsidR="008F430A" w:rsidRPr="00C07AE5" w:rsidRDefault="008F430A" w:rsidP="008F430A">
      <w:pPr>
        <w:pStyle w:val="Textonotapie"/>
        <w:ind w:left="142" w:hanging="142"/>
        <w:rPr>
          <w:sz w:val="16"/>
          <w:szCs w:val="16"/>
        </w:rPr>
      </w:pPr>
    </w:p>
  </w:footnote>
  <w:footnote w:id="3">
    <w:p w14:paraId="0C8AC739" w14:textId="77777777" w:rsidR="008F430A" w:rsidRDefault="008F430A" w:rsidP="008F430A">
      <w:pPr>
        <w:pStyle w:val="Textonotapie"/>
        <w:ind w:left="112" w:right="-547" w:hanging="140"/>
        <w:rPr>
          <w:sz w:val="16"/>
          <w:szCs w:val="16"/>
        </w:rPr>
      </w:pPr>
      <w:r w:rsidRPr="00E70AF9">
        <w:rPr>
          <w:rStyle w:val="Refdenotaalpie"/>
          <w:sz w:val="16"/>
          <w:szCs w:val="16"/>
        </w:rPr>
        <w:footnoteRef/>
      </w:r>
      <w:r w:rsidRPr="00E70AF9">
        <w:rPr>
          <w:rStyle w:val="Refdenotaalpie"/>
          <w:sz w:val="16"/>
          <w:szCs w:val="16"/>
        </w:rPr>
        <w:t xml:space="preserve"> </w:t>
      </w:r>
      <w:r>
        <w:rPr>
          <w:sz w:val="16"/>
          <w:szCs w:val="16"/>
        </w:rPr>
        <w:tab/>
      </w:r>
      <w:r w:rsidRPr="00E70AF9">
        <w:rPr>
          <w:rStyle w:val="Refdenotaalpie"/>
          <w:sz w:val="16"/>
          <w:szCs w:val="16"/>
          <w:vertAlign w:val="baseline"/>
        </w:rPr>
        <w:t>Encuesta Nacional de Empresas Constructoras (ENEC), la Encuesta Mensual de la Industria Manufacturera (EMIM), Encuesta Mensual sobre Empresas Comerciales (EMEC) y Encuesta Mensual de Servicios (EMS)</w:t>
      </w:r>
      <w:r>
        <w:rPr>
          <w:sz w:val="16"/>
          <w:szCs w:val="16"/>
        </w:rPr>
        <w:t>.</w:t>
      </w:r>
    </w:p>
    <w:p w14:paraId="43098DAE" w14:textId="77777777" w:rsidR="008F430A" w:rsidRDefault="008F430A" w:rsidP="008F430A">
      <w:pPr>
        <w:pStyle w:val="Textonotapie"/>
        <w:ind w:left="112" w:right="-547" w:hanging="140"/>
        <w:rPr>
          <w:sz w:val="16"/>
          <w:szCs w:val="16"/>
        </w:rPr>
      </w:pPr>
    </w:p>
    <w:p w14:paraId="608D19FC" w14:textId="77777777" w:rsidR="008F430A" w:rsidRPr="00E70AF9" w:rsidRDefault="008F430A" w:rsidP="008F430A">
      <w:pPr>
        <w:pStyle w:val="Textonotapie"/>
        <w:ind w:left="112" w:hanging="140"/>
        <w:rPr>
          <w:rStyle w:val="Refdenotaalpie"/>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5">
    <w:p w14:paraId="7DCF8E15" w14:textId="26F026BE" w:rsidR="0037065E" w:rsidRPr="00E70AF9" w:rsidRDefault="0037065E" w:rsidP="00F6158A">
      <w:pPr>
        <w:pStyle w:val="Textonotapie"/>
        <w:ind w:left="112" w:hanging="140"/>
        <w:rPr>
          <w:rStyle w:val="Refdenotaalpie"/>
          <w:sz w:val="16"/>
          <w:szCs w:val="16"/>
        </w:rPr>
      </w:pPr>
      <w:r w:rsidRPr="00E70AF9">
        <w:rPr>
          <w:rStyle w:val="Refdenotaalpie"/>
          <w:sz w:val="16"/>
          <w:szCs w:val="16"/>
        </w:rPr>
        <w:footnoteRef/>
      </w:r>
      <w:r w:rsidRPr="00E70AF9">
        <w:rPr>
          <w:rStyle w:val="Refdenotaalpie"/>
          <w:sz w:val="16"/>
          <w:szCs w:val="16"/>
        </w:rPr>
        <w:t xml:space="preserve"> </w:t>
      </w:r>
      <w:r w:rsidR="00F6158A">
        <w:rPr>
          <w:sz w:val="16"/>
          <w:szCs w:val="16"/>
        </w:rPr>
        <w:tab/>
      </w:r>
      <w:r w:rsidRPr="00E70AF9">
        <w:rPr>
          <w:rStyle w:val="Refdenotaalpie"/>
          <w:sz w:val="16"/>
          <w:szCs w:val="16"/>
          <w:vertAlign w:val="baseline"/>
        </w:rPr>
        <w:t>Encuesta Nacional de Empresas Constructoras (ENEC), la Encuesta Mensual de la Industria Manufacturera (EMIM), Encuesta Mensual sobre Empresas Comerciales (EMEC) y Encuesta Mensual de Servicios (EMS)</w:t>
      </w:r>
      <w:r w:rsidR="00F6158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0BFE" w14:textId="77777777" w:rsidR="007F056B" w:rsidRDefault="007F05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C738" w14:textId="09F3893F" w:rsidR="008F430A" w:rsidRPr="00265B8C" w:rsidRDefault="008F430A" w:rsidP="006F7BBC">
    <w:pPr>
      <w:pStyle w:val="Encabezado"/>
      <w:framePr w:w="5608" w:hSpace="141" w:wrap="auto" w:vAnchor="text" w:hAnchor="page" w:x="5498" w:y="34"/>
      <w:ind w:left="567" w:hanging="11"/>
      <w:jc w:val="right"/>
      <w:rPr>
        <w:b/>
        <w:color w:val="002060"/>
      </w:rPr>
    </w:pPr>
    <w:r w:rsidRPr="00265B8C">
      <w:rPr>
        <w:b/>
        <w:color w:val="002060"/>
      </w:rPr>
      <w:t xml:space="preserve">COMUNICADO DE PRENSA NÚM. </w:t>
    </w:r>
    <w:r w:rsidR="006F7BBC">
      <w:rPr>
        <w:b/>
        <w:color w:val="002060"/>
      </w:rPr>
      <w:t>2</w:t>
    </w:r>
    <w:r w:rsidR="007F056B">
      <w:rPr>
        <w:b/>
        <w:color w:val="002060"/>
      </w:rPr>
      <w:t>8</w:t>
    </w:r>
    <w:r w:rsidRPr="00265B8C">
      <w:rPr>
        <w:b/>
        <w:color w:val="002060"/>
      </w:rPr>
      <w:t>/</w:t>
    </w:r>
    <w:r>
      <w:rPr>
        <w:b/>
        <w:color w:val="002060"/>
      </w:rPr>
      <w:t>2</w:t>
    </w:r>
    <w:r w:rsidR="00062532">
      <w:rPr>
        <w:b/>
        <w:color w:val="002060"/>
      </w:rPr>
      <w:t>2</w:t>
    </w:r>
  </w:p>
  <w:p w14:paraId="24296DB0" w14:textId="21DB06E3" w:rsidR="008F430A" w:rsidRPr="00265B8C" w:rsidRDefault="008F430A" w:rsidP="006F7BBC">
    <w:pPr>
      <w:pStyle w:val="Encabezado"/>
      <w:framePr w:w="5608" w:hSpace="141" w:wrap="auto" w:vAnchor="text" w:hAnchor="page" w:x="5498" w:y="34"/>
      <w:ind w:left="567" w:hanging="11"/>
      <w:jc w:val="right"/>
      <w:rPr>
        <w:b/>
        <w:color w:val="002060"/>
        <w:lang w:val="pt-BR"/>
      </w:rPr>
    </w:pPr>
    <w:r>
      <w:rPr>
        <w:b/>
        <w:color w:val="002060"/>
        <w:lang w:val="pt-BR"/>
      </w:rPr>
      <w:t>2</w:t>
    </w:r>
    <w:r w:rsidR="00062532">
      <w:rPr>
        <w:b/>
        <w:color w:val="002060"/>
        <w:lang w:val="pt-BR"/>
      </w:rPr>
      <w:t>5</w:t>
    </w:r>
    <w:r>
      <w:rPr>
        <w:b/>
        <w:color w:val="002060"/>
        <w:lang w:val="pt-BR"/>
      </w:rPr>
      <w:t xml:space="preserve"> DE </w:t>
    </w:r>
    <w:r w:rsidR="00062532">
      <w:rPr>
        <w:b/>
        <w:color w:val="002060"/>
        <w:lang w:val="pt-BR"/>
      </w:rPr>
      <w:t xml:space="preserve">ENERO </w:t>
    </w:r>
    <w:r w:rsidRPr="00265B8C">
      <w:rPr>
        <w:b/>
        <w:color w:val="002060"/>
        <w:lang w:val="pt-BR"/>
      </w:rPr>
      <w:t>DE 20</w:t>
    </w:r>
    <w:r>
      <w:rPr>
        <w:b/>
        <w:color w:val="002060"/>
        <w:lang w:val="pt-BR"/>
      </w:rPr>
      <w:t>2</w:t>
    </w:r>
    <w:r w:rsidR="00062532">
      <w:rPr>
        <w:b/>
        <w:color w:val="002060"/>
        <w:lang w:val="pt-BR"/>
      </w:rPr>
      <w:t>2</w:t>
    </w:r>
  </w:p>
  <w:p w14:paraId="6461B135" w14:textId="735B9619" w:rsidR="008F430A" w:rsidRPr="00265B8C" w:rsidRDefault="008F430A" w:rsidP="006F7BBC">
    <w:pPr>
      <w:pStyle w:val="Encabezado"/>
      <w:framePr w:w="5608" w:hSpace="141" w:wrap="auto" w:vAnchor="text" w:hAnchor="page" w:x="5498"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BC3D1C">
      <w:rPr>
        <w:b/>
        <w:color w:val="002060"/>
        <w:lang w:val="pt-BR"/>
      </w:rPr>
      <w:t>8</w:t>
    </w:r>
  </w:p>
  <w:p w14:paraId="12D827E8" w14:textId="77777777" w:rsidR="008F430A" w:rsidRDefault="008F430A" w:rsidP="00772237">
    <w:pPr>
      <w:pStyle w:val="Encabezado"/>
      <w:ind w:left="-142"/>
    </w:pPr>
    <w:r>
      <w:rPr>
        <w:noProof/>
      </w:rPr>
      <w:drawing>
        <wp:inline distT="0" distB="0" distL="0" distR="0" wp14:anchorId="3A032527" wp14:editId="2F1B1BD4">
          <wp:extent cx="835025" cy="867369"/>
          <wp:effectExtent l="0" t="0" r="317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301" cy="89881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FBB0" w14:textId="77777777" w:rsidR="007F056B" w:rsidRDefault="007F056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29156AB8" w:rsidR="003B5757" w:rsidRDefault="00E463F2" w:rsidP="008F430A">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4AF"/>
    <w:rsid w:val="000176AC"/>
    <w:rsid w:val="00020D0E"/>
    <w:rsid w:val="00021432"/>
    <w:rsid w:val="00021492"/>
    <w:rsid w:val="000216A3"/>
    <w:rsid w:val="00022469"/>
    <w:rsid w:val="000228C4"/>
    <w:rsid w:val="00022CA3"/>
    <w:rsid w:val="00022D8E"/>
    <w:rsid w:val="00024146"/>
    <w:rsid w:val="00024AC7"/>
    <w:rsid w:val="00025B42"/>
    <w:rsid w:val="000260EE"/>
    <w:rsid w:val="0002611D"/>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79B"/>
    <w:rsid w:val="00057DFD"/>
    <w:rsid w:val="00057F37"/>
    <w:rsid w:val="000602B0"/>
    <w:rsid w:val="0006056C"/>
    <w:rsid w:val="00061109"/>
    <w:rsid w:val="0006228A"/>
    <w:rsid w:val="00062532"/>
    <w:rsid w:val="00063614"/>
    <w:rsid w:val="00063838"/>
    <w:rsid w:val="00063D19"/>
    <w:rsid w:val="00063D4B"/>
    <w:rsid w:val="0006433F"/>
    <w:rsid w:val="000645E1"/>
    <w:rsid w:val="000646BA"/>
    <w:rsid w:val="00064BBC"/>
    <w:rsid w:val="00064E9D"/>
    <w:rsid w:val="00064FDB"/>
    <w:rsid w:val="00065106"/>
    <w:rsid w:val="000651F1"/>
    <w:rsid w:val="00065708"/>
    <w:rsid w:val="0006599F"/>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32C"/>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846"/>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4359"/>
    <w:rsid w:val="00105234"/>
    <w:rsid w:val="00105E2B"/>
    <w:rsid w:val="0010619C"/>
    <w:rsid w:val="0010664D"/>
    <w:rsid w:val="00106CDE"/>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3EFA"/>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898"/>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1D7"/>
    <w:rsid w:val="001313EB"/>
    <w:rsid w:val="0013193B"/>
    <w:rsid w:val="00131D67"/>
    <w:rsid w:val="0013222E"/>
    <w:rsid w:val="00133D51"/>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5ECA"/>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C73"/>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1FA"/>
    <w:rsid w:val="00270261"/>
    <w:rsid w:val="00270419"/>
    <w:rsid w:val="00270965"/>
    <w:rsid w:val="00271E5D"/>
    <w:rsid w:val="00272082"/>
    <w:rsid w:val="002730C5"/>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AA1"/>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5E7"/>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A6DB8"/>
    <w:rsid w:val="002B00FE"/>
    <w:rsid w:val="002B0A7C"/>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86F"/>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D7CC6"/>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2DDD"/>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060"/>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E35"/>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19B"/>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65E"/>
    <w:rsid w:val="00370859"/>
    <w:rsid w:val="00371208"/>
    <w:rsid w:val="003718D9"/>
    <w:rsid w:val="0037207D"/>
    <w:rsid w:val="00372389"/>
    <w:rsid w:val="00372564"/>
    <w:rsid w:val="00372644"/>
    <w:rsid w:val="0037272C"/>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3A9"/>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6B"/>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546"/>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6C0"/>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009"/>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4B92"/>
    <w:rsid w:val="003F5F0A"/>
    <w:rsid w:val="003F697A"/>
    <w:rsid w:val="003F6DF4"/>
    <w:rsid w:val="003F6F9A"/>
    <w:rsid w:val="003F7022"/>
    <w:rsid w:val="003F7263"/>
    <w:rsid w:val="003F7B82"/>
    <w:rsid w:val="003F7D77"/>
    <w:rsid w:val="0040046F"/>
    <w:rsid w:val="00400584"/>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58AC"/>
    <w:rsid w:val="00416787"/>
    <w:rsid w:val="00416D2E"/>
    <w:rsid w:val="004203CA"/>
    <w:rsid w:val="004208D7"/>
    <w:rsid w:val="00420CA2"/>
    <w:rsid w:val="00420CBA"/>
    <w:rsid w:val="00421878"/>
    <w:rsid w:val="004228EE"/>
    <w:rsid w:val="00422BB1"/>
    <w:rsid w:val="00422D87"/>
    <w:rsid w:val="0042325A"/>
    <w:rsid w:val="0042336F"/>
    <w:rsid w:val="004234EF"/>
    <w:rsid w:val="00423C29"/>
    <w:rsid w:val="00423E81"/>
    <w:rsid w:val="004242F2"/>
    <w:rsid w:val="004249DB"/>
    <w:rsid w:val="00424A55"/>
    <w:rsid w:val="00424C76"/>
    <w:rsid w:val="00425286"/>
    <w:rsid w:val="00425554"/>
    <w:rsid w:val="0042556A"/>
    <w:rsid w:val="00425B68"/>
    <w:rsid w:val="00425C9F"/>
    <w:rsid w:val="004268A5"/>
    <w:rsid w:val="00426B99"/>
    <w:rsid w:val="00427DAE"/>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037"/>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5F57"/>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750"/>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4A53"/>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11E"/>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09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4A2"/>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9FB"/>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4C33"/>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6F55"/>
    <w:rsid w:val="005E71A5"/>
    <w:rsid w:val="005E73EC"/>
    <w:rsid w:val="005E777B"/>
    <w:rsid w:val="005F03D5"/>
    <w:rsid w:val="005F0860"/>
    <w:rsid w:val="005F0B9B"/>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A4"/>
    <w:rsid w:val="006005C1"/>
    <w:rsid w:val="00600661"/>
    <w:rsid w:val="006011A0"/>
    <w:rsid w:val="006021B3"/>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B88"/>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E1D"/>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B4C"/>
    <w:rsid w:val="00663F53"/>
    <w:rsid w:val="0066486A"/>
    <w:rsid w:val="0066527F"/>
    <w:rsid w:val="006653B7"/>
    <w:rsid w:val="00666754"/>
    <w:rsid w:val="00666AEA"/>
    <w:rsid w:val="00667025"/>
    <w:rsid w:val="00667FB2"/>
    <w:rsid w:val="00670009"/>
    <w:rsid w:val="006701CB"/>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5645"/>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5E5B"/>
    <w:rsid w:val="006A641C"/>
    <w:rsid w:val="006A69DB"/>
    <w:rsid w:val="006A69F5"/>
    <w:rsid w:val="006A6EA6"/>
    <w:rsid w:val="006A777A"/>
    <w:rsid w:val="006A7AE9"/>
    <w:rsid w:val="006A7C9D"/>
    <w:rsid w:val="006B020E"/>
    <w:rsid w:val="006B0264"/>
    <w:rsid w:val="006B10D9"/>
    <w:rsid w:val="006B1245"/>
    <w:rsid w:val="006B144E"/>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044"/>
    <w:rsid w:val="006C6E36"/>
    <w:rsid w:val="006C705E"/>
    <w:rsid w:val="006C7216"/>
    <w:rsid w:val="006C7266"/>
    <w:rsid w:val="006D021E"/>
    <w:rsid w:val="006D045E"/>
    <w:rsid w:val="006D0B6D"/>
    <w:rsid w:val="006D1549"/>
    <w:rsid w:val="006D19FF"/>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2A37"/>
    <w:rsid w:val="006F301F"/>
    <w:rsid w:val="006F3858"/>
    <w:rsid w:val="006F477C"/>
    <w:rsid w:val="006F5847"/>
    <w:rsid w:val="006F5B1A"/>
    <w:rsid w:val="006F5F76"/>
    <w:rsid w:val="006F6790"/>
    <w:rsid w:val="006F704E"/>
    <w:rsid w:val="006F7BBC"/>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B51"/>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EC"/>
    <w:rsid w:val="00745A05"/>
    <w:rsid w:val="00745F8E"/>
    <w:rsid w:val="00746564"/>
    <w:rsid w:val="00746721"/>
    <w:rsid w:val="00747741"/>
    <w:rsid w:val="00747FB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16"/>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237"/>
    <w:rsid w:val="0077249A"/>
    <w:rsid w:val="0077262C"/>
    <w:rsid w:val="00772A29"/>
    <w:rsid w:val="007733E9"/>
    <w:rsid w:val="00773B3E"/>
    <w:rsid w:val="00773E65"/>
    <w:rsid w:val="007741B0"/>
    <w:rsid w:val="007741F9"/>
    <w:rsid w:val="007745D3"/>
    <w:rsid w:val="007746DC"/>
    <w:rsid w:val="0077558B"/>
    <w:rsid w:val="007756E4"/>
    <w:rsid w:val="00776682"/>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2C1"/>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56B"/>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0FB"/>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884"/>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187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30A"/>
    <w:rsid w:val="008F4655"/>
    <w:rsid w:val="008F4779"/>
    <w:rsid w:val="008F542B"/>
    <w:rsid w:val="008F5670"/>
    <w:rsid w:val="008F599F"/>
    <w:rsid w:val="008F63DF"/>
    <w:rsid w:val="008F64E5"/>
    <w:rsid w:val="008F66F2"/>
    <w:rsid w:val="008F677E"/>
    <w:rsid w:val="008F6B6E"/>
    <w:rsid w:val="008F7C28"/>
    <w:rsid w:val="008F7EF9"/>
    <w:rsid w:val="00900072"/>
    <w:rsid w:val="0090007F"/>
    <w:rsid w:val="0090034D"/>
    <w:rsid w:val="00900EC7"/>
    <w:rsid w:val="00900FFC"/>
    <w:rsid w:val="009011F9"/>
    <w:rsid w:val="00901244"/>
    <w:rsid w:val="00901570"/>
    <w:rsid w:val="00901979"/>
    <w:rsid w:val="00901EE1"/>
    <w:rsid w:val="00902357"/>
    <w:rsid w:val="0090242A"/>
    <w:rsid w:val="00902C85"/>
    <w:rsid w:val="009030F7"/>
    <w:rsid w:val="009034D9"/>
    <w:rsid w:val="00903FEA"/>
    <w:rsid w:val="009046C9"/>
    <w:rsid w:val="009046F1"/>
    <w:rsid w:val="009046FB"/>
    <w:rsid w:val="00904883"/>
    <w:rsid w:val="00904B0A"/>
    <w:rsid w:val="00904F84"/>
    <w:rsid w:val="009055DD"/>
    <w:rsid w:val="00905BA3"/>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E3C"/>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C58"/>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036"/>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A11"/>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22F"/>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527"/>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040"/>
    <w:rsid w:val="009A3307"/>
    <w:rsid w:val="009A33B5"/>
    <w:rsid w:val="009A3520"/>
    <w:rsid w:val="009A3547"/>
    <w:rsid w:val="009A39FF"/>
    <w:rsid w:val="009A3CB5"/>
    <w:rsid w:val="009A3EAF"/>
    <w:rsid w:val="009A3F33"/>
    <w:rsid w:val="009A4C7E"/>
    <w:rsid w:val="009A5250"/>
    <w:rsid w:val="009A5501"/>
    <w:rsid w:val="009A5AE0"/>
    <w:rsid w:val="009A6477"/>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18F9"/>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81A"/>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95"/>
    <w:rsid w:val="00A107B5"/>
    <w:rsid w:val="00A10896"/>
    <w:rsid w:val="00A10D11"/>
    <w:rsid w:val="00A10D80"/>
    <w:rsid w:val="00A10FBD"/>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3DB"/>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4799"/>
    <w:rsid w:val="00A3584D"/>
    <w:rsid w:val="00A35D65"/>
    <w:rsid w:val="00A36CF6"/>
    <w:rsid w:val="00A36EC5"/>
    <w:rsid w:val="00A37A7D"/>
    <w:rsid w:val="00A37EDA"/>
    <w:rsid w:val="00A40330"/>
    <w:rsid w:val="00A4035D"/>
    <w:rsid w:val="00A403FC"/>
    <w:rsid w:val="00A413A3"/>
    <w:rsid w:val="00A41DB1"/>
    <w:rsid w:val="00A42704"/>
    <w:rsid w:val="00A43270"/>
    <w:rsid w:val="00A436CD"/>
    <w:rsid w:val="00A44299"/>
    <w:rsid w:val="00A443F3"/>
    <w:rsid w:val="00A4539E"/>
    <w:rsid w:val="00A45F82"/>
    <w:rsid w:val="00A46080"/>
    <w:rsid w:val="00A461CB"/>
    <w:rsid w:val="00A46C6C"/>
    <w:rsid w:val="00A46EB1"/>
    <w:rsid w:val="00A47523"/>
    <w:rsid w:val="00A47A54"/>
    <w:rsid w:val="00A47C59"/>
    <w:rsid w:val="00A50CB6"/>
    <w:rsid w:val="00A50FEC"/>
    <w:rsid w:val="00A51FC3"/>
    <w:rsid w:val="00A5237D"/>
    <w:rsid w:val="00A52F07"/>
    <w:rsid w:val="00A532FC"/>
    <w:rsid w:val="00A53624"/>
    <w:rsid w:val="00A544FB"/>
    <w:rsid w:val="00A54F72"/>
    <w:rsid w:val="00A554CC"/>
    <w:rsid w:val="00A5579B"/>
    <w:rsid w:val="00A56560"/>
    <w:rsid w:val="00A565B6"/>
    <w:rsid w:val="00A567E2"/>
    <w:rsid w:val="00A56806"/>
    <w:rsid w:val="00A57F15"/>
    <w:rsid w:val="00A60066"/>
    <w:rsid w:val="00A60179"/>
    <w:rsid w:val="00A613B7"/>
    <w:rsid w:val="00A61782"/>
    <w:rsid w:val="00A61FDA"/>
    <w:rsid w:val="00A6286E"/>
    <w:rsid w:val="00A637C7"/>
    <w:rsid w:val="00A63850"/>
    <w:rsid w:val="00A63B0C"/>
    <w:rsid w:val="00A64787"/>
    <w:rsid w:val="00A648E9"/>
    <w:rsid w:val="00A64ED1"/>
    <w:rsid w:val="00A65B7D"/>
    <w:rsid w:val="00A6654A"/>
    <w:rsid w:val="00A66C0D"/>
    <w:rsid w:val="00A6704E"/>
    <w:rsid w:val="00A67209"/>
    <w:rsid w:val="00A6764D"/>
    <w:rsid w:val="00A67934"/>
    <w:rsid w:val="00A67D4A"/>
    <w:rsid w:val="00A70041"/>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4B2B"/>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C65"/>
    <w:rsid w:val="00AB5DF2"/>
    <w:rsid w:val="00AB69E8"/>
    <w:rsid w:val="00AB6C4D"/>
    <w:rsid w:val="00AB7866"/>
    <w:rsid w:val="00AC1CC7"/>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CDC"/>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869"/>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15DB"/>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2C6"/>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660"/>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4F36"/>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1C"/>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55F"/>
    <w:rsid w:val="00BD2921"/>
    <w:rsid w:val="00BD2B8F"/>
    <w:rsid w:val="00BD35B9"/>
    <w:rsid w:val="00BD36EC"/>
    <w:rsid w:val="00BD4A52"/>
    <w:rsid w:val="00BD51CA"/>
    <w:rsid w:val="00BD5CD2"/>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BF79F9"/>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680"/>
    <w:rsid w:val="00C45A51"/>
    <w:rsid w:val="00C469E3"/>
    <w:rsid w:val="00C47005"/>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6B0A"/>
    <w:rsid w:val="00C575E8"/>
    <w:rsid w:val="00C5777E"/>
    <w:rsid w:val="00C57EB0"/>
    <w:rsid w:val="00C607CB"/>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67C"/>
    <w:rsid w:val="00C84D89"/>
    <w:rsid w:val="00C8512B"/>
    <w:rsid w:val="00C858C8"/>
    <w:rsid w:val="00C85A79"/>
    <w:rsid w:val="00C86242"/>
    <w:rsid w:val="00C86D64"/>
    <w:rsid w:val="00C875B5"/>
    <w:rsid w:val="00C879A8"/>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04B2"/>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350"/>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0DE1"/>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6F5F"/>
    <w:rsid w:val="00D07684"/>
    <w:rsid w:val="00D076A6"/>
    <w:rsid w:val="00D079E1"/>
    <w:rsid w:val="00D07F59"/>
    <w:rsid w:val="00D100CC"/>
    <w:rsid w:val="00D104B2"/>
    <w:rsid w:val="00D10986"/>
    <w:rsid w:val="00D10FAC"/>
    <w:rsid w:val="00D11BB2"/>
    <w:rsid w:val="00D12433"/>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12F5"/>
    <w:rsid w:val="00D420B2"/>
    <w:rsid w:val="00D42AB0"/>
    <w:rsid w:val="00D42D32"/>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AFB"/>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19"/>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38FC"/>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219"/>
    <w:rsid w:val="00D948F8"/>
    <w:rsid w:val="00D94E5E"/>
    <w:rsid w:val="00D94F2C"/>
    <w:rsid w:val="00D95197"/>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A28"/>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45C"/>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326"/>
    <w:rsid w:val="00DF7EB8"/>
    <w:rsid w:val="00E0031E"/>
    <w:rsid w:val="00E00FD5"/>
    <w:rsid w:val="00E01956"/>
    <w:rsid w:val="00E02047"/>
    <w:rsid w:val="00E023E5"/>
    <w:rsid w:val="00E02837"/>
    <w:rsid w:val="00E04415"/>
    <w:rsid w:val="00E0443C"/>
    <w:rsid w:val="00E04B4F"/>
    <w:rsid w:val="00E0502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8"/>
    <w:rsid w:val="00E17BAE"/>
    <w:rsid w:val="00E17E85"/>
    <w:rsid w:val="00E17E99"/>
    <w:rsid w:val="00E2002A"/>
    <w:rsid w:val="00E2055A"/>
    <w:rsid w:val="00E21171"/>
    <w:rsid w:val="00E216B3"/>
    <w:rsid w:val="00E21F2D"/>
    <w:rsid w:val="00E226D2"/>
    <w:rsid w:val="00E22A26"/>
    <w:rsid w:val="00E22DD9"/>
    <w:rsid w:val="00E2336E"/>
    <w:rsid w:val="00E23655"/>
    <w:rsid w:val="00E23A37"/>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2E8C"/>
    <w:rsid w:val="00E63104"/>
    <w:rsid w:val="00E6450D"/>
    <w:rsid w:val="00E64F58"/>
    <w:rsid w:val="00E65073"/>
    <w:rsid w:val="00E659FF"/>
    <w:rsid w:val="00E65E8C"/>
    <w:rsid w:val="00E66152"/>
    <w:rsid w:val="00E66800"/>
    <w:rsid w:val="00E66D78"/>
    <w:rsid w:val="00E673C1"/>
    <w:rsid w:val="00E67C5C"/>
    <w:rsid w:val="00E67E55"/>
    <w:rsid w:val="00E70504"/>
    <w:rsid w:val="00E70AF9"/>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061"/>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1E89"/>
    <w:rsid w:val="00ED22F8"/>
    <w:rsid w:val="00ED24B6"/>
    <w:rsid w:val="00ED25D2"/>
    <w:rsid w:val="00ED29F3"/>
    <w:rsid w:val="00ED2EB1"/>
    <w:rsid w:val="00ED35C0"/>
    <w:rsid w:val="00ED3F38"/>
    <w:rsid w:val="00ED4124"/>
    <w:rsid w:val="00ED4799"/>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814"/>
    <w:rsid w:val="00F15D2C"/>
    <w:rsid w:val="00F16582"/>
    <w:rsid w:val="00F16B9D"/>
    <w:rsid w:val="00F16CE1"/>
    <w:rsid w:val="00F17125"/>
    <w:rsid w:val="00F1785E"/>
    <w:rsid w:val="00F179EF"/>
    <w:rsid w:val="00F17A88"/>
    <w:rsid w:val="00F17E02"/>
    <w:rsid w:val="00F17E22"/>
    <w:rsid w:val="00F17F15"/>
    <w:rsid w:val="00F20017"/>
    <w:rsid w:val="00F20776"/>
    <w:rsid w:val="00F21051"/>
    <w:rsid w:val="00F2106E"/>
    <w:rsid w:val="00F21514"/>
    <w:rsid w:val="00F21AE7"/>
    <w:rsid w:val="00F21B8E"/>
    <w:rsid w:val="00F21CAF"/>
    <w:rsid w:val="00F221B6"/>
    <w:rsid w:val="00F223BD"/>
    <w:rsid w:val="00F223EA"/>
    <w:rsid w:val="00F22534"/>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980"/>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8A"/>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0BBD"/>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371"/>
    <w:rsid w:val="00F85501"/>
    <w:rsid w:val="00F856DE"/>
    <w:rsid w:val="00F85851"/>
    <w:rsid w:val="00F8636A"/>
    <w:rsid w:val="00F86769"/>
    <w:rsid w:val="00F8676D"/>
    <w:rsid w:val="00F86A1E"/>
    <w:rsid w:val="00F86C16"/>
    <w:rsid w:val="00F8798B"/>
    <w:rsid w:val="00F87ED3"/>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93C"/>
    <w:rsid w:val="00FA3C01"/>
    <w:rsid w:val="00FA3F41"/>
    <w:rsid w:val="00FA416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0E4C"/>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37065E"/>
    <w:rPr>
      <w:sz w:val="16"/>
      <w:szCs w:val="16"/>
    </w:rPr>
  </w:style>
  <w:style w:type="paragraph" w:styleId="Asuntodelcomentario">
    <w:name w:val="annotation subject"/>
    <w:basedOn w:val="Textocomentario"/>
    <w:next w:val="Textocomentario"/>
    <w:link w:val="AsuntodelcomentarioCar"/>
    <w:semiHidden/>
    <w:unhideWhenUsed/>
    <w:rsid w:val="0037065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37065E"/>
    <w:rPr>
      <w:rFonts w:ascii="Arial" w:hAnsi="Arial" w:cs="Arial"/>
      <w:b/>
      <w:bCs/>
      <w:lang w:val="es-ES_tradnl" w:eastAsia="es-ES"/>
    </w:rPr>
  </w:style>
  <w:style w:type="paragraph" w:styleId="Revisin">
    <w:name w:val="Revision"/>
    <w:hidden/>
    <w:uiPriority w:val="99"/>
    <w:semiHidden/>
    <w:rsid w:val="006A5E5B"/>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8F430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0213684">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Noviembre\Copia%20de%20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Noviembre\Copia%20de%20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Noviembre\Copia%20de%20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Noviembre\Copia%20de%20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Noviembre\Copia%20de%20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Noviembre\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Datos!$C$7:$C$89</c:f>
              <c:numCache>
                <c:formatCode>0.0</c:formatCode>
                <c:ptCount val="83"/>
                <c:pt idx="0">
                  <c:v>104.108005174524</c:v>
                </c:pt>
                <c:pt idx="1">
                  <c:v>104.45596036964101</c:v>
                </c:pt>
                <c:pt idx="2">
                  <c:v>104.548783073799</c:v>
                </c:pt>
                <c:pt idx="3">
                  <c:v>106.154591016933</c:v>
                </c:pt>
                <c:pt idx="4">
                  <c:v>105.194508857776</c:v>
                </c:pt>
                <c:pt idx="5">
                  <c:v>105.596928209179</c:v>
                </c:pt>
                <c:pt idx="6">
                  <c:v>106.482423669939</c:v>
                </c:pt>
                <c:pt idx="7">
                  <c:v>106.64486140198299</c:v>
                </c:pt>
                <c:pt idx="8">
                  <c:v>107.65470306624501</c:v>
                </c:pt>
                <c:pt idx="9">
                  <c:v>106.747381451894</c:v>
                </c:pt>
                <c:pt idx="10">
                  <c:v>106.299491284355</c:v>
                </c:pt>
                <c:pt idx="11">
                  <c:v>106.478834952433</c:v>
                </c:pt>
                <c:pt idx="12">
                  <c:v>107.03529635312501</c:v>
                </c:pt>
                <c:pt idx="13">
                  <c:v>107.46490460330401</c:v>
                </c:pt>
                <c:pt idx="14">
                  <c:v>107.223107527175</c:v>
                </c:pt>
                <c:pt idx="15">
                  <c:v>107.33974113401101</c:v>
                </c:pt>
                <c:pt idx="16">
                  <c:v>107.664571021359</c:v>
                </c:pt>
                <c:pt idx="17">
                  <c:v>108.293127470184</c:v>
                </c:pt>
                <c:pt idx="18">
                  <c:v>108.22685157491701</c:v>
                </c:pt>
                <c:pt idx="19">
                  <c:v>108.23507622055</c:v>
                </c:pt>
                <c:pt idx="20">
                  <c:v>108.935009030483</c:v>
                </c:pt>
                <c:pt idx="21">
                  <c:v>109.348937644808</c:v>
                </c:pt>
                <c:pt idx="22">
                  <c:v>109.638048873006</c:v>
                </c:pt>
                <c:pt idx="23">
                  <c:v>110.356507857778</c:v>
                </c:pt>
                <c:pt idx="24">
                  <c:v>110.43513267538199</c:v>
                </c:pt>
                <c:pt idx="25">
                  <c:v>109.85802381804901</c:v>
                </c:pt>
                <c:pt idx="26">
                  <c:v>110.363930553787</c:v>
                </c:pt>
                <c:pt idx="27">
                  <c:v>110.510494683207</c:v>
                </c:pt>
                <c:pt idx="28">
                  <c:v>109.701128810258</c:v>
                </c:pt>
                <c:pt idx="29">
                  <c:v>111.000452586799</c:v>
                </c:pt>
                <c:pt idx="30">
                  <c:v>109.944222529942</c:v>
                </c:pt>
                <c:pt idx="31">
                  <c:v>110.960376479834</c:v>
                </c:pt>
                <c:pt idx="32">
                  <c:v>109.546953704891</c:v>
                </c:pt>
                <c:pt idx="33">
                  <c:v>111.08782744056499</c:v>
                </c:pt>
                <c:pt idx="34">
                  <c:v>111.76449317100401</c:v>
                </c:pt>
                <c:pt idx="35">
                  <c:v>113.116377617407</c:v>
                </c:pt>
                <c:pt idx="36">
                  <c:v>111.815492573637</c:v>
                </c:pt>
                <c:pt idx="37">
                  <c:v>112.270799824679</c:v>
                </c:pt>
                <c:pt idx="38">
                  <c:v>113.13320599570901</c:v>
                </c:pt>
                <c:pt idx="39">
                  <c:v>112.789110408795</c:v>
                </c:pt>
                <c:pt idx="40">
                  <c:v>112.93544293720301</c:v>
                </c:pt>
                <c:pt idx="41">
                  <c:v>113.01189626353001</c:v>
                </c:pt>
                <c:pt idx="42">
                  <c:v>113.18565596653301</c:v>
                </c:pt>
                <c:pt idx="43">
                  <c:v>113.642957503114</c:v>
                </c:pt>
                <c:pt idx="44">
                  <c:v>113.357674651656</c:v>
                </c:pt>
                <c:pt idx="45">
                  <c:v>113.119458044292</c:v>
                </c:pt>
                <c:pt idx="46">
                  <c:v>113.148688841387</c:v>
                </c:pt>
                <c:pt idx="47">
                  <c:v>112.57032172397101</c:v>
                </c:pt>
                <c:pt idx="48">
                  <c:v>113.354008145291</c:v>
                </c:pt>
                <c:pt idx="49">
                  <c:v>113.227850298829</c:v>
                </c:pt>
                <c:pt idx="50">
                  <c:v>112.27441326536101</c:v>
                </c:pt>
                <c:pt idx="51">
                  <c:v>112.71491277460299</c:v>
                </c:pt>
                <c:pt idx="52">
                  <c:v>112.229888058265</c:v>
                </c:pt>
                <c:pt idx="53">
                  <c:v>112.739835358109</c:v>
                </c:pt>
                <c:pt idx="54">
                  <c:v>112.53475127335599</c:v>
                </c:pt>
                <c:pt idx="55">
                  <c:v>113.210580149612</c:v>
                </c:pt>
                <c:pt idx="56">
                  <c:v>113.25198814207801</c:v>
                </c:pt>
                <c:pt idx="57">
                  <c:v>112.585100702955</c:v>
                </c:pt>
                <c:pt idx="58">
                  <c:v>112.038020727533</c:v>
                </c:pt>
                <c:pt idx="59">
                  <c:v>112.10111757590199</c:v>
                </c:pt>
                <c:pt idx="60">
                  <c:v>113.402924549044</c:v>
                </c:pt>
                <c:pt idx="61">
                  <c:v>111.71721234345399</c:v>
                </c:pt>
                <c:pt idx="62">
                  <c:v>109.328687270201</c:v>
                </c:pt>
                <c:pt idx="63">
                  <c:v>90.511478975576793</c:v>
                </c:pt>
                <c:pt idx="64">
                  <c:v>87.560430634174594</c:v>
                </c:pt>
                <c:pt idx="65">
                  <c:v>96.260692986478304</c:v>
                </c:pt>
                <c:pt idx="66">
                  <c:v>101.357218676518</c:v>
                </c:pt>
                <c:pt idx="67">
                  <c:v>104.004862033915</c:v>
                </c:pt>
                <c:pt idx="68">
                  <c:v>106.243776368943</c:v>
                </c:pt>
                <c:pt idx="69">
                  <c:v>107.13910410162001</c:v>
                </c:pt>
                <c:pt idx="70">
                  <c:v>107.608046313144</c:v>
                </c:pt>
                <c:pt idx="71">
                  <c:v>108.212711080384</c:v>
                </c:pt>
                <c:pt idx="72">
                  <c:v>108.04183843496899</c:v>
                </c:pt>
                <c:pt idx="73">
                  <c:v>107.077593701308</c:v>
                </c:pt>
                <c:pt idx="74">
                  <c:v>110.43783515448401</c:v>
                </c:pt>
                <c:pt idx="75">
                  <c:v>109.704365515481</c:v>
                </c:pt>
                <c:pt idx="76">
                  <c:v>110.166825403801</c:v>
                </c:pt>
                <c:pt idx="77">
                  <c:v>109.157906255941</c:v>
                </c:pt>
                <c:pt idx="78">
                  <c:v>109.33624700612199</c:v>
                </c:pt>
                <c:pt idx="79">
                  <c:v>108.045202347217</c:v>
                </c:pt>
                <c:pt idx="80">
                  <c:v>107.723463777088</c:v>
                </c:pt>
                <c:pt idx="81">
                  <c:v>107.541675729616</c:v>
                </c:pt>
                <c:pt idx="82">
                  <c:v>107.917535821358</c:v>
                </c:pt>
              </c:numCache>
            </c:numRef>
          </c:val>
          <c:extLst>
            <c:ext xmlns:c16="http://schemas.microsoft.com/office/drawing/2014/chart" uri="{C3380CC4-5D6E-409C-BE32-E72D297353CC}">
              <c16:uniqueId val="{00000000-A21B-425A-B2A1-6310F4123A37}"/>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Serie de Tendencia-Ciclo</c:v>
                </c:pt>
              </c:strCache>
            </c:strRef>
          </c:tx>
          <c:spPr>
            <a:ln w="15875">
              <a:solidFill>
                <a:srgbClr val="C00000"/>
              </a:solidFill>
              <a:prstDash val="solid"/>
            </a:ln>
          </c:spPr>
          <c:marker>
            <c:symbol val="none"/>
          </c:marker>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Datos!$D$7:$D$89</c:f>
              <c:numCache>
                <c:formatCode>0.0</c:formatCode>
                <c:ptCount val="83"/>
                <c:pt idx="0">
                  <c:v>104.25911645726799</c:v>
                </c:pt>
                <c:pt idx="1">
                  <c:v>104.433809717584</c:v>
                </c:pt>
                <c:pt idx="2">
                  <c:v>104.66118206153899</c:v>
                </c:pt>
                <c:pt idx="3">
                  <c:v>104.981892523453</c:v>
                </c:pt>
                <c:pt idx="4">
                  <c:v>105.385476198994</c:v>
                </c:pt>
                <c:pt idx="5">
                  <c:v>105.80812946273601</c:v>
                </c:pt>
                <c:pt idx="6">
                  <c:v>106.168876504856</c:v>
                </c:pt>
                <c:pt idx="7">
                  <c:v>106.412440572208</c:v>
                </c:pt>
                <c:pt idx="8">
                  <c:v>106.546168904051</c:v>
                </c:pt>
                <c:pt idx="9">
                  <c:v>106.61241534019101</c:v>
                </c:pt>
                <c:pt idx="10">
                  <c:v>106.66776943141301</c:v>
                </c:pt>
                <c:pt idx="11">
                  <c:v>106.748610278017</c:v>
                </c:pt>
                <c:pt idx="12">
                  <c:v>106.892006052836</c:v>
                </c:pt>
                <c:pt idx="13">
                  <c:v>107.098543885071</c:v>
                </c:pt>
                <c:pt idx="14">
                  <c:v>107.323096504627</c:v>
                </c:pt>
                <c:pt idx="15">
                  <c:v>107.538558109062</c:v>
                </c:pt>
                <c:pt idx="16">
                  <c:v>107.74608234459301</c:v>
                </c:pt>
                <c:pt idx="17">
                  <c:v>107.959871427316</c:v>
                </c:pt>
                <c:pt idx="18">
                  <c:v>108.22192162751099</c:v>
                </c:pt>
                <c:pt idx="19">
                  <c:v>108.560937746628</c:v>
                </c:pt>
                <c:pt idx="20">
                  <c:v>108.948219363044</c:v>
                </c:pt>
                <c:pt idx="21">
                  <c:v>109.339224394371</c:v>
                </c:pt>
                <c:pt idx="22">
                  <c:v>109.710591572288</c:v>
                </c:pt>
                <c:pt idx="23">
                  <c:v>110.007423131423</c:v>
                </c:pt>
                <c:pt idx="24">
                  <c:v>110.203587059989</c:v>
                </c:pt>
                <c:pt idx="25">
                  <c:v>110.283720555298</c:v>
                </c:pt>
                <c:pt idx="26">
                  <c:v>110.295041339205</c:v>
                </c:pt>
                <c:pt idx="27">
                  <c:v>110.29624721847</c:v>
                </c:pt>
                <c:pt idx="28">
                  <c:v>110.31650427866499</c:v>
                </c:pt>
                <c:pt idx="29">
                  <c:v>110.38786306328799</c:v>
                </c:pt>
                <c:pt idx="30">
                  <c:v>110.528044449628</c:v>
                </c:pt>
                <c:pt idx="31">
                  <c:v>110.721436530689</c:v>
                </c:pt>
                <c:pt idx="32">
                  <c:v>110.94745465648199</c:v>
                </c:pt>
                <c:pt idx="33">
                  <c:v>111.212965807473</c:v>
                </c:pt>
                <c:pt idx="34">
                  <c:v>111.501196958972</c:v>
                </c:pt>
                <c:pt idx="35">
                  <c:v>111.804267341124</c:v>
                </c:pt>
                <c:pt idx="36">
                  <c:v>112.112561459801</c:v>
                </c:pt>
                <c:pt idx="37">
                  <c:v>112.389747199325</c:v>
                </c:pt>
                <c:pt idx="38">
                  <c:v>112.639068807616</c:v>
                </c:pt>
                <c:pt idx="39">
                  <c:v>112.852120934488</c:v>
                </c:pt>
                <c:pt idx="40">
                  <c:v>113.03389259693</c:v>
                </c:pt>
                <c:pt idx="41">
                  <c:v>113.184722588905</c:v>
                </c:pt>
                <c:pt idx="42">
                  <c:v>113.270492803607</c:v>
                </c:pt>
                <c:pt idx="43">
                  <c:v>113.29179353645</c:v>
                </c:pt>
                <c:pt idx="44">
                  <c:v>113.28217251018</c:v>
                </c:pt>
                <c:pt idx="45">
                  <c:v>113.235594176124</c:v>
                </c:pt>
                <c:pt idx="46">
                  <c:v>113.154866925186</c:v>
                </c:pt>
                <c:pt idx="47">
                  <c:v>113.052771125291</c:v>
                </c:pt>
                <c:pt idx="48">
                  <c:v>112.940610045657</c:v>
                </c:pt>
                <c:pt idx="49">
                  <c:v>112.815512287852</c:v>
                </c:pt>
                <c:pt idx="50">
                  <c:v>112.68606209583599</c:v>
                </c:pt>
                <c:pt idx="51">
                  <c:v>112.5934848781</c:v>
                </c:pt>
                <c:pt idx="52">
                  <c:v>112.59076800128599</c:v>
                </c:pt>
                <c:pt idx="53">
                  <c:v>112.673414325339</c:v>
                </c:pt>
                <c:pt idx="54">
                  <c:v>112.791762916987</c:v>
                </c:pt>
                <c:pt idx="55">
                  <c:v>112.86772670225901</c:v>
                </c:pt>
                <c:pt idx="56">
                  <c:v>112.829096537643</c:v>
                </c:pt>
                <c:pt idx="57">
                  <c:v>112.677423694514</c:v>
                </c:pt>
                <c:pt idx="58">
                  <c:v>112.42030458376099</c:v>
                </c:pt>
                <c:pt idx="59">
                  <c:v>112.072791863422</c:v>
                </c:pt>
                <c:pt idx="60">
                  <c:v>111.678411352211</c:v>
                </c:pt>
                <c:pt idx="61">
                  <c:v>111.273076655181</c:v>
                </c:pt>
                <c:pt idx="62">
                  <c:v>110.903966021922</c:v>
                </c:pt>
                <c:pt idx="63">
                  <c:v>105.733632585929</c:v>
                </c:pt>
                <c:pt idx="64">
                  <c:v>105.539654684328</c:v>
                </c:pt>
                <c:pt idx="65">
                  <c:v>105.511794909324</c:v>
                </c:pt>
                <c:pt idx="66">
                  <c:v>105.688704491503</c:v>
                </c:pt>
                <c:pt idx="67">
                  <c:v>106.03570582653199</c:v>
                </c:pt>
                <c:pt idx="68">
                  <c:v>106.48643862453901</c:v>
                </c:pt>
                <c:pt idx="69">
                  <c:v>106.969929340626</c:v>
                </c:pt>
                <c:pt idx="70">
                  <c:v>107.456331439989</c:v>
                </c:pt>
                <c:pt idx="71">
                  <c:v>107.952179249471</c:v>
                </c:pt>
                <c:pt idx="72">
                  <c:v>108.426144822438</c:v>
                </c:pt>
                <c:pt idx="73">
                  <c:v>108.878319218751</c:v>
                </c:pt>
                <c:pt idx="74">
                  <c:v>109.264082589176</c:v>
                </c:pt>
                <c:pt idx="75">
                  <c:v>109.512065581526</c:v>
                </c:pt>
                <c:pt idx="76">
                  <c:v>109.540526153548</c:v>
                </c:pt>
                <c:pt idx="77">
                  <c:v>109.321317472877</c:v>
                </c:pt>
                <c:pt idx="78">
                  <c:v>108.90561757832801</c:v>
                </c:pt>
                <c:pt idx="79">
                  <c:v>108.428063333842</c:v>
                </c:pt>
                <c:pt idx="80">
                  <c:v>108.014039060892</c:v>
                </c:pt>
                <c:pt idx="81">
                  <c:v>107.740076776525</c:v>
                </c:pt>
                <c:pt idx="82">
                  <c:v>107.64236456324799</c:v>
                </c:pt>
              </c:numCache>
            </c:numRef>
          </c:val>
          <c:smooth val="0"/>
          <c:extLst>
            <c:ext xmlns:c16="http://schemas.microsoft.com/office/drawing/2014/chart" uri="{C3380CC4-5D6E-409C-BE32-E72D297353CC}">
              <c16:uniqueId val="{00000001-A21B-425A-B2A1-6310F4123A37}"/>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Datos!$C$7:$C$89</c:f>
              <c:numCache>
                <c:formatCode>0.0</c:formatCode>
                <c:ptCount val="83"/>
                <c:pt idx="0">
                  <c:v>104.108005174524</c:v>
                </c:pt>
                <c:pt idx="1">
                  <c:v>104.45596036964101</c:v>
                </c:pt>
                <c:pt idx="2">
                  <c:v>104.548783073799</c:v>
                </c:pt>
                <c:pt idx="3">
                  <c:v>106.154591016933</c:v>
                </c:pt>
                <c:pt idx="4">
                  <c:v>105.194508857776</c:v>
                </c:pt>
                <c:pt idx="5">
                  <c:v>105.596928209179</c:v>
                </c:pt>
                <c:pt idx="6">
                  <c:v>106.482423669939</c:v>
                </c:pt>
                <c:pt idx="7">
                  <c:v>106.64486140198299</c:v>
                </c:pt>
                <c:pt idx="8">
                  <c:v>107.65470306624501</c:v>
                </c:pt>
                <c:pt idx="9">
                  <c:v>106.747381451894</c:v>
                </c:pt>
                <c:pt idx="10">
                  <c:v>106.299491284355</c:v>
                </c:pt>
                <c:pt idx="11">
                  <c:v>106.478834952433</c:v>
                </c:pt>
                <c:pt idx="12">
                  <c:v>107.03529635312501</c:v>
                </c:pt>
                <c:pt idx="13">
                  <c:v>107.46490460330401</c:v>
                </c:pt>
                <c:pt idx="14">
                  <c:v>107.223107527175</c:v>
                </c:pt>
                <c:pt idx="15">
                  <c:v>107.33974113401101</c:v>
                </c:pt>
                <c:pt idx="16">
                  <c:v>107.664571021359</c:v>
                </c:pt>
                <c:pt idx="17">
                  <c:v>108.293127470184</c:v>
                </c:pt>
                <c:pt idx="18">
                  <c:v>108.22685157491701</c:v>
                </c:pt>
                <c:pt idx="19">
                  <c:v>108.23507622055</c:v>
                </c:pt>
                <c:pt idx="20">
                  <c:v>108.935009030483</c:v>
                </c:pt>
                <c:pt idx="21">
                  <c:v>109.348937644808</c:v>
                </c:pt>
                <c:pt idx="22">
                  <c:v>109.638048873006</c:v>
                </c:pt>
                <c:pt idx="23">
                  <c:v>110.356507857778</c:v>
                </c:pt>
                <c:pt idx="24">
                  <c:v>110.43513267538199</c:v>
                </c:pt>
                <c:pt idx="25">
                  <c:v>109.85802381804901</c:v>
                </c:pt>
                <c:pt idx="26">
                  <c:v>110.363930553787</c:v>
                </c:pt>
                <c:pt idx="27">
                  <c:v>110.510494683207</c:v>
                </c:pt>
                <c:pt idx="28">
                  <c:v>109.701128810258</c:v>
                </c:pt>
                <c:pt idx="29">
                  <c:v>111.000452586799</c:v>
                </c:pt>
                <c:pt idx="30">
                  <c:v>109.944222529942</c:v>
                </c:pt>
                <c:pt idx="31">
                  <c:v>110.960376479834</c:v>
                </c:pt>
                <c:pt idx="32">
                  <c:v>109.546953704891</c:v>
                </c:pt>
                <c:pt idx="33">
                  <c:v>111.08782744056499</c:v>
                </c:pt>
                <c:pt idx="34">
                  <c:v>111.76449317100401</c:v>
                </c:pt>
                <c:pt idx="35">
                  <c:v>113.116377617407</c:v>
                </c:pt>
                <c:pt idx="36">
                  <c:v>111.815492573637</c:v>
                </c:pt>
                <c:pt idx="37">
                  <c:v>112.270799824679</c:v>
                </c:pt>
                <c:pt idx="38">
                  <c:v>113.13320599570901</c:v>
                </c:pt>
                <c:pt idx="39">
                  <c:v>112.789110408795</c:v>
                </c:pt>
                <c:pt idx="40">
                  <c:v>112.93544293720301</c:v>
                </c:pt>
                <c:pt idx="41">
                  <c:v>113.01189626353001</c:v>
                </c:pt>
                <c:pt idx="42">
                  <c:v>113.18565596653301</c:v>
                </c:pt>
                <c:pt idx="43">
                  <c:v>113.642957503114</c:v>
                </c:pt>
                <c:pt idx="44">
                  <c:v>113.357674651656</c:v>
                </c:pt>
                <c:pt idx="45">
                  <c:v>113.119458044292</c:v>
                </c:pt>
                <c:pt idx="46">
                  <c:v>113.148688841387</c:v>
                </c:pt>
                <c:pt idx="47">
                  <c:v>112.57032172397101</c:v>
                </c:pt>
                <c:pt idx="48">
                  <c:v>113.354008145291</c:v>
                </c:pt>
                <c:pt idx="49">
                  <c:v>113.227850298829</c:v>
                </c:pt>
                <c:pt idx="50">
                  <c:v>112.27441326536101</c:v>
                </c:pt>
                <c:pt idx="51">
                  <c:v>112.71491277460299</c:v>
                </c:pt>
                <c:pt idx="52">
                  <c:v>112.229888058265</c:v>
                </c:pt>
                <c:pt idx="53">
                  <c:v>112.739835358109</c:v>
                </c:pt>
                <c:pt idx="54">
                  <c:v>112.53475127335599</c:v>
                </c:pt>
                <c:pt idx="55">
                  <c:v>113.210580149612</c:v>
                </c:pt>
                <c:pt idx="56">
                  <c:v>113.25198814207801</c:v>
                </c:pt>
                <c:pt idx="57">
                  <c:v>112.585100702955</c:v>
                </c:pt>
                <c:pt idx="58">
                  <c:v>112.038020727533</c:v>
                </c:pt>
                <c:pt idx="59">
                  <c:v>112.10111757590199</c:v>
                </c:pt>
                <c:pt idx="60">
                  <c:v>113.402924549044</c:v>
                </c:pt>
                <c:pt idx="61">
                  <c:v>111.71721234345399</c:v>
                </c:pt>
                <c:pt idx="62">
                  <c:v>109.328687270201</c:v>
                </c:pt>
                <c:pt idx="63">
                  <c:v>90.511478975576793</c:v>
                </c:pt>
                <c:pt idx="64">
                  <c:v>87.560430634174594</c:v>
                </c:pt>
                <c:pt idx="65">
                  <c:v>96.260692986478304</c:v>
                </c:pt>
                <c:pt idx="66">
                  <c:v>101.357218676518</c:v>
                </c:pt>
                <c:pt idx="67">
                  <c:v>104.004862033915</c:v>
                </c:pt>
                <c:pt idx="68">
                  <c:v>106.243776368943</c:v>
                </c:pt>
                <c:pt idx="69">
                  <c:v>107.13910410162001</c:v>
                </c:pt>
                <c:pt idx="70">
                  <c:v>107.608046313144</c:v>
                </c:pt>
                <c:pt idx="71">
                  <c:v>108.212711080384</c:v>
                </c:pt>
                <c:pt idx="72">
                  <c:v>108.04183843496899</c:v>
                </c:pt>
                <c:pt idx="73">
                  <c:v>107.077593701308</c:v>
                </c:pt>
                <c:pt idx="74">
                  <c:v>110.43783515448401</c:v>
                </c:pt>
                <c:pt idx="75">
                  <c:v>109.704365515481</c:v>
                </c:pt>
                <c:pt idx="76">
                  <c:v>110.166825403801</c:v>
                </c:pt>
                <c:pt idx="77">
                  <c:v>109.157906255941</c:v>
                </c:pt>
                <c:pt idx="78">
                  <c:v>109.33624700612199</c:v>
                </c:pt>
                <c:pt idx="79">
                  <c:v>108.045202347217</c:v>
                </c:pt>
                <c:pt idx="80">
                  <c:v>107.723463777088</c:v>
                </c:pt>
                <c:pt idx="81">
                  <c:v>107.541675729616</c:v>
                </c:pt>
                <c:pt idx="82">
                  <c:v>107.917535821358</c:v>
                </c:pt>
              </c:numCache>
            </c:numRef>
          </c:val>
          <c:extLst>
            <c:ext xmlns:c16="http://schemas.microsoft.com/office/drawing/2014/chart" uri="{C3380CC4-5D6E-409C-BE32-E72D297353CC}">
              <c16:uniqueId val="{00000000-0F15-4BA0-AB46-91D81956E24D}"/>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Serie de Tendencia-Ciclo</c:v>
                </c:pt>
              </c:strCache>
            </c:strRef>
          </c:tx>
          <c:spPr>
            <a:ln w="15875">
              <a:solidFill>
                <a:srgbClr val="C00000"/>
              </a:solidFill>
              <a:prstDash val="solid"/>
            </a:ln>
          </c:spPr>
          <c:marker>
            <c:symbol val="none"/>
          </c:marker>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Datos!$D$7:$D$89</c:f>
              <c:numCache>
                <c:formatCode>0.0</c:formatCode>
                <c:ptCount val="83"/>
                <c:pt idx="0">
                  <c:v>104.25911645726799</c:v>
                </c:pt>
                <c:pt idx="1">
                  <c:v>104.433809717584</c:v>
                </c:pt>
                <c:pt idx="2">
                  <c:v>104.66118206153899</c:v>
                </c:pt>
                <c:pt idx="3">
                  <c:v>104.981892523453</c:v>
                </c:pt>
                <c:pt idx="4">
                  <c:v>105.385476198994</c:v>
                </c:pt>
                <c:pt idx="5">
                  <c:v>105.80812946273601</c:v>
                </c:pt>
                <c:pt idx="6">
                  <c:v>106.168876504856</c:v>
                </c:pt>
                <c:pt idx="7">
                  <c:v>106.412440572208</c:v>
                </c:pt>
                <c:pt idx="8">
                  <c:v>106.546168904051</c:v>
                </c:pt>
                <c:pt idx="9">
                  <c:v>106.61241534019101</c:v>
                </c:pt>
                <c:pt idx="10">
                  <c:v>106.66776943141301</c:v>
                </c:pt>
                <c:pt idx="11">
                  <c:v>106.748610278017</c:v>
                </c:pt>
                <c:pt idx="12">
                  <c:v>106.892006052836</c:v>
                </c:pt>
                <c:pt idx="13">
                  <c:v>107.098543885071</c:v>
                </c:pt>
                <c:pt idx="14">
                  <c:v>107.323096504627</c:v>
                </c:pt>
                <c:pt idx="15">
                  <c:v>107.538558109062</c:v>
                </c:pt>
                <c:pt idx="16">
                  <c:v>107.74608234459301</c:v>
                </c:pt>
                <c:pt idx="17">
                  <c:v>107.959871427316</c:v>
                </c:pt>
                <c:pt idx="18">
                  <c:v>108.22192162751099</c:v>
                </c:pt>
                <c:pt idx="19">
                  <c:v>108.560937746628</c:v>
                </c:pt>
                <c:pt idx="20">
                  <c:v>108.948219363044</c:v>
                </c:pt>
                <c:pt idx="21">
                  <c:v>109.339224394371</c:v>
                </c:pt>
                <c:pt idx="22">
                  <c:v>109.710591572288</c:v>
                </c:pt>
                <c:pt idx="23">
                  <c:v>110.007423131423</c:v>
                </c:pt>
                <c:pt idx="24">
                  <c:v>110.203587059989</c:v>
                </c:pt>
                <c:pt idx="25">
                  <c:v>110.283720555298</c:v>
                </c:pt>
                <c:pt idx="26">
                  <c:v>110.295041339205</c:v>
                </c:pt>
                <c:pt idx="27">
                  <c:v>110.29624721847</c:v>
                </c:pt>
                <c:pt idx="28">
                  <c:v>110.31650427866499</c:v>
                </c:pt>
                <c:pt idx="29">
                  <c:v>110.38786306328799</c:v>
                </c:pt>
                <c:pt idx="30">
                  <c:v>110.528044449628</c:v>
                </c:pt>
                <c:pt idx="31">
                  <c:v>110.721436530689</c:v>
                </c:pt>
                <c:pt idx="32">
                  <c:v>110.94745465648199</c:v>
                </c:pt>
                <c:pt idx="33">
                  <c:v>111.212965807473</c:v>
                </c:pt>
                <c:pt idx="34">
                  <c:v>111.501196958972</c:v>
                </c:pt>
                <c:pt idx="35">
                  <c:v>111.804267341124</c:v>
                </c:pt>
                <c:pt idx="36">
                  <c:v>112.112561459801</c:v>
                </c:pt>
                <c:pt idx="37">
                  <c:v>112.389747199325</c:v>
                </c:pt>
                <c:pt idx="38">
                  <c:v>112.639068807616</c:v>
                </c:pt>
                <c:pt idx="39">
                  <c:v>112.852120934488</c:v>
                </c:pt>
                <c:pt idx="40">
                  <c:v>113.03389259693</c:v>
                </c:pt>
                <c:pt idx="41">
                  <c:v>113.184722588905</c:v>
                </c:pt>
                <c:pt idx="42">
                  <c:v>113.270492803607</c:v>
                </c:pt>
                <c:pt idx="43">
                  <c:v>113.29179353645</c:v>
                </c:pt>
                <c:pt idx="44">
                  <c:v>113.28217251018</c:v>
                </c:pt>
                <c:pt idx="45">
                  <c:v>113.235594176124</c:v>
                </c:pt>
                <c:pt idx="46">
                  <c:v>113.154866925186</c:v>
                </c:pt>
                <c:pt idx="47">
                  <c:v>113.052771125291</c:v>
                </c:pt>
                <c:pt idx="48">
                  <c:v>112.940610045657</c:v>
                </c:pt>
                <c:pt idx="49">
                  <c:v>112.815512287852</c:v>
                </c:pt>
                <c:pt idx="50">
                  <c:v>112.68606209583599</c:v>
                </c:pt>
                <c:pt idx="51">
                  <c:v>112.5934848781</c:v>
                </c:pt>
                <c:pt idx="52">
                  <c:v>112.59076800128599</c:v>
                </c:pt>
                <c:pt idx="53">
                  <c:v>112.673414325339</c:v>
                </c:pt>
                <c:pt idx="54">
                  <c:v>112.791762916987</c:v>
                </c:pt>
                <c:pt idx="55">
                  <c:v>112.86772670225901</c:v>
                </c:pt>
                <c:pt idx="56">
                  <c:v>112.829096537643</c:v>
                </c:pt>
                <c:pt idx="57">
                  <c:v>112.677423694514</c:v>
                </c:pt>
                <c:pt idx="58">
                  <c:v>112.42030458376099</c:v>
                </c:pt>
                <c:pt idx="59">
                  <c:v>112.072791863422</c:v>
                </c:pt>
                <c:pt idx="60">
                  <c:v>111.678411352211</c:v>
                </c:pt>
                <c:pt idx="61">
                  <c:v>111.273076655181</c:v>
                </c:pt>
                <c:pt idx="62">
                  <c:v>110.903966021922</c:v>
                </c:pt>
                <c:pt idx="63">
                  <c:v>105.733632585929</c:v>
                </c:pt>
                <c:pt idx="64">
                  <c:v>105.539654684328</c:v>
                </c:pt>
                <c:pt idx="65">
                  <c:v>105.511794909324</c:v>
                </c:pt>
                <c:pt idx="66">
                  <c:v>105.688704491503</c:v>
                </c:pt>
                <c:pt idx="67">
                  <c:v>106.03570582653199</c:v>
                </c:pt>
                <c:pt idx="68">
                  <c:v>106.48643862453901</c:v>
                </c:pt>
                <c:pt idx="69">
                  <c:v>106.969929340626</c:v>
                </c:pt>
                <c:pt idx="70">
                  <c:v>107.456331439989</c:v>
                </c:pt>
                <c:pt idx="71">
                  <c:v>107.952179249471</c:v>
                </c:pt>
                <c:pt idx="72">
                  <c:v>108.426144822438</c:v>
                </c:pt>
                <c:pt idx="73">
                  <c:v>108.878319218751</c:v>
                </c:pt>
                <c:pt idx="74">
                  <c:v>109.264082589176</c:v>
                </c:pt>
                <c:pt idx="75">
                  <c:v>109.512065581526</c:v>
                </c:pt>
                <c:pt idx="76">
                  <c:v>109.540526153548</c:v>
                </c:pt>
                <c:pt idx="77">
                  <c:v>109.321317472877</c:v>
                </c:pt>
                <c:pt idx="78">
                  <c:v>108.90561757832801</c:v>
                </c:pt>
                <c:pt idx="79">
                  <c:v>108.428063333842</c:v>
                </c:pt>
                <c:pt idx="80">
                  <c:v>108.014039060892</c:v>
                </c:pt>
                <c:pt idx="81">
                  <c:v>107.740076776525</c:v>
                </c:pt>
                <c:pt idx="82">
                  <c:v>107.64236456324799</c:v>
                </c:pt>
              </c:numCache>
            </c:numRef>
          </c:val>
          <c:smooth val="0"/>
          <c:extLst>
            <c:ext xmlns:c16="http://schemas.microsoft.com/office/drawing/2014/chart" uri="{C3380CC4-5D6E-409C-BE32-E72D297353CC}">
              <c16:uniqueId val="{00000001-0F15-4BA0-AB46-91D81956E24D}"/>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Datos!$E$7:$E$89</c:f>
              <c:numCache>
                <c:formatCode>0.0</c:formatCode>
                <c:ptCount val="83"/>
                <c:pt idx="0">
                  <c:v>105.725330314855</c:v>
                </c:pt>
                <c:pt idx="1">
                  <c:v>105.03961005167599</c:v>
                </c:pt>
                <c:pt idx="2">
                  <c:v>104.636067438316</c:v>
                </c:pt>
                <c:pt idx="3">
                  <c:v>105.981235359639</c:v>
                </c:pt>
                <c:pt idx="4">
                  <c:v>111.24494388494401</c:v>
                </c:pt>
                <c:pt idx="5">
                  <c:v>97.6105579474319</c:v>
                </c:pt>
                <c:pt idx="6">
                  <c:v>102.323090083133</c:v>
                </c:pt>
                <c:pt idx="7">
                  <c:v>106.041365395813</c:v>
                </c:pt>
                <c:pt idx="8">
                  <c:v>107.10261391024299</c:v>
                </c:pt>
                <c:pt idx="9">
                  <c:v>105.572263519964</c:v>
                </c:pt>
                <c:pt idx="10">
                  <c:v>100.270997191109</c:v>
                </c:pt>
                <c:pt idx="11">
                  <c:v>107.17567190256401</c:v>
                </c:pt>
                <c:pt idx="12">
                  <c:v>105.50050157372701</c:v>
                </c:pt>
                <c:pt idx="13">
                  <c:v>108.974175600244</c:v>
                </c:pt>
                <c:pt idx="14">
                  <c:v>103.806752576715</c:v>
                </c:pt>
                <c:pt idx="15">
                  <c:v>107.038348953772</c:v>
                </c:pt>
                <c:pt idx="16">
                  <c:v>105.29048977901699</c:v>
                </c:pt>
                <c:pt idx="17">
                  <c:v>111.55664609152301</c:v>
                </c:pt>
                <c:pt idx="18">
                  <c:v>106.97916164976699</c:v>
                </c:pt>
                <c:pt idx="19">
                  <c:v>113.89734561845199</c:v>
                </c:pt>
                <c:pt idx="20">
                  <c:v>110.040368489111</c:v>
                </c:pt>
                <c:pt idx="21">
                  <c:v>108.865919423368</c:v>
                </c:pt>
                <c:pt idx="22">
                  <c:v>108.405525618224</c:v>
                </c:pt>
                <c:pt idx="23">
                  <c:v>111.211924236174</c:v>
                </c:pt>
                <c:pt idx="24">
                  <c:v>116.12681351518199</c:v>
                </c:pt>
                <c:pt idx="25">
                  <c:v>105.261784591243</c:v>
                </c:pt>
                <c:pt idx="26">
                  <c:v>109.25979876291299</c:v>
                </c:pt>
                <c:pt idx="27">
                  <c:v>110.49639070370699</c:v>
                </c:pt>
                <c:pt idx="28">
                  <c:v>107.101573918585</c:v>
                </c:pt>
                <c:pt idx="29">
                  <c:v>116.790505703728</c:v>
                </c:pt>
                <c:pt idx="30">
                  <c:v>110.881457319039</c:v>
                </c:pt>
                <c:pt idx="31">
                  <c:v>111.180816691449</c:v>
                </c:pt>
                <c:pt idx="32">
                  <c:v>112.41101513064601</c:v>
                </c:pt>
                <c:pt idx="33">
                  <c:v>112.53269803819801</c:v>
                </c:pt>
                <c:pt idx="34">
                  <c:v>116.37084490836</c:v>
                </c:pt>
                <c:pt idx="35">
                  <c:v>113.855270980637</c:v>
                </c:pt>
                <c:pt idx="36">
                  <c:v>116.74524600140499</c:v>
                </c:pt>
                <c:pt idx="37">
                  <c:v>116.765703316174</c:v>
                </c:pt>
                <c:pt idx="38">
                  <c:v>115.60669049099501</c:v>
                </c:pt>
                <c:pt idx="39">
                  <c:v>116.150816103027</c:v>
                </c:pt>
                <c:pt idx="40">
                  <c:v>116.895584481027</c:v>
                </c:pt>
                <c:pt idx="41">
                  <c:v>112.332739585803</c:v>
                </c:pt>
                <c:pt idx="42">
                  <c:v>111.84786758595899</c:v>
                </c:pt>
                <c:pt idx="43">
                  <c:v>113.770479191674</c:v>
                </c:pt>
                <c:pt idx="44">
                  <c:v>111.410102503647</c:v>
                </c:pt>
                <c:pt idx="45">
                  <c:v>106.253665908681</c:v>
                </c:pt>
                <c:pt idx="46">
                  <c:v>119.132226396834</c:v>
                </c:pt>
                <c:pt idx="47">
                  <c:v>118.403189789</c:v>
                </c:pt>
                <c:pt idx="48">
                  <c:v>115.946386206109</c:v>
                </c:pt>
                <c:pt idx="49">
                  <c:v>124.979769157167</c:v>
                </c:pt>
                <c:pt idx="50">
                  <c:v>116.38551417214001</c:v>
                </c:pt>
                <c:pt idx="51">
                  <c:v>115.550497418264</c:v>
                </c:pt>
                <c:pt idx="52">
                  <c:v>114.668038692102</c:v>
                </c:pt>
                <c:pt idx="53">
                  <c:v>113.846424289852</c:v>
                </c:pt>
                <c:pt idx="54">
                  <c:v>113.470977833698</c:v>
                </c:pt>
                <c:pt idx="55">
                  <c:v>112.69927665716899</c:v>
                </c:pt>
                <c:pt idx="56">
                  <c:v>115.607524564779</c:v>
                </c:pt>
                <c:pt idx="57">
                  <c:v>113.89687419561901</c:v>
                </c:pt>
                <c:pt idx="58">
                  <c:v>112.609909251722</c:v>
                </c:pt>
                <c:pt idx="59">
                  <c:v>115.72010640347401</c:v>
                </c:pt>
                <c:pt idx="60">
                  <c:v>116.27794097148499</c:v>
                </c:pt>
                <c:pt idx="61">
                  <c:v>113.84519067242999</c:v>
                </c:pt>
                <c:pt idx="62">
                  <c:v>122.97157072983001</c:v>
                </c:pt>
                <c:pt idx="63">
                  <c:v>114.693710351665</c:v>
                </c:pt>
                <c:pt idx="64">
                  <c:v>113.206296814365</c:v>
                </c:pt>
                <c:pt idx="65">
                  <c:v>109.379859996183</c:v>
                </c:pt>
                <c:pt idx="66">
                  <c:v>121.031712597199</c:v>
                </c:pt>
                <c:pt idx="67">
                  <c:v>117.086095049223</c:v>
                </c:pt>
                <c:pt idx="68">
                  <c:v>119.504168381657</c:v>
                </c:pt>
                <c:pt idx="69">
                  <c:v>119.861518268509</c:v>
                </c:pt>
                <c:pt idx="70">
                  <c:v>116.350677983268</c:v>
                </c:pt>
                <c:pt idx="71">
                  <c:v>113.21049792775599</c:v>
                </c:pt>
                <c:pt idx="72">
                  <c:v>116.617593173274</c:v>
                </c:pt>
                <c:pt idx="73">
                  <c:v>116.479547627541</c:v>
                </c:pt>
                <c:pt idx="74">
                  <c:v>116.811523677739</c:v>
                </c:pt>
                <c:pt idx="75">
                  <c:v>114.161293564014</c:v>
                </c:pt>
                <c:pt idx="76">
                  <c:v>121.673569975212</c:v>
                </c:pt>
                <c:pt idx="77">
                  <c:v>118.991656422649</c:v>
                </c:pt>
                <c:pt idx="78">
                  <c:v>119.912489840695</c:v>
                </c:pt>
                <c:pt idx="79">
                  <c:v>119.348963450241</c:v>
                </c:pt>
                <c:pt idx="80">
                  <c:v>117.51108981664299</c:v>
                </c:pt>
                <c:pt idx="81">
                  <c:v>116.00361019992501</c:v>
                </c:pt>
                <c:pt idx="82">
                  <c:v>124.365403105569</c:v>
                </c:pt>
              </c:numCache>
            </c:numRef>
          </c:val>
          <c:extLst>
            <c:ext xmlns:c16="http://schemas.microsoft.com/office/drawing/2014/chart" uri="{C3380CC4-5D6E-409C-BE32-E72D297353CC}">
              <c16:uniqueId val="{00000000-7280-46FB-9A55-F3AA85EA5138}"/>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Serie de Tendencia-Ciclo</c:v>
                </c:pt>
              </c:strCache>
            </c:strRef>
          </c:tx>
          <c:spPr>
            <a:ln w="15875">
              <a:solidFill>
                <a:srgbClr val="C00000"/>
              </a:solidFill>
              <a:prstDash val="solid"/>
            </a:ln>
          </c:spPr>
          <c:marker>
            <c:symbol val="none"/>
          </c:marker>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Datos!$F$7:$F$89</c:f>
              <c:numCache>
                <c:formatCode>0.0</c:formatCode>
                <c:ptCount val="83"/>
                <c:pt idx="0">
                  <c:v>105.00867075808701</c:v>
                </c:pt>
                <c:pt idx="1">
                  <c:v>105.13679437472901</c:v>
                </c:pt>
                <c:pt idx="2">
                  <c:v>105.207383671909</c:v>
                </c:pt>
                <c:pt idx="3">
                  <c:v>105.248869271045</c:v>
                </c:pt>
                <c:pt idx="4">
                  <c:v>105.276062833501</c:v>
                </c:pt>
                <c:pt idx="5">
                  <c:v>105.292709959219</c:v>
                </c:pt>
                <c:pt idx="6">
                  <c:v>105.294233303825</c:v>
                </c:pt>
                <c:pt idx="7">
                  <c:v>105.28449343979899</c:v>
                </c:pt>
                <c:pt idx="8">
                  <c:v>105.284030152329</c:v>
                </c:pt>
                <c:pt idx="9">
                  <c:v>105.31572923967499</c:v>
                </c:pt>
                <c:pt idx="10">
                  <c:v>105.416647091231</c:v>
                </c:pt>
                <c:pt idx="11">
                  <c:v>105.617253155494</c:v>
                </c:pt>
                <c:pt idx="12">
                  <c:v>105.916919264923</c:v>
                </c:pt>
                <c:pt idx="13">
                  <c:v>106.315721007199</c:v>
                </c:pt>
                <c:pt idx="14">
                  <c:v>106.814861542345</c:v>
                </c:pt>
                <c:pt idx="15">
                  <c:v>107.379313671844</c:v>
                </c:pt>
                <c:pt idx="16">
                  <c:v>107.951799525458</c:v>
                </c:pt>
                <c:pt idx="17">
                  <c:v>108.49786924764901</c:v>
                </c:pt>
                <c:pt idx="18">
                  <c:v>108.97507388731</c:v>
                </c:pt>
                <c:pt idx="19">
                  <c:v>109.33483280981</c:v>
                </c:pt>
                <c:pt idx="20">
                  <c:v>109.53612267278299</c:v>
                </c:pt>
                <c:pt idx="21">
                  <c:v>109.582421667707</c:v>
                </c:pt>
                <c:pt idx="22">
                  <c:v>109.511309088313</c:v>
                </c:pt>
                <c:pt idx="23">
                  <c:v>109.35556054665599</c:v>
                </c:pt>
                <c:pt idx="24">
                  <c:v>109.166846862556</c:v>
                </c:pt>
                <c:pt idx="25">
                  <c:v>109.021067361109</c:v>
                </c:pt>
                <c:pt idx="26">
                  <c:v>108.989528312381</c:v>
                </c:pt>
                <c:pt idx="27">
                  <c:v>109.14829350662001</c:v>
                </c:pt>
                <c:pt idx="28">
                  <c:v>109.515370302541</c:v>
                </c:pt>
                <c:pt idx="29">
                  <c:v>110.08023849980501</c:v>
                </c:pt>
                <c:pt idx="30">
                  <c:v>110.814582564582</c:v>
                </c:pt>
                <c:pt idx="31">
                  <c:v>111.690387779837</c:v>
                </c:pt>
                <c:pt idx="32">
                  <c:v>112.62409356141001</c:v>
                </c:pt>
                <c:pt idx="33">
                  <c:v>113.555894723356</c:v>
                </c:pt>
                <c:pt idx="34">
                  <c:v>114.388683602589</c:v>
                </c:pt>
                <c:pt idx="35">
                  <c:v>115.011747290504</c:v>
                </c:pt>
                <c:pt idx="36">
                  <c:v>115.35961697754399</c:v>
                </c:pt>
                <c:pt idx="37">
                  <c:v>115.450475163441</c:v>
                </c:pt>
                <c:pt idx="38">
                  <c:v>115.33413339813301</c:v>
                </c:pt>
                <c:pt idx="39">
                  <c:v>115.08067882959701</c:v>
                </c:pt>
                <c:pt idx="40">
                  <c:v>114.794680064389</c:v>
                </c:pt>
                <c:pt idx="41">
                  <c:v>114.58044554706601</c:v>
                </c:pt>
                <c:pt idx="42">
                  <c:v>114.501963301933</c:v>
                </c:pt>
                <c:pt idx="43">
                  <c:v>114.599994734202</c:v>
                </c:pt>
                <c:pt idx="44">
                  <c:v>114.87019870816501</c:v>
                </c:pt>
                <c:pt idx="45">
                  <c:v>115.24897921257001</c:v>
                </c:pt>
                <c:pt idx="46">
                  <c:v>115.653243280751</c:v>
                </c:pt>
                <c:pt idx="47">
                  <c:v>115.99846701448701</c:v>
                </c:pt>
                <c:pt idx="48">
                  <c:v>116.207842392554</c:v>
                </c:pt>
                <c:pt idx="49">
                  <c:v>116.213112542517</c:v>
                </c:pt>
                <c:pt idx="50">
                  <c:v>116.012961581875</c:v>
                </c:pt>
                <c:pt idx="51">
                  <c:v>115.644044846252</c:v>
                </c:pt>
                <c:pt idx="52">
                  <c:v>115.176842187403</c:v>
                </c:pt>
                <c:pt idx="53">
                  <c:v>114.71530341634001</c:v>
                </c:pt>
                <c:pt idx="54">
                  <c:v>114.347477103339</c:v>
                </c:pt>
                <c:pt idx="55">
                  <c:v>114.09832766285599</c:v>
                </c:pt>
                <c:pt idx="56">
                  <c:v>113.980297153376</c:v>
                </c:pt>
                <c:pt idx="57">
                  <c:v>113.981513389423</c:v>
                </c:pt>
                <c:pt idx="58">
                  <c:v>114.062018375387</c:v>
                </c:pt>
                <c:pt idx="59">
                  <c:v>114.217085962886</c:v>
                </c:pt>
                <c:pt idx="60">
                  <c:v>114.47830932395</c:v>
                </c:pt>
                <c:pt idx="61">
                  <c:v>114.842681729563</c:v>
                </c:pt>
                <c:pt idx="62">
                  <c:v>115.27720856939401</c:v>
                </c:pt>
                <c:pt idx="63">
                  <c:v>115.745616722189</c:v>
                </c:pt>
                <c:pt idx="64">
                  <c:v>116.219214148273</c:v>
                </c:pt>
                <c:pt idx="65">
                  <c:v>116.633944976428</c:v>
                </c:pt>
                <c:pt idx="66">
                  <c:v>116.944993012775</c:v>
                </c:pt>
                <c:pt idx="67">
                  <c:v>117.126389490552</c:v>
                </c:pt>
                <c:pt idx="68">
                  <c:v>117.17973420059801</c:v>
                </c:pt>
                <c:pt idx="69">
                  <c:v>117.13842694377</c:v>
                </c:pt>
                <c:pt idx="70">
                  <c:v>117.069432044492</c:v>
                </c:pt>
                <c:pt idx="71">
                  <c:v>117.018496275879</c:v>
                </c:pt>
                <c:pt idx="72">
                  <c:v>117.02418335918399</c:v>
                </c:pt>
                <c:pt idx="73">
                  <c:v>117.123650901269</c:v>
                </c:pt>
                <c:pt idx="74">
                  <c:v>117.325396747472</c:v>
                </c:pt>
                <c:pt idx="75">
                  <c:v>117.57923291434901</c:v>
                </c:pt>
                <c:pt idx="76">
                  <c:v>117.81916262733201</c:v>
                </c:pt>
                <c:pt idx="77">
                  <c:v>117.980071766311</c:v>
                </c:pt>
                <c:pt idx="78">
                  <c:v>118.019157643504</c:v>
                </c:pt>
                <c:pt idx="79">
                  <c:v>117.93313150704</c:v>
                </c:pt>
                <c:pt idx="80">
                  <c:v>117.75789014862301</c:v>
                </c:pt>
                <c:pt idx="81">
                  <c:v>117.53399426521899</c:v>
                </c:pt>
                <c:pt idx="82">
                  <c:v>117.324315109019</c:v>
                </c:pt>
              </c:numCache>
            </c:numRef>
          </c:val>
          <c:smooth val="0"/>
          <c:extLst>
            <c:ext xmlns:c16="http://schemas.microsoft.com/office/drawing/2014/chart" uri="{C3380CC4-5D6E-409C-BE32-E72D297353CC}">
              <c16:uniqueId val="{00000001-7280-46FB-9A55-F3AA85EA5138}"/>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Datos!$G$7:$G$89</c:f>
              <c:numCache>
                <c:formatCode>0.0</c:formatCode>
                <c:ptCount val="83"/>
                <c:pt idx="0">
                  <c:v>102.62219776233</c:v>
                </c:pt>
                <c:pt idx="1">
                  <c:v>103.205622132163</c:v>
                </c:pt>
                <c:pt idx="2">
                  <c:v>102.704631251968</c:v>
                </c:pt>
                <c:pt idx="3">
                  <c:v>103.89232120064599</c:v>
                </c:pt>
                <c:pt idx="4">
                  <c:v>102.72418073141201</c:v>
                </c:pt>
                <c:pt idx="5">
                  <c:v>103.271762392037</c:v>
                </c:pt>
                <c:pt idx="6">
                  <c:v>104.450746780521</c:v>
                </c:pt>
                <c:pt idx="7">
                  <c:v>104.61821743260001</c:v>
                </c:pt>
                <c:pt idx="8">
                  <c:v>106.114789971443</c:v>
                </c:pt>
                <c:pt idx="9">
                  <c:v>103.98477958997699</c:v>
                </c:pt>
                <c:pt idx="10">
                  <c:v>103.54291283328701</c:v>
                </c:pt>
                <c:pt idx="11">
                  <c:v>103.891264147776</c:v>
                </c:pt>
                <c:pt idx="12">
                  <c:v>104.21678333823399</c:v>
                </c:pt>
                <c:pt idx="13">
                  <c:v>104.572321660673</c:v>
                </c:pt>
                <c:pt idx="14">
                  <c:v>103.86603127090601</c:v>
                </c:pt>
                <c:pt idx="15">
                  <c:v>103.380144288867</c:v>
                </c:pt>
                <c:pt idx="16">
                  <c:v>103.947027590434</c:v>
                </c:pt>
                <c:pt idx="17">
                  <c:v>103.479171236759</c:v>
                </c:pt>
                <c:pt idx="18">
                  <c:v>103.664087547599</c:v>
                </c:pt>
                <c:pt idx="19">
                  <c:v>103.60943107893399</c:v>
                </c:pt>
                <c:pt idx="20">
                  <c:v>103.63205410195</c:v>
                </c:pt>
                <c:pt idx="21">
                  <c:v>103.962944726944</c:v>
                </c:pt>
                <c:pt idx="22">
                  <c:v>105.05604013387099</c:v>
                </c:pt>
                <c:pt idx="23">
                  <c:v>104.382986101166</c:v>
                </c:pt>
                <c:pt idx="24">
                  <c:v>104.484554779077</c:v>
                </c:pt>
                <c:pt idx="25">
                  <c:v>103.97838901671901</c:v>
                </c:pt>
                <c:pt idx="26">
                  <c:v>104.832945267616</c:v>
                </c:pt>
                <c:pt idx="27">
                  <c:v>103.846463982271</c:v>
                </c:pt>
                <c:pt idx="28">
                  <c:v>103.661036079228</c:v>
                </c:pt>
                <c:pt idx="29">
                  <c:v>104.000355847357</c:v>
                </c:pt>
                <c:pt idx="30">
                  <c:v>103.323712576429</c:v>
                </c:pt>
                <c:pt idx="31">
                  <c:v>103.72602906272201</c:v>
                </c:pt>
                <c:pt idx="32">
                  <c:v>101.951345706593</c:v>
                </c:pt>
                <c:pt idx="33">
                  <c:v>103.87233530169701</c:v>
                </c:pt>
                <c:pt idx="34">
                  <c:v>104.135734978415</c:v>
                </c:pt>
                <c:pt idx="35">
                  <c:v>105.124278936734</c:v>
                </c:pt>
                <c:pt idx="36">
                  <c:v>104.52489000061399</c:v>
                </c:pt>
                <c:pt idx="37">
                  <c:v>104.599671429908</c:v>
                </c:pt>
                <c:pt idx="38">
                  <c:v>104.901412414219</c:v>
                </c:pt>
                <c:pt idx="39">
                  <c:v>104.248471907937</c:v>
                </c:pt>
                <c:pt idx="40">
                  <c:v>105.439034750712</c:v>
                </c:pt>
                <c:pt idx="41">
                  <c:v>105.064451588924</c:v>
                </c:pt>
                <c:pt idx="42">
                  <c:v>104.955670901308</c:v>
                </c:pt>
                <c:pt idx="43">
                  <c:v>103.995021211126</c:v>
                </c:pt>
                <c:pt idx="44">
                  <c:v>104.61171680627599</c:v>
                </c:pt>
                <c:pt idx="45">
                  <c:v>103.750864396282</c:v>
                </c:pt>
                <c:pt idx="46">
                  <c:v>103.008530448906</c:v>
                </c:pt>
                <c:pt idx="47">
                  <c:v>102.480109037191</c:v>
                </c:pt>
                <c:pt idx="48">
                  <c:v>103.63353464675799</c:v>
                </c:pt>
                <c:pt idx="49">
                  <c:v>104.430276473417</c:v>
                </c:pt>
                <c:pt idx="50">
                  <c:v>102.357972216798</c:v>
                </c:pt>
                <c:pt idx="51">
                  <c:v>103.151795742367</c:v>
                </c:pt>
                <c:pt idx="52">
                  <c:v>101.786509905074</c:v>
                </c:pt>
                <c:pt idx="53">
                  <c:v>102.91401852396901</c:v>
                </c:pt>
                <c:pt idx="54">
                  <c:v>102.521952010796</c:v>
                </c:pt>
                <c:pt idx="55">
                  <c:v>102.68864791625001</c:v>
                </c:pt>
                <c:pt idx="56">
                  <c:v>102.554698964753</c:v>
                </c:pt>
                <c:pt idx="57">
                  <c:v>100.079143049092</c:v>
                </c:pt>
                <c:pt idx="58">
                  <c:v>101.322723923974</c:v>
                </c:pt>
                <c:pt idx="59">
                  <c:v>101.221272787784</c:v>
                </c:pt>
                <c:pt idx="60">
                  <c:v>102.60320433876601</c:v>
                </c:pt>
                <c:pt idx="61">
                  <c:v>101.86706463126001</c:v>
                </c:pt>
                <c:pt idx="62">
                  <c:v>97.790511505402506</c:v>
                </c:pt>
                <c:pt idx="63">
                  <c:v>73.153367679563104</c:v>
                </c:pt>
                <c:pt idx="64">
                  <c:v>72.060786673763204</c:v>
                </c:pt>
                <c:pt idx="65">
                  <c:v>85.721691220903097</c:v>
                </c:pt>
                <c:pt idx="66">
                  <c:v>90.759947718092903</c:v>
                </c:pt>
                <c:pt idx="67">
                  <c:v>94.123047708886205</c:v>
                </c:pt>
                <c:pt idx="68">
                  <c:v>96.0714327045593</c:v>
                </c:pt>
                <c:pt idx="69">
                  <c:v>96.778898435313494</c:v>
                </c:pt>
                <c:pt idx="70">
                  <c:v>97.595543459606901</c:v>
                </c:pt>
                <c:pt idx="71">
                  <c:v>97.774211062070407</c:v>
                </c:pt>
                <c:pt idx="72">
                  <c:v>97.669747834642493</c:v>
                </c:pt>
                <c:pt idx="73">
                  <c:v>97.869700505665904</c:v>
                </c:pt>
                <c:pt idx="74">
                  <c:v>98.258939926975501</c:v>
                </c:pt>
                <c:pt idx="75">
                  <c:v>98.645119631602</c:v>
                </c:pt>
                <c:pt idx="76">
                  <c:v>98.443954094126795</c:v>
                </c:pt>
                <c:pt idx="77">
                  <c:v>97.491491841594595</c:v>
                </c:pt>
                <c:pt idx="78">
                  <c:v>98.460160290975196</c:v>
                </c:pt>
                <c:pt idx="79">
                  <c:v>98.865031033251796</c:v>
                </c:pt>
                <c:pt idx="80">
                  <c:v>97.751027681439098</c:v>
                </c:pt>
                <c:pt idx="81">
                  <c:v>98.356488940712495</c:v>
                </c:pt>
                <c:pt idx="82">
                  <c:v>98.303585902512694</c:v>
                </c:pt>
              </c:numCache>
            </c:numRef>
          </c:val>
          <c:extLst>
            <c:ext xmlns:c16="http://schemas.microsoft.com/office/drawing/2014/chart" uri="{C3380CC4-5D6E-409C-BE32-E72D297353CC}">
              <c16:uniqueId val="{00000000-509C-4AE7-BD2A-87944077C742}"/>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Serie de Tendencia-Ciclo</c:v>
                </c:pt>
              </c:strCache>
            </c:strRef>
          </c:tx>
          <c:spPr>
            <a:ln w="15875">
              <a:solidFill>
                <a:srgbClr val="C00000"/>
              </a:solidFill>
              <a:prstDash val="solid"/>
            </a:ln>
          </c:spPr>
          <c:marker>
            <c:symbol val="none"/>
          </c:marker>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Datos!$H$7:$H$89</c:f>
              <c:numCache>
                <c:formatCode>0.0</c:formatCode>
                <c:ptCount val="83"/>
                <c:pt idx="0">
                  <c:v>103.16265352058301</c:v>
                </c:pt>
                <c:pt idx="1">
                  <c:v>103.062855640382</c:v>
                </c:pt>
                <c:pt idx="2">
                  <c:v>103.03659576788201</c:v>
                </c:pt>
                <c:pt idx="3">
                  <c:v>103.156388982991</c:v>
                </c:pt>
                <c:pt idx="4">
                  <c:v>103.414701596748</c:v>
                </c:pt>
                <c:pt idx="5">
                  <c:v>103.722069088102</c:v>
                </c:pt>
                <c:pt idx="6">
                  <c:v>103.980814752925</c:v>
                </c:pt>
                <c:pt idx="7">
                  <c:v>104.121212966557</c:v>
                </c:pt>
                <c:pt idx="8">
                  <c:v>104.160880716915</c:v>
                </c:pt>
                <c:pt idx="9">
                  <c:v>104.135416668844</c:v>
                </c:pt>
                <c:pt idx="10">
                  <c:v>104.08150502455</c:v>
                </c:pt>
                <c:pt idx="11">
                  <c:v>104.028622564988</c:v>
                </c:pt>
                <c:pt idx="12">
                  <c:v>104.017780019105</c:v>
                </c:pt>
                <c:pt idx="13">
                  <c:v>104.010892067462</c:v>
                </c:pt>
                <c:pt idx="14">
                  <c:v>103.953127413647</c:v>
                </c:pt>
                <c:pt idx="15">
                  <c:v>103.834916744487</c:v>
                </c:pt>
                <c:pt idx="16">
                  <c:v>103.677928897271</c:v>
                </c:pt>
                <c:pt idx="17">
                  <c:v>103.569082707378</c:v>
                </c:pt>
                <c:pt idx="18">
                  <c:v>103.578779204203</c:v>
                </c:pt>
                <c:pt idx="19">
                  <c:v>103.718438456418</c:v>
                </c:pt>
                <c:pt idx="20">
                  <c:v>103.921452915072</c:v>
                </c:pt>
                <c:pt idx="21">
                  <c:v>104.14043799014</c:v>
                </c:pt>
                <c:pt idx="22">
                  <c:v>104.344218618217</c:v>
                </c:pt>
                <c:pt idx="23">
                  <c:v>104.47282911460501</c:v>
                </c:pt>
                <c:pt idx="24">
                  <c:v>104.490107669721</c:v>
                </c:pt>
                <c:pt idx="25">
                  <c:v>104.39992939526699</c:v>
                </c:pt>
                <c:pt idx="26">
                  <c:v>104.23037944447</c:v>
                </c:pt>
                <c:pt idx="27">
                  <c:v>104.03518654812299</c:v>
                </c:pt>
                <c:pt idx="28">
                  <c:v>103.859348629523</c:v>
                </c:pt>
                <c:pt idx="29">
                  <c:v>103.708564932633</c:v>
                </c:pt>
                <c:pt idx="30">
                  <c:v>103.617587380348</c:v>
                </c:pt>
                <c:pt idx="31">
                  <c:v>103.645938120213</c:v>
                </c:pt>
                <c:pt idx="32">
                  <c:v>103.79220396868899</c:v>
                </c:pt>
                <c:pt idx="33">
                  <c:v>104.034069834324</c:v>
                </c:pt>
                <c:pt idx="34">
                  <c:v>104.27385514876001</c:v>
                </c:pt>
                <c:pt idx="35">
                  <c:v>104.47919790917901</c:v>
                </c:pt>
                <c:pt idx="36">
                  <c:v>104.62882001396299</c:v>
                </c:pt>
                <c:pt idx="37">
                  <c:v>104.74194429745199</c:v>
                </c:pt>
                <c:pt idx="38">
                  <c:v>104.828398918256</c:v>
                </c:pt>
                <c:pt idx="39">
                  <c:v>104.889939429221</c:v>
                </c:pt>
                <c:pt idx="40">
                  <c:v>104.931632678668</c:v>
                </c:pt>
                <c:pt idx="41">
                  <c:v>104.924436169572</c:v>
                </c:pt>
                <c:pt idx="42">
                  <c:v>104.781223024734</c:v>
                </c:pt>
                <c:pt idx="43">
                  <c:v>104.47942849856599</c:v>
                </c:pt>
                <c:pt idx="44">
                  <c:v>104.09597707351099</c:v>
                </c:pt>
                <c:pt idx="45">
                  <c:v>103.689947760465</c:v>
                </c:pt>
                <c:pt idx="46">
                  <c:v>103.347279381064</c:v>
                </c:pt>
                <c:pt idx="47">
                  <c:v>103.10012853798401</c:v>
                </c:pt>
                <c:pt idx="48">
                  <c:v>102.92613224405</c:v>
                </c:pt>
                <c:pt idx="49">
                  <c:v>102.813586863171</c:v>
                </c:pt>
                <c:pt idx="50">
                  <c:v>102.743638990137</c:v>
                </c:pt>
                <c:pt idx="51">
                  <c:v>102.712529317681</c:v>
                </c:pt>
                <c:pt idx="52">
                  <c:v>102.69142968254999</c:v>
                </c:pt>
                <c:pt idx="53">
                  <c:v>102.670619739435</c:v>
                </c:pt>
                <c:pt idx="54">
                  <c:v>102.611613826929</c:v>
                </c:pt>
                <c:pt idx="55">
                  <c:v>102.464128667485</c:v>
                </c:pt>
                <c:pt idx="56">
                  <c:v>102.2093517813</c:v>
                </c:pt>
                <c:pt idx="57">
                  <c:v>101.924317176976</c:v>
                </c:pt>
                <c:pt idx="58">
                  <c:v>101.68510784131399</c:v>
                </c:pt>
                <c:pt idx="59">
                  <c:v>101.537389743144</c:v>
                </c:pt>
                <c:pt idx="60">
                  <c:v>101.51327029897899</c:v>
                </c:pt>
                <c:pt idx="61">
                  <c:v>101.560517781166</c:v>
                </c:pt>
                <c:pt idx="62">
                  <c:v>101.63218131049101</c:v>
                </c:pt>
                <c:pt idx="63">
                  <c:v>94.680223881083705</c:v>
                </c:pt>
                <c:pt idx="64">
                  <c:v>94.734239850748395</c:v>
                </c:pt>
                <c:pt idx="65">
                  <c:v>94.866701463990694</c:v>
                </c:pt>
                <c:pt idx="66">
                  <c:v>95.156040526465404</c:v>
                </c:pt>
                <c:pt idx="67">
                  <c:v>95.612466099130899</c:v>
                </c:pt>
                <c:pt idx="68">
                  <c:v>96.167931669591496</c:v>
                </c:pt>
                <c:pt idx="69">
                  <c:v>96.724812922585301</c:v>
                </c:pt>
                <c:pt idx="70">
                  <c:v>97.216187358491496</c:v>
                </c:pt>
                <c:pt idx="71">
                  <c:v>97.614786425869397</c:v>
                </c:pt>
                <c:pt idx="72">
                  <c:v>97.903840954178406</c:v>
                </c:pt>
                <c:pt idx="73">
                  <c:v>98.089661242854305</c:v>
                </c:pt>
                <c:pt idx="74">
                  <c:v>98.226464997657004</c:v>
                </c:pt>
                <c:pt idx="75">
                  <c:v>98.329621744423505</c:v>
                </c:pt>
                <c:pt idx="76">
                  <c:v>98.397030165240096</c:v>
                </c:pt>
                <c:pt idx="77">
                  <c:v>98.4105118722795</c:v>
                </c:pt>
                <c:pt idx="78">
                  <c:v>98.371683248511005</c:v>
                </c:pt>
                <c:pt idx="79">
                  <c:v>98.317933252478198</c:v>
                </c:pt>
                <c:pt idx="80">
                  <c:v>98.294794045929606</c:v>
                </c:pt>
                <c:pt idx="81">
                  <c:v>98.325062729204603</c:v>
                </c:pt>
                <c:pt idx="82">
                  <c:v>98.393454056943597</c:v>
                </c:pt>
              </c:numCache>
            </c:numRef>
          </c:val>
          <c:smooth val="0"/>
          <c:extLst>
            <c:ext xmlns:c16="http://schemas.microsoft.com/office/drawing/2014/chart" uri="{C3380CC4-5D6E-409C-BE32-E72D297353CC}">
              <c16:uniqueId val="{00000001-509C-4AE7-BD2A-87944077C742}"/>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Datos!$I$7:$I$89</c:f>
              <c:numCache>
                <c:formatCode>0.0</c:formatCode>
                <c:ptCount val="83"/>
                <c:pt idx="0">
                  <c:v>105.02905327480801</c:v>
                </c:pt>
                <c:pt idx="1">
                  <c:v>105.22291960102601</c:v>
                </c:pt>
                <c:pt idx="2">
                  <c:v>105.77619975523599</c:v>
                </c:pt>
                <c:pt idx="3">
                  <c:v>107.02396360287899</c:v>
                </c:pt>
                <c:pt idx="4">
                  <c:v>106.46003245972599</c:v>
                </c:pt>
                <c:pt idx="5">
                  <c:v>107.393751139356</c:v>
                </c:pt>
                <c:pt idx="6">
                  <c:v>107.76025759298901</c:v>
                </c:pt>
                <c:pt idx="7">
                  <c:v>107.813134190857</c:v>
                </c:pt>
                <c:pt idx="8">
                  <c:v>108.26550939670599</c:v>
                </c:pt>
                <c:pt idx="9">
                  <c:v>108.337265711182</c:v>
                </c:pt>
                <c:pt idx="10">
                  <c:v>108.061034611298</c:v>
                </c:pt>
                <c:pt idx="11">
                  <c:v>107.551147631026</c:v>
                </c:pt>
                <c:pt idx="12">
                  <c:v>108.760203676541</c:v>
                </c:pt>
                <c:pt idx="13">
                  <c:v>109.245763289658</c:v>
                </c:pt>
                <c:pt idx="14">
                  <c:v>109.276528662639</c:v>
                </c:pt>
                <c:pt idx="15">
                  <c:v>109.561500991228</c:v>
                </c:pt>
                <c:pt idx="16">
                  <c:v>110.091198880931</c:v>
                </c:pt>
                <c:pt idx="17">
                  <c:v>110.45873098597301</c:v>
                </c:pt>
                <c:pt idx="18">
                  <c:v>110.83285410077499</c:v>
                </c:pt>
                <c:pt idx="19">
                  <c:v>110.691722478171</c:v>
                </c:pt>
                <c:pt idx="20">
                  <c:v>111.59674862091499</c:v>
                </c:pt>
                <c:pt idx="21">
                  <c:v>112.219301217229</c:v>
                </c:pt>
                <c:pt idx="22">
                  <c:v>112.28843612609499</c:v>
                </c:pt>
                <c:pt idx="23">
                  <c:v>113.339189853516</c:v>
                </c:pt>
                <c:pt idx="24">
                  <c:v>113.321767275445</c:v>
                </c:pt>
                <c:pt idx="25">
                  <c:v>113.41654637134999</c:v>
                </c:pt>
                <c:pt idx="26">
                  <c:v>113.45438069975501</c:v>
                </c:pt>
                <c:pt idx="27">
                  <c:v>114.001424942692</c:v>
                </c:pt>
                <c:pt idx="28">
                  <c:v>113.546387295491</c:v>
                </c:pt>
                <c:pt idx="29">
                  <c:v>114.26799382762201</c:v>
                </c:pt>
                <c:pt idx="30">
                  <c:v>113.707733394136</c:v>
                </c:pt>
                <c:pt idx="31">
                  <c:v>114.721691299683</c:v>
                </c:pt>
                <c:pt idx="32">
                  <c:v>113.64275382022601</c:v>
                </c:pt>
                <c:pt idx="33">
                  <c:v>114.779468519131</c:v>
                </c:pt>
                <c:pt idx="34">
                  <c:v>115.625505420235</c:v>
                </c:pt>
                <c:pt idx="35">
                  <c:v>117.188686359329</c:v>
                </c:pt>
                <c:pt idx="36">
                  <c:v>115.368712620233</c:v>
                </c:pt>
                <c:pt idx="37">
                  <c:v>116.655641368364</c:v>
                </c:pt>
                <c:pt idx="38">
                  <c:v>117.487430229279</c:v>
                </c:pt>
                <c:pt idx="39">
                  <c:v>117.146623471401</c:v>
                </c:pt>
                <c:pt idx="40">
                  <c:v>117.15317115331101</c:v>
                </c:pt>
                <c:pt idx="41">
                  <c:v>117.377895322884</c:v>
                </c:pt>
                <c:pt idx="42">
                  <c:v>117.910929662122</c:v>
                </c:pt>
                <c:pt idx="43">
                  <c:v>118.61569751998999</c:v>
                </c:pt>
                <c:pt idx="44">
                  <c:v>118.12894939112201</c:v>
                </c:pt>
                <c:pt idx="45">
                  <c:v>118.154483785373</c:v>
                </c:pt>
                <c:pt idx="46">
                  <c:v>118.36816437786101</c:v>
                </c:pt>
                <c:pt idx="47">
                  <c:v>117.706520002676</c:v>
                </c:pt>
                <c:pt idx="48">
                  <c:v>118.26350655819201</c:v>
                </c:pt>
                <c:pt idx="49">
                  <c:v>118.173820013138</c:v>
                </c:pt>
                <c:pt idx="50">
                  <c:v>117.50680415626999</c:v>
                </c:pt>
                <c:pt idx="51">
                  <c:v>117.510417513129</c:v>
                </c:pt>
                <c:pt idx="52">
                  <c:v>117.94408672284401</c:v>
                </c:pt>
                <c:pt idx="53">
                  <c:v>117.917231102394</c:v>
                </c:pt>
                <c:pt idx="54">
                  <c:v>118.06795706561</c:v>
                </c:pt>
                <c:pt idx="55">
                  <c:v>118.84062375632099</c:v>
                </c:pt>
                <c:pt idx="56">
                  <c:v>118.857073623982</c:v>
                </c:pt>
                <c:pt idx="57">
                  <c:v>118.881032904368</c:v>
                </c:pt>
                <c:pt idx="58">
                  <c:v>118.137975011385</c:v>
                </c:pt>
                <c:pt idx="59">
                  <c:v>118.10436190782001</c:v>
                </c:pt>
                <c:pt idx="60">
                  <c:v>118.873051067622</c:v>
                </c:pt>
                <c:pt idx="61">
                  <c:v>118.076696900748</c:v>
                </c:pt>
                <c:pt idx="62">
                  <c:v>114.825030680396</c:v>
                </c:pt>
                <c:pt idx="63">
                  <c:v>98.304398582761493</c:v>
                </c:pt>
                <c:pt idx="64">
                  <c:v>94.621969050428504</c:v>
                </c:pt>
                <c:pt idx="65">
                  <c:v>101.31185883802399</c:v>
                </c:pt>
                <c:pt idx="66">
                  <c:v>106.021844228779</c:v>
                </c:pt>
                <c:pt idx="67">
                  <c:v>108.928505494131</c:v>
                </c:pt>
                <c:pt idx="68">
                  <c:v>111.19393801174201</c:v>
                </c:pt>
                <c:pt idx="69">
                  <c:v>112.04015729296</c:v>
                </c:pt>
                <c:pt idx="70">
                  <c:v>112.658685612393</c:v>
                </c:pt>
                <c:pt idx="71">
                  <c:v>114.10352710703501</c:v>
                </c:pt>
                <c:pt idx="72">
                  <c:v>113.100983668366</c:v>
                </c:pt>
                <c:pt idx="73">
                  <c:v>112.252012454141</c:v>
                </c:pt>
                <c:pt idx="74">
                  <c:v>115.96259133984501</c:v>
                </c:pt>
                <c:pt idx="75">
                  <c:v>115.361054015109</c:v>
                </c:pt>
                <c:pt idx="76">
                  <c:v>115.76810135900099</c:v>
                </c:pt>
                <c:pt idx="77">
                  <c:v>114.96322625338701</c:v>
                </c:pt>
                <c:pt idx="78">
                  <c:v>114.634291729202</c:v>
                </c:pt>
                <c:pt idx="79">
                  <c:v>112.778402992526</c:v>
                </c:pt>
                <c:pt idx="80">
                  <c:v>112.566007186748</c:v>
                </c:pt>
                <c:pt idx="81">
                  <c:v>112.111321149688</c:v>
                </c:pt>
                <c:pt idx="82">
                  <c:v>112.630848390802</c:v>
                </c:pt>
              </c:numCache>
            </c:numRef>
          </c:val>
          <c:extLst>
            <c:ext xmlns:c16="http://schemas.microsoft.com/office/drawing/2014/chart" uri="{C3380CC4-5D6E-409C-BE32-E72D297353CC}">
              <c16:uniqueId val="{00000000-E7EB-4B64-97C4-DBEC4A08696E}"/>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Serie de Tendencia-Ciclo</c:v>
                </c:pt>
              </c:strCache>
            </c:strRef>
          </c:tx>
          <c:spPr>
            <a:ln w="15875">
              <a:solidFill>
                <a:srgbClr val="C00000"/>
              </a:solidFill>
              <a:prstDash val="solid"/>
            </a:ln>
          </c:spPr>
          <c:marker>
            <c:symbol val="none"/>
          </c:marker>
          <c:dLbls>
            <c:delete val="1"/>
          </c:dLbls>
          <c:cat>
            <c:multiLvlStrRef>
              <c:f>Datos!$A$7:$B$89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Datos!$J$7:$J$89</c:f>
              <c:numCache>
                <c:formatCode>0.0</c:formatCode>
                <c:ptCount val="83"/>
                <c:pt idx="0">
                  <c:v>104.896153107492</c:v>
                </c:pt>
                <c:pt idx="1">
                  <c:v>105.30642532514401</c:v>
                </c:pt>
                <c:pt idx="2">
                  <c:v>105.752463837573</c:v>
                </c:pt>
                <c:pt idx="3">
                  <c:v>106.240167104853</c:v>
                </c:pt>
                <c:pt idx="4">
                  <c:v>106.73660083488301</c:v>
                </c:pt>
                <c:pt idx="5">
                  <c:v>107.226101571664</c:v>
                </c:pt>
                <c:pt idx="6">
                  <c:v>107.65923907725301</c:v>
                </c:pt>
                <c:pt idx="7">
                  <c:v>107.975455106727</c:v>
                </c:pt>
                <c:pt idx="8">
                  <c:v>108.13987526188301</c:v>
                </c:pt>
                <c:pt idx="9">
                  <c:v>108.20185657486699</c:v>
                </c:pt>
                <c:pt idx="10">
                  <c:v>108.305967971399</c:v>
                </c:pt>
                <c:pt idx="11">
                  <c:v>108.493034065603</c:v>
                </c:pt>
                <c:pt idx="12">
                  <c:v>108.754557541398</c:v>
                </c:pt>
                <c:pt idx="13">
                  <c:v>109.061757006744</c:v>
                </c:pt>
                <c:pt idx="14">
                  <c:v>109.361981097738</c:v>
                </c:pt>
                <c:pt idx="15">
                  <c:v>109.689141055112</c:v>
                </c:pt>
                <c:pt idx="16">
                  <c:v>110.03463172372</c:v>
                </c:pt>
                <c:pt idx="17">
                  <c:v>110.35993134268</c:v>
                </c:pt>
                <c:pt idx="18">
                  <c:v>110.701110452214</c:v>
                </c:pt>
                <c:pt idx="19">
                  <c:v>111.05232941147899</c:v>
                </c:pt>
                <c:pt idx="20">
                  <c:v>111.497994171191</c:v>
                </c:pt>
                <c:pt idx="21">
                  <c:v>112.04922936077899</c:v>
                </c:pt>
                <c:pt idx="22">
                  <c:v>112.606989377153</c:v>
                </c:pt>
                <c:pt idx="23">
                  <c:v>113.02786303719699</c:v>
                </c:pt>
                <c:pt idx="24">
                  <c:v>113.310243970682</c:v>
                </c:pt>
                <c:pt idx="25">
                  <c:v>113.485431018764</c:v>
                </c:pt>
                <c:pt idx="26">
                  <c:v>113.613696027188</c:v>
                </c:pt>
                <c:pt idx="27">
                  <c:v>113.703394113158</c:v>
                </c:pt>
                <c:pt idx="28">
                  <c:v>113.829104018192</c:v>
                </c:pt>
                <c:pt idx="29">
                  <c:v>113.979229847908</c:v>
                </c:pt>
                <c:pt idx="30">
                  <c:v>114.149451249441</c:v>
                </c:pt>
                <c:pt idx="31">
                  <c:v>114.37350215066201</c:v>
                </c:pt>
                <c:pt idx="32">
                  <c:v>114.67017528241399</c:v>
                </c:pt>
                <c:pt idx="33">
                  <c:v>115.02094449335399</c:v>
                </c:pt>
                <c:pt idx="34">
                  <c:v>115.421241703226</c:v>
                </c:pt>
                <c:pt idx="35">
                  <c:v>115.871124852794</c:v>
                </c:pt>
                <c:pt idx="36">
                  <c:v>116.379104035469</c:v>
                </c:pt>
                <c:pt idx="37">
                  <c:v>116.799107224341</c:v>
                </c:pt>
                <c:pt idx="38">
                  <c:v>117.070637950769</c:v>
                </c:pt>
                <c:pt idx="39">
                  <c:v>117.201898687422</c:v>
                </c:pt>
                <c:pt idx="40">
                  <c:v>117.326077061007</c:v>
                </c:pt>
                <c:pt idx="41">
                  <c:v>117.56861209696901</c:v>
                </c:pt>
                <c:pt idx="42">
                  <c:v>117.896530981784</c:v>
                </c:pt>
                <c:pt idx="43">
                  <c:v>118.210543009704</c:v>
                </c:pt>
                <c:pt idx="44">
                  <c:v>118.31385593088901</c:v>
                </c:pt>
                <c:pt idx="45">
                  <c:v>118.238371669478</c:v>
                </c:pt>
                <c:pt idx="46">
                  <c:v>118.147275205027</c:v>
                </c:pt>
                <c:pt idx="47">
                  <c:v>118.10854767143999</c:v>
                </c:pt>
                <c:pt idx="48">
                  <c:v>118.040882698879</c:v>
                </c:pt>
                <c:pt idx="49">
                  <c:v>117.897560945205</c:v>
                </c:pt>
                <c:pt idx="50">
                  <c:v>117.76306214657799</c:v>
                </c:pt>
                <c:pt idx="51">
                  <c:v>117.67674362398</c:v>
                </c:pt>
                <c:pt idx="52">
                  <c:v>117.722893154318</c:v>
                </c:pt>
                <c:pt idx="53">
                  <c:v>117.97083989814401</c:v>
                </c:pt>
                <c:pt idx="54">
                  <c:v>118.33002946052299</c:v>
                </c:pt>
                <c:pt idx="55">
                  <c:v>118.634384780068</c:v>
                </c:pt>
                <c:pt idx="56">
                  <c:v>118.766995249</c:v>
                </c:pt>
                <c:pt idx="57">
                  <c:v>118.68931055181299</c:v>
                </c:pt>
                <c:pt idx="58">
                  <c:v>118.467723271352</c:v>
                </c:pt>
                <c:pt idx="59">
                  <c:v>118.199048469513</c:v>
                </c:pt>
                <c:pt idx="60">
                  <c:v>117.83938188923401</c:v>
                </c:pt>
                <c:pt idx="61">
                  <c:v>117.295122173321</c:v>
                </c:pt>
                <c:pt idx="62">
                  <c:v>116.646090596101</c:v>
                </c:pt>
                <c:pt idx="63">
                  <c:v>110.289718659223</c:v>
                </c:pt>
                <c:pt idx="64">
                  <c:v>110.08726790507301</c:v>
                </c:pt>
                <c:pt idx="65">
                  <c:v>110.18145578969499</c:v>
                </c:pt>
                <c:pt idx="66">
                  <c:v>110.456874200768</c:v>
                </c:pt>
                <c:pt idx="67">
                  <c:v>110.83429228305</c:v>
                </c:pt>
                <c:pt idx="68">
                  <c:v>111.35370680584199</c:v>
                </c:pt>
                <c:pt idx="69">
                  <c:v>111.96593291504099</c:v>
                </c:pt>
                <c:pt idx="70">
                  <c:v>112.561590965721</c:v>
                </c:pt>
                <c:pt idx="71">
                  <c:v>113.063432355557</c:v>
                </c:pt>
                <c:pt idx="72">
                  <c:v>113.51798473507399</c:v>
                </c:pt>
                <c:pt idx="73">
                  <c:v>114.076964824849</c:v>
                </c:pt>
                <c:pt idx="74">
                  <c:v>114.716863136616</c:v>
                </c:pt>
                <c:pt idx="75">
                  <c:v>115.282741581579</c:v>
                </c:pt>
                <c:pt idx="76">
                  <c:v>115.45298270361501</c:v>
                </c:pt>
                <c:pt idx="77">
                  <c:v>115.057893792435</c:v>
                </c:pt>
                <c:pt idx="78">
                  <c:v>114.21778552870499</c:v>
                </c:pt>
                <c:pt idx="79">
                  <c:v>113.27224071741</c:v>
                </c:pt>
                <c:pt idx="80">
                  <c:v>112.596374488585</c:v>
                </c:pt>
                <c:pt idx="81">
                  <c:v>112.350510673765</c:v>
                </c:pt>
                <c:pt idx="82">
                  <c:v>112.358343515074</c:v>
                </c:pt>
              </c:numCache>
            </c:numRef>
          </c:val>
          <c:smooth val="0"/>
          <c:extLst>
            <c:ext xmlns:c16="http://schemas.microsoft.com/office/drawing/2014/chart" uri="{C3380CC4-5D6E-409C-BE32-E72D297353CC}">
              <c16:uniqueId val="{00000001-E7EB-4B64-97C4-DBEC4A08696E}"/>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0"/>
            <c:invertIfNegative val="0"/>
            <c:bubble3D val="0"/>
            <c:spPr>
              <a:solidFill>
                <a:schemeClr val="tx2">
                  <a:lumMod val="40000"/>
                  <a:lumOff val="60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8-0E89-48F6-823D-6527D49D6456}"/>
              </c:ext>
            </c:extLst>
          </c:dPt>
          <c:dPt>
            <c:idx val="1"/>
            <c:invertIfNegative val="0"/>
            <c:bubble3D val="0"/>
            <c:spPr>
              <a:solidFill>
                <a:schemeClr val="tx2">
                  <a:lumMod val="40000"/>
                  <a:lumOff val="60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9-0E89-48F6-823D-6527D49D6456}"/>
              </c:ext>
            </c:extLst>
          </c:dPt>
          <c:dPt>
            <c:idx val="2"/>
            <c:invertIfNegative val="0"/>
            <c:bubble3D val="0"/>
            <c:spPr>
              <a:solidFill>
                <a:schemeClr val="tx2">
                  <a:lumMod val="40000"/>
                  <a:lumOff val="60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A-0E89-48F6-823D-6527D49D6456}"/>
              </c:ext>
            </c:extLst>
          </c:dPt>
          <c:dPt>
            <c:idx val="3"/>
            <c:invertIfNegative val="0"/>
            <c:bubble3D val="0"/>
            <c:spPr>
              <a:solidFill>
                <a:schemeClr val="tx2">
                  <a:lumMod val="75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1-0E89-48F6-823D-6527D49D6456}"/>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0E89-48F6-823D-6527D49D6456}"/>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0E89-48F6-823D-6527D49D6456}"/>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0E89-48F6-823D-6527D49D6456}"/>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89-48F6-823D-6527D49D6456}"/>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89-48F6-823D-6527D49D6456}"/>
                </c:ext>
              </c:extLst>
            </c:dLbl>
            <c:dLbl>
              <c:idx val="2"/>
              <c:layout>
                <c:manualLayout>
                  <c:x val="-8.2034904942229862E-3"/>
                  <c:y val="-8.4191561058877262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E89-48F6-823D-6527D49D6456}"/>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89-48F6-823D-6527D49D6456}"/>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Terciarias</c:v>
                </c:pt>
                <c:pt idx="1">
                  <c:v>   Actividades Secundarias</c:v>
                </c:pt>
                <c:pt idx="2">
                  <c:v>   Actividades  Primarias</c:v>
                </c:pt>
                <c:pt idx="3">
                  <c:v>  IGAE</c:v>
                </c:pt>
              </c:strCache>
            </c:strRef>
          </c:cat>
          <c:val>
            <c:numRef>
              <c:f>Datos!$J$52:$J$55</c:f>
              <c:numCache>
                <c:formatCode>#,##0.0</c:formatCode>
                <c:ptCount val="4"/>
                <c:pt idx="0">
                  <c:v>1.3083830885250001</c:v>
                </c:pt>
                <c:pt idx="1">
                  <c:v>1.6446820263619999</c:v>
                </c:pt>
                <c:pt idx="2">
                  <c:v>6.9423968899709996</c:v>
                </c:pt>
                <c:pt idx="3">
                  <c:v>1.6579730128579999</c:v>
                </c:pt>
              </c:numCache>
            </c:numRef>
          </c:val>
          <c:extLst>
            <c:ext xmlns:c16="http://schemas.microsoft.com/office/drawing/2014/chart" uri="{C3380CC4-5D6E-409C-BE32-E72D297353CC}">
              <c16:uniqueId val="{0000000B-0E89-48F6-823D-6527D49D6456}"/>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8"/>
          <c:min val="0"/>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665998144"/>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235C-4903-4052-BF68-D481BED3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lastModifiedBy>GUILLEN MEDINA MOISES</cp:lastModifiedBy>
  <cp:revision>150</cp:revision>
  <cp:lastPrinted>2020-02-21T18:49:00Z</cp:lastPrinted>
  <dcterms:created xsi:type="dcterms:W3CDTF">2021-06-23T17:17:00Z</dcterms:created>
  <dcterms:modified xsi:type="dcterms:W3CDTF">2022-01-25T01:10:00Z</dcterms:modified>
  <cp:version>1</cp:version>
</cp:coreProperties>
</file>