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6C69" w14:textId="77777777" w:rsidR="00A6467F" w:rsidRDefault="00A6467F" w:rsidP="00A6467F">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D18FA46" wp14:editId="32460A6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3EF7C9E" w14:textId="77777777" w:rsidR="00215D86" w:rsidRPr="00265B8C" w:rsidRDefault="00215D86" w:rsidP="00A6467F">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8FA4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3EF7C9E" w14:textId="77777777" w:rsidR="00215D86" w:rsidRPr="00265B8C" w:rsidRDefault="00215D86" w:rsidP="00A6467F">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febrero</w:t>
                      </w:r>
                      <w:proofErr w:type="spellEnd"/>
                    </w:p>
                  </w:txbxContent>
                </v:textbox>
                <w10:wrap type="square"/>
              </v:shape>
            </w:pict>
          </mc:Fallback>
        </mc:AlternateContent>
      </w:r>
    </w:p>
    <w:p w14:paraId="2A59B8F6" w14:textId="77777777" w:rsidR="00A6467F" w:rsidRDefault="00A6467F" w:rsidP="00A6467F">
      <w:pPr>
        <w:pStyle w:val="Profesin"/>
        <w:outlineLvl w:val="0"/>
        <w:rPr>
          <w:spacing w:val="4"/>
          <w:szCs w:val="24"/>
        </w:rPr>
      </w:pPr>
      <w:bookmarkStart w:id="0" w:name="_Hlk13233789"/>
      <w:bookmarkEnd w:id="0"/>
    </w:p>
    <w:p w14:paraId="4F196D6A" w14:textId="69828C51" w:rsidR="00A6467F" w:rsidRPr="00B243CE" w:rsidRDefault="00A6467F" w:rsidP="00A6467F">
      <w:pPr>
        <w:pStyle w:val="Profesin"/>
        <w:spacing w:before="240"/>
        <w:outlineLvl w:val="0"/>
        <w:rPr>
          <w:spacing w:val="4"/>
          <w:sz w:val="24"/>
          <w:szCs w:val="24"/>
        </w:rPr>
      </w:pPr>
      <w:r w:rsidRPr="00B243CE">
        <w:rPr>
          <w:spacing w:val="4"/>
          <w:sz w:val="24"/>
          <w:szCs w:val="24"/>
        </w:rPr>
        <w:t>ÍNDICES GLOBALES DE PERSONAL Y REMUNERACIONES</w:t>
      </w:r>
    </w:p>
    <w:p w14:paraId="1D875041" w14:textId="77777777" w:rsidR="00A6467F" w:rsidRPr="00B243CE" w:rsidRDefault="00A6467F" w:rsidP="00A6467F">
      <w:pPr>
        <w:pStyle w:val="Profesin"/>
        <w:outlineLvl w:val="0"/>
        <w:rPr>
          <w:sz w:val="24"/>
          <w:szCs w:val="24"/>
        </w:rPr>
      </w:pPr>
      <w:r w:rsidRPr="00B243CE">
        <w:rPr>
          <w:spacing w:val="4"/>
          <w:sz w:val="24"/>
          <w:szCs w:val="24"/>
        </w:rPr>
        <w:t>DE LOS SECTORES ECONÓMICOS</w:t>
      </w:r>
    </w:p>
    <w:p w14:paraId="6B1E91CC" w14:textId="77777777" w:rsidR="00A6467F" w:rsidRPr="00B243CE" w:rsidRDefault="00A6467F" w:rsidP="00A6467F">
      <w:pPr>
        <w:spacing w:before="60"/>
        <w:jc w:val="center"/>
        <w:rPr>
          <w:b/>
          <w:spacing w:val="25"/>
        </w:rPr>
      </w:pPr>
      <w:r w:rsidRPr="00B243CE">
        <w:rPr>
          <w:b/>
          <w:spacing w:val="25"/>
        </w:rPr>
        <w:t>NOVIEMBRE DE 2021</w:t>
      </w:r>
    </w:p>
    <w:p w14:paraId="0ECC2431" w14:textId="77777777" w:rsidR="00A6467F" w:rsidRPr="00F07085" w:rsidRDefault="00A6467F" w:rsidP="00A6467F">
      <w:pPr>
        <w:spacing w:before="120"/>
        <w:ind w:left="-142" w:right="-547"/>
        <w:rPr>
          <w:snapToGrid w:val="0"/>
          <w:spacing w:val="6"/>
        </w:rPr>
      </w:pPr>
      <w:r w:rsidRPr="00F07085">
        <w:rPr>
          <w:snapToGrid w:val="0"/>
          <w:spacing w:val="6"/>
        </w:rPr>
        <w:t>En noviembre de 2021 y con datos ajustados por estacionalidad</w:t>
      </w:r>
      <w:r w:rsidRPr="00F07085">
        <w:rPr>
          <w:rStyle w:val="Refdenotaalpie"/>
          <w:snapToGrid w:val="0"/>
          <w:spacing w:val="6"/>
        </w:rPr>
        <w:footnoteReference w:id="1"/>
      </w:r>
      <w:r w:rsidRPr="00F07085">
        <w:rPr>
          <w:snapToGrid w:val="0"/>
          <w:spacing w:val="6"/>
        </w:rPr>
        <w:t>, el Índice Global de Personal Ocupado de los Sectores Económicos (IGPOSE) registró un índice de 106.4 puntos, nivel 0.02% menor al de octubre pasado.</w:t>
      </w:r>
    </w:p>
    <w:p w14:paraId="489520A0" w14:textId="77777777" w:rsidR="00A6467F" w:rsidRPr="00F07085" w:rsidRDefault="00A6467F" w:rsidP="00A6467F">
      <w:pPr>
        <w:spacing w:before="360"/>
        <w:ind w:left="-142" w:right="-547"/>
        <w:rPr>
          <w:snapToGrid w:val="0"/>
          <w:spacing w:val="6"/>
        </w:rPr>
      </w:pPr>
      <w:r w:rsidRPr="00F07085">
        <w:rPr>
          <w:snapToGrid w:val="0"/>
          <w:spacing w:val="6"/>
        </w:rPr>
        <w:t>El Índice Global de Remuneraciones de los Sectores Económicos (IGRESE) alcanzó 113.9 puntos en noviembre de 2021, lo que representó un descenso de 0.3% a tasa mensual, con cifras desestacionalizadas.</w:t>
      </w:r>
    </w:p>
    <w:p w14:paraId="1C117624" w14:textId="77777777" w:rsidR="00A6467F" w:rsidRPr="00F07085" w:rsidRDefault="00A6467F" w:rsidP="00A6467F">
      <w:pPr>
        <w:spacing w:before="360"/>
        <w:ind w:left="-142" w:right="-547"/>
        <w:rPr>
          <w:snapToGrid w:val="0"/>
          <w:spacing w:val="6"/>
        </w:rPr>
      </w:pPr>
      <w:r w:rsidRPr="00F07085">
        <w:rPr>
          <w:snapToGrid w:val="0"/>
          <w:spacing w:val="6"/>
        </w:rPr>
        <w:t>El Índice Global de Remuneraciones Medias Reales de los Sectores Económicos (IGREMSE) mostró, en noviembre de 2021 y con datos desestacionalizados, una reducción de 0.2% con relación a octubre, ubicándose en un nivel de 106.8 puntos.</w:t>
      </w:r>
    </w:p>
    <w:p w14:paraId="64EDF8A6" w14:textId="77777777" w:rsidR="00A6467F" w:rsidRPr="00611CE3" w:rsidRDefault="00A6467F" w:rsidP="00A6467F">
      <w:pPr>
        <w:jc w:val="center"/>
        <w:rPr>
          <w:smallCaps/>
        </w:rPr>
      </w:pPr>
    </w:p>
    <w:p w14:paraId="1868F3A4" w14:textId="77777777" w:rsidR="00A6467F" w:rsidRDefault="00A6467F" w:rsidP="00A6467F">
      <w:pPr>
        <w:spacing w:before="120"/>
        <w:jc w:val="center"/>
        <w:rPr>
          <w:b/>
          <w:smallCaps/>
          <w:sz w:val="22"/>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w:t>
      </w:r>
    </w:p>
    <w:p w14:paraId="0D578D4F" w14:textId="77777777" w:rsidR="00A6467F" w:rsidRPr="004E63BE" w:rsidRDefault="00A6467F" w:rsidP="00A6467F">
      <w:pPr>
        <w:jc w:val="center"/>
        <w:rPr>
          <w:b/>
          <w:smallCaps/>
          <w:sz w:val="20"/>
          <w:szCs w:val="20"/>
        </w:rPr>
      </w:pPr>
      <w:r>
        <w:rPr>
          <w:b/>
          <w:smallCaps/>
          <w:sz w:val="22"/>
          <w:szCs w:val="20"/>
        </w:rPr>
        <w:t xml:space="preserve">noviembre </w:t>
      </w:r>
      <w:r w:rsidRPr="004E63BE">
        <w:rPr>
          <w:b/>
          <w:smallCaps/>
          <w:sz w:val="22"/>
          <w:szCs w:val="20"/>
        </w:rPr>
        <w:t>de 202</w:t>
      </w:r>
      <w:r>
        <w:rPr>
          <w:b/>
          <w:smallCaps/>
          <w:sz w:val="22"/>
          <w:szCs w:val="20"/>
        </w:rPr>
        <w:t>1</w:t>
      </w:r>
    </w:p>
    <w:p w14:paraId="72D4C20C" w14:textId="77777777" w:rsidR="00A6467F" w:rsidRPr="004E63BE" w:rsidRDefault="00A6467F" w:rsidP="00A6467F">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A6467F" w14:paraId="468E1645" w14:textId="77777777" w:rsidTr="00215D86">
        <w:trPr>
          <w:jc w:val="center"/>
        </w:trPr>
        <w:tc>
          <w:tcPr>
            <w:tcW w:w="1696" w:type="dxa"/>
            <w:vMerge w:val="restart"/>
            <w:shd w:val="clear" w:color="auto" w:fill="17365D"/>
            <w:vAlign w:val="center"/>
          </w:tcPr>
          <w:p w14:paraId="672548F5" w14:textId="77777777" w:rsidR="00A6467F" w:rsidRPr="000D6617" w:rsidRDefault="00A6467F" w:rsidP="00215D86">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1C6CCFEC" w14:textId="77777777" w:rsidR="00A6467F" w:rsidRDefault="00A6467F" w:rsidP="00215D86">
            <w:pPr>
              <w:spacing w:before="40" w:after="40"/>
              <w:jc w:val="center"/>
              <w:rPr>
                <w:sz w:val="18"/>
                <w:szCs w:val="20"/>
              </w:rPr>
            </w:pPr>
            <w:r w:rsidRPr="000D6617">
              <w:rPr>
                <w:sz w:val="18"/>
                <w:szCs w:val="20"/>
              </w:rPr>
              <w:t>Índice</w:t>
            </w:r>
          </w:p>
          <w:p w14:paraId="15716050" w14:textId="77777777" w:rsidR="00A6467F" w:rsidRPr="000D6617" w:rsidRDefault="00A6467F" w:rsidP="00215D86">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39888CCB" w14:textId="77777777" w:rsidR="00A6467F" w:rsidRPr="000D6617" w:rsidRDefault="00A6467F" w:rsidP="00215D86">
            <w:pPr>
              <w:spacing w:before="40" w:after="40"/>
              <w:jc w:val="center"/>
              <w:rPr>
                <w:sz w:val="18"/>
                <w:szCs w:val="20"/>
              </w:rPr>
            </w:pPr>
            <w:r w:rsidRPr="000D6617">
              <w:rPr>
                <w:sz w:val="18"/>
                <w:szCs w:val="20"/>
              </w:rPr>
              <w:t>Variación porcentual respecto al:</w:t>
            </w:r>
          </w:p>
        </w:tc>
      </w:tr>
      <w:tr w:rsidR="00A6467F" w14:paraId="453DBE00" w14:textId="77777777" w:rsidTr="00215D86">
        <w:trPr>
          <w:jc w:val="center"/>
        </w:trPr>
        <w:tc>
          <w:tcPr>
            <w:tcW w:w="1696" w:type="dxa"/>
            <w:vMerge/>
            <w:tcBorders>
              <w:bottom w:val="single" w:sz="4" w:space="0" w:color="auto"/>
            </w:tcBorders>
            <w:shd w:val="clear" w:color="auto" w:fill="17365D"/>
            <w:vAlign w:val="center"/>
          </w:tcPr>
          <w:p w14:paraId="53F93CB1" w14:textId="77777777" w:rsidR="00A6467F" w:rsidRPr="000D6617" w:rsidRDefault="00A6467F" w:rsidP="00215D86">
            <w:pPr>
              <w:spacing w:before="40" w:after="40"/>
              <w:jc w:val="center"/>
              <w:rPr>
                <w:sz w:val="18"/>
                <w:szCs w:val="20"/>
              </w:rPr>
            </w:pPr>
          </w:p>
        </w:tc>
        <w:tc>
          <w:tcPr>
            <w:tcW w:w="1654" w:type="dxa"/>
            <w:vMerge/>
            <w:tcBorders>
              <w:bottom w:val="single" w:sz="4" w:space="0" w:color="auto"/>
            </w:tcBorders>
            <w:shd w:val="clear" w:color="auto" w:fill="17365D"/>
            <w:vAlign w:val="center"/>
          </w:tcPr>
          <w:p w14:paraId="1B9A3429" w14:textId="77777777" w:rsidR="00A6467F" w:rsidRPr="000D6617" w:rsidRDefault="00A6467F" w:rsidP="00215D86">
            <w:pPr>
              <w:spacing w:before="40" w:after="40"/>
              <w:jc w:val="center"/>
              <w:rPr>
                <w:sz w:val="18"/>
                <w:szCs w:val="20"/>
              </w:rPr>
            </w:pPr>
          </w:p>
        </w:tc>
        <w:tc>
          <w:tcPr>
            <w:tcW w:w="1583" w:type="dxa"/>
            <w:tcBorders>
              <w:bottom w:val="single" w:sz="4" w:space="0" w:color="auto"/>
            </w:tcBorders>
            <w:shd w:val="clear" w:color="auto" w:fill="17365D"/>
            <w:vAlign w:val="center"/>
          </w:tcPr>
          <w:p w14:paraId="05CFC4EA" w14:textId="77777777" w:rsidR="00A6467F" w:rsidRPr="000D6617" w:rsidRDefault="00A6467F" w:rsidP="00215D86">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0EC20B72" w14:textId="77777777" w:rsidR="00A6467F" w:rsidRPr="000D6617" w:rsidRDefault="00A6467F" w:rsidP="00215D86">
            <w:pPr>
              <w:spacing w:before="40" w:after="40"/>
              <w:jc w:val="center"/>
              <w:rPr>
                <w:sz w:val="18"/>
                <w:szCs w:val="20"/>
              </w:rPr>
            </w:pPr>
            <w:r w:rsidRPr="000D6617">
              <w:rPr>
                <w:sz w:val="18"/>
                <w:szCs w:val="20"/>
              </w:rPr>
              <w:t>Mismo mes del año anterior</w:t>
            </w:r>
          </w:p>
        </w:tc>
      </w:tr>
      <w:tr w:rsidR="00A6467F" w14:paraId="30DD5D53" w14:textId="77777777" w:rsidTr="00215D86">
        <w:trPr>
          <w:trHeight w:val="284"/>
          <w:jc w:val="center"/>
        </w:trPr>
        <w:tc>
          <w:tcPr>
            <w:tcW w:w="1696" w:type="dxa"/>
            <w:tcBorders>
              <w:bottom w:val="nil"/>
              <w:right w:val="single" w:sz="4" w:space="0" w:color="auto"/>
            </w:tcBorders>
            <w:vAlign w:val="center"/>
          </w:tcPr>
          <w:p w14:paraId="6CAED892" w14:textId="77777777" w:rsidR="00A6467F" w:rsidRPr="000D6617" w:rsidRDefault="00A6467F" w:rsidP="00215D86">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0AB73953" w14:textId="77777777" w:rsidR="00A6467F" w:rsidRDefault="00A6467F" w:rsidP="00215D86">
            <w:pPr>
              <w:jc w:val="center"/>
              <w:rPr>
                <w:color w:val="000000"/>
                <w:sz w:val="18"/>
                <w:szCs w:val="18"/>
                <w:lang w:val="es-MX" w:eastAsia="es-MX"/>
              </w:rPr>
            </w:pPr>
            <w:r>
              <w:rPr>
                <w:color w:val="000000"/>
                <w:sz w:val="18"/>
                <w:szCs w:val="18"/>
              </w:rPr>
              <w:t>106.4</w:t>
            </w:r>
          </w:p>
        </w:tc>
        <w:tc>
          <w:tcPr>
            <w:tcW w:w="1583" w:type="dxa"/>
            <w:tcBorders>
              <w:left w:val="single" w:sz="4" w:space="0" w:color="auto"/>
              <w:bottom w:val="nil"/>
              <w:right w:val="single" w:sz="4" w:space="0" w:color="auto"/>
            </w:tcBorders>
            <w:vAlign w:val="center"/>
          </w:tcPr>
          <w:p w14:paraId="321EE85D" w14:textId="77777777" w:rsidR="00A6467F" w:rsidRPr="00674065" w:rsidRDefault="00A6467F" w:rsidP="00215D86">
            <w:pPr>
              <w:ind w:left="-62" w:right="454"/>
              <w:jc w:val="right"/>
              <w:rPr>
                <w:color w:val="000000"/>
                <w:sz w:val="18"/>
                <w:szCs w:val="20"/>
              </w:rPr>
            </w:pPr>
            <w:r>
              <w:rPr>
                <w:sz w:val="18"/>
                <w:szCs w:val="18"/>
              </w:rPr>
              <w:t xml:space="preserve">0.0 </w:t>
            </w:r>
          </w:p>
        </w:tc>
        <w:tc>
          <w:tcPr>
            <w:tcW w:w="1583" w:type="dxa"/>
            <w:tcBorders>
              <w:left w:val="single" w:sz="4" w:space="0" w:color="auto"/>
              <w:bottom w:val="nil"/>
            </w:tcBorders>
            <w:vAlign w:val="center"/>
          </w:tcPr>
          <w:p w14:paraId="66C50F00" w14:textId="77777777" w:rsidR="00A6467F" w:rsidRPr="00674065" w:rsidRDefault="00A6467F" w:rsidP="00215D86">
            <w:pPr>
              <w:ind w:right="454"/>
              <w:jc w:val="right"/>
              <w:rPr>
                <w:color w:val="000000"/>
                <w:sz w:val="18"/>
                <w:szCs w:val="20"/>
              </w:rPr>
            </w:pPr>
            <w:r>
              <w:rPr>
                <w:sz w:val="18"/>
                <w:szCs w:val="18"/>
              </w:rPr>
              <w:t xml:space="preserve">1.2 </w:t>
            </w:r>
          </w:p>
        </w:tc>
      </w:tr>
      <w:tr w:rsidR="00A6467F" w14:paraId="27AD7B8B" w14:textId="77777777" w:rsidTr="00215D86">
        <w:trPr>
          <w:trHeight w:val="284"/>
          <w:jc w:val="center"/>
        </w:trPr>
        <w:tc>
          <w:tcPr>
            <w:tcW w:w="1696" w:type="dxa"/>
            <w:tcBorders>
              <w:top w:val="nil"/>
              <w:bottom w:val="nil"/>
              <w:right w:val="single" w:sz="4" w:space="0" w:color="auto"/>
            </w:tcBorders>
            <w:vAlign w:val="center"/>
          </w:tcPr>
          <w:p w14:paraId="37520954" w14:textId="77777777" w:rsidR="00A6467F" w:rsidRPr="000D6617" w:rsidRDefault="00A6467F" w:rsidP="00215D86">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613C9CA0" w14:textId="77777777" w:rsidR="00A6467F" w:rsidRDefault="00A6467F" w:rsidP="00215D86">
            <w:pPr>
              <w:jc w:val="center"/>
              <w:rPr>
                <w:color w:val="000000"/>
                <w:sz w:val="18"/>
                <w:szCs w:val="18"/>
              </w:rPr>
            </w:pPr>
            <w:r>
              <w:rPr>
                <w:color w:val="000000"/>
                <w:sz w:val="18"/>
                <w:szCs w:val="18"/>
              </w:rPr>
              <w:t>113.9</w:t>
            </w:r>
          </w:p>
        </w:tc>
        <w:tc>
          <w:tcPr>
            <w:tcW w:w="1583" w:type="dxa"/>
            <w:tcBorders>
              <w:top w:val="nil"/>
              <w:left w:val="single" w:sz="4" w:space="0" w:color="auto"/>
              <w:bottom w:val="nil"/>
              <w:right w:val="single" w:sz="4" w:space="0" w:color="auto"/>
            </w:tcBorders>
            <w:vAlign w:val="center"/>
          </w:tcPr>
          <w:p w14:paraId="6D51A068" w14:textId="77777777" w:rsidR="00A6467F" w:rsidRPr="00674065" w:rsidRDefault="00A6467F" w:rsidP="00215D86">
            <w:pPr>
              <w:ind w:right="454"/>
              <w:jc w:val="right"/>
              <w:rPr>
                <w:color w:val="000000"/>
                <w:sz w:val="18"/>
                <w:szCs w:val="20"/>
              </w:rPr>
            </w:pPr>
            <w:r>
              <w:rPr>
                <w:sz w:val="18"/>
                <w:szCs w:val="18"/>
              </w:rPr>
              <w:t xml:space="preserve">-  0.3 </w:t>
            </w:r>
          </w:p>
        </w:tc>
        <w:tc>
          <w:tcPr>
            <w:tcW w:w="1583" w:type="dxa"/>
            <w:tcBorders>
              <w:top w:val="nil"/>
              <w:left w:val="single" w:sz="4" w:space="0" w:color="auto"/>
              <w:bottom w:val="nil"/>
            </w:tcBorders>
            <w:vAlign w:val="center"/>
          </w:tcPr>
          <w:p w14:paraId="6F83A067" w14:textId="77777777" w:rsidR="00A6467F" w:rsidRPr="00674065" w:rsidRDefault="00A6467F" w:rsidP="00215D86">
            <w:pPr>
              <w:ind w:right="454"/>
              <w:jc w:val="right"/>
              <w:rPr>
                <w:color w:val="000000"/>
                <w:sz w:val="18"/>
                <w:szCs w:val="20"/>
              </w:rPr>
            </w:pPr>
            <w:r>
              <w:rPr>
                <w:sz w:val="18"/>
                <w:szCs w:val="18"/>
              </w:rPr>
              <w:t xml:space="preserve">-  1.2 </w:t>
            </w:r>
          </w:p>
        </w:tc>
      </w:tr>
      <w:tr w:rsidR="00A6467F" w14:paraId="472A5B85" w14:textId="77777777" w:rsidTr="00215D86">
        <w:trPr>
          <w:trHeight w:val="284"/>
          <w:jc w:val="center"/>
        </w:trPr>
        <w:tc>
          <w:tcPr>
            <w:tcW w:w="1696" w:type="dxa"/>
            <w:tcBorders>
              <w:top w:val="nil"/>
              <w:bottom w:val="single" w:sz="4" w:space="0" w:color="auto"/>
              <w:right w:val="single" w:sz="4" w:space="0" w:color="auto"/>
            </w:tcBorders>
            <w:vAlign w:val="center"/>
          </w:tcPr>
          <w:p w14:paraId="45693B2B" w14:textId="77777777" w:rsidR="00A6467F" w:rsidRPr="000D6617" w:rsidRDefault="00A6467F" w:rsidP="00215D86">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710FB8E2" w14:textId="77777777" w:rsidR="00A6467F" w:rsidRDefault="00A6467F" w:rsidP="00215D86">
            <w:pPr>
              <w:jc w:val="center"/>
              <w:rPr>
                <w:color w:val="000000"/>
                <w:sz w:val="18"/>
                <w:szCs w:val="18"/>
              </w:rPr>
            </w:pPr>
            <w:r>
              <w:rPr>
                <w:color w:val="000000"/>
                <w:sz w:val="18"/>
                <w:szCs w:val="18"/>
              </w:rPr>
              <w:t>106.8</w:t>
            </w:r>
          </w:p>
        </w:tc>
        <w:tc>
          <w:tcPr>
            <w:tcW w:w="1583" w:type="dxa"/>
            <w:tcBorders>
              <w:top w:val="nil"/>
              <w:left w:val="single" w:sz="4" w:space="0" w:color="auto"/>
              <w:bottom w:val="single" w:sz="4" w:space="0" w:color="auto"/>
              <w:right w:val="single" w:sz="4" w:space="0" w:color="auto"/>
            </w:tcBorders>
            <w:vAlign w:val="center"/>
          </w:tcPr>
          <w:p w14:paraId="0334B542" w14:textId="77777777" w:rsidR="00A6467F" w:rsidRPr="00674065" w:rsidRDefault="00A6467F" w:rsidP="00215D86">
            <w:pPr>
              <w:ind w:right="454"/>
              <w:jc w:val="right"/>
              <w:rPr>
                <w:color w:val="000000"/>
                <w:sz w:val="18"/>
                <w:szCs w:val="20"/>
              </w:rPr>
            </w:pPr>
            <w:r>
              <w:rPr>
                <w:sz w:val="18"/>
                <w:szCs w:val="18"/>
              </w:rPr>
              <w:t xml:space="preserve">-  0.2 </w:t>
            </w:r>
          </w:p>
        </w:tc>
        <w:tc>
          <w:tcPr>
            <w:tcW w:w="1583" w:type="dxa"/>
            <w:tcBorders>
              <w:top w:val="nil"/>
              <w:left w:val="single" w:sz="4" w:space="0" w:color="auto"/>
              <w:bottom w:val="single" w:sz="4" w:space="0" w:color="auto"/>
            </w:tcBorders>
            <w:vAlign w:val="center"/>
          </w:tcPr>
          <w:p w14:paraId="181A61E5" w14:textId="77777777" w:rsidR="00A6467F" w:rsidRPr="00674065" w:rsidRDefault="00A6467F" w:rsidP="00215D86">
            <w:pPr>
              <w:ind w:right="454"/>
              <w:jc w:val="right"/>
              <w:rPr>
                <w:color w:val="000000"/>
                <w:sz w:val="18"/>
                <w:szCs w:val="20"/>
              </w:rPr>
            </w:pPr>
            <w:r>
              <w:rPr>
                <w:sz w:val="18"/>
                <w:szCs w:val="18"/>
              </w:rPr>
              <w:t xml:space="preserve">-  2.3 </w:t>
            </w:r>
          </w:p>
        </w:tc>
      </w:tr>
    </w:tbl>
    <w:p w14:paraId="3F05D92E" w14:textId="77777777" w:rsidR="00A6467F" w:rsidRPr="000D6617" w:rsidRDefault="00A6467F" w:rsidP="00A6467F">
      <w:pPr>
        <w:ind w:left="1134" w:right="992"/>
      </w:pPr>
      <w:r>
        <w:rPr>
          <w:sz w:val="16"/>
        </w:rPr>
        <w:t xml:space="preserve"> </w:t>
      </w:r>
      <w:r w:rsidRPr="004E63BE">
        <w:rPr>
          <w:sz w:val="16"/>
        </w:rPr>
        <w:t>Fuente: INEGI.</w:t>
      </w:r>
    </w:p>
    <w:p w14:paraId="5E6987B6" w14:textId="77777777" w:rsidR="00A6467F" w:rsidRDefault="00A6467F" w:rsidP="00A6467F">
      <w:pPr>
        <w:spacing w:before="240"/>
        <w:ind w:left="-142" w:right="-547"/>
        <w:rPr>
          <w:snapToGrid w:val="0"/>
          <w:spacing w:val="6"/>
        </w:rPr>
      </w:pPr>
    </w:p>
    <w:p w14:paraId="11882E55" w14:textId="77777777" w:rsidR="00A6467F" w:rsidRPr="00F07085" w:rsidRDefault="00A6467F" w:rsidP="00A6467F">
      <w:pPr>
        <w:spacing w:before="240"/>
        <w:ind w:left="-142" w:right="-547"/>
        <w:rPr>
          <w:snapToGrid w:val="0"/>
          <w:spacing w:val="6"/>
        </w:rPr>
      </w:pPr>
      <w:r w:rsidRPr="00F07085">
        <w:rPr>
          <w:snapToGrid w:val="0"/>
          <w:spacing w:val="6"/>
        </w:rPr>
        <w:t>A tasa anual y con cifras desestacionalizadas, en noviembre de 2021 el IGPOSE reportó un incremento de 1.2%, el IGRESE se contrajo en 1.2% y el IGREMSE fue menor en 2.3%.</w:t>
      </w:r>
    </w:p>
    <w:p w14:paraId="07BE9383" w14:textId="35EF25AE" w:rsidR="00DC6C0B" w:rsidRDefault="00DC6C0B">
      <w:pPr>
        <w:spacing w:after="160" w:line="259" w:lineRule="auto"/>
        <w:jc w:val="left"/>
        <w:rPr>
          <w:b/>
          <w:i/>
        </w:rPr>
      </w:pPr>
      <w:r>
        <w:rPr>
          <w:b/>
          <w:i/>
        </w:rPr>
        <w:br w:type="page"/>
      </w:r>
    </w:p>
    <w:p w14:paraId="32855090" w14:textId="77777777" w:rsidR="00A6467F" w:rsidRDefault="00A6467F" w:rsidP="00A6467F">
      <w:pPr>
        <w:spacing w:before="720"/>
        <w:ind w:right="-547"/>
        <w:jc w:val="left"/>
        <w:rPr>
          <w:b/>
          <w:i/>
        </w:rPr>
      </w:pPr>
    </w:p>
    <w:p w14:paraId="352DCF53" w14:textId="77777777" w:rsidR="00A6467F" w:rsidRDefault="00A6467F" w:rsidP="00A6467F">
      <w:pPr>
        <w:spacing w:before="480"/>
        <w:ind w:right="-547"/>
        <w:jc w:val="left"/>
        <w:rPr>
          <w:b/>
          <w:i/>
        </w:rPr>
      </w:pPr>
      <w:r w:rsidRPr="00112955">
        <w:rPr>
          <w:b/>
          <w:i/>
        </w:rPr>
        <w:t>N</w:t>
      </w:r>
      <w:r>
        <w:rPr>
          <w:b/>
          <w:i/>
        </w:rPr>
        <w:t>ota al usuario</w:t>
      </w:r>
    </w:p>
    <w:p w14:paraId="3977689D" w14:textId="77777777" w:rsidR="00A6467F" w:rsidRDefault="00A6467F" w:rsidP="00A6467F">
      <w:pPr>
        <w:spacing w:before="360"/>
        <w:ind w:right="-547"/>
        <w:rPr>
          <w:spacing w:val="2"/>
          <w:lang w:val="es-MX" w:eastAsia="en-US"/>
        </w:rPr>
      </w:pPr>
      <w:r>
        <w:rPr>
          <w:spacing w:val="2"/>
        </w:rPr>
        <w:t>La Tasa de No Respuesta de las Encuestas Económicas Nacionales que se consideran para la integración de los Índices Globales de Personal y Remuneraciones de los Sectores Económicos, correspondiente a noviembre de 2021, registró porcentajes apropiados conforme al diseño estadístico de las encuestas. Esto permitió la generación de estadísticas con niveles altos de cobertura y precisión estadística para su integración en los índices globales del mes de referencia.</w:t>
      </w:r>
    </w:p>
    <w:p w14:paraId="34F5111F" w14:textId="77777777" w:rsidR="00A6467F" w:rsidRDefault="00A6467F" w:rsidP="00A6467F">
      <w:pPr>
        <w:ind w:firstLine="708"/>
        <w:jc w:val="center"/>
        <w:rPr>
          <w:b/>
          <w:color w:val="000000"/>
        </w:rPr>
      </w:pPr>
    </w:p>
    <w:p w14:paraId="389EB40B" w14:textId="77777777" w:rsidR="00A6467F" w:rsidRDefault="00A6467F" w:rsidP="00A6467F">
      <w:pPr>
        <w:ind w:firstLine="708"/>
        <w:jc w:val="center"/>
        <w:rPr>
          <w:b/>
          <w:color w:val="000000"/>
        </w:rPr>
      </w:pPr>
    </w:p>
    <w:p w14:paraId="3B6DE569" w14:textId="77777777" w:rsidR="00A6467F" w:rsidRDefault="00A6467F" w:rsidP="00A6467F">
      <w:pPr>
        <w:ind w:firstLine="708"/>
        <w:jc w:val="center"/>
        <w:rPr>
          <w:b/>
          <w:color w:val="000000"/>
        </w:rPr>
      </w:pPr>
    </w:p>
    <w:p w14:paraId="0206B7B4"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56C21D9A"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6FF6730A"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5CA82C29"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3AB2FF88"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0001C7B2"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5F56AF7C"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1B970E41"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0D0A8BAA"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689CA723"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5CC4D443"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060FF36C"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2CFA2AFC"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144FDA98"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5681B2EA"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48B98F9A"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11C6E38F"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1614ABE9"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3213BDA5" w14:textId="77777777" w:rsidR="00A6467F"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3A5F3F07" w14:textId="77777777" w:rsidR="00A6467F" w:rsidRPr="0074296B" w:rsidRDefault="00A6467F" w:rsidP="00A6467F">
      <w:pPr>
        <w:pStyle w:val="NormalWeb"/>
        <w:spacing w:before="0" w:beforeAutospacing="0" w:after="0" w:afterAutospacing="0"/>
        <w:ind w:left="-426" w:right="-518"/>
        <w:contextualSpacing/>
        <w:jc w:val="center"/>
        <w:rPr>
          <w:rFonts w:ascii="Arial" w:hAnsi="Arial" w:cs="Arial"/>
          <w:sz w:val="22"/>
          <w:szCs w:val="22"/>
        </w:rPr>
      </w:pPr>
    </w:p>
    <w:p w14:paraId="7301D272" w14:textId="77777777" w:rsidR="00A6467F" w:rsidRPr="00876821" w:rsidRDefault="00A6467F" w:rsidP="00A6467F">
      <w:pPr>
        <w:pStyle w:val="NormalWeb"/>
        <w:spacing w:before="120" w:beforeAutospacing="0" w:after="0" w:afterAutospacing="0"/>
        <w:ind w:left="-426" w:right="-518"/>
        <w:contextualSpacing/>
        <w:jc w:val="center"/>
        <w:rPr>
          <w:rFonts w:ascii="Arial" w:hAnsi="Arial" w:cs="Arial"/>
          <w:sz w:val="22"/>
          <w:szCs w:val="22"/>
        </w:rPr>
      </w:pPr>
    </w:p>
    <w:p w14:paraId="27F356A0" w14:textId="77777777" w:rsidR="00A6467F" w:rsidRPr="00F07085" w:rsidRDefault="00A6467F" w:rsidP="00A6467F">
      <w:pPr>
        <w:pStyle w:val="NormalWeb"/>
        <w:spacing w:before="120" w:beforeAutospacing="0" w:after="0" w:afterAutospacing="0"/>
        <w:ind w:left="-426" w:right="-518"/>
        <w:contextualSpacing/>
        <w:jc w:val="center"/>
        <w:rPr>
          <w:rFonts w:ascii="Arial" w:hAnsi="Arial" w:cs="Arial"/>
          <w:sz w:val="22"/>
          <w:szCs w:val="22"/>
        </w:rPr>
      </w:pPr>
      <w:r w:rsidRPr="00F07085">
        <w:rPr>
          <w:rFonts w:ascii="Arial" w:hAnsi="Arial" w:cs="Arial"/>
          <w:sz w:val="22"/>
          <w:szCs w:val="22"/>
        </w:rPr>
        <w:t xml:space="preserve">Para consultas de medios y periodistas, contactar a: </w:t>
      </w:r>
      <w:hyperlink r:id="rId8" w:history="1">
        <w:r w:rsidRPr="00F07085">
          <w:rPr>
            <w:rStyle w:val="Hipervnculo"/>
            <w:rFonts w:ascii="Arial" w:hAnsi="Arial" w:cs="Arial"/>
            <w:sz w:val="22"/>
            <w:szCs w:val="22"/>
          </w:rPr>
          <w:t>comunicacionsocial@inegi.org.mx</w:t>
        </w:r>
      </w:hyperlink>
      <w:r w:rsidRPr="00F07085">
        <w:rPr>
          <w:rFonts w:ascii="Arial" w:hAnsi="Arial" w:cs="Arial"/>
          <w:sz w:val="22"/>
          <w:szCs w:val="22"/>
        </w:rPr>
        <w:t xml:space="preserve"> </w:t>
      </w:r>
    </w:p>
    <w:p w14:paraId="3D4F11AA" w14:textId="77777777" w:rsidR="00A6467F" w:rsidRPr="00F07085" w:rsidRDefault="00A6467F" w:rsidP="00A6467F">
      <w:pPr>
        <w:pStyle w:val="NormalWeb"/>
        <w:spacing w:before="0" w:beforeAutospacing="0" w:after="0" w:afterAutospacing="0"/>
        <w:ind w:left="-426" w:right="-518"/>
        <w:contextualSpacing/>
        <w:jc w:val="center"/>
        <w:rPr>
          <w:rFonts w:ascii="Arial" w:hAnsi="Arial" w:cs="Arial"/>
          <w:sz w:val="22"/>
          <w:szCs w:val="22"/>
        </w:rPr>
      </w:pPr>
      <w:r w:rsidRPr="00F07085">
        <w:rPr>
          <w:rFonts w:ascii="Arial" w:hAnsi="Arial" w:cs="Arial"/>
          <w:sz w:val="22"/>
          <w:szCs w:val="22"/>
        </w:rPr>
        <w:t xml:space="preserve">o llamar al teléfono (55) 52-78-10-00, </w:t>
      </w:r>
      <w:proofErr w:type="spellStart"/>
      <w:r w:rsidRPr="00F07085">
        <w:rPr>
          <w:rFonts w:ascii="Arial" w:hAnsi="Arial" w:cs="Arial"/>
          <w:sz w:val="22"/>
          <w:szCs w:val="22"/>
        </w:rPr>
        <w:t>exts</w:t>
      </w:r>
      <w:proofErr w:type="spellEnd"/>
      <w:r w:rsidRPr="00F07085">
        <w:rPr>
          <w:rFonts w:ascii="Arial" w:hAnsi="Arial" w:cs="Arial"/>
          <w:sz w:val="22"/>
          <w:szCs w:val="22"/>
        </w:rPr>
        <w:t>. 1134, 1260 y 1241.</w:t>
      </w:r>
    </w:p>
    <w:p w14:paraId="1D6582EC" w14:textId="77777777" w:rsidR="00A6467F" w:rsidRPr="00F07085" w:rsidRDefault="00A6467F" w:rsidP="00A6467F">
      <w:pPr>
        <w:ind w:left="-426" w:right="-518"/>
        <w:contextualSpacing/>
        <w:jc w:val="center"/>
        <w:rPr>
          <w:sz w:val="22"/>
          <w:szCs w:val="22"/>
        </w:rPr>
      </w:pPr>
    </w:p>
    <w:p w14:paraId="5A5C5B3E" w14:textId="77777777" w:rsidR="00A6467F" w:rsidRPr="00F07085" w:rsidRDefault="00A6467F" w:rsidP="00A6467F">
      <w:pPr>
        <w:ind w:left="-426" w:right="-518"/>
        <w:contextualSpacing/>
        <w:jc w:val="center"/>
        <w:rPr>
          <w:sz w:val="22"/>
          <w:szCs w:val="22"/>
        </w:rPr>
      </w:pPr>
      <w:r w:rsidRPr="00F07085">
        <w:rPr>
          <w:sz w:val="22"/>
          <w:szCs w:val="22"/>
        </w:rPr>
        <w:t xml:space="preserve">Dirección de Atención a Medios / Dirección General Adjunta de Comunicación </w:t>
      </w:r>
    </w:p>
    <w:p w14:paraId="24254C9E" w14:textId="77777777" w:rsidR="00A6467F" w:rsidRPr="00876821" w:rsidRDefault="00A6467F" w:rsidP="00A6467F">
      <w:pPr>
        <w:ind w:left="-426" w:right="-518"/>
        <w:contextualSpacing/>
        <w:jc w:val="center"/>
        <w:rPr>
          <w:sz w:val="22"/>
          <w:szCs w:val="22"/>
        </w:rPr>
      </w:pPr>
    </w:p>
    <w:p w14:paraId="45F8FCE0" w14:textId="77777777" w:rsidR="00A6467F" w:rsidRPr="003C537A" w:rsidRDefault="00A6467F" w:rsidP="00A6467F">
      <w:pPr>
        <w:ind w:left="-425" w:right="-516"/>
        <w:contextualSpacing/>
        <w:jc w:val="center"/>
        <w:rPr>
          <w:strike/>
          <w:sz w:val="8"/>
          <w:szCs w:val="8"/>
        </w:rPr>
      </w:pPr>
      <w:r w:rsidRPr="00FF1218">
        <w:rPr>
          <w:noProof/>
          <w:lang w:val="es-MX" w:eastAsia="es-MX"/>
        </w:rPr>
        <w:drawing>
          <wp:inline distT="0" distB="0" distL="0" distR="0" wp14:anchorId="4409C305" wp14:editId="458B7A19">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D7DE69" wp14:editId="7E7C2700">
            <wp:extent cx="365760" cy="365760"/>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F1286D" wp14:editId="6DA8E07F">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B94E91" wp14:editId="1A07CFD8">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8BD49AB" wp14:editId="50BFF871">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C09EF0B" w14:textId="77777777" w:rsidR="00A6467F" w:rsidRDefault="00A6467F" w:rsidP="00A6467F">
      <w:pPr>
        <w:pStyle w:val="NormalWeb"/>
        <w:spacing w:before="0" w:beforeAutospacing="0" w:after="0" w:afterAutospacing="0"/>
        <w:ind w:left="-426" w:right="-518"/>
        <w:contextualSpacing/>
        <w:jc w:val="center"/>
        <w:rPr>
          <w:rFonts w:ascii="Arial" w:hAnsi="Arial" w:cs="Arial"/>
          <w:sz w:val="18"/>
          <w:szCs w:val="18"/>
        </w:rPr>
      </w:pPr>
    </w:p>
    <w:p w14:paraId="242478C0" w14:textId="77777777" w:rsidR="00A6467F" w:rsidRPr="00157C43" w:rsidRDefault="00A6467F" w:rsidP="00A6467F">
      <w:pPr>
        <w:pStyle w:val="bullet"/>
        <w:tabs>
          <w:tab w:val="left" w:pos="8789"/>
        </w:tabs>
        <w:spacing w:before="0"/>
        <w:ind w:left="0" w:right="51" w:firstLine="0"/>
        <w:jc w:val="center"/>
        <w:rPr>
          <w:rFonts w:cs="Arial"/>
          <w:szCs w:val="24"/>
        </w:rPr>
        <w:sectPr w:rsidR="00A6467F" w:rsidRPr="00157C43" w:rsidSect="00215D86">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26392C0D" w14:textId="42A210C5" w:rsidR="00A6467F" w:rsidRPr="00C9737B" w:rsidRDefault="00A6467F" w:rsidP="00A6467F">
      <w:pPr>
        <w:tabs>
          <w:tab w:val="left" w:pos="8789"/>
        </w:tabs>
        <w:ind w:right="51"/>
        <w:jc w:val="center"/>
        <w:rPr>
          <w:b/>
        </w:rPr>
      </w:pPr>
      <w:r w:rsidRPr="00C9737B">
        <w:rPr>
          <w:b/>
        </w:rPr>
        <w:lastRenderedPageBreak/>
        <w:t>ANEXO</w:t>
      </w:r>
    </w:p>
    <w:p w14:paraId="7A5BC171" w14:textId="77777777" w:rsidR="00A6467F" w:rsidRPr="00C9737B" w:rsidRDefault="00A6467F" w:rsidP="00A6467F">
      <w:pPr>
        <w:tabs>
          <w:tab w:val="left" w:pos="8789"/>
        </w:tabs>
        <w:ind w:right="51"/>
        <w:jc w:val="center"/>
        <w:rPr>
          <w:b/>
        </w:rPr>
      </w:pPr>
      <w:r w:rsidRPr="00C9737B">
        <w:rPr>
          <w:b/>
        </w:rPr>
        <w:t>NOTA TÉCNICA</w:t>
      </w:r>
    </w:p>
    <w:p w14:paraId="7E248211" w14:textId="77777777" w:rsidR="00DD39E0" w:rsidRPr="00C9737B" w:rsidRDefault="00DD39E0" w:rsidP="00A6467F">
      <w:pPr>
        <w:pStyle w:val="Profesin"/>
        <w:spacing w:before="120"/>
        <w:outlineLvl w:val="0"/>
        <w:rPr>
          <w:spacing w:val="4"/>
          <w:sz w:val="24"/>
          <w:szCs w:val="24"/>
        </w:rPr>
      </w:pPr>
      <w:r w:rsidRPr="00C9737B">
        <w:rPr>
          <w:spacing w:val="4"/>
          <w:sz w:val="24"/>
          <w:szCs w:val="24"/>
        </w:rPr>
        <w:t>ÍNDICES GLOBALES DE PERSONAL Y REMUNERACIONES</w:t>
      </w:r>
    </w:p>
    <w:p w14:paraId="599ED091" w14:textId="77777777" w:rsidR="00DD39E0" w:rsidRPr="00C9737B" w:rsidRDefault="00DD39E0" w:rsidP="00DD39E0">
      <w:pPr>
        <w:pStyle w:val="Profesin"/>
        <w:outlineLvl w:val="0"/>
        <w:rPr>
          <w:sz w:val="24"/>
          <w:szCs w:val="24"/>
        </w:rPr>
      </w:pPr>
      <w:r w:rsidRPr="00C9737B">
        <w:rPr>
          <w:spacing w:val="4"/>
          <w:sz w:val="24"/>
          <w:szCs w:val="24"/>
        </w:rPr>
        <w:t>DE LOS SECTORES ECONÓMICOS</w:t>
      </w:r>
    </w:p>
    <w:p w14:paraId="3CB43766" w14:textId="41F6B01C" w:rsidR="00DD39E0" w:rsidRPr="00C9737B" w:rsidRDefault="008174F9" w:rsidP="00DD39E0">
      <w:pPr>
        <w:spacing w:before="60"/>
        <w:jc w:val="center"/>
        <w:rPr>
          <w:b/>
          <w:spacing w:val="25"/>
        </w:rPr>
      </w:pPr>
      <w:r w:rsidRPr="00C9737B">
        <w:rPr>
          <w:b/>
          <w:spacing w:val="25"/>
        </w:rPr>
        <w:t>NOVIEMBRE</w:t>
      </w:r>
      <w:r w:rsidR="00DD39E0" w:rsidRPr="00C9737B">
        <w:rPr>
          <w:b/>
          <w:spacing w:val="25"/>
        </w:rPr>
        <w:t xml:space="preserve"> DE 2021</w:t>
      </w:r>
    </w:p>
    <w:p w14:paraId="0F4A7C81" w14:textId="1741A68D" w:rsidR="00C74DC9" w:rsidRDefault="00C74DC9" w:rsidP="00A6467F">
      <w:pPr>
        <w:spacing w:before="120"/>
      </w:pPr>
      <w:r w:rsidRPr="00EF0AD2">
        <w:t>El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7972B91" w14:textId="0B49EC3A" w:rsidR="00C74DC9" w:rsidRDefault="00C74DC9" w:rsidP="00A6467F">
      <w:pPr>
        <w:spacing w:before="12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w:t>
      </w:r>
      <w:r w:rsidR="00FC4ABC">
        <w:t>. Además,</w:t>
      </w:r>
      <w:r w:rsidRPr="007D639B">
        <w:t xml:space="preserve"> </w:t>
      </w:r>
      <w:r w:rsidRPr="000066FA">
        <w:t>fortalec</w:t>
      </w:r>
      <w:r w:rsidR="00FC4ABC">
        <w:t>en</w:t>
      </w:r>
      <w:r w:rsidRPr="007D639B">
        <w:t xml:space="preserve"> la </w:t>
      </w:r>
      <w:r>
        <w:t>oferta</w:t>
      </w:r>
      <w:r w:rsidRPr="007D639B">
        <w:t xml:space="preserve"> estadística sobre el tema del empleo</w:t>
      </w:r>
      <w:r w:rsidR="00FC4ABC">
        <w:t xml:space="preserve"> y</w:t>
      </w:r>
      <w:r w:rsidRPr="007D639B">
        <w:t xml:space="preserve"> </w:t>
      </w:r>
      <w:r w:rsidR="00FC4ABC">
        <w:t xml:space="preserve">contribuyen </w:t>
      </w:r>
      <w:r w:rsidRPr="007D639B">
        <w:t>en el diseño, instrumentación y evaluación de políticas públicas enfocadas al mercado laboral de México.</w:t>
      </w:r>
    </w:p>
    <w:p w14:paraId="1AD875C4" w14:textId="5453F997" w:rsidR="003C6637" w:rsidRDefault="00641430" w:rsidP="00A6467F">
      <w:pPr>
        <w:spacing w:before="360"/>
        <w:jc w:val="left"/>
        <w:rPr>
          <w:b/>
          <w:i/>
          <w:lang w:val="es-MX"/>
        </w:rPr>
      </w:pPr>
      <w:r>
        <w:rPr>
          <w:b/>
          <w:i/>
          <w:lang w:val="es-MX"/>
        </w:rPr>
        <w:t>Principales resultados</w:t>
      </w:r>
    </w:p>
    <w:p w14:paraId="2D10A317" w14:textId="56574CB1" w:rsidR="00AD23DA" w:rsidRDefault="00AD23DA" w:rsidP="00A6467F">
      <w:pPr>
        <w:spacing w:before="120"/>
        <w:ind w:right="51" w:firstLine="426"/>
        <w:rPr>
          <w:b/>
          <w:i/>
          <w:lang w:val="es-MX"/>
        </w:rPr>
      </w:pPr>
      <w:r w:rsidRPr="00016C98">
        <w:rPr>
          <w:b/>
          <w:i/>
          <w:lang w:val="es-MX"/>
        </w:rPr>
        <w:t xml:space="preserve">Cifras </w:t>
      </w:r>
      <w:r w:rsidR="0085588D">
        <w:rPr>
          <w:b/>
          <w:i/>
          <w:lang w:val="es-MX"/>
        </w:rPr>
        <w:t>desestacionalizadas</w:t>
      </w:r>
    </w:p>
    <w:p w14:paraId="4A22B828" w14:textId="7EBF1FCF" w:rsidR="00C74DC9" w:rsidRDefault="00C74DC9" w:rsidP="00A6467F">
      <w:pPr>
        <w:spacing w:before="120"/>
        <w:ind w:right="335"/>
        <w:rPr>
          <w:snapToGrid w:val="0"/>
          <w:spacing w:val="6"/>
        </w:rPr>
      </w:pPr>
      <w:r w:rsidRPr="00E46FDD">
        <w:rPr>
          <w:lang w:val="es-ES"/>
        </w:rPr>
        <w:t xml:space="preserve">En </w:t>
      </w:r>
      <w:r w:rsidR="00245720">
        <w:rPr>
          <w:lang w:val="es-ES"/>
        </w:rPr>
        <w:t>noviembre</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B13B93">
        <w:rPr>
          <w:lang w:val="es-ES"/>
        </w:rPr>
        <w:t>6.4</w:t>
      </w:r>
      <w:r w:rsidRPr="000066FA">
        <w:rPr>
          <w:lang w:val="es-ES"/>
        </w:rPr>
        <w:t xml:space="preserve"> puntos, </w:t>
      </w:r>
      <w:r w:rsidR="00EA328B" w:rsidRPr="00EA328B">
        <w:rPr>
          <w:lang w:val="es-ES"/>
        </w:rPr>
        <w:t xml:space="preserve">prácticamente </w:t>
      </w:r>
      <w:r w:rsidR="0067352B">
        <w:rPr>
          <w:lang w:val="es-ES"/>
        </w:rPr>
        <w:t>sin cambio respecto</w:t>
      </w:r>
      <w:r w:rsidR="00EA328B" w:rsidRPr="00EA328B">
        <w:rPr>
          <w:lang w:val="es-ES"/>
        </w:rPr>
        <w:t xml:space="preserve"> a octubre pasado (un</w:t>
      </w:r>
      <w:r w:rsidR="0067352B">
        <w:rPr>
          <w:lang w:val="es-ES"/>
        </w:rPr>
        <w:t xml:space="preserve"> descenso </w:t>
      </w:r>
      <w:r w:rsidR="00EA328B" w:rsidRPr="00EA328B">
        <w:rPr>
          <w:lang w:val="es-ES"/>
        </w:rPr>
        <w:t>de 0.02</w:t>
      </w:r>
      <w:r w:rsidR="00E52CFE">
        <w:rPr>
          <w:lang w:val="es-ES"/>
        </w:rPr>
        <w:t>%</w:t>
      </w:r>
      <w:r w:rsidR="00EA328B" w:rsidRPr="00EA328B">
        <w:rPr>
          <w:lang w:val="es-ES"/>
        </w:rPr>
        <w:t>)</w:t>
      </w:r>
      <w:r w:rsidR="00FC4ABC">
        <w:rPr>
          <w:lang w:val="es-ES"/>
        </w:rPr>
        <w:t>,</w:t>
      </w:r>
      <w:r w:rsidR="00EA328B">
        <w:rPr>
          <w:lang w:val="es-ES"/>
        </w:rPr>
        <w:t xml:space="preserve"> </w:t>
      </w:r>
      <w:r w:rsidRPr="00E81944">
        <w:rPr>
          <w:snapToGrid w:val="0"/>
          <w:spacing w:val="6"/>
        </w:rPr>
        <w:t xml:space="preserve">y </w:t>
      </w:r>
      <w:r w:rsidR="00FC4ABC">
        <w:rPr>
          <w:snapToGrid w:val="0"/>
          <w:spacing w:val="6"/>
        </w:rPr>
        <w:t xml:space="preserve">un aumento de 1.2% </w:t>
      </w:r>
      <w:r w:rsidR="00CD414C">
        <w:rPr>
          <w:snapToGrid w:val="0"/>
          <w:spacing w:val="6"/>
        </w:rPr>
        <w:t>a tasa anual</w:t>
      </w:r>
      <w:r w:rsidR="00FC4ABC">
        <w:rPr>
          <w:snapToGrid w:val="0"/>
          <w:spacing w:val="6"/>
        </w:rPr>
        <w:t>.</w:t>
      </w:r>
    </w:p>
    <w:p w14:paraId="30FFB744" w14:textId="77777777" w:rsidR="00C74DC9" w:rsidRPr="006D7AAD" w:rsidRDefault="00C74DC9" w:rsidP="00A6467F">
      <w:pPr>
        <w:spacing w:before="240"/>
        <w:jc w:val="center"/>
        <w:rPr>
          <w:szCs w:val="22"/>
          <w:lang w:val="es-ES"/>
        </w:rPr>
      </w:pPr>
      <w:r w:rsidRPr="001D5403">
        <w:rPr>
          <w:sz w:val="20"/>
        </w:rPr>
        <w:t>Gráfica 1</w:t>
      </w:r>
    </w:p>
    <w:p w14:paraId="0EAFB81D" w14:textId="188DAB65" w:rsidR="00C74DC9" w:rsidRDefault="00C74DC9" w:rsidP="00C74DC9">
      <w:pPr>
        <w:jc w:val="center"/>
        <w:rPr>
          <w:bCs/>
          <w:color w:val="000000"/>
          <w:sz w:val="18"/>
          <w:szCs w:val="18"/>
          <w:lang w:eastAsia="es-MX"/>
        </w:rPr>
      </w:pPr>
      <w:r w:rsidRPr="00CB2A42">
        <w:rPr>
          <w:b/>
          <w:smallCaps/>
          <w:sz w:val="22"/>
          <w:szCs w:val="22"/>
        </w:rPr>
        <w:t xml:space="preserve">Índice </w:t>
      </w:r>
      <w:r w:rsidR="00245720" w:rsidRPr="00CB2A42">
        <w:rPr>
          <w:b/>
          <w:smallCaps/>
          <w:sz w:val="22"/>
          <w:szCs w:val="22"/>
        </w:rPr>
        <w:t>global de personal ocupado de los sectores económicos</w:t>
      </w:r>
      <w:r>
        <w:rPr>
          <w:b/>
          <w:smallCaps/>
          <w:sz w:val="22"/>
          <w:szCs w:val="22"/>
        </w:rPr>
        <w:br/>
      </w:r>
      <w:r w:rsidRPr="00CB2A42">
        <w:rPr>
          <w:bCs/>
          <w:color w:val="000000"/>
          <w:sz w:val="18"/>
          <w:szCs w:val="18"/>
          <w:lang w:eastAsia="es-MX"/>
        </w:rPr>
        <w:t>(Índice base 2013=100)</w:t>
      </w:r>
    </w:p>
    <w:p w14:paraId="0DF507C1" w14:textId="6319E425" w:rsidR="00217092" w:rsidRDefault="00217092" w:rsidP="00C74DC9">
      <w:pPr>
        <w:jc w:val="center"/>
        <w:rPr>
          <w:noProof/>
        </w:rPr>
      </w:pPr>
      <w:r>
        <w:rPr>
          <w:noProof/>
        </w:rPr>
        <w:drawing>
          <wp:inline distT="0" distB="0" distL="0" distR="0" wp14:anchorId="735249FD" wp14:editId="27F314CA">
            <wp:extent cx="5039390" cy="2520000"/>
            <wp:effectExtent l="0" t="0" r="8890" b="13970"/>
            <wp:docPr id="2" name="Gráfico 2">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E87FBC" w14:textId="1BA62D17" w:rsidR="00C74DC9" w:rsidRDefault="00505645" w:rsidP="00417D06">
      <w:pPr>
        <w:ind w:left="426"/>
        <w:rPr>
          <w:b/>
          <w:i/>
          <w:lang w:val="es-MX"/>
        </w:rPr>
      </w:pPr>
      <w:r>
        <w:rPr>
          <w:sz w:val="16"/>
        </w:rPr>
        <w:t xml:space="preserve"> </w:t>
      </w:r>
      <w:r w:rsidR="00C74DC9" w:rsidRPr="00990A78">
        <w:rPr>
          <w:sz w:val="16"/>
        </w:rPr>
        <w:t>Fuente: INEGI.</w:t>
      </w:r>
      <w:r w:rsidR="00C74DC9">
        <w:rPr>
          <w:b/>
          <w:i/>
          <w:lang w:val="es-MX"/>
        </w:rPr>
        <w:br w:type="page"/>
      </w:r>
    </w:p>
    <w:p w14:paraId="26791B20" w14:textId="4EA467B9" w:rsidR="00C74DC9" w:rsidRPr="003C50D5" w:rsidRDefault="00C74DC9" w:rsidP="00C74DC9">
      <w:pPr>
        <w:spacing w:before="240"/>
        <w:ind w:right="51"/>
      </w:pPr>
      <w:r w:rsidRPr="003C50D5">
        <w:lastRenderedPageBreak/>
        <w:t>E</w:t>
      </w:r>
      <w:r w:rsidR="001E7F8F">
        <w:t xml:space="preserve">n noviembre </w:t>
      </w:r>
      <w:r w:rsidR="00781C40">
        <w:t xml:space="preserve">de </w:t>
      </w:r>
      <w:r w:rsidR="001E7F8F">
        <w:t>2021</w:t>
      </w:r>
      <w:r w:rsidR="006334BC">
        <w:t xml:space="preserve"> y</w:t>
      </w:r>
      <w:r w:rsidR="006334BC" w:rsidRPr="006334BC">
        <w:t xml:space="preserve"> </w:t>
      </w:r>
      <w:r w:rsidR="006334BC">
        <w:t xml:space="preserve">con </w:t>
      </w:r>
      <w:r w:rsidR="006334BC" w:rsidRPr="00FC0A71">
        <w:t>cifras desestacionalizadas</w:t>
      </w:r>
      <w:r w:rsidR="001E7F8F">
        <w:t>, e</w:t>
      </w:r>
      <w:r w:rsidRPr="003C50D5">
        <w:t xml:space="preserve">l </w:t>
      </w:r>
      <w:r w:rsidRPr="003C50D5">
        <w:rPr>
          <w:b/>
        </w:rPr>
        <w:t>Índice Global de Remuneraciones de los Sectores Económicos</w:t>
      </w:r>
      <w:r w:rsidRPr="00EC129D">
        <w:rPr>
          <w:bCs/>
        </w:rPr>
        <w:t>,</w:t>
      </w:r>
      <w:r>
        <w:rPr>
          <w:b/>
        </w:rPr>
        <w:t xml:space="preserve"> </w:t>
      </w:r>
      <w:r w:rsidRPr="00EC129D">
        <w:rPr>
          <w:bCs/>
        </w:rPr>
        <w:t>en términos reales</w:t>
      </w:r>
      <w:r>
        <w:rPr>
          <w:bCs/>
        </w:rPr>
        <w:t>,</w:t>
      </w:r>
      <w:r w:rsidRPr="003C50D5">
        <w:t xml:space="preserve"> </w:t>
      </w:r>
      <w:r w:rsidRPr="000066FA">
        <w:t>alcanzó un nivel de 11</w:t>
      </w:r>
      <w:r w:rsidR="004A407A">
        <w:t>3.9</w:t>
      </w:r>
      <w:r w:rsidRPr="000066FA">
        <w:t xml:space="preserve"> puntos</w:t>
      </w:r>
      <w:r w:rsidR="00295421">
        <w:t>,</w:t>
      </w:r>
      <w:r w:rsidR="00425751">
        <w:t xml:space="preserve"> </w:t>
      </w:r>
      <w:r w:rsidR="00CA2DD0">
        <w:t xml:space="preserve">lo que </w:t>
      </w:r>
      <w:r w:rsidR="004A407A">
        <w:t>representó un</w:t>
      </w:r>
      <w:r w:rsidR="0067352B">
        <w:t xml:space="preserve">a disminución </w:t>
      </w:r>
      <w:r w:rsidR="004A407A">
        <w:t xml:space="preserve">de 0.3% respecto a </w:t>
      </w:r>
      <w:r w:rsidR="00AA32D3">
        <w:t xml:space="preserve">octubre </w:t>
      </w:r>
      <w:r w:rsidR="00425751">
        <w:t>y</w:t>
      </w:r>
      <w:r w:rsidR="0067756B">
        <w:t xml:space="preserve"> de </w:t>
      </w:r>
      <w:r w:rsidR="004A407A">
        <w:t>1.2</w:t>
      </w:r>
      <w:r w:rsidRPr="00FC0A71">
        <w:t xml:space="preserve">% </w:t>
      </w:r>
      <w:r w:rsidR="0067756B">
        <w:t>a tasa anual</w:t>
      </w:r>
      <w:r w:rsidRPr="00FC0A71">
        <w:t>.</w:t>
      </w:r>
    </w:p>
    <w:p w14:paraId="0F126D93" w14:textId="77777777" w:rsidR="00C74DC9" w:rsidRPr="006D7AAD" w:rsidRDefault="00C74DC9" w:rsidP="00C74DC9">
      <w:pPr>
        <w:spacing w:before="1200"/>
        <w:jc w:val="center"/>
        <w:rPr>
          <w:szCs w:val="22"/>
          <w:lang w:val="es-ES"/>
        </w:rPr>
      </w:pPr>
      <w:r w:rsidRPr="001D5403">
        <w:rPr>
          <w:sz w:val="20"/>
        </w:rPr>
        <w:t xml:space="preserve">Gráfica </w:t>
      </w:r>
      <w:r>
        <w:rPr>
          <w:sz w:val="20"/>
        </w:rPr>
        <w:t>2</w:t>
      </w:r>
    </w:p>
    <w:p w14:paraId="6F2EA744" w14:textId="0669FD13" w:rsidR="00C74DC9" w:rsidRDefault="00C74DC9" w:rsidP="00C74DC9">
      <w:pPr>
        <w:jc w:val="center"/>
        <w:rPr>
          <w:noProof/>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de los sectores económicos</w:t>
      </w:r>
      <w:r>
        <w:rPr>
          <w:b/>
          <w:smallCaps/>
          <w:sz w:val="22"/>
          <w:szCs w:val="22"/>
        </w:rPr>
        <w:t>*</w:t>
      </w:r>
      <w:r>
        <w:rPr>
          <w:b/>
          <w:smallCaps/>
          <w:sz w:val="22"/>
          <w:szCs w:val="22"/>
        </w:rPr>
        <w:br/>
      </w:r>
      <w:r w:rsidRPr="00CB2A42">
        <w:rPr>
          <w:bCs/>
          <w:color w:val="000000"/>
          <w:sz w:val="18"/>
          <w:szCs w:val="18"/>
          <w:lang w:eastAsia="es-MX"/>
        </w:rPr>
        <w:t>(Índice base 2013=100)</w:t>
      </w:r>
    </w:p>
    <w:p w14:paraId="2B1E77C7" w14:textId="651E5AE6" w:rsidR="00217092" w:rsidRDefault="00217092" w:rsidP="00C74DC9">
      <w:pPr>
        <w:jc w:val="center"/>
        <w:rPr>
          <w:noProof/>
        </w:rPr>
      </w:pPr>
      <w:r>
        <w:rPr>
          <w:noProof/>
        </w:rPr>
        <w:drawing>
          <wp:inline distT="0" distB="0" distL="0" distR="0" wp14:anchorId="589227F5" wp14:editId="33714361">
            <wp:extent cx="5039279" cy="2520000"/>
            <wp:effectExtent l="0" t="0" r="9525" b="13970"/>
            <wp:docPr id="4" name="Gráfico 4">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A1B1FDB" w14:textId="43AD0228" w:rsidR="00C74DC9" w:rsidRPr="00EC129D" w:rsidRDefault="00C74DC9" w:rsidP="0085588D">
      <w:pPr>
        <w:tabs>
          <w:tab w:val="left" w:pos="1134"/>
        </w:tabs>
        <w:spacing w:before="20"/>
        <w:ind w:left="426"/>
        <w:rPr>
          <w:sz w:val="16"/>
        </w:rPr>
      </w:pPr>
      <w:r>
        <w:rPr>
          <w:sz w:val="16"/>
        </w:rPr>
        <w:t xml:space="preserve"> </w:t>
      </w:r>
      <w:r w:rsidRPr="00EC129D">
        <w:rPr>
          <w:sz w:val="16"/>
        </w:rPr>
        <w:t>*</w:t>
      </w:r>
      <w:r w:rsidR="0085588D">
        <w:rPr>
          <w:sz w:val="16"/>
        </w:rPr>
        <w:tab/>
      </w:r>
      <w:r w:rsidRPr="00EC129D">
        <w:rPr>
          <w:sz w:val="16"/>
        </w:rPr>
        <w:t>En términos reales.</w:t>
      </w:r>
    </w:p>
    <w:p w14:paraId="3DA1E99A" w14:textId="174BA416" w:rsidR="00C74DC9" w:rsidRPr="00990A78" w:rsidRDefault="00C74DC9" w:rsidP="0085588D">
      <w:pPr>
        <w:tabs>
          <w:tab w:val="left" w:pos="1134"/>
        </w:tabs>
        <w:spacing w:before="20"/>
        <w:ind w:left="426"/>
        <w:rPr>
          <w:sz w:val="16"/>
        </w:rPr>
      </w:pPr>
      <w:r>
        <w:rPr>
          <w:sz w:val="16"/>
        </w:rPr>
        <w:t xml:space="preserve"> </w:t>
      </w:r>
      <w:r w:rsidRPr="00990A78">
        <w:rPr>
          <w:sz w:val="16"/>
        </w:rPr>
        <w:t>Fuente:</w:t>
      </w:r>
      <w:r w:rsidR="0085588D">
        <w:rPr>
          <w:sz w:val="16"/>
        </w:rPr>
        <w:tab/>
      </w:r>
      <w:r w:rsidRPr="00990A78">
        <w:rPr>
          <w:sz w:val="16"/>
        </w:rPr>
        <w:t>INEGI.</w:t>
      </w:r>
    </w:p>
    <w:p w14:paraId="078B9902" w14:textId="77777777" w:rsidR="00C74DC9" w:rsidRDefault="00C74DC9" w:rsidP="00C74DC9">
      <w:pPr>
        <w:spacing w:before="240"/>
        <w:ind w:right="51"/>
        <w:rPr>
          <w:b/>
          <w:i/>
          <w:lang w:val="es-MX"/>
        </w:rPr>
      </w:pPr>
      <w:r>
        <w:rPr>
          <w:b/>
          <w:i/>
          <w:lang w:val="es-MX"/>
        </w:rPr>
        <w:br w:type="page"/>
      </w:r>
    </w:p>
    <w:p w14:paraId="11798FF6" w14:textId="5E09FB75" w:rsidR="00C74DC9" w:rsidRPr="00E57BD1" w:rsidRDefault="00C74DC9" w:rsidP="00C74DC9">
      <w:pPr>
        <w:spacing w:before="240"/>
        <w:ind w:right="51"/>
      </w:pPr>
      <w:r w:rsidRPr="00E57BD1">
        <w:lastRenderedPageBreak/>
        <w:t xml:space="preserve">El </w:t>
      </w:r>
      <w:r w:rsidRPr="00E57BD1">
        <w:rPr>
          <w:b/>
        </w:rPr>
        <w:t>Índice Global de Remuneraciones Medias Reales de los Sectores Económicos</w:t>
      </w:r>
      <w:r w:rsidR="001E7F8F">
        <w:rPr>
          <w:bCs/>
        </w:rPr>
        <w:t xml:space="preserve"> </w:t>
      </w:r>
      <w:r w:rsidRPr="000066FA">
        <w:t>reportó un</w:t>
      </w:r>
      <w:r w:rsidR="00C80932">
        <w:t xml:space="preserve">a reducción </w:t>
      </w:r>
      <w:r w:rsidRPr="000066FA">
        <w:t xml:space="preserve">de </w:t>
      </w:r>
      <w:r w:rsidR="00EC772F">
        <w:t>0.</w:t>
      </w:r>
      <w:r w:rsidR="00C95D40">
        <w:t>2</w:t>
      </w:r>
      <w:r w:rsidRPr="000066FA">
        <w:t xml:space="preserve">% en </w:t>
      </w:r>
      <w:r w:rsidR="00641430">
        <w:t>noviembre</w:t>
      </w:r>
      <w:r w:rsidRPr="000066FA">
        <w:t xml:space="preserve"> de 2021 </w:t>
      </w:r>
      <w:r w:rsidR="00641430">
        <w:rPr>
          <w:color w:val="000000" w:themeColor="text1"/>
        </w:rPr>
        <w:t>respecto</w:t>
      </w:r>
      <w:r w:rsidRPr="000066FA">
        <w:rPr>
          <w:color w:val="000000" w:themeColor="text1"/>
        </w:rPr>
        <w:t xml:space="preserve"> </w:t>
      </w:r>
      <w:r w:rsidRPr="000066FA">
        <w:t>a</w:t>
      </w:r>
      <w:r w:rsidR="00C95D40">
        <w:t xml:space="preserve"> </w:t>
      </w:r>
      <w:r w:rsidR="00641430">
        <w:t>octubre</w:t>
      </w:r>
      <w:r w:rsidRPr="000066FA">
        <w:t>, al ubicarse en 10</w:t>
      </w:r>
      <w:r w:rsidR="00C95D40">
        <w:t>6.8</w:t>
      </w:r>
      <w:r w:rsidRPr="000066FA">
        <w:t xml:space="preserve"> puntos con cifras ajustadas por estacionalidad. A tasa anual</w:t>
      </w:r>
      <w:r w:rsidR="006334BC">
        <w:t>,</w:t>
      </w:r>
      <w:r w:rsidRPr="000066FA">
        <w:t xml:space="preserve"> las remuneraciones medias reales </w:t>
      </w:r>
      <w:r w:rsidR="006334BC">
        <w:t>fueron</w:t>
      </w:r>
      <w:r>
        <w:t xml:space="preserve"> </w:t>
      </w:r>
      <w:r w:rsidR="00C95D40">
        <w:t>2.3</w:t>
      </w:r>
      <w:r>
        <w:t xml:space="preserve">% </w:t>
      </w:r>
      <w:r w:rsidR="006334BC">
        <w:t>menores</w:t>
      </w:r>
      <w:r w:rsidRPr="00E57BD1">
        <w:t>.</w:t>
      </w:r>
    </w:p>
    <w:p w14:paraId="7F94869D" w14:textId="77777777" w:rsidR="00C74DC9" w:rsidRPr="006D7AAD" w:rsidRDefault="00C74DC9" w:rsidP="00C74DC9">
      <w:pPr>
        <w:spacing w:before="1200"/>
        <w:jc w:val="center"/>
        <w:rPr>
          <w:szCs w:val="22"/>
          <w:lang w:val="es-ES"/>
        </w:rPr>
      </w:pPr>
      <w:r w:rsidRPr="001D5403">
        <w:rPr>
          <w:sz w:val="20"/>
        </w:rPr>
        <w:t xml:space="preserve">Gráfica </w:t>
      </w:r>
      <w:r>
        <w:rPr>
          <w:sz w:val="20"/>
        </w:rPr>
        <w:t>3</w:t>
      </w:r>
    </w:p>
    <w:p w14:paraId="7FFD225A" w14:textId="39790807" w:rsidR="00C74DC9" w:rsidRPr="00CB2A42" w:rsidRDefault="00C74DC9" w:rsidP="00C74DC9">
      <w:pPr>
        <w:jc w:val="center"/>
        <w:rPr>
          <w:b/>
          <w:smallCaps/>
          <w:sz w:val="22"/>
          <w:szCs w:val="22"/>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w:t>
      </w:r>
      <w:r w:rsidR="00641430">
        <w:rPr>
          <w:b/>
          <w:smallCaps/>
          <w:sz w:val="22"/>
          <w:szCs w:val="22"/>
        </w:rPr>
        <w:t xml:space="preserve">medias reales </w:t>
      </w:r>
      <w:r w:rsidR="00641430" w:rsidRPr="00CB2A42">
        <w:rPr>
          <w:b/>
          <w:smallCaps/>
          <w:sz w:val="22"/>
          <w:szCs w:val="22"/>
        </w:rPr>
        <w:t>de los sectores económicos</w:t>
      </w:r>
    </w:p>
    <w:p w14:paraId="20270645" w14:textId="6CB098F1" w:rsidR="00C74DC9" w:rsidRDefault="00C74DC9" w:rsidP="00C74DC9">
      <w:pPr>
        <w:jc w:val="center"/>
        <w:rPr>
          <w:noProof/>
        </w:rPr>
      </w:pPr>
      <w:r w:rsidRPr="00CB2A42">
        <w:rPr>
          <w:bCs/>
          <w:color w:val="000000"/>
          <w:sz w:val="18"/>
          <w:szCs w:val="18"/>
          <w:lang w:eastAsia="es-MX"/>
        </w:rPr>
        <w:t>(Índice base 2013=100)</w:t>
      </w:r>
    </w:p>
    <w:p w14:paraId="4DE84139" w14:textId="3AD04465" w:rsidR="00A97CD7" w:rsidRDefault="00A97CD7" w:rsidP="00C74DC9">
      <w:pPr>
        <w:jc w:val="center"/>
        <w:rPr>
          <w:noProof/>
        </w:rPr>
      </w:pPr>
      <w:r>
        <w:rPr>
          <w:noProof/>
        </w:rPr>
        <w:drawing>
          <wp:inline distT="0" distB="0" distL="0" distR="0" wp14:anchorId="62DCA357" wp14:editId="1B32AA58">
            <wp:extent cx="5038867" cy="2520000"/>
            <wp:effectExtent l="0" t="0" r="9525" b="13970"/>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D7099A" w14:textId="77777777" w:rsidR="00C74DC9" w:rsidRPr="00990A78" w:rsidRDefault="00C74DC9" w:rsidP="00C74DC9">
      <w:pPr>
        <w:ind w:left="426"/>
        <w:jc w:val="left"/>
        <w:rPr>
          <w:bCs/>
          <w:color w:val="000000"/>
          <w:sz w:val="18"/>
          <w:szCs w:val="18"/>
          <w:lang w:eastAsia="es-MX"/>
        </w:rPr>
      </w:pPr>
      <w:r>
        <w:rPr>
          <w:sz w:val="16"/>
        </w:rPr>
        <w:t xml:space="preserve"> </w:t>
      </w:r>
      <w:r w:rsidRPr="00990A78">
        <w:rPr>
          <w:sz w:val="16"/>
        </w:rPr>
        <w:t>Fuente: INEGI.</w:t>
      </w:r>
    </w:p>
    <w:p w14:paraId="4559AC5F" w14:textId="77777777" w:rsidR="003C6637" w:rsidRDefault="00C74DC9" w:rsidP="003C6637">
      <w:pPr>
        <w:spacing w:before="240"/>
        <w:ind w:right="51" w:firstLine="426"/>
      </w:pPr>
      <w:r>
        <w:br w:type="page"/>
      </w:r>
      <w:r w:rsidRPr="00016C98">
        <w:rPr>
          <w:b/>
          <w:i/>
          <w:lang w:val="es-MX"/>
        </w:rPr>
        <w:lastRenderedPageBreak/>
        <w:t>Cifras originales</w:t>
      </w:r>
    </w:p>
    <w:p w14:paraId="40B028D9" w14:textId="6225206C" w:rsidR="00C74DC9" w:rsidRPr="003C6637" w:rsidRDefault="00C74DC9" w:rsidP="00A540A4">
      <w:pPr>
        <w:spacing w:before="360"/>
        <w:ind w:right="51"/>
        <w:jc w:val="center"/>
      </w:pPr>
      <w:r w:rsidRPr="00597C12">
        <w:rPr>
          <w:sz w:val="20"/>
          <w:szCs w:val="20"/>
        </w:rPr>
        <w:t>Cuadro</w:t>
      </w:r>
      <w:r>
        <w:rPr>
          <w:sz w:val="20"/>
          <w:szCs w:val="20"/>
        </w:rPr>
        <w:t xml:space="preserve"> 2</w:t>
      </w:r>
    </w:p>
    <w:p w14:paraId="411BEFD0" w14:textId="13A58BC2"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w:t>
      </w:r>
      <w:r w:rsidR="003C6637" w:rsidRPr="001633B5">
        <w:rPr>
          <w:b/>
          <w:smallCaps/>
          <w:sz w:val="22"/>
          <w:szCs w:val="22"/>
        </w:rPr>
        <w:t>global</w:t>
      </w:r>
      <w:r w:rsidR="003C6637">
        <w:rPr>
          <w:b/>
          <w:smallCaps/>
          <w:sz w:val="22"/>
          <w:szCs w:val="22"/>
        </w:rPr>
        <w:t>es</w:t>
      </w:r>
      <w:r w:rsidR="003C6637" w:rsidRPr="001633B5">
        <w:rPr>
          <w:b/>
          <w:smallCaps/>
          <w:sz w:val="22"/>
          <w:szCs w:val="22"/>
        </w:rPr>
        <w:t xml:space="preserve"> de personal </w:t>
      </w:r>
      <w:r w:rsidR="003C6637">
        <w:rPr>
          <w:b/>
          <w:smallCaps/>
          <w:sz w:val="22"/>
          <w:szCs w:val="22"/>
        </w:rPr>
        <w:t xml:space="preserve">y remuneraciones </w:t>
      </w:r>
      <w:r w:rsidR="003C6637" w:rsidRPr="001633B5">
        <w:rPr>
          <w:b/>
          <w:smallCaps/>
          <w:sz w:val="22"/>
          <w:szCs w:val="22"/>
        </w:rPr>
        <w:t>de los sectores económicos</w:t>
      </w:r>
      <w:r>
        <w:rPr>
          <w:b/>
          <w:smallCaps/>
          <w:sz w:val="22"/>
          <w:szCs w:val="22"/>
        </w:rPr>
        <w:t>*</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5547" w:type="pct"/>
        <w:tblInd w:w="-577" w:type="dxa"/>
        <w:tblLayout w:type="fixed"/>
        <w:tblCellMar>
          <w:left w:w="70" w:type="dxa"/>
          <w:right w:w="70" w:type="dxa"/>
        </w:tblCellMar>
        <w:tblLook w:val="04A0" w:firstRow="1" w:lastRow="0" w:firstColumn="1" w:lastColumn="0" w:noHBand="0" w:noVBand="1"/>
      </w:tblPr>
      <w:tblGrid>
        <w:gridCol w:w="711"/>
        <w:gridCol w:w="617"/>
        <w:gridCol w:w="850"/>
        <w:gridCol w:w="845"/>
        <w:gridCol w:w="845"/>
        <w:gridCol w:w="849"/>
        <w:gridCol w:w="845"/>
        <w:gridCol w:w="851"/>
        <w:gridCol w:w="845"/>
        <w:gridCol w:w="849"/>
        <w:gridCol w:w="841"/>
        <w:gridCol w:w="835"/>
      </w:tblGrid>
      <w:tr w:rsidR="003012E4" w:rsidRPr="001936D4" w14:paraId="7C1C6DBC" w14:textId="77777777" w:rsidTr="00DA775F">
        <w:trPr>
          <w:trHeight w:val="551"/>
        </w:trPr>
        <w:tc>
          <w:tcPr>
            <w:tcW w:w="678" w:type="pct"/>
            <w:gridSpan w:val="2"/>
            <w:vMerge w:val="restart"/>
            <w:tcBorders>
              <w:top w:val="single" w:sz="8" w:space="0" w:color="auto"/>
              <w:left w:val="single" w:sz="8" w:space="0" w:color="auto"/>
              <w:right w:val="single" w:sz="6" w:space="0" w:color="auto"/>
            </w:tcBorders>
            <w:shd w:val="clear" w:color="auto" w:fill="17365D"/>
            <w:vAlign w:val="center"/>
          </w:tcPr>
          <w:p w14:paraId="4B23BC30" w14:textId="67C14EEA" w:rsidR="003012E4" w:rsidRPr="00330A48" w:rsidRDefault="003012E4" w:rsidP="00BF7F3A">
            <w:pPr>
              <w:ind w:left="-76"/>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Periodo</w:t>
            </w:r>
          </w:p>
        </w:tc>
        <w:tc>
          <w:tcPr>
            <w:tcW w:w="2599" w:type="pct"/>
            <w:gridSpan w:val="6"/>
            <w:tcBorders>
              <w:top w:val="single" w:sz="8" w:space="0" w:color="auto"/>
              <w:left w:val="single" w:sz="6" w:space="0" w:color="auto"/>
              <w:bottom w:val="single" w:sz="6" w:space="0" w:color="auto"/>
              <w:right w:val="single" w:sz="6" w:space="0" w:color="auto"/>
            </w:tcBorders>
            <w:shd w:val="clear" w:color="auto" w:fill="17365D"/>
            <w:vAlign w:val="center"/>
          </w:tcPr>
          <w:p w14:paraId="76CA5900" w14:textId="3D79F478"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p</w:t>
            </w:r>
            <w:r w:rsidRPr="00330A48">
              <w:rPr>
                <w:rFonts w:eastAsia="SimSun"/>
                <w:b/>
                <w:bCs/>
                <w:color w:val="FFFFFF" w:themeColor="background1"/>
                <w:sz w:val="16"/>
                <w:szCs w:val="16"/>
                <w:lang w:eastAsia="es-MX"/>
              </w:rPr>
              <w:t xml:space="preserve">ersonal </w:t>
            </w:r>
            <w:r w:rsidR="00BC096F">
              <w:rPr>
                <w:rFonts w:eastAsia="SimSun"/>
                <w:b/>
                <w:bCs/>
                <w:color w:val="FFFFFF" w:themeColor="background1"/>
                <w:sz w:val="16"/>
                <w:szCs w:val="16"/>
                <w:lang w:eastAsia="es-MX"/>
              </w:rPr>
              <w:t>o</w:t>
            </w:r>
            <w:r w:rsidRPr="00330A48">
              <w:rPr>
                <w:rFonts w:eastAsia="SimSun"/>
                <w:b/>
                <w:bCs/>
                <w:color w:val="FFFFFF" w:themeColor="background1"/>
                <w:sz w:val="16"/>
                <w:szCs w:val="16"/>
                <w:lang w:eastAsia="es-MX"/>
              </w:rPr>
              <w:t xml:space="preserve">cupado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tcPr>
          <w:p w14:paraId="4BC54ED5" w14:textId="3B68E45E"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r w:rsidRPr="007C7D4D">
              <w:rPr>
                <w:rFonts w:eastAsia="SimSun"/>
                <w:b/>
                <w:bCs/>
                <w:color w:val="FFFFFF" w:themeColor="background1"/>
                <w:sz w:val="16"/>
                <w:szCs w:val="16"/>
                <w:vertAlign w:val="superscript"/>
                <w:lang w:eastAsia="es-MX"/>
              </w:rPr>
              <w:t>1/</w:t>
            </w:r>
          </w:p>
        </w:tc>
        <w:tc>
          <w:tcPr>
            <w:tcW w:w="858"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tcPr>
          <w:p w14:paraId="6B6E28B4" w14:textId="7A9BB9EC"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883CF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w:t>
            </w:r>
            <w:r w:rsidR="00883CFF">
              <w:rPr>
                <w:rFonts w:eastAsia="SimSun"/>
                <w:b/>
                <w:bCs/>
                <w:color w:val="FFFFFF" w:themeColor="background1"/>
                <w:sz w:val="16"/>
                <w:szCs w:val="16"/>
                <w:lang w:eastAsia="es-MX"/>
              </w:rPr>
              <w:t>m</w:t>
            </w:r>
            <w:r w:rsidRPr="00330A48">
              <w:rPr>
                <w:rFonts w:eastAsia="SimSun"/>
                <w:b/>
                <w:bCs/>
                <w:color w:val="FFFFFF" w:themeColor="background1"/>
                <w:sz w:val="16"/>
                <w:szCs w:val="16"/>
                <w:lang w:eastAsia="es-MX"/>
              </w:rPr>
              <w:t xml:space="preserve">edias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eales de los </w:t>
            </w:r>
            <w:r w:rsidR="00883CF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883CF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r>
      <w:tr w:rsidR="003012E4" w:rsidRPr="001936D4" w14:paraId="4237E1E3" w14:textId="77777777" w:rsidTr="00DA775F">
        <w:trPr>
          <w:trHeight w:val="546"/>
        </w:trPr>
        <w:tc>
          <w:tcPr>
            <w:tcW w:w="678" w:type="pct"/>
            <w:gridSpan w:val="2"/>
            <w:vMerge/>
            <w:tcBorders>
              <w:left w:val="single" w:sz="8" w:space="0" w:color="auto"/>
              <w:bottom w:val="single" w:sz="8" w:space="0" w:color="auto"/>
              <w:right w:val="single" w:sz="8" w:space="0" w:color="auto"/>
            </w:tcBorders>
            <w:shd w:val="clear" w:color="auto" w:fill="17365D"/>
            <w:vAlign w:val="center"/>
            <w:hideMark/>
          </w:tcPr>
          <w:p w14:paraId="11EC1C96" w14:textId="75876F2F" w:rsidR="003012E4" w:rsidRPr="00330A48" w:rsidRDefault="003012E4" w:rsidP="00BF7F3A">
            <w:pPr>
              <w:ind w:left="-76"/>
              <w:jc w:val="center"/>
              <w:rPr>
                <w:b/>
                <w:bCs/>
                <w:color w:val="FFFFFF" w:themeColor="background1"/>
                <w:sz w:val="16"/>
                <w:szCs w:val="16"/>
                <w:lang w:val="es-MX"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2A1155B3" w14:textId="01045FA5" w:rsidR="003012E4" w:rsidRPr="00330A48" w:rsidRDefault="003012E4" w:rsidP="00BF7F3A">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IGPOSE</w:t>
            </w:r>
          </w:p>
        </w:tc>
        <w:tc>
          <w:tcPr>
            <w:tcW w:w="866" w:type="pct"/>
            <w:gridSpan w:val="2"/>
            <w:tcBorders>
              <w:top w:val="single" w:sz="6" w:space="0" w:color="auto"/>
              <w:left w:val="nil"/>
              <w:bottom w:val="single" w:sz="8" w:space="0" w:color="auto"/>
              <w:right w:val="single" w:sz="4" w:space="0" w:color="auto"/>
            </w:tcBorders>
            <w:shd w:val="clear" w:color="auto" w:fill="17365D"/>
            <w:vAlign w:val="center"/>
          </w:tcPr>
          <w:p w14:paraId="3C16A2E1" w14:textId="629CCB74"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d</w:t>
            </w:r>
            <w:r w:rsidRPr="00BF7F3A">
              <w:rPr>
                <w:rFonts w:eastAsia="SimSun"/>
                <w:b/>
                <w:bCs/>
                <w:color w:val="FFFFFF" w:themeColor="background1"/>
                <w:sz w:val="16"/>
                <w:szCs w:val="16"/>
                <w:lang w:eastAsia="es-MX"/>
              </w:rPr>
              <w:t>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tcPr>
          <w:p w14:paraId="3DAC24D8" w14:textId="16155EEB"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s</w:t>
            </w:r>
            <w:r w:rsidRPr="00BF7F3A">
              <w:rPr>
                <w:rFonts w:eastAsia="SimSun"/>
                <w:b/>
                <w:bCs/>
                <w:color w:val="FFFFFF" w:themeColor="background1"/>
                <w:sz w:val="16"/>
                <w:szCs w:val="16"/>
                <w:lang w:eastAsia="es-MX"/>
              </w:rPr>
              <w:t>ubcontratado</w:t>
            </w:r>
          </w:p>
        </w:tc>
        <w:tc>
          <w:tcPr>
            <w:tcW w:w="866" w:type="pct"/>
            <w:gridSpan w:val="2"/>
            <w:vMerge/>
            <w:tcBorders>
              <w:top w:val="single" w:sz="8" w:space="0" w:color="auto"/>
              <w:left w:val="single" w:sz="6" w:space="0" w:color="auto"/>
              <w:bottom w:val="single" w:sz="8" w:space="0" w:color="auto"/>
              <w:right w:val="single" w:sz="6" w:space="0" w:color="auto"/>
            </w:tcBorders>
            <w:shd w:val="clear" w:color="auto" w:fill="17365D"/>
            <w:vAlign w:val="center"/>
            <w:hideMark/>
          </w:tcPr>
          <w:p w14:paraId="76117822" w14:textId="43E6DAD3" w:rsidR="003012E4" w:rsidRPr="00330A48" w:rsidRDefault="003012E4" w:rsidP="00BF7F3A">
            <w:pPr>
              <w:jc w:val="center"/>
              <w:rPr>
                <w:b/>
                <w:bCs/>
                <w:color w:val="FFFFFF" w:themeColor="background1"/>
                <w:sz w:val="16"/>
                <w:szCs w:val="16"/>
                <w:lang w:val="es-MX" w:eastAsia="es-MX"/>
              </w:rPr>
            </w:pPr>
          </w:p>
        </w:tc>
        <w:tc>
          <w:tcPr>
            <w:tcW w:w="858" w:type="pct"/>
            <w:gridSpan w:val="2"/>
            <w:vMerge/>
            <w:tcBorders>
              <w:top w:val="single" w:sz="8" w:space="0" w:color="auto"/>
              <w:left w:val="single" w:sz="6" w:space="0" w:color="auto"/>
              <w:bottom w:val="single" w:sz="8" w:space="0" w:color="auto"/>
              <w:right w:val="single" w:sz="8" w:space="0" w:color="auto"/>
            </w:tcBorders>
            <w:shd w:val="clear" w:color="auto" w:fill="17365D"/>
            <w:vAlign w:val="center"/>
            <w:hideMark/>
          </w:tcPr>
          <w:p w14:paraId="173AB4D4" w14:textId="609A776D" w:rsidR="003012E4" w:rsidRPr="00330A48" w:rsidRDefault="003012E4" w:rsidP="00BF7F3A">
            <w:pPr>
              <w:jc w:val="center"/>
              <w:rPr>
                <w:b/>
                <w:bCs/>
                <w:color w:val="FFFFFF" w:themeColor="background1"/>
                <w:sz w:val="16"/>
                <w:szCs w:val="16"/>
                <w:lang w:val="es-MX" w:eastAsia="es-MX"/>
              </w:rPr>
            </w:pPr>
          </w:p>
        </w:tc>
      </w:tr>
      <w:tr w:rsidR="0081503A" w:rsidRPr="001936D4" w14:paraId="25201096" w14:textId="77777777" w:rsidTr="00DA775F">
        <w:trPr>
          <w:trHeight w:val="133"/>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EE37F4" w:rsidRPr="001936D4" w:rsidRDefault="00EE37F4"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14"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EE37F4" w:rsidRPr="001936D4" w:rsidRDefault="00EE37F4" w:rsidP="0081503A">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26491A8F" w14:textId="2758EE0C"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tcPr>
          <w:p w14:paraId="5D8CB0CC" w14:textId="19B11B87"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0DDA7829" w14:textId="3A79C35D"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tcPr>
          <w:p w14:paraId="114080A2" w14:textId="6C489EE6"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57ACD8CE" w14:textId="100E40D9"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28"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DA775F" w:rsidRPr="001936D4" w14:paraId="2D067740" w14:textId="77777777" w:rsidTr="00DA775F">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A2909E1" w14:textId="18AEA63C" w:rsidR="00DA775F" w:rsidRPr="001936D4" w:rsidRDefault="00DA775F" w:rsidP="00DA775F">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14" w:type="pct"/>
            <w:tcBorders>
              <w:top w:val="single" w:sz="8" w:space="0" w:color="auto"/>
              <w:left w:val="nil"/>
              <w:bottom w:val="single" w:sz="4" w:space="0" w:color="auto"/>
              <w:right w:val="single" w:sz="4" w:space="0" w:color="auto"/>
            </w:tcBorders>
            <w:shd w:val="clear" w:color="auto" w:fill="auto"/>
            <w:vAlign w:val="center"/>
            <w:hideMark/>
          </w:tcPr>
          <w:p w14:paraId="736CF033" w14:textId="69B36707"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3547D136" w14:textId="0E830A55" w:rsidR="00DA775F" w:rsidRPr="00C12227" w:rsidRDefault="00DA775F" w:rsidP="00DA775F">
            <w:pPr>
              <w:spacing w:line="288" w:lineRule="auto"/>
              <w:jc w:val="center"/>
              <w:rPr>
                <w:sz w:val="16"/>
                <w:szCs w:val="16"/>
              </w:rPr>
            </w:pPr>
            <w:r>
              <w:rPr>
                <w:sz w:val="16"/>
                <w:szCs w:val="16"/>
              </w:rPr>
              <w:t xml:space="preserve">110.4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1F31C1B0" w14:textId="56AF7707"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1.1 </w:t>
            </w:r>
          </w:p>
        </w:tc>
        <w:tc>
          <w:tcPr>
            <w:tcW w:w="432" w:type="pct"/>
            <w:tcBorders>
              <w:top w:val="single" w:sz="8" w:space="0" w:color="auto"/>
              <w:left w:val="nil"/>
              <w:bottom w:val="single" w:sz="4" w:space="0" w:color="auto"/>
              <w:right w:val="single" w:sz="4" w:space="0" w:color="auto"/>
            </w:tcBorders>
            <w:vAlign w:val="center"/>
          </w:tcPr>
          <w:p w14:paraId="0D30EB99" w14:textId="62F9DDA0" w:rsidR="00DA775F" w:rsidRDefault="00DA775F" w:rsidP="00DA775F">
            <w:pPr>
              <w:spacing w:line="288" w:lineRule="auto"/>
              <w:jc w:val="center"/>
              <w:rPr>
                <w:sz w:val="16"/>
                <w:szCs w:val="16"/>
              </w:rPr>
            </w:pPr>
            <w:r>
              <w:rPr>
                <w:sz w:val="16"/>
                <w:szCs w:val="16"/>
              </w:rPr>
              <w:t xml:space="preserve">111.0 </w:t>
            </w:r>
          </w:p>
        </w:tc>
        <w:tc>
          <w:tcPr>
            <w:tcW w:w="434" w:type="pct"/>
            <w:tcBorders>
              <w:top w:val="single" w:sz="8" w:space="0" w:color="auto"/>
              <w:left w:val="single" w:sz="4" w:space="0" w:color="auto"/>
              <w:bottom w:val="single" w:sz="4" w:space="0" w:color="auto"/>
              <w:right w:val="single" w:sz="4" w:space="0" w:color="auto"/>
            </w:tcBorders>
            <w:vAlign w:val="center"/>
          </w:tcPr>
          <w:p w14:paraId="28CB144A" w14:textId="02D40388" w:rsidR="00DA775F" w:rsidRDefault="00DA775F" w:rsidP="00DA775F">
            <w:pPr>
              <w:tabs>
                <w:tab w:val="left" w:pos="170"/>
                <w:tab w:val="left" w:pos="513"/>
              </w:tabs>
              <w:spacing w:line="288" w:lineRule="auto"/>
              <w:ind w:right="113"/>
              <w:jc w:val="right"/>
              <w:rPr>
                <w:sz w:val="16"/>
                <w:szCs w:val="16"/>
              </w:rPr>
            </w:pPr>
            <w:r>
              <w:rPr>
                <w:sz w:val="16"/>
                <w:szCs w:val="16"/>
              </w:rPr>
              <w:t xml:space="preserve">0.7 </w:t>
            </w:r>
          </w:p>
        </w:tc>
        <w:tc>
          <w:tcPr>
            <w:tcW w:w="432" w:type="pct"/>
            <w:tcBorders>
              <w:top w:val="single" w:sz="8" w:space="0" w:color="auto"/>
              <w:left w:val="nil"/>
              <w:bottom w:val="single" w:sz="4" w:space="0" w:color="auto"/>
              <w:right w:val="single" w:sz="4" w:space="0" w:color="auto"/>
            </w:tcBorders>
            <w:vAlign w:val="center"/>
          </w:tcPr>
          <w:p w14:paraId="1FF3ACBD" w14:textId="5BD82344" w:rsidR="00DA775F" w:rsidRDefault="00DA775F" w:rsidP="00DA775F">
            <w:pPr>
              <w:spacing w:line="288" w:lineRule="auto"/>
              <w:ind w:right="170"/>
              <w:jc w:val="right"/>
              <w:rPr>
                <w:sz w:val="16"/>
                <w:szCs w:val="16"/>
              </w:rPr>
            </w:pPr>
            <w:r>
              <w:rPr>
                <w:sz w:val="16"/>
                <w:szCs w:val="16"/>
              </w:rPr>
              <w:t xml:space="preserve">109.2 </w:t>
            </w:r>
          </w:p>
        </w:tc>
        <w:tc>
          <w:tcPr>
            <w:tcW w:w="435" w:type="pct"/>
            <w:tcBorders>
              <w:top w:val="single" w:sz="8" w:space="0" w:color="auto"/>
              <w:left w:val="single" w:sz="4" w:space="0" w:color="auto"/>
              <w:bottom w:val="single" w:sz="4" w:space="0" w:color="auto"/>
              <w:right w:val="single" w:sz="4" w:space="0" w:color="auto"/>
            </w:tcBorders>
            <w:vAlign w:val="center"/>
          </w:tcPr>
          <w:p w14:paraId="6236A19B" w14:textId="29AF015C" w:rsidR="00DA775F" w:rsidRDefault="00DA775F" w:rsidP="00DA775F">
            <w:pPr>
              <w:tabs>
                <w:tab w:val="left" w:pos="170"/>
                <w:tab w:val="left" w:pos="513"/>
              </w:tabs>
              <w:spacing w:line="288" w:lineRule="auto"/>
              <w:ind w:right="113"/>
              <w:jc w:val="right"/>
              <w:rPr>
                <w:sz w:val="16"/>
                <w:szCs w:val="16"/>
              </w:rPr>
            </w:pPr>
            <w:r>
              <w:rPr>
                <w:sz w:val="16"/>
                <w:szCs w:val="16"/>
              </w:rPr>
              <w:t xml:space="preserve">2.7 </w:t>
            </w:r>
          </w:p>
        </w:tc>
        <w:tc>
          <w:tcPr>
            <w:tcW w:w="432" w:type="pct"/>
            <w:tcBorders>
              <w:top w:val="single" w:sz="8" w:space="0" w:color="auto"/>
              <w:left w:val="nil"/>
              <w:bottom w:val="single" w:sz="4" w:space="0" w:color="auto"/>
              <w:right w:val="single" w:sz="4" w:space="0" w:color="auto"/>
            </w:tcBorders>
            <w:shd w:val="clear" w:color="auto" w:fill="auto"/>
            <w:vAlign w:val="center"/>
          </w:tcPr>
          <w:p w14:paraId="52E031D6" w14:textId="1223FE28" w:rsidR="00DA775F" w:rsidRPr="00C12227" w:rsidRDefault="00DA775F" w:rsidP="00DA775F">
            <w:pPr>
              <w:spacing w:line="288" w:lineRule="auto"/>
              <w:jc w:val="center"/>
              <w:rPr>
                <w:sz w:val="16"/>
                <w:szCs w:val="16"/>
              </w:rPr>
            </w:pPr>
            <w:r>
              <w:rPr>
                <w:sz w:val="16"/>
                <w:szCs w:val="16"/>
              </w:rPr>
              <w:t xml:space="preserve">112.2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7DE4C1B8" w14:textId="0C0BDF62"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4.4 </w:t>
            </w:r>
          </w:p>
        </w:tc>
        <w:tc>
          <w:tcPr>
            <w:tcW w:w="430" w:type="pct"/>
            <w:tcBorders>
              <w:top w:val="single" w:sz="8" w:space="0" w:color="auto"/>
              <w:left w:val="nil"/>
              <w:bottom w:val="single" w:sz="4" w:space="0" w:color="auto"/>
              <w:right w:val="single" w:sz="4" w:space="0" w:color="auto"/>
            </w:tcBorders>
            <w:shd w:val="clear" w:color="auto" w:fill="auto"/>
            <w:vAlign w:val="center"/>
          </w:tcPr>
          <w:p w14:paraId="4BE8AE06" w14:textId="1DE667BC" w:rsidR="00DA775F" w:rsidRPr="00C12227" w:rsidRDefault="00DA775F" w:rsidP="00DA775F">
            <w:pPr>
              <w:spacing w:line="288" w:lineRule="auto"/>
              <w:jc w:val="center"/>
              <w:rPr>
                <w:sz w:val="16"/>
                <w:szCs w:val="16"/>
              </w:rPr>
            </w:pPr>
            <w:r>
              <w:rPr>
                <w:sz w:val="16"/>
                <w:szCs w:val="16"/>
              </w:rPr>
              <w:t xml:space="preserve">101.7 </w:t>
            </w:r>
          </w:p>
        </w:tc>
        <w:tc>
          <w:tcPr>
            <w:tcW w:w="428" w:type="pct"/>
            <w:tcBorders>
              <w:top w:val="single" w:sz="8" w:space="0" w:color="auto"/>
              <w:left w:val="nil"/>
              <w:bottom w:val="single" w:sz="4" w:space="0" w:color="auto"/>
              <w:right w:val="single" w:sz="8" w:space="0" w:color="auto"/>
            </w:tcBorders>
            <w:shd w:val="clear" w:color="auto" w:fill="auto"/>
            <w:noWrap/>
            <w:vAlign w:val="center"/>
          </w:tcPr>
          <w:p w14:paraId="3868F186" w14:textId="78BE8C3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3.3 </w:t>
            </w:r>
          </w:p>
        </w:tc>
      </w:tr>
      <w:tr w:rsidR="00DA775F" w:rsidRPr="001936D4" w14:paraId="17261586"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6C19965C"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2CAA2589" w14:textId="14E6D968"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nil"/>
              <w:left w:val="nil"/>
              <w:bottom w:val="single" w:sz="4" w:space="0" w:color="auto"/>
              <w:right w:val="single" w:sz="4" w:space="0" w:color="auto"/>
            </w:tcBorders>
            <w:shd w:val="clear" w:color="auto" w:fill="auto"/>
            <w:vAlign w:val="center"/>
          </w:tcPr>
          <w:p w14:paraId="166EB1A5" w14:textId="70405FF4" w:rsidR="00DA775F" w:rsidRPr="00C12227" w:rsidRDefault="00DA775F" w:rsidP="00DA775F">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2FA1B540" w14:textId="617E3450"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60B75A21" w14:textId="2C874723" w:rsidR="00DA775F" w:rsidRDefault="00DA775F" w:rsidP="00DA775F">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75098AA3" w14:textId="6BA4F5C3" w:rsidR="00DA775F" w:rsidRDefault="00DA775F" w:rsidP="00DA775F">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3574B6E" w14:textId="514FC2A5" w:rsidR="00DA775F" w:rsidRDefault="00DA775F" w:rsidP="00DA775F">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26F5B373" w14:textId="05FD867E" w:rsidR="00DA775F" w:rsidRDefault="00DA775F" w:rsidP="00DA775F">
            <w:pPr>
              <w:tabs>
                <w:tab w:val="left" w:pos="170"/>
                <w:tab w:val="left" w:pos="513"/>
              </w:tabs>
              <w:spacing w:line="288" w:lineRule="auto"/>
              <w:ind w:right="113"/>
              <w:jc w:val="right"/>
              <w:rPr>
                <w:sz w:val="16"/>
                <w:szCs w:val="16"/>
              </w:rPr>
            </w:pPr>
            <w:r>
              <w:rPr>
                <w:sz w:val="16"/>
                <w:szCs w:val="16"/>
              </w:rPr>
              <w:t xml:space="preserve">3.2 </w:t>
            </w:r>
          </w:p>
        </w:tc>
        <w:tc>
          <w:tcPr>
            <w:tcW w:w="432" w:type="pct"/>
            <w:tcBorders>
              <w:top w:val="nil"/>
              <w:left w:val="nil"/>
              <w:bottom w:val="single" w:sz="4" w:space="0" w:color="auto"/>
              <w:right w:val="single" w:sz="4" w:space="0" w:color="auto"/>
            </w:tcBorders>
            <w:shd w:val="clear" w:color="auto" w:fill="auto"/>
            <w:vAlign w:val="center"/>
          </w:tcPr>
          <w:p w14:paraId="69B31577" w14:textId="7FDD7D97" w:rsidR="00DA775F" w:rsidRPr="00C12227" w:rsidRDefault="00DA775F" w:rsidP="00DA775F">
            <w:pPr>
              <w:spacing w:line="288" w:lineRule="auto"/>
              <w:jc w:val="center"/>
              <w:rPr>
                <w:sz w:val="16"/>
                <w:szCs w:val="16"/>
              </w:rPr>
            </w:pPr>
            <w:r>
              <w:rPr>
                <w:sz w:val="16"/>
                <w:szCs w:val="16"/>
              </w:rPr>
              <w:t xml:space="preserve">111.5 </w:t>
            </w:r>
          </w:p>
        </w:tc>
        <w:tc>
          <w:tcPr>
            <w:tcW w:w="434" w:type="pct"/>
            <w:tcBorders>
              <w:top w:val="nil"/>
              <w:left w:val="nil"/>
              <w:bottom w:val="single" w:sz="4" w:space="0" w:color="auto"/>
              <w:right w:val="single" w:sz="4" w:space="0" w:color="auto"/>
            </w:tcBorders>
            <w:shd w:val="clear" w:color="auto" w:fill="auto"/>
            <w:noWrap/>
            <w:vAlign w:val="center"/>
          </w:tcPr>
          <w:p w14:paraId="164B5F6F" w14:textId="6E672F9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3.9 </w:t>
            </w:r>
          </w:p>
        </w:tc>
        <w:tc>
          <w:tcPr>
            <w:tcW w:w="430" w:type="pct"/>
            <w:tcBorders>
              <w:top w:val="nil"/>
              <w:left w:val="nil"/>
              <w:bottom w:val="single" w:sz="4" w:space="0" w:color="auto"/>
              <w:right w:val="single" w:sz="4" w:space="0" w:color="auto"/>
            </w:tcBorders>
            <w:shd w:val="clear" w:color="auto" w:fill="auto"/>
            <w:vAlign w:val="center"/>
          </w:tcPr>
          <w:p w14:paraId="6498D9B2" w14:textId="12D03569" w:rsidR="00DA775F" w:rsidRPr="00C12227" w:rsidRDefault="00DA775F" w:rsidP="00DA775F">
            <w:pPr>
              <w:spacing w:line="288" w:lineRule="auto"/>
              <w:jc w:val="center"/>
              <w:rPr>
                <w:sz w:val="16"/>
                <w:szCs w:val="16"/>
              </w:rPr>
            </w:pPr>
            <w:r>
              <w:rPr>
                <w:sz w:val="16"/>
                <w:szCs w:val="16"/>
              </w:rPr>
              <w:t xml:space="preserve">100.6 </w:t>
            </w:r>
          </w:p>
        </w:tc>
        <w:tc>
          <w:tcPr>
            <w:tcW w:w="428" w:type="pct"/>
            <w:tcBorders>
              <w:top w:val="nil"/>
              <w:left w:val="nil"/>
              <w:bottom w:val="single" w:sz="4" w:space="0" w:color="auto"/>
              <w:right w:val="single" w:sz="8" w:space="0" w:color="auto"/>
            </w:tcBorders>
            <w:shd w:val="clear" w:color="auto" w:fill="auto"/>
            <w:noWrap/>
            <w:vAlign w:val="center"/>
          </w:tcPr>
          <w:p w14:paraId="56E48097" w14:textId="35652BBC"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2.7 </w:t>
            </w:r>
          </w:p>
        </w:tc>
      </w:tr>
      <w:tr w:rsidR="00DA775F" w:rsidRPr="001936D4" w14:paraId="1B0F1F88"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2B14620A"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4801E17D" w14:textId="48125606"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nil"/>
              <w:left w:val="nil"/>
              <w:bottom w:val="single" w:sz="4" w:space="0" w:color="auto"/>
              <w:right w:val="single" w:sz="4" w:space="0" w:color="auto"/>
            </w:tcBorders>
            <w:shd w:val="clear" w:color="auto" w:fill="auto"/>
            <w:vAlign w:val="center"/>
          </w:tcPr>
          <w:p w14:paraId="0B3459AC" w14:textId="41A665EA" w:rsidR="00DA775F" w:rsidRPr="00C12227" w:rsidRDefault="00DA775F" w:rsidP="00DA775F">
            <w:pPr>
              <w:spacing w:line="288" w:lineRule="auto"/>
              <w:jc w:val="center"/>
              <w:rPr>
                <w:sz w:val="16"/>
                <w:szCs w:val="16"/>
              </w:rPr>
            </w:pPr>
            <w:r>
              <w:rPr>
                <w:sz w:val="16"/>
                <w:szCs w:val="16"/>
              </w:rPr>
              <w:t xml:space="preserve">110.2 </w:t>
            </w:r>
          </w:p>
        </w:tc>
        <w:tc>
          <w:tcPr>
            <w:tcW w:w="432" w:type="pct"/>
            <w:tcBorders>
              <w:top w:val="nil"/>
              <w:left w:val="nil"/>
              <w:bottom w:val="single" w:sz="4" w:space="0" w:color="auto"/>
              <w:right w:val="single" w:sz="4" w:space="0" w:color="auto"/>
            </w:tcBorders>
            <w:shd w:val="clear" w:color="auto" w:fill="auto"/>
            <w:noWrap/>
            <w:vAlign w:val="center"/>
          </w:tcPr>
          <w:p w14:paraId="7260C61E" w14:textId="5614D630"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6A6297B4" w14:textId="0C7864AF" w:rsidR="00DA775F" w:rsidRDefault="00DA775F" w:rsidP="00DA775F">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6362C348" w14:textId="0A78C1D8" w:rsidR="00DA775F" w:rsidRDefault="00DA775F" w:rsidP="00DA775F">
            <w:pPr>
              <w:tabs>
                <w:tab w:val="left" w:pos="170"/>
                <w:tab w:val="left" w:pos="513"/>
              </w:tabs>
              <w:spacing w:line="288" w:lineRule="auto"/>
              <w:ind w:right="113"/>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6FF3E81C" w14:textId="081B3154" w:rsidR="00DA775F" w:rsidRDefault="00DA775F" w:rsidP="00DA775F">
            <w:pPr>
              <w:spacing w:line="288" w:lineRule="auto"/>
              <w:ind w:right="170"/>
              <w:jc w:val="right"/>
              <w:rPr>
                <w:sz w:val="16"/>
                <w:szCs w:val="16"/>
              </w:rPr>
            </w:pPr>
            <w:r>
              <w:rPr>
                <w:sz w:val="16"/>
                <w:szCs w:val="16"/>
              </w:rPr>
              <w:t xml:space="preserve">108.3 </w:t>
            </w:r>
          </w:p>
        </w:tc>
        <w:tc>
          <w:tcPr>
            <w:tcW w:w="435" w:type="pct"/>
            <w:tcBorders>
              <w:top w:val="single" w:sz="4" w:space="0" w:color="auto"/>
              <w:left w:val="single" w:sz="4" w:space="0" w:color="auto"/>
              <w:bottom w:val="single" w:sz="4" w:space="0" w:color="auto"/>
              <w:right w:val="single" w:sz="4" w:space="0" w:color="auto"/>
            </w:tcBorders>
            <w:vAlign w:val="center"/>
          </w:tcPr>
          <w:p w14:paraId="7B1C6E88" w14:textId="31719A75" w:rsidR="00DA775F" w:rsidRDefault="00DA775F" w:rsidP="00DA775F">
            <w:pPr>
              <w:tabs>
                <w:tab w:val="left" w:pos="170"/>
                <w:tab w:val="left" w:pos="513"/>
              </w:tabs>
              <w:spacing w:line="288" w:lineRule="auto"/>
              <w:ind w:right="113"/>
              <w:jc w:val="right"/>
              <w:rPr>
                <w:sz w:val="16"/>
                <w:szCs w:val="16"/>
              </w:rPr>
            </w:pPr>
            <w:r>
              <w:rPr>
                <w:sz w:val="16"/>
                <w:szCs w:val="16"/>
              </w:rPr>
              <w:t xml:space="preserve">1.6 </w:t>
            </w:r>
          </w:p>
        </w:tc>
        <w:tc>
          <w:tcPr>
            <w:tcW w:w="432" w:type="pct"/>
            <w:tcBorders>
              <w:top w:val="nil"/>
              <w:left w:val="nil"/>
              <w:bottom w:val="single" w:sz="4" w:space="0" w:color="auto"/>
              <w:right w:val="single" w:sz="4" w:space="0" w:color="auto"/>
            </w:tcBorders>
            <w:shd w:val="clear" w:color="auto" w:fill="auto"/>
            <w:vAlign w:val="center"/>
          </w:tcPr>
          <w:p w14:paraId="059D544E" w14:textId="0EA1E4FF" w:rsidR="00DA775F" w:rsidRPr="00C12227" w:rsidRDefault="00DA775F" w:rsidP="00DA775F">
            <w:pPr>
              <w:spacing w:line="288" w:lineRule="auto"/>
              <w:jc w:val="center"/>
              <w:rPr>
                <w:sz w:val="16"/>
                <w:szCs w:val="16"/>
              </w:rPr>
            </w:pPr>
            <w:r>
              <w:rPr>
                <w:sz w:val="16"/>
                <w:szCs w:val="16"/>
              </w:rPr>
              <w:t xml:space="preserve">116.9 </w:t>
            </w:r>
          </w:p>
        </w:tc>
        <w:tc>
          <w:tcPr>
            <w:tcW w:w="434" w:type="pct"/>
            <w:tcBorders>
              <w:top w:val="nil"/>
              <w:left w:val="nil"/>
              <w:bottom w:val="single" w:sz="4" w:space="0" w:color="auto"/>
              <w:right w:val="single" w:sz="4" w:space="0" w:color="auto"/>
            </w:tcBorders>
            <w:shd w:val="clear" w:color="auto" w:fill="auto"/>
            <w:noWrap/>
            <w:vAlign w:val="center"/>
          </w:tcPr>
          <w:p w14:paraId="7FB7DAEC" w14:textId="2C571234"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2.1 </w:t>
            </w:r>
          </w:p>
        </w:tc>
        <w:tc>
          <w:tcPr>
            <w:tcW w:w="430" w:type="pct"/>
            <w:tcBorders>
              <w:top w:val="nil"/>
              <w:left w:val="nil"/>
              <w:bottom w:val="single" w:sz="4" w:space="0" w:color="auto"/>
              <w:right w:val="single" w:sz="4" w:space="0" w:color="auto"/>
            </w:tcBorders>
            <w:shd w:val="clear" w:color="auto" w:fill="auto"/>
            <w:vAlign w:val="center"/>
          </w:tcPr>
          <w:p w14:paraId="4B567E7A" w14:textId="090F08F4" w:rsidR="00DA775F" w:rsidRPr="00C12227" w:rsidRDefault="00DA775F" w:rsidP="00DA775F">
            <w:pPr>
              <w:spacing w:line="288" w:lineRule="auto"/>
              <w:jc w:val="center"/>
              <w:rPr>
                <w:sz w:val="16"/>
                <w:szCs w:val="16"/>
              </w:rPr>
            </w:pPr>
            <w:r>
              <w:rPr>
                <w:sz w:val="16"/>
                <w:szCs w:val="16"/>
              </w:rPr>
              <w:t xml:space="preserve">106.0 </w:t>
            </w:r>
          </w:p>
        </w:tc>
        <w:tc>
          <w:tcPr>
            <w:tcW w:w="428" w:type="pct"/>
            <w:tcBorders>
              <w:top w:val="nil"/>
              <w:left w:val="nil"/>
              <w:bottom w:val="single" w:sz="4" w:space="0" w:color="auto"/>
              <w:right w:val="single" w:sz="8" w:space="0" w:color="auto"/>
            </w:tcBorders>
            <w:shd w:val="clear" w:color="auto" w:fill="auto"/>
            <w:noWrap/>
            <w:vAlign w:val="center"/>
          </w:tcPr>
          <w:p w14:paraId="503EFA24" w14:textId="7A76848D"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1.7 </w:t>
            </w:r>
          </w:p>
        </w:tc>
      </w:tr>
      <w:tr w:rsidR="00DA775F" w:rsidRPr="001936D4" w14:paraId="67973067"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2E395FD3"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6A1DFD10" w14:textId="3720F871"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nil"/>
              <w:left w:val="nil"/>
              <w:bottom w:val="single" w:sz="4" w:space="0" w:color="auto"/>
              <w:right w:val="single" w:sz="4" w:space="0" w:color="auto"/>
            </w:tcBorders>
            <w:shd w:val="clear" w:color="auto" w:fill="auto"/>
            <w:vAlign w:val="center"/>
          </w:tcPr>
          <w:p w14:paraId="1B823FBB" w14:textId="260DF4D6" w:rsidR="00DA775F" w:rsidRPr="00C12227" w:rsidRDefault="00DA775F" w:rsidP="00DA775F">
            <w:pPr>
              <w:spacing w:line="288" w:lineRule="auto"/>
              <w:jc w:val="center"/>
              <w:rPr>
                <w:sz w:val="16"/>
                <w:szCs w:val="16"/>
              </w:rPr>
            </w:pPr>
            <w:r>
              <w:rPr>
                <w:sz w:val="16"/>
                <w:szCs w:val="16"/>
              </w:rPr>
              <w:t xml:space="preserve">111.2 </w:t>
            </w:r>
          </w:p>
        </w:tc>
        <w:tc>
          <w:tcPr>
            <w:tcW w:w="432" w:type="pct"/>
            <w:tcBorders>
              <w:top w:val="nil"/>
              <w:left w:val="nil"/>
              <w:bottom w:val="single" w:sz="4" w:space="0" w:color="auto"/>
              <w:right w:val="single" w:sz="4" w:space="0" w:color="auto"/>
            </w:tcBorders>
            <w:shd w:val="clear" w:color="auto" w:fill="auto"/>
            <w:noWrap/>
            <w:vAlign w:val="center"/>
          </w:tcPr>
          <w:p w14:paraId="6ED3B881" w14:textId="5A6472DE"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9402379" w14:textId="03A0D1F0" w:rsidR="00DA775F" w:rsidRDefault="00DA775F" w:rsidP="00DA775F">
            <w:pPr>
              <w:spacing w:line="288" w:lineRule="auto"/>
              <w:jc w:val="center"/>
              <w:rPr>
                <w:sz w:val="16"/>
                <w:szCs w:val="16"/>
              </w:rPr>
            </w:pPr>
            <w:r>
              <w:rPr>
                <w:sz w:val="16"/>
                <w:szCs w:val="16"/>
              </w:rPr>
              <w:t xml:space="preserve">112.4 </w:t>
            </w:r>
          </w:p>
        </w:tc>
        <w:tc>
          <w:tcPr>
            <w:tcW w:w="434" w:type="pct"/>
            <w:tcBorders>
              <w:top w:val="single" w:sz="4" w:space="0" w:color="auto"/>
              <w:left w:val="single" w:sz="4" w:space="0" w:color="auto"/>
              <w:bottom w:val="single" w:sz="4" w:space="0" w:color="auto"/>
              <w:right w:val="single" w:sz="4" w:space="0" w:color="auto"/>
            </w:tcBorders>
            <w:vAlign w:val="center"/>
          </w:tcPr>
          <w:p w14:paraId="5C9DC3BA" w14:textId="35903E3A" w:rsidR="00DA775F" w:rsidRDefault="00DA775F" w:rsidP="00DA775F">
            <w:pPr>
              <w:tabs>
                <w:tab w:val="left" w:pos="170"/>
                <w:tab w:val="left" w:pos="513"/>
              </w:tabs>
              <w:spacing w:line="288" w:lineRule="auto"/>
              <w:ind w:right="113"/>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3B70779" w14:textId="711B5C9C" w:rsidR="00DA775F" w:rsidRDefault="00DA775F" w:rsidP="00DA775F">
            <w:pPr>
              <w:spacing w:line="288" w:lineRule="auto"/>
              <w:ind w:right="170"/>
              <w:jc w:val="right"/>
              <w:rPr>
                <w:sz w:val="16"/>
                <w:szCs w:val="16"/>
              </w:rPr>
            </w:pPr>
            <w:r>
              <w:rPr>
                <w:sz w:val="16"/>
                <w:szCs w:val="16"/>
              </w:rPr>
              <w:t xml:space="preserve">108.0 </w:t>
            </w:r>
          </w:p>
        </w:tc>
        <w:tc>
          <w:tcPr>
            <w:tcW w:w="435" w:type="pct"/>
            <w:tcBorders>
              <w:top w:val="single" w:sz="4" w:space="0" w:color="auto"/>
              <w:left w:val="single" w:sz="4" w:space="0" w:color="auto"/>
              <w:bottom w:val="single" w:sz="4" w:space="0" w:color="auto"/>
              <w:right w:val="single" w:sz="4" w:space="0" w:color="auto"/>
            </w:tcBorders>
            <w:vAlign w:val="center"/>
          </w:tcPr>
          <w:p w14:paraId="3FA66933" w14:textId="004F1EAE" w:rsidR="00DA775F" w:rsidRDefault="00DA775F" w:rsidP="00DA775F">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nil"/>
              <w:left w:val="nil"/>
              <w:bottom w:val="single" w:sz="4" w:space="0" w:color="auto"/>
              <w:right w:val="single" w:sz="4" w:space="0" w:color="auto"/>
            </w:tcBorders>
            <w:shd w:val="clear" w:color="auto" w:fill="auto"/>
            <w:vAlign w:val="center"/>
          </w:tcPr>
          <w:p w14:paraId="4B5A2952" w14:textId="45163464" w:rsidR="00DA775F" w:rsidRPr="00C12227" w:rsidRDefault="00DA775F" w:rsidP="00DA775F">
            <w:pPr>
              <w:spacing w:line="288" w:lineRule="auto"/>
              <w:jc w:val="center"/>
              <w:rPr>
                <w:sz w:val="16"/>
                <w:szCs w:val="16"/>
              </w:rPr>
            </w:pPr>
            <w:r>
              <w:rPr>
                <w:sz w:val="16"/>
                <w:szCs w:val="16"/>
              </w:rPr>
              <w:t xml:space="preserve">115.1 </w:t>
            </w:r>
          </w:p>
        </w:tc>
        <w:tc>
          <w:tcPr>
            <w:tcW w:w="434" w:type="pct"/>
            <w:tcBorders>
              <w:top w:val="nil"/>
              <w:left w:val="nil"/>
              <w:bottom w:val="single" w:sz="4" w:space="0" w:color="auto"/>
              <w:right w:val="single" w:sz="4" w:space="0" w:color="auto"/>
            </w:tcBorders>
            <w:shd w:val="clear" w:color="auto" w:fill="auto"/>
            <w:noWrap/>
            <w:vAlign w:val="center"/>
          </w:tcPr>
          <w:p w14:paraId="5CEFFD63" w14:textId="072DF99F"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2.4 </w:t>
            </w:r>
          </w:p>
        </w:tc>
        <w:tc>
          <w:tcPr>
            <w:tcW w:w="430" w:type="pct"/>
            <w:tcBorders>
              <w:top w:val="nil"/>
              <w:left w:val="nil"/>
              <w:bottom w:val="single" w:sz="4" w:space="0" w:color="auto"/>
              <w:right w:val="single" w:sz="4" w:space="0" w:color="auto"/>
            </w:tcBorders>
            <w:shd w:val="clear" w:color="auto" w:fill="auto"/>
            <w:vAlign w:val="center"/>
          </w:tcPr>
          <w:p w14:paraId="7DD8AD8E" w14:textId="3E5281D5" w:rsidR="00DA775F" w:rsidRPr="00C12227" w:rsidRDefault="00DA775F" w:rsidP="00DA775F">
            <w:pPr>
              <w:spacing w:line="288" w:lineRule="auto"/>
              <w:jc w:val="center"/>
              <w:rPr>
                <w:sz w:val="16"/>
                <w:szCs w:val="16"/>
              </w:rPr>
            </w:pPr>
            <w:r>
              <w:rPr>
                <w:sz w:val="16"/>
                <w:szCs w:val="16"/>
              </w:rPr>
              <w:t xml:space="preserve">103.5 </w:t>
            </w:r>
          </w:p>
        </w:tc>
        <w:tc>
          <w:tcPr>
            <w:tcW w:w="428" w:type="pct"/>
            <w:tcBorders>
              <w:top w:val="nil"/>
              <w:left w:val="nil"/>
              <w:bottom w:val="single" w:sz="4" w:space="0" w:color="auto"/>
              <w:right w:val="single" w:sz="8" w:space="0" w:color="auto"/>
            </w:tcBorders>
            <w:shd w:val="clear" w:color="auto" w:fill="auto"/>
            <w:noWrap/>
            <w:vAlign w:val="center"/>
          </w:tcPr>
          <w:p w14:paraId="7C8724AE" w14:textId="3689D0CB"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1.9 </w:t>
            </w:r>
          </w:p>
        </w:tc>
      </w:tr>
      <w:tr w:rsidR="00DA775F" w:rsidRPr="001936D4" w14:paraId="7B75CEF2"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2E28CFBD"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6EB643D9" w14:textId="307382E6"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nil"/>
              <w:left w:val="nil"/>
              <w:bottom w:val="single" w:sz="4" w:space="0" w:color="auto"/>
              <w:right w:val="single" w:sz="4" w:space="0" w:color="auto"/>
            </w:tcBorders>
            <w:shd w:val="clear" w:color="auto" w:fill="auto"/>
            <w:vAlign w:val="center"/>
          </w:tcPr>
          <w:p w14:paraId="6155D2E4" w14:textId="24C1457B" w:rsidR="00DA775F" w:rsidRPr="00C12227" w:rsidRDefault="00DA775F" w:rsidP="00DA775F">
            <w:pPr>
              <w:spacing w:line="288" w:lineRule="auto"/>
              <w:jc w:val="center"/>
              <w:rPr>
                <w:sz w:val="16"/>
                <w:szCs w:val="16"/>
              </w:rPr>
            </w:pPr>
            <w:r>
              <w:rPr>
                <w:sz w:val="16"/>
                <w:szCs w:val="16"/>
              </w:rPr>
              <w:t xml:space="preserve">111.9 </w:t>
            </w:r>
          </w:p>
        </w:tc>
        <w:tc>
          <w:tcPr>
            <w:tcW w:w="432" w:type="pct"/>
            <w:tcBorders>
              <w:top w:val="nil"/>
              <w:left w:val="nil"/>
              <w:bottom w:val="single" w:sz="4" w:space="0" w:color="auto"/>
              <w:right w:val="single" w:sz="4" w:space="0" w:color="auto"/>
            </w:tcBorders>
            <w:shd w:val="clear" w:color="auto" w:fill="auto"/>
            <w:noWrap/>
            <w:vAlign w:val="center"/>
          </w:tcPr>
          <w:p w14:paraId="348866CC" w14:textId="1C2CB16A"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1.5 </w:t>
            </w:r>
          </w:p>
        </w:tc>
        <w:tc>
          <w:tcPr>
            <w:tcW w:w="432" w:type="pct"/>
            <w:tcBorders>
              <w:top w:val="single" w:sz="4" w:space="0" w:color="auto"/>
              <w:left w:val="nil"/>
              <w:bottom w:val="single" w:sz="4" w:space="0" w:color="auto"/>
              <w:right w:val="single" w:sz="4" w:space="0" w:color="auto"/>
            </w:tcBorders>
            <w:vAlign w:val="center"/>
          </w:tcPr>
          <w:p w14:paraId="37040656" w14:textId="5ED5B676" w:rsidR="00DA775F" w:rsidRDefault="00DA775F" w:rsidP="00DA775F">
            <w:pPr>
              <w:spacing w:line="288" w:lineRule="auto"/>
              <w:jc w:val="center"/>
              <w:rPr>
                <w:sz w:val="16"/>
                <w:szCs w:val="16"/>
              </w:rPr>
            </w:pPr>
            <w:r>
              <w:rPr>
                <w:sz w:val="16"/>
                <w:szCs w:val="16"/>
              </w:rPr>
              <w:t xml:space="preserve">113.2 </w:t>
            </w:r>
          </w:p>
        </w:tc>
        <w:tc>
          <w:tcPr>
            <w:tcW w:w="434" w:type="pct"/>
            <w:tcBorders>
              <w:top w:val="single" w:sz="4" w:space="0" w:color="auto"/>
              <w:left w:val="single" w:sz="4" w:space="0" w:color="auto"/>
              <w:bottom w:val="single" w:sz="4" w:space="0" w:color="auto"/>
              <w:right w:val="single" w:sz="4" w:space="0" w:color="auto"/>
            </w:tcBorders>
            <w:vAlign w:val="center"/>
          </w:tcPr>
          <w:p w14:paraId="3073E769" w14:textId="04A4BEEA" w:rsidR="00DA775F" w:rsidRDefault="00DA775F" w:rsidP="00DA775F">
            <w:pPr>
              <w:tabs>
                <w:tab w:val="left" w:pos="170"/>
                <w:tab w:val="left" w:pos="513"/>
              </w:tabs>
              <w:spacing w:line="288" w:lineRule="auto"/>
              <w:ind w:right="113"/>
              <w:jc w:val="right"/>
              <w:rPr>
                <w:sz w:val="16"/>
                <w:szCs w:val="16"/>
              </w:rPr>
            </w:pPr>
            <w:r>
              <w:rPr>
                <w:sz w:val="16"/>
                <w:szCs w:val="16"/>
              </w:rPr>
              <w:t xml:space="preserve">1.8 </w:t>
            </w:r>
          </w:p>
        </w:tc>
        <w:tc>
          <w:tcPr>
            <w:tcW w:w="432" w:type="pct"/>
            <w:tcBorders>
              <w:top w:val="single" w:sz="4" w:space="0" w:color="auto"/>
              <w:left w:val="nil"/>
              <w:bottom w:val="single" w:sz="4" w:space="0" w:color="auto"/>
              <w:right w:val="single" w:sz="4" w:space="0" w:color="auto"/>
            </w:tcBorders>
            <w:vAlign w:val="center"/>
          </w:tcPr>
          <w:p w14:paraId="28A79C3C" w14:textId="17A725F3" w:rsidR="00DA775F" w:rsidRDefault="00DA775F" w:rsidP="00DA775F">
            <w:pPr>
              <w:spacing w:line="288" w:lineRule="auto"/>
              <w:ind w:right="170"/>
              <w:jc w:val="right"/>
              <w:rPr>
                <w:sz w:val="16"/>
                <w:szCs w:val="16"/>
              </w:rPr>
            </w:pPr>
            <w:r>
              <w:rPr>
                <w:sz w:val="16"/>
                <w:szCs w:val="16"/>
              </w:rPr>
              <w:t xml:space="preserve">108.1 </w:t>
            </w:r>
          </w:p>
        </w:tc>
        <w:tc>
          <w:tcPr>
            <w:tcW w:w="435" w:type="pct"/>
            <w:tcBorders>
              <w:top w:val="single" w:sz="4" w:space="0" w:color="auto"/>
              <w:left w:val="single" w:sz="4" w:space="0" w:color="auto"/>
              <w:bottom w:val="single" w:sz="4" w:space="0" w:color="auto"/>
              <w:right w:val="single" w:sz="4" w:space="0" w:color="auto"/>
            </w:tcBorders>
            <w:vAlign w:val="center"/>
          </w:tcPr>
          <w:p w14:paraId="41217DA4" w14:textId="5B634232" w:rsidR="00DA775F" w:rsidRDefault="00DA775F" w:rsidP="00DA775F">
            <w:pPr>
              <w:tabs>
                <w:tab w:val="left" w:pos="170"/>
                <w:tab w:val="left" w:pos="513"/>
              </w:tabs>
              <w:spacing w:line="288" w:lineRule="auto"/>
              <w:ind w:right="113"/>
              <w:jc w:val="right"/>
              <w:rPr>
                <w:sz w:val="16"/>
                <w:szCs w:val="16"/>
              </w:rPr>
            </w:pPr>
            <w:r>
              <w:rPr>
                <w:sz w:val="16"/>
                <w:szCs w:val="16"/>
              </w:rPr>
              <w:t xml:space="preserve">0.8 </w:t>
            </w:r>
          </w:p>
        </w:tc>
        <w:tc>
          <w:tcPr>
            <w:tcW w:w="432" w:type="pct"/>
            <w:tcBorders>
              <w:top w:val="nil"/>
              <w:left w:val="nil"/>
              <w:bottom w:val="single" w:sz="4" w:space="0" w:color="auto"/>
              <w:right w:val="single" w:sz="4" w:space="0" w:color="auto"/>
            </w:tcBorders>
            <w:shd w:val="clear" w:color="auto" w:fill="auto"/>
            <w:vAlign w:val="center"/>
          </w:tcPr>
          <w:p w14:paraId="6FDC5E26" w14:textId="3F577FF3" w:rsidR="00DA775F" w:rsidRPr="00C12227" w:rsidRDefault="00DA775F" w:rsidP="00DA775F">
            <w:pPr>
              <w:spacing w:line="288" w:lineRule="auto"/>
              <w:jc w:val="center"/>
              <w:rPr>
                <w:sz w:val="16"/>
                <w:szCs w:val="16"/>
              </w:rPr>
            </w:pPr>
            <w:r>
              <w:rPr>
                <w:sz w:val="16"/>
                <w:szCs w:val="16"/>
              </w:rPr>
              <w:t xml:space="preserve">125.1 </w:t>
            </w:r>
          </w:p>
        </w:tc>
        <w:tc>
          <w:tcPr>
            <w:tcW w:w="434" w:type="pct"/>
            <w:tcBorders>
              <w:top w:val="nil"/>
              <w:left w:val="nil"/>
              <w:bottom w:val="single" w:sz="4" w:space="0" w:color="auto"/>
              <w:right w:val="single" w:sz="4" w:space="0" w:color="auto"/>
            </w:tcBorders>
            <w:shd w:val="clear" w:color="auto" w:fill="auto"/>
            <w:noWrap/>
            <w:vAlign w:val="center"/>
          </w:tcPr>
          <w:p w14:paraId="7414C0ED" w14:textId="6103616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3.4 </w:t>
            </w:r>
          </w:p>
        </w:tc>
        <w:tc>
          <w:tcPr>
            <w:tcW w:w="430" w:type="pct"/>
            <w:tcBorders>
              <w:top w:val="nil"/>
              <w:left w:val="nil"/>
              <w:bottom w:val="single" w:sz="4" w:space="0" w:color="auto"/>
              <w:right w:val="single" w:sz="4" w:space="0" w:color="auto"/>
            </w:tcBorders>
            <w:shd w:val="clear" w:color="auto" w:fill="auto"/>
            <w:vAlign w:val="center"/>
          </w:tcPr>
          <w:p w14:paraId="5B3A3E4E" w14:textId="1E329610" w:rsidR="00DA775F" w:rsidRPr="00C12227" w:rsidRDefault="00DA775F" w:rsidP="00DA775F">
            <w:pPr>
              <w:spacing w:line="288" w:lineRule="auto"/>
              <w:jc w:val="center"/>
              <w:rPr>
                <w:sz w:val="16"/>
                <w:szCs w:val="16"/>
              </w:rPr>
            </w:pPr>
            <w:r>
              <w:rPr>
                <w:sz w:val="16"/>
                <w:szCs w:val="16"/>
              </w:rPr>
              <w:t xml:space="preserve">111.9 </w:t>
            </w:r>
          </w:p>
        </w:tc>
        <w:tc>
          <w:tcPr>
            <w:tcW w:w="428" w:type="pct"/>
            <w:tcBorders>
              <w:top w:val="nil"/>
              <w:left w:val="nil"/>
              <w:bottom w:val="single" w:sz="4" w:space="0" w:color="auto"/>
              <w:right w:val="single" w:sz="8" w:space="0" w:color="auto"/>
            </w:tcBorders>
            <w:shd w:val="clear" w:color="auto" w:fill="auto"/>
            <w:noWrap/>
            <w:vAlign w:val="center"/>
          </w:tcPr>
          <w:p w14:paraId="64751A10" w14:textId="2A23B0FD"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1.9 </w:t>
            </w:r>
          </w:p>
        </w:tc>
      </w:tr>
      <w:tr w:rsidR="00DA775F" w:rsidRPr="001936D4" w14:paraId="7157F62E"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719112C5"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658A0F51" w14:textId="158B9F82"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nil"/>
              <w:left w:val="nil"/>
              <w:bottom w:val="single" w:sz="4" w:space="0" w:color="auto"/>
              <w:right w:val="single" w:sz="4" w:space="0" w:color="auto"/>
            </w:tcBorders>
            <w:shd w:val="clear" w:color="auto" w:fill="auto"/>
            <w:vAlign w:val="center"/>
          </w:tcPr>
          <w:p w14:paraId="7C7A8B16" w14:textId="446D7F54" w:rsidR="00DA775F" w:rsidRPr="00C12227" w:rsidRDefault="00DA775F" w:rsidP="00DA775F">
            <w:pPr>
              <w:spacing w:line="288" w:lineRule="auto"/>
              <w:jc w:val="center"/>
              <w:rPr>
                <w:sz w:val="16"/>
                <w:szCs w:val="16"/>
              </w:rPr>
            </w:pPr>
            <w:r>
              <w:rPr>
                <w:sz w:val="16"/>
                <w:szCs w:val="16"/>
              </w:rPr>
              <w:t xml:space="preserve">111.1 </w:t>
            </w:r>
          </w:p>
        </w:tc>
        <w:tc>
          <w:tcPr>
            <w:tcW w:w="432" w:type="pct"/>
            <w:tcBorders>
              <w:top w:val="nil"/>
              <w:left w:val="nil"/>
              <w:bottom w:val="single" w:sz="4" w:space="0" w:color="auto"/>
              <w:right w:val="single" w:sz="4" w:space="0" w:color="auto"/>
            </w:tcBorders>
            <w:shd w:val="clear" w:color="auto" w:fill="auto"/>
            <w:noWrap/>
            <w:vAlign w:val="center"/>
          </w:tcPr>
          <w:p w14:paraId="0436C415" w14:textId="0A358CEF"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7975CB9" w14:textId="314C8969" w:rsidR="00DA775F" w:rsidRDefault="00DA775F" w:rsidP="00DA775F">
            <w:pPr>
              <w:spacing w:line="288" w:lineRule="auto"/>
              <w:jc w:val="center"/>
              <w:rPr>
                <w:sz w:val="16"/>
                <w:szCs w:val="16"/>
              </w:rPr>
            </w:pPr>
            <w:r>
              <w:rPr>
                <w:sz w:val="16"/>
                <w:szCs w:val="16"/>
              </w:rPr>
              <w:t xml:space="preserve">112.0 </w:t>
            </w:r>
          </w:p>
        </w:tc>
        <w:tc>
          <w:tcPr>
            <w:tcW w:w="434" w:type="pct"/>
            <w:tcBorders>
              <w:top w:val="single" w:sz="4" w:space="0" w:color="auto"/>
              <w:left w:val="single" w:sz="4" w:space="0" w:color="auto"/>
              <w:bottom w:val="single" w:sz="4" w:space="0" w:color="auto"/>
              <w:right w:val="single" w:sz="4" w:space="0" w:color="auto"/>
            </w:tcBorders>
            <w:vAlign w:val="center"/>
          </w:tcPr>
          <w:p w14:paraId="74CCE112" w14:textId="1F0671B2" w:rsidR="00DA775F" w:rsidRDefault="00DA775F" w:rsidP="00DA775F">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6F0279A" w14:textId="41128219" w:rsidR="00DA775F" w:rsidRDefault="00DA775F" w:rsidP="00DA775F">
            <w:pPr>
              <w:spacing w:line="288" w:lineRule="auto"/>
              <w:ind w:right="170"/>
              <w:jc w:val="right"/>
              <w:rPr>
                <w:sz w:val="16"/>
                <w:szCs w:val="16"/>
              </w:rPr>
            </w:pPr>
            <w:r>
              <w:rPr>
                <w:sz w:val="16"/>
                <w:szCs w:val="16"/>
              </w:rPr>
              <w:t xml:space="preserve">108.6 </w:t>
            </w:r>
          </w:p>
        </w:tc>
        <w:tc>
          <w:tcPr>
            <w:tcW w:w="435" w:type="pct"/>
            <w:tcBorders>
              <w:top w:val="single" w:sz="4" w:space="0" w:color="auto"/>
              <w:left w:val="single" w:sz="4" w:space="0" w:color="auto"/>
              <w:bottom w:val="single" w:sz="4" w:space="0" w:color="auto"/>
              <w:right w:val="single" w:sz="4" w:space="0" w:color="auto"/>
            </w:tcBorders>
            <w:vAlign w:val="center"/>
          </w:tcPr>
          <w:p w14:paraId="662C158F" w14:textId="26AE14E2" w:rsidR="00DA775F" w:rsidRDefault="00DA775F" w:rsidP="00DA775F">
            <w:pPr>
              <w:tabs>
                <w:tab w:val="left" w:pos="170"/>
                <w:tab w:val="left" w:pos="513"/>
              </w:tabs>
              <w:spacing w:line="288" w:lineRule="auto"/>
              <w:ind w:right="113"/>
              <w:jc w:val="right"/>
              <w:rPr>
                <w:sz w:val="16"/>
                <w:szCs w:val="16"/>
              </w:rPr>
            </w:pPr>
            <w:r>
              <w:rPr>
                <w:sz w:val="16"/>
                <w:szCs w:val="16"/>
              </w:rPr>
              <w:t xml:space="preserve">1.3 </w:t>
            </w:r>
          </w:p>
        </w:tc>
        <w:tc>
          <w:tcPr>
            <w:tcW w:w="432" w:type="pct"/>
            <w:tcBorders>
              <w:top w:val="nil"/>
              <w:left w:val="nil"/>
              <w:bottom w:val="single" w:sz="4" w:space="0" w:color="auto"/>
              <w:right w:val="single" w:sz="4" w:space="0" w:color="auto"/>
            </w:tcBorders>
            <w:shd w:val="clear" w:color="auto" w:fill="auto"/>
            <w:vAlign w:val="center"/>
          </w:tcPr>
          <w:p w14:paraId="440CFB1F" w14:textId="3558912E" w:rsidR="00DA775F" w:rsidRPr="00C12227" w:rsidRDefault="00DA775F" w:rsidP="00DA775F">
            <w:pPr>
              <w:spacing w:line="288" w:lineRule="auto"/>
              <w:jc w:val="center"/>
              <w:rPr>
                <w:sz w:val="16"/>
                <w:szCs w:val="16"/>
              </w:rPr>
            </w:pPr>
            <w:r>
              <w:rPr>
                <w:sz w:val="16"/>
                <w:szCs w:val="16"/>
              </w:rPr>
              <w:t xml:space="preserve">116.1 </w:t>
            </w:r>
          </w:p>
        </w:tc>
        <w:tc>
          <w:tcPr>
            <w:tcW w:w="434" w:type="pct"/>
            <w:tcBorders>
              <w:top w:val="nil"/>
              <w:left w:val="nil"/>
              <w:bottom w:val="single" w:sz="4" w:space="0" w:color="auto"/>
              <w:right w:val="single" w:sz="4" w:space="0" w:color="auto"/>
            </w:tcBorders>
            <w:shd w:val="clear" w:color="auto" w:fill="auto"/>
            <w:noWrap/>
            <w:vAlign w:val="center"/>
          </w:tcPr>
          <w:p w14:paraId="410AB585" w14:textId="5024FF6B"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1.6 </w:t>
            </w:r>
          </w:p>
        </w:tc>
        <w:tc>
          <w:tcPr>
            <w:tcW w:w="430" w:type="pct"/>
            <w:tcBorders>
              <w:top w:val="nil"/>
              <w:left w:val="nil"/>
              <w:bottom w:val="single" w:sz="4" w:space="0" w:color="auto"/>
              <w:right w:val="single" w:sz="4" w:space="0" w:color="auto"/>
            </w:tcBorders>
            <w:shd w:val="clear" w:color="auto" w:fill="auto"/>
            <w:vAlign w:val="center"/>
          </w:tcPr>
          <w:p w14:paraId="52E28050" w14:textId="3B5C35FB" w:rsidR="00DA775F" w:rsidRPr="00C12227" w:rsidRDefault="00DA775F" w:rsidP="00DA775F">
            <w:pPr>
              <w:spacing w:line="288" w:lineRule="auto"/>
              <w:jc w:val="center"/>
              <w:rPr>
                <w:sz w:val="16"/>
                <w:szCs w:val="16"/>
              </w:rPr>
            </w:pPr>
            <w:r>
              <w:rPr>
                <w:sz w:val="16"/>
                <w:szCs w:val="16"/>
              </w:rPr>
              <w:t xml:space="preserve">104.5 </w:t>
            </w:r>
          </w:p>
        </w:tc>
        <w:tc>
          <w:tcPr>
            <w:tcW w:w="428" w:type="pct"/>
            <w:tcBorders>
              <w:top w:val="nil"/>
              <w:left w:val="nil"/>
              <w:bottom w:val="single" w:sz="4" w:space="0" w:color="auto"/>
              <w:right w:val="single" w:sz="8" w:space="0" w:color="auto"/>
            </w:tcBorders>
            <w:shd w:val="clear" w:color="auto" w:fill="auto"/>
            <w:noWrap/>
            <w:vAlign w:val="center"/>
          </w:tcPr>
          <w:p w14:paraId="56616476" w14:textId="33431379"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0.4 </w:t>
            </w:r>
          </w:p>
        </w:tc>
      </w:tr>
      <w:tr w:rsidR="00DA775F" w:rsidRPr="001936D4" w14:paraId="3E4353E9"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568C3174"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5B521AF6" w14:textId="2A660FAF"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nil"/>
              <w:left w:val="nil"/>
              <w:bottom w:val="single" w:sz="4" w:space="0" w:color="auto"/>
              <w:right w:val="single" w:sz="4" w:space="0" w:color="auto"/>
            </w:tcBorders>
            <w:shd w:val="clear" w:color="auto" w:fill="auto"/>
            <w:vAlign w:val="center"/>
          </w:tcPr>
          <w:p w14:paraId="77E137D0" w14:textId="0059BE0B" w:rsidR="00DA775F" w:rsidRPr="00C12227" w:rsidRDefault="00DA775F" w:rsidP="00DA775F">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16272EB6" w14:textId="5B72692E"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1B03352F" w14:textId="7BF46545" w:rsidR="00DA775F" w:rsidRDefault="00DA775F" w:rsidP="00DA775F">
            <w:pPr>
              <w:spacing w:line="288" w:lineRule="auto"/>
              <w:jc w:val="center"/>
              <w:rPr>
                <w:sz w:val="16"/>
                <w:szCs w:val="16"/>
              </w:rPr>
            </w:pPr>
            <w:r>
              <w:rPr>
                <w:sz w:val="16"/>
                <w:szCs w:val="16"/>
              </w:rPr>
              <w:t xml:space="preserve">111.6 </w:t>
            </w:r>
          </w:p>
        </w:tc>
        <w:tc>
          <w:tcPr>
            <w:tcW w:w="434" w:type="pct"/>
            <w:tcBorders>
              <w:top w:val="single" w:sz="4" w:space="0" w:color="auto"/>
              <w:left w:val="single" w:sz="4" w:space="0" w:color="auto"/>
              <w:bottom w:val="single" w:sz="4" w:space="0" w:color="auto"/>
              <w:right w:val="single" w:sz="4" w:space="0" w:color="auto"/>
            </w:tcBorders>
            <w:vAlign w:val="center"/>
          </w:tcPr>
          <w:p w14:paraId="651C058B" w14:textId="03410FA7" w:rsidR="00DA775F" w:rsidRDefault="00DA775F" w:rsidP="00DA775F">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01E39E65" w14:textId="56996C7D" w:rsidR="00DA775F" w:rsidRDefault="00DA775F" w:rsidP="00DA775F">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144046CF" w14:textId="7DDC4A8A" w:rsidR="00DA775F" w:rsidRDefault="00DA775F" w:rsidP="00DA775F">
            <w:pPr>
              <w:tabs>
                <w:tab w:val="left" w:pos="170"/>
                <w:tab w:val="left" w:pos="513"/>
              </w:tabs>
              <w:spacing w:line="288" w:lineRule="auto"/>
              <w:ind w:right="113"/>
              <w:jc w:val="right"/>
              <w:rPr>
                <w:sz w:val="16"/>
                <w:szCs w:val="16"/>
              </w:rPr>
            </w:pPr>
            <w:r>
              <w:rPr>
                <w:sz w:val="16"/>
                <w:szCs w:val="16"/>
              </w:rPr>
              <w:t xml:space="preserve">2.0 </w:t>
            </w:r>
          </w:p>
        </w:tc>
        <w:tc>
          <w:tcPr>
            <w:tcW w:w="432" w:type="pct"/>
            <w:tcBorders>
              <w:top w:val="nil"/>
              <w:left w:val="nil"/>
              <w:bottom w:val="single" w:sz="4" w:space="0" w:color="auto"/>
              <w:right w:val="single" w:sz="4" w:space="0" w:color="auto"/>
            </w:tcBorders>
            <w:shd w:val="clear" w:color="auto" w:fill="auto"/>
            <w:vAlign w:val="center"/>
          </w:tcPr>
          <w:p w14:paraId="7837B13D" w14:textId="1E15E3C5" w:rsidR="00DA775F" w:rsidRPr="00C12227" w:rsidRDefault="00DA775F" w:rsidP="00DA775F">
            <w:pPr>
              <w:spacing w:line="288" w:lineRule="auto"/>
              <w:jc w:val="center"/>
              <w:rPr>
                <w:sz w:val="16"/>
                <w:szCs w:val="16"/>
              </w:rPr>
            </w:pPr>
            <w:r>
              <w:rPr>
                <w:sz w:val="16"/>
                <w:szCs w:val="16"/>
              </w:rPr>
              <w:t xml:space="preserve">116.2 </w:t>
            </w:r>
          </w:p>
        </w:tc>
        <w:tc>
          <w:tcPr>
            <w:tcW w:w="434" w:type="pct"/>
            <w:tcBorders>
              <w:top w:val="nil"/>
              <w:left w:val="nil"/>
              <w:bottom w:val="single" w:sz="4" w:space="0" w:color="auto"/>
              <w:right w:val="single" w:sz="4" w:space="0" w:color="auto"/>
            </w:tcBorders>
            <w:shd w:val="clear" w:color="auto" w:fill="auto"/>
            <w:noWrap/>
            <w:vAlign w:val="center"/>
          </w:tcPr>
          <w:p w14:paraId="0B97690D" w14:textId="66DD16E9"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3.0 </w:t>
            </w:r>
          </w:p>
        </w:tc>
        <w:tc>
          <w:tcPr>
            <w:tcW w:w="430" w:type="pct"/>
            <w:tcBorders>
              <w:top w:val="nil"/>
              <w:left w:val="nil"/>
              <w:bottom w:val="single" w:sz="4" w:space="0" w:color="auto"/>
              <w:right w:val="single" w:sz="4" w:space="0" w:color="auto"/>
            </w:tcBorders>
            <w:shd w:val="clear" w:color="auto" w:fill="auto"/>
            <w:vAlign w:val="center"/>
          </w:tcPr>
          <w:p w14:paraId="4AA5BCD0" w14:textId="7C376041" w:rsidR="00DA775F" w:rsidRPr="00C12227" w:rsidRDefault="00DA775F" w:rsidP="00DA775F">
            <w:pPr>
              <w:spacing w:line="288" w:lineRule="auto"/>
              <w:jc w:val="center"/>
              <w:rPr>
                <w:sz w:val="16"/>
                <w:szCs w:val="16"/>
              </w:rPr>
            </w:pPr>
            <w:r>
              <w:rPr>
                <w:sz w:val="16"/>
                <w:szCs w:val="16"/>
              </w:rPr>
              <w:t xml:space="preserve">104.8 </w:t>
            </w:r>
          </w:p>
        </w:tc>
        <w:tc>
          <w:tcPr>
            <w:tcW w:w="428" w:type="pct"/>
            <w:tcBorders>
              <w:top w:val="nil"/>
              <w:left w:val="nil"/>
              <w:bottom w:val="single" w:sz="4" w:space="0" w:color="auto"/>
              <w:right w:val="single" w:sz="8" w:space="0" w:color="auto"/>
            </w:tcBorders>
            <w:shd w:val="clear" w:color="auto" w:fill="auto"/>
            <w:noWrap/>
            <w:vAlign w:val="center"/>
          </w:tcPr>
          <w:p w14:paraId="53494E07" w14:textId="5BFC8AEA"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2.0 </w:t>
            </w:r>
          </w:p>
        </w:tc>
      </w:tr>
      <w:tr w:rsidR="00DA775F" w:rsidRPr="001936D4" w14:paraId="36BCA52D"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37F6E4AA"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15AF317E" w14:textId="2293F361"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nil"/>
              <w:left w:val="nil"/>
              <w:bottom w:val="single" w:sz="4" w:space="0" w:color="auto"/>
              <w:right w:val="single" w:sz="4" w:space="0" w:color="auto"/>
            </w:tcBorders>
            <w:shd w:val="clear" w:color="auto" w:fill="auto"/>
            <w:vAlign w:val="center"/>
          </w:tcPr>
          <w:p w14:paraId="7D0A592E" w14:textId="3CE58B30" w:rsidR="00DA775F" w:rsidRPr="00C12227" w:rsidRDefault="00DA775F" w:rsidP="00DA775F">
            <w:pPr>
              <w:spacing w:line="288" w:lineRule="auto"/>
              <w:jc w:val="center"/>
              <w:rPr>
                <w:sz w:val="16"/>
                <w:szCs w:val="16"/>
              </w:rPr>
            </w:pPr>
            <w:r>
              <w:rPr>
                <w:sz w:val="16"/>
                <w:szCs w:val="16"/>
              </w:rPr>
              <w:t xml:space="preserve">111.0 </w:t>
            </w:r>
          </w:p>
        </w:tc>
        <w:tc>
          <w:tcPr>
            <w:tcW w:w="432" w:type="pct"/>
            <w:tcBorders>
              <w:top w:val="nil"/>
              <w:left w:val="nil"/>
              <w:bottom w:val="single" w:sz="4" w:space="0" w:color="auto"/>
              <w:right w:val="single" w:sz="4" w:space="0" w:color="auto"/>
            </w:tcBorders>
            <w:shd w:val="clear" w:color="auto" w:fill="auto"/>
            <w:noWrap/>
            <w:vAlign w:val="center"/>
          </w:tcPr>
          <w:p w14:paraId="110C3293" w14:textId="69C3587B"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45AF62D5" w14:textId="0757A5E5" w:rsidR="00DA775F" w:rsidRDefault="00DA775F" w:rsidP="00DA775F">
            <w:pPr>
              <w:spacing w:line="288" w:lineRule="auto"/>
              <w:jc w:val="center"/>
              <w:rPr>
                <w:sz w:val="16"/>
                <w:szCs w:val="16"/>
              </w:rPr>
            </w:pPr>
            <w:r>
              <w:rPr>
                <w:sz w:val="16"/>
                <w:szCs w:val="16"/>
              </w:rPr>
              <w:t xml:space="preserve">111.8 </w:t>
            </w:r>
          </w:p>
        </w:tc>
        <w:tc>
          <w:tcPr>
            <w:tcW w:w="434" w:type="pct"/>
            <w:tcBorders>
              <w:top w:val="single" w:sz="4" w:space="0" w:color="auto"/>
              <w:left w:val="single" w:sz="4" w:space="0" w:color="auto"/>
              <w:bottom w:val="single" w:sz="4" w:space="0" w:color="auto"/>
              <w:right w:val="single" w:sz="4" w:space="0" w:color="auto"/>
            </w:tcBorders>
            <w:vAlign w:val="center"/>
          </w:tcPr>
          <w:p w14:paraId="746F71A6" w14:textId="0999D11E" w:rsidR="00DA775F" w:rsidRDefault="00DA775F" w:rsidP="00DA775F">
            <w:pPr>
              <w:tabs>
                <w:tab w:val="left" w:pos="170"/>
                <w:tab w:val="left" w:pos="513"/>
              </w:tabs>
              <w:spacing w:line="288" w:lineRule="auto"/>
              <w:ind w:right="113"/>
              <w:jc w:val="right"/>
              <w:rPr>
                <w:sz w:val="16"/>
                <w:szCs w:val="16"/>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0ED35D1E" w14:textId="037FB294" w:rsidR="00DA775F" w:rsidRDefault="00DA775F" w:rsidP="00DA775F">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5DA7F588" w14:textId="7A5E3DF7" w:rsidR="00DA775F" w:rsidRDefault="00DA775F" w:rsidP="00DA775F">
            <w:pPr>
              <w:tabs>
                <w:tab w:val="left" w:pos="170"/>
                <w:tab w:val="left" w:pos="513"/>
              </w:tabs>
              <w:spacing w:line="288" w:lineRule="auto"/>
              <w:ind w:right="113"/>
              <w:jc w:val="right"/>
              <w:rPr>
                <w:sz w:val="16"/>
                <w:szCs w:val="16"/>
              </w:rPr>
            </w:pPr>
            <w:r>
              <w:rPr>
                <w:sz w:val="16"/>
                <w:szCs w:val="16"/>
              </w:rPr>
              <w:t xml:space="preserve">1.5 </w:t>
            </w:r>
          </w:p>
        </w:tc>
        <w:tc>
          <w:tcPr>
            <w:tcW w:w="432" w:type="pct"/>
            <w:tcBorders>
              <w:top w:val="nil"/>
              <w:left w:val="nil"/>
              <w:bottom w:val="single" w:sz="4" w:space="0" w:color="auto"/>
              <w:right w:val="single" w:sz="4" w:space="0" w:color="auto"/>
            </w:tcBorders>
            <w:shd w:val="clear" w:color="auto" w:fill="auto"/>
            <w:vAlign w:val="center"/>
          </w:tcPr>
          <w:p w14:paraId="1BFCE46E" w14:textId="112B31B7" w:rsidR="00DA775F" w:rsidRPr="00C12227" w:rsidRDefault="00DA775F" w:rsidP="00DA775F">
            <w:pPr>
              <w:spacing w:line="288" w:lineRule="auto"/>
              <w:jc w:val="center"/>
              <w:rPr>
                <w:sz w:val="16"/>
                <w:szCs w:val="16"/>
              </w:rPr>
            </w:pPr>
            <w:r>
              <w:rPr>
                <w:sz w:val="16"/>
                <w:szCs w:val="16"/>
              </w:rPr>
              <w:t xml:space="preserve">118.7 </w:t>
            </w:r>
          </w:p>
        </w:tc>
        <w:tc>
          <w:tcPr>
            <w:tcW w:w="434" w:type="pct"/>
            <w:tcBorders>
              <w:top w:val="nil"/>
              <w:left w:val="nil"/>
              <w:bottom w:val="single" w:sz="4" w:space="0" w:color="auto"/>
              <w:right w:val="single" w:sz="4" w:space="0" w:color="auto"/>
            </w:tcBorders>
            <w:shd w:val="clear" w:color="auto" w:fill="auto"/>
            <w:noWrap/>
            <w:vAlign w:val="center"/>
          </w:tcPr>
          <w:p w14:paraId="4FD41E2F" w14:textId="5AD9E026"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2.7 </w:t>
            </w:r>
          </w:p>
        </w:tc>
        <w:tc>
          <w:tcPr>
            <w:tcW w:w="430" w:type="pct"/>
            <w:tcBorders>
              <w:top w:val="nil"/>
              <w:left w:val="nil"/>
              <w:bottom w:val="single" w:sz="4" w:space="0" w:color="auto"/>
              <w:right w:val="single" w:sz="4" w:space="0" w:color="auto"/>
            </w:tcBorders>
            <w:shd w:val="clear" w:color="auto" w:fill="auto"/>
            <w:vAlign w:val="center"/>
          </w:tcPr>
          <w:p w14:paraId="1796E331" w14:textId="02453B7C" w:rsidR="00DA775F" w:rsidRPr="00C12227" w:rsidRDefault="00DA775F" w:rsidP="00DA775F">
            <w:pPr>
              <w:spacing w:line="288" w:lineRule="auto"/>
              <w:jc w:val="center"/>
              <w:rPr>
                <w:sz w:val="16"/>
                <w:szCs w:val="16"/>
              </w:rPr>
            </w:pPr>
            <w:r>
              <w:rPr>
                <w:sz w:val="16"/>
                <w:szCs w:val="16"/>
              </w:rPr>
              <w:t xml:space="preserve">107.0 </w:t>
            </w:r>
          </w:p>
        </w:tc>
        <w:tc>
          <w:tcPr>
            <w:tcW w:w="428" w:type="pct"/>
            <w:tcBorders>
              <w:top w:val="nil"/>
              <w:left w:val="nil"/>
              <w:bottom w:val="single" w:sz="4" w:space="0" w:color="auto"/>
              <w:right w:val="single" w:sz="8" w:space="0" w:color="auto"/>
            </w:tcBorders>
            <w:shd w:val="clear" w:color="auto" w:fill="auto"/>
            <w:noWrap/>
            <w:vAlign w:val="center"/>
          </w:tcPr>
          <w:p w14:paraId="12969AC8" w14:textId="0685456C"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1.8 </w:t>
            </w:r>
          </w:p>
        </w:tc>
      </w:tr>
      <w:tr w:rsidR="00DA775F" w:rsidRPr="001936D4" w14:paraId="02DB9020"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7E1983DD"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33E4B14B" w14:textId="790939F3"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nil"/>
              <w:left w:val="nil"/>
              <w:bottom w:val="single" w:sz="4" w:space="0" w:color="auto"/>
              <w:right w:val="single" w:sz="4" w:space="0" w:color="auto"/>
            </w:tcBorders>
            <w:shd w:val="clear" w:color="auto" w:fill="auto"/>
            <w:vAlign w:val="center"/>
          </w:tcPr>
          <w:p w14:paraId="67725566" w14:textId="3DFCA550" w:rsidR="00DA775F" w:rsidRPr="00C12227" w:rsidRDefault="00DA775F" w:rsidP="00DA775F">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28430B03" w14:textId="6E27E619"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0.5 </w:t>
            </w:r>
          </w:p>
        </w:tc>
        <w:tc>
          <w:tcPr>
            <w:tcW w:w="432" w:type="pct"/>
            <w:tcBorders>
              <w:top w:val="single" w:sz="4" w:space="0" w:color="auto"/>
              <w:left w:val="nil"/>
              <w:bottom w:val="single" w:sz="4" w:space="0" w:color="auto"/>
              <w:right w:val="single" w:sz="4" w:space="0" w:color="auto"/>
            </w:tcBorders>
            <w:vAlign w:val="center"/>
          </w:tcPr>
          <w:p w14:paraId="150468F3" w14:textId="7610B910" w:rsidR="00DA775F" w:rsidRDefault="00DA775F" w:rsidP="00DA775F">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53AE9A6" w14:textId="4A5D6756" w:rsidR="00DA775F" w:rsidRDefault="00DA775F" w:rsidP="00DA775F">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3833C3E4" w14:textId="780371D9" w:rsidR="00DA775F" w:rsidRDefault="00DA775F" w:rsidP="00DA775F">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4" w:space="0" w:color="auto"/>
              <w:right w:val="single" w:sz="4" w:space="0" w:color="auto"/>
            </w:tcBorders>
            <w:vAlign w:val="center"/>
          </w:tcPr>
          <w:p w14:paraId="34EEC2F1" w14:textId="4F6DC0EA" w:rsidR="00DA775F" w:rsidRDefault="00DA775F" w:rsidP="00DA775F">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2F0A4D94" w14:textId="3C8AB503" w:rsidR="00DA775F" w:rsidRPr="00C12227" w:rsidRDefault="00DA775F" w:rsidP="00DA775F">
            <w:pPr>
              <w:spacing w:line="288" w:lineRule="auto"/>
              <w:jc w:val="center"/>
              <w:rPr>
                <w:sz w:val="16"/>
                <w:szCs w:val="16"/>
              </w:rPr>
            </w:pPr>
            <w:r>
              <w:rPr>
                <w:sz w:val="16"/>
                <w:szCs w:val="16"/>
              </w:rPr>
              <w:t xml:space="preserve">115.9 </w:t>
            </w:r>
          </w:p>
        </w:tc>
        <w:tc>
          <w:tcPr>
            <w:tcW w:w="434" w:type="pct"/>
            <w:tcBorders>
              <w:top w:val="nil"/>
              <w:left w:val="nil"/>
              <w:bottom w:val="single" w:sz="4" w:space="0" w:color="auto"/>
              <w:right w:val="single" w:sz="4" w:space="0" w:color="auto"/>
            </w:tcBorders>
            <w:shd w:val="clear" w:color="auto" w:fill="auto"/>
            <w:noWrap/>
            <w:vAlign w:val="center"/>
          </w:tcPr>
          <w:p w14:paraId="394EF84A" w14:textId="64578F50"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2597FA56" w14:textId="422E8A60" w:rsidR="00DA775F" w:rsidRPr="00C12227" w:rsidRDefault="00DA775F" w:rsidP="00DA775F">
            <w:pPr>
              <w:spacing w:line="288" w:lineRule="auto"/>
              <w:jc w:val="center"/>
              <w:rPr>
                <w:sz w:val="16"/>
                <w:szCs w:val="16"/>
              </w:rPr>
            </w:pPr>
            <w:r>
              <w:rPr>
                <w:sz w:val="16"/>
                <w:szCs w:val="16"/>
              </w:rPr>
              <w:t xml:space="preserve">104.8 </w:t>
            </w:r>
          </w:p>
        </w:tc>
        <w:tc>
          <w:tcPr>
            <w:tcW w:w="428" w:type="pct"/>
            <w:tcBorders>
              <w:top w:val="nil"/>
              <w:left w:val="nil"/>
              <w:bottom w:val="single" w:sz="4" w:space="0" w:color="auto"/>
              <w:right w:val="single" w:sz="8" w:space="0" w:color="auto"/>
            </w:tcBorders>
            <w:shd w:val="clear" w:color="auto" w:fill="auto"/>
            <w:noWrap/>
            <w:vAlign w:val="center"/>
          </w:tcPr>
          <w:p w14:paraId="526B8BB5" w14:textId="44846521"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3.2 </w:t>
            </w:r>
          </w:p>
        </w:tc>
      </w:tr>
      <w:tr w:rsidR="00DA775F" w:rsidRPr="001936D4" w14:paraId="70E89389"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3C34C848"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4FF455E3" w14:textId="6FCADB96"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nil"/>
              <w:left w:val="nil"/>
              <w:bottom w:val="single" w:sz="4" w:space="0" w:color="auto"/>
              <w:right w:val="single" w:sz="4" w:space="0" w:color="auto"/>
            </w:tcBorders>
            <w:shd w:val="clear" w:color="auto" w:fill="auto"/>
            <w:vAlign w:val="center"/>
          </w:tcPr>
          <w:p w14:paraId="6B8FCD3D" w14:textId="7C7A2977" w:rsidR="00DA775F" w:rsidRPr="00C12227" w:rsidRDefault="00DA775F" w:rsidP="00DA775F">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06C18CF5" w14:textId="0C5A6349"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0.2 </w:t>
            </w:r>
          </w:p>
        </w:tc>
        <w:tc>
          <w:tcPr>
            <w:tcW w:w="432" w:type="pct"/>
            <w:tcBorders>
              <w:top w:val="single" w:sz="4" w:space="0" w:color="auto"/>
              <w:left w:val="nil"/>
              <w:bottom w:val="single" w:sz="4" w:space="0" w:color="auto"/>
              <w:right w:val="single" w:sz="4" w:space="0" w:color="auto"/>
            </w:tcBorders>
            <w:vAlign w:val="center"/>
          </w:tcPr>
          <w:p w14:paraId="62FEF0B9" w14:textId="3E830BE6" w:rsidR="00DA775F" w:rsidRDefault="00DA775F" w:rsidP="00DA775F">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965CAE9" w14:textId="0804F603" w:rsidR="00DA775F" w:rsidRDefault="00DA775F" w:rsidP="00DA775F">
            <w:pPr>
              <w:tabs>
                <w:tab w:val="left" w:pos="170"/>
                <w:tab w:val="left" w:pos="513"/>
              </w:tabs>
              <w:spacing w:line="288" w:lineRule="auto"/>
              <w:ind w:right="113"/>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525CC537" w14:textId="6161283C" w:rsidR="00DA775F" w:rsidRDefault="00DA775F" w:rsidP="00DA775F">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4C06BB07" w14:textId="3AEAFE10" w:rsidR="00DA775F" w:rsidRDefault="00DA775F" w:rsidP="00DA775F">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4A4946C7" w14:textId="766739F2" w:rsidR="00DA775F" w:rsidRPr="00C12227" w:rsidRDefault="00DA775F" w:rsidP="00DA775F">
            <w:pPr>
              <w:spacing w:line="288" w:lineRule="auto"/>
              <w:jc w:val="center"/>
              <w:rPr>
                <w:sz w:val="16"/>
                <w:szCs w:val="16"/>
              </w:rPr>
            </w:pPr>
            <w:r>
              <w:rPr>
                <w:sz w:val="16"/>
                <w:szCs w:val="16"/>
              </w:rPr>
              <w:t xml:space="preserve">118.0 </w:t>
            </w:r>
          </w:p>
        </w:tc>
        <w:tc>
          <w:tcPr>
            <w:tcW w:w="434" w:type="pct"/>
            <w:tcBorders>
              <w:top w:val="nil"/>
              <w:left w:val="nil"/>
              <w:bottom w:val="single" w:sz="4" w:space="0" w:color="auto"/>
              <w:right w:val="single" w:sz="4" w:space="0" w:color="auto"/>
            </w:tcBorders>
            <w:shd w:val="clear" w:color="auto" w:fill="auto"/>
            <w:noWrap/>
            <w:vAlign w:val="center"/>
          </w:tcPr>
          <w:p w14:paraId="782D2DD6" w14:textId="005D97FF"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78445A02" w14:textId="14994E5A" w:rsidR="00DA775F" w:rsidRPr="00C12227" w:rsidRDefault="00DA775F" w:rsidP="00DA775F">
            <w:pPr>
              <w:spacing w:line="288" w:lineRule="auto"/>
              <w:jc w:val="center"/>
              <w:rPr>
                <w:sz w:val="16"/>
                <w:szCs w:val="16"/>
              </w:rPr>
            </w:pPr>
            <w:r>
              <w:rPr>
                <w:sz w:val="16"/>
                <w:szCs w:val="16"/>
              </w:rPr>
              <w:t xml:space="preserve">106.7 </w:t>
            </w:r>
          </w:p>
        </w:tc>
        <w:tc>
          <w:tcPr>
            <w:tcW w:w="428" w:type="pct"/>
            <w:tcBorders>
              <w:top w:val="nil"/>
              <w:left w:val="nil"/>
              <w:bottom w:val="single" w:sz="4" w:space="0" w:color="auto"/>
              <w:right w:val="single" w:sz="8" w:space="0" w:color="auto"/>
            </w:tcBorders>
            <w:shd w:val="clear" w:color="auto" w:fill="auto"/>
            <w:noWrap/>
            <w:vAlign w:val="center"/>
          </w:tcPr>
          <w:p w14:paraId="713DF4E3" w14:textId="652C465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3.5 </w:t>
            </w:r>
          </w:p>
        </w:tc>
      </w:tr>
      <w:tr w:rsidR="00DA775F" w:rsidRPr="001936D4" w14:paraId="48FB9B1C"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2570DE57"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4" w:space="0" w:color="auto"/>
              <w:right w:val="single" w:sz="4" w:space="0" w:color="auto"/>
            </w:tcBorders>
            <w:shd w:val="clear" w:color="auto" w:fill="auto"/>
            <w:vAlign w:val="center"/>
            <w:hideMark/>
          </w:tcPr>
          <w:p w14:paraId="760E74E9" w14:textId="4F1E832C"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nil"/>
              <w:left w:val="nil"/>
              <w:bottom w:val="single" w:sz="4" w:space="0" w:color="auto"/>
              <w:right w:val="single" w:sz="4" w:space="0" w:color="auto"/>
            </w:tcBorders>
            <w:shd w:val="clear" w:color="auto" w:fill="auto"/>
            <w:vAlign w:val="center"/>
          </w:tcPr>
          <w:p w14:paraId="23A80F86" w14:textId="111335A2" w:rsidR="00DA775F" w:rsidRPr="00C12227" w:rsidRDefault="00DA775F" w:rsidP="00DA775F">
            <w:pPr>
              <w:spacing w:line="288" w:lineRule="auto"/>
              <w:jc w:val="center"/>
              <w:rPr>
                <w:sz w:val="16"/>
                <w:szCs w:val="16"/>
              </w:rPr>
            </w:pPr>
            <w:r>
              <w:rPr>
                <w:sz w:val="16"/>
                <w:szCs w:val="16"/>
              </w:rPr>
              <w:t xml:space="preserve">110.6 </w:t>
            </w:r>
          </w:p>
        </w:tc>
        <w:tc>
          <w:tcPr>
            <w:tcW w:w="432" w:type="pct"/>
            <w:tcBorders>
              <w:top w:val="nil"/>
              <w:left w:val="nil"/>
              <w:bottom w:val="single" w:sz="4" w:space="0" w:color="auto"/>
              <w:right w:val="single" w:sz="4" w:space="0" w:color="auto"/>
            </w:tcBorders>
            <w:shd w:val="clear" w:color="auto" w:fill="auto"/>
            <w:noWrap/>
            <w:vAlign w:val="center"/>
          </w:tcPr>
          <w:p w14:paraId="01684B58" w14:textId="17C840F2"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0.1 </w:t>
            </w:r>
          </w:p>
        </w:tc>
        <w:tc>
          <w:tcPr>
            <w:tcW w:w="432" w:type="pct"/>
            <w:tcBorders>
              <w:top w:val="single" w:sz="4" w:space="0" w:color="auto"/>
              <w:left w:val="nil"/>
              <w:bottom w:val="single" w:sz="4" w:space="0" w:color="auto"/>
              <w:right w:val="single" w:sz="4" w:space="0" w:color="auto"/>
            </w:tcBorders>
            <w:vAlign w:val="center"/>
          </w:tcPr>
          <w:p w14:paraId="348FFBD1" w14:textId="06FAE71F" w:rsidR="00DA775F" w:rsidRDefault="00DA775F" w:rsidP="00DA775F">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12BC5021" w14:textId="132A85AE" w:rsidR="00DA775F" w:rsidRDefault="00DA775F" w:rsidP="00DA775F">
            <w:pPr>
              <w:tabs>
                <w:tab w:val="left" w:pos="170"/>
                <w:tab w:val="left" w:pos="513"/>
              </w:tabs>
              <w:spacing w:line="288" w:lineRule="auto"/>
              <w:ind w:right="113"/>
              <w:jc w:val="right"/>
              <w:rPr>
                <w:sz w:val="16"/>
                <w:szCs w:val="16"/>
              </w:rPr>
            </w:pPr>
            <w:r>
              <w:rPr>
                <w:sz w:val="16"/>
                <w:szCs w:val="16"/>
              </w:rPr>
              <w:t xml:space="preserve">0.0 </w:t>
            </w:r>
          </w:p>
        </w:tc>
        <w:tc>
          <w:tcPr>
            <w:tcW w:w="432" w:type="pct"/>
            <w:tcBorders>
              <w:top w:val="single" w:sz="4" w:space="0" w:color="auto"/>
              <w:left w:val="nil"/>
              <w:bottom w:val="single" w:sz="4" w:space="0" w:color="auto"/>
              <w:right w:val="single" w:sz="4" w:space="0" w:color="auto"/>
            </w:tcBorders>
            <w:vAlign w:val="center"/>
          </w:tcPr>
          <w:p w14:paraId="2D36A730" w14:textId="688D2611" w:rsidR="00DA775F" w:rsidRDefault="00DA775F" w:rsidP="00DA775F">
            <w:pPr>
              <w:spacing w:line="288" w:lineRule="auto"/>
              <w:ind w:right="170"/>
              <w:jc w:val="right"/>
              <w:rPr>
                <w:sz w:val="16"/>
                <w:szCs w:val="16"/>
              </w:rPr>
            </w:pPr>
            <w:r>
              <w:rPr>
                <w:sz w:val="16"/>
                <w:szCs w:val="16"/>
              </w:rPr>
              <w:t xml:space="preserve">108.5 </w:t>
            </w:r>
          </w:p>
        </w:tc>
        <w:tc>
          <w:tcPr>
            <w:tcW w:w="435" w:type="pct"/>
            <w:tcBorders>
              <w:top w:val="single" w:sz="4" w:space="0" w:color="auto"/>
              <w:left w:val="single" w:sz="4" w:space="0" w:color="auto"/>
              <w:bottom w:val="single" w:sz="4" w:space="0" w:color="auto"/>
              <w:right w:val="single" w:sz="4" w:space="0" w:color="auto"/>
            </w:tcBorders>
            <w:vAlign w:val="center"/>
          </w:tcPr>
          <w:p w14:paraId="24B8B8FA" w14:textId="64478E76" w:rsidR="00DA775F" w:rsidRDefault="00DA775F" w:rsidP="00DA775F">
            <w:pPr>
              <w:tabs>
                <w:tab w:val="left" w:pos="170"/>
                <w:tab w:val="left" w:pos="513"/>
              </w:tabs>
              <w:spacing w:line="288" w:lineRule="auto"/>
              <w:ind w:right="113"/>
              <w:jc w:val="right"/>
              <w:rPr>
                <w:sz w:val="16"/>
                <w:szCs w:val="16"/>
              </w:rPr>
            </w:pPr>
            <w:r>
              <w:rPr>
                <w:sz w:val="16"/>
                <w:szCs w:val="16"/>
              </w:rPr>
              <w:t xml:space="preserve">-   0.5 </w:t>
            </w:r>
          </w:p>
        </w:tc>
        <w:tc>
          <w:tcPr>
            <w:tcW w:w="432" w:type="pct"/>
            <w:tcBorders>
              <w:top w:val="nil"/>
              <w:left w:val="nil"/>
              <w:bottom w:val="single" w:sz="4" w:space="0" w:color="auto"/>
              <w:right w:val="single" w:sz="4" w:space="0" w:color="auto"/>
            </w:tcBorders>
            <w:shd w:val="clear" w:color="auto" w:fill="auto"/>
            <w:vAlign w:val="center"/>
          </w:tcPr>
          <w:p w14:paraId="191F2345" w14:textId="010C0511" w:rsidR="00DA775F" w:rsidRPr="00C12227" w:rsidRDefault="00DA775F" w:rsidP="00DA775F">
            <w:pPr>
              <w:spacing w:line="288" w:lineRule="auto"/>
              <w:jc w:val="center"/>
              <w:rPr>
                <w:sz w:val="16"/>
                <w:szCs w:val="16"/>
              </w:rPr>
            </w:pPr>
            <w:r>
              <w:rPr>
                <w:sz w:val="16"/>
                <w:szCs w:val="16"/>
              </w:rPr>
              <w:t xml:space="preserve">117.1 </w:t>
            </w:r>
          </w:p>
        </w:tc>
        <w:tc>
          <w:tcPr>
            <w:tcW w:w="434" w:type="pct"/>
            <w:tcBorders>
              <w:top w:val="nil"/>
              <w:left w:val="nil"/>
              <w:bottom w:val="single" w:sz="4" w:space="0" w:color="auto"/>
              <w:right w:val="single" w:sz="4" w:space="0" w:color="auto"/>
            </w:tcBorders>
            <w:shd w:val="clear" w:color="auto" w:fill="auto"/>
            <w:noWrap/>
            <w:vAlign w:val="center"/>
          </w:tcPr>
          <w:p w14:paraId="5A98DFAA" w14:textId="1EA3B9EF"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1.1 </w:t>
            </w:r>
          </w:p>
        </w:tc>
        <w:tc>
          <w:tcPr>
            <w:tcW w:w="430" w:type="pct"/>
            <w:tcBorders>
              <w:top w:val="nil"/>
              <w:left w:val="nil"/>
              <w:bottom w:val="single" w:sz="4" w:space="0" w:color="auto"/>
              <w:right w:val="single" w:sz="4" w:space="0" w:color="auto"/>
            </w:tcBorders>
            <w:shd w:val="clear" w:color="auto" w:fill="auto"/>
            <w:vAlign w:val="center"/>
          </w:tcPr>
          <w:p w14:paraId="35C95AAE" w14:textId="23D93780" w:rsidR="00DA775F" w:rsidRPr="00C12227" w:rsidRDefault="00DA775F" w:rsidP="00DA775F">
            <w:pPr>
              <w:spacing w:line="288" w:lineRule="auto"/>
              <w:jc w:val="center"/>
              <w:rPr>
                <w:sz w:val="16"/>
                <w:szCs w:val="16"/>
              </w:rPr>
            </w:pPr>
            <w:r>
              <w:rPr>
                <w:sz w:val="16"/>
                <w:szCs w:val="16"/>
              </w:rPr>
              <w:t xml:space="preserve">105.9 </w:t>
            </w:r>
          </w:p>
        </w:tc>
        <w:tc>
          <w:tcPr>
            <w:tcW w:w="428" w:type="pct"/>
            <w:tcBorders>
              <w:top w:val="nil"/>
              <w:left w:val="nil"/>
              <w:bottom w:val="single" w:sz="4" w:space="0" w:color="auto"/>
              <w:right w:val="single" w:sz="8" w:space="0" w:color="auto"/>
            </w:tcBorders>
            <w:shd w:val="clear" w:color="auto" w:fill="auto"/>
            <w:noWrap/>
            <w:vAlign w:val="center"/>
          </w:tcPr>
          <w:p w14:paraId="08A8A62C" w14:textId="413F675C"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1.2 </w:t>
            </w:r>
          </w:p>
        </w:tc>
      </w:tr>
      <w:tr w:rsidR="00DA775F" w:rsidRPr="001936D4" w14:paraId="3DECF61C" w14:textId="77777777" w:rsidTr="00DA775F">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DA775F" w:rsidRPr="001936D4" w:rsidRDefault="00DA775F" w:rsidP="00DA775F">
            <w:pPr>
              <w:jc w:val="center"/>
              <w:rPr>
                <w:b/>
                <w:bCs/>
                <w:color w:val="000000"/>
                <w:sz w:val="16"/>
                <w:szCs w:val="16"/>
                <w:lang w:val="es-MX" w:eastAsia="es-MX"/>
              </w:rPr>
            </w:pPr>
          </w:p>
        </w:tc>
        <w:tc>
          <w:tcPr>
            <w:tcW w:w="314" w:type="pct"/>
            <w:tcBorders>
              <w:top w:val="nil"/>
              <w:left w:val="nil"/>
              <w:bottom w:val="single" w:sz="8" w:space="0" w:color="auto"/>
              <w:right w:val="single" w:sz="4" w:space="0" w:color="auto"/>
            </w:tcBorders>
            <w:shd w:val="clear" w:color="auto" w:fill="auto"/>
            <w:vAlign w:val="center"/>
            <w:hideMark/>
          </w:tcPr>
          <w:p w14:paraId="2AC3421E" w14:textId="5A83D835"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nil"/>
              <w:left w:val="nil"/>
              <w:bottom w:val="single" w:sz="8" w:space="0" w:color="auto"/>
              <w:right w:val="single" w:sz="4" w:space="0" w:color="auto"/>
            </w:tcBorders>
            <w:shd w:val="clear" w:color="auto" w:fill="auto"/>
            <w:vAlign w:val="center"/>
          </w:tcPr>
          <w:p w14:paraId="1FCC4F71" w14:textId="47E63340" w:rsidR="00DA775F" w:rsidRPr="00C12227" w:rsidRDefault="00DA775F" w:rsidP="00DA775F">
            <w:pPr>
              <w:spacing w:line="288" w:lineRule="auto"/>
              <w:jc w:val="center"/>
              <w:rPr>
                <w:sz w:val="16"/>
                <w:szCs w:val="16"/>
              </w:rPr>
            </w:pPr>
            <w:r>
              <w:rPr>
                <w:sz w:val="16"/>
                <w:szCs w:val="16"/>
              </w:rPr>
              <w:t xml:space="preserve">110.2 </w:t>
            </w:r>
          </w:p>
        </w:tc>
        <w:tc>
          <w:tcPr>
            <w:tcW w:w="432" w:type="pct"/>
            <w:tcBorders>
              <w:top w:val="nil"/>
              <w:left w:val="nil"/>
              <w:bottom w:val="single" w:sz="8" w:space="0" w:color="auto"/>
              <w:right w:val="single" w:sz="4" w:space="0" w:color="auto"/>
            </w:tcBorders>
            <w:shd w:val="clear" w:color="auto" w:fill="auto"/>
            <w:noWrap/>
            <w:vAlign w:val="center"/>
          </w:tcPr>
          <w:p w14:paraId="7C107405" w14:textId="390F56CC"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0.3 </w:t>
            </w:r>
          </w:p>
        </w:tc>
        <w:tc>
          <w:tcPr>
            <w:tcW w:w="432" w:type="pct"/>
            <w:tcBorders>
              <w:top w:val="single" w:sz="4" w:space="0" w:color="auto"/>
              <w:left w:val="nil"/>
              <w:bottom w:val="single" w:sz="8" w:space="0" w:color="auto"/>
              <w:right w:val="single" w:sz="4" w:space="0" w:color="auto"/>
            </w:tcBorders>
            <w:vAlign w:val="center"/>
          </w:tcPr>
          <w:p w14:paraId="7DA1046F" w14:textId="36AC3214" w:rsidR="00DA775F" w:rsidRDefault="00DA775F" w:rsidP="00DA775F">
            <w:pPr>
              <w:spacing w:line="288" w:lineRule="auto"/>
              <w:jc w:val="center"/>
              <w:rPr>
                <w:sz w:val="16"/>
                <w:szCs w:val="16"/>
              </w:rPr>
            </w:pPr>
            <w:r>
              <w:rPr>
                <w:sz w:val="16"/>
                <w:szCs w:val="16"/>
              </w:rPr>
              <w:t xml:space="preserve">110.9 </w:t>
            </w:r>
          </w:p>
        </w:tc>
        <w:tc>
          <w:tcPr>
            <w:tcW w:w="434" w:type="pct"/>
            <w:tcBorders>
              <w:top w:val="single" w:sz="4" w:space="0" w:color="auto"/>
              <w:left w:val="single" w:sz="4" w:space="0" w:color="auto"/>
              <w:bottom w:val="single" w:sz="8" w:space="0" w:color="auto"/>
              <w:right w:val="single" w:sz="4" w:space="0" w:color="auto"/>
            </w:tcBorders>
            <w:vAlign w:val="center"/>
          </w:tcPr>
          <w:p w14:paraId="253422E4" w14:textId="240C6CAB" w:rsidR="00DA775F" w:rsidRDefault="00DA775F" w:rsidP="00DA775F">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4" w:space="0" w:color="auto"/>
              <w:left w:val="nil"/>
              <w:bottom w:val="single" w:sz="8" w:space="0" w:color="auto"/>
              <w:right w:val="single" w:sz="4" w:space="0" w:color="auto"/>
            </w:tcBorders>
            <w:vAlign w:val="center"/>
          </w:tcPr>
          <w:p w14:paraId="6D4DF9AE" w14:textId="364ECD36" w:rsidR="00DA775F" w:rsidRDefault="00DA775F" w:rsidP="00DA775F">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8" w:space="0" w:color="auto"/>
              <w:right w:val="single" w:sz="4" w:space="0" w:color="auto"/>
            </w:tcBorders>
            <w:vAlign w:val="center"/>
          </w:tcPr>
          <w:p w14:paraId="63708A49" w14:textId="508FC97F" w:rsidR="00DA775F" w:rsidRDefault="00DA775F" w:rsidP="00DA775F">
            <w:pPr>
              <w:tabs>
                <w:tab w:val="left" w:pos="170"/>
                <w:tab w:val="left" w:pos="513"/>
              </w:tabs>
              <w:spacing w:line="288" w:lineRule="auto"/>
              <w:ind w:right="113"/>
              <w:jc w:val="right"/>
              <w:rPr>
                <w:sz w:val="16"/>
                <w:szCs w:val="16"/>
              </w:rPr>
            </w:pPr>
            <w:r>
              <w:rPr>
                <w:sz w:val="16"/>
                <w:szCs w:val="16"/>
              </w:rPr>
              <w:t xml:space="preserve">-   0.2 </w:t>
            </w:r>
          </w:p>
        </w:tc>
        <w:tc>
          <w:tcPr>
            <w:tcW w:w="432" w:type="pct"/>
            <w:tcBorders>
              <w:top w:val="nil"/>
              <w:left w:val="nil"/>
              <w:bottom w:val="single" w:sz="8" w:space="0" w:color="auto"/>
              <w:right w:val="single" w:sz="4" w:space="0" w:color="auto"/>
            </w:tcBorders>
            <w:shd w:val="clear" w:color="auto" w:fill="auto"/>
            <w:vAlign w:val="center"/>
          </w:tcPr>
          <w:p w14:paraId="1E3FD915" w14:textId="10C47301" w:rsidR="00DA775F" w:rsidRPr="00C12227" w:rsidRDefault="00DA775F" w:rsidP="00DA775F">
            <w:pPr>
              <w:spacing w:line="288" w:lineRule="auto"/>
              <w:jc w:val="center"/>
              <w:rPr>
                <w:sz w:val="16"/>
                <w:szCs w:val="16"/>
              </w:rPr>
            </w:pPr>
            <w:r>
              <w:rPr>
                <w:sz w:val="16"/>
                <w:szCs w:val="16"/>
              </w:rPr>
              <w:t xml:space="preserve">141.4 </w:t>
            </w:r>
          </w:p>
        </w:tc>
        <w:tc>
          <w:tcPr>
            <w:tcW w:w="434" w:type="pct"/>
            <w:tcBorders>
              <w:top w:val="nil"/>
              <w:left w:val="nil"/>
              <w:bottom w:val="single" w:sz="8" w:space="0" w:color="auto"/>
              <w:right w:val="single" w:sz="4" w:space="0" w:color="auto"/>
            </w:tcBorders>
            <w:shd w:val="clear" w:color="auto" w:fill="auto"/>
            <w:noWrap/>
            <w:vAlign w:val="center"/>
          </w:tcPr>
          <w:p w14:paraId="1277B873" w14:textId="57B483F5"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3.6 </w:t>
            </w:r>
          </w:p>
        </w:tc>
        <w:tc>
          <w:tcPr>
            <w:tcW w:w="430" w:type="pct"/>
            <w:tcBorders>
              <w:top w:val="nil"/>
              <w:left w:val="nil"/>
              <w:bottom w:val="single" w:sz="8" w:space="0" w:color="auto"/>
              <w:right w:val="single" w:sz="4" w:space="0" w:color="auto"/>
            </w:tcBorders>
            <w:shd w:val="clear" w:color="auto" w:fill="auto"/>
            <w:vAlign w:val="center"/>
          </w:tcPr>
          <w:p w14:paraId="15EBC1A3" w14:textId="36E370ED" w:rsidR="00DA775F" w:rsidRPr="00C12227" w:rsidRDefault="00DA775F" w:rsidP="00DA775F">
            <w:pPr>
              <w:spacing w:line="288" w:lineRule="auto"/>
              <w:jc w:val="center"/>
              <w:rPr>
                <w:sz w:val="16"/>
                <w:szCs w:val="16"/>
              </w:rPr>
            </w:pPr>
            <w:r>
              <w:rPr>
                <w:sz w:val="16"/>
                <w:szCs w:val="16"/>
              </w:rPr>
              <w:t xml:space="preserve">128.3 </w:t>
            </w:r>
          </w:p>
        </w:tc>
        <w:tc>
          <w:tcPr>
            <w:tcW w:w="428" w:type="pct"/>
            <w:tcBorders>
              <w:top w:val="nil"/>
              <w:left w:val="nil"/>
              <w:bottom w:val="single" w:sz="8" w:space="0" w:color="auto"/>
              <w:right w:val="single" w:sz="8" w:space="0" w:color="auto"/>
            </w:tcBorders>
            <w:shd w:val="clear" w:color="auto" w:fill="auto"/>
            <w:noWrap/>
            <w:vAlign w:val="center"/>
          </w:tcPr>
          <w:p w14:paraId="107043FD" w14:textId="38F682D7"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3.9 </w:t>
            </w:r>
          </w:p>
        </w:tc>
      </w:tr>
      <w:tr w:rsidR="00DA775F" w:rsidRPr="001936D4" w14:paraId="2A2CCFF4" w14:textId="77777777" w:rsidTr="00DA775F">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46AA68A9" w14:textId="77777777" w:rsidR="00DA775F" w:rsidRPr="001936D4" w:rsidRDefault="00DA775F" w:rsidP="00DA775F">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14" w:type="pct"/>
            <w:tcBorders>
              <w:top w:val="single" w:sz="8" w:space="0" w:color="auto"/>
              <w:left w:val="nil"/>
              <w:bottom w:val="single" w:sz="4" w:space="0" w:color="auto"/>
              <w:right w:val="single" w:sz="4" w:space="0" w:color="auto"/>
            </w:tcBorders>
            <w:shd w:val="clear" w:color="auto" w:fill="auto"/>
            <w:vAlign w:val="center"/>
            <w:hideMark/>
          </w:tcPr>
          <w:p w14:paraId="127E0918" w14:textId="091DAE53"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082F8E33" w14:textId="5D0D1D95" w:rsidR="00DA775F" w:rsidRPr="00C12227" w:rsidRDefault="00DA775F" w:rsidP="00DA775F">
            <w:pPr>
              <w:spacing w:line="288" w:lineRule="auto"/>
              <w:jc w:val="center"/>
              <w:rPr>
                <w:sz w:val="16"/>
                <w:szCs w:val="16"/>
              </w:rPr>
            </w:pPr>
            <w:r>
              <w:rPr>
                <w:sz w:val="16"/>
                <w:szCs w:val="16"/>
              </w:rPr>
              <w:t xml:space="preserve">109.3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236F0203" w14:textId="1098770E"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1.0 </w:t>
            </w:r>
          </w:p>
        </w:tc>
        <w:tc>
          <w:tcPr>
            <w:tcW w:w="432" w:type="pct"/>
            <w:tcBorders>
              <w:top w:val="single" w:sz="8" w:space="0" w:color="auto"/>
              <w:left w:val="nil"/>
              <w:bottom w:val="single" w:sz="4" w:space="0" w:color="auto"/>
              <w:right w:val="single" w:sz="4" w:space="0" w:color="auto"/>
            </w:tcBorders>
            <w:vAlign w:val="center"/>
          </w:tcPr>
          <w:p w14:paraId="057727D5" w14:textId="00D122B5" w:rsidR="00DA775F" w:rsidRDefault="00DA775F" w:rsidP="00DA775F">
            <w:pPr>
              <w:spacing w:line="288" w:lineRule="auto"/>
              <w:jc w:val="center"/>
              <w:rPr>
                <w:sz w:val="16"/>
                <w:szCs w:val="16"/>
              </w:rPr>
            </w:pPr>
            <w:r>
              <w:rPr>
                <w:sz w:val="16"/>
                <w:szCs w:val="16"/>
              </w:rPr>
              <w:t xml:space="preserve">110.5 </w:t>
            </w:r>
          </w:p>
        </w:tc>
        <w:tc>
          <w:tcPr>
            <w:tcW w:w="434" w:type="pct"/>
            <w:tcBorders>
              <w:top w:val="single" w:sz="8" w:space="0" w:color="auto"/>
              <w:left w:val="single" w:sz="4" w:space="0" w:color="auto"/>
              <w:bottom w:val="single" w:sz="4" w:space="0" w:color="auto"/>
              <w:right w:val="single" w:sz="4" w:space="0" w:color="auto"/>
            </w:tcBorders>
            <w:vAlign w:val="center"/>
          </w:tcPr>
          <w:p w14:paraId="473FD5B1" w14:textId="487AF5A2" w:rsidR="00DA775F" w:rsidRDefault="00DA775F" w:rsidP="00DA775F">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8" w:space="0" w:color="auto"/>
              <w:left w:val="nil"/>
              <w:bottom w:val="single" w:sz="4" w:space="0" w:color="auto"/>
              <w:right w:val="single" w:sz="4" w:space="0" w:color="auto"/>
            </w:tcBorders>
            <w:vAlign w:val="center"/>
          </w:tcPr>
          <w:p w14:paraId="1BDC415F" w14:textId="77C07316" w:rsidR="00DA775F" w:rsidRDefault="00DA775F" w:rsidP="00DA775F">
            <w:pPr>
              <w:spacing w:line="288" w:lineRule="auto"/>
              <w:ind w:right="170"/>
              <w:jc w:val="right"/>
              <w:rPr>
                <w:sz w:val="16"/>
                <w:szCs w:val="16"/>
              </w:rPr>
            </w:pPr>
            <w:r>
              <w:rPr>
                <w:sz w:val="16"/>
                <w:szCs w:val="16"/>
              </w:rPr>
              <w:t xml:space="preserve">106.2 </w:t>
            </w:r>
          </w:p>
        </w:tc>
        <w:tc>
          <w:tcPr>
            <w:tcW w:w="435" w:type="pct"/>
            <w:tcBorders>
              <w:top w:val="single" w:sz="8" w:space="0" w:color="auto"/>
              <w:left w:val="single" w:sz="4" w:space="0" w:color="auto"/>
              <w:bottom w:val="single" w:sz="4" w:space="0" w:color="auto"/>
              <w:right w:val="single" w:sz="4" w:space="0" w:color="auto"/>
            </w:tcBorders>
            <w:vAlign w:val="center"/>
          </w:tcPr>
          <w:p w14:paraId="6BC48AE3" w14:textId="42634142" w:rsidR="00DA775F" w:rsidRDefault="00DA775F" w:rsidP="00DA775F">
            <w:pPr>
              <w:tabs>
                <w:tab w:val="left" w:pos="170"/>
                <w:tab w:val="left" w:pos="513"/>
              </w:tabs>
              <w:spacing w:line="288" w:lineRule="auto"/>
              <w:ind w:right="113"/>
              <w:jc w:val="right"/>
              <w:rPr>
                <w:sz w:val="16"/>
                <w:szCs w:val="16"/>
              </w:rPr>
            </w:pPr>
            <w:r>
              <w:rPr>
                <w:sz w:val="16"/>
                <w:szCs w:val="16"/>
              </w:rPr>
              <w:t xml:space="preserve">-   2.8 </w:t>
            </w:r>
          </w:p>
        </w:tc>
        <w:tc>
          <w:tcPr>
            <w:tcW w:w="432" w:type="pct"/>
            <w:tcBorders>
              <w:top w:val="single" w:sz="8" w:space="0" w:color="auto"/>
              <w:left w:val="nil"/>
              <w:bottom w:val="single" w:sz="4" w:space="0" w:color="auto"/>
              <w:right w:val="single" w:sz="4" w:space="0" w:color="auto"/>
            </w:tcBorders>
            <w:shd w:val="clear" w:color="auto" w:fill="auto"/>
            <w:vAlign w:val="center"/>
          </w:tcPr>
          <w:p w14:paraId="74ACEB81" w14:textId="370C053F" w:rsidR="00DA775F" w:rsidRPr="00C12227" w:rsidRDefault="00DA775F" w:rsidP="00DA775F">
            <w:pPr>
              <w:spacing w:line="288" w:lineRule="auto"/>
              <w:jc w:val="center"/>
              <w:rPr>
                <w:sz w:val="16"/>
                <w:szCs w:val="16"/>
              </w:rPr>
            </w:pPr>
            <w:r>
              <w:rPr>
                <w:sz w:val="16"/>
                <w:szCs w:val="16"/>
              </w:rPr>
              <w:t xml:space="preserve">114.9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8D39978" w14:textId="144D4105"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2.4 </w:t>
            </w:r>
          </w:p>
        </w:tc>
        <w:tc>
          <w:tcPr>
            <w:tcW w:w="430" w:type="pct"/>
            <w:tcBorders>
              <w:top w:val="single" w:sz="8" w:space="0" w:color="auto"/>
              <w:left w:val="nil"/>
              <w:bottom w:val="single" w:sz="4" w:space="0" w:color="auto"/>
              <w:right w:val="single" w:sz="4" w:space="0" w:color="auto"/>
            </w:tcBorders>
            <w:shd w:val="clear" w:color="auto" w:fill="auto"/>
            <w:vAlign w:val="center"/>
          </w:tcPr>
          <w:p w14:paraId="58B34FC2" w14:textId="6A553504" w:rsidR="00DA775F" w:rsidRPr="00C12227" w:rsidRDefault="00DA775F" w:rsidP="00DA775F">
            <w:pPr>
              <w:spacing w:line="288" w:lineRule="auto"/>
              <w:jc w:val="center"/>
              <w:rPr>
                <w:sz w:val="16"/>
                <w:szCs w:val="16"/>
              </w:rPr>
            </w:pPr>
            <w:r>
              <w:rPr>
                <w:sz w:val="16"/>
                <w:szCs w:val="16"/>
              </w:rPr>
              <w:t xml:space="preserve">105.1 </w:t>
            </w:r>
          </w:p>
        </w:tc>
        <w:tc>
          <w:tcPr>
            <w:tcW w:w="428" w:type="pct"/>
            <w:tcBorders>
              <w:top w:val="single" w:sz="8" w:space="0" w:color="auto"/>
              <w:left w:val="nil"/>
              <w:bottom w:val="single" w:sz="4" w:space="0" w:color="auto"/>
              <w:right w:val="single" w:sz="8" w:space="0" w:color="auto"/>
            </w:tcBorders>
            <w:shd w:val="clear" w:color="auto" w:fill="auto"/>
            <w:noWrap/>
            <w:vAlign w:val="center"/>
          </w:tcPr>
          <w:p w14:paraId="7207A409" w14:textId="5F286680"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3.4 </w:t>
            </w:r>
          </w:p>
        </w:tc>
      </w:tr>
      <w:tr w:rsidR="00DA775F" w:rsidRPr="001936D4" w14:paraId="637B9626"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14327FA9"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70583CD3" w14:textId="4BDFD9B8"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042260F8" w14:textId="5ED56C87" w:rsidR="00DA775F" w:rsidRPr="00C12227" w:rsidRDefault="00DA775F" w:rsidP="00DA775F">
            <w:pPr>
              <w:spacing w:line="288" w:lineRule="auto"/>
              <w:jc w:val="center"/>
              <w:rPr>
                <w:sz w:val="16"/>
                <w:szCs w:val="16"/>
              </w:rPr>
            </w:pPr>
            <w:r>
              <w:rPr>
                <w:sz w:val="16"/>
                <w:szCs w:val="16"/>
              </w:rPr>
              <w:t xml:space="preserve">109.7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5EEB661" w14:textId="7E300974"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1.0 </w:t>
            </w:r>
          </w:p>
        </w:tc>
        <w:tc>
          <w:tcPr>
            <w:tcW w:w="432" w:type="pct"/>
            <w:tcBorders>
              <w:top w:val="single" w:sz="4" w:space="0" w:color="auto"/>
              <w:left w:val="nil"/>
              <w:bottom w:val="single" w:sz="4" w:space="0" w:color="auto"/>
              <w:right w:val="single" w:sz="4" w:space="0" w:color="auto"/>
            </w:tcBorders>
            <w:vAlign w:val="center"/>
          </w:tcPr>
          <w:p w14:paraId="4FCB138C" w14:textId="384DF540" w:rsidR="00DA775F" w:rsidRDefault="00DA775F" w:rsidP="00DA775F">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3CB9C4FD" w14:textId="5691FCD3" w:rsidR="00DA775F" w:rsidRDefault="00DA775F" w:rsidP="00DA775F">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4" w:space="0" w:color="auto"/>
              <w:left w:val="nil"/>
              <w:bottom w:val="single" w:sz="4" w:space="0" w:color="auto"/>
              <w:right w:val="single" w:sz="4" w:space="0" w:color="auto"/>
            </w:tcBorders>
            <w:vAlign w:val="center"/>
          </w:tcPr>
          <w:p w14:paraId="214D73BB" w14:textId="5BCA1904" w:rsidR="00DA775F" w:rsidRDefault="00DA775F" w:rsidP="00DA775F">
            <w:pPr>
              <w:spacing w:line="288" w:lineRule="auto"/>
              <w:ind w:right="170"/>
              <w:jc w:val="right"/>
              <w:rPr>
                <w:sz w:val="16"/>
                <w:szCs w:val="16"/>
              </w:rPr>
            </w:pPr>
            <w:r>
              <w:rPr>
                <w:sz w:val="16"/>
                <w:szCs w:val="16"/>
              </w:rPr>
              <w:t xml:space="preserve">105.9 </w:t>
            </w:r>
          </w:p>
        </w:tc>
        <w:tc>
          <w:tcPr>
            <w:tcW w:w="435" w:type="pct"/>
            <w:tcBorders>
              <w:top w:val="single" w:sz="4" w:space="0" w:color="auto"/>
              <w:left w:val="single" w:sz="4" w:space="0" w:color="auto"/>
              <w:bottom w:val="single" w:sz="4" w:space="0" w:color="auto"/>
              <w:right w:val="single" w:sz="4" w:space="0" w:color="auto"/>
            </w:tcBorders>
            <w:vAlign w:val="center"/>
          </w:tcPr>
          <w:p w14:paraId="335D9EAE" w14:textId="5D9F3ADA" w:rsidR="00DA775F" w:rsidRDefault="00DA775F" w:rsidP="00DA775F">
            <w:pPr>
              <w:tabs>
                <w:tab w:val="left" w:pos="170"/>
                <w:tab w:val="left" w:pos="513"/>
              </w:tabs>
              <w:spacing w:line="288" w:lineRule="auto"/>
              <w:ind w:right="113"/>
              <w:jc w:val="right"/>
              <w:rPr>
                <w:sz w:val="16"/>
                <w:szCs w:val="16"/>
              </w:rPr>
            </w:pPr>
            <w:r>
              <w:rPr>
                <w:sz w:val="16"/>
                <w:szCs w:val="16"/>
              </w:rPr>
              <w:t xml:space="preserve">-   3.0 </w:t>
            </w:r>
          </w:p>
        </w:tc>
        <w:tc>
          <w:tcPr>
            <w:tcW w:w="432" w:type="pct"/>
            <w:tcBorders>
              <w:top w:val="single" w:sz="4" w:space="0" w:color="auto"/>
              <w:left w:val="nil"/>
              <w:bottom w:val="single" w:sz="4" w:space="0" w:color="auto"/>
              <w:right w:val="single" w:sz="4" w:space="0" w:color="auto"/>
            </w:tcBorders>
            <w:shd w:val="clear" w:color="auto" w:fill="auto"/>
            <w:vAlign w:val="center"/>
          </w:tcPr>
          <w:p w14:paraId="21D76821" w14:textId="161458F0" w:rsidR="00DA775F" w:rsidRPr="00C12227" w:rsidRDefault="00DA775F" w:rsidP="00DA775F">
            <w:pPr>
              <w:spacing w:line="288" w:lineRule="auto"/>
              <w:jc w:val="center"/>
              <w:rPr>
                <w:sz w:val="16"/>
                <w:szCs w:val="16"/>
              </w:rPr>
            </w:pPr>
            <w:r>
              <w:rPr>
                <w:sz w:val="16"/>
                <w:szCs w:val="16"/>
              </w:rPr>
              <w:t xml:space="preserve">112.8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FC27900" w14:textId="3B7C3D57"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1.2 </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8EBFC" w14:textId="3A0057C7" w:rsidR="00DA775F" w:rsidRPr="00C12227" w:rsidRDefault="00DA775F" w:rsidP="00DA775F">
            <w:pPr>
              <w:spacing w:line="288" w:lineRule="auto"/>
              <w:jc w:val="center"/>
              <w:rPr>
                <w:sz w:val="16"/>
                <w:szCs w:val="16"/>
              </w:rPr>
            </w:pPr>
            <w:r>
              <w:rPr>
                <w:sz w:val="16"/>
                <w:szCs w:val="16"/>
              </w:rPr>
              <w:t xml:space="preserve">102.8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65720D78" w14:textId="039C696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2.2 </w:t>
            </w:r>
          </w:p>
        </w:tc>
      </w:tr>
      <w:tr w:rsidR="00DA775F" w:rsidRPr="001936D4" w14:paraId="7CDF50BF"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173C1CAE"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7824EFC3" w14:textId="1D4BBCCF"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3C0F00A7" w14:textId="329F6184" w:rsidR="00DA775F" w:rsidRPr="00C12227" w:rsidRDefault="00DA775F" w:rsidP="00DA775F">
            <w:pPr>
              <w:spacing w:line="288" w:lineRule="auto"/>
              <w:jc w:val="center"/>
              <w:rPr>
                <w:sz w:val="16"/>
                <w:szCs w:val="16"/>
              </w:rPr>
            </w:pPr>
            <w:r>
              <w:rPr>
                <w:sz w:val="16"/>
                <w:szCs w:val="16"/>
              </w:rPr>
              <w:t xml:space="preserve">108.7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698E767" w14:textId="130E4D10"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1.4 </w:t>
            </w:r>
          </w:p>
        </w:tc>
        <w:tc>
          <w:tcPr>
            <w:tcW w:w="432" w:type="pct"/>
            <w:tcBorders>
              <w:top w:val="single" w:sz="4" w:space="0" w:color="auto"/>
              <w:left w:val="nil"/>
              <w:bottom w:val="single" w:sz="4" w:space="0" w:color="auto"/>
              <w:right w:val="single" w:sz="4" w:space="0" w:color="auto"/>
            </w:tcBorders>
            <w:vAlign w:val="center"/>
          </w:tcPr>
          <w:p w14:paraId="16E45DDD" w14:textId="28B04C47" w:rsidR="00DA775F" w:rsidRDefault="00DA775F" w:rsidP="00DA775F">
            <w:pPr>
              <w:spacing w:line="288" w:lineRule="auto"/>
              <w:jc w:val="center"/>
              <w:rPr>
                <w:sz w:val="16"/>
                <w:szCs w:val="16"/>
              </w:rPr>
            </w:pPr>
            <w:r>
              <w:rPr>
                <w:sz w:val="16"/>
                <w:szCs w:val="16"/>
              </w:rPr>
              <w:t xml:space="preserve">110.0 </w:t>
            </w:r>
          </w:p>
        </w:tc>
        <w:tc>
          <w:tcPr>
            <w:tcW w:w="434" w:type="pct"/>
            <w:tcBorders>
              <w:top w:val="single" w:sz="4" w:space="0" w:color="auto"/>
              <w:left w:val="single" w:sz="4" w:space="0" w:color="auto"/>
              <w:bottom w:val="single" w:sz="4" w:space="0" w:color="auto"/>
              <w:right w:val="single" w:sz="4" w:space="0" w:color="auto"/>
            </w:tcBorders>
            <w:vAlign w:val="center"/>
          </w:tcPr>
          <w:p w14:paraId="51F1973D" w14:textId="391D2311" w:rsidR="00DA775F" w:rsidRDefault="00DA775F" w:rsidP="00DA775F">
            <w:pPr>
              <w:tabs>
                <w:tab w:val="left" w:pos="170"/>
                <w:tab w:val="left" w:pos="513"/>
              </w:tabs>
              <w:spacing w:line="288" w:lineRule="auto"/>
              <w:ind w:right="113"/>
              <w:jc w:val="right"/>
              <w:rPr>
                <w:sz w:val="16"/>
                <w:szCs w:val="16"/>
              </w:rPr>
            </w:pPr>
            <w:r>
              <w:rPr>
                <w:sz w:val="16"/>
                <w:szCs w:val="16"/>
              </w:rPr>
              <w:t xml:space="preserve">-   0.9 </w:t>
            </w:r>
          </w:p>
        </w:tc>
        <w:tc>
          <w:tcPr>
            <w:tcW w:w="432" w:type="pct"/>
            <w:tcBorders>
              <w:top w:val="single" w:sz="4" w:space="0" w:color="auto"/>
              <w:left w:val="nil"/>
              <w:bottom w:val="single" w:sz="4" w:space="0" w:color="auto"/>
              <w:right w:val="single" w:sz="4" w:space="0" w:color="auto"/>
            </w:tcBorders>
            <w:vAlign w:val="center"/>
          </w:tcPr>
          <w:p w14:paraId="14820025" w14:textId="2D6797D2" w:rsidR="00DA775F" w:rsidRDefault="00DA775F" w:rsidP="00DA775F">
            <w:pPr>
              <w:spacing w:line="288" w:lineRule="auto"/>
              <w:ind w:right="170"/>
              <w:jc w:val="right"/>
              <w:rPr>
                <w:sz w:val="16"/>
                <w:szCs w:val="16"/>
              </w:rPr>
            </w:pPr>
            <w:r>
              <w:rPr>
                <w:sz w:val="16"/>
                <w:szCs w:val="16"/>
              </w:rPr>
              <w:t xml:space="preserve">104.7 </w:t>
            </w:r>
          </w:p>
        </w:tc>
        <w:tc>
          <w:tcPr>
            <w:tcW w:w="435" w:type="pct"/>
            <w:tcBorders>
              <w:top w:val="single" w:sz="4" w:space="0" w:color="auto"/>
              <w:left w:val="single" w:sz="4" w:space="0" w:color="auto"/>
              <w:bottom w:val="single" w:sz="4" w:space="0" w:color="auto"/>
              <w:right w:val="single" w:sz="4" w:space="0" w:color="auto"/>
            </w:tcBorders>
            <w:vAlign w:val="center"/>
          </w:tcPr>
          <w:p w14:paraId="5A4C5791" w14:textId="561174B7" w:rsidR="00DA775F" w:rsidRDefault="00DA775F" w:rsidP="00DA775F">
            <w:pPr>
              <w:tabs>
                <w:tab w:val="left" w:pos="170"/>
                <w:tab w:val="left" w:pos="513"/>
              </w:tabs>
              <w:spacing w:line="288" w:lineRule="auto"/>
              <w:ind w:right="113"/>
              <w:jc w:val="right"/>
              <w:rPr>
                <w:sz w:val="16"/>
                <w:szCs w:val="16"/>
              </w:rPr>
            </w:pPr>
            <w:r>
              <w:rPr>
                <w:sz w:val="16"/>
                <w:szCs w:val="16"/>
              </w:rPr>
              <w:t xml:space="preserve">-   3.3 </w:t>
            </w:r>
          </w:p>
        </w:tc>
        <w:tc>
          <w:tcPr>
            <w:tcW w:w="432" w:type="pct"/>
            <w:tcBorders>
              <w:top w:val="single" w:sz="4" w:space="0" w:color="auto"/>
              <w:left w:val="nil"/>
              <w:bottom w:val="single" w:sz="4" w:space="0" w:color="auto"/>
              <w:right w:val="single" w:sz="4" w:space="0" w:color="auto"/>
            </w:tcBorders>
            <w:shd w:val="clear" w:color="auto" w:fill="auto"/>
            <w:vAlign w:val="center"/>
          </w:tcPr>
          <w:p w14:paraId="52F22100" w14:textId="75489F87" w:rsidR="00DA775F" w:rsidRPr="00C12227" w:rsidRDefault="00DA775F" w:rsidP="00DA775F">
            <w:pPr>
              <w:spacing w:line="288" w:lineRule="auto"/>
              <w:jc w:val="center"/>
              <w:rPr>
                <w:sz w:val="16"/>
                <w:szCs w:val="16"/>
              </w:rPr>
            </w:pPr>
            <w:r>
              <w:rPr>
                <w:sz w:val="16"/>
                <w:szCs w:val="16"/>
              </w:rPr>
              <w:t xml:space="preserve">115.9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DE8DAE3" w14:textId="37A91BC6"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0.8 </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200CB" w14:textId="7B775694" w:rsidR="00DA775F" w:rsidRPr="00C12227" w:rsidRDefault="00DA775F" w:rsidP="00DA775F">
            <w:pPr>
              <w:spacing w:line="288" w:lineRule="auto"/>
              <w:jc w:val="center"/>
              <w:rPr>
                <w:sz w:val="16"/>
                <w:szCs w:val="16"/>
              </w:rPr>
            </w:pPr>
            <w:r>
              <w:rPr>
                <w:sz w:val="16"/>
                <w:szCs w:val="16"/>
              </w:rPr>
              <w:t xml:space="preserve">106.7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08854CC8" w14:textId="658FD290"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0.6 </w:t>
            </w:r>
          </w:p>
        </w:tc>
      </w:tr>
      <w:tr w:rsidR="00DA775F" w:rsidRPr="001936D4" w14:paraId="65BB44E0"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1E29A327"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3E64DB12" w14:textId="75FE6212"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3E351B74" w14:textId="2E908E50" w:rsidR="00DA775F" w:rsidRPr="00C12227" w:rsidRDefault="00DA775F" w:rsidP="00DA775F">
            <w:pPr>
              <w:spacing w:line="288" w:lineRule="auto"/>
              <w:jc w:val="center"/>
              <w:rPr>
                <w:sz w:val="16"/>
                <w:szCs w:val="16"/>
              </w:rPr>
            </w:pPr>
            <w:r>
              <w:rPr>
                <w:sz w:val="16"/>
                <w:szCs w:val="16"/>
              </w:rPr>
              <w:t xml:space="preserve">105.2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66B09C9" w14:textId="5BF89AFA"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5.4 </w:t>
            </w:r>
          </w:p>
        </w:tc>
        <w:tc>
          <w:tcPr>
            <w:tcW w:w="432" w:type="pct"/>
            <w:tcBorders>
              <w:top w:val="single" w:sz="4" w:space="0" w:color="auto"/>
              <w:left w:val="nil"/>
              <w:bottom w:val="single" w:sz="4" w:space="0" w:color="auto"/>
              <w:right w:val="single" w:sz="4" w:space="0" w:color="auto"/>
            </w:tcBorders>
            <w:vAlign w:val="center"/>
          </w:tcPr>
          <w:p w14:paraId="1358961F" w14:textId="1EA26BDB" w:rsidR="00DA775F" w:rsidRDefault="00DA775F" w:rsidP="00DA775F">
            <w:pPr>
              <w:spacing w:line="288" w:lineRule="auto"/>
              <w:jc w:val="center"/>
              <w:rPr>
                <w:sz w:val="16"/>
                <w:szCs w:val="16"/>
              </w:rPr>
            </w:pPr>
            <w:r>
              <w:rPr>
                <w:sz w:val="16"/>
                <w:szCs w:val="16"/>
              </w:rPr>
              <w:t xml:space="preserve">106.5 </w:t>
            </w:r>
          </w:p>
        </w:tc>
        <w:tc>
          <w:tcPr>
            <w:tcW w:w="434" w:type="pct"/>
            <w:tcBorders>
              <w:top w:val="single" w:sz="4" w:space="0" w:color="auto"/>
              <w:left w:val="single" w:sz="4" w:space="0" w:color="auto"/>
              <w:bottom w:val="single" w:sz="4" w:space="0" w:color="auto"/>
              <w:right w:val="single" w:sz="4" w:space="0" w:color="auto"/>
            </w:tcBorders>
            <w:vAlign w:val="center"/>
          </w:tcPr>
          <w:p w14:paraId="4883DFE1" w14:textId="0A7560F1" w:rsidR="00DA775F" w:rsidRDefault="00DA775F" w:rsidP="00DA775F">
            <w:pPr>
              <w:tabs>
                <w:tab w:val="left" w:pos="170"/>
                <w:tab w:val="left" w:pos="513"/>
              </w:tabs>
              <w:spacing w:line="288" w:lineRule="auto"/>
              <w:ind w:right="113"/>
              <w:jc w:val="right"/>
              <w:rPr>
                <w:sz w:val="16"/>
                <w:szCs w:val="16"/>
              </w:rPr>
            </w:pPr>
            <w:r>
              <w:rPr>
                <w:sz w:val="16"/>
                <w:szCs w:val="16"/>
              </w:rPr>
              <w:t xml:space="preserve">-   5.2 </w:t>
            </w:r>
          </w:p>
        </w:tc>
        <w:tc>
          <w:tcPr>
            <w:tcW w:w="432" w:type="pct"/>
            <w:tcBorders>
              <w:top w:val="single" w:sz="4" w:space="0" w:color="auto"/>
              <w:left w:val="nil"/>
              <w:bottom w:val="single" w:sz="4" w:space="0" w:color="auto"/>
              <w:right w:val="single" w:sz="4" w:space="0" w:color="auto"/>
            </w:tcBorders>
            <w:vAlign w:val="center"/>
          </w:tcPr>
          <w:p w14:paraId="46F8886A" w14:textId="3939E6D2" w:rsidR="00DA775F" w:rsidRDefault="00DA775F" w:rsidP="00DA775F">
            <w:pPr>
              <w:spacing w:line="288" w:lineRule="auto"/>
              <w:ind w:right="170"/>
              <w:jc w:val="right"/>
              <w:rPr>
                <w:sz w:val="16"/>
                <w:szCs w:val="16"/>
              </w:rPr>
            </w:pPr>
            <w:r>
              <w:rPr>
                <w:sz w:val="16"/>
                <w:szCs w:val="16"/>
              </w:rPr>
              <w:t xml:space="preserve">101.5 </w:t>
            </w:r>
          </w:p>
        </w:tc>
        <w:tc>
          <w:tcPr>
            <w:tcW w:w="435" w:type="pct"/>
            <w:tcBorders>
              <w:top w:val="single" w:sz="4" w:space="0" w:color="auto"/>
              <w:left w:val="single" w:sz="4" w:space="0" w:color="auto"/>
              <w:bottom w:val="single" w:sz="4" w:space="0" w:color="auto"/>
              <w:right w:val="single" w:sz="4" w:space="0" w:color="auto"/>
            </w:tcBorders>
            <w:vAlign w:val="center"/>
          </w:tcPr>
          <w:p w14:paraId="479620E6" w14:textId="51C9CFA1" w:rsidR="00DA775F" w:rsidRDefault="00DA775F" w:rsidP="00DA775F">
            <w:pPr>
              <w:tabs>
                <w:tab w:val="left" w:pos="170"/>
                <w:tab w:val="left" w:pos="513"/>
              </w:tabs>
              <w:spacing w:line="288" w:lineRule="auto"/>
              <w:ind w:right="113"/>
              <w:jc w:val="right"/>
              <w:rPr>
                <w:sz w:val="16"/>
                <w:szCs w:val="16"/>
              </w:rPr>
            </w:pPr>
            <w:r>
              <w:rPr>
                <w:sz w:val="16"/>
                <w:szCs w:val="16"/>
              </w:rPr>
              <w:t xml:space="preserve">-   6.1 </w:t>
            </w:r>
          </w:p>
        </w:tc>
        <w:tc>
          <w:tcPr>
            <w:tcW w:w="432" w:type="pct"/>
            <w:tcBorders>
              <w:top w:val="single" w:sz="4" w:space="0" w:color="auto"/>
              <w:left w:val="nil"/>
              <w:bottom w:val="single" w:sz="4" w:space="0" w:color="auto"/>
              <w:right w:val="single" w:sz="4" w:space="0" w:color="auto"/>
            </w:tcBorders>
            <w:shd w:val="clear" w:color="auto" w:fill="auto"/>
            <w:vAlign w:val="center"/>
          </w:tcPr>
          <w:p w14:paraId="236312ED" w14:textId="1DE19F0C" w:rsidR="00DA775F" w:rsidRPr="00C12227" w:rsidRDefault="00DA775F" w:rsidP="00DA775F">
            <w:pPr>
              <w:spacing w:line="288" w:lineRule="auto"/>
              <w:jc w:val="center"/>
              <w:rPr>
                <w:sz w:val="16"/>
                <w:szCs w:val="16"/>
              </w:rPr>
            </w:pPr>
            <w:r>
              <w:rPr>
                <w:sz w:val="16"/>
                <w:szCs w:val="16"/>
              </w:rPr>
              <w:t xml:space="preserve">110.0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AD9DCB3" w14:textId="437173C5"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4.4 </w:t>
            </w:r>
          </w:p>
        </w:tc>
        <w:tc>
          <w:tcPr>
            <w:tcW w:w="430" w:type="pct"/>
            <w:tcBorders>
              <w:top w:val="single" w:sz="4" w:space="0" w:color="auto"/>
              <w:left w:val="nil"/>
              <w:bottom w:val="single" w:sz="4" w:space="0" w:color="auto"/>
              <w:right w:val="single" w:sz="4" w:space="0" w:color="auto"/>
            </w:tcBorders>
            <w:shd w:val="clear" w:color="auto" w:fill="auto"/>
            <w:vAlign w:val="center"/>
          </w:tcPr>
          <w:p w14:paraId="02F48743" w14:textId="48DF9B12" w:rsidR="00DA775F" w:rsidRPr="00C12227" w:rsidRDefault="00DA775F" w:rsidP="00DA775F">
            <w:pPr>
              <w:spacing w:line="288" w:lineRule="auto"/>
              <w:jc w:val="center"/>
              <w:rPr>
                <w:sz w:val="16"/>
                <w:szCs w:val="16"/>
              </w:rPr>
            </w:pPr>
            <w:r>
              <w:rPr>
                <w:sz w:val="16"/>
                <w:szCs w:val="16"/>
              </w:rPr>
              <w:t xml:space="preserve">104.6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79F5CCB5" w14:textId="30FBE4BD"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1.1 </w:t>
            </w:r>
          </w:p>
        </w:tc>
      </w:tr>
      <w:tr w:rsidR="00DA775F" w:rsidRPr="001936D4" w14:paraId="389867A2"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5C4E1F5D"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3C161265" w14:textId="0A51922B"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35CC7DD7" w14:textId="1CF0D49C" w:rsidR="00DA775F" w:rsidRPr="00C12227" w:rsidRDefault="00DA775F" w:rsidP="00DA775F">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1047016" w14:textId="0386BE11"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7.3 </w:t>
            </w:r>
          </w:p>
        </w:tc>
        <w:tc>
          <w:tcPr>
            <w:tcW w:w="432" w:type="pct"/>
            <w:tcBorders>
              <w:top w:val="single" w:sz="4" w:space="0" w:color="auto"/>
              <w:left w:val="nil"/>
              <w:bottom w:val="single" w:sz="4" w:space="0" w:color="auto"/>
              <w:right w:val="single" w:sz="4" w:space="0" w:color="auto"/>
            </w:tcBorders>
            <w:vAlign w:val="center"/>
          </w:tcPr>
          <w:p w14:paraId="107326EF" w14:textId="34E4204A" w:rsidR="00DA775F" w:rsidRDefault="00DA775F" w:rsidP="00DA775F">
            <w:pPr>
              <w:spacing w:line="288" w:lineRule="auto"/>
              <w:jc w:val="center"/>
              <w:rPr>
                <w:sz w:val="16"/>
                <w:szCs w:val="16"/>
              </w:rPr>
            </w:pPr>
            <w:r>
              <w:rPr>
                <w:sz w:val="16"/>
                <w:szCs w:val="16"/>
              </w:rPr>
              <w:t xml:space="preserve">105.4 </w:t>
            </w:r>
          </w:p>
        </w:tc>
        <w:tc>
          <w:tcPr>
            <w:tcW w:w="434" w:type="pct"/>
            <w:tcBorders>
              <w:top w:val="single" w:sz="4" w:space="0" w:color="auto"/>
              <w:left w:val="single" w:sz="4" w:space="0" w:color="auto"/>
              <w:bottom w:val="single" w:sz="4" w:space="0" w:color="auto"/>
              <w:right w:val="single" w:sz="4" w:space="0" w:color="auto"/>
            </w:tcBorders>
            <w:vAlign w:val="center"/>
          </w:tcPr>
          <w:p w14:paraId="2CA94E08" w14:textId="5029FE0E" w:rsidR="00DA775F" w:rsidRDefault="00DA775F" w:rsidP="00DA775F">
            <w:pPr>
              <w:tabs>
                <w:tab w:val="left" w:pos="170"/>
                <w:tab w:val="left" w:pos="513"/>
              </w:tabs>
              <w:spacing w:line="288" w:lineRule="auto"/>
              <w:ind w:right="113"/>
              <w:jc w:val="right"/>
              <w:rPr>
                <w:sz w:val="16"/>
                <w:szCs w:val="16"/>
              </w:rPr>
            </w:pPr>
            <w:r>
              <w:rPr>
                <w:sz w:val="16"/>
                <w:szCs w:val="16"/>
              </w:rPr>
              <w:t xml:space="preserve">-   6.9 </w:t>
            </w:r>
          </w:p>
        </w:tc>
        <w:tc>
          <w:tcPr>
            <w:tcW w:w="432" w:type="pct"/>
            <w:tcBorders>
              <w:top w:val="single" w:sz="4" w:space="0" w:color="auto"/>
              <w:left w:val="nil"/>
              <w:bottom w:val="single" w:sz="4" w:space="0" w:color="auto"/>
              <w:right w:val="single" w:sz="4" w:space="0" w:color="auto"/>
            </w:tcBorders>
            <w:vAlign w:val="center"/>
          </w:tcPr>
          <w:p w14:paraId="6E4CC4C8" w14:textId="1C396010" w:rsidR="00DA775F" w:rsidRDefault="00DA775F" w:rsidP="00DA775F">
            <w:pPr>
              <w:spacing w:line="288" w:lineRule="auto"/>
              <w:ind w:right="170"/>
              <w:jc w:val="right"/>
              <w:rPr>
                <w:sz w:val="16"/>
                <w:szCs w:val="16"/>
              </w:rPr>
            </w:pPr>
            <w:r>
              <w:rPr>
                <w:sz w:val="16"/>
                <w:szCs w:val="16"/>
              </w:rPr>
              <w:t xml:space="preserve">98.9 </w:t>
            </w:r>
          </w:p>
        </w:tc>
        <w:tc>
          <w:tcPr>
            <w:tcW w:w="435" w:type="pct"/>
            <w:tcBorders>
              <w:top w:val="single" w:sz="4" w:space="0" w:color="auto"/>
              <w:left w:val="single" w:sz="4" w:space="0" w:color="auto"/>
              <w:bottom w:val="single" w:sz="4" w:space="0" w:color="auto"/>
              <w:right w:val="single" w:sz="4" w:space="0" w:color="auto"/>
            </w:tcBorders>
            <w:vAlign w:val="center"/>
          </w:tcPr>
          <w:p w14:paraId="12261004" w14:textId="55ABB5B9" w:rsidR="00DA775F" w:rsidRDefault="00DA775F" w:rsidP="00DA775F">
            <w:pPr>
              <w:tabs>
                <w:tab w:val="left" w:pos="170"/>
                <w:tab w:val="left" w:pos="513"/>
              </w:tabs>
              <w:spacing w:line="288" w:lineRule="auto"/>
              <w:ind w:right="113"/>
              <w:jc w:val="right"/>
              <w:rPr>
                <w:sz w:val="16"/>
                <w:szCs w:val="16"/>
              </w:rPr>
            </w:pPr>
            <w:r>
              <w:rPr>
                <w:sz w:val="16"/>
                <w:szCs w:val="16"/>
              </w:rPr>
              <w:t xml:space="preserve">-   8.6 </w:t>
            </w:r>
          </w:p>
        </w:tc>
        <w:tc>
          <w:tcPr>
            <w:tcW w:w="432" w:type="pct"/>
            <w:tcBorders>
              <w:top w:val="single" w:sz="4" w:space="0" w:color="auto"/>
              <w:left w:val="nil"/>
              <w:bottom w:val="single" w:sz="4" w:space="0" w:color="auto"/>
              <w:right w:val="single" w:sz="4" w:space="0" w:color="auto"/>
            </w:tcBorders>
            <w:shd w:val="clear" w:color="auto" w:fill="auto"/>
            <w:vAlign w:val="center"/>
          </w:tcPr>
          <w:p w14:paraId="224C9A57" w14:textId="11806880" w:rsidR="00DA775F" w:rsidRPr="00C12227" w:rsidRDefault="00DA775F" w:rsidP="00DA775F">
            <w:pPr>
              <w:spacing w:line="288" w:lineRule="auto"/>
              <w:jc w:val="center"/>
              <w:rPr>
                <w:sz w:val="16"/>
                <w:szCs w:val="16"/>
              </w:rPr>
            </w:pPr>
            <w:r>
              <w:rPr>
                <w:sz w:val="16"/>
                <w:szCs w:val="16"/>
              </w:rPr>
              <w:t xml:space="preserve">110.4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FC9C4BC" w14:textId="1F74598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- 11.8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D506E" w14:textId="11EC82CC" w:rsidR="00DA775F" w:rsidRPr="00C12227" w:rsidRDefault="00DA775F" w:rsidP="00DA775F">
            <w:pPr>
              <w:spacing w:line="288" w:lineRule="auto"/>
              <w:jc w:val="center"/>
              <w:rPr>
                <w:sz w:val="16"/>
                <w:szCs w:val="16"/>
              </w:rPr>
            </w:pPr>
            <w:r>
              <w:rPr>
                <w:sz w:val="16"/>
                <w:szCs w:val="16"/>
              </w:rPr>
              <w:t xml:space="preserve">106.4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0A534C07" w14:textId="114A003D"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4.8 </w:t>
            </w:r>
          </w:p>
        </w:tc>
      </w:tr>
      <w:tr w:rsidR="00DA775F" w:rsidRPr="001936D4" w14:paraId="123208CF"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49CC8971"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46C19ADA" w14:textId="09F80BFC"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0C5E7F21" w14:textId="660F8EC3" w:rsidR="00DA775F" w:rsidRPr="00C12227" w:rsidRDefault="00DA775F" w:rsidP="00DA775F">
            <w:pPr>
              <w:spacing w:line="288" w:lineRule="auto"/>
              <w:jc w:val="center"/>
              <w:rPr>
                <w:sz w:val="16"/>
                <w:szCs w:val="16"/>
              </w:rPr>
            </w:pPr>
            <w:r>
              <w:rPr>
                <w:sz w:val="16"/>
                <w:szCs w:val="16"/>
              </w:rPr>
              <w:t xml:space="preserve">103.3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03FD7FA" w14:textId="4C77BB39"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7.0 </w:t>
            </w:r>
          </w:p>
        </w:tc>
        <w:tc>
          <w:tcPr>
            <w:tcW w:w="432" w:type="pct"/>
            <w:tcBorders>
              <w:top w:val="single" w:sz="4" w:space="0" w:color="auto"/>
              <w:left w:val="nil"/>
              <w:bottom w:val="single" w:sz="4" w:space="0" w:color="auto"/>
              <w:right w:val="single" w:sz="4" w:space="0" w:color="auto"/>
            </w:tcBorders>
            <w:vAlign w:val="center"/>
          </w:tcPr>
          <w:p w14:paraId="434E7090" w14:textId="1154849B" w:rsidR="00DA775F" w:rsidRDefault="00DA775F" w:rsidP="00DA775F">
            <w:pPr>
              <w:spacing w:line="288" w:lineRule="auto"/>
              <w:jc w:val="center"/>
              <w:rPr>
                <w:sz w:val="16"/>
                <w:szCs w:val="16"/>
              </w:rPr>
            </w:pPr>
            <w:r>
              <w:rPr>
                <w:sz w:val="16"/>
                <w:szCs w:val="16"/>
              </w:rPr>
              <w:t xml:space="preserve">105.1 </w:t>
            </w:r>
          </w:p>
        </w:tc>
        <w:tc>
          <w:tcPr>
            <w:tcW w:w="434" w:type="pct"/>
            <w:tcBorders>
              <w:top w:val="single" w:sz="4" w:space="0" w:color="auto"/>
              <w:left w:val="single" w:sz="4" w:space="0" w:color="auto"/>
              <w:bottom w:val="single" w:sz="4" w:space="0" w:color="auto"/>
              <w:right w:val="single" w:sz="4" w:space="0" w:color="auto"/>
            </w:tcBorders>
            <w:vAlign w:val="center"/>
          </w:tcPr>
          <w:p w14:paraId="3341238C" w14:textId="4A2CE292" w:rsidR="00DA775F" w:rsidRDefault="00DA775F" w:rsidP="00DA775F">
            <w:pPr>
              <w:tabs>
                <w:tab w:val="left" w:pos="170"/>
                <w:tab w:val="left" w:pos="513"/>
              </w:tabs>
              <w:spacing w:line="288" w:lineRule="auto"/>
              <w:ind w:right="113"/>
              <w:jc w:val="right"/>
              <w:rPr>
                <w:sz w:val="16"/>
                <w:szCs w:val="16"/>
              </w:rPr>
            </w:pPr>
            <w:r>
              <w:rPr>
                <w:sz w:val="16"/>
                <w:szCs w:val="16"/>
              </w:rPr>
              <w:t xml:space="preserve">-   6.2 </w:t>
            </w:r>
          </w:p>
        </w:tc>
        <w:tc>
          <w:tcPr>
            <w:tcW w:w="432" w:type="pct"/>
            <w:tcBorders>
              <w:top w:val="single" w:sz="4" w:space="0" w:color="auto"/>
              <w:left w:val="nil"/>
              <w:bottom w:val="single" w:sz="4" w:space="0" w:color="auto"/>
              <w:right w:val="single" w:sz="4" w:space="0" w:color="auto"/>
            </w:tcBorders>
            <w:vAlign w:val="center"/>
          </w:tcPr>
          <w:p w14:paraId="3130B172" w14:textId="1B0F9DF7" w:rsidR="00DA775F" w:rsidRDefault="00DA775F" w:rsidP="00DA775F">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3414319D" w14:textId="4AB8120A" w:rsidR="00DA775F" w:rsidRDefault="00DA775F" w:rsidP="00DA775F">
            <w:pPr>
              <w:tabs>
                <w:tab w:val="left" w:pos="170"/>
                <w:tab w:val="left" w:pos="513"/>
              </w:tabs>
              <w:spacing w:line="288" w:lineRule="auto"/>
              <w:ind w:right="113"/>
              <w:jc w:val="right"/>
              <w:rPr>
                <w:sz w:val="16"/>
                <w:szCs w:val="16"/>
              </w:rPr>
            </w:pPr>
            <w:r>
              <w:rPr>
                <w:sz w:val="16"/>
                <w:szCs w:val="16"/>
              </w:rPr>
              <w:t xml:space="preserve">-   9.6 </w:t>
            </w:r>
          </w:p>
        </w:tc>
        <w:tc>
          <w:tcPr>
            <w:tcW w:w="432" w:type="pct"/>
            <w:tcBorders>
              <w:top w:val="single" w:sz="4" w:space="0" w:color="auto"/>
              <w:left w:val="nil"/>
              <w:bottom w:val="single" w:sz="4" w:space="0" w:color="auto"/>
              <w:right w:val="single" w:sz="4" w:space="0" w:color="auto"/>
            </w:tcBorders>
            <w:shd w:val="clear" w:color="auto" w:fill="auto"/>
            <w:vAlign w:val="center"/>
          </w:tcPr>
          <w:p w14:paraId="4C4D5422" w14:textId="108ED149" w:rsidR="00DA775F" w:rsidRPr="00C12227" w:rsidRDefault="00DA775F" w:rsidP="00DA775F">
            <w:pPr>
              <w:spacing w:line="288" w:lineRule="auto"/>
              <w:jc w:val="center"/>
              <w:rPr>
                <w:sz w:val="16"/>
                <w:szCs w:val="16"/>
              </w:rPr>
            </w:pPr>
            <w:r>
              <w:rPr>
                <w:sz w:val="16"/>
                <w:szCs w:val="16"/>
              </w:rPr>
              <w:t xml:space="preserve">106.7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DA16CAD" w14:textId="54089CB4"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44D2F7E6" w14:textId="1F7CA1B0" w:rsidR="00DA775F" w:rsidRPr="00C12227" w:rsidRDefault="00DA775F" w:rsidP="00DA775F">
            <w:pPr>
              <w:spacing w:line="288" w:lineRule="auto"/>
              <w:jc w:val="center"/>
              <w:rPr>
                <w:sz w:val="16"/>
                <w:szCs w:val="16"/>
              </w:rPr>
            </w:pPr>
            <w:r>
              <w:rPr>
                <w:sz w:val="16"/>
                <w:szCs w:val="16"/>
              </w:rPr>
              <w:t xml:space="preserve">103.2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6C7CFE3B" w14:textId="242D924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1.3 </w:t>
            </w:r>
          </w:p>
        </w:tc>
      </w:tr>
      <w:tr w:rsidR="00DA775F" w:rsidRPr="001936D4" w14:paraId="451D6EE6"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2488ABEB"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2A380B1F" w14:textId="03579A7B"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30F794E" w14:textId="5010CBF0" w:rsidR="00DA775F" w:rsidRPr="00C12227" w:rsidRDefault="00DA775F" w:rsidP="00DA775F">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3AD8565" w14:textId="74037806"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6.4 </w:t>
            </w:r>
          </w:p>
        </w:tc>
        <w:tc>
          <w:tcPr>
            <w:tcW w:w="432" w:type="pct"/>
            <w:tcBorders>
              <w:top w:val="single" w:sz="4" w:space="0" w:color="auto"/>
              <w:left w:val="nil"/>
              <w:bottom w:val="single" w:sz="4" w:space="0" w:color="auto"/>
              <w:right w:val="single" w:sz="4" w:space="0" w:color="auto"/>
            </w:tcBorders>
            <w:vAlign w:val="center"/>
          </w:tcPr>
          <w:p w14:paraId="6D1ECC9F" w14:textId="2C6F7501" w:rsidR="00DA775F" w:rsidRDefault="00DA775F" w:rsidP="00DA775F">
            <w:pPr>
              <w:spacing w:line="288" w:lineRule="auto"/>
              <w:jc w:val="center"/>
              <w:rPr>
                <w:sz w:val="16"/>
                <w:szCs w:val="16"/>
              </w:rPr>
            </w:pPr>
            <w:r>
              <w:rPr>
                <w:sz w:val="16"/>
                <w:szCs w:val="16"/>
              </w:rPr>
              <w:t xml:space="preserve">105.5 </w:t>
            </w:r>
          </w:p>
        </w:tc>
        <w:tc>
          <w:tcPr>
            <w:tcW w:w="434" w:type="pct"/>
            <w:tcBorders>
              <w:top w:val="single" w:sz="4" w:space="0" w:color="auto"/>
              <w:left w:val="single" w:sz="4" w:space="0" w:color="auto"/>
              <w:bottom w:val="single" w:sz="4" w:space="0" w:color="auto"/>
              <w:right w:val="single" w:sz="4" w:space="0" w:color="auto"/>
            </w:tcBorders>
            <w:vAlign w:val="center"/>
          </w:tcPr>
          <w:p w14:paraId="519CD8F6" w14:textId="52923201" w:rsidR="00DA775F" w:rsidRDefault="00DA775F" w:rsidP="00DA775F">
            <w:pPr>
              <w:tabs>
                <w:tab w:val="left" w:pos="170"/>
                <w:tab w:val="left" w:pos="513"/>
              </w:tabs>
              <w:spacing w:line="288" w:lineRule="auto"/>
              <w:ind w:right="113"/>
              <w:jc w:val="right"/>
              <w:rPr>
                <w:sz w:val="16"/>
                <w:szCs w:val="16"/>
              </w:rPr>
            </w:pPr>
            <w:r>
              <w:rPr>
                <w:sz w:val="16"/>
                <w:szCs w:val="16"/>
              </w:rPr>
              <w:t xml:space="preserve">-   5.5 </w:t>
            </w:r>
          </w:p>
        </w:tc>
        <w:tc>
          <w:tcPr>
            <w:tcW w:w="432" w:type="pct"/>
            <w:tcBorders>
              <w:top w:val="single" w:sz="4" w:space="0" w:color="auto"/>
              <w:left w:val="nil"/>
              <w:bottom w:val="single" w:sz="4" w:space="0" w:color="auto"/>
              <w:right w:val="single" w:sz="4" w:space="0" w:color="auto"/>
            </w:tcBorders>
            <w:vAlign w:val="center"/>
          </w:tcPr>
          <w:p w14:paraId="38A41C70" w14:textId="702D2B4A" w:rsidR="00DA775F" w:rsidRDefault="00DA775F" w:rsidP="00DA775F">
            <w:pPr>
              <w:spacing w:line="288" w:lineRule="auto"/>
              <w:ind w:right="170"/>
              <w:jc w:val="right"/>
              <w:rPr>
                <w:sz w:val="16"/>
                <w:szCs w:val="16"/>
              </w:rPr>
            </w:pPr>
            <w:r>
              <w:rPr>
                <w:sz w:val="16"/>
                <w:szCs w:val="16"/>
              </w:rPr>
              <w:t xml:space="preserve">98.4 </w:t>
            </w:r>
          </w:p>
        </w:tc>
        <w:tc>
          <w:tcPr>
            <w:tcW w:w="435" w:type="pct"/>
            <w:tcBorders>
              <w:top w:val="single" w:sz="4" w:space="0" w:color="auto"/>
              <w:left w:val="single" w:sz="4" w:space="0" w:color="auto"/>
              <w:bottom w:val="single" w:sz="4" w:space="0" w:color="auto"/>
              <w:right w:val="single" w:sz="4" w:space="0" w:color="auto"/>
            </w:tcBorders>
            <w:vAlign w:val="center"/>
          </w:tcPr>
          <w:p w14:paraId="0AE3B415" w14:textId="07565CFB" w:rsidR="00DA775F" w:rsidRDefault="00DA775F" w:rsidP="00DA775F">
            <w:pPr>
              <w:tabs>
                <w:tab w:val="left" w:pos="170"/>
                <w:tab w:val="left" w:pos="513"/>
              </w:tabs>
              <w:spacing w:line="288" w:lineRule="auto"/>
              <w:ind w:right="113"/>
              <w:jc w:val="right"/>
              <w:rPr>
                <w:sz w:val="16"/>
                <w:szCs w:val="16"/>
              </w:rPr>
            </w:pPr>
            <w:r>
              <w:rPr>
                <w:sz w:val="16"/>
                <w:szCs w:val="16"/>
              </w:rPr>
              <w:t xml:space="preserve">-   9.9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2E34848" w14:textId="1EDBFBFD" w:rsidR="00DA775F" w:rsidRPr="00C12227" w:rsidRDefault="00DA775F" w:rsidP="00DA775F">
            <w:pPr>
              <w:spacing w:line="288" w:lineRule="auto"/>
              <w:jc w:val="center"/>
              <w:rPr>
                <w:sz w:val="16"/>
                <w:szCs w:val="16"/>
              </w:rPr>
            </w:pPr>
            <w:r>
              <w:rPr>
                <w:sz w:val="16"/>
                <w:szCs w:val="16"/>
              </w:rPr>
              <w:t xml:space="preserve">110.3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458F522" w14:textId="6A9403F3"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5.0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C0E04F" w14:textId="01593316" w:rsidR="00DA775F" w:rsidRPr="00C12227" w:rsidRDefault="00DA775F" w:rsidP="00DA775F">
            <w:pPr>
              <w:spacing w:line="288" w:lineRule="auto"/>
              <w:jc w:val="center"/>
              <w:rPr>
                <w:sz w:val="16"/>
                <w:szCs w:val="16"/>
              </w:rPr>
            </w:pPr>
            <w:r>
              <w:rPr>
                <w:sz w:val="16"/>
                <w:szCs w:val="16"/>
              </w:rPr>
              <w:t xml:space="preserve">106.4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096A1111" w14:textId="46AC38F0"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1.5 </w:t>
            </w:r>
          </w:p>
        </w:tc>
      </w:tr>
      <w:tr w:rsidR="00DA775F" w:rsidRPr="001936D4" w14:paraId="77CF57D9"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15345077"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12FF8FB8" w14:textId="5E75DA3D"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713938F1" w14:textId="27680BCF" w:rsidR="00DA775F" w:rsidRPr="00C12227" w:rsidRDefault="00DA775F" w:rsidP="00DA775F">
            <w:pPr>
              <w:spacing w:line="288" w:lineRule="auto"/>
              <w:jc w:val="center"/>
              <w:rPr>
                <w:sz w:val="16"/>
                <w:szCs w:val="16"/>
              </w:rPr>
            </w:pPr>
            <w:r>
              <w:rPr>
                <w:sz w:val="16"/>
                <w:szCs w:val="16"/>
              </w:rPr>
              <w:t xml:space="preserve">104.4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B4A711C" w14:textId="704A356F"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5.9 </w:t>
            </w:r>
          </w:p>
        </w:tc>
        <w:tc>
          <w:tcPr>
            <w:tcW w:w="432" w:type="pct"/>
            <w:tcBorders>
              <w:top w:val="single" w:sz="4" w:space="0" w:color="auto"/>
              <w:left w:val="nil"/>
              <w:bottom w:val="single" w:sz="4" w:space="0" w:color="auto"/>
              <w:right w:val="single" w:sz="4" w:space="0" w:color="auto"/>
            </w:tcBorders>
            <w:vAlign w:val="center"/>
          </w:tcPr>
          <w:p w14:paraId="650E545F" w14:textId="596F628D" w:rsidR="00DA775F" w:rsidRDefault="00DA775F" w:rsidP="00DA775F">
            <w:pPr>
              <w:spacing w:line="288" w:lineRule="auto"/>
              <w:jc w:val="center"/>
              <w:rPr>
                <w:sz w:val="16"/>
                <w:szCs w:val="16"/>
              </w:rPr>
            </w:pPr>
            <w:r>
              <w:rPr>
                <w:sz w:val="16"/>
                <w:szCs w:val="16"/>
              </w:rPr>
              <w:t xml:space="preserve">106.2 </w:t>
            </w:r>
          </w:p>
        </w:tc>
        <w:tc>
          <w:tcPr>
            <w:tcW w:w="434" w:type="pct"/>
            <w:tcBorders>
              <w:top w:val="single" w:sz="4" w:space="0" w:color="auto"/>
              <w:left w:val="single" w:sz="4" w:space="0" w:color="auto"/>
              <w:bottom w:val="single" w:sz="4" w:space="0" w:color="auto"/>
              <w:right w:val="single" w:sz="4" w:space="0" w:color="auto"/>
            </w:tcBorders>
            <w:vAlign w:val="center"/>
          </w:tcPr>
          <w:p w14:paraId="71C7B52C" w14:textId="1396F711" w:rsidR="00DA775F" w:rsidRDefault="00DA775F" w:rsidP="00DA775F">
            <w:pPr>
              <w:tabs>
                <w:tab w:val="left" w:pos="170"/>
                <w:tab w:val="left" w:pos="513"/>
              </w:tabs>
              <w:spacing w:line="288" w:lineRule="auto"/>
              <w:ind w:right="113"/>
              <w:jc w:val="right"/>
              <w:rPr>
                <w:sz w:val="16"/>
                <w:szCs w:val="16"/>
              </w:rPr>
            </w:pPr>
            <w:r>
              <w:rPr>
                <w:sz w:val="16"/>
                <w:szCs w:val="16"/>
              </w:rPr>
              <w:t xml:space="preserve">-   5.0 </w:t>
            </w:r>
          </w:p>
        </w:tc>
        <w:tc>
          <w:tcPr>
            <w:tcW w:w="432" w:type="pct"/>
            <w:tcBorders>
              <w:top w:val="single" w:sz="4" w:space="0" w:color="auto"/>
              <w:left w:val="nil"/>
              <w:bottom w:val="single" w:sz="4" w:space="0" w:color="auto"/>
              <w:right w:val="single" w:sz="4" w:space="0" w:color="auto"/>
            </w:tcBorders>
            <w:vAlign w:val="center"/>
          </w:tcPr>
          <w:p w14:paraId="3CCC5C77" w14:textId="50D01724" w:rsidR="00DA775F" w:rsidRDefault="00DA775F" w:rsidP="00DA775F">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070424AA" w14:textId="66F694C9" w:rsidR="00DA775F" w:rsidRDefault="00DA775F" w:rsidP="00DA775F">
            <w:pPr>
              <w:tabs>
                <w:tab w:val="left" w:pos="170"/>
                <w:tab w:val="left" w:pos="513"/>
              </w:tabs>
              <w:spacing w:line="288" w:lineRule="auto"/>
              <w:ind w:right="113"/>
              <w:jc w:val="right"/>
              <w:rPr>
                <w:sz w:val="16"/>
                <w:szCs w:val="16"/>
              </w:rPr>
            </w:pPr>
            <w:r>
              <w:rPr>
                <w:sz w:val="16"/>
                <w:szCs w:val="16"/>
              </w:rPr>
              <w:t xml:space="preserve">-   9.4 </w:t>
            </w:r>
          </w:p>
        </w:tc>
        <w:tc>
          <w:tcPr>
            <w:tcW w:w="432" w:type="pct"/>
            <w:tcBorders>
              <w:top w:val="single" w:sz="4" w:space="0" w:color="auto"/>
              <w:left w:val="nil"/>
              <w:bottom w:val="single" w:sz="4" w:space="0" w:color="auto"/>
              <w:right w:val="single" w:sz="4" w:space="0" w:color="auto"/>
            </w:tcBorders>
            <w:shd w:val="clear" w:color="auto" w:fill="auto"/>
            <w:vAlign w:val="center"/>
          </w:tcPr>
          <w:p w14:paraId="31E206E1" w14:textId="2D9CC5E0" w:rsidR="00DA775F" w:rsidRPr="00C12227" w:rsidRDefault="00DA775F" w:rsidP="00DA775F">
            <w:pPr>
              <w:spacing w:line="288" w:lineRule="auto"/>
              <w:jc w:val="center"/>
              <w:rPr>
                <w:sz w:val="16"/>
                <w:szCs w:val="16"/>
              </w:rPr>
            </w:pPr>
            <w:r>
              <w:rPr>
                <w:sz w:val="16"/>
                <w:szCs w:val="16"/>
              </w:rPr>
              <w:t xml:space="preserve">109.1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72EB90F" w14:textId="639E66B7"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667E4DB0" w14:textId="3A2BAD06" w:rsidR="00DA775F" w:rsidRPr="00C12227" w:rsidRDefault="00DA775F" w:rsidP="00DA775F">
            <w:pPr>
              <w:spacing w:line="288" w:lineRule="auto"/>
              <w:jc w:val="center"/>
              <w:rPr>
                <w:sz w:val="16"/>
                <w:szCs w:val="16"/>
              </w:rPr>
            </w:pPr>
            <w:r>
              <w:rPr>
                <w:sz w:val="16"/>
                <w:szCs w:val="16"/>
              </w:rPr>
              <w:t xml:space="preserve">104.5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16773F98" w14:textId="781A2047"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2.3 </w:t>
            </w:r>
          </w:p>
        </w:tc>
      </w:tr>
      <w:tr w:rsidR="00DA775F" w:rsidRPr="001936D4" w14:paraId="4F2E7782"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686A116C"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482B4429" w14:textId="598F211B"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3EE2B043" w14:textId="6A272A81" w:rsidR="00DA775F" w:rsidRPr="00C12227" w:rsidRDefault="00DA775F" w:rsidP="00DA775F">
            <w:pPr>
              <w:spacing w:line="288" w:lineRule="auto"/>
              <w:jc w:val="center"/>
              <w:rPr>
                <w:sz w:val="16"/>
                <w:szCs w:val="16"/>
              </w:rPr>
            </w:pPr>
            <w:r>
              <w:rPr>
                <w:sz w:val="16"/>
                <w:szCs w:val="16"/>
              </w:rPr>
              <w:t xml:space="preserve">104.9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990CC3D" w14:textId="57C74008"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5.1 </w:t>
            </w:r>
          </w:p>
        </w:tc>
        <w:tc>
          <w:tcPr>
            <w:tcW w:w="432" w:type="pct"/>
            <w:tcBorders>
              <w:top w:val="single" w:sz="4" w:space="0" w:color="auto"/>
              <w:left w:val="nil"/>
              <w:bottom w:val="single" w:sz="4" w:space="0" w:color="auto"/>
              <w:right w:val="single" w:sz="4" w:space="0" w:color="auto"/>
            </w:tcBorders>
            <w:vAlign w:val="center"/>
          </w:tcPr>
          <w:p w14:paraId="2A1F4466" w14:textId="4DD6695D" w:rsidR="00DA775F" w:rsidRDefault="00DA775F" w:rsidP="00DA775F">
            <w:pPr>
              <w:spacing w:line="288" w:lineRule="auto"/>
              <w:jc w:val="center"/>
              <w:rPr>
                <w:sz w:val="16"/>
                <w:szCs w:val="16"/>
              </w:rPr>
            </w:pPr>
            <w:r>
              <w:rPr>
                <w:sz w:val="16"/>
                <w:szCs w:val="16"/>
              </w:rPr>
              <w:t xml:space="preserve">106.6 </w:t>
            </w:r>
          </w:p>
        </w:tc>
        <w:tc>
          <w:tcPr>
            <w:tcW w:w="434" w:type="pct"/>
            <w:tcBorders>
              <w:top w:val="single" w:sz="4" w:space="0" w:color="auto"/>
              <w:left w:val="single" w:sz="4" w:space="0" w:color="auto"/>
              <w:bottom w:val="single" w:sz="4" w:space="0" w:color="auto"/>
              <w:right w:val="single" w:sz="4" w:space="0" w:color="auto"/>
            </w:tcBorders>
            <w:vAlign w:val="center"/>
          </w:tcPr>
          <w:p w14:paraId="0C8FB7F4" w14:textId="2F876B4C" w:rsidR="00DA775F" w:rsidRDefault="00DA775F" w:rsidP="00DA775F">
            <w:pPr>
              <w:tabs>
                <w:tab w:val="left" w:pos="170"/>
                <w:tab w:val="left" w:pos="513"/>
              </w:tabs>
              <w:spacing w:line="288" w:lineRule="auto"/>
              <w:ind w:right="113"/>
              <w:jc w:val="right"/>
              <w:rPr>
                <w:sz w:val="16"/>
                <w:szCs w:val="16"/>
              </w:rPr>
            </w:pPr>
            <w:r>
              <w:rPr>
                <w:sz w:val="16"/>
                <w:szCs w:val="16"/>
              </w:rPr>
              <w:t xml:space="preserve">-   4.2 </w:t>
            </w:r>
          </w:p>
        </w:tc>
        <w:tc>
          <w:tcPr>
            <w:tcW w:w="432" w:type="pct"/>
            <w:tcBorders>
              <w:top w:val="single" w:sz="4" w:space="0" w:color="auto"/>
              <w:left w:val="nil"/>
              <w:bottom w:val="single" w:sz="4" w:space="0" w:color="auto"/>
              <w:right w:val="single" w:sz="4" w:space="0" w:color="auto"/>
            </w:tcBorders>
            <w:vAlign w:val="center"/>
          </w:tcPr>
          <w:p w14:paraId="0FAD0A04" w14:textId="28416802" w:rsidR="00DA775F" w:rsidRDefault="00DA775F" w:rsidP="00DA775F">
            <w:pPr>
              <w:spacing w:line="288" w:lineRule="auto"/>
              <w:ind w:right="170"/>
              <w:jc w:val="right"/>
              <w:rPr>
                <w:sz w:val="16"/>
                <w:szCs w:val="16"/>
              </w:rPr>
            </w:pPr>
            <w:r>
              <w:rPr>
                <w:sz w:val="16"/>
                <w:szCs w:val="16"/>
              </w:rPr>
              <w:t xml:space="preserve">99.7 </w:t>
            </w:r>
          </w:p>
        </w:tc>
        <w:tc>
          <w:tcPr>
            <w:tcW w:w="435" w:type="pct"/>
            <w:tcBorders>
              <w:top w:val="single" w:sz="4" w:space="0" w:color="auto"/>
              <w:left w:val="single" w:sz="4" w:space="0" w:color="auto"/>
              <w:bottom w:val="single" w:sz="4" w:space="0" w:color="auto"/>
              <w:right w:val="single" w:sz="4" w:space="0" w:color="auto"/>
            </w:tcBorders>
            <w:vAlign w:val="center"/>
          </w:tcPr>
          <w:p w14:paraId="7C65ECE7" w14:textId="5DC19897" w:rsidR="00DA775F" w:rsidRDefault="00DA775F" w:rsidP="00DA775F">
            <w:pPr>
              <w:tabs>
                <w:tab w:val="left" w:pos="170"/>
                <w:tab w:val="left" w:pos="513"/>
              </w:tabs>
              <w:spacing w:line="288" w:lineRule="auto"/>
              <w:ind w:right="113"/>
              <w:jc w:val="right"/>
              <w:rPr>
                <w:sz w:val="16"/>
                <w:szCs w:val="16"/>
              </w:rPr>
            </w:pPr>
            <w:r>
              <w:rPr>
                <w:sz w:val="16"/>
                <w:szCs w:val="16"/>
              </w:rPr>
              <w:t xml:space="preserve">-   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F80817" w14:textId="3011094D" w:rsidR="00DA775F" w:rsidRPr="00C12227" w:rsidRDefault="00DA775F" w:rsidP="00DA775F">
            <w:pPr>
              <w:spacing w:line="288" w:lineRule="auto"/>
              <w:jc w:val="center"/>
              <w:rPr>
                <w:sz w:val="16"/>
                <w:szCs w:val="16"/>
              </w:rPr>
            </w:pPr>
            <w:r>
              <w:rPr>
                <w:sz w:val="16"/>
                <w:szCs w:val="16"/>
              </w:rPr>
              <w:t xml:space="preserve">109.8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05B4294" w14:textId="152FF9BE"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5.2 </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1B02" w14:textId="6D91D556" w:rsidR="00DA775F" w:rsidRPr="00C12227" w:rsidRDefault="00DA775F" w:rsidP="00DA775F">
            <w:pPr>
              <w:spacing w:line="288" w:lineRule="auto"/>
              <w:jc w:val="center"/>
              <w:rPr>
                <w:sz w:val="16"/>
                <w:szCs w:val="16"/>
              </w:rPr>
            </w:pPr>
            <w:r>
              <w:rPr>
                <w:sz w:val="16"/>
                <w:szCs w:val="16"/>
              </w:rPr>
              <w:t xml:space="preserve">104.7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7316DD23" w14:textId="676EA15E"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0.1 </w:t>
            </w:r>
          </w:p>
        </w:tc>
      </w:tr>
      <w:tr w:rsidR="00DA775F" w:rsidRPr="001936D4" w14:paraId="42682217"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44AB905E"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04CE2D56" w14:textId="7E308EC1"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74ADDEC8" w14:textId="770F01FB" w:rsidR="00DA775F" w:rsidRPr="00C12227" w:rsidRDefault="00DA775F" w:rsidP="00DA775F">
            <w:pPr>
              <w:spacing w:line="288" w:lineRule="auto"/>
              <w:jc w:val="center"/>
              <w:rPr>
                <w:sz w:val="16"/>
                <w:szCs w:val="16"/>
              </w:rPr>
            </w:pPr>
            <w:r>
              <w:rPr>
                <w:sz w:val="16"/>
                <w:szCs w:val="16"/>
              </w:rPr>
              <w:t xml:space="preserve">105.5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4894BE" w14:textId="4D995667"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4.6 </w:t>
            </w:r>
          </w:p>
        </w:tc>
        <w:tc>
          <w:tcPr>
            <w:tcW w:w="432" w:type="pct"/>
            <w:tcBorders>
              <w:top w:val="single" w:sz="4" w:space="0" w:color="auto"/>
              <w:left w:val="nil"/>
              <w:bottom w:val="single" w:sz="4" w:space="0" w:color="auto"/>
              <w:right w:val="single" w:sz="4" w:space="0" w:color="auto"/>
            </w:tcBorders>
            <w:vAlign w:val="center"/>
          </w:tcPr>
          <w:p w14:paraId="4AAD82D5" w14:textId="74D34C9A" w:rsidR="00DA775F" w:rsidRDefault="00DA775F" w:rsidP="00DA775F">
            <w:pPr>
              <w:spacing w:line="288" w:lineRule="auto"/>
              <w:jc w:val="center"/>
              <w:rPr>
                <w:sz w:val="16"/>
                <w:szCs w:val="16"/>
              </w:rPr>
            </w:pPr>
            <w:r>
              <w:rPr>
                <w:sz w:val="16"/>
                <w:szCs w:val="16"/>
              </w:rPr>
              <w:t xml:space="preserve">107.2 </w:t>
            </w:r>
          </w:p>
        </w:tc>
        <w:tc>
          <w:tcPr>
            <w:tcW w:w="434" w:type="pct"/>
            <w:tcBorders>
              <w:top w:val="single" w:sz="4" w:space="0" w:color="auto"/>
              <w:left w:val="single" w:sz="4" w:space="0" w:color="auto"/>
              <w:bottom w:val="single" w:sz="4" w:space="0" w:color="auto"/>
              <w:right w:val="single" w:sz="4" w:space="0" w:color="auto"/>
            </w:tcBorders>
            <w:vAlign w:val="center"/>
          </w:tcPr>
          <w:p w14:paraId="7D80F254" w14:textId="3B59FF52" w:rsidR="00DA775F" w:rsidRDefault="00DA775F" w:rsidP="00DA775F">
            <w:pPr>
              <w:tabs>
                <w:tab w:val="left" w:pos="170"/>
                <w:tab w:val="left" w:pos="513"/>
              </w:tabs>
              <w:spacing w:line="288" w:lineRule="auto"/>
              <w:ind w:right="113"/>
              <w:jc w:val="right"/>
              <w:rPr>
                <w:sz w:val="16"/>
                <w:szCs w:val="16"/>
              </w:rPr>
            </w:pPr>
            <w:r>
              <w:rPr>
                <w:sz w:val="16"/>
                <w:szCs w:val="16"/>
              </w:rPr>
              <w:t xml:space="preserve">-   3.7 </w:t>
            </w:r>
          </w:p>
        </w:tc>
        <w:tc>
          <w:tcPr>
            <w:tcW w:w="432" w:type="pct"/>
            <w:tcBorders>
              <w:top w:val="single" w:sz="4" w:space="0" w:color="auto"/>
              <w:left w:val="nil"/>
              <w:bottom w:val="single" w:sz="4" w:space="0" w:color="auto"/>
              <w:right w:val="single" w:sz="4" w:space="0" w:color="auto"/>
            </w:tcBorders>
            <w:vAlign w:val="center"/>
          </w:tcPr>
          <w:p w14:paraId="0B67B0C6" w14:textId="76F8279A" w:rsidR="00DA775F" w:rsidRDefault="00DA775F" w:rsidP="00DA775F">
            <w:pPr>
              <w:spacing w:line="288" w:lineRule="auto"/>
              <w:ind w:right="170"/>
              <w:jc w:val="right"/>
              <w:rPr>
                <w:sz w:val="16"/>
                <w:szCs w:val="16"/>
              </w:rPr>
            </w:pPr>
            <w:r>
              <w:rPr>
                <w:sz w:val="16"/>
                <w:szCs w:val="16"/>
              </w:rPr>
              <w:t xml:space="preserve">100.4 </w:t>
            </w:r>
          </w:p>
        </w:tc>
        <w:tc>
          <w:tcPr>
            <w:tcW w:w="435" w:type="pct"/>
            <w:tcBorders>
              <w:top w:val="single" w:sz="4" w:space="0" w:color="auto"/>
              <w:left w:val="single" w:sz="4" w:space="0" w:color="auto"/>
              <w:bottom w:val="single" w:sz="4" w:space="0" w:color="auto"/>
              <w:right w:val="single" w:sz="4" w:space="0" w:color="auto"/>
            </w:tcBorders>
            <w:vAlign w:val="center"/>
          </w:tcPr>
          <w:p w14:paraId="23F540B9" w14:textId="075A56E8" w:rsidR="00DA775F" w:rsidRDefault="00DA775F" w:rsidP="00DA775F">
            <w:pPr>
              <w:tabs>
                <w:tab w:val="left" w:pos="170"/>
                <w:tab w:val="left" w:pos="513"/>
              </w:tabs>
              <w:spacing w:line="288" w:lineRule="auto"/>
              <w:ind w:right="113"/>
              <w:jc w:val="right"/>
              <w:rPr>
                <w:sz w:val="16"/>
                <w:szCs w:val="16"/>
              </w:rPr>
            </w:pPr>
            <w:r>
              <w:rPr>
                <w:sz w:val="16"/>
                <w:szCs w:val="16"/>
              </w:rPr>
              <w:t xml:space="preserve">-   7.9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47F210D" w14:textId="265E5D98" w:rsidR="00DA775F" w:rsidRPr="00C12227" w:rsidRDefault="00DA775F" w:rsidP="00DA775F">
            <w:pPr>
              <w:spacing w:line="288" w:lineRule="auto"/>
              <w:jc w:val="center"/>
              <w:rPr>
                <w:sz w:val="16"/>
                <w:szCs w:val="16"/>
              </w:rPr>
            </w:pPr>
            <w:r>
              <w:rPr>
                <w:sz w:val="16"/>
                <w:szCs w:val="16"/>
              </w:rPr>
              <w:t xml:space="preserve">113.9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C23DC5E" w14:textId="6A932210"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3.5 </w:t>
            </w:r>
          </w:p>
        </w:tc>
        <w:tc>
          <w:tcPr>
            <w:tcW w:w="430" w:type="pct"/>
            <w:tcBorders>
              <w:top w:val="single" w:sz="4" w:space="0" w:color="auto"/>
              <w:left w:val="nil"/>
              <w:bottom w:val="single" w:sz="4" w:space="0" w:color="auto"/>
              <w:right w:val="single" w:sz="4" w:space="0" w:color="auto"/>
            </w:tcBorders>
            <w:shd w:val="clear" w:color="auto" w:fill="auto"/>
            <w:vAlign w:val="center"/>
          </w:tcPr>
          <w:p w14:paraId="16C9EAAD" w14:textId="644F4C49" w:rsidR="00DA775F" w:rsidRPr="00C12227" w:rsidRDefault="00DA775F" w:rsidP="00DA775F">
            <w:pPr>
              <w:spacing w:line="288" w:lineRule="auto"/>
              <w:jc w:val="center"/>
              <w:rPr>
                <w:sz w:val="16"/>
                <w:szCs w:val="16"/>
              </w:rPr>
            </w:pPr>
            <w:r>
              <w:rPr>
                <w:sz w:val="16"/>
                <w:szCs w:val="16"/>
              </w:rPr>
              <w:t xml:space="preserve">108.0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5B3CB13C" w14:textId="019749DC"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1.2 </w:t>
            </w:r>
          </w:p>
        </w:tc>
      </w:tr>
      <w:tr w:rsidR="00DA775F" w:rsidRPr="001936D4" w14:paraId="740F41FD" w14:textId="77777777" w:rsidTr="00DA775F">
        <w:trPr>
          <w:trHeight w:val="126"/>
        </w:trPr>
        <w:tc>
          <w:tcPr>
            <w:tcW w:w="363" w:type="pct"/>
            <w:vMerge/>
            <w:tcBorders>
              <w:left w:val="single" w:sz="8" w:space="0" w:color="auto"/>
              <w:right w:val="single" w:sz="4" w:space="0" w:color="auto"/>
            </w:tcBorders>
            <w:shd w:val="clear" w:color="auto" w:fill="auto"/>
            <w:vAlign w:val="center"/>
            <w:hideMark/>
          </w:tcPr>
          <w:p w14:paraId="2FF09749"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3BE89793" w14:textId="6F7A0584"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650BA3E3" w14:textId="26A64E8E" w:rsidR="00DA775F" w:rsidRPr="00C12227" w:rsidRDefault="00DA775F" w:rsidP="00DA775F">
            <w:pPr>
              <w:spacing w:line="288" w:lineRule="auto"/>
              <w:jc w:val="center"/>
              <w:rPr>
                <w:sz w:val="16"/>
                <w:szCs w:val="16"/>
              </w:rPr>
            </w:pPr>
            <w:r>
              <w:rPr>
                <w:sz w:val="16"/>
                <w:szCs w:val="16"/>
              </w:rPr>
              <w:t xml:space="preserve">105.6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A9B323B" w14:textId="54135193"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4.5 </w:t>
            </w:r>
          </w:p>
        </w:tc>
        <w:tc>
          <w:tcPr>
            <w:tcW w:w="432" w:type="pct"/>
            <w:tcBorders>
              <w:top w:val="single" w:sz="4" w:space="0" w:color="auto"/>
              <w:left w:val="nil"/>
              <w:bottom w:val="single" w:sz="4" w:space="0" w:color="auto"/>
              <w:right w:val="single" w:sz="4" w:space="0" w:color="auto"/>
            </w:tcBorders>
            <w:vAlign w:val="center"/>
          </w:tcPr>
          <w:p w14:paraId="09B9EEF1" w14:textId="5989CD69" w:rsidR="00DA775F" w:rsidRDefault="00DA775F" w:rsidP="00DA775F">
            <w:pPr>
              <w:spacing w:line="288" w:lineRule="auto"/>
              <w:jc w:val="center"/>
              <w:rPr>
                <w:sz w:val="16"/>
                <w:szCs w:val="16"/>
              </w:rPr>
            </w:pPr>
            <w:r>
              <w:rPr>
                <w:sz w:val="16"/>
                <w:szCs w:val="16"/>
              </w:rPr>
              <w:t xml:space="preserve">107.5 </w:t>
            </w:r>
          </w:p>
        </w:tc>
        <w:tc>
          <w:tcPr>
            <w:tcW w:w="434" w:type="pct"/>
            <w:tcBorders>
              <w:top w:val="single" w:sz="4" w:space="0" w:color="auto"/>
              <w:left w:val="single" w:sz="4" w:space="0" w:color="auto"/>
              <w:bottom w:val="single" w:sz="4" w:space="0" w:color="auto"/>
              <w:right w:val="single" w:sz="4" w:space="0" w:color="auto"/>
            </w:tcBorders>
            <w:vAlign w:val="center"/>
          </w:tcPr>
          <w:p w14:paraId="3D103DF6" w14:textId="2F51CA51" w:rsidR="00DA775F" w:rsidRDefault="00DA775F" w:rsidP="00DA775F">
            <w:pPr>
              <w:tabs>
                <w:tab w:val="left" w:pos="170"/>
                <w:tab w:val="left" w:pos="513"/>
              </w:tabs>
              <w:spacing w:line="288" w:lineRule="auto"/>
              <w:ind w:right="113"/>
              <w:jc w:val="right"/>
              <w:rPr>
                <w:sz w:val="16"/>
                <w:szCs w:val="16"/>
              </w:rPr>
            </w:pPr>
            <w:r>
              <w:rPr>
                <w:sz w:val="16"/>
                <w:szCs w:val="16"/>
              </w:rPr>
              <w:t xml:space="preserve">-   3.6 </w:t>
            </w:r>
          </w:p>
        </w:tc>
        <w:tc>
          <w:tcPr>
            <w:tcW w:w="432" w:type="pct"/>
            <w:tcBorders>
              <w:top w:val="single" w:sz="4" w:space="0" w:color="auto"/>
              <w:left w:val="nil"/>
              <w:bottom w:val="single" w:sz="4" w:space="0" w:color="auto"/>
              <w:right w:val="single" w:sz="4" w:space="0" w:color="auto"/>
            </w:tcBorders>
            <w:vAlign w:val="center"/>
          </w:tcPr>
          <w:p w14:paraId="05BE9AF7" w14:textId="63AE97F1" w:rsidR="00DA775F" w:rsidRDefault="00DA775F" w:rsidP="00DA775F">
            <w:pPr>
              <w:spacing w:line="288" w:lineRule="auto"/>
              <w:ind w:right="170"/>
              <w:jc w:val="right"/>
              <w:rPr>
                <w:sz w:val="16"/>
                <w:szCs w:val="16"/>
              </w:rPr>
            </w:pPr>
            <w:r>
              <w:rPr>
                <w:sz w:val="16"/>
                <w:szCs w:val="16"/>
              </w:rPr>
              <w:t xml:space="preserve">100.9 </w:t>
            </w:r>
          </w:p>
        </w:tc>
        <w:tc>
          <w:tcPr>
            <w:tcW w:w="435" w:type="pct"/>
            <w:tcBorders>
              <w:top w:val="single" w:sz="4" w:space="0" w:color="auto"/>
              <w:left w:val="single" w:sz="4" w:space="0" w:color="auto"/>
              <w:bottom w:val="single" w:sz="4" w:space="0" w:color="auto"/>
              <w:right w:val="single" w:sz="4" w:space="0" w:color="auto"/>
            </w:tcBorders>
            <w:vAlign w:val="center"/>
          </w:tcPr>
          <w:p w14:paraId="7C4BA0E3" w14:textId="13139885" w:rsidR="00DA775F" w:rsidRDefault="00DA775F" w:rsidP="00DA775F">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E2B116" w14:textId="29ED36BE" w:rsidR="00DA775F" w:rsidRPr="00C12227" w:rsidRDefault="00DA775F" w:rsidP="00DA775F">
            <w:pPr>
              <w:spacing w:line="288" w:lineRule="auto"/>
              <w:jc w:val="center"/>
              <w:rPr>
                <w:sz w:val="16"/>
                <w:szCs w:val="16"/>
              </w:rPr>
            </w:pPr>
            <w:r>
              <w:rPr>
                <w:sz w:val="16"/>
                <w:szCs w:val="16"/>
              </w:rPr>
              <w:t xml:space="preserve">113.1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9B086E9" w14:textId="717A1FF4"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64348477" w14:textId="3A4297FE" w:rsidR="00DA775F" w:rsidRPr="00C12227" w:rsidRDefault="00DA775F" w:rsidP="00DA775F">
            <w:pPr>
              <w:spacing w:line="288" w:lineRule="auto"/>
              <w:jc w:val="center"/>
              <w:rPr>
                <w:sz w:val="16"/>
                <w:szCs w:val="16"/>
              </w:rPr>
            </w:pPr>
            <w:r>
              <w:rPr>
                <w:sz w:val="16"/>
                <w:szCs w:val="16"/>
              </w:rPr>
              <w:t xml:space="preserve">107.1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4DCAB1AE" w14:textId="1B01875E"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1.2 </w:t>
            </w:r>
          </w:p>
        </w:tc>
      </w:tr>
      <w:tr w:rsidR="00DA775F" w:rsidRPr="001936D4" w14:paraId="3B23953B" w14:textId="77777777" w:rsidTr="00DA775F">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DA775F" w:rsidRPr="001936D4" w:rsidRDefault="00DA775F" w:rsidP="00DA775F">
            <w:pPr>
              <w:jc w:val="center"/>
              <w:rPr>
                <w:b/>
                <w:bCs/>
                <w:color w:val="000000"/>
                <w:sz w:val="16"/>
                <w:szCs w:val="16"/>
                <w:lang w:val="es-MX" w:eastAsia="es-MX"/>
              </w:rPr>
            </w:pPr>
          </w:p>
        </w:tc>
        <w:tc>
          <w:tcPr>
            <w:tcW w:w="314" w:type="pct"/>
            <w:tcBorders>
              <w:top w:val="single" w:sz="4" w:space="0" w:color="auto"/>
              <w:left w:val="nil"/>
              <w:bottom w:val="single" w:sz="8" w:space="0" w:color="auto"/>
              <w:right w:val="single" w:sz="4" w:space="0" w:color="auto"/>
            </w:tcBorders>
            <w:shd w:val="clear" w:color="auto" w:fill="auto"/>
            <w:vAlign w:val="center"/>
            <w:hideMark/>
          </w:tcPr>
          <w:p w14:paraId="6D7F927D" w14:textId="6596B997" w:rsidR="00DA775F" w:rsidRPr="001936D4" w:rsidRDefault="00DA775F" w:rsidP="00DA775F">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5223BB59" w14:textId="7C124A1A" w:rsidR="00DA775F" w:rsidRPr="00C12227" w:rsidRDefault="00DA775F" w:rsidP="00DA775F">
            <w:pPr>
              <w:spacing w:line="288" w:lineRule="auto"/>
              <w:jc w:val="center"/>
              <w:rPr>
                <w:sz w:val="16"/>
                <w:szCs w:val="16"/>
              </w:rPr>
            </w:pPr>
            <w:r>
              <w:rPr>
                <w:sz w:val="16"/>
                <w:szCs w:val="16"/>
              </w:rPr>
              <w:t xml:space="preserve">105.4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FD71B93" w14:textId="14C62BBA"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4.3 </w:t>
            </w:r>
          </w:p>
        </w:tc>
        <w:tc>
          <w:tcPr>
            <w:tcW w:w="432" w:type="pct"/>
            <w:tcBorders>
              <w:top w:val="single" w:sz="4" w:space="0" w:color="auto"/>
              <w:left w:val="nil"/>
              <w:bottom w:val="single" w:sz="8" w:space="0" w:color="auto"/>
              <w:right w:val="single" w:sz="4" w:space="0" w:color="auto"/>
            </w:tcBorders>
            <w:vAlign w:val="center"/>
          </w:tcPr>
          <w:p w14:paraId="4DFD6F99" w14:textId="2FAA36E8" w:rsidR="00DA775F" w:rsidRDefault="00DA775F" w:rsidP="00DA775F">
            <w:pPr>
              <w:spacing w:line="288" w:lineRule="auto"/>
              <w:jc w:val="center"/>
              <w:rPr>
                <w:sz w:val="16"/>
                <w:szCs w:val="16"/>
              </w:rPr>
            </w:pPr>
            <w:r>
              <w:rPr>
                <w:sz w:val="16"/>
                <w:szCs w:val="16"/>
              </w:rPr>
              <w:t xml:space="preserve">107.4 </w:t>
            </w:r>
          </w:p>
        </w:tc>
        <w:tc>
          <w:tcPr>
            <w:tcW w:w="434" w:type="pct"/>
            <w:tcBorders>
              <w:top w:val="single" w:sz="4" w:space="0" w:color="auto"/>
              <w:left w:val="single" w:sz="4" w:space="0" w:color="auto"/>
              <w:bottom w:val="single" w:sz="8" w:space="0" w:color="auto"/>
              <w:right w:val="single" w:sz="4" w:space="0" w:color="auto"/>
            </w:tcBorders>
            <w:vAlign w:val="center"/>
          </w:tcPr>
          <w:p w14:paraId="0EAF2E35" w14:textId="698B8E84" w:rsidR="00DA775F" w:rsidRDefault="00DA775F" w:rsidP="00DA775F">
            <w:pPr>
              <w:tabs>
                <w:tab w:val="left" w:pos="170"/>
                <w:tab w:val="left" w:pos="513"/>
              </w:tabs>
              <w:spacing w:line="288" w:lineRule="auto"/>
              <w:ind w:right="113"/>
              <w:jc w:val="right"/>
              <w:rPr>
                <w:sz w:val="16"/>
                <w:szCs w:val="16"/>
              </w:rPr>
            </w:pPr>
            <w:r>
              <w:rPr>
                <w:sz w:val="16"/>
                <w:szCs w:val="16"/>
              </w:rPr>
              <w:t xml:space="preserve">-   3.2 </w:t>
            </w:r>
          </w:p>
        </w:tc>
        <w:tc>
          <w:tcPr>
            <w:tcW w:w="432" w:type="pct"/>
            <w:tcBorders>
              <w:top w:val="single" w:sz="4" w:space="0" w:color="auto"/>
              <w:left w:val="nil"/>
              <w:bottom w:val="single" w:sz="8" w:space="0" w:color="auto"/>
              <w:right w:val="single" w:sz="4" w:space="0" w:color="auto"/>
            </w:tcBorders>
            <w:vAlign w:val="center"/>
          </w:tcPr>
          <w:p w14:paraId="402B9EB3" w14:textId="276B0BE0" w:rsidR="00DA775F" w:rsidRDefault="00DA775F" w:rsidP="00DA775F">
            <w:pPr>
              <w:spacing w:line="288" w:lineRule="auto"/>
              <w:ind w:right="170"/>
              <w:jc w:val="right"/>
              <w:rPr>
                <w:sz w:val="16"/>
                <w:szCs w:val="16"/>
              </w:rPr>
            </w:pPr>
            <w:r>
              <w:rPr>
                <w:sz w:val="16"/>
                <w:szCs w:val="16"/>
              </w:rPr>
              <w:t xml:space="preserve">101.0 </w:t>
            </w:r>
          </w:p>
        </w:tc>
        <w:tc>
          <w:tcPr>
            <w:tcW w:w="435" w:type="pct"/>
            <w:tcBorders>
              <w:top w:val="single" w:sz="4" w:space="0" w:color="auto"/>
              <w:left w:val="single" w:sz="4" w:space="0" w:color="auto"/>
              <w:bottom w:val="single" w:sz="8" w:space="0" w:color="auto"/>
              <w:right w:val="single" w:sz="4" w:space="0" w:color="auto"/>
            </w:tcBorders>
            <w:vAlign w:val="center"/>
          </w:tcPr>
          <w:p w14:paraId="64740B12" w14:textId="0B834E3D" w:rsidR="00DA775F" w:rsidRDefault="00DA775F" w:rsidP="00DA775F">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4" w:space="0" w:color="auto"/>
              <w:left w:val="nil"/>
              <w:bottom w:val="single" w:sz="8" w:space="0" w:color="auto"/>
              <w:right w:val="single" w:sz="4" w:space="0" w:color="auto"/>
            </w:tcBorders>
            <w:shd w:val="clear" w:color="auto" w:fill="auto"/>
            <w:vAlign w:val="center"/>
          </w:tcPr>
          <w:p w14:paraId="3A49B2DD" w14:textId="5B1D09DD" w:rsidR="00DA775F" w:rsidRPr="00C12227" w:rsidRDefault="00DA775F" w:rsidP="00DA775F">
            <w:pPr>
              <w:spacing w:line="288" w:lineRule="auto"/>
              <w:jc w:val="center"/>
              <w:rPr>
                <w:sz w:val="16"/>
                <w:szCs w:val="16"/>
              </w:rPr>
            </w:pPr>
            <w:r>
              <w:rPr>
                <w:sz w:val="16"/>
                <w:szCs w:val="16"/>
              </w:rPr>
              <w:t xml:space="preserve">139.9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5FA7AB" w14:textId="7D8FEB99"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1.1 </w:t>
            </w:r>
          </w:p>
        </w:tc>
        <w:tc>
          <w:tcPr>
            <w:tcW w:w="430" w:type="pct"/>
            <w:tcBorders>
              <w:top w:val="single" w:sz="4" w:space="0" w:color="auto"/>
              <w:left w:val="nil"/>
              <w:bottom w:val="single" w:sz="8" w:space="0" w:color="auto"/>
              <w:right w:val="single" w:sz="4" w:space="0" w:color="auto"/>
            </w:tcBorders>
            <w:shd w:val="clear" w:color="auto" w:fill="auto"/>
            <w:vAlign w:val="center"/>
          </w:tcPr>
          <w:p w14:paraId="48B02DBA" w14:textId="746694E9" w:rsidR="00DA775F" w:rsidRPr="00C12227" w:rsidRDefault="00DA775F" w:rsidP="00DA775F">
            <w:pPr>
              <w:spacing w:line="288" w:lineRule="auto"/>
              <w:jc w:val="center"/>
              <w:rPr>
                <w:sz w:val="16"/>
                <w:szCs w:val="16"/>
              </w:rPr>
            </w:pPr>
            <w:r>
              <w:rPr>
                <w:sz w:val="16"/>
                <w:szCs w:val="16"/>
              </w:rPr>
              <w:t xml:space="preserve">132.7 </w:t>
            </w:r>
          </w:p>
        </w:tc>
        <w:tc>
          <w:tcPr>
            <w:tcW w:w="428" w:type="pct"/>
            <w:tcBorders>
              <w:top w:val="single" w:sz="4" w:space="0" w:color="auto"/>
              <w:left w:val="nil"/>
              <w:bottom w:val="single" w:sz="8" w:space="0" w:color="auto"/>
              <w:right w:val="single" w:sz="8" w:space="0" w:color="auto"/>
            </w:tcBorders>
            <w:shd w:val="clear" w:color="auto" w:fill="auto"/>
            <w:noWrap/>
            <w:vAlign w:val="center"/>
          </w:tcPr>
          <w:p w14:paraId="29D713E9" w14:textId="20A7549E"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3.4 </w:t>
            </w:r>
          </w:p>
        </w:tc>
      </w:tr>
      <w:tr w:rsidR="00DA775F" w:rsidRPr="001936D4" w14:paraId="39AE7707" w14:textId="77777777" w:rsidTr="00DA775F">
        <w:trPr>
          <w:trHeight w:val="133"/>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F20CC20" w14:textId="58E3CFF5" w:rsidR="00DA775F" w:rsidRPr="001936D4" w:rsidRDefault="00DA775F" w:rsidP="00DA775F">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r w:rsidRPr="00937F91">
              <w:rPr>
                <w:rFonts w:eastAsia="SimSun"/>
                <w:b/>
                <w:bCs/>
                <w:color w:val="000000"/>
                <w:sz w:val="16"/>
                <w:szCs w:val="16"/>
                <w:vertAlign w:val="superscript"/>
                <w:lang w:eastAsia="es-MX"/>
              </w:rPr>
              <w:t>p/</w:t>
            </w:r>
          </w:p>
        </w:tc>
        <w:tc>
          <w:tcPr>
            <w:tcW w:w="314" w:type="pct"/>
            <w:tcBorders>
              <w:top w:val="single" w:sz="8" w:space="0" w:color="auto"/>
              <w:left w:val="nil"/>
              <w:bottom w:val="single" w:sz="4" w:space="0" w:color="auto"/>
              <w:right w:val="single" w:sz="4" w:space="0" w:color="auto"/>
            </w:tcBorders>
            <w:shd w:val="clear" w:color="auto" w:fill="auto"/>
            <w:vAlign w:val="center"/>
            <w:hideMark/>
          </w:tcPr>
          <w:p w14:paraId="0843E3B6" w14:textId="78135B4A" w:rsidR="00DA775F" w:rsidRPr="00086170" w:rsidRDefault="00DA775F" w:rsidP="00DA775F">
            <w:pPr>
              <w:spacing w:line="288" w:lineRule="auto"/>
              <w:ind w:left="2"/>
              <w:jc w:val="left"/>
              <w:rPr>
                <w:color w:val="000000"/>
                <w:sz w:val="16"/>
                <w:szCs w:val="16"/>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2F8368CD" w14:textId="392C32F7" w:rsidR="00DA775F" w:rsidRPr="00C12227" w:rsidRDefault="00DA775F" w:rsidP="00DA775F">
            <w:pPr>
              <w:spacing w:line="288" w:lineRule="auto"/>
              <w:jc w:val="center"/>
              <w:rPr>
                <w:sz w:val="16"/>
                <w:szCs w:val="16"/>
              </w:rPr>
            </w:pPr>
            <w:r>
              <w:rPr>
                <w:sz w:val="16"/>
                <w:szCs w:val="16"/>
              </w:rPr>
              <w:t xml:space="preserve">105.2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5F585657" w14:textId="35C51C8C" w:rsidR="00DA775F" w:rsidRPr="001936D4" w:rsidRDefault="00DA775F" w:rsidP="00DA775F">
            <w:pPr>
              <w:tabs>
                <w:tab w:val="left" w:pos="170"/>
                <w:tab w:val="left" w:pos="513"/>
              </w:tabs>
              <w:spacing w:line="288" w:lineRule="auto"/>
              <w:ind w:right="113"/>
              <w:jc w:val="right"/>
              <w:rPr>
                <w:sz w:val="16"/>
                <w:szCs w:val="16"/>
                <w:lang w:val="es-MX" w:eastAsia="es-MX"/>
              </w:rPr>
            </w:pPr>
            <w:r>
              <w:rPr>
                <w:sz w:val="16"/>
                <w:szCs w:val="16"/>
              </w:rPr>
              <w:t xml:space="preserve">-   3.7 </w:t>
            </w:r>
          </w:p>
        </w:tc>
        <w:tc>
          <w:tcPr>
            <w:tcW w:w="432" w:type="pct"/>
            <w:tcBorders>
              <w:top w:val="single" w:sz="8" w:space="0" w:color="auto"/>
              <w:left w:val="nil"/>
              <w:bottom w:val="single" w:sz="4" w:space="0" w:color="auto"/>
              <w:right w:val="single" w:sz="4" w:space="0" w:color="auto"/>
            </w:tcBorders>
            <w:vAlign w:val="center"/>
          </w:tcPr>
          <w:p w14:paraId="2F033ACF" w14:textId="1D7B2326" w:rsidR="00DA775F" w:rsidRDefault="00DA775F" w:rsidP="00DA775F">
            <w:pPr>
              <w:spacing w:line="288" w:lineRule="auto"/>
              <w:jc w:val="center"/>
              <w:rPr>
                <w:sz w:val="16"/>
                <w:szCs w:val="16"/>
              </w:rPr>
            </w:pPr>
            <w:r>
              <w:rPr>
                <w:sz w:val="16"/>
                <w:szCs w:val="16"/>
              </w:rPr>
              <w:t xml:space="preserve">107.9 </w:t>
            </w:r>
          </w:p>
        </w:tc>
        <w:tc>
          <w:tcPr>
            <w:tcW w:w="434" w:type="pct"/>
            <w:tcBorders>
              <w:top w:val="single" w:sz="8" w:space="0" w:color="auto"/>
              <w:left w:val="single" w:sz="4" w:space="0" w:color="auto"/>
              <w:bottom w:val="single" w:sz="4" w:space="0" w:color="auto"/>
              <w:right w:val="single" w:sz="4" w:space="0" w:color="auto"/>
            </w:tcBorders>
            <w:vAlign w:val="center"/>
          </w:tcPr>
          <w:p w14:paraId="29F3D551" w14:textId="5B4ED987" w:rsidR="00DA775F" w:rsidRDefault="00DA775F" w:rsidP="00DA775F">
            <w:pPr>
              <w:tabs>
                <w:tab w:val="left" w:pos="170"/>
                <w:tab w:val="left" w:pos="513"/>
              </w:tabs>
              <w:spacing w:line="288" w:lineRule="auto"/>
              <w:ind w:right="113"/>
              <w:jc w:val="right"/>
              <w:rPr>
                <w:sz w:val="16"/>
                <w:szCs w:val="16"/>
              </w:rPr>
            </w:pPr>
            <w:r>
              <w:rPr>
                <w:sz w:val="16"/>
                <w:szCs w:val="16"/>
              </w:rPr>
              <w:t xml:space="preserve">-   2.4 </w:t>
            </w:r>
          </w:p>
        </w:tc>
        <w:tc>
          <w:tcPr>
            <w:tcW w:w="432" w:type="pct"/>
            <w:tcBorders>
              <w:top w:val="single" w:sz="8" w:space="0" w:color="auto"/>
              <w:left w:val="nil"/>
              <w:bottom w:val="single" w:sz="4" w:space="0" w:color="auto"/>
              <w:right w:val="single" w:sz="4" w:space="0" w:color="auto"/>
            </w:tcBorders>
            <w:vAlign w:val="center"/>
          </w:tcPr>
          <w:p w14:paraId="03EC3E8E" w14:textId="30563199" w:rsidR="00DA775F" w:rsidRDefault="00DA775F" w:rsidP="00DA775F">
            <w:pPr>
              <w:spacing w:line="288" w:lineRule="auto"/>
              <w:ind w:right="170"/>
              <w:jc w:val="right"/>
              <w:rPr>
                <w:sz w:val="16"/>
                <w:szCs w:val="16"/>
              </w:rPr>
            </w:pPr>
            <w:r>
              <w:rPr>
                <w:sz w:val="16"/>
                <w:szCs w:val="16"/>
              </w:rPr>
              <w:t xml:space="preserve">98.8 </w:t>
            </w:r>
          </w:p>
        </w:tc>
        <w:tc>
          <w:tcPr>
            <w:tcW w:w="435" w:type="pct"/>
            <w:tcBorders>
              <w:top w:val="single" w:sz="8" w:space="0" w:color="auto"/>
              <w:left w:val="single" w:sz="4" w:space="0" w:color="auto"/>
              <w:bottom w:val="single" w:sz="4" w:space="0" w:color="auto"/>
              <w:right w:val="single" w:sz="4" w:space="0" w:color="auto"/>
            </w:tcBorders>
            <w:vAlign w:val="center"/>
          </w:tcPr>
          <w:p w14:paraId="192874DA" w14:textId="6A3253E8" w:rsidR="00DA775F" w:rsidRDefault="00DA775F" w:rsidP="00DA775F">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8" w:space="0" w:color="auto"/>
              <w:left w:val="nil"/>
              <w:bottom w:val="single" w:sz="4" w:space="0" w:color="auto"/>
              <w:right w:val="single" w:sz="4" w:space="0" w:color="auto"/>
            </w:tcBorders>
            <w:shd w:val="clear" w:color="auto" w:fill="auto"/>
            <w:vAlign w:val="center"/>
          </w:tcPr>
          <w:p w14:paraId="5AF52796" w14:textId="0536E9EF" w:rsidR="00DA775F" w:rsidRPr="00C12227" w:rsidRDefault="00DA775F" w:rsidP="00DA775F">
            <w:pPr>
              <w:spacing w:line="288" w:lineRule="auto"/>
              <w:jc w:val="center"/>
              <w:rPr>
                <w:sz w:val="16"/>
                <w:szCs w:val="16"/>
              </w:rPr>
            </w:pPr>
            <w:r>
              <w:rPr>
                <w:sz w:val="16"/>
                <w:szCs w:val="16"/>
              </w:rPr>
              <w:t xml:space="preserve">110.6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09FC997C" w14:textId="28D3FC40"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3.8 </w:t>
            </w:r>
          </w:p>
        </w:tc>
        <w:tc>
          <w:tcPr>
            <w:tcW w:w="430" w:type="pct"/>
            <w:tcBorders>
              <w:top w:val="single" w:sz="8" w:space="0" w:color="auto"/>
              <w:left w:val="nil"/>
              <w:bottom w:val="single" w:sz="4" w:space="0" w:color="auto"/>
              <w:right w:val="single" w:sz="4" w:space="0" w:color="auto"/>
            </w:tcBorders>
            <w:shd w:val="clear" w:color="auto" w:fill="auto"/>
            <w:vAlign w:val="center"/>
          </w:tcPr>
          <w:p w14:paraId="3A98E46B" w14:textId="56A8D8FF" w:rsidR="00DA775F" w:rsidRPr="00C12227" w:rsidRDefault="00DA775F" w:rsidP="00DA775F">
            <w:pPr>
              <w:spacing w:line="288" w:lineRule="auto"/>
              <w:jc w:val="center"/>
              <w:rPr>
                <w:sz w:val="16"/>
                <w:szCs w:val="16"/>
              </w:rPr>
            </w:pPr>
            <w:r>
              <w:rPr>
                <w:sz w:val="16"/>
                <w:szCs w:val="16"/>
              </w:rPr>
              <w:t xml:space="preserve">105.1 </w:t>
            </w:r>
          </w:p>
        </w:tc>
        <w:tc>
          <w:tcPr>
            <w:tcW w:w="428" w:type="pct"/>
            <w:tcBorders>
              <w:top w:val="single" w:sz="8" w:space="0" w:color="auto"/>
              <w:left w:val="nil"/>
              <w:bottom w:val="single" w:sz="4" w:space="0" w:color="auto"/>
              <w:right w:val="single" w:sz="8" w:space="0" w:color="auto"/>
            </w:tcBorders>
            <w:shd w:val="clear" w:color="auto" w:fill="auto"/>
            <w:noWrap/>
            <w:vAlign w:val="center"/>
          </w:tcPr>
          <w:p w14:paraId="167FA375" w14:textId="05160189"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0.0 </w:t>
            </w:r>
          </w:p>
        </w:tc>
      </w:tr>
      <w:tr w:rsidR="00DA775F" w:rsidRPr="001936D4" w14:paraId="71DAE594" w14:textId="77777777" w:rsidTr="00DA775F">
        <w:trPr>
          <w:trHeight w:val="133"/>
        </w:trPr>
        <w:tc>
          <w:tcPr>
            <w:tcW w:w="363" w:type="pct"/>
            <w:vMerge/>
            <w:tcBorders>
              <w:left w:val="single" w:sz="8" w:space="0" w:color="auto"/>
              <w:right w:val="single" w:sz="4" w:space="0" w:color="auto"/>
            </w:tcBorders>
            <w:shd w:val="clear" w:color="auto" w:fill="auto"/>
            <w:vAlign w:val="center"/>
          </w:tcPr>
          <w:p w14:paraId="751911DE"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5DCF790B" w14:textId="6977D9D0" w:rsidR="00DA775F" w:rsidRPr="00086170" w:rsidRDefault="00DA775F" w:rsidP="00DA775F">
            <w:pPr>
              <w:spacing w:line="288" w:lineRule="auto"/>
              <w:ind w:left="2"/>
              <w:jc w:val="left"/>
              <w:rPr>
                <w:color w:val="000000"/>
                <w:sz w:val="16"/>
                <w:szCs w:val="16"/>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7B637D86" w14:textId="1E744B2F" w:rsidR="00DA775F" w:rsidRPr="00C12227" w:rsidRDefault="00DA775F" w:rsidP="00DA775F">
            <w:pPr>
              <w:spacing w:line="288" w:lineRule="auto"/>
              <w:jc w:val="center"/>
              <w:rPr>
                <w:sz w:val="16"/>
                <w:szCs w:val="16"/>
              </w:rPr>
            </w:pPr>
            <w:r>
              <w:rPr>
                <w:sz w:val="16"/>
                <w:szCs w:val="16"/>
              </w:rPr>
              <w:t xml:space="preserve">105.7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2D3786A" w14:textId="1D93C955" w:rsidR="00DA775F" w:rsidRPr="001936D4" w:rsidRDefault="00DA775F" w:rsidP="00DA775F">
            <w:pPr>
              <w:tabs>
                <w:tab w:val="left" w:pos="170"/>
                <w:tab w:val="left" w:pos="513"/>
              </w:tabs>
              <w:spacing w:line="288" w:lineRule="auto"/>
              <w:ind w:right="113"/>
              <w:jc w:val="right"/>
              <w:rPr>
                <w:rFonts w:eastAsia="SimSun"/>
                <w:sz w:val="16"/>
                <w:szCs w:val="16"/>
                <w:lang w:eastAsia="es-MX"/>
              </w:rPr>
            </w:pPr>
            <w:r>
              <w:rPr>
                <w:sz w:val="16"/>
                <w:szCs w:val="16"/>
              </w:rPr>
              <w:t xml:space="preserve">-   3.6 </w:t>
            </w:r>
          </w:p>
        </w:tc>
        <w:tc>
          <w:tcPr>
            <w:tcW w:w="432" w:type="pct"/>
            <w:tcBorders>
              <w:top w:val="single" w:sz="4" w:space="0" w:color="auto"/>
              <w:left w:val="nil"/>
              <w:bottom w:val="single" w:sz="4" w:space="0" w:color="auto"/>
              <w:right w:val="single" w:sz="4" w:space="0" w:color="auto"/>
            </w:tcBorders>
            <w:vAlign w:val="center"/>
          </w:tcPr>
          <w:p w14:paraId="0602242F" w14:textId="0554B683" w:rsidR="00DA775F" w:rsidRDefault="00DA775F" w:rsidP="00DA775F">
            <w:pPr>
              <w:spacing w:line="288" w:lineRule="auto"/>
              <w:jc w:val="center"/>
              <w:rPr>
                <w:sz w:val="16"/>
                <w:szCs w:val="16"/>
              </w:rPr>
            </w:pPr>
            <w:r>
              <w:rPr>
                <w:sz w:val="16"/>
                <w:szCs w:val="16"/>
              </w:rPr>
              <w:t xml:space="preserve">108.5 </w:t>
            </w:r>
          </w:p>
        </w:tc>
        <w:tc>
          <w:tcPr>
            <w:tcW w:w="434" w:type="pct"/>
            <w:tcBorders>
              <w:top w:val="single" w:sz="4" w:space="0" w:color="auto"/>
              <w:left w:val="single" w:sz="4" w:space="0" w:color="auto"/>
              <w:bottom w:val="single" w:sz="4" w:space="0" w:color="auto"/>
              <w:right w:val="single" w:sz="4" w:space="0" w:color="auto"/>
            </w:tcBorders>
            <w:vAlign w:val="center"/>
          </w:tcPr>
          <w:p w14:paraId="1B32D5C6" w14:textId="4430BD29" w:rsidR="00DA775F" w:rsidRDefault="00DA775F" w:rsidP="00DA775F">
            <w:pPr>
              <w:tabs>
                <w:tab w:val="left" w:pos="170"/>
                <w:tab w:val="left" w:pos="513"/>
              </w:tabs>
              <w:spacing w:line="288" w:lineRule="auto"/>
              <w:ind w:right="113"/>
              <w:jc w:val="right"/>
              <w:rPr>
                <w:sz w:val="16"/>
                <w:szCs w:val="16"/>
              </w:rPr>
            </w:pPr>
            <w:r>
              <w:rPr>
                <w:sz w:val="16"/>
                <w:szCs w:val="16"/>
              </w:rPr>
              <w:t xml:space="preserve">-   2.2 </w:t>
            </w:r>
          </w:p>
        </w:tc>
        <w:tc>
          <w:tcPr>
            <w:tcW w:w="432" w:type="pct"/>
            <w:tcBorders>
              <w:top w:val="single" w:sz="4" w:space="0" w:color="auto"/>
              <w:left w:val="nil"/>
              <w:bottom w:val="single" w:sz="4" w:space="0" w:color="auto"/>
              <w:right w:val="single" w:sz="4" w:space="0" w:color="auto"/>
            </w:tcBorders>
            <w:vAlign w:val="center"/>
          </w:tcPr>
          <w:p w14:paraId="62054642" w14:textId="4C9EDCD0" w:rsidR="00DA775F" w:rsidRDefault="00DA775F" w:rsidP="00DA775F">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7F652FDC" w14:textId="175DD556" w:rsidR="00DA775F" w:rsidRDefault="00DA775F" w:rsidP="00DA775F">
            <w:pPr>
              <w:tabs>
                <w:tab w:val="left" w:pos="170"/>
                <w:tab w:val="left" w:pos="513"/>
              </w:tabs>
              <w:spacing w:line="288" w:lineRule="auto"/>
              <w:ind w:right="113"/>
              <w:jc w:val="right"/>
              <w:rPr>
                <w:sz w:val="16"/>
                <w:szCs w:val="16"/>
              </w:rPr>
            </w:pPr>
            <w:r>
              <w:rPr>
                <w:sz w:val="16"/>
                <w:szCs w:val="16"/>
              </w:rPr>
              <w:t xml:space="preserve">-   7.3 </w:t>
            </w:r>
          </w:p>
        </w:tc>
        <w:tc>
          <w:tcPr>
            <w:tcW w:w="432" w:type="pct"/>
            <w:tcBorders>
              <w:top w:val="single" w:sz="4" w:space="0" w:color="auto"/>
              <w:left w:val="nil"/>
              <w:bottom w:val="single" w:sz="4" w:space="0" w:color="auto"/>
              <w:right w:val="single" w:sz="4" w:space="0" w:color="auto"/>
            </w:tcBorders>
            <w:shd w:val="clear" w:color="auto" w:fill="auto"/>
            <w:vAlign w:val="center"/>
          </w:tcPr>
          <w:p w14:paraId="75BF425C" w14:textId="49AADF42" w:rsidR="00DA775F" w:rsidRPr="00C12227" w:rsidRDefault="00DA775F" w:rsidP="00DA775F">
            <w:pPr>
              <w:spacing w:line="288" w:lineRule="auto"/>
              <w:jc w:val="center"/>
              <w:rPr>
                <w:sz w:val="16"/>
                <w:szCs w:val="16"/>
              </w:rPr>
            </w:pPr>
            <w:r>
              <w:rPr>
                <w:sz w:val="16"/>
                <w:szCs w:val="16"/>
              </w:rPr>
              <w:t xml:space="preserve">109.0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561CB0B" w14:textId="2FFB729A"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   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53B73624" w14:textId="26D1F02A" w:rsidR="00DA775F" w:rsidRPr="00C12227" w:rsidRDefault="00DA775F" w:rsidP="00DA775F">
            <w:pPr>
              <w:spacing w:line="288" w:lineRule="auto"/>
              <w:jc w:val="center"/>
              <w:rPr>
                <w:sz w:val="16"/>
                <w:szCs w:val="16"/>
              </w:rPr>
            </w:pPr>
            <w:r>
              <w:rPr>
                <w:sz w:val="16"/>
                <w:szCs w:val="16"/>
              </w:rPr>
              <w:t xml:space="preserve">103.1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36A4F86B" w14:textId="4D66A158" w:rsidR="00DA775F" w:rsidRPr="00A31886" w:rsidRDefault="00DA775F" w:rsidP="00DA775F">
            <w:pPr>
              <w:tabs>
                <w:tab w:val="left" w:pos="170"/>
                <w:tab w:val="left" w:pos="513"/>
              </w:tabs>
              <w:spacing w:line="288" w:lineRule="auto"/>
              <w:ind w:right="113"/>
              <w:jc w:val="right"/>
              <w:rPr>
                <w:sz w:val="16"/>
                <w:szCs w:val="16"/>
              </w:rPr>
            </w:pPr>
            <w:r>
              <w:rPr>
                <w:sz w:val="16"/>
                <w:szCs w:val="16"/>
              </w:rPr>
              <w:t xml:space="preserve">0.3 </w:t>
            </w:r>
          </w:p>
        </w:tc>
      </w:tr>
      <w:tr w:rsidR="00DA775F" w:rsidRPr="001936D4" w14:paraId="1A313181" w14:textId="77777777" w:rsidTr="00DA775F">
        <w:trPr>
          <w:trHeight w:val="133"/>
        </w:trPr>
        <w:tc>
          <w:tcPr>
            <w:tcW w:w="363" w:type="pct"/>
            <w:vMerge/>
            <w:tcBorders>
              <w:left w:val="single" w:sz="8" w:space="0" w:color="auto"/>
              <w:right w:val="single" w:sz="4" w:space="0" w:color="auto"/>
            </w:tcBorders>
            <w:shd w:val="clear" w:color="auto" w:fill="auto"/>
            <w:vAlign w:val="center"/>
          </w:tcPr>
          <w:p w14:paraId="75A64E42"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08151E9C" w14:textId="76FCD314" w:rsidR="00DA775F" w:rsidRPr="00086170" w:rsidRDefault="00DA775F" w:rsidP="00DA775F">
            <w:pPr>
              <w:spacing w:line="288" w:lineRule="auto"/>
              <w:ind w:left="2"/>
              <w:jc w:val="left"/>
              <w:rPr>
                <w:color w:val="000000"/>
                <w:sz w:val="16"/>
                <w:szCs w:val="16"/>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2D43F80D" w14:textId="7D652278" w:rsidR="00DA775F" w:rsidRPr="00C12227" w:rsidRDefault="00DA775F" w:rsidP="00DA775F">
            <w:pPr>
              <w:spacing w:line="288" w:lineRule="auto"/>
              <w:jc w:val="center"/>
              <w:rPr>
                <w:sz w:val="16"/>
                <w:szCs w:val="16"/>
              </w:rPr>
            </w:pPr>
            <w:r>
              <w:rPr>
                <w:sz w:val="16"/>
                <w:szCs w:val="16"/>
              </w:rPr>
              <w:t xml:space="preserve">105.8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38FD91A" w14:textId="07D1EBA8" w:rsidR="00DA775F" w:rsidRPr="00E55D01" w:rsidRDefault="00DA775F" w:rsidP="00DA775F">
            <w:pPr>
              <w:tabs>
                <w:tab w:val="left" w:pos="170"/>
                <w:tab w:val="left" w:pos="513"/>
              </w:tabs>
              <w:spacing w:line="288" w:lineRule="auto"/>
              <w:ind w:right="113"/>
              <w:jc w:val="right"/>
              <w:rPr>
                <w:sz w:val="16"/>
                <w:szCs w:val="16"/>
                <w:lang w:eastAsia="es-MX"/>
              </w:rPr>
            </w:pPr>
            <w:r>
              <w:rPr>
                <w:sz w:val="16"/>
                <w:szCs w:val="16"/>
              </w:rPr>
              <w:t xml:space="preserve">-   2.6 </w:t>
            </w:r>
          </w:p>
        </w:tc>
        <w:tc>
          <w:tcPr>
            <w:tcW w:w="432" w:type="pct"/>
            <w:tcBorders>
              <w:top w:val="single" w:sz="4" w:space="0" w:color="auto"/>
              <w:left w:val="nil"/>
              <w:bottom w:val="single" w:sz="4" w:space="0" w:color="auto"/>
              <w:right w:val="single" w:sz="4" w:space="0" w:color="auto"/>
            </w:tcBorders>
            <w:vAlign w:val="center"/>
          </w:tcPr>
          <w:p w14:paraId="1434BFE2" w14:textId="0CBAB5A6" w:rsidR="00DA775F" w:rsidRDefault="00DA775F" w:rsidP="00DA775F">
            <w:pPr>
              <w:spacing w:line="288" w:lineRule="auto"/>
              <w:jc w:val="center"/>
              <w:rPr>
                <w:sz w:val="16"/>
                <w:szCs w:val="16"/>
              </w:rPr>
            </w:pPr>
            <w:r>
              <w:rPr>
                <w:sz w:val="16"/>
                <w:szCs w:val="16"/>
              </w:rPr>
              <w:t xml:space="preserve">108.7 </w:t>
            </w:r>
          </w:p>
        </w:tc>
        <w:tc>
          <w:tcPr>
            <w:tcW w:w="434" w:type="pct"/>
            <w:tcBorders>
              <w:top w:val="single" w:sz="4" w:space="0" w:color="auto"/>
              <w:left w:val="single" w:sz="4" w:space="0" w:color="auto"/>
              <w:bottom w:val="single" w:sz="4" w:space="0" w:color="auto"/>
              <w:right w:val="single" w:sz="4" w:space="0" w:color="auto"/>
            </w:tcBorders>
            <w:vAlign w:val="center"/>
          </w:tcPr>
          <w:p w14:paraId="46B1F913" w14:textId="6DE7A24C" w:rsidR="00DA775F" w:rsidRDefault="00DA775F" w:rsidP="00DA775F">
            <w:pPr>
              <w:tabs>
                <w:tab w:val="left" w:pos="170"/>
                <w:tab w:val="left" w:pos="513"/>
              </w:tabs>
              <w:spacing w:line="288" w:lineRule="auto"/>
              <w:ind w:right="113"/>
              <w:jc w:val="right"/>
              <w:rPr>
                <w:sz w:val="16"/>
                <w:szCs w:val="16"/>
              </w:rPr>
            </w:pPr>
            <w:r>
              <w:rPr>
                <w:sz w:val="16"/>
                <w:szCs w:val="16"/>
              </w:rPr>
              <w:t xml:space="preserve">-   1.2 </w:t>
            </w:r>
          </w:p>
        </w:tc>
        <w:tc>
          <w:tcPr>
            <w:tcW w:w="432" w:type="pct"/>
            <w:tcBorders>
              <w:top w:val="single" w:sz="4" w:space="0" w:color="auto"/>
              <w:left w:val="nil"/>
              <w:bottom w:val="single" w:sz="4" w:space="0" w:color="auto"/>
              <w:right w:val="single" w:sz="4" w:space="0" w:color="auto"/>
            </w:tcBorders>
            <w:vAlign w:val="center"/>
          </w:tcPr>
          <w:p w14:paraId="16669712" w14:textId="3D32264F" w:rsidR="00DA775F" w:rsidRDefault="00DA775F" w:rsidP="00DA775F">
            <w:pPr>
              <w:spacing w:line="288" w:lineRule="auto"/>
              <w:ind w:right="170"/>
              <w:jc w:val="right"/>
              <w:rPr>
                <w:sz w:val="16"/>
                <w:szCs w:val="16"/>
              </w:rPr>
            </w:pPr>
            <w:r>
              <w:rPr>
                <w:sz w:val="16"/>
                <w:szCs w:val="16"/>
              </w:rPr>
              <w:t xml:space="preserve">98.6 </w:t>
            </w:r>
          </w:p>
        </w:tc>
        <w:tc>
          <w:tcPr>
            <w:tcW w:w="435" w:type="pct"/>
            <w:tcBorders>
              <w:top w:val="single" w:sz="4" w:space="0" w:color="auto"/>
              <w:left w:val="single" w:sz="4" w:space="0" w:color="auto"/>
              <w:bottom w:val="single" w:sz="4" w:space="0" w:color="auto"/>
              <w:right w:val="single" w:sz="4" w:space="0" w:color="auto"/>
            </w:tcBorders>
            <w:vAlign w:val="center"/>
          </w:tcPr>
          <w:p w14:paraId="78BE49A1" w14:textId="0AA15A8F" w:rsidR="00DA775F" w:rsidRDefault="00DA775F" w:rsidP="00DA775F">
            <w:pPr>
              <w:tabs>
                <w:tab w:val="left" w:pos="170"/>
                <w:tab w:val="left" w:pos="513"/>
              </w:tabs>
              <w:spacing w:line="288" w:lineRule="auto"/>
              <w:ind w:right="113"/>
              <w:jc w:val="right"/>
              <w:rPr>
                <w:sz w:val="16"/>
                <w:szCs w:val="16"/>
              </w:rPr>
            </w:pPr>
            <w:r>
              <w:rPr>
                <w:sz w:val="16"/>
                <w:szCs w:val="16"/>
              </w:rPr>
              <w:t xml:space="preserve">-   5.9 </w:t>
            </w:r>
          </w:p>
        </w:tc>
        <w:tc>
          <w:tcPr>
            <w:tcW w:w="432" w:type="pct"/>
            <w:tcBorders>
              <w:top w:val="single" w:sz="4" w:space="0" w:color="auto"/>
              <w:left w:val="nil"/>
              <w:bottom w:val="single" w:sz="4" w:space="0" w:color="auto"/>
              <w:right w:val="single" w:sz="4" w:space="0" w:color="auto"/>
            </w:tcBorders>
            <w:shd w:val="clear" w:color="auto" w:fill="auto"/>
            <w:vAlign w:val="center"/>
          </w:tcPr>
          <w:p w14:paraId="60886DC5" w14:textId="237CC5F0" w:rsidR="00DA775F" w:rsidRPr="00C12227" w:rsidRDefault="00DA775F" w:rsidP="00DA775F">
            <w:pPr>
              <w:spacing w:line="288" w:lineRule="auto"/>
              <w:jc w:val="center"/>
              <w:rPr>
                <w:sz w:val="16"/>
                <w:szCs w:val="16"/>
              </w:rPr>
            </w:pPr>
            <w:r>
              <w:rPr>
                <w:sz w:val="16"/>
                <w:szCs w:val="16"/>
              </w:rPr>
              <w:t xml:space="preserve">115.1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CE808AA" w14:textId="2E320F7F" w:rsidR="00DA775F" w:rsidRPr="00E55D01" w:rsidRDefault="00DA775F" w:rsidP="00DA775F">
            <w:pPr>
              <w:tabs>
                <w:tab w:val="left" w:pos="170"/>
                <w:tab w:val="left" w:pos="513"/>
              </w:tabs>
              <w:spacing w:line="288" w:lineRule="auto"/>
              <w:ind w:right="113"/>
              <w:jc w:val="right"/>
              <w:rPr>
                <w:sz w:val="16"/>
                <w:szCs w:val="16"/>
              </w:rPr>
            </w:pPr>
            <w:r>
              <w:rPr>
                <w:sz w:val="16"/>
                <w:szCs w:val="16"/>
              </w:rPr>
              <w:t xml:space="preserve">-   0.7 </w:t>
            </w:r>
          </w:p>
        </w:tc>
        <w:tc>
          <w:tcPr>
            <w:tcW w:w="430" w:type="pct"/>
            <w:tcBorders>
              <w:top w:val="single" w:sz="4" w:space="0" w:color="auto"/>
              <w:left w:val="nil"/>
              <w:bottom w:val="single" w:sz="4" w:space="0" w:color="auto"/>
              <w:right w:val="single" w:sz="4" w:space="0" w:color="auto"/>
            </w:tcBorders>
            <w:shd w:val="clear" w:color="auto" w:fill="auto"/>
            <w:vAlign w:val="center"/>
          </w:tcPr>
          <w:p w14:paraId="1CA14364" w14:textId="18AB393E" w:rsidR="00DA775F" w:rsidRPr="00C12227" w:rsidRDefault="00DA775F" w:rsidP="00DA775F">
            <w:pPr>
              <w:spacing w:line="288" w:lineRule="auto"/>
              <w:jc w:val="center"/>
              <w:rPr>
                <w:sz w:val="16"/>
                <w:szCs w:val="16"/>
              </w:rPr>
            </w:pPr>
            <w:r>
              <w:rPr>
                <w:sz w:val="16"/>
                <w:szCs w:val="16"/>
              </w:rPr>
              <w:t xml:space="preserve">108.7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71A320E0" w14:textId="0528CE54" w:rsidR="00DA775F" w:rsidRPr="00E55D01" w:rsidRDefault="00DA775F" w:rsidP="00DA775F">
            <w:pPr>
              <w:tabs>
                <w:tab w:val="left" w:pos="170"/>
                <w:tab w:val="left" w:pos="513"/>
              </w:tabs>
              <w:spacing w:line="288" w:lineRule="auto"/>
              <w:ind w:right="113"/>
              <w:jc w:val="right"/>
              <w:rPr>
                <w:sz w:val="16"/>
                <w:szCs w:val="16"/>
              </w:rPr>
            </w:pPr>
            <w:r>
              <w:rPr>
                <w:sz w:val="16"/>
                <w:szCs w:val="16"/>
              </w:rPr>
              <w:t xml:space="preserve">1.9 </w:t>
            </w:r>
          </w:p>
        </w:tc>
      </w:tr>
      <w:tr w:rsidR="00DA775F" w:rsidRPr="001936D4" w14:paraId="0238A394" w14:textId="77777777" w:rsidTr="00DA775F">
        <w:trPr>
          <w:trHeight w:val="133"/>
        </w:trPr>
        <w:tc>
          <w:tcPr>
            <w:tcW w:w="363" w:type="pct"/>
            <w:vMerge/>
            <w:tcBorders>
              <w:left w:val="single" w:sz="8" w:space="0" w:color="auto"/>
              <w:right w:val="single" w:sz="4" w:space="0" w:color="auto"/>
            </w:tcBorders>
            <w:shd w:val="clear" w:color="auto" w:fill="auto"/>
            <w:vAlign w:val="center"/>
          </w:tcPr>
          <w:p w14:paraId="6C44ECB7"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2B3A13EE" w14:textId="55DA3662" w:rsidR="00DA775F" w:rsidRPr="00086170" w:rsidRDefault="00DA775F" w:rsidP="00DA775F">
            <w:pPr>
              <w:spacing w:line="288" w:lineRule="auto"/>
              <w:ind w:left="2"/>
              <w:jc w:val="left"/>
              <w:rPr>
                <w:color w:val="000000"/>
                <w:sz w:val="16"/>
                <w:szCs w:val="16"/>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6E1B5737" w14:textId="15A28A91" w:rsidR="00DA775F" w:rsidRDefault="00DA775F" w:rsidP="00DA775F">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9EDDD4E" w14:textId="05D634EE" w:rsidR="00DA775F" w:rsidRDefault="00DA775F" w:rsidP="00DA775F">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700BAA84" w14:textId="2E996C12" w:rsidR="00DA775F" w:rsidRDefault="00DA775F" w:rsidP="00DA775F">
            <w:pPr>
              <w:spacing w:line="288" w:lineRule="auto"/>
              <w:jc w:val="center"/>
              <w:rPr>
                <w:sz w:val="16"/>
                <w:szCs w:val="16"/>
              </w:rPr>
            </w:pPr>
            <w:r>
              <w:rPr>
                <w:sz w:val="16"/>
                <w:szCs w:val="16"/>
              </w:rPr>
              <w:t xml:space="preserve">109.0 </w:t>
            </w:r>
          </w:p>
        </w:tc>
        <w:tc>
          <w:tcPr>
            <w:tcW w:w="434" w:type="pct"/>
            <w:tcBorders>
              <w:top w:val="single" w:sz="4" w:space="0" w:color="auto"/>
              <w:left w:val="single" w:sz="4" w:space="0" w:color="auto"/>
              <w:bottom w:val="single" w:sz="4" w:space="0" w:color="auto"/>
              <w:right w:val="single" w:sz="4" w:space="0" w:color="auto"/>
            </w:tcBorders>
            <w:vAlign w:val="center"/>
          </w:tcPr>
          <w:p w14:paraId="0A996EA9" w14:textId="28CFFB8E" w:rsidR="00DA775F" w:rsidRDefault="00DA775F" w:rsidP="00DA775F">
            <w:pPr>
              <w:tabs>
                <w:tab w:val="left" w:pos="170"/>
                <w:tab w:val="left" w:pos="513"/>
              </w:tabs>
              <w:spacing w:line="288" w:lineRule="auto"/>
              <w:ind w:right="113"/>
              <w:jc w:val="right"/>
              <w:rPr>
                <w:sz w:val="16"/>
                <w:szCs w:val="16"/>
              </w:rPr>
            </w:pPr>
            <w:r>
              <w:rPr>
                <w:sz w:val="16"/>
                <w:szCs w:val="16"/>
              </w:rPr>
              <w:t xml:space="preserve">2.3 </w:t>
            </w:r>
          </w:p>
        </w:tc>
        <w:tc>
          <w:tcPr>
            <w:tcW w:w="432" w:type="pct"/>
            <w:tcBorders>
              <w:top w:val="single" w:sz="4" w:space="0" w:color="auto"/>
              <w:left w:val="nil"/>
              <w:bottom w:val="single" w:sz="4" w:space="0" w:color="auto"/>
              <w:right w:val="single" w:sz="4" w:space="0" w:color="auto"/>
            </w:tcBorders>
            <w:vAlign w:val="center"/>
          </w:tcPr>
          <w:p w14:paraId="38D31E84" w14:textId="643DB4AE" w:rsidR="00DA775F" w:rsidRDefault="00DA775F" w:rsidP="00DA775F">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164687DF" w14:textId="528B39C9" w:rsidR="00DA775F" w:rsidRDefault="00DA775F" w:rsidP="00DA775F">
            <w:pPr>
              <w:tabs>
                <w:tab w:val="left" w:pos="170"/>
                <w:tab w:val="left" w:pos="513"/>
              </w:tabs>
              <w:spacing w:line="288" w:lineRule="auto"/>
              <w:ind w:right="113"/>
              <w:jc w:val="right"/>
              <w:rPr>
                <w:sz w:val="16"/>
                <w:szCs w:val="16"/>
              </w:rPr>
            </w:pPr>
            <w:r>
              <w:rPr>
                <w:sz w:val="16"/>
                <w:szCs w:val="16"/>
              </w:rPr>
              <w:t xml:space="preserve">-   2.7 </w:t>
            </w:r>
          </w:p>
        </w:tc>
        <w:tc>
          <w:tcPr>
            <w:tcW w:w="432" w:type="pct"/>
            <w:tcBorders>
              <w:top w:val="single" w:sz="4" w:space="0" w:color="auto"/>
              <w:left w:val="nil"/>
              <w:bottom w:val="single" w:sz="4" w:space="0" w:color="auto"/>
              <w:right w:val="single" w:sz="4" w:space="0" w:color="auto"/>
            </w:tcBorders>
            <w:shd w:val="clear" w:color="auto" w:fill="auto"/>
            <w:vAlign w:val="center"/>
          </w:tcPr>
          <w:p w14:paraId="254FCAC9" w14:textId="78D3B00A" w:rsidR="00DA775F" w:rsidRDefault="00DA775F" w:rsidP="00DA775F">
            <w:pPr>
              <w:spacing w:line="288" w:lineRule="auto"/>
              <w:jc w:val="center"/>
              <w:rPr>
                <w:sz w:val="16"/>
                <w:szCs w:val="16"/>
              </w:rPr>
            </w:pPr>
            <w:r>
              <w:rPr>
                <w:sz w:val="16"/>
                <w:szCs w:val="16"/>
              </w:rPr>
              <w:t xml:space="preserve">113.6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1234582" w14:textId="0E5BEBE3" w:rsidR="00DA775F" w:rsidRDefault="00DA775F" w:rsidP="00DA775F">
            <w:pPr>
              <w:tabs>
                <w:tab w:val="left" w:pos="170"/>
                <w:tab w:val="left" w:pos="513"/>
              </w:tabs>
              <w:spacing w:line="288" w:lineRule="auto"/>
              <w:ind w:right="113"/>
              <w:jc w:val="right"/>
              <w:rPr>
                <w:sz w:val="16"/>
                <w:szCs w:val="16"/>
              </w:rPr>
            </w:pPr>
            <w:r>
              <w:rPr>
                <w:sz w:val="16"/>
                <w:szCs w:val="16"/>
              </w:rPr>
              <w:t xml:space="preserve">3.3 </w:t>
            </w:r>
          </w:p>
        </w:tc>
        <w:tc>
          <w:tcPr>
            <w:tcW w:w="430" w:type="pct"/>
            <w:tcBorders>
              <w:top w:val="single" w:sz="4" w:space="0" w:color="auto"/>
              <w:left w:val="nil"/>
              <w:bottom w:val="single" w:sz="4" w:space="0" w:color="auto"/>
              <w:right w:val="single" w:sz="4" w:space="0" w:color="auto"/>
            </w:tcBorders>
            <w:shd w:val="clear" w:color="auto" w:fill="auto"/>
            <w:vAlign w:val="center"/>
          </w:tcPr>
          <w:p w14:paraId="412E4074" w14:textId="6414952B" w:rsidR="00DA775F" w:rsidRDefault="00DA775F" w:rsidP="00DA775F">
            <w:pPr>
              <w:spacing w:line="288" w:lineRule="auto"/>
              <w:jc w:val="center"/>
              <w:rPr>
                <w:sz w:val="16"/>
                <w:szCs w:val="16"/>
              </w:rPr>
            </w:pPr>
            <w:r>
              <w:rPr>
                <w:sz w:val="16"/>
                <w:szCs w:val="16"/>
              </w:rPr>
              <w:t xml:space="preserve">107.1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266B6CC6" w14:textId="3F783C06" w:rsidR="00DA775F" w:rsidRDefault="00DA775F" w:rsidP="00DA775F">
            <w:pPr>
              <w:tabs>
                <w:tab w:val="left" w:pos="170"/>
                <w:tab w:val="left" w:pos="513"/>
              </w:tabs>
              <w:spacing w:line="288" w:lineRule="auto"/>
              <w:ind w:right="113"/>
              <w:jc w:val="right"/>
              <w:rPr>
                <w:sz w:val="16"/>
                <w:szCs w:val="16"/>
              </w:rPr>
            </w:pPr>
            <w:r>
              <w:rPr>
                <w:sz w:val="16"/>
                <w:szCs w:val="16"/>
              </w:rPr>
              <w:t xml:space="preserve">2.4 </w:t>
            </w:r>
          </w:p>
        </w:tc>
      </w:tr>
      <w:tr w:rsidR="00DA775F" w:rsidRPr="001936D4" w14:paraId="2BE59D45" w14:textId="77777777" w:rsidTr="00DA775F">
        <w:trPr>
          <w:trHeight w:val="133"/>
        </w:trPr>
        <w:tc>
          <w:tcPr>
            <w:tcW w:w="363" w:type="pct"/>
            <w:vMerge/>
            <w:tcBorders>
              <w:left w:val="single" w:sz="8" w:space="0" w:color="auto"/>
              <w:right w:val="single" w:sz="4" w:space="0" w:color="auto"/>
            </w:tcBorders>
            <w:shd w:val="clear" w:color="auto" w:fill="auto"/>
            <w:vAlign w:val="center"/>
          </w:tcPr>
          <w:p w14:paraId="51E8085B"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4D956F9D" w14:textId="543AECAD" w:rsidR="00DA775F" w:rsidRPr="00086170" w:rsidRDefault="00DA775F" w:rsidP="00DA775F">
            <w:pPr>
              <w:spacing w:line="288" w:lineRule="auto"/>
              <w:ind w:left="2"/>
              <w:jc w:val="left"/>
              <w:rPr>
                <w:color w:val="000000"/>
                <w:sz w:val="16"/>
                <w:szCs w:val="16"/>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78E7C1BC" w14:textId="54B5CAB7" w:rsidR="00DA775F" w:rsidRPr="00C12227" w:rsidRDefault="00DA775F" w:rsidP="00DA775F">
            <w:pPr>
              <w:spacing w:line="288" w:lineRule="auto"/>
              <w:jc w:val="center"/>
              <w:rPr>
                <w:sz w:val="16"/>
                <w:szCs w:val="16"/>
              </w:rPr>
            </w:pPr>
            <w:r>
              <w:rPr>
                <w:sz w:val="16"/>
                <w:szCs w:val="16"/>
              </w:rPr>
              <w:t xml:space="preserve">106.2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6E00321E" w14:textId="638328E0" w:rsidR="00DA775F" w:rsidRDefault="00DA775F" w:rsidP="00DA775F">
            <w:pPr>
              <w:tabs>
                <w:tab w:val="left" w:pos="170"/>
                <w:tab w:val="left" w:pos="513"/>
              </w:tabs>
              <w:spacing w:line="288" w:lineRule="auto"/>
              <w:ind w:right="113"/>
              <w:jc w:val="right"/>
              <w:rPr>
                <w:sz w:val="16"/>
                <w:szCs w:val="16"/>
              </w:rPr>
            </w:pPr>
            <w:r>
              <w:rPr>
                <w:sz w:val="16"/>
                <w:szCs w:val="16"/>
              </w:rPr>
              <w:t xml:space="preserve">2.4 </w:t>
            </w:r>
          </w:p>
        </w:tc>
        <w:tc>
          <w:tcPr>
            <w:tcW w:w="432" w:type="pct"/>
            <w:tcBorders>
              <w:top w:val="single" w:sz="4" w:space="0" w:color="auto"/>
              <w:left w:val="nil"/>
              <w:bottom w:val="single" w:sz="4" w:space="0" w:color="auto"/>
              <w:right w:val="single" w:sz="4" w:space="0" w:color="auto"/>
            </w:tcBorders>
            <w:vAlign w:val="center"/>
          </w:tcPr>
          <w:p w14:paraId="4847C068" w14:textId="2E282D37" w:rsidR="00DA775F" w:rsidRDefault="00DA775F" w:rsidP="00DA775F">
            <w:pPr>
              <w:spacing w:line="288" w:lineRule="auto"/>
              <w:jc w:val="center"/>
              <w:rPr>
                <w:sz w:val="16"/>
                <w:szCs w:val="16"/>
              </w:rPr>
            </w:pPr>
            <w:r>
              <w:rPr>
                <w:sz w:val="16"/>
                <w:szCs w:val="16"/>
              </w:rPr>
              <w:t xml:space="preserve">109.4 </w:t>
            </w:r>
          </w:p>
        </w:tc>
        <w:tc>
          <w:tcPr>
            <w:tcW w:w="434" w:type="pct"/>
            <w:tcBorders>
              <w:top w:val="single" w:sz="4" w:space="0" w:color="auto"/>
              <w:left w:val="single" w:sz="4" w:space="0" w:color="auto"/>
              <w:bottom w:val="single" w:sz="4" w:space="0" w:color="auto"/>
              <w:right w:val="single" w:sz="4" w:space="0" w:color="auto"/>
            </w:tcBorders>
            <w:vAlign w:val="center"/>
          </w:tcPr>
          <w:p w14:paraId="03AD33F8" w14:textId="081BD27B" w:rsidR="00DA775F" w:rsidRDefault="00DA775F" w:rsidP="00DA775F">
            <w:pPr>
              <w:tabs>
                <w:tab w:val="left" w:pos="170"/>
                <w:tab w:val="left" w:pos="513"/>
              </w:tabs>
              <w:spacing w:line="288" w:lineRule="auto"/>
              <w:ind w:right="113"/>
              <w:jc w:val="right"/>
              <w:rPr>
                <w:sz w:val="16"/>
                <w:szCs w:val="16"/>
              </w:rPr>
            </w:pPr>
            <w:r>
              <w:rPr>
                <w:sz w:val="16"/>
                <w:szCs w:val="16"/>
              </w:rPr>
              <w:t xml:space="preserve">3.8 </w:t>
            </w:r>
          </w:p>
        </w:tc>
        <w:tc>
          <w:tcPr>
            <w:tcW w:w="432" w:type="pct"/>
            <w:tcBorders>
              <w:top w:val="single" w:sz="4" w:space="0" w:color="auto"/>
              <w:left w:val="nil"/>
              <w:bottom w:val="single" w:sz="4" w:space="0" w:color="auto"/>
              <w:right w:val="single" w:sz="4" w:space="0" w:color="auto"/>
            </w:tcBorders>
            <w:vAlign w:val="center"/>
          </w:tcPr>
          <w:p w14:paraId="1B317427" w14:textId="29EB9718" w:rsidR="00DA775F" w:rsidRDefault="00DA775F" w:rsidP="00DA775F">
            <w:pPr>
              <w:spacing w:line="288" w:lineRule="auto"/>
              <w:ind w:right="170"/>
              <w:jc w:val="right"/>
              <w:rPr>
                <w:sz w:val="16"/>
                <w:szCs w:val="16"/>
              </w:rPr>
            </w:pPr>
            <w:r>
              <w:rPr>
                <w:sz w:val="16"/>
                <w:szCs w:val="16"/>
              </w:rPr>
              <w:t xml:space="preserve">97.7 </w:t>
            </w:r>
          </w:p>
        </w:tc>
        <w:tc>
          <w:tcPr>
            <w:tcW w:w="435" w:type="pct"/>
            <w:tcBorders>
              <w:top w:val="single" w:sz="4" w:space="0" w:color="auto"/>
              <w:left w:val="single" w:sz="4" w:space="0" w:color="auto"/>
              <w:bottom w:val="single" w:sz="4" w:space="0" w:color="auto"/>
              <w:right w:val="single" w:sz="4" w:space="0" w:color="auto"/>
            </w:tcBorders>
            <w:vAlign w:val="center"/>
          </w:tcPr>
          <w:p w14:paraId="5341CAC4" w14:textId="6109694D" w:rsidR="00DA775F" w:rsidRDefault="00DA775F" w:rsidP="00DA775F">
            <w:pPr>
              <w:tabs>
                <w:tab w:val="left" w:pos="170"/>
                <w:tab w:val="left" w:pos="513"/>
              </w:tabs>
              <w:spacing w:line="288" w:lineRule="auto"/>
              <w:ind w:right="113"/>
              <w:jc w:val="right"/>
              <w:rPr>
                <w:sz w:val="16"/>
                <w:szCs w:val="16"/>
              </w:rPr>
            </w:pPr>
            <w:r>
              <w:rPr>
                <w:sz w:val="16"/>
                <w:szCs w:val="16"/>
              </w:rPr>
              <w:t xml:space="preserve">-   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188FAD99" w14:textId="107F0D3D" w:rsidR="00DA775F" w:rsidRPr="00C12227" w:rsidRDefault="00DA775F" w:rsidP="00DA775F">
            <w:pPr>
              <w:spacing w:line="288" w:lineRule="auto"/>
              <w:jc w:val="center"/>
              <w:rPr>
                <w:sz w:val="16"/>
                <w:szCs w:val="16"/>
              </w:rPr>
            </w:pPr>
            <w:r>
              <w:rPr>
                <w:sz w:val="16"/>
                <w:szCs w:val="16"/>
              </w:rPr>
              <w:t xml:space="preserve">118.6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B03946E" w14:textId="26130F76" w:rsidR="00DA775F" w:rsidRDefault="00DA775F" w:rsidP="00DA775F">
            <w:pPr>
              <w:tabs>
                <w:tab w:val="left" w:pos="170"/>
                <w:tab w:val="left" w:pos="513"/>
              </w:tabs>
              <w:spacing w:line="288" w:lineRule="auto"/>
              <w:ind w:right="113"/>
              <w:jc w:val="right"/>
              <w:rPr>
                <w:sz w:val="16"/>
                <w:szCs w:val="16"/>
              </w:rPr>
            </w:pPr>
            <w:r>
              <w:rPr>
                <w:sz w:val="16"/>
                <w:szCs w:val="16"/>
              </w:rPr>
              <w:t xml:space="preserve">7.4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623599" w14:textId="24D267EE" w:rsidR="00DA775F" w:rsidRPr="00C12227" w:rsidRDefault="00DA775F" w:rsidP="00DA775F">
            <w:pPr>
              <w:spacing w:line="288" w:lineRule="auto"/>
              <w:jc w:val="center"/>
              <w:rPr>
                <w:sz w:val="16"/>
                <w:szCs w:val="16"/>
              </w:rPr>
            </w:pPr>
            <w:r>
              <w:rPr>
                <w:sz w:val="16"/>
                <w:szCs w:val="16"/>
              </w:rPr>
              <w:t xml:space="preserve">111.7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59AF0F2A" w14:textId="43106260" w:rsidR="00DA775F" w:rsidRDefault="00DA775F" w:rsidP="00DA775F">
            <w:pPr>
              <w:tabs>
                <w:tab w:val="left" w:pos="170"/>
                <w:tab w:val="left" w:pos="513"/>
              </w:tabs>
              <w:spacing w:line="288" w:lineRule="auto"/>
              <w:ind w:right="113"/>
              <w:jc w:val="right"/>
              <w:rPr>
                <w:sz w:val="16"/>
                <w:szCs w:val="16"/>
              </w:rPr>
            </w:pPr>
            <w:r>
              <w:rPr>
                <w:sz w:val="16"/>
                <w:szCs w:val="16"/>
              </w:rPr>
              <w:t xml:space="preserve">4.9 </w:t>
            </w:r>
          </w:p>
        </w:tc>
      </w:tr>
      <w:tr w:rsidR="00DA775F" w:rsidRPr="001936D4" w14:paraId="15A0A7F7" w14:textId="77777777" w:rsidTr="00DA775F">
        <w:trPr>
          <w:trHeight w:val="133"/>
        </w:trPr>
        <w:tc>
          <w:tcPr>
            <w:tcW w:w="363" w:type="pct"/>
            <w:vMerge/>
            <w:tcBorders>
              <w:left w:val="single" w:sz="8" w:space="0" w:color="auto"/>
              <w:right w:val="single" w:sz="4" w:space="0" w:color="auto"/>
            </w:tcBorders>
            <w:shd w:val="clear" w:color="auto" w:fill="auto"/>
            <w:vAlign w:val="center"/>
          </w:tcPr>
          <w:p w14:paraId="22CF1FD5"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7F04F7F4" w14:textId="0503F7B1" w:rsidR="00DA775F" w:rsidRPr="00086170" w:rsidRDefault="00DA775F" w:rsidP="00DA775F">
            <w:pPr>
              <w:spacing w:line="288" w:lineRule="auto"/>
              <w:ind w:left="2"/>
              <w:jc w:val="left"/>
              <w:rPr>
                <w:color w:val="000000"/>
                <w:sz w:val="16"/>
                <w:szCs w:val="16"/>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7CA95A13" w14:textId="5CECBEFF" w:rsidR="00DA775F" w:rsidRDefault="00DA775F" w:rsidP="00DA775F">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7F196A6" w14:textId="133880B7" w:rsidR="00DA775F" w:rsidRDefault="00DA775F" w:rsidP="00DA775F">
            <w:pPr>
              <w:tabs>
                <w:tab w:val="left" w:pos="170"/>
                <w:tab w:val="left" w:pos="513"/>
              </w:tabs>
              <w:spacing w:line="288" w:lineRule="auto"/>
              <w:ind w:right="113"/>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vAlign w:val="center"/>
          </w:tcPr>
          <w:p w14:paraId="338C5160" w14:textId="3EFB6BFC" w:rsidR="00DA775F" w:rsidRDefault="00DA775F" w:rsidP="00DA775F">
            <w:pPr>
              <w:spacing w:line="288" w:lineRule="auto"/>
              <w:jc w:val="center"/>
              <w:rPr>
                <w:sz w:val="16"/>
                <w:szCs w:val="16"/>
              </w:rPr>
            </w:pPr>
            <w:r>
              <w:rPr>
                <w:sz w:val="16"/>
                <w:szCs w:val="16"/>
              </w:rPr>
              <w:t xml:space="preserve">110.2 </w:t>
            </w:r>
          </w:p>
        </w:tc>
        <w:tc>
          <w:tcPr>
            <w:tcW w:w="434" w:type="pct"/>
            <w:tcBorders>
              <w:top w:val="single" w:sz="4" w:space="0" w:color="auto"/>
              <w:left w:val="single" w:sz="4" w:space="0" w:color="auto"/>
              <w:bottom w:val="single" w:sz="4" w:space="0" w:color="auto"/>
              <w:right w:val="single" w:sz="4" w:space="0" w:color="auto"/>
            </w:tcBorders>
            <w:vAlign w:val="center"/>
          </w:tcPr>
          <w:p w14:paraId="291A8D78" w14:textId="63475542" w:rsidR="00DA775F" w:rsidRDefault="00DA775F" w:rsidP="00DA775F">
            <w:pPr>
              <w:tabs>
                <w:tab w:val="left" w:pos="170"/>
                <w:tab w:val="left" w:pos="513"/>
              </w:tabs>
              <w:spacing w:line="288" w:lineRule="auto"/>
              <w:ind w:right="113"/>
              <w:jc w:val="right"/>
              <w:rPr>
                <w:sz w:val="16"/>
                <w:szCs w:val="16"/>
              </w:rPr>
            </w:pPr>
            <w:r>
              <w:rPr>
                <w:sz w:val="16"/>
                <w:szCs w:val="16"/>
              </w:rPr>
              <w:t xml:space="preserve">4.8 </w:t>
            </w:r>
          </w:p>
        </w:tc>
        <w:tc>
          <w:tcPr>
            <w:tcW w:w="432" w:type="pct"/>
            <w:tcBorders>
              <w:top w:val="single" w:sz="4" w:space="0" w:color="auto"/>
              <w:left w:val="nil"/>
              <w:bottom w:val="single" w:sz="4" w:space="0" w:color="auto"/>
              <w:right w:val="single" w:sz="4" w:space="0" w:color="auto"/>
            </w:tcBorders>
            <w:vAlign w:val="center"/>
          </w:tcPr>
          <w:p w14:paraId="67C102D8" w14:textId="5F868CD0" w:rsidR="00DA775F" w:rsidRDefault="00DA775F" w:rsidP="00DA775F">
            <w:pPr>
              <w:spacing w:line="288" w:lineRule="auto"/>
              <w:ind w:right="170"/>
              <w:jc w:val="right"/>
              <w:rPr>
                <w:sz w:val="16"/>
                <w:szCs w:val="16"/>
              </w:rPr>
            </w:pPr>
            <w:r>
              <w:rPr>
                <w:sz w:val="16"/>
                <w:szCs w:val="16"/>
              </w:rPr>
              <w:t xml:space="preserve">94.8 </w:t>
            </w:r>
          </w:p>
        </w:tc>
        <w:tc>
          <w:tcPr>
            <w:tcW w:w="435" w:type="pct"/>
            <w:tcBorders>
              <w:top w:val="single" w:sz="4" w:space="0" w:color="auto"/>
              <w:left w:val="single" w:sz="4" w:space="0" w:color="auto"/>
              <w:bottom w:val="single" w:sz="4" w:space="0" w:color="auto"/>
              <w:right w:val="single" w:sz="4" w:space="0" w:color="auto"/>
            </w:tcBorders>
            <w:vAlign w:val="center"/>
          </w:tcPr>
          <w:p w14:paraId="7296FB39" w14:textId="4FB7DCFB" w:rsidR="00DA775F" w:rsidRDefault="00DA775F" w:rsidP="00DA775F">
            <w:pPr>
              <w:tabs>
                <w:tab w:val="left" w:pos="170"/>
                <w:tab w:val="left" w:pos="513"/>
              </w:tabs>
              <w:spacing w:line="288" w:lineRule="auto"/>
              <w:ind w:right="113"/>
              <w:jc w:val="right"/>
              <w:rPr>
                <w:sz w:val="16"/>
                <w:szCs w:val="16"/>
              </w:rPr>
            </w:pPr>
            <w:r>
              <w:rPr>
                <w:sz w:val="16"/>
                <w:szCs w:val="16"/>
              </w:rPr>
              <w:t xml:space="preserve">-   3.4 </w:t>
            </w:r>
          </w:p>
        </w:tc>
        <w:tc>
          <w:tcPr>
            <w:tcW w:w="432" w:type="pct"/>
            <w:tcBorders>
              <w:top w:val="single" w:sz="4" w:space="0" w:color="auto"/>
              <w:left w:val="nil"/>
              <w:bottom w:val="single" w:sz="4" w:space="0" w:color="auto"/>
              <w:right w:val="single" w:sz="4" w:space="0" w:color="auto"/>
            </w:tcBorders>
            <w:shd w:val="clear" w:color="auto" w:fill="auto"/>
            <w:vAlign w:val="center"/>
          </w:tcPr>
          <w:p w14:paraId="5A2D08A3" w14:textId="75A34E84" w:rsidR="00DA775F" w:rsidRDefault="00DA775F" w:rsidP="00DA775F">
            <w:pPr>
              <w:spacing w:line="288" w:lineRule="auto"/>
              <w:jc w:val="center"/>
              <w:rPr>
                <w:sz w:val="16"/>
                <w:szCs w:val="16"/>
              </w:rPr>
            </w:pPr>
            <w:r>
              <w:rPr>
                <w:sz w:val="16"/>
                <w:szCs w:val="16"/>
              </w:rPr>
              <w:t xml:space="preserve">113.0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CB1471C" w14:textId="743D2D7B" w:rsidR="00DA775F" w:rsidRDefault="00DA775F" w:rsidP="00DA775F">
            <w:pPr>
              <w:tabs>
                <w:tab w:val="left" w:pos="170"/>
                <w:tab w:val="left" w:pos="513"/>
              </w:tabs>
              <w:spacing w:line="288" w:lineRule="auto"/>
              <w:ind w:right="113"/>
              <w:jc w:val="right"/>
              <w:rPr>
                <w:sz w:val="16"/>
                <w:szCs w:val="16"/>
              </w:rPr>
            </w:pPr>
            <w:r>
              <w:rPr>
                <w:sz w:val="16"/>
                <w:szCs w:val="16"/>
              </w:rPr>
              <w:t xml:space="preserve">6.0 </w:t>
            </w:r>
          </w:p>
        </w:tc>
        <w:tc>
          <w:tcPr>
            <w:tcW w:w="430" w:type="pct"/>
            <w:tcBorders>
              <w:top w:val="single" w:sz="4" w:space="0" w:color="auto"/>
              <w:left w:val="nil"/>
              <w:bottom w:val="single" w:sz="4" w:space="0" w:color="auto"/>
              <w:right w:val="single" w:sz="4" w:space="0" w:color="auto"/>
            </w:tcBorders>
            <w:shd w:val="clear" w:color="auto" w:fill="auto"/>
            <w:vAlign w:val="center"/>
          </w:tcPr>
          <w:p w14:paraId="0801B43F" w14:textId="2068CA36" w:rsidR="00DA775F" w:rsidRDefault="00DA775F" w:rsidP="00DA775F">
            <w:pPr>
              <w:spacing w:line="288" w:lineRule="auto"/>
              <w:jc w:val="center"/>
              <w:rPr>
                <w:sz w:val="16"/>
                <w:szCs w:val="16"/>
              </w:rPr>
            </w:pPr>
            <w:r>
              <w:rPr>
                <w:sz w:val="16"/>
                <w:szCs w:val="16"/>
              </w:rPr>
              <w:t xml:space="preserve">106.6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446C9BC5" w14:textId="118CB0D4" w:rsidR="00DA775F" w:rsidRDefault="00DA775F" w:rsidP="00DA775F">
            <w:pPr>
              <w:tabs>
                <w:tab w:val="left" w:pos="170"/>
                <w:tab w:val="left" w:pos="513"/>
              </w:tabs>
              <w:spacing w:line="288" w:lineRule="auto"/>
              <w:ind w:right="113"/>
              <w:jc w:val="right"/>
              <w:rPr>
                <w:sz w:val="16"/>
                <w:szCs w:val="16"/>
              </w:rPr>
            </w:pPr>
            <w:r>
              <w:rPr>
                <w:sz w:val="16"/>
                <w:szCs w:val="16"/>
              </w:rPr>
              <w:t xml:space="preserve">3.2 </w:t>
            </w:r>
          </w:p>
        </w:tc>
      </w:tr>
      <w:tr w:rsidR="00DA775F" w:rsidRPr="001936D4" w14:paraId="0DC84C51" w14:textId="77777777" w:rsidTr="00DA775F">
        <w:trPr>
          <w:trHeight w:val="133"/>
        </w:trPr>
        <w:tc>
          <w:tcPr>
            <w:tcW w:w="363" w:type="pct"/>
            <w:vMerge/>
            <w:tcBorders>
              <w:left w:val="single" w:sz="8" w:space="0" w:color="auto"/>
              <w:right w:val="single" w:sz="4" w:space="0" w:color="auto"/>
            </w:tcBorders>
            <w:shd w:val="clear" w:color="auto" w:fill="auto"/>
            <w:vAlign w:val="center"/>
          </w:tcPr>
          <w:p w14:paraId="4F586893"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0DB0B1F0" w14:textId="4A0468C4" w:rsidR="00DA775F" w:rsidRPr="00086170" w:rsidRDefault="00DA775F" w:rsidP="00DA775F">
            <w:pPr>
              <w:spacing w:line="288" w:lineRule="auto"/>
              <w:ind w:left="2"/>
              <w:jc w:val="left"/>
              <w:rPr>
                <w:color w:val="000000"/>
                <w:sz w:val="16"/>
                <w:szCs w:val="16"/>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EA6F231" w14:textId="096C3C3A" w:rsidR="00DA775F" w:rsidRPr="0013222C" w:rsidRDefault="00DA775F" w:rsidP="00DA775F">
            <w:pPr>
              <w:spacing w:line="288" w:lineRule="auto"/>
              <w:jc w:val="center"/>
              <w:rPr>
                <w:color w:val="000000"/>
                <w:sz w:val="16"/>
                <w:szCs w:val="16"/>
                <w:lang w:val="es-MX" w:eastAsia="es-MX"/>
              </w:rPr>
            </w:pPr>
            <w:r>
              <w:rPr>
                <w:sz w:val="16"/>
                <w:szCs w:val="16"/>
              </w:rPr>
              <w:t xml:space="preserve">106.3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75A62FDE" w14:textId="2EE9D4D9" w:rsidR="00DA775F" w:rsidRDefault="00DA775F" w:rsidP="00DA775F">
            <w:pPr>
              <w:tabs>
                <w:tab w:val="left" w:pos="170"/>
                <w:tab w:val="left" w:pos="513"/>
              </w:tabs>
              <w:spacing w:line="288" w:lineRule="auto"/>
              <w:ind w:right="113"/>
              <w:jc w:val="right"/>
              <w:rPr>
                <w:sz w:val="16"/>
                <w:szCs w:val="16"/>
              </w:rPr>
            </w:pPr>
            <w:r>
              <w:rPr>
                <w:sz w:val="16"/>
                <w:szCs w:val="16"/>
              </w:rPr>
              <w:t xml:space="preserve">2.5 </w:t>
            </w:r>
          </w:p>
        </w:tc>
        <w:tc>
          <w:tcPr>
            <w:tcW w:w="432" w:type="pct"/>
            <w:tcBorders>
              <w:top w:val="single" w:sz="4" w:space="0" w:color="auto"/>
              <w:left w:val="nil"/>
              <w:bottom w:val="single" w:sz="4" w:space="0" w:color="auto"/>
              <w:right w:val="single" w:sz="4" w:space="0" w:color="auto"/>
            </w:tcBorders>
            <w:vAlign w:val="center"/>
          </w:tcPr>
          <w:p w14:paraId="17E6F7C8" w14:textId="54FFA837" w:rsidR="00DA775F" w:rsidRDefault="00DA775F" w:rsidP="00DA775F">
            <w:pPr>
              <w:spacing w:line="288" w:lineRule="auto"/>
              <w:jc w:val="center"/>
              <w:rPr>
                <w:sz w:val="16"/>
                <w:szCs w:val="16"/>
              </w:rPr>
            </w:pPr>
            <w:r>
              <w:rPr>
                <w:sz w:val="16"/>
                <w:szCs w:val="16"/>
              </w:rPr>
              <w:t xml:space="preserve">121.3 </w:t>
            </w:r>
          </w:p>
        </w:tc>
        <w:tc>
          <w:tcPr>
            <w:tcW w:w="434" w:type="pct"/>
            <w:tcBorders>
              <w:top w:val="single" w:sz="4" w:space="0" w:color="auto"/>
              <w:left w:val="single" w:sz="4" w:space="0" w:color="auto"/>
              <w:bottom w:val="single" w:sz="4" w:space="0" w:color="auto"/>
              <w:right w:val="single" w:sz="4" w:space="0" w:color="auto"/>
            </w:tcBorders>
            <w:vAlign w:val="center"/>
          </w:tcPr>
          <w:p w14:paraId="12BC67BC" w14:textId="66619433" w:rsidR="00DA775F" w:rsidRDefault="00DA775F" w:rsidP="00DA775F">
            <w:pPr>
              <w:tabs>
                <w:tab w:val="left" w:pos="170"/>
                <w:tab w:val="left" w:pos="513"/>
              </w:tabs>
              <w:spacing w:line="288" w:lineRule="auto"/>
              <w:ind w:right="113"/>
              <w:jc w:val="right"/>
              <w:rPr>
                <w:sz w:val="16"/>
                <w:szCs w:val="16"/>
              </w:rPr>
            </w:pPr>
            <w:r>
              <w:rPr>
                <w:sz w:val="16"/>
                <w:szCs w:val="16"/>
              </w:rPr>
              <w:t xml:space="preserve">15.0 </w:t>
            </w:r>
          </w:p>
        </w:tc>
        <w:tc>
          <w:tcPr>
            <w:tcW w:w="432" w:type="pct"/>
            <w:tcBorders>
              <w:top w:val="single" w:sz="4" w:space="0" w:color="auto"/>
              <w:left w:val="nil"/>
              <w:bottom w:val="single" w:sz="4" w:space="0" w:color="auto"/>
              <w:right w:val="single" w:sz="4" w:space="0" w:color="auto"/>
            </w:tcBorders>
            <w:vAlign w:val="center"/>
          </w:tcPr>
          <w:p w14:paraId="55E958F7" w14:textId="5AED1F16" w:rsidR="00DA775F" w:rsidRDefault="00DA775F" w:rsidP="00DA775F">
            <w:pPr>
              <w:spacing w:line="288" w:lineRule="auto"/>
              <w:ind w:right="170"/>
              <w:jc w:val="right"/>
              <w:rPr>
                <w:sz w:val="16"/>
                <w:szCs w:val="16"/>
              </w:rPr>
            </w:pPr>
            <w:r>
              <w:rPr>
                <w:sz w:val="16"/>
                <w:szCs w:val="16"/>
              </w:rPr>
              <w:t xml:space="preserve">64.5 </w:t>
            </w:r>
          </w:p>
        </w:tc>
        <w:tc>
          <w:tcPr>
            <w:tcW w:w="435" w:type="pct"/>
            <w:tcBorders>
              <w:top w:val="single" w:sz="4" w:space="0" w:color="auto"/>
              <w:left w:val="single" w:sz="4" w:space="0" w:color="auto"/>
              <w:bottom w:val="single" w:sz="4" w:space="0" w:color="auto"/>
              <w:right w:val="single" w:sz="4" w:space="0" w:color="auto"/>
            </w:tcBorders>
            <w:vAlign w:val="center"/>
          </w:tcPr>
          <w:p w14:paraId="7406D724" w14:textId="6DCEA010" w:rsidR="00DA775F" w:rsidRDefault="00DA775F" w:rsidP="00DA775F">
            <w:pPr>
              <w:tabs>
                <w:tab w:val="left" w:pos="170"/>
                <w:tab w:val="left" w:pos="513"/>
              </w:tabs>
              <w:spacing w:line="288" w:lineRule="auto"/>
              <w:ind w:right="113"/>
              <w:jc w:val="right"/>
              <w:rPr>
                <w:sz w:val="16"/>
                <w:szCs w:val="16"/>
              </w:rPr>
            </w:pPr>
            <w:r>
              <w:rPr>
                <w:sz w:val="16"/>
                <w:szCs w:val="16"/>
              </w:rPr>
              <w:t xml:space="preserve">- 34.4 </w:t>
            </w:r>
          </w:p>
        </w:tc>
        <w:tc>
          <w:tcPr>
            <w:tcW w:w="432" w:type="pct"/>
            <w:tcBorders>
              <w:top w:val="single" w:sz="4" w:space="0" w:color="auto"/>
              <w:left w:val="nil"/>
              <w:bottom w:val="single" w:sz="4" w:space="0" w:color="auto"/>
              <w:right w:val="single" w:sz="4" w:space="0" w:color="auto"/>
            </w:tcBorders>
            <w:shd w:val="clear" w:color="auto" w:fill="auto"/>
            <w:vAlign w:val="center"/>
          </w:tcPr>
          <w:p w14:paraId="03875156" w14:textId="57EC49D3" w:rsidR="00DA775F" w:rsidRDefault="00DA775F" w:rsidP="00DA775F">
            <w:pPr>
              <w:spacing w:line="288" w:lineRule="auto"/>
              <w:jc w:val="center"/>
              <w:rPr>
                <w:sz w:val="16"/>
                <w:szCs w:val="16"/>
              </w:rPr>
            </w:pPr>
            <w:r>
              <w:rPr>
                <w:sz w:val="16"/>
                <w:szCs w:val="16"/>
              </w:rPr>
              <w:t xml:space="preserve">114.8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948031E" w14:textId="08BA9755" w:rsidR="00DA775F" w:rsidRDefault="00DA775F" w:rsidP="00DA775F">
            <w:pPr>
              <w:tabs>
                <w:tab w:val="left" w:pos="170"/>
                <w:tab w:val="left" w:pos="513"/>
              </w:tabs>
              <w:spacing w:line="288" w:lineRule="auto"/>
              <w:ind w:right="113"/>
              <w:jc w:val="right"/>
              <w:rPr>
                <w:sz w:val="16"/>
                <w:szCs w:val="16"/>
              </w:rPr>
            </w:pPr>
            <w:r>
              <w:rPr>
                <w:sz w:val="16"/>
                <w:szCs w:val="16"/>
              </w:rPr>
              <w:t xml:space="preserve">4.1 </w:t>
            </w:r>
          </w:p>
        </w:tc>
        <w:tc>
          <w:tcPr>
            <w:tcW w:w="430" w:type="pct"/>
            <w:tcBorders>
              <w:top w:val="single" w:sz="4" w:space="0" w:color="auto"/>
              <w:left w:val="nil"/>
              <w:bottom w:val="single" w:sz="4" w:space="0" w:color="auto"/>
              <w:right w:val="single" w:sz="4" w:space="0" w:color="auto"/>
            </w:tcBorders>
            <w:shd w:val="clear" w:color="auto" w:fill="auto"/>
            <w:vAlign w:val="center"/>
          </w:tcPr>
          <w:p w14:paraId="5AAC7C8D" w14:textId="7FDC8940" w:rsidR="00DA775F" w:rsidRDefault="00DA775F" w:rsidP="00DA775F">
            <w:pPr>
              <w:spacing w:line="288" w:lineRule="auto"/>
              <w:jc w:val="center"/>
              <w:rPr>
                <w:sz w:val="16"/>
                <w:szCs w:val="16"/>
              </w:rPr>
            </w:pPr>
            <w:r>
              <w:rPr>
                <w:sz w:val="16"/>
                <w:szCs w:val="16"/>
              </w:rPr>
              <w:t xml:space="preserve">108.0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2633015E" w14:textId="3AB30CBF" w:rsidR="00DA775F" w:rsidRDefault="00DA775F" w:rsidP="00DA775F">
            <w:pPr>
              <w:tabs>
                <w:tab w:val="left" w:pos="170"/>
                <w:tab w:val="left" w:pos="513"/>
              </w:tabs>
              <w:spacing w:line="288" w:lineRule="auto"/>
              <w:ind w:right="113"/>
              <w:jc w:val="right"/>
              <w:rPr>
                <w:sz w:val="16"/>
                <w:szCs w:val="16"/>
              </w:rPr>
            </w:pPr>
            <w:r>
              <w:rPr>
                <w:sz w:val="16"/>
                <w:szCs w:val="16"/>
              </w:rPr>
              <w:t xml:space="preserve">1.5 </w:t>
            </w:r>
          </w:p>
        </w:tc>
      </w:tr>
      <w:tr w:rsidR="00DA775F" w:rsidRPr="001936D4" w14:paraId="7EE1A924" w14:textId="77777777" w:rsidTr="00DA775F">
        <w:trPr>
          <w:trHeight w:val="77"/>
        </w:trPr>
        <w:tc>
          <w:tcPr>
            <w:tcW w:w="363" w:type="pct"/>
            <w:vMerge/>
            <w:tcBorders>
              <w:left w:val="single" w:sz="8" w:space="0" w:color="auto"/>
              <w:right w:val="single" w:sz="4" w:space="0" w:color="auto"/>
            </w:tcBorders>
            <w:shd w:val="clear" w:color="auto" w:fill="auto"/>
            <w:vAlign w:val="center"/>
          </w:tcPr>
          <w:p w14:paraId="2FCE745D"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1E52ED2D" w14:textId="0A355AD9" w:rsidR="00DA775F" w:rsidRPr="00086170" w:rsidRDefault="00DA775F" w:rsidP="00DA775F">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6E61A592" w14:textId="5D1C71C4" w:rsidR="00DA775F" w:rsidRDefault="00DA775F" w:rsidP="00DA775F">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319C428" w14:textId="27F058EC" w:rsidR="00DA775F" w:rsidRDefault="00DA775F" w:rsidP="00DA775F">
            <w:pPr>
              <w:tabs>
                <w:tab w:val="left" w:pos="170"/>
                <w:tab w:val="left" w:pos="513"/>
              </w:tabs>
              <w:spacing w:line="288" w:lineRule="auto"/>
              <w:ind w:right="113"/>
              <w:jc w:val="right"/>
              <w:rPr>
                <w:sz w:val="16"/>
                <w:szCs w:val="16"/>
              </w:rPr>
            </w:pPr>
            <w:r>
              <w:rPr>
                <w:sz w:val="16"/>
                <w:szCs w:val="16"/>
              </w:rPr>
              <w:t xml:space="preserve">2.0 </w:t>
            </w:r>
          </w:p>
        </w:tc>
        <w:tc>
          <w:tcPr>
            <w:tcW w:w="432" w:type="pct"/>
            <w:tcBorders>
              <w:top w:val="single" w:sz="4" w:space="0" w:color="auto"/>
              <w:left w:val="nil"/>
              <w:bottom w:val="single" w:sz="4" w:space="0" w:color="auto"/>
              <w:right w:val="single" w:sz="4" w:space="0" w:color="auto"/>
            </w:tcBorders>
            <w:vAlign w:val="center"/>
          </w:tcPr>
          <w:p w14:paraId="3276EFB2" w14:textId="16674422" w:rsidR="00DA775F" w:rsidRDefault="00DA775F" w:rsidP="00DA775F">
            <w:pPr>
              <w:spacing w:line="288" w:lineRule="auto"/>
              <w:jc w:val="center"/>
              <w:rPr>
                <w:sz w:val="16"/>
                <w:szCs w:val="16"/>
              </w:rPr>
            </w:pPr>
            <w:r>
              <w:rPr>
                <w:sz w:val="16"/>
                <w:szCs w:val="16"/>
              </w:rPr>
              <w:t xml:space="preserve">127.8 </w:t>
            </w:r>
          </w:p>
        </w:tc>
        <w:tc>
          <w:tcPr>
            <w:tcW w:w="434" w:type="pct"/>
            <w:tcBorders>
              <w:top w:val="single" w:sz="4" w:space="0" w:color="auto"/>
              <w:left w:val="single" w:sz="4" w:space="0" w:color="auto"/>
              <w:bottom w:val="single" w:sz="4" w:space="0" w:color="auto"/>
              <w:right w:val="single" w:sz="4" w:space="0" w:color="auto"/>
            </w:tcBorders>
            <w:vAlign w:val="center"/>
          </w:tcPr>
          <w:p w14:paraId="17D650E4" w14:textId="24DFBBC2" w:rsidR="00DA775F" w:rsidRDefault="00DA775F" w:rsidP="00DA775F">
            <w:pPr>
              <w:tabs>
                <w:tab w:val="left" w:pos="170"/>
                <w:tab w:val="left" w:pos="513"/>
              </w:tabs>
              <w:spacing w:line="288" w:lineRule="auto"/>
              <w:ind w:right="113"/>
              <w:jc w:val="right"/>
              <w:rPr>
                <w:sz w:val="16"/>
                <w:szCs w:val="16"/>
              </w:rPr>
            </w:pPr>
            <w:r>
              <w:rPr>
                <w:sz w:val="16"/>
                <w:szCs w:val="16"/>
              </w:rPr>
              <w:t xml:space="preserve">20.3 </w:t>
            </w:r>
          </w:p>
        </w:tc>
        <w:tc>
          <w:tcPr>
            <w:tcW w:w="432" w:type="pct"/>
            <w:tcBorders>
              <w:top w:val="single" w:sz="4" w:space="0" w:color="auto"/>
              <w:left w:val="nil"/>
              <w:bottom w:val="single" w:sz="4" w:space="0" w:color="auto"/>
              <w:right w:val="single" w:sz="4" w:space="0" w:color="auto"/>
            </w:tcBorders>
            <w:vAlign w:val="center"/>
          </w:tcPr>
          <w:p w14:paraId="3893B649" w14:textId="5665577F" w:rsidR="00DA775F" w:rsidRDefault="00DA775F" w:rsidP="00DA775F">
            <w:pPr>
              <w:spacing w:line="288" w:lineRule="auto"/>
              <w:ind w:right="170"/>
              <w:jc w:val="right"/>
              <w:rPr>
                <w:sz w:val="16"/>
                <w:szCs w:val="16"/>
              </w:rPr>
            </w:pPr>
            <w:r>
              <w:rPr>
                <w:sz w:val="16"/>
                <w:szCs w:val="16"/>
              </w:rPr>
              <w:t xml:space="preserve">43.9 </w:t>
            </w:r>
          </w:p>
        </w:tc>
        <w:tc>
          <w:tcPr>
            <w:tcW w:w="435" w:type="pct"/>
            <w:tcBorders>
              <w:top w:val="single" w:sz="4" w:space="0" w:color="auto"/>
              <w:left w:val="single" w:sz="4" w:space="0" w:color="auto"/>
              <w:bottom w:val="single" w:sz="4" w:space="0" w:color="auto"/>
              <w:right w:val="single" w:sz="4" w:space="0" w:color="auto"/>
            </w:tcBorders>
            <w:vAlign w:val="center"/>
          </w:tcPr>
          <w:p w14:paraId="15C4EB95" w14:textId="418ECDC4" w:rsidR="00DA775F" w:rsidRDefault="00DA775F" w:rsidP="00DA775F">
            <w:pPr>
              <w:tabs>
                <w:tab w:val="left" w:pos="170"/>
                <w:tab w:val="left" w:pos="513"/>
              </w:tabs>
              <w:spacing w:line="288" w:lineRule="auto"/>
              <w:ind w:right="113"/>
              <w:jc w:val="right"/>
              <w:rPr>
                <w:sz w:val="16"/>
                <w:szCs w:val="16"/>
              </w:rPr>
            </w:pPr>
            <w:r>
              <w:rPr>
                <w:sz w:val="16"/>
                <w:szCs w:val="16"/>
              </w:rPr>
              <w:t xml:space="preserve">- 55.5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86FE94" w14:textId="19A34708" w:rsidR="00DA775F" w:rsidRDefault="00DA775F" w:rsidP="00DA775F">
            <w:pPr>
              <w:spacing w:line="288" w:lineRule="auto"/>
              <w:jc w:val="center"/>
              <w:rPr>
                <w:sz w:val="16"/>
                <w:szCs w:val="16"/>
              </w:rPr>
            </w:pPr>
            <w:r>
              <w:rPr>
                <w:sz w:val="16"/>
                <w:szCs w:val="16"/>
              </w:rPr>
              <w:t xml:space="preserve">110.8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BE181FB" w14:textId="241AD796" w:rsidR="00DA775F" w:rsidRDefault="00DA775F" w:rsidP="00DA775F">
            <w:pPr>
              <w:tabs>
                <w:tab w:val="left" w:pos="170"/>
                <w:tab w:val="left" w:pos="513"/>
              </w:tabs>
              <w:spacing w:line="288" w:lineRule="auto"/>
              <w:ind w:right="113"/>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35444ABC" w14:textId="469CB3EA" w:rsidR="00DA775F" w:rsidRDefault="00DA775F" w:rsidP="00DA775F">
            <w:pPr>
              <w:spacing w:line="288" w:lineRule="auto"/>
              <w:jc w:val="center"/>
              <w:rPr>
                <w:sz w:val="16"/>
                <w:szCs w:val="16"/>
              </w:rPr>
            </w:pPr>
            <w:r>
              <w:rPr>
                <w:sz w:val="16"/>
                <w:szCs w:val="16"/>
              </w:rPr>
              <w:t xml:space="preserve">104.1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17F3CBE4" w14:textId="47E55378" w:rsidR="00DA775F" w:rsidRDefault="00DA775F" w:rsidP="00DA775F">
            <w:pPr>
              <w:tabs>
                <w:tab w:val="left" w:pos="170"/>
                <w:tab w:val="left" w:pos="513"/>
              </w:tabs>
              <w:spacing w:line="288" w:lineRule="auto"/>
              <w:ind w:right="113"/>
              <w:jc w:val="right"/>
              <w:rPr>
                <w:sz w:val="16"/>
                <w:szCs w:val="16"/>
              </w:rPr>
            </w:pPr>
            <w:r>
              <w:rPr>
                <w:sz w:val="16"/>
                <w:szCs w:val="16"/>
              </w:rPr>
              <w:t xml:space="preserve">-   0.4 </w:t>
            </w:r>
          </w:p>
        </w:tc>
      </w:tr>
      <w:tr w:rsidR="00DA775F" w:rsidRPr="001936D4" w14:paraId="7F1934EC" w14:textId="77777777" w:rsidTr="00DA775F">
        <w:trPr>
          <w:trHeight w:val="77"/>
        </w:trPr>
        <w:tc>
          <w:tcPr>
            <w:tcW w:w="363" w:type="pct"/>
            <w:vMerge/>
            <w:tcBorders>
              <w:left w:val="single" w:sz="8" w:space="0" w:color="auto"/>
              <w:right w:val="single" w:sz="4" w:space="0" w:color="auto"/>
            </w:tcBorders>
            <w:shd w:val="clear" w:color="auto" w:fill="auto"/>
            <w:vAlign w:val="center"/>
          </w:tcPr>
          <w:p w14:paraId="61AB37D6"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0089F01A" w14:textId="1ACDE611" w:rsidR="00DA775F" w:rsidRPr="00086170" w:rsidRDefault="00DA775F" w:rsidP="00DA775F">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46CCCED7" w14:textId="355B55FC" w:rsidR="00DA775F" w:rsidRDefault="00DA775F" w:rsidP="00DA775F">
            <w:pPr>
              <w:spacing w:line="288" w:lineRule="auto"/>
              <w:jc w:val="center"/>
              <w:rPr>
                <w:sz w:val="16"/>
                <w:szCs w:val="16"/>
              </w:rPr>
            </w:pPr>
            <w:r>
              <w:rPr>
                <w:sz w:val="16"/>
                <w:szCs w:val="16"/>
              </w:rPr>
              <w:t xml:space="preserve">106.5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A27ED31" w14:textId="38F39F4C" w:rsidR="00DA775F" w:rsidRDefault="00DA775F" w:rsidP="00DA775F">
            <w:pPr>
              <w:tabs>
                <w:tab w:val="left" w:pos="170"/>
                <w:tab w:val="left" w:pos="513"/>
              </w:tabs>
              <w:spacing w:line="288" w:lineRule="auto"/>
              <w:ind w:right="113"/>
              <w:jc w:val="right"/>
              <w:rPr>
                <w:sz w:val="16"/>
                <w:szCs w:val="16"/>
              </w:rPr>
            </w:pPr>
            <w:r>
              <w:rPr>
                <w:sz w:val="16"/>
                <w:szCs w:val="16"/>
              </w:rPr>
              <w:t xml:space="preserve">1.6 </w:t>
            </w:r>
          </w:p>
        </w:tc>
        <w:tc>
          <w:tcPr>
            <w:tcW w:w="432" w:type="pct"/>
            <w:tcBorders>
              <w:top w:val="single" w:sz="4" w:space="0" w:color="auto"/>
              <w:left w:val="nil"/>
              <w:bottom w:val="single" w:sz="4" w:space="0" w:color="auto"/>
              <w:right w:val="single" w:sz="4" w:space="0" w:color="auto"/>
            </w:tcBorders>
            <w:vAlign w:val="center"/>
          </w:tcPr>
          <w:p w14:paraId="28C34300" w14:textId="4203BDAC" w:rsidR="00DA775F" w:rsidRDefault="00DA775F" w:rsidP="00DA775F">
            <w:pPr>
              <w:spacing w:line="288" w:lineRule="auto"/>
              <w:jc w:val="center"/>
              <w:rPr>
                <w:sz w:val="16"/>
                <w:szCs w:val="16"/>
              </w:rPr>
            </w:pPr>
            <w:r>
              <w:rPr>
                <w:sz w:val="16"/>
                <w:szCs w:val="16"/>
              </w:rPr>
              <w:t xml:space="preserve">130.7 </w:t>
            </w:r>
          </w:p>
        </w:tc>
        <w:tc>
          <w:tcPr>
            <w:tcW w:w="434" w:type="pct"/>
            <w:tcBorders>
              <w:top w:val="single" w:sz="4" w:space="0" w:color="auto"/>
              <w:left w:val="single" w:sz="4" w:space="0" w:color="auto"/>
              <w:bottom w:val="single" w:sz="4" w:space="0" w:color="auto"/>
              <w:right w:val="single" w:sz="4" w:space="0" w:color="auto"/>
            </w:tcBorders>
            <w:vAlign w:val="center"/>
          </w:tcPr>
          <w:p w14:paraId="65EE1470" w14:textId="4DAD4E95" w:rsidR="00DA775F" w:rsidRDefault="00DA775F" w:rsidP="00DA775F">
            <w:pPr>
              <w:tabs>
                <w:tab w:val="left" w:pos="170"/>
                <w:tab w:val="left" w:pos="513"/>
              </w:tabs>
              <w:spacing w:line="288" w:lineRule="auto"/>
              <w:ind w:right="113"/>
              <w:jc w:val="right"/>
              <w:rPr>
                <w:sz w:val="16"/>
                <w:szCs w:val="16"/>
              </w:rPr>
            </w:pPr>
            <w:r>
              <w:rPr>
                <w:sz w:val="16"/>
                <w:szCs w:val="16"/>
              </w:rPr>
              <w:t xml:space="preserve">22.6 </w:t>
            </w:r>
          </w:p>
        </w:tc>
        <w:tc>
          <w:tcPr>
            <w:tcW w:w="432" w:type="pct"/>
            <w:tcBorders>
              <w:top w:val="single" w:sz="4" w:space="0" w:color="auto"/>
              <w:left w:val="nil"/>
              <w:bottom w:val="single" w:sz="4" w:space="0" w:color="auto"/>
              <w:right w:val="single" w:sz="4" w:space="0" w:color="auto"/>
            </w:tcBorders>
            <w:vAlign w:val="center"/>
          </w:tcPr>
          <w:p w14:paraId="79930ACA" w14:textId="53CDB60E" w:rsidR="00DA775F" w:rsidRDefault="00DA775F" w:rsidP="00DA775F">
            <w:pPr>
              <w:spacing w:line="288" w:lineRule="auto"/>
              <w:ind w:right="170"/>
              <w:jc w:val="right"/>
              <w:rPr>
                <w:sz w:val="16"/>
                <w:szCs w:val="16"/>
              </w:rPr>
            </w:pPr>
            <w:r>
              <w:rPr>
                <w:sz w:val="16"/>
                <w:szCs w:val="16"/>
              </w:rPr>
              <w:t xml:space="preserve">34.7 </w:t>
            </w:r>
          </w:p>
        </w:tc>
        <w:tc>
          <w:tcPr>
            <w:tcW w:w="435" w:type="pct"/>
            <w:tcBorders>
              <w:top w:val="single" w:sz="4" w:space="0" w:color="auto"/>
              <w:left w:val="single" w:sz="4" w:space="0" w:color="auto"/>
              <w:bottom w:val="single" w:sz="4" w:space="0" w:color="auto"/>
              <w:right w:val="single" w:sz="4" w:space="0" w:color="auto"/>
            </w:tcBorders>
            <w:vAlign w:val="center"/>
          </w:tcPr>
          <w:p w14:paraId="1911DC20" w14:textId="1E3B1C76" w:rsidR="00DA775F" w:rsidRDefault="00DA775F" w:rsidP="00DA775F">
            <w:pPr>
              <w:tabs>
                <w:tab w:val="left" w:pos="170"/>
                <w:tab w:val="left" w:pos="513"/>
              </w:tabs>
              <w:spacing w:line="288" w:lineRule="auto"/>
              <w:ind w:right="113"/>
              <w:jc w:val="right"/>
              <w:rPr>
                <w:sz w:val="16"/>
                <w:szCs w:val="16"/>
              </w:rPr>
            </w:pPr>
            <w:r>
              <w:rPr>
                <w:sz w:val="16"/>
                <w:szCs w:val="16"/>
              </w:rPr>
              <w:t xml:space="preserve">- 65.2 </w:t>
            </w:r>
          </w:p>
        </w:tc>
        <w:tc>
          <w:tcPr>
            <w:tcW w:w="432" w:type="pct"/>
            <w:tcBorders>
              <w:top w:val="single" w:sz="4" w:space="0" w:color="auto"/>
              <w:left w:val="nil"/>
              <w:bottom w:val="single" w:sz="4" w:space="0" w:color="auto"/>
              <w:right w:val="single" w:sz="4" w:space="0" w:color="auto"/>
            </w:tcBorders>
            <w:shd w:val="clear" w:color="auto" w:fill="auto"/>
            <w:vAlign w:val="center"/>
          </w:tcPr>
          <w:p w14:paraId="5D366B19" w14:textId="3D3A46D4" w:rsidR="00DA775F" w:rsidRDefault="00DA775F" w:rsidP="00DA775F">
            <w:pPr>
              <w:spacing w:line="288" w:lineRule="auto"/>
              <w:jc w:val="center"/>
              <w:rPr>
                <w:sz w:val="16"/>
                <w:szCs w:val="16"/>
              </w:rPr>
            </w:pPr>
            <w:r>
              <w:rPr>
                <w:sz w:val="16"/>
                <w:szCs w:val="16"/>
              </w:rPr>
              <w:t xml:space="preserve">111.9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BB7961F" w14:textId="6C687DAD" w:rsidR="00DA775F" w:rsidRDefault="00DA775F" w:rsidP="00DA775F">
            <w:pPr>
              <w:tabs>
                <w:tab w:val="left" w:pos="170"/>
                <w:tab w:val="left" w:pos="513"/>
              </w:tabs>
              <w:spacing w:line="288" w:lineRule="auto"/>
              <w:ind w:right="113"/>
              <w:jc w:val="right"/>
              <w:rPr>
                <w:sz w:val="16"/>
                <w:szCs w:val="16"/>
              </w:rPr>
            </w:pPr>
            <w:r>
              <w:rPr>
                <w:sz w:val="16"/>
                <w:szCs w:val="16"/>
              </w:rPr>
              <w:t xml:space="preserve">1.9 </w:t>
            </w:r>
          </w:p>
        </w:tc>
        <w:tc>
          <w:tcPr>
            <w:tcW w:w="430" w:type="pct"/>
            <w:tcBorders>
              <w:top w:val="single" w:sz="4" w:space="0" w:color="auto"/>
              <w:left w:val="nil"/>
              <w:bottom w:val="single" w:sz="4" w:space="0" w:color="auto"/>
              <w:right w:val="single" w:sz="4" w:space="0" w:color="auto"/>
            </w:tcBorders>
            <w:shd w:val="clear" w:color="auto" w:fill="auto"/>
            <w:vAlign w:val="center"/>
          </w:tcPr>
          <w:p w14:paraId="1D06D64A" w14:textId="42FF1621" w:rsidR="00DA775F" w:rsidRDefault="00DA775F" w:rsidP="00DA775F">
            <w:pPr>
              <w:spacing w:line="288" w:lineRule="auto"/>
              <w:jc w:val="center"/>
              <w:rPr>
                <w:sz w:val="16"/>
                <w:szCs w:val="16"/>
              </w:rPr>
            </w:pPr>
            <w:r>
              <w:rPr>
                <w:sz w:val="16"/>
                <w:szCs w:val="16"/>
              </w:rPr>
              <w:t xml:space="preserve">105.0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2A57A31C" w14:textId="696BBCCB" w:rsidR="00DA775F" w:rsidRDefault="00DA775F" w:rsidP="00DA775F">
            <w:pPr>
              <w:tabs>
                <w:tab w:val="left" w:pos="170"/>
                <w:tab w:val="left" w:pos="513"/>
              </w:tabs>
              <w:spacing w:line="288" w:lineRule="auto"/>
              <w:ind w:right="113"/>
              <w:jc w:val="right"/>
              <w:rPr>
                <w:sz w:val="16"/>
                <w:szCs w:val="16"/>
              </w:rPr>
            </w:pPr>
            <w:r>
              <w:rPr>
                <w:sz w:val="16"/>
                <w:szCs w:val="16"/>
              </w:rPr>
              <w:t xml:space="preserve">0.3 </w:t>
            </w:r>
          </w:p>
        </w:tc>
      </w:tr>
      <w:tr w:rsidR="00DA775F" w:rsidRPr="001936D4" w14:paraId="093ADD72" w14:textId="77777777" w:rsidTr="00DA775F">
        <w:trPr>
          <w:trHeight w:val="77"/>
        </w:trPr>
        <w:tc>
          <w:tcPr>
            <w:tcW w:w="363" w:type="pct"/>
            <w:vMerge/>
            <w:tcBorders>
              <w:left w:val="single" w:sz="8" w:space="0" w:color="auto"/>
              <w:right w:val="single" w:sz="4" w:space="0" w:color="auto"/>
            </w:tcBorders>
            <w:shd w:val="clear" w:color="auto" w:fill="auto"/>
            <w:vAlign w:val="center"/>
          </w:tcPr>
          <w:p w14:paraId="4E70C81E"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4" w:space="0" w:color="auto"/>
              <w:right w:val="single" w:sz="4" w:space="0" w:color="auto"/>
            </w:tcBorders>
            <w:shd w:val="clear" w:color="auto" w:fill="auto"/>
            <w:vAlign w:val="center"/>
          </w:tcPr>
          <w:p w14:paraId="57B9F559" w14:textId="11983390" w:rsidR="00DA775F" w:rsidRDefault="00DA775F" w:rsidP="00DA775F">
            <w:pPr>
              <w:spacing w:line="288" w:lineRule="auto"/>
              <w:ind w:left="57"/>
              <w:jc w:val="left"/>
              <w:rPr>
                <w:color w:val="000000"/>
                <w:sz w:val="16"/>
                <w:szCs w:val="16"/>
              </w:rPr>
            </w:pPr>
            <w:r>
              <w:rPr>
                <w:color w:val="000000"/>
                <w:sz w:val="16"/>
                <w:szCs w:val="16"/>
              </w:rPr>
              <w:t>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140637FE" w14:textId="7C4A98D4" w:rsidR="00DA775F" w:rsidRDefault="00DA775F" w:rsidP="00DA775F">
            <w:pPr>
              <w:spacing w:line="288" w:lineRule="auto"/>
              <w:jc w:val="center"/>
              <w:rPr>
                <w:sz w:val="16"/>
                <w:szCs w:val="16"/>
              </w:rPr>
            </w:pPr>
            <w:r>
              <w:rPr>
                <w:sz w:val="16"/>
                <w:szCs w:val="16"/>
              </w:rPr>
              <w:t xml:space="preserve">106.9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9ECAE3" w14:textId="3123964C" w:rsidR="00DA775F" w:rsidRDefault="00DA775F" w:rsidP="00DA775F">
            <w:pPr>
              <w:tabs>
                <w:tab w:val="left" w:pos="170"/>
                <w:tab w:val="left" w:pos="513"/>
              </w:tabs>
              <w:spacing w:line="288" w:lineRule="auto"/>
              <w:ind w:right="113"/>
              <w:jc w:val="right"/>
              <w:rPr>
                <w:sz w:val="16"/>
                <w:szCs w:val="16"/>
              </w:rPr>
            </w:pPr>
            <w:r>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5FDA4878" w14:textId="4FE2A55F" w:rsidR="00DA775F" w:rsidRDefault="00DA775F" w:rsidP="00DA775F">
            <w:pPr>
              <w:spacing w:line="288" w:lineRule="auto"/>
              <w:jc w:val="center"/>
              <w:rPr>
                <w:sz w:val="16"/>
                <w:szCs w:val="16"/>
              </w:rPr>
            </w:pPr>
            <w:r>
              <w:rPr>
                <w:sz w:val="16"/>
                <w:szCs w:val="16"/>
              </w:rPr>
              <w:t xml:space="preserve">132.0 </w:t>
            </w:r>
          </w:p>
        </w:tc>
        <w:tc>
          <w:tcPr>
            <w:tcW w:w="434" w:type="pct"/>
            <w:tcBorders>
              <w:top w:val="single" w:sz="4" w:space="0" w:color="auto"/>
              <w:left w:val="single" w:sz="4" w:space="0" w:color="auto"/>
              <w:bottom w:val="single" w:sz="4" w:space="0" w:color="auto"/>
              <w:right w:val="single" w:sz="4" w:space="0" w:color="auto"/>
            </w:tcBorders>
            <w:vAlign w:val="center"/>
          </w:tcPr>
          <w:p w14:paraId="541B13E9" w14:textId="23471EDC" w:rsidR="00DA775F" w:rsidRDefault="00DA775F" w:rsidP="00DA775F">
            <w:pPr>
              <w:tabs>
                <w:tab w:val="left" w:pos="170"/>
                <w:tab w:val="left" w:pos="513"/>
              </w:tabs>
              <w:spacing w:line="288" w:lineRule="auto"/>
              <w:ind w:right="113"/>
              <w:jc w:val="right"/>
              <w:rPr>
                <w:sz w:val="16"/>
                <w:szCs w:val="16"/>
              </w:rPr>
            </w:pPr>
            <w:r>
              <w:rPr>
                <w:sz w:val="16"/>
                <w:szCs w:val="16"/>
              </w:rPr>
              <w:t xml:space="preserve">23.2 </w:t>
            </w:r>
          </w:p>
        </w:tc>
        <w:tc>
          <w:tcPr>
            <w:tcW w:w="432" w:type="pct"/>
            <w:tcBorders>
              <w:top w:val="single" w:sz="4" w:space="0" w:color="auto"/>
              <w:left w:val="nil"/>
              <w:bottom w:val="single" w:sz="4" w:space="0" w:color="auto"/>
              <w:right w:val="single" w:sz="4" w:space="0" w:color="auto"/>
            </w:tcBorders>
            <w:vAlign w:val="center"/>
          </w:tcPr>
          <w:p w14:paraId="2DD7B633" w14:textId="57E0E9ED" w:rsidR="00DA775F" w:rsidRDefault="00DA775F" w:rsidP="00DA775F">
            <w:pPr>
              <w:spacing w:line="288" w:lineRule="auto"/>
              <w:ind w:right="170"/>
              <w:jc w:val="right"/>
              <w:rPr>
                <w:sz w:val="16"/>
                <w:szCs w:val="16"/>
              </w:rPr>
            </w:pPr>
            <w:r>
              <w:rPr>
                <w:sz w:val="16"/>
                <w:szCs w:val="16"/>
              </w:rPr>
              <w:t xml:space="preserve">31.8 </w:t>
            </w:r>
          </w:p>
        </w:tc>
        <w:tc>
          <w:tcPr>
            <w:tcW w:w="435" w:type="pct"/>
            <w:tcBorders>
              <w:top w:val="single" w:sz="4" w:space="0" w:color="auto"/>
              <w:left w:val="single" w:sz="4" w:space="0" w:color="auto"/>
              <w:bottom w:val="single" w:sz="4" w:space="0" w:color="auto"/>
              <w:right w:val="single" w:sz="4" w:space="0" w:color="auto"/>
            </w:tcBorders>
            <w:vAlign w:val="center"/>
          </w:tcPr>
          <w:p w14:paraId="4775933A" w14:textId="0B1E4F05" w:rsidR="00DA775F" w:rsidRDefault="00DA775F" w:rsidP="00DA775F">
            <w:pPr>
              <w:tabs>
                <w:tab w:val="left" w:pos="170"/>
                <w:tab w:val="left" w:pos="513"/>
              </w:tabs>
              <w:spacing w:line="288" w:lineRule="auto"/>
              <w:ind w:right="113"/>
              <w:jc w:val="right"/>
              <w:rPr>
                <w:sz w:val="16"/>
                <w:szCs w:val="16"/>
              </w:rPr>
            </w:pPr>
            <w:r>
              <w:rPr>
                <w:sz w:val="16"/>
                <w:szCs w:val="16"/>
              </w:rPr>
              <w:t xml:space="preserve">- 68.3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049DE39A" w14:textId="7AAA5739" w:rsidR="00DA775F" w:rsidRDefault="00DA775F" w:rsidP="00DA775F">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38314205" w14:textId="20F95C10" w:rsidR="00DA775F" w:rsidRDefault="00DA775F" w:rsidP="00DA775F">
            <w:pPr>
              <w:tabs>
                <w:tab w:val="left" w:pos="170"/>
                <w:tab w:val="left" w:pos="513"/>
              </w:tabs>
              <w:spacing w:line="288" w:lineRule="auto"/>
              <w:ind w:right="113"/>
              <w:jc w:val="right"/>
              <w:rPr>
                <w:sz w:val="16"/>
                <w:szCs w:val="16"/>
              </w:rPr>
            </w:pPr>
            <w:r>
              <w:rPr>
                <w:sz w:val="16"/>
                <w:szCs w:val="16"/>
              </w:rPr>
              <w:t xml:space="preserve">-   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54BE80B3" w14:textId="52774615" w:rsidR="00DA775F" w:rsidRDefault="00DA775F" w:rsidP="00DA775F">
            <w:pPr>
              <w:spacing w:line="288" w:lineRule="auto"/>
              <w:jc w:val="center"/>
              <w:rPr>
                <w:sz w:val="16"/>
                <w:szCs w:val="16"/>
              </w:rPr>
            </w:pPr>
            <w:r>
              <w:rPr>
                <w:sz w:val="16"/>
                <w:szCs w:val="16"/>
              </w:rPr>
              <w:t xml:space="preserve">104.8 </w:t>
            </w:r>
          </w:p>
        </w:tc>
        <w:tc>
          <w:tcPr>
            <w:tcW w:w="428" w:type="pct"/>
            <w:tcBorders>
              <w:top w:val="single" w:sz="4" w:space="0" w:color="auto"/>
              <w:left w:val="nil"/>
              <w:bottom w:val="single" w:sz="4" w:space="0" w:color="auto"/>
              <w:right w:val="single" w:sz="8" w:space="0" w:color="auto"/>
            </w:tcBorders>
            <w:shd w:val="clear" w:color="auto" w:fill="auto"/>
            <w:noWrap/>
            <w:vAlign w:val="center"/>
          </w:tcPr>
          <w:p w14:paraId="2B5C266D" w14:textId="597556BF" w:rsidR="00DA775F" w:rsidRDefault="00DA775F" w:rsidP="00DA775F">
            <w:pPr>
              <w:tabs>
                <w:tab w:val="left" w:pos="170"/>
                <w:tab w:val="left" w:pos="513"/>
              </w:tabs>
              <w:spacing w:line="288" w:lineRule="auto"/>
              <w:ind w:right="113"/>
              <w:jc w:val="right"/>
              <w:rPr>
                <w:sz w:val="16"/>
                <w:szCs w:val="16"/>
              </w:rPr>
            </w:pPr>
            <w:r>
              <w:rPr>
                <w:sz w:val="16"/>
                <w:szCs w:val="16"/>
              </w:rPr>
              <w:t xml:space="preserve">-   2.9 </w:t>
            </w:r>
          </w:p>
        </w:tc>
      </w:tr>
      <w:tr w:rsidR="00DA775F" w:rsidRPr="001936D4" w14:paraId="67400BC0" w14:textId="77777777" w:rsidTr="00DA775F">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062E1E7A" w14:textId="77777777" w:rsidR="00DA775F" w:rsidRPr="001936D4" w:rsidRDefault="00DA775F" w:rsidP="00DA775F">
            <w:pPr>
              <w:ind w:left="142"/>
              <w:jc w:val="center"/>
              <w:rPr>
                <w:rFonts w:eastAsia="SimSun"/>
                <w:b/>
                <w:bCs/>
                <w:color w:val="000000"/>
                <w:sz w:val="16"/>
                <w:szCs w:val="16"/>
                <w:lang w:eastAsia="es-MX"/>
              </w:rPr>
            </w:pPr>
          </w:p>
        </w:tc>
        <w:tc>
          <w:tcPr>
            <w:tcW w:w="314" w:type="pct"/>
            <w:tcBorders>
              <w:top w:val="single" w:sz="4" w:space="0" w:color="auto"/>
              <w:left w:val="nil"/>
              <w:bottom w:val="single" w:sz="8" w:space="0" w:color="auto"/>
              <w:right w:val="single" w:sz="4" w:space="0" w:color="auto"/>
            </w:tcBorders>
            <w:shd w:val="clear" w:color="auto" w:fill="auto"/>
            <w:vAlign w:val="center"/>
          </w:tcPr>
          <w:p w14:paraId="3253F175" w14:textId="19315C7F" w:rsidR="00DA775F" w:rsidRDefault="00DA775F" w:rsidP="00DA775F">
            <w:pPr>
              <w:spacing w:line="288" w:lineRule="auto"/>
              <w:ind w:left="57"/>
              <w:jc w:val="left"/>
              <w:rPr>
                <w:color w:val="000000"/>
                <w:sz w:val="16"/>
                <w:szCs w:val="16"/>
              </w:rPr>
            </w:pPr>
            <w:r>
              <w:rPr>
                <w:color w:val="000000"/>
                <w:sz w:val="16"/>
                <w:szCs w:val="16"/>
              </w:rPr>
              <w:t>Nov</w:t>
            </w:r>
          </w:p>
        </w:tc>
        <w:tc>
          <w:tcPr>
            <w:tcW w:w="434" w:type="pct"/>
            <w:tcBorders>
              <w:top w:val="single" w:sz="4" w:space="0" w:color="auto"/>
              <w:left w:val="nil"/>
              <w:bottom w:val="single" w:sz="8" w:space="0" w:color="auto"/>
              <w:right w:val="single" w:sz="4" w:space="0" w:color="auto"/>
            </w:tcBorders>
            <w:shd w:val="clear" w:color="auto" w:fill="auto"/>
            <w:vAlign w:val="center"/>
          </w:tcPr>
          <w:p w14:paraId="5962E5C0" w14:textId="058DBAFA" w:rsidR="00DA775F" w:rsidRDefault="00DA775F" w:rsidP="00DA775F">
            <w:pPr>
              <w:spacing w:line="288" w:lineRule="auto"/>
              <w:jc w:val="center"/>
              <w:rPr>
                <w:sz w:val="16"/>
                <w:szCs w:val="16"/>
              </w:rPr>
            </w:pPr>
            <w:r>
              <w:rPr>
                <w:sz w:val="16"/>
                <w:szCs w:val="16"/>
              </w:rPr>
              <w:t xml:space="preserve">106.8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4214E532" w14:textId="294AB747" w:rsidR="00DA775F" w:rsidRDefault="00DA775F" w:rsidP="00DA775F">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single" w:sz="4" w:space="0" w:color="auto"/>
              <w:left w:val="nil"/>
              <w:bottom w:val="single" w:sz="8" w:space="0" w:color="auto"/>
              <w:right w:val="single" w:sz="4" w:space="0" w:color="auto"/>
            </w:tcBorders>
            <w:vAlign w:val="center"/>
          </w:tcPr>
          <w:p w14:paraId="36A97EF7" w14:textId="3265E9F2" w:rsidR="00DA775F" w:rsidRDefault="00DA775F" w:rsidP="00DA775F">
            <w:pPr>
              <w:spacing w:line="288" w:lineRule="auto"/>
              <w:jc w:val="center"/>
              <w:rPr>
                <w:sz w:val="16"/>
                <w:szCs w:val="16"/>
              </w:rPr>
            </w:pPr>
            <w:r>
              <w:rPr>
                <w:sz w:val="16"/>
                <w:szCs w:val="16"/>
              </w:rPr>
              <w:t xml:space="preserve">133.0 </w:t>
            </w:r>
          </w:p>
        </w:tc>
        <w:tc>
          <w:tcPr>
            <w:tcW w:w="434" w:type="pct"/>
            <w:tcBorders>
              <w:top w:val="single" w:sz="4" w:space="0" w:color="auto"/>
              <w:left w:val="single" w:sz="4" w:space="0" w:color="auto"/>
              <w:bottom w:val="single" w:sz="8" w:space="0" w:color="auto"/>
              <w:right w:val="single" w:sz="4" w:space="0" w:color="auto"/>
            </w:tcBorders>
            <w:vAlign w:val="center"/>
          </w:tcPr>
          <w:p w14:paraId="1F788E5E" w14:textId="0ACCC9E0" w:rsidR="00DA775F" w:rsidRDefault="00DA775F" w:rsidP="00DA775F">
            <w:pPr>
              <w:tabs>
                <w:tab w:val="left" w:pos="170"/>
                <w:tab w:val="left" w:pos="513"/>
              </w:tabs>
              <w:spacing w:line="288" w:lineRule="auto"/>
              <w:ind w:right="113"/>
              <w:jc w:val="right"/>
              <w:rPr>
                <w:sz w:val="16"/>
                <w:szCs w:val="16"/>
              </w:rPr>
            </w:pPr>
            <w:r>
              <w:rPr>
                <w:sz w:val="16"/>
                <w:szCs w:val="16"/>
              </w:rPr>
              <w:t xml:space="preserve">23.7 </w:t>
            </w:r>
          </w:p>
        </w:tc>
        <w:tc>
          <w:tcPr>
            <w:tcW w:w="432" w:type="pct"/>
            <w:tcBorders>
              <w:top w:val="single" w:sz="4" w:space="0" w:color="auto"/>
              <w:left w:val="nil"/>
              <w:bottom w:val="single" w:sz="8" w:space="0" w:color="auto"/>
              <w:right w:val="single" w:sz="4" w:space="0" w:color="auto"/>
            </w:tcBorders>
            <w:vAlign w:val="center"/>
          </w:tcPr>
          <w:p w14:paraId="6EFA6E4F" w14:textId="6D694B7F" w:rsidR="00DA775F" w:rsidRDefault="00DA775F" w:rsidP="00DA775F">
            <w:pPr>
              <w:spacing w:line="288" w:lineRule="auto"/>
              <w:ind w:right="170"/>
              <w:jc w:val="right"/>
              <w:rPr>
                <w:sz w:val="16"/>
                <w:szCs w:val="16"/>
              </w:rPr>
            </w:pPr>
            <w:r>
              <w:rPr>
                <w:sz w:val="16"/>
                <w:szCs w:val="16"/>
              </w:rPr>
              <w:t xml:space="preserve">29.0 </w:t>
            </w:r>
          </w:p>
        </w:tc>
        <w:tc>
          <w:tcPr>
            <w:tcW w:w="435" w:type="pct"/>
            <w:tcBorders>
              <w:top w:val="single" w:sz="4" w:space="0" w:color="auto"/>
              <w:left w:val="single" w:sz="4" w:space="0" w:color="auto"/>
              <w:bottom w:val="single" w:sz="8" w:space="0" w:color="auto"/>
              <w:right w:val="single" w:sz="4" w:space="0" w:color="auto"/>
            </w:tcBorders>
            <w:vAlign w:val="center"/>
          </w:tcPr>
          <w:p w14:paraId="1866B574" w14:textId="7B823F05" w:rsidR="00DA775F" w:rsidRDefault="00DA775F" w:rsidP="00DA775F">
            <w:pPr>
              <w:tabs>
                <w:tab w:val="left" w:pos="170"/>
                <w:tab w:val="left" w:pos="513"/>
              </w:tabs>
              <w:spacing w:line="288" w:lineRule="auto"/>
              <w:ind w:right="113"/>
              <w:jc w:val="right"/>
              <w:rPr>
                <w:sz w:val="16"/>
                <w:szCs w:val="16"/>
              </w:rPr>
            </w:pPr>
            <w:r>
              <w:rPr>
                <w:sz w:val="16"/>
                <w:szCs w:val="16"/>
              </w:rPr>
              <w:t xml:space="preserve">- 71.2 </w:t>
            </w:r>
          </w:p>
        </w:tc>
        <w:tc>
          <w:tcPr>
            <w:tcW w:w="432" w:type="pct"/>
            <w:tcBorders>
              <w:top w:val="single" w:sz="4" w:space="0" w:color="auto"/>
              <w:left w:val="nil"/>
              <w:bottom w:val="single" w:sz="8" w:space="0" w:color="auto"/>
              <w:right w:val="single" w:sz="4" w:space="0" w:color="auto"/>
            </w:tcBorders>
            <w:shd w:val="clear" w:color="auto" w:fill="auto"/>
            <w:vAlign w:val="center"/>
          </w:tcPr>
          <w:p w14:paraId="374BD438" w14:textId="4EB894A2" w:rsidR="00DA775F" w:rsidRDefault="00DA775F" w:rsidP="00DA775F">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73194135" w14:textId="1A2AE165" w:rsidR="00DA775F" w:rsidRDefault="00DA775F" w:rsidP="00DA775F">
            <w:pPr>
              <w:tabs>
                <w:tab w:val="left" w:pos="170"/>
                <w:tab w:val="left" w:pos="513"/>
              </w:tabs>
              <w:spacing w:line="288" w:lineRule="auto"/>
              <w:ind w:right="113"/>
              <w:jc w:val="right"/>
              <w:rPr>
                <w:sz w:val="16"/>
                <w:szCs w:val="16"/>
              </w:rPr>
            </w:pPr>
            <w:r>
              <w:rPr>
                <w:sz w:val="16"/>
                <w:szCs w:val="16"/>
              </w:rPr>
              <w:t xml:space="preserve">-   1.0 </w:t>
            </w:r>
          </w:p>
        </w:tc>
        <w:tc>
          <w:tcPr>
            <w:tcW w:w="430" w:type="pct"/>
            <w:tcBorders>
              <w:top w:val="single" w:sz="4" w:space="0" w:color="auto"/>
              <w:left w:val="nil"/>
              <w:bottom w:val="single" w:sz="8" w:space="0" w:color="auto"/>
              <w:right w:val="single" w:sz="4" w:space="0" w:color="auto"/>
            </w:tcBorders>
            <w:shd w:val="clear" w:color="auto" w:fill="auto"/>
            <w:vAlign w:val="center"/>
          </w:tcPr>
          <w:p w14:paraId="2AE7786E" w14:textId="7A15B1A9" w:rsidR="00DA775F" w:rsidRDefault="00DA775F" w:rsidP="00DA775F">
            <w:pPr>
              <w:spacing w:line="288" w:lineRule="auto"/>
              <w:jc w:val="center"/>
              <w:rPr>
                <w:sz w:val="16"/>
                <w:szCs w:val="16"/>
              </w:rPr>
            </w:pPr>
            <w:r>
              <w:rPr>
                <w:sz w:val="16"/>
                <w:szCs w:val="16"/>
              </w:rPr>
              <w:t xml:space="preserve">104.8 </w:t>
            </w:r>
          </w:p>
        </w:tc>
        <w:tc>
          <w:tcPr>
            <w:tcW w:w="428" w:type="pct"/>
            <w:tcBorders>
              <w:top w:val="single" w:sz="4" w:space="0" w:color="auto"/>
              <w:left w:val="nil"/>
              <w:bottom w:val="single" w:sz="8" w:space="0" w:color="auto"/>
              <w:right w:val="single" w:sz="8" w:space="0" w:color="auto"/>
            </w:tcBorders>
            <w:shd w:val="clear" w:color="auto" w:fill="auto"/>
            <w:noWrap/>
            <w:vAlign w:val="center"/>
          </w:tcPr>
          <w:p w14:paraId="0D03D647" w14:textId="2D4D95A9" w:rsidR="00DA775F" w:rsidRDefault="00DA775F" w:rsidP="00DA775F">
            <w:pPr>
              <w:tabs>
                <w:tab w:val="left" w:pos="170"/>
                <w:tab w:val="left" w:pos="513"/>
              </w:tabs>
              <w:spacing w:line="288" w:lineRule="auto"/>
              <w:ind w:right="113"/>
              <w:jc w:val="right"/>
              <w:rPr>
                <w:sz w:val="16"/>
                <w:szCs w:val="16"/>
              </w:rPr>
            </w:pPr>
            <w:r>
              <w:rPr>
                <w:sz w:val="16"/>
                <w:szCs w:val="16"/>
              </w:rPr>
              <w:t xml:space="preserve">-   2.2 </w:t>
            </w:r>
          </w:p>
        </w:tc>
      </w:tr>
    </w:tbl>
    <w:p w14:paraId="582478BF" w14:textId="5CAB6E6D" w:rsidR="00C74DC9" w:rsidRPr="00990A78" w:rsidRDefault="00C74DC9" w:rsidP="00382340">
      <w:pPr>
        <w:ind w:left="142" w:right="-376" w:hanging="709"/>
        <w:rPr>
          <w:sz w:val="16"/>
        </w:rPr>
      </w:pPr>
      <w:r>
        <w:rPr>
          <w:sz w:val="16"/>
        </w:rPr>
        <w:t xml:space="preserve"> </w:t>
      </w:r>
      <w:r w:rsidRPr="00990A78">
        <w:rPr>
          <w:sz w:val="16"/>
        </w:rPr>
        <w:t>*</w:t>
      </w:r>
      <w:r>
        <w:rPr>
          <w:sz w:val="16"/>
        </w:rPr>
        <w:tab/>
      </w:r>
      <w:r w:rsidRPr="00990A78">
        <w:rPr>
          <w:sz w:val="16"/>
        </w:rPr>
        <w:t xml:space="preserve">La </w:t>
      </w:r>
      <w:r>
        <w:rPr>
          <w:sz w:val="16"/>
        </w:rPr>
        <w:t xml:space="preserve">información de estas series </w:t>
      </w:r>
      <w:r w:rsidRPr="00990A78">
        <w:rPr>
          <w:sz w:val="16"/>
        </w:rPr>
        <w:t>desde</w:t>
      </w:r>
      <w:r>
        <w:rPr>
          <w:sz w:val="16"/>
        </w:rPr>
        <w:t xml:space="preserve"> 2008 puede ser consultada en el Banco de Información Económica (BIE) del INEGI en el siguiente enlace (</w:t>
      </w:r>
      <w:hyperlink r:id="rId28" w:history="1">
        <w:r w:rsidRPr="00A93AF6">
          <w:rPr>
            <w:rStyle w:val="Hipervnculo"/>
            <w:sz w:val="16"/>
          </w:rPr>
          <w:t>https://www.inegi.org.mx/app/indicadores/?tm=0</w:t>
        </w:r>
      </w:hyperlink>
      <w:r>
        <w:rPr>
          <w:sz w:val="16"/>
        </w:rPr>
        <w:t>).</w:t>
      </w:r>
    </w:p>
    <w:p w14:paraId="2D2E9F7A" w14:textId="42849BAA" w:rsidR="007C7D4D" w:rsidRDefault="00C74DC9" w:rsidP="00382340">
      <w:pPr>
        <w:tabs>
          <w:tab w:val="left" w:pos="567"/>
        </w:tabs>
        <w:ind w:left="142" w:right="-376" w:hanging="709"/>
        <w:rPr>
          <w:sz w:val="16"/>
        </w:rPr>
      </w:pPr>
      <w:r>
        <w:rPr>
          <w:sz w:val="16"/>
        </w:rPr>
        <w:t xml:space="preserve"> </w:t>
      </w:r>
      <w:r w:rsidR="007C7D4D" w:rsidRPr="00F45E68">
        <w:rPr>
          <w:sz w:val="20"/>
          <w:szCs w:val="32"/>
          <w:vertAlign w:val="superscript"/>
        </w:rPr>
        <w:t>1/</w:t>
      </w:r>
      <w:r w:rsidR="007C7D4D">
        <w:rPr>
          <w:sz w:val="16"/>
        </w:rPr>
        <w:tab/>
        <w:t>En términos reales.</w:t>
      </w:r>
    </w:p>
    <w:p w14:paraId="0A390F82" w14:textId="2B9A6DD8" w:rsidR="00C74DC9" w:rsidRDefault="007C7D4D" w:rsidP="00382340">
      <w:pPr>
        <w:tabs>
          <w:tab w:val="left" w:pos="567"/>
        </w:tabs>
        <w:ind w:left="142" w:right="-376" w:hanging="709"/>
        <w:rPr>
          <w:sz w:val="16"/>
        </w:rPr>
      </w:pPr>
      <w:r>
        <w:rPr>
          <w:sz w:val="16"/>
        </w:rPr>
        <w:t xml:space="preserve"> </w:t>
      </w:r>
      <w:r w:rsidR="00C74DC9" w:rsidRPr="00F45E68">
        <w:rPr>
          <w:sz w:val="20"/>
          <w:szCs w:val="32"/>
          <w:vertAlign w:val="superscript"/>
        </w:rPr>
        <w:t>p/</w:t>
      </w:r>
      <w:r w:rsidR="00C74DC9">
        <w:rPr>
          <w:sz w:val="16"/>
        </w:rPr>
        <w:tab/>
      </w:r>
      <w:r w:rsidR="00C74DC9" w:rsidRPr="00DB2529">
        <w:rPr>
          <w:sz w:val="16"/>
        </w:rPr>
        <w:t xml:space="preserve">Cifras preliminares </w:t>
      </w:r>
      <w:r w:rsidR="00202EB0" w:rsidRPr="00DB2529">
        <w:rPr>
          <w:sz w:val="16"/>
        </w:rPr>
        <w:t>a partir del año que se indica</w:t>
      </w:r>
      <w:r w:rsidR="00C74DC9" w:rsidRPr="00DB2529">
        <w:rPr>
          <w:sz w:val="16"/>
        </w:rPr>
        <w:t>.</w:t>
      </w:r>
    </w:p>
    <w:p w14:paraId="4A1492B7" w14:textId="7CCE45E3" w:rsidR="00C74DC9" w:rsidRDefault="00C74DC9" w:rsidP="00382340">
      <w:pPr>
        <w:tabs>
          <w:tab w:val="left" w:pos="142"/>
        </w:tabs>
        <w:ind w:left="-284" w:right="-376" w:hanging="283"/>
        <w:rPr>
          <w:sz w:val="16"/>
        </w:rPr>
      </w:pPr>
      <w:r>
        <w:rPr>
          <w:sz w:val="16"/>
        </w:rPr>
        <w:t xml:space="preserve"> </w:t>
      </w:r>
      <w:r w:rsidRPr="00990A78">
        <w:rPr>
          <w:sz w:val="16"/>
        </w:rPr>
        <w:t>Fuente:</w:t>
      </w:r>
      <w:r w:rsidR="00382340">
        <w:rPr>
          <w:sz w:val="16"/>
        </w:rPr>
        <w:tab/>
      </w:r>
      <w:r w:rsidRPr="00990A78">
        <w:rPr>
          <w:sz w:val="16"/>
        </w:rPr>
        <w:t>INEGI.</w:t>
      </w:r>
      <w:r>
        <w:rPr>
          <w:sz w:val="16"/>
        </w:rPr>
        <w:br w:type="page"/>
      </w:r>
    </w:p>
    <w:p w14:paraId="124D61EE" w14:textId="77777777" w:rsidR="00C74DC9" w:rsidRDefault="00C74DC9" w:rsidP="00C74DC9">
      <w:pPr>
        <w:spacing w:before="720"/>
        <w:jc w:val="left"/>
        <w:rPr>
          <w:b/>
          <w:i/>
        </w:rPr>
      </w:pPr>
      <w:r w:rsidRPr="00112955">
        <w:rPr>
          <w:b/>
          <w:i/>
        </w:rPr>
        <w:lastRenderedPageBreak/>
        <w:t>N</w:t>
      </w:r>
      <w:r>
        <w:rPr>
          <w:b/>
          <w:i/>
        </w:rPr>
        <w:t>ota al usuario</w:t>
      </w:r>
    </w:p>
    <w:p w14:paraId="14E9454B" w14:textId="4A14CA7D" w:rsidR="00777F83" w:rsidRDefault="00777F83" w:rsidP="00777F83">
      <w:pPr>
        <w:spacing w:before="360"/>
        <w:rPr>
          <w:spacing w:val="2"/>
          <w:lang w:val="es-MX" w:eastAsia="en-US"/>
        </w:rPr>
      </w:pPr>
      <w:r>
        <w:rPr>
          <w:spacing w:val="2"/>
        </w:rPr>
        <w:t>La Tasa de No Respuesta de las Encuestas Económicas Nacionales que se consideran para la integración de los Índices Globales de Personal y Remuneraciones de los Sectores Económicos, correspondiente a noviembre de 2021, registró porcentajes apropiados conforme al diseño estadístico de las encuestas</w:t>
      </w:r>
      <w:r w:rsidR="00CC0124">
        <w:rPr>
          <w:spacing w:val="2"/>
        </w:rPr>
        <w:t xml:space="preserve">. Esto </w:t>
      </w:r>
      <w:r>
        <w:rPr>
          <w:spacing w:val="2"/>
        </w:rPr>
        <w:t>permitió la generación de estadísticas con niveles altos de cobertura y precisión estadística para su integración en los índices globales del mes de referencia.</w:t>
      </w:r>
    </w:p>
    <w:p w14:paraId="2B137CDA" w14:textId="67328D89" w:rsidR="00C74DC9" w:rsidRDefault="00C74DC9" w:rsidP="002A4D99">
      <w:pPr>
        <w:spacing w:before="240"/>
      </w:pPr>
      <w:r w:rsidRPr="006134EB">
        <w:t>Por otra parte, se informa que las cifras desestacionalizadas y de tendencia-ciclo pueden estar sujetas a revisiones debido al impacto derivado de la emergencia sanitaria de</w:t>
      </w:r>
      <w:r w:rsidR="00A97CD7">
        <w:t xml:space="preserve"> </w:t>
      </w:r>
      <w:r w:rsidRPr="006134EB">
        <w:t>l</w:t>
      </w:r>
      <w:r w:rsidR="00A97CD7">
        <w:t>a</w:t>
      </w:r>
      <w:r w:rsidRPr="006134EB">
        <w:t xml:space="preserve"> COVID-19. La estrategia seguida por el INEGI ha sido revisar de manera particular cada serie de tiempo y analizar la necesidad de incluir</w:t>
      </w:r>
      <w:r w:rsidRPr="0081551A">
        <w:t xml:space="preserve"> algún tratamiento especial</w:t>
      </w:r>
      <w:r w:rsidR="0067756B">
        <w:t xml:space="preserve">, como el de </w:t>
      </w:r>
      <w:proofErr w:type="spellStart"/>
      <w:r w:rsidR="00777F83">
        <w:rPr>
          <w:i/>
          <w:iCs/>
        </w:rPr>
        <w:t>O</w:t>
      </w:r>
      <w:r w:rsidRPr="00733466">
        <w:rPr>
          <w:i/>
          <w:iCs/>
        </w:rPr>
        <w:t>utliers</w:t>
      </w:r>
      <w:proofErr w:type="spellEnd"/>
      <w:r w:rsidR="0067756B">
        <w:rPr>
          <w:i/>
          <w:iCs/>
        </w:rPr>
        <w:t>,</w:t>
      </w:r>
      <w:r w:rsidRPr="0081551A">
        <w:t xml:space="preserve">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C74DC9">
      <w:pPr>
        <w:spacing w:before="360"/>
        <w:rPr>
          <w:b/>
          <w:i/>
        </w:rPr>
      </w:pPr>
      <w:r w:rsidRPr="00AB68A6">
        <w:rPr>
          <w:b/>
          <w:i/>
        </w:rPr>
        <w:t>Nota metodológica</w:t>
      </w:r>
    </w:p>
    <w:p w14:paraId="7586F3EE" w14:textId="77777777" w:rsidR="00C74DC9" w:rsidRPr="00C31155" w:rsidRDefault="00C74DC9" w:rsidP="00C74DC9">
      <w:pPr>
        <w:spacing w:before="360"/>
      </w:pPr>
      <w:r w:rsidRPr="00426E2A">
        <w:t xml:space="preserve">El Índice Global de Personal Ocupado de los Sectores Económicos (IGPOSE), así como 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p>
    <w:p w14:paraId="5548E48D" w14:textId="77777777" w:rsidR="00C74DC9" w:rsidRPr="00C31155" w:rsidRDefault="00C74DC9" w:rsidP="00C74DC9">
      <w:pPr>
        <w:spacing w:before="16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C74DC9">
      <w:pPr>
        <w:keepLines/>
        <w:spacing w:before="16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2882BF4E" w:rsidR="00C74DC9" w:rsidRDefault="00C74DC9" w:rsidP="00C74DC9">
      <w:pPr>
        <w:spacing w:before="160"/>
      </w:pPr>
      <w:r w:rsidRPr="002E388B">
        <w:t>Por su parte, la masa salarial total</w:t>
      </w:r>
      <w:r>
        <w:t>,</w:t>
      </w:r>
      <w:r w:rsidRPr="002E388B">
        <w:t xml:space="preserve"> compuesta por las remuneraciones pagadas al personal dependiente de la razón </w:t>
      </w:r>
      <w:r w:rsidR="00F62653">
        <w:t xml:space="preserve">social </w:t>
      </w:r>
      <w:r w:rsidRPr="002E388B">
        <w:t xml:space="preserve">y los pagos al personal no dependiente de la razón social de los mismos sectores </w:t>
      </w:r>
      <w:r w:rsidRPr="00C31155">
        <w:t>implicados en el cálculo del IGRESE</w:t>
      </w:r>
      <w:r>
        <w:t>,</w:t>
      </w:r>
      <w:r w:rsidRPr="00C31155">
        <w:t xml:space="preserve"> </w:t>
      </w:r>
      <w:r>
        <w:t>significó</w:t>
      </w:r>
      <w:r w:rsidRPr="00C31155">
        <w:t xml:space="preserve"> el 82% del total que reportaron los Censos</w:t>
      </w:r>
      <w:r w:rsidRPr="002E388B">
        <w:t xml:space="preserve"> Económicos </w:t>
      </w:r>
      <w:r>
        <w:t xml:space="preserve">de </w:t>
      </w:r>
      <w:r w:rsidRPr="002E388B">
        <w:t>2014.</w:t>
      </w:r>
    </w:p>
    <w:p w14:paraId="6359F06F" w14:textId="3A5F4E24" w:rsidR="00C74DC9" w:rsidRDefault="00C74DC9" w:rsidP="00C74DC9">
      <w:pPr>
        <w:spacing w:before="160"/>
      </w:pPr>
      <w:r>
        <w:lastRenderedPageBreak/>
        <w:t>De acuerdo con</w:t>
      </w:r>
      <w:r w:rsidRPr="005236CD">
        <w:t xml:space="preserve"> los alcances </w:t>
      </w:r>
      <w:r>
        <w:t xml:space="preserve">que tienen los diseños estadísticos </w:t>
      </w:r>
      <w:r w:rsidRPr="005236CD">
        <w:t>de las encuestas económicas</w:t>
      </w:r>
      <w:r w:rsidR="00696670" w:rsidRPr="00696670">
        <w:rPr>
          <w:rStyle w:val="Refdenotaalpie"/>
          <w:sz w:val="22"/>
          <w:szCs w:val="22"/>
        </w:rPr>
        <w:footnoteReference w:id="2"/>
      </w:r>
      <w:r>
        <w:t>,</w:t>
      </w:r>
      <w:r w:rsidRPr="005236CD">
        <w:t xml:space="preserve"> </w:t>
      </w:r>
      <w:r w:rsidRPr="00C31155">
        <w:t xml:space="preserve">que representan la fuente de información primordial para el cálculo de los índices globales, se tiene una cobertura del </w:t>
      </w:r>
      <w:r w:rsidR="00F62653">
        <w:t>77</w:t>
      </w:r>
      <w:r w:rsidRPr="00C31155">
        <w:t>% con relación al total de personas ocupadas y del 9</w:t>
      </w:r>
      <w:r w:rsidR="00F62653">
        <w:t>8</w:t>
      </w:r>
      <w:r w:rsidRPr="00C31155">
        <w:t xml:space="preserve">%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67756B">
      <w:pPr>
        <w:spacing w:before="160"/>
        <w:ind w:firstLine="708"/>
        <w:rPr>
          <w:b/>
        </w:rPr>
      </w:pPr>
      <w:r w:rsidRPr="00796A52">
        <w:rPr>
          <w:b/>
        </w:rPr>
        <w:t xml:space="preserve">Fuentes de </w:t>
      </w:r>
      <w:r>
        <w:rPr>
          <w:b/>
        </w:rPr>
        <w:t>i</w:t>
      </w:r>
      <w:r w:rsidRPr="00796A52">
        <w:rPr>
          <w:b/>
        </w:rPr>
        <w:t>nformación</w:t>
      </w:r>
    </w:p>
    <w:p w14:paraId="5100CAC2" w14:textId="77777777" w:rsidR="00C74DC9" w:rsidRDefault="00C74DC9" w:rsidP="00C74DC9">
      <w:pPr>
        <w:spacing w:before="160"/>
      </w:pPr>
      <w:bookmarkStart w:id="2" w:name="_Hlk54728407"/>
      <w:r w:rsidRPr="00B5030C">
        <w:t xml:space="preserve">El IGPOSE e IGRESE utilizan como insumo principal, para su generación, la información proveniente de las </w:t>
      </w:r>
      <w:r>
        <w:t>e</w:t>
      </w:r>
      <w:r w:rsidRPr="00B5030C">
        <w:t xml:space="preserve">ncuestas </w:t>
      </w:r>
      <w:r>
        <w:t>e</w:t>
      </w:r>
      <w:r w:rsidRPr="00B5030C">
        <w:t>conómicas</w:t>
      </w:r>
      <w:r>
        <w:t>.</w:t>
      </w:r>
    </w:p>
    <w:bookmarkEnd w:id="2"/>
    <w:p w14:paraId="266F66D2" w14:textId="77777777" w:rsidR="00C74DC9" w:rsidRDefault="00C74DC9" w:rsidP="00C74DC9">
      <w:pPr>
        <w:spacing w:before="160"/>
      </w:pPr>
      <w:r>
        <w:t>A continuación, se describen los aspectos generales de cada una de las fuentes de información.</w:t>
      </w:r>
    </w:p>
    <w:p w14:paraId="1AC840D0" w14:textId="77777777" w:rsidR="00C74DC9" w:rsidRPr="00C31155" w:rsidRDefault="00C74DC9" w:rsidP="0067756B">
      <w:pPr>
        <w:spacing w:before="16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C74DC9">
      <w:pPr>
        <w:autoSpaceDE w:val="0"/>
        <w:autoSpaceDN w:val="0"/>
        <w:adjustRightInd w:val="0"/>
        <w:spacing w:before="16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C74DC9">
      <w:pPr>
        <w:spacing w:before="16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77777777" w:rsidR="00C74DC9" w:rsidRDefault="00C74DC9" w:rsidP="00C74DC9">
      <w:pPr>
        <w:spacing w:before="160"/>
      </w:pPr>
      <w:r w:rsidRPr="00C31155">
        <w:t>Se consideran 239 clases de actividad de las más de 290 pertenecientes al Sector 31-33 Industrias Manufactureras medidas por el Censo Económico por la importancia y/o representatividad que tienen éstas en el valor de los ingresos totales del sector, lo que permite alcanzar una cobertura</w:t>
      </w:r>
      <w:r w:rsidRPr="007A4031">
        <w:t xml:space="preserve"> de más del 89</w:t>
      </w:r>
      <w:r>
        <w:t>% por parte de la EMIM.</w:t>
      </w:r>
    </w:p>
    <w:p w14:paraId="76986865" w14:textId="77777777" w:rsidR="00C74DC9" w:rsidRPr="00C31155" w:rsidRDefault="00C74DC9" w:rsidP="00C74DC9">
      <w:pPr>
        <w:spacing w:before="16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4FE9F0AA" w14:textId="77777777" w:rsidR="00C74DC9" w:rsidRDefault="00C74DC9" w:rsidP="00C74DC9">
      <w:pPr>
        <w:spacing w:before="16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w:t>
      </w:r>
      <w:r>
        <w:t>mayor o igual al 60</w:t>
      </w:r>
      <w:r w:rsidRPr="00FF0E70">
        <w:t>%</w:t>
      </w:r>
      <w:r>
        <w:t xml:space="preserve"> y menor al 80%</w:t>
      </w:r>
      <w:r w:rsidRPr="00FF0E70">
        <w:t xml:space="preserve"> de los ingresos</w:t>
      </w:r>
      <w:r>
        <w:t xml:space="preserve"> del Censo Económico de 2014</w:t>
      </w:r>
      <w:r w:rsidRPr="00FF0E70">
        <w:t xml:space="preserve"> y con esquema </w:t>
      </w:r>
      <w:r>
        <w:t>probabilístico en veintidós</w:t>
      </w:r>
      <w:r w:rsidRPr="00FF0E70">
        <w:t xml:space="preserve"> dominios de estudio.</w:t>
      </w:r>
    </w:p>
    <w:p w14:paraId="5CC27AE7" w14:textId="77777777" w:rsidR="00C74DC9" w:rsidRPr="00C31155" w:rsidRDefault="00C74DC9" w:rsidP="00C74DC9">
      <w:pPr>
        <w:spacing w:before="160"/>
      </w:pPr>
      <w:r w:rsidRPr="009036FA">
        <w:rPr>
          <w:b/>
        </w:rPr>
        <w:lastRenderedPageBreak/>
        <w:t>Encuesta Mensual de Servicios (EMS).</w:t>
      </w:r>
      <w:r>
        <w:rPr>
          <w:b/>
        </w:rPr>
        <w:t xml:space="preserve"> </w:t>
      </w:r>
      <w:r>
        <w:t>T</w:t>
      </w:r>
      <w:r w:rsidRPr="007F130F">
        <w:t xml:space="preserve">iene como </w:t>
      </w:r>
      <w:r w:rsidRPr="00C31155">
        <w:t>objetivo proporcionar información que muestre el comportamiento económico de coyuntura de las principales actividades de los Servicios Privados no Financieros del país.</w:t>
      </w:r>
    </w:p>
    <w:p w14:paraId="2BF1E542" w14:textId="2CA66D44" w:rsidR="00C74DC9" w:rsidRPr="00C31155" w:rsidRDefault="00C74DC9" w:rsidP="00C74DC9">
      <w:pPr>
        <w:spacing w:before="160"/>
      </w:pPr>
      <w:r w:rsidRPr="00C31155">
        <w:t>El diseño muestral se caracterizó por ser no probabilístico para 6</w:t>
      </w:r>
      <w:r w:rsidR="00F62653">
        <w:t>0</w:t>
      </w:r>
      <w:r w:rsidRPr="00C31155">
        <w:t xml:space="preserve"> dominios de estudio y probabilístico para 4</w:t>
      </w:r>
      <w:r w:rsidR="00F62653">
        <w:t>2</w:t>
      </w:r>
      <w:r w:rsidRPr="00C31155">
        <w:t xml:space="preserve"> dominios. En conjunto se alcanza una cobertura de 9</w:t>
      </w:r>
      <w:r w:rsidR="00F62653">
        <w:t>3</w:t>
      </w:r>
      <w:r w:rsidRPr="00C31155">
        <w:t xml:space="preserve">% de los ingresos del sector. </w:t>
      </w:r>
    </w:p>
    <w:p w14:paraId="79F4D9AF" w14:textId="77777777" w:rsidR="00C74DC9" w:rsidRPr="00C31155" w:rsidRDefault="00C74DC9" w:rsidP="00C74DC9">
      <w:pPr>
        <w:spacing w:before="16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67756B">
      <w:pPr>
        <w:spacing w:before="160"/>
        <w:ind w:left="709" w:hanging="1"/>
        <w:rPr>
          <w:b/>
        </w:rPr>
      </w:pPr>
      <w:r w:rsidRPr="00C31155">
        <w:rPr>
          <w:b/>
        </w:rPr>
        <w:t>Cálculo de los Índices Globales de Personal y Remuneraciones de los Sectores Económicos</w:t>
      </w:r>
    </w:p>
    <w:p w14:paraId="34D2B6CE" w14:textId="77777777" w:rsidR="00C74DC9" w:rsidRDefault="00C74DC9" w:rsidP="00C74DC9">
      <w:pPr>
        <w:spacing w:before="160"/>
      </w:pPr>
      <w:r w:rsidRPr="00C31155">
        <w:t>Para el cálculo de los índices globales se utiliza el personal</w:t>
      </w:r>
      <w:r w:rsidRPr="00A33DDF">
        <w:t xml:space="preserve"> ocupado total con sus respectivas remuneraciones o pagos</w:t>
      </w:r>
      <w:r>
        <w:t>.</w:t>
      </w:r>
    </w:p>
    <w:p w14:paraId="12BBD481" w14:textId="77777777" w:rsidR="00C74DC9" w:rsidRDefault="00C74DC9" w:rsidP="00C74DC9">
      <w:pPr>
        <w:spacing w:before="16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AD42045" w14:textId="77777777" w:rsidR="00C74DC9" w:rsidRPr="00C31155" w:rsidRDefault="00C74DC9" w:rsidP="00C74DC9">
      <w:pPr>
        <w:spacing w:before="160"/>
      </w:pPr>
      <w:r>
        <w:t>P</w:t>
      </w:r>
      <w:r w:rsidRPr="007F130F">
        <w:t xml:space="preserve">ara calcular </w:t>
      </w:r>
      <w:r>
        <w:t xml:space="preserve">el ponderador que será aplicado </w:t>
      </w:r>
      <w:r w:rsidRPr="00C31155">
        <w:t xml:space="preserve">en cada sector, se tomó la representatividad de cada uno de ellos en el total del Valor Agregado Censal Bruto de los Censos Económicos de 2014. </w:t>
      </w:r>
    </w:p>
    <w:p w14:paraId="46E6D4E0" w14:textId="6942AF3F" w:rsidR="00C74DC9" w:rsidRPr="00C31155" w:rsidRDefault="00C74DC9" w:rsidP="00C74DC9">
      <w:pPr>
        <w:spacing w:before="160"/>
      </w:pPr>
      <w:r w:rsidRPr="00C31155">
        <w:t>Para el IGPOSE e IGRESE se calculan índices simples de los sectores económicos</w:t>
      </w:r>
      <w:r w:rsidR="00DA359D">
        <w:t>,</w:t>
      </w:r>
      <w:r w:rsidRPr="00C31155">
        <w:t xml:space="preserve"> se realiza una ponderación en función de su representatividad en el Valor Agregado Censal Bruto y finalmente los índices globales se obtienen por sumatoria.</w:t>
      </w:r>
    </w:p>
    <w:p w14:paraId="20817F1A" w14:textId="77777777" w:rsidR="00C74DC9" w:rsidRPr="00C31155" w:rsidRDefault="00C74DC9" w:rsidP="00C74DC9">
      <w:pPr>
        <w:keepLines/>
        <w:spacing w:before="160"/>
      </w:pPr>
      <w:r w:rsidRPr="00C31155">
        <w:t>Por otra parte, el IGREMSE se calcula mediante el cociente entre el IGRESE y el IGPOSE.</w:t>
      </w:r>
    </w:p>
    <w:p w14:paraId="22F5C73D" w14:textId="77777777" w:rsidR="00C74DC9" w:rsidRDefault="00C74DC9" w:rsidP="00C74DC9">
      <w:pPr>
        <w:spacing w:before="16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del INEGI (</w:t>
      </w:r>
      <w:r w:rsidRPr="00482E70">
        <w:rPr>
          <w:rStyle w:val="Hipervnculo"/>
        </w:rPr>
        <w:t>https://</w:t>
      </w:r>
      <w:hyperlink r:id="rId29" w:history="1">
        <w:r w:rsidRPr="00ED6849">
          <w:rPr>
            <w:rStyle w:val="Hipervnculo"/>
          </w:rPr>
          <w:t>www.inegi.org.mx</w:t>
        </w:r>
      </w:hyperlink>
      <w:r>
        <w:t xml:space="preserve">). </w:t>
      </w:r>
    </w:p>
    <w:p w14:paraId="49E92AE1" w14:textId="77777777" w:rsidR="00C74DC9" w:rsidRPr="007541B4" w:rsidRDefault="00C74DC9" w:rsidP="00C74DC9">
      <w:pPr>
        <w:pStyle w:val="p0"/>
        <w:spacing w:before="160"/>
        <w:rPr>
          <w:rFonts w:ascii="Arial" w:hAnsi="Arial"/>
          <w:color w:val="auto"/>
        </w:rPr>
      </w:pPr>
      <w:r w:rsidRPr="008A1D3C">
        <w:rPr>
          <w:rFonts w:ascii="Arial" w:hAnsi="Arial"/>
          <w:color w:val="auto"/>
        </w:rPr>
        <w:lastRenderedPageBreak/>
        <w:t xml:space="preserve">Es </w:t>
      </w:r>
      <w:r w:rsidRPr="007541B4">
        <w:rPr>
          <w:rFonts w:ascii="Arial" w:hAnsi="Arial"/>
          <w:color w:val="auto"/>
        </w:rPr>
        <w:t>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1ECAAA"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655195D3"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C74DC9">
      <w:pPr>
        <w:spacing w:before="20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8A1D3C" w:rsidRDefault="00215D86" w:rsidP="00C74DC9">
      <w:pPr>
        <w:spacing w:before="200"/>
        <w:rPr>
          <w:color w:val="1F497D"/>
          <w:sz w:val="20"/>
          <w:lang w:eastAsia="en-US"/>
        </w:rPr>
      </w:pPr>
      <w:hyperlink r:id="rId30" w:history="1">
        <w:r w:rsidR="00C74DC9" w:rsidRPr="008A1D3C">
          <w:rPr>
            <w:rStyle w:val="Hipervnculo"/>
            <w:sz w:val="22"/>
            <w:lang w:eastAsia="en-US"/>
          </w:rPr>
          <w:t>https://www.inegi.org.mx/app/biblioteca/ficha.html?upc=702825099060</w:t>
        </w:r>
      </w:hyperlink>
    </w:p>
    <w:p w14:paraId="095B799E" w14:textId="77777777" w:rsidR="00C74DC9" w:rsidRPr="007541B4" w:rsidRDefault="00C74DC9" w:rsidP="00C74DC9">
      <w:pPr>
        <w:spacing w:before="20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1">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77777777" w:rsidR="00C74DC9" w:rsidRPr="007541B4" w:rsidRDefault="00C74DC9" w:rsidP="00C74DC9">
      <w:pPr>
        <w:spacing w:before="200"/>
      </w:pPr>
      <w:r w:rsidRPr="007541B4">
        <w:t xml:space="preserve">La publicación de los </w:t>
      </w:r>
      <w:r w:rsidRPr="007541B4">
        <w:rPr>
          <w:i/>
          <w:iCs/>
        </w:rPr>
        <w:t>Índices Globales de Personal y Remuneraciones de los Sectores Económicos</w:t>
      </w:r>
      <w:r w:rsidRPr="007541B4">
        <w:t xml:space="preserve"> se realiza en apego a las fechas que se encuentran publicadas en el Calendario de difusión de información estadística, geográfica y de Interés Nacional del INEGI.</w:t>
      </w:r>
    </w:p>
    <w:p w14:paraId="08FC9F52" w14:textId="77777777" w:rsidR="00C74DC9" w:rsidRPr="002657D3" w:rsidRDefault="00C74DC9" w:rsidP="00C74DC9">
      <w:pPr>
        <w:spacing w:before="200"/>
      </w:pPr>
      <w:r w:rsidRPr="007541B4">
        <w:t xml:space="preserve">La difusión de los </w:t>
      </w:r>
      <w:r w:rsidRPr="007541B4">
        <w:rPr>
          <w:i/>
          <w:iCs/>
        </w:rPr>
        <w:t>Índices Globales de Personal y Remuneraciones de los Sectores Económicos</w:t>
      </w:r>
      <w:r w:rsidRPr="007541B4">
        <w:t xml:space="preserve"> se realiza a través de l</w:t>
      </w:r>
      <w:r w:rsidRPr="002657D3">
        <w:t>a página del INEGI (</w:t>
      </w:r>
      <w:r w:rsidRPr="00871AB4">
        <w:rPr>
          <w:rStyle w:val="Hipervnculo"/>
        </w:rPr>
        <w:t>htt</w:t>
      </w:r>
      <w:r w:rsidRPr="00482E70">
        <w:rPr>
          <w:rStyle w:val="Hipervnculo"/>
        </w:rPr>
        <w:t>ps://</w:t>
      </w:r>
      <w:hyperlink r:id="rId32" w:history="1">
        <w:r w:rsidRPr="00ED6849">
          <w:rPr>
            <w:rStyle w:val="Hipervnculo"/>
          </w:rPr>
          <w:t>www.inegi.org.mx</w:t>
        </w:r>
      </w:hyperlink>
      <w:r w:rsidRPr="002657D3">
        <w:t>), en las secciones siguientes:</w:t>
      </w:r>
    </w:p>
    <w:p w14:paraId="5E78D2B2" w14:textId="77777777" w:rsidR="00C74DC9" w:rsidRPr="002657D3" w:rsidRDefault="00C74DC9" w:rsidP="00C74DC9">
      <w:pPr>
        <w:spacing w:before="36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33"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4"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5" w:history="1">
        <w:r w:rsidRPr="00444A76">
          <w:rPr>
            <w:rStyle w:val="Hipervnculo"/>
          </w:rPr>
          <w:t>www.inegi.org.mx/temas/remuneracionesmr/</w:t>
        </w:r>
      </w:hyperlink>
    </w:p>
    <w:p w14:paraId="3F5396FD" w14:textId="77777777" w:rsidR="00C74DC9" w:rsidRPr="002657D3" w:rsidRDefault="00C74DC9" w:rsidP="00C74DC9">
      <w:pPr>
        <w:spacing w:before="360"/>
      </w:pPr>
      <w:r w:rsidRPr="002657D3">
        <w:lastRenderedPageBreak/>
        <w:t>Programa: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6"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7"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8" w:history="1">
        <w:r w:rsidRPr="004121CB">
          <w:rPr>
            <w:rStyle w:val="Hipervnculo"/>
          </w:rPr>
          <w:t>www.inegi.org.mx/programas/igremse/2013/</w:t>
        </w:r>
      </w:hyperlink>
    </w:p>
    <w:p w14:paraId="371DE175" w14:textId="77777777" w:rsidR="00C74DC9" w:rsidRDefault="00C74DC9" w:rsidP="00C74DC9">
      <w:pPr>
        <w:spacing w:before="360"/>
      </w:pPr>
      <w:r w:rsidRPr="00562D7E">
        <w:t xml:space="preserve">Banco de Información Económica (BIE): </w:t>
      </w:r>
    </w:p>
    <w:p w14:paraId="73D0D635" w14:textId="1E4BA171" w:rsidR="007875CB" w:rsidRDefault="00215D86" w:rsidP="00C74DC9">
      <w:hyperlink r:id="rId39" w:history="1">
        <w:r w:rsidR="00C74DC9" w:rsidRPr="00740770">
          <w:rPr>
            <w:rStyle w:val="Hipervnculo"/>
          </w:rPr>
          <w:t>https://www.inegi.org.mx/app/indicadores/bie.html</w:t>
        </w:r>
      </w:hyperlink>
    </w:p>
    <w:sectPr w:rsidR="007875CB" w:rsidSect="00B1305C">
      <w:headerReference w:type="default" r:id="rId40"/>
      <w:footerReference w:type="default" r:id="rId41"/>
      <w:pgSz w:w="12240" w:h="15840"/>
      <w:pgMar w:top="2410"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5826" w14:textId="77777777" w:rsidR="00725FE1" w:rsidRDefault="00725FE1" w:rsidP="000C6274">
      <w:r>
        <w:separator/>
      </w:r>
    </w:p>
  </w:endnote>
  <w:endnote w:type="continuationSeparator" w:id="0">
    <w:p w14:paraId="00EAE797" w14:textId="77777777" w:rsidR="00725FE1" w:rsidRDefault="00725FE1"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A7CE" w14:textId="77777777" w:rsidR="00215D86" w:rsidRDefault="00215D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E4AF" w14:textId="77777777" w:rsidR="00215D86" w:rsidRPr="00B824C9" w:rsidRDefault="00215D86" w:rsidP="00215D86">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58F2A" w14:textId="77777777" w:rsidR="00215D86" w:rsidRDefault="00215D8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3C2A9545" w:rsidR="00215D86" w:rsidRPr="001C5B65" w:rsidRDefault="00215D86" w:rsidP="00B1305C">
    <w:pPr>
      <w:pStyle w:val="Piedepgina"/>
      <w:jc w:val="center"/>
      <w:rPr>
        <w:b/>
        <w:color w:val="002060"/>
        <w:sz w:val="20"/>
        <w:szCs w:val="20"/>
        <w:lang w:val="es-MX"/>
      </w:rPr>
    </w:pPr>
    <w:r w:rsidRPr="001C5B6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533D4" w14:textId="77777777" w:rsidR="00725FE1" w:rsidRDefault="00725FE1" w:rsidP="000C6274">
      <w:r>
        <w:separator/>
      </w:r>
    </w:p>
  </w:footnote>
  <w:footnote w:type="continuationSeparator" w:id="0">
    <w:p w14:paraId="46C1C034" w14:textId="77777777" w:rsidR="00725FE1" w:rsidRDefault="00725FE1" w:rsidP="000C6274">
      <w:r>
        <w:continuationSeparator/>
      </w:r>
    </w:p>
  </w:footnote>
  <w:footnote w:id="1">
    <w:p w14:paraId="6FAAE04A" w14:textId="77777777" w:rsidR="00215D86" w:rsidRDefault="00215D86" w:rsidP="00A6467F">
      <w:pPr>
        <w:pStyle w:val="Textonotapie"/>
        <w:ind w:left="142" w:right="-547" w:hanging="142"/>
        <w:rPr>
          <w:sz w:val="16"/>
        </w:rPr>
      </w:pPr>
      <w:r w:rsidRPr="00A6287A">
        <w:rPr>
          <w:rStyle w:val="Refdenotaalpie"/>
          <w:sz w:val="18"/>
          <w:szCs w:val="18"/>
        </w:rPr>
        <w:footnoteRef/>
      </w:r>
      <w:r>
        <w:tab/>
      </w:r>
      <w:r w:rsidRPr="00A6287A">
        <w:rPr>
          <w:sz w:val="16"/>
        </w:rPr>
        <w:t xml:space="preserve">La mayoría de las series económicas se ven afectadas por factores estacionales y de calendario. El ajuste de </w:t>
      </w:r>
      <w:r>
        <w:rPr>
          <w:sz w:val="16"/>
        </w:rPr>
        <w:t>los datos</w:t>
      </w:r>
      <w:r w:rsidRPr="00A6287A">
        <w:rPr>
          <w:sz w:val="16"/>
        </w:rPr>
        <w:t xml:space="preserve"> por dichos factores permite obtener las cifras desestacionalizadas, cuyo análisis ayuda a realizar un mejor diagnóstico de la evolución de las variables.</w:t>
      </w:r>
    </w:p>
    <w:p w14:paraId="096B5D8A" w14:textId="77777777" w:rsidR="00215D86" w:rsidRDefault="00215D86" w:rsidP="00A6467F">
      <w:pPr>
        <w:pStyle w:val="Textonotapie"/>
        <w:ind w:left="142" w:hanging="142"/>
        <w:rPr>
          <w:lang w:val="es-MX"/>
        </w:rPr>
      </w:pPr>
    </w:p>
    <w:p w14:paraId="76F024E9" w14:textId="77777777" w:rsidR="00215D86" w:rsidRPr="00A6287A" w:rsidRDefault="00215D86" w:rsidP="00A6467F">
      <w:pPr>
        <w:pStyle w:val="Textonotapie"/>
        <w:ind w:left="142" w:hanging="142"/>
        <w:rPr>
          <w:lang w:val="es-MX"/>
        </w:rPr>
      </w:pPr>
    </w:p>
  </w:footnote>
  <w:footnote w:id="2">
    <w:p w14:paraId="19027205" w14:textId="4038E156" w:rsidR="00215D86" w:rsidRPr="00696670" w:rsidRDefault="00215D86" w:rsidP="00696670">
      <w:pPr>
        <w:pStyle w:val="Textonotapie"/>
        <w:ind w:left="142" w:hanging="142"/>
        <w:rPr>
          <w:lang w:val="es-MX"/>
        </w:rPr>
      </w:pPr>
      <w:r w:rsidRPr="00696670">
        <w:rPr>
          <w:rStyle w:val="Refdenotaalpie"/>
          <w:sz w:val="18"/>
          <w:szCs w:val="18"/>
        </w:rPr>
        <w:footnoteRef/>
      </w:r>
      <w:r>
        <w:tab/>
      </w:r>
      <w:r w:rsidRPr="00696670">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BB7F" w14:textId="77777777" w:rsidR="00215D86" w:rsidRDefault="00215D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FE2B" w14:textId="4138F800" w:rsidR="00215D86" w:rsidRPr="00265B8C" w:rsidRDefault="00215D86" w:rsidP="000E535F">
    <w:pPr>
      <w:pStyle w:val="Encabezado"/>
      <w:framePr w:w="5350" w:hSpace="141" w:wrap="auto" w:vAnchor="text" w:hAnchor="page" w:x="5756" w:y="34"/>
      <w:ind w:left="567" w:hanging="11"/>
      <w:jc w:val="right"/>
      <w:rPr>
        <w:b/>
        <w:color w:val="002060"/>
      </w:rPr>
    </w:pPr>
    <w:r w:rsidRPr="00265B8C">
      <w:rPr>
        <w:b/>
        <w:color w:val="002060"/>
      </w:rPr>
      <w:t xml:space="preserve">COMUNICADO DE PRENSA NÚM. </w:t>
    </w:r>
    <w:r>
      <w:rPr>
        <w:b/>
        <w:color w:val="002060"/>
      </w:rPr>
      <w:t>33</w:t>
    </w:r>
    <w:r w:rsidRPr="00265B8C">
      <w:rPr>
        <w:b/>
        <w:color w:val="002060"/>
      </w:rPr>
      <w:t>/</w:t>
    </w:r>
    <w:r>
      <w:rPr>
        <w:b/>
        <w:color w:val="002060"/>
      </w:rPr>
      <w:t>22</w:t>
    </w:r>
  </w:p>
  <w:p w14:paraId="2157BDD2" w14:textId="77777777" w:rsidR="00215D86" w:rsidRPr="00265B8C" w:rsidRDefault="00215D86" w:rsidP="000E535F">
    <w:pPr>
      <w:pStyle w:val="Encabezado"/>
      <w:framePr w:w="5350" w:hSpace="141" w:wrap="auto" w:vAnchor="text" w:hAnchor="page" w:x="5756" w:y="34"/>
      <w:ind w:left="567" w:hanging="11"/>
      <w:jc w:val="right"/>
      <w:rPr>
        <w:b/>
        <w:color w:val="002060"/>
        <w:lang w:val="pt-BR"/>
      </w:rPr>
    </w:pPr>
    <w:r>
      <w:rPr>
        <w:b/>
        <w:color w:val="002060"/>
        <w:lang w:val="pt-BR"/>
      </w:rPr>
      <w:t xml:space="preserve">28 DE ENERO </w:t>
    </w:r>
    <w:r w:rsidRPr="00265B8C">
      <w:rPr>
        <w:b/>
        <w:color w:val="002060"/>
        <w:lang w:val="pt-BR"/>
      </w:rPr>
      <w:t>DE 20</w:t>
    </w:r>
    <w:r>
      <w:rPr>
        <w:b/>
        <w:color w:val="002060"/>
        <w:lang w:val="pt-BR"/>
      </w:rPr>
      <w:t>22</w:t>
    </w:r>
  </w:p>
  <w:p w14:paraId="3E19E10E" w14:textId="5A58EB08" w:rsidR="00215D86" w:rsidRPr="00265B8C" w:rsidRDefault="00215D86" w:rsidP="000E535F">
    <w:pPr>
      <w:pStyle w:val="Encabezado"/>
      <w:framePr w:w="5350" w:hSpace="141" w:wrap="auto" w:vAnchor="text" w:hAnchor="page" w:x="5756"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11</w:t>
    </w:r>
  </w:p>
  <w:p w14:paraId="01DB9FAB" w14:textId="77777777" w:rsidR="00215D86" w:rsidRDefault="00215D86" w:rsidP="00445BD7">
    <w:pPr>
      <w:pStyle w:val="Encabezado"/>
    </w:pPr>
    <w:bookmarkStart w:id="1" w:name="_GoBack"/>
    <w:r>
      <w:rPr>
        <w:noProof/>
      </w:rPr>
      <w:drawing>
        <wp:inline distT="0" distB="0" distL="0" distR="0" wp14:anchorId="19B3336A" wp14:editId="7326DDA4">
          <wp:extent cx="762044" cy="791560"/>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63" cy="818587"/>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0ACA" w14:textId="77777777" w:rsidR="00215D86" w:rsidRDefault="00215D8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18D5487C" w:rsidR="00215D86" w:rsidRDefault="00215D86" w:rsidP="00A6467F">
    <w:pPr>
      <w:pStyle w:val="Encabezado"/>
      <w:jc w:val="center"/>
    </w:pPr>
    <w:r>
      <w:rPr>
        <w:noProof/>
        <w:lang w:val="es-MX" w:eastAsia="es-MX"/>
      </w:rPr>
      <w:drawing>
        <wp:inline distT="0" distB="0" distL="0" distR="0" wp14:anchorId="1F7D4453" wp14:editId="3CD7EDF5">
          <wp:extent cx="928800" cy="964800"/>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16646"/>
    <w:rsid w:val="0003220E"/>
    <w:rsid w:val="0003265F"/>
    <w:rsid w:val="00035B2D"/>
    <w:rsid w:val="000553C7"/>
    <w:rsid w:val="00057AC4"/>
    <w:rsid w:val="00057E43"/>
    <w:rsid w:val="000714C8"/>
    <w:rsid w:val="00086170"/>
    <w:rsid w:val="000962A2"/>
    <w:rsid w:val="000C6274"/>
    <w:rsid w:val="000C706B"/>
    <w:rsid w:val="000D1651"/>
    <w:rsid w:val="000E2454"/>
    <w:rsid w:val="000E535F"/>
    <w:rsid w:val="000F004A"/>
    <w:rsid w:val="00107B89"/>
    <w:rsid w:val="001107E8"/>
    <w:rsid w:val="001855D2"/>
    <w:rsid w:val="00194A07"/>
    <w:rsid w:val="00197A2A"/>
    <w:rsid w:val="001A1AF8"/>
    <w:rsid w:val="001C5B65"/>
    <w:rsid w:val="001D1BBE"/>
    <w:rsid w:val="001E7F8F"/>
    <w:rsid w:val="00202EB0"/>
    <w:rsid w:val="00205EFB"/>
    <w:rsid w:val="0021287E"/>
    <w:rsid w:val="00215D86"/>
    <w:rsid w:val="00217092"/>
    <w:rsid w:val="002207D9"/>
    <w:rsid w:val="002363D6"/>
    <w:rsid w:val="00245720"/>
    <w:rsid w:val="002458BE"/>
    <w:rsid w:val="00246686"/>
    <w:rsid w:val="002603DB"/>
    <w:rsid w:val="00267B93"/>
    <w:rsid w:val="00271466"/>
    <w:rsid w:val="0027269D"/>
    <w:rsid w:val="002743E4"/>
    <w:rsid w:val="00283FA0"/>
    <w:rsid w:val="00295421"/>
    <w:rsid w:val="002A1471"/>
    <w:rsid w:val="002A4D99"/>
    <w:rsid w:val="002D0F45"/>
    <w:rsid w:val="002D6B21"/>
    <w:rsid w:val="002D6E86"/>
    <w:rsid w:val="002E3700"/>
    <w:rsid w:val="002F2316"/>
    <w:rsid w:val="002F7B97"/>
    <w:rsid w:val="003012E4"/>
    <w:rsid w:val="003039D6"/>
    <w:rsid w:val="00317BDA"/>
    <w:rsid w:val="00323AEC"/>
    <w:rsid w:val="0033063B"/>
    <w:rsid w:val="003673FD"/>
    <w:rsid w:val="00375F3E"/>
    <w:rsid w:val="00382340"/>
    <w:rsid w:val="003A1909"/>
    <w:rsid w:val="003C6637"/>
    <w:rsid w:val="003D643B"/>
    <w:rsid w:val="003F09D5"/>
    <w:rsid w:val="00405D06"/>
    <w:rsid w:val="0041141B"/>
    <w:rsid w:val="00417D06"/>
    <w:rsid w:val="00425751"/>
    <w:rsid w:val="00427A6C"/>
    <w:rsid w:val="004443C6"/>
    <w:rsid w:val="00445441"/>
    <w:rsid w:val="00445BD7"/>
    <w:rsid w:val="0045328D"/>
    <w:rsid w:val="004778D7"/>
    <w:rsid w:val="004800B5"/>
    <w:rsid w:val="00480290"/>
    <w:rsid w:val="00480ED4"/>
    <w:rsid w:val="004A1525"/>
    <w:rsid w:val="004A407A"/>
    <w:rsid w:val="004C5F35"/>
    <w:rsid w:val="004F604D"/>
    <w:rsid w:val="00505645"/>
    <w:rsid w:val="00507CDE"/>
    <w:rsid w:val="00556121"/>
    <w:rsid w:val="00577F92"/>
    <w:rsid w:val="00580506"/>
    <w:rsid w:val="005B5233"/>
    <w:rsid w:val="005C7ABE"/>
    <w:rsid w:val="005E5A3B"/>
    <w:rsid w:val="00621F21"/>
    <w:rsid w:val="00627142"/>
    <w:rsid w:val="006334BC"/>
    <w:rsid w:val="00641430"/>
    <w:rsid w:val="00641BE4"/>
    <w:rsid w:val="0067352B"/>
    <w:rsid w:val="0067756B"/>
    <w:rsid w:val="00686A97"/>
    <w:rsid w:val="00696670"/>
    <w:rsid w:val="006D0A1F"/>
    <w:rsid w:val="006E7831"/>
    <w:rsid w:val="006F40F3"/>
    <w:rsid w:val="00725FE1"/>
    <w:rsid w:val="00727128"/>
    <w:rsid w:val="00731CB5"/>
    <w:rsid w:val="00732D68"/>
    <w:rsid w:val="00747641"/>
    <w:rsid w:val="0076211B"/>
    <w:rsid w:val="00766E74"/>
    <w:rsid w:val="007708CF"/>
    <w:rsid w:val="0077749F"/>
    <w:rsid w:val="00777F83"/>
    <w:rsid w:val="00781C40"/>
    <w:rsid w:val="007875CB"/>
    <w:rsid w:val="007B3FF1"/>
    <w:rsid w:val="007C7D4D"/>
    <w:rsid w:val="007F3709"/>
    <w:rsid w:val="007F7E26"/>
    <w:rsid w:val="0081503A"/>
    <w:rsid w:val="00815841"/>
    <w:rsid w:val="00815D76"/>
    <w:rsid w:val="00816187"/>
    <w:rsid w:val="008174F9"/>
    <w:rsid w:val="0082022A"/>
    <w:rsid w:val="00837117"/>
    <w:rsid w:val="0084722D"/>
    <w:rsid w:val="0085588D"/>
    <w:rsid w:val="00870441"/>
    <w:rsid w:val="008839D6"/>
    <w:rsid w:val="00883CFF"/>
    <w:rsid w:val="00886BDE"/>
    <w:rsid w:val="008933FC"/>
    <w:rsid w:val="00893A3F"/>
    <w:rsid w:val="008C5BB4"/>
    <w:rsid w:val="008E74A6"/>
    <w:rsid w:val="008F635C"/>
    <w:rsid w:val="0090393A"/>
    <w:rsid w:val="009048E4"/>
    <w:rsid w:val="00906E15"/>
    <w:rsid w:val="00937F91"/>
    <w:rsid w:val="00982136"/>
    <w:rsid w:val="00986B02"/>
    <w:rsid w:val="00987CF3"/>
    <w:rsid w:val="0099052F"/>
    <w:rsid w:val="009A0C2C"/>
    <w:rsid w:val="009B45F8"/>
    <w:rsid w:val="009C2424"/>
    <w:rsid w:val="009C3DDE"/>
    <w:rsid w:val="009D7C6C"/>
    <w:rsid w:val="009F2FB7"/>
    <w:rsid w:val="00A03A79"/>
    <w:rsid w:val="00A213DE"/>
    <w:rsid w:val="00A31886"/>
    <w:rsid w:val="00A540A4"/>
    <w:rsid w:val="00A571DD"/>
    <w:rsid w:val="00A6467F"/>
    <w:rsid w:val="00A7360E"/>
    <w:rsid w:val="00A94F03"/>
    <w:rsid w:val="00A97CD7"/>
    <w:rsid w:val="00AA32D3"/>
    <w:rsid w:val="00AC7900"/>
    <w:rsid w:val="00AD23DA"/>
    <w:rsid w:val="00AF584F"/>
    <w:rsid w:val="00B057D6"/>
    <w:rsid w:val="00B1305C"/>
    <w:rsid w:val="00B13B93"/>
    <w:rsid w:val="00B14A2F"/>
    <w:rsid w:val="00B243CE"/>
    <w:rsid w:val="00B46BD6"/>
    <w:rsid w:val="00B502AC"/>
    <w:rsid w:val="00B67DAD"/>
    <w:rsid w:val="00BB3F4F"/>
    <w:rsid w:val="00BC096F"/>
    <w:rsid w:val="00BC0BE6"/>
    <w:rsid w:val="00BC28B3"/>
    <w:rsid w:val="00BC73A9"/>
    <w:rsid w:val="00BE61D4"/>
    <w:rsid w:val="00BF1F09"/>
    <w:rsid w:val="00BF316F"/>
    <w:rsid w:val="00BF7F3A"/>
    <w:rsid w:val="00C16141"/>
    <w:rsid w:val="00C32157"/>
    <w:rsid w:val="00C36E4D"/>
    <w:rsid w:val="00C74DC9"/>
    <w:rsid w:val="00C80932"/>
    <w:rsid w:val="00C911D6"/>
    <w:rsid w:val="00C95D40"/>
    <w:rsid w:val="00C9737B"/>
    <w:rsid w:val="00CA2DD0"/>
    <w:rsid w:val="00CC0124"/>
    <w:rsid w:val="00CC42A5"/>
    <w:rsid w:val="00CD3F07"/>
    <w:rsid w:val="00CD414C"/>
    <w:rsid w:val="00CE1C12"/>
    <w:rsid w:val="00CE6426"/>
    <w:rsid w:val="00CE78BA"/>
    <w:rsid w:val="00CF343D"/>
    <w:rsid w:val="00D01E77"/>
    <w:rsid w:val="00D112AD"/>
    <w:rsid w:val="00D15F1D"/>
    <w:rsid w:val="00D21630"/>
    <w:rsid w:val="00D2236A"/>
    <w:rsid w:val="00D23B9F"/>
    <w:rsid w:val="00D25D13"/>
    <w:rsid w:val="00D4634A"/>
    <w:rsid w:val="00D56CF2"/>
    <w:rsid w:val="00DA359D"/>
    <w:rsid w:val="00DA35D0"/>
    <w:rsid w:val="00DA775F"/>
    <w:rsid w:val="00DB2529"/>
    <w:rsid w:val="00DB6723"/>
    <w:rsid w:val="00DC089A"/>
    <w:rsid w:val="00DC6C0B"/>
    <w:rsid w:val="00DD39E0"/>
    <w:rsid w:val="00DD5B15"/>
    <w:rsid w:val="00E048FE"/>
    <w:rsid w:val="00E27BBF"/>
    <w:rsid w:val="00E43900"/>
    <w:rsid w:val="00E52CFE"/>
    <w:rsid w:val="00E536F1"/>
    <w:rsid w:val="00E6587E"/>
    <w:rsid w:val="00E833B7"/>
    <w:rsid w:val="00E83A79"/>
    <w:rsid w:val="00E96B90"/>
    <w:rsid w:val="00EA13F7"/>
    <w:rsid w:val="00EA15AF"/>
    <w:rsid w:val="00EA328B"/>
    <w:rsid w:val="00EC1ACD"/>
    <w:rsid w:val="00EC6E48"/>
    <w:rsid w:val="00EC772F"/>
    <w:rsid w:val="00ED3FDE"/>
    <w:rsid w:val="00EE37F4"/>
    <w:rsid w:val="00EE53FE"/>
    <w:rsid w:val="00EF0AD2"/>
    <w:rsid w:val="00EF1EB7"/>
    <w:rsid w:val="00F05F09"/>
    <w:rsid w:val="00F07553"/>
    <w:rsid w:val="00F1021C"/>
    <w:rsid w:val="00F14EA0"/>
    <w:rsid w:val="00F45E68"/>
    <w:rsid w:val="00F56BEF"/>
    <w:rsid w:val="00F62653"/>
    <w:rsid w:val="00F6342C"/>
    <w:rsid w:val="00F86C63"/>
    <w:rsid w:val="00F87816"/>
    <w:rsid w:val="00F957B4"/>
    <w:rsid w:val="00FB3904"/>
    <w:rsid w:val="00FB44B6"/>
    <w:rsid w:val="00FC4ABC"/>
    <w:rsid w:val="00FE01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C6274"/>
    <w:pPr>
      <w:tabs>
        <w:tab w:val="center" w:pos="4419"/>
        <w:tab w:val="right" w:pos="8838"/>
      </w:tabs>
    </w:pPr>
  </w:style>
  <w:style w:type="character" w:customStyle="1" w:styleId="EncabezadoCar">
    <w:name w:val="Encabezado Car"/>
    <w:basedOn w:val="Fuentedeprrafopredeter"/>
    <w:link w:val="Encabezado"/>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A6467F"/>
    <w:pPr>
      <w:keepLines/>
      <w:spacing w:before="240" w:after="120"/>
      <w:ind w:left="1418" w:right="901" w:hanging="284"/>
    </w:pPr>
    <w:rPr>
      <w:rFonts w:cs="Times New Roman"/>
      <w:b/>
      <w:color w:val="0000FF"/>
      <w:spacing w:val="10"/>
      <w:szCs w:val="20"/>
      <w:lang w:val="es-MX"/>
    </w:rPr>
  </w:style>
  <w:style w:type="paragraph" w:styleId="NormalWeb">
    <w:name w:val="Normal (Web)"/>
    <w:basedOn w:val="Normal"/>
    <w:uiPriority w:val="99"/>
    <w:rsid w:val="00A6467F"/>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hyperlink" Target="https://www.inegi.org.mx/app/indicadores/bie.html" TargetMode="External"/><Relationship Id="rId21" Type="http://schemas.openxmlformats.org/officeDocument/2006/relationships/footer" Target="footer1.xml"/><Relationship Id="rId34" Type="http://schemas.openxmlformats.org/officeDocument/2006/relationships/hyperlink" Target="http://www.inegi.org.mx/temas/remuneracion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www.inegi.org.mx"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www.inegi.org.mx" TargetMode="External"/><Relationship Id="rId37" Type="http://schemas.openxmlformats.org/officeDocument/2006/relationships/hyperlink" Target="http://www.inegi.org.mx/programas/igrese/2013/"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s://www.inegi.org.mx/app/indicadores/?tm=0" TargetMode="External"/><Relationship Id="rId36" Type="http://schemas.openxmlformats.org/officeDocument/2006/relationships/hyperlink" Target="http://www.inegi.org.mx/programas/igpose/2013/"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temas/remuneracionesmr/" TargetMode="External"/><Relationship Id="rId43" Type="http://schemas.openxmlformats.org/officeDocument/2006/relationships/theme" Target="theme/theme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www.inegi.org.mx/temas/personalo/" TargetMode="External"/><Relationship Id="rId38" Type="http://schemas.openxmlformats.org/officeDocument/2006/relationships/hyperlink" Target="http://www.inegi.org.mx/programas/igrems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SAEE\Comunicados\2022\IGPERSE\11-21\IGPERSE_NOV21-Ene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EE\Comunicados\2022\IGPERSE\11-21\IGPERSE_NOV21-Ene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AEE\Comunicados\2022\IGPERSE\11-21\IGPERSE_NOV21-Ene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21B7-4256-BEA3-99BEEC68B21B}"/>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21B7-4256-BEA3-99BEEC68B21B}"/>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21B7-4256-BEA3-99BEEC68B21B}"/>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21B7-4256-BEA3-99BEEC68B21B}"/>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21B7-4256-BEA3-99BEEC68B21B}"/>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21B7-4256-BEA3-99BEEC68B21B}"/>
              </c:ext>
            </c:extLst>
          </c:dPt>
          <c:dLbls>
            <c:delete val="1"/>
          </c:dLbls>
          <c:cat>
            <c:multiLvlStrRef>
              <c:f>IGPOSE!$Z$92:$AA$174</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IGPOSE!$AB$92:$AB$174</c:f>
              <c:numCache>
                <c:formatCode>0.0</c:formatCode>
                <c:ptCount val="83"/>
                <c:pt idx="0">
                  <c:v>102.17337510290599</c:v>
                </c:pt>
                <c:pt idx="1">
                  <c:v>102.717722569557</c:v>
                </c:pt>
                <c:pt idx="2">
                  <c:v>102.551728901145</c:v>
                </c:pt>
                <c:pt idx="3">
                  <c:v>102.7996812371</c:v>
                </c:pt>
                <c:pt idx="4">
                  <c:v>102.663963698695</c:v>
                </c:pt>
                <c:pt idx="5">
                  <c:v>103.39194346831999</c:v>
                </c:pt>
                <c:pt idx="6">
                  <c:v>103.434195224481</c:v>
                </c:pt>
                <c:pt idx="7">
                  <c:v>103.264335746871</c:v>
                </c:pt>
                <c:pt idx="8">
                  <c:v>103.664902222362</c:v>
                </c:pt>
                <c:pt idx="9">
                  <c:v>104.17656220334101</c:v>
                </c:pt>
                <c:pt idx="10">
                  <c:v>103.97342374611399</c:v>
                </c:pt>
                <c:pt idx="11">
                  <c:v>104.215517872631</c:v>
                </c:pt>
                <c:pt idx="12">
                  <c:v>104.36828072290901</c:v>
                </c:pt>
                <c:pt idx="13">
                  <c:v>104.262120962344</c:v>
                </c:pt>
                <c:pt idx="14">
                  <c:v>104.56116678864799</c:v>
                </c:pt>
                <c:pt idx="15">
                  <c:v>104.669084293683</c:v>
                </c:pt>
                <c:pt idx="16">
                  <c:v>104.820770765067</c:v>
                </c:pt>
                <c:pt idx="17">
                  <c:v>105.000592911808</c:v>
                </c:pt>
                <c:pt idx="18">
                  <c:v>105.09342757609301</c:v>
                </c:pt>
                <c:pt idx="19">
                  <c:v>105.32862670443799</c:v>
                </c:pt>
                <c:pt idx="20">
                  <c:v>105.667877619202</c:v>
                </c:pt>
                <c:pt idx="21">
                  <c:v>105.936940825972</c:v>
                </c:pt>
                <c:pt idx="22">
                  <c:v>106.23881056820601</c:v>
                </c:pt>
                <c:pt idx="23">
                  <c:v>106.32315986456599</c:v>
                </c:pt>
                <c:pt idx="24">
                  <c:v>106.65845214557</c:v>
                </c:pt>
                <c:pt idx="25">
                  <c:v>107.029832146723</c:v>
                </c:pt>
                <c:pt idx="26">
                  <c:v>107.292090174064</c:v>
                </c:pt>
                <c:pt idx="27">
                  <c:v>107.23348291939899</c:v>
                </c:pt>
                <c:pt idx="28">
                  <c:v>107.545667075994</c:v>
                </c:pt>
                <c:pt idx="29">
                  <c:v>107.910136291187</c:v>
                </c:pt>
                <c:pt idx="30">
                  <c:v>108.2930114044</c:v>
                </c:pt>
                <c:pt idx="31">
                  <c:v>108.61783743483301</c:v>
                </c:pt>
                <c:pt idx="32">
                  <c:v>108.73049884366</c:v>
                </c:pt>
                <c:pt idx="33">
                  <c:v>108.859717060066</c:v>
                </c:pt>
                <c:pt idx="34">
                  <c:v>108.90101005285</c:v>
                </c:pt>
                <c:pt idx="35">
                  <c:v>109.226511055461</c:v>
                </c:pt>
                <c:pt idx="36">
                  <c:v>109.49352754881301</c:v>
                </c:pt>
                <c:pt idx="37">
                  <c:v>109.499799056952</c:v>
                </c:pt>
                <c:pt idx="38">
                  <c:v>109.890338252647</c:v>
                </c:pt>
                <c:pt idx="39">
                  <c:v>110.54027789088499</c:v>
                </c:pt>
                <c:pt idx="40">
                  <c:v>109.975524251983</c:v>
                </c:pt>
                <c:pt idx="41">
                  <c:v>109.908901496084</c:v>
                </c:pt>
                <c:pt idx="42">
                  <c:v>109.902054676833</c:v>
                </c:pt>
                <c:pt idx="43">
                  <c:v>109.931009917605</c:v>
                </c:pt>
                <c:pt idx="44">
                  <c:v>109.989906678366</c:v>
                </c:pt>
                <c:pt idx="45">
                  <c:v>110.10918019523599</c:v>
                </c:pt>
                <c:pt idx="46">
                  <c:v>110.36771063043901</c:v>
                </c:pt>
                <c:pt idx="47">
                  <c:v>110.49905552613301</c:v>
                </c:pt>
                <c:pt idx="48">
                  <c:v>110.686946751295</c:v>
                </c:pt>
                <c:pt idx="49">
                  <c:v>110.78886575247201</c:v>
                </c:pt>
                <c:pt idx="50">
                  <c:v>110.364831981058</c:v>
                </c:pt>
                <c:pt idx="51">
                  <c:v>111.175364266823</c:v>
                </c:pt>
                <c:pt idx="52">
                  <c:v>111.708167029455</c:v>
                </c:pt>
                <c:pt idx="53">
                  <c:v>111.287941101659</c:v>
                </c:pt>
                <c:pt idx="54">
                  <c:v>111.051730070229</c:v>
                </c:pt>
                <c:pt idx="55">
                  <c:v>110.861106176112</c:v>
                </c:pt>
                <c:pt idx="56">
                  <c:v>110.510618694564</c:v>
                </c:pt>
                <c:pt idx="57">
                  <c:v>110.263420091017</c:v>
                </c:pt>
                <c:pt idx="58">
                  <c:v>110.21132239510401</c:v>
                </c:pt>
                <c:pt idx="59">
                  <c:v>110.049253400837</c:v>
                </c:pt>
                <c:pt idx="60">
                  <c:v>109.651256853832</c:v>
                </c:pt>
                <c:pt idx="61">
                  <c:v>109.699060412032</c:v>
                </c:pt>
                <c:pt idx="62">
                  <c:v>108.89890257582501</c:v>
                </c:pt>
                <c:pt idx="63">
                  <c:v>105.19361835797299</c:v>
                </c:pt>
                <c:pt idx="64">
                  <c:v>103.597584387419</c:v>
                </c:pt>
                <c:pt idx="65">
                  <c:v>103.623764383165</c:v>
                </c:pt>
                <c:pt idx="66">
                  <c:v>103.927797090933</c:v>
                </c:pt>
                <c:pt idx="67">
                  <c:v>104.30187303381901</c:v>
                </c:pt>
                <c:pt idx="68">
                  <c:v>104.790058836973</c:v>
                </c:pt>
                <c:pt idx="69">
                  <c:v>105.074588639826</c:v>
                </c:pt>
                <c:pt idx="70">
                  <c:v>105.163805196873</c:v>
                </c:pt>
                <c:pt idx="71">
                  <c:v>105.307514566441</c:v>
                </c:pt>
                <c:pt idx="72">
                  <c:v>105.572761878395</c:v>
                </c:pt>
                <c:pt idx="73">
                  <c:v>105.742019648941</c:v>
                </c:pt>
                <c:pt idx="74">
                  <c:v>106.07875768996099</c:v>
                </c:pt>
                <c:pt idx="75">
                  <c:v>106.151175428969</c:v>
                </c:pt>
                <c:pt idx="76">
                  <c:v>106.131045114126</c:v>
                </c:pt>
                <c:pt idx="77">
                  <c:v>106.41045239255401</c:v>
                </c:pt>
                <c:pt idx="78">
                  <c:v>106.496438114016</c:v>
                </c:pt>
                <c:pt idx="79">
                  <c:v>106.40423496554</c:v>
                </c:pt>
                <c:pt idx="80">
                  <c:v>106.37331718922</c:v>
                </c:pt>
                <c:pt idx="81">
                  <c:v>106.41334198268601</c:v>
                </c:pt>
                <c:pt idx="82">
                  <c:v>106.394324962345</c:v>
                </c:pt>
              </c:numCache>
            </c:numRef>
          </c:val>
          <c:extLst>
            <c:ext xmlns:c16="http://schemas.microsoft.com/office/drawing/2014/chart" uri="{C3380CC4-5D6E-409C-BE32-E72D297353CC}">
              <c16:uniqueId val="{0000000C-21B7-4256-BEA3-99BEEC68B21B}"/>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Tendencia-Ciclo</c:v>
                </c:pt>
              </c:strCache>
            </c:strRef>
          </c:tx>
          <c:spPr>
            <a:ln w="12700" cap="rnd">
              <a:solidFill>
                <a:srgbClr val="C00000"/>
              </a:solidFill>
              <a:round/>
            </a:ln>
            <a:effectLst/>
          </c:spPr>
          <c:marker>
            <c:symbol val="none"/>
          </c:marker>
          <c:dLbls>
            <c:delete val="1"/>
          </c:dLbls>
          <c:cat>
            <c:multiLvlStrRef>
              <c:f>IGPOSE!$Z$92:$AA$174</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IGPOSE!$AC$92:$AC$174</c:f>
              <c:numCache>
                <c:formatCode>0.0</c:formatCode>
                <c:ptCount val="83"/>
                <c:pt idx="0">
                  <c:v>102.17562373023701</c:v>
                </c:pt>
                <c:pt idx="1">
                  <c:v>102.363679239739</c:v>
                </c:pt>
                <c:pt idx="2">
                  <c:v>102.568806689678</c:v>
                </c:pt>
                <c:pt idx="3">
                  <c:v>102.78821754611199</c:v>
                </c:pt>
                <c:pt idx="4">
                  <c:v>103.00444112690801</c:v>
                </c:pt>
                <c:pt idx="5">
                  <c:v>103.20916943489399</c:v>
                </c:pt>
                <c:pt idx="6">
                  <c:v>103.393010647021</c:v>
                </c:pt>
                <c:pt idx="7">
                  <c:v>103.550910115381</c:v>
                </c:pt>
                <c:pt idx="8">
                  <c:v>103.697877840131</c:v>
                </c:pt>
                <c:pt idx="9">
                  <c:v>103.86045683978</c:v>
                </c:pt>
                <c:pt idx="10">
                  <c:v>104.024361730178</c:v>
                </c:pt>
                <c:pt idx="11">
                  <c:v>104.169244274844</c:v>
                </c:pt>
                <c:pt idx="12">
                  <c:v>104.28734321044401</c:v>
                </c:pt>
                <c:pt idx="13">
                  <c:v>104.39539651608099</c:v>
                </c:pt>
                <c:pt idx="14">
                  <c:v>104.51945790192499</c:v>
                </c:pt>
                <c:pt idx="15">
                  <c:v>104.662204308791</c:v>
                </c:pt>
                <c:pt idx="16">
                  <c:v>104.814247985278</c:v>
                </c:pt>
                <c:pt idx="17">
                  <c:v>104.966686303457</c:v>
                </c:pt>
                <c:pt idx="18">
                  <c:v>105.138022165179</c:v>
                </c:pt>
                <c:pt idx="19">
                  <c:v>105.37195304666299</c:v>
                </c:pt>
                <c:pt idx="20">
                  <c:v>105.643027846127</c:v>
                </c:pt>
                <c:pt idx="21">
                  <c:v>105.914203475157</c:v>
                </c:pt>
                <c:pt idx="22">
                  <c:v>106.173486147286</c:v>
                </c:pt>
                <c:pt idx="23">
                  <c:v>106.429717890202</c:v>
                </c:pt>
                <c:pt idx="24">
                  <c:v>106.682632832858</c:v>
                </c:pt>
                <c:pt idx="25">
                  <c:v>106.91552231323401</c:v>
                </c:pt>
                <c:pt idx="26">
                  <c:v>107.12116247977001</c:v>
                </c:pt>
                <c:pt idx="27">
                  <c:v>107.327264878218</c:v>
                </c:pt>
                <c:pt idx="28">
                  <c:v>107.58404178463999</c:v>
                </c:pt>
                <c:pt idx="29">
                  <c:v>107.91527266518401</c:v>
                </c:pt>
                <c:pt idx="30">
                  <c:v>108.267349479435</c:v>
                </c:pt>
                <c:pt idx="31">
                  <c:v>108.54547588907499</c:v>
                </c:pt>
                <c:pt idx="32">
                  <c:v>108.723663207467</c:v>
                </c:pt>
                <c:pt idx="33">
                  <c:v>108.854671171123</c:v>
                </c:pt>
                <c:pt idx="34">
                  <c:v>109.006093511613</c:v>
                </c:pt>
                <c:pt idx="35">
                  <c:v>109.21603425357701</c:v>
                </c:pt>
                <c:pt idx="36">
                  <c:v>109.46825389477</c:v>
                </c:pt>
                <c:pt idx="37">
                  <c:v>109.70683060453899</c:v>
                </c:pt>
                <c:pt idx="38">
                  <c:v>109.877605096373</c:v>
                </c:pt>
                <c:pt idx="39">
                  <c:v>109.956552197918</c:v>
                </c:pt>
                <c:pt idx="40">
                  <c:v>109.965873723576</c:v>
                </c:pt>
                <c:pt idx="41">
                  <c:v>109.936996548528</c:v>
                </c:pt>
                <c:pt idx="42">
                  <c:v>109.909277413875</c:v>
                </c:pt>
                <c:pt idx="43">
                  <c:v>109.927057452897</c:v>
                </c:pt>
                <c:pt idx="44">
                  <c:v>110.008323685661</c:v>
                </c:pt>
                <c:pt idx="45">
                  <c:v>110.148198243186</c:v>
                </c:pt>
                <c:pt idx="46">
                  <c:v>110.324277650643</c:v>
                </c:pt>
                <c:pt idx="47">
                  <c:v>110.49892519702399</c:v>
                </c:pt>
                <c:pt idx="48">
                  <c:v>110.658979571125</c:v>
                </c:pt>
                <c:pt idx="49">
                  <c:v>110.810213641901</c:v>
                </c:pt>
                <c:pt idx="50">
                  <c:v>110.972698328435</c:v>
                </c:pt>
                <c:pt idx="51">
                  <c:v>111.128822138847</c:v>
                </c:pt>
                <c:pt idx="52">
                  <c:v>111.22787412737</c:v>
                </c:pt>
                <c:pt idx="53">
                  <c:v>111.21732517412001</c:v>
                </c:pt>
                <c:pt idx="54">
                  <c:v>111.067008733365</c:v>
                </c:pt>
                <c:pt idx="55">
                  <c:v>110.821358242779</c:v>
                </c:pt>
                <c:pt idx="56">
                  <c:v>110.56966227411</c:v>
                </c:pt>
                <c:pt idx="57">
                  <c:v>110.348454971668</c:v>
                </c:pt>
                <c:pt idx="58">
                  <c:v>110.15507922812399</c:v>
                </c:pt>
                <c:pt idx="59">
                  <c:v>109.95061026170001</c:v>
                </c:pt>
                <c:pt idx="60">
                  <c:v>109.718892693934</c:v>
                </c:pt>
                <c:pt idx="61">
                  <c:v>109.487332665029</c:v>
                </c:pt>
                <c:pt idx="62">
                  <c:v>109.30860791121</c:v>
                </c:pt>
                <c:pt idx="63">
                  <c:v>105.200096208688</c:v>
                </c:pt>
                <c:pt idx="64">
                  <c:v>103.55620074375</c:v>
                </c:pt>
                <c:pt idx="65">
                  <c:v>103.69007703876299</c:v>
                </c:pt>
                <c:pt idx="66">
                  <c:v>103.963675686841</c:v>
                </c:pt>
                <c:pt idx="67">
                  <c:v>104.328885999283</c:v>
                </c:pt>
                <c:pt idx="68">
                  <c:v>104.696390399253</c:v>
                </c:pt>
                <c:pt idx="69">
                  <c:v>104.99275192503301</c:v>
                </c:pt>
                <c:pt idx="70">
                  <c:v>105.196102527704</c:v>
                </c:pt>
                <c:pt idx="71">
                  <c:v>105.36755613367799</c:v>
                </c:pt>
                <c:pt idx="72">
                  <c:v>105.55988865649699</c:v>
                </c:pt>
                <c:pt idx="73">
                  <c:v>105.78379090973699</c:v>
                </c:pt>
                <c:pt idx="74">
                  <c:v>106.001283602014</c:v>
                </c:pt>
                <c:pt idx="75">
                  <c:v>106.184924539923</c:v>
                </c:pt>
                <c:pt idx="76">
                  <c:v>106.323887304011</c:v>
                </c:pt>
                <c:pt idx="77">
                  <c:v>106.40800743625999</c:v>
                </c:pt>
                <c:pt idx="78">
                  <c:v>106.438606252273</c:v>
                </c:pt>
                <c:pt idx="79">
                  <c:v>106.43313486260099</c:v>
                </c:pt>
                <c:pt idx="80">
                  <c:v>106.40822139484</c:v>
                </c:pt>
                <c:pt idx="81">
                  <c:v>106.39235926832001</c:v>
                </c:pt>
                <c:pt idx="82">
                  <c:v>106.40251932221901</c:v>
                </c:pt>
              </c:numCache>
            </c:numRef>
          </c:val>
          <c:smooth val="0"/>
          <c:extLst>
            <c:ext xmlns:c16="http://schemas.microsoft.com/office/drawing/2014/chart" uri="{C3380CC4-5D6E-409C-BE32-E72D297353CC}">
              <c16:uniqueId val="{0000000D-21B7-4256-BEA3-99BEEC68B21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mn-lt"/>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F8CE-45F4-BE01-8D00A46EE7A0}"/>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F8CE-45F4-BE01-8D00A46EE7A0}"/>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F8CE-45F4-BE01-8D00A46EE7A0}"/>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F8CE-45F4-BE01-8D00A46EE7A0}"/>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F8CE-45F4-BE01-8D00A46EE7A0}"/>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F8CE-45F4-BE01-8D00A46EE7A0}"/>
              </c:ext>
            </c:extLst>
          </c:dPt>
          <c:dLbls>
            <c:delete val="1"/>
          </c:dLbls>
          <c:cat>
            <c:multiLvlStrRef>
              <c:f>IGRESE!$K$92:$L$174</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IGRESE!$M$92:$M$174</c:f>
              <c:numCache>
                <c:formatCode>0.0</c:formatCode>
                <c:ptCount val="83"/>
                <c:pt idx="0">
                  <c:v>103.134745387875</c:v>
                </c:pt>
                <c:pt idx="1">
                  <c:v>104.489267366297</c:v>
                </c:pt>
                <c:pt idx="2">
                  <c:v>103.88213385454701</c:v>
                </c:pt>
                <c:pt idx="3">
                  <c:v>103.771196141999</c:v>
                </c:pt>
                <c:pt idx="4">
                  <c:v>105.726761339818</c:v>
                </c:pt>
                <c:pt idx="5">
                  <c:v>105.00429002221399</c:v>
                </c:pt>
                <c:pt idx="6">
                  <c:v>105.50080067743799</c:v>
                </c:pt>
                <c:pt idx="7">
                  <c:v>105.417341048355</c:v>
                </c:pt>
                <c:pt idx="8">
                  <c:v>105.961664650427</c:v>
                </c:pt>
                <c:pt idx="9">
                  <c:v>106.775638276743</c:v>
                </c:pt>
                <c:pt idx="10">
                  <c:v>106.995209250271</c:v>
                </c:pt>
                <c:pt idx="11">
                  <c:v>106.146844392136</c:v>
                </c:pt>
                <c:pt idx="12">
                  <c:v>107.517289092555</c:v>
                </c:pt>
                <c:pt idx="13">
                  <c:v>107.78938585759801</c:v>
                </c:pt>
                <c:pt idx="14">
                  <c:v>108.653262146198</c:v>
                </c:pt>
                <c:pt idx="15">
                  <c:v>108.80386054634999</c:v>
                </c:pt>
                <c:pt idx="16">
                  <c:v>109.587392229697</c:v>
                </c:pt>
                <c:pt idx="17">
                  <c:v>109.89815568764099</c:v>
                </c:pt>
                <c:pt idx="18">
                  <c:v>110.34118294155699</c:v>
                </c:pt>
                <c:pt idx="19">
                  <c:v>110.757397213262</c:v>
                </c:pt>
                <c:pt idx="20">
                  <c:v>111.423224021327</c:v>
                </c:pt>
                <c:pt idx="21">
                  <c:v>110.83603779066701</c:v>
                </c:pt>
                <c:pt idx="22">
                  <c:v>110.563077549876</c:v>
                </c:pt>
                <c:pt idx="23">
                  <c:v>111.132491187177</c:v>
                </c:pt>
                <c:pt idx="24">
                  <c:v>111.14182871182101</c:v>
                </c:pt>
                <c:pt idx="25">
                  <c:v>110.73133894118899</c:v>
                </c:pt>
                <c:pt idx="26">
                  <c:v>111.028205683976</c:v>
                </c:pt>
                <c:pt idx="27">
                  <c:v>110.94467253879</c:v>
                </c:pt>
                <c:pt idx="28">
                  <c:v>111.52772202791</c:v>
                </c:pt>
                <c:pt idx="29">
                  <c:v>111.643923702566</c:v>
                </c:pt>
                <c:pt idx="30">
                  <c:v>111.50684658462799</c:v>
                </c:pt>
                <c:pt idx="31">
                  <c:v>112.05825680651201</c:v>
                </c:pt>
                <c:pt idx="32">
                  <c:v>112.52295547687</c:v>
                </c:pt>
                <c:pt idx="33">
                  <c:v>112.437967962076</c:v>
                </c:pt>
                <c:pt idx="34">
                  <c:v>112.751301046078</c:v>
                </c:pt>
                <c:pt idx="35">
                  <c:v>112.55928806209199</c:v>
                </c:pt>
                <c:pt idx="36">
                  <c:v>112.88447927278899</c:v>
                </c:pt>
                <c:pt idx="37">
                  <c:v>113.79792108506101</c:v>
                </c:pt>
                <c:pt idx="38">
                  <c:v>114.23566142740199</c:v>
                </c:pt>
                <c:pt idx="39">
                  <c:v>115.25316416858</c:v>
                </c:pt>
                <c:pt idx="40">
                  <c:v>115.489907123801</c:v>
                </c:pt>
                <c:pt idx="41">
                  <c:v>115.76532453180501</c:v>
                </c:pt>
                <c:pt idx="42">
                  <c:v>115.757972578302</c:v>
                </c:pt>
                <c:pt idx="43">
                  <c:v>116.18324357020001</c:v>
                </c:pt>
                <c:pt idx="44">
                  <c:v>115.78829959470799</c:v>
                </c:pt>
                <c:pt idx="45">
                  <c:v>116.04089214993699</c:v>
                </c:pt>
                <c:pt idx="46">
                  <c:v>116.394020890113</c:v>
                </c:pt>
                <c:pt idx="47">
                  <c:v>115.622055657968</c:v>
                </c:pt>
                <c:pt idx="48">
                  <c:v>116.756089167019</c:v>
                </c:pt>
                <c:pt idx="49">
                  <c:v>117.959685341696</c:v>
                </c:pt>
                <c:pt idx="50">
                  <c:v>117.818620811016</c:v>
                </c:pt>
                <c:pt idx="51">
                  <c:v>118.04467135992201</c:v>
                </c:pt>
                <c:pt idx="52">
                  <c:v>118.858801777442</c:v>
                </c:pt>
                <c:pt idx="53">
                  <c:v>118.826517153222</c:v>
                </c:pt>
                <c:pt idx="54">
                  <c:v>118.97432316601</c:v>
                </c:pt>
                <c:pt idx="55">
                  <c:v>120.20324880346899</c:v>
                </c:pt>
                <c:pt idx="56">
                  <c:v>119.806521933544</c:v>
                </c:pt>
                <c:pt idx="57">
                  <c:v>119.270114333539</c:v>
                </c:pt>
                <c:pt idx="58">
                  <c:v>119.015660089527</c:v>
                </c:pt>
                <c:pt idx="59">
                  <c:v>118.88927376364001</c:v>
                </c:pt>
                <c:pt idx="60">
                  <c:v>118.63263499325799</c:v>
                </c:pt>
                <c:pt idx="61">
                  <c:v>118.474447053389</c:v>
                </c:pt>
                <c:pt idx="62">
                  <c:v>116.99694596430901</c:v>
                </c:pt>
                <c:pt idx="63">
                  <c:v>111.878774157438</c:v>
                </c:pt>
                <c:pt idx="64">
                  <c:v>106.66854983725599</c:v>
                </c:pt>
                <c:pt idx="65">
                  <c:v>108.89167563960901</c:v>
                </c:pt>
                <c:pt idx="66">
                  <c:v>111.374459584075</c:v>
                </c:pt>
                <c:pt idx="67">
                  <c:v>112.74220712088299</c:v>
                </c:pt>
                <c:pt idx="68">
                  <c:v>113.366656363427</c:v>
                </c:pt>
                <c:pt idx="69">
                  <c:v>114.850613016905</c:v>
                </c:pt>
                <c:pt idx="70">
                  <c:v>115.275946976356</c:v>
                </c:pt>
                <c:pt idx="71">
                  <c:v>115.753114782624</c:v>
                </c:pt>
                <c:pt idx="72">
                  <c:v>115.72360174329999</c:v>
                </c:pt>
                <c:pt idx="73">
                  <c:v>115.322999967887</c:v>
                </c:pt>
                <c:pt idx="74">
                  <c:v>115.552378258204</c:v>
                </c:pt>
                <c:pt idx="75">
                  <c:v>115.340663431263</c:v>
                </c:pt>
                <c:pt idx="76">
                  <c:v>115.24130455229999</c:v>
                </c:pt>
                <c:pt idx="77">
                  <c:v>115.507566456126</c:v>
                </c:pt>
                <c:pt idx="78">
                  <c:v>116.261493104523</c:v>
                </c:pt>
                <c:pt idx="79">
                  <c:v>114.63778895893201</c:v>
                </c:pt>
                <c:pt idx="80">
                  <c:v>114.456635783655</c:v>
                </c:pt>
                <c:pt idx="81">
                  <c:v>114.161501260066</c:v>
                </c:pt>
                <c:pt idx="82">
                  <c:v>113.858881882506</c:v>
                </c:pt>
              </c:numCache>
            </c:numRef>
          </c:val>
          <c:extLst>
            <c:ext xmlns:c16="http://schemas.microsoft.com/office/drawing/2014/chart" uri="{C3380CC4-5D6E-409C-BE32-E72D297353CC}">
              <c16:uniqueId val="{0000000C-F8CE-45F4-BE01-8D00A46EE7A0}"/>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Tendencia-Ciclo</c:v>
                </c:pt>
              </c:strCache>
            </c:strRef>
          </c:tx>
          <c:spPr>
            <a:ln w="12700" cap="rnd">
              <a:solidFill>
                <a:schemeClr val="accent1">
                  <a:lumMod val="50000"/>
                </a:schemeClr>
              </a:solidFill>
              <a:round/>
            </a:ln>
            <a:effectLst/>
          </c:spPr>
          <c:marker>
            <c:symbol val="none"/>
          </c:marker>
          <c:dLbls>
            <c:delete val="1"/>
          </c:dLbls>
          <c:cat>
            <c:multiLvlStrRef>
              <c:f>IGRESE!$K$92:$L$174</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IGRESE!$N$92:$N$174</c:f>
              <c:numCache>
                <c:formatCode>0.0</c:formatCode>
                <c:ptCount val="83"/>
                <c:pt idx="0">
                  <c:v>103.125115581087</c:v>
                </c:pt>
                <c:pt idx="1">
                  <c:v>103.505321916057</c:v>
                </c:pt>
                <c:pt idx="2">
                  <c:v>103.89951164754</c:v>
                </c:pt>
                <c:pt idx="3">
                  <c:v>104.307117486537</c:v>
                </c:pt>
                <c:pt idx="4">
                  <c:v>104.672454658257</c:v>
                </c:pt>
                <c:pt idx="5">
                  <c:v>105.004577102589</c:v>
                </c:pt>
                <c:pt idx="6">
                  <c:v>105.31775040055599</c:v>
                </c:pt>
                <c:pt idx="7">
                  <c:v>105.66821461478899</c:v>
                </c:pt>
                <c:pt idx="8">
                  <c:v>106.08512252053499</c:v>
                </c:pt>
                <c:pt idx="9">
                  <c:v>106.535066258039</c:v>
                </c:pt>
                <c:pt idx="10">
                  <c:v>106.914642082233</c:v>
                </c:pt>
                <c:pt idx="11">
                  <c:v>107.23344533677501</c:v>
                </c:pt>
                <c:pt idx="12">
                  <c:v>107.534532190021</c:v>
                </c:pt>
                <c:pt idx="13">
                  <c:v>107.93538191483</c:v>
                </c:pt>
                <c:pt idx="14">
                  <c:v>108.440695030839</c:v>
                </c:pt>
                <c:pt idx="15">
                  <c:v>108.96792747078101</c:v>
                </c:pt>
                <c:pt idx="16">
                  <c:v>109.462124001189</c:v>
                </c:pt>
                <c:pt idx="17">
                  <c:v>109.95202761877</c:v>
                </c:pt>
                <c:pt idx="18">
                  <c:v>110.419247686178</c:v>
                </c:pt>
                <c:pt idx="19">
                  <c:v>110.766231004476</c:v>
                </c:pt>
                <c:pt idx="20">
                  <c:v>110.926339707511</c:v>
                </c:pt>
                <c:pt idx="21">
                  <c:v>110.981720111393</c:v>
                </c:pt>
                <c:pt idx="22">
                  <c:v>110.967701210461</c:v>
                </c:pt>
                <c:pt idx="23">
                  <c:v>110.956709755341</c:v>
                </c:pt>
                <c:pt idx="24">
                  <c:v>110.946962767504</c:v>
                </c:pt>
                <c:pt idx="25">
                  <c:v>110.943817048547</c:v>
                </c:pt>
                <c:pt idx="26">
                  <c:v>110.98666523311201</c:v>
                </c:pt>
                <c:pt idx="27">
                  <c:v>111.119426546252</c:v>
                </c:pt>
                <c:pt idx="28">
                  <c:v>111.319439620567</c:v>
                </c:pt>
                <c:pt idx="29">
                  <c:v>111.54488418003</c:v>
                </c:pt>
                <c:pt idx="30">
                  <c:v>111.778389573669</c:v>
                </c:pt>
                <c:pt idx="31">
                  <c:v>112.054382810056</c:v>
                </c:pt>
                <c:pt idx="32">
                  <c:v>112.31406080527201</c:v>
                </c:pt>
                <c:pt idx="33">
                  <c:v>112.494500702387</c:v>
                </c:pt>
                <c:pt idx="34">
                  <c:v>112.601291751704</c:v>
                </c:pt>
                <c:pt idx="35">
                  <c:v>112.744793461098</c:v>
                </c:pt>
                <c:pt idx="36">
                  <c:v>113.101017976386</c:v>
                </c:pt>
                <c:pt idx="37">
                  <c:v>113.68643798463199</c:v>
                </c:pt>
                <c:pt idx="38">
                  <c:v>114.387849256229</c:v>
                </c:pt>
                <c:pt idx="39">
                  <c:v>115.02278121846</c:v>
                </c:pt>
                <c:pt idx="40">
                  <c:v>115.48402178063</c:v>
                </c:pt>
                <c:pt idx="41">
                  <c:v>115.76255867915999</c:v>
                </c:pt>
                <c:pt idx="42">
                  <c:v>115.883409168854</c:v>
                </c:pt>
                <c:pt idx="43">
                  <c:v>115.92733418714499</c:v>
                </c:pt>
                <c:pt idx="44">
                  <c:v>115.99485639636301</c:v>
                </c:pt>
                <c:pt idx="45">
                  <c:v>116.086116578638</c:v>
                </c:pt>
                <c:pt idx="46">
                  <c:v>116.261982261879</c:v>
                </c:pt>
                <c:pt idx="47">
                  <c:v>116.55979151081701</c:v>
                </c:pt>
                <c:pt idx="48">
                  <c:v>116.93600847386401</c:v>
                </c:pt>
                <c:pt idx="49">
                  <c:v>117.355581472257</c:v>
                </c:pt>
                <c:pt idx="50">
                  <c:v>117.81974569087301</c:v>
                </c:pt>
                <c:pt idx="51">
                  <c:v>118.233607751439</c:v>
                </c:pt>
                <c:pt idx="52">
                  <c:v>118.575052355317</c:v>
                </c:pt>
                <c:pt idx="53">
                  <c:v>118.92169824671301</c:v>
                </c:pt>
                <c:pt idx="54">
                  <c:v>119.27011655835599</c:v>
                </c:pt>
                <c:pt idx="55">
                  <c:v>119.502516019645</c:v>
                </c:pt>
                <c:pt idx="56">
                  <c:v>119.553205975482</c:v>
                </c:pt>
                <c:pt idx="57">
                  <c:v>119.413080192686</c:v>
                </c:pt>
                <c:pt idx="58">
                  <c:v>119.15382041401099</c:v>
                </c:pt>
                <c:pt idx="59">
                  <c:v>118.879010667137</c:v>
                </c:pt>
                <c:pt idx="60">
                  <c:v>118.601366300462</c:v>
                </c:pt>
                <c:pt idx="61">
                  <c:v>118.246972553533</c:v>
                </c:pt>
                <c:pt idx="62">
                  <c:v>117.81328411548</c:v>
                </c:pt>
                <c:pt idx="63">
                  <c:v>111.877930537919</c:v>
                </c:pt>
                <c:pt idx="64">
                  <c:v>111.716225215265</c:v>
                </c:pt>
                <c:pt idx="65">
                  <c:v>111.801012176328</c:v>
                </c:pt>
                <c:pt idx="66">
                  <c:v>112.159401480989</c:v>
                </c:pt>
                <c:pt idx="67">
                  <c:v>112.77176886096299</c:v>
                </c:pt>
                <c:pt idx="68">
                  <c:v>113.596860202892</c:v>
                </c:pt>
                <c:pt idx="69">
                  <c:v>114.4824676027</c:v>
                </c:pt>
                <c:pt idx="70">
                  <c:v>115.19567053282999</c:v>
                </c:pt>
                <c:pt idx="71">
                  <c:v>115.59574252421299</c:v>
                </c:pt>
                <c:pt idx="72">
                  <c:v>115.677147180734</c:v>
                </c:pt>
                <c:pt idx="73">
                  <c:v>115.563363109582</c:v>
                </c:pt>
                <c:pt idx="74">
                  <c:v>115.43487442528701</c:v>
                </c:pt>
                <c:pt idx="75">
                  <c:v>115.39158855872201</c:v>
                </c:pt>
                <c:pt idx="76">
                  <c:v>115.40905396483301</c:v>
                </c:pt>
                <c:pt idx="77">
                  <c:v>115.36811027655099</c:v>
                </c:pt>
                <c:pt idx="78">
                  <c:v>115.192161951736</c:v>
                </c:pt>
                <c:pt idx="79">
                  <c:v>114.86267006190199</c:v>
                </c:pt>
                <c:pt idx="80">
                  <c:v>114.463119329121</c:v>
                </c:pt>
                <c:pt idx="81">
                  <c:v>114.179020445307</c:v>
                </c:pt>
                <c:pt idx="82">
                  <c:v>114.091610648092</c:v>
                </c:pt>
              </c:numCache>
            </c:numRef>
          </c:val>
          <c:smooth val="0"/>
          <c:extLst>
            <c:ext xmlns:c16="http://schemas.microsoft.com/office/drawing/2014/chart" uri="{C3380CC4-5D6E-409C-BE32-E72D297353CC}">
              <c16:uniqueId val="{0000000D-F8CE-45F4-BE01-8D00A46EE7A0}"/>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B669-4FFA-9E61-D0244DF49591}"/>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B669-4FFA-9E61-D0244DF49591}"/>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B669-4FFA-9E61-D0244DF49591}"/>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B669-4FFA-9E61-D0244DF49591}"/>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B669-4FFA-9E61-D0244DF49591}"/>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B669-4FFA-9E61-D0244DF49591}"/>
              </c:ext>
            </c:extLst>
          </c:dPt>
          <c:dLbls>
            <c:delete val="1"/>
          </c:dLbls>
          <c:cat>
            <c:multiLvlStrRef>
              <c:f>IGREMSE!$K$92:$L$174</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IGREMSE!$M$92:$M$174</c:f>
              <c:numCache>
                <c:formatCode>0.0</c:formatCode>
                <c:ptCount val="83"/>
                <c:pt idx="0">
                  <c:v>101.071656502011</c:v>
                </c:pt>
                <c:pt idx="1">
                  <c:v>101.479713150325</c:v>
                </c:pt>
                <c:pt idx="2">
                  <c:v>101.138068342734</c:v>
                </c:pt>
                <c:pt idx="3">
                  <c:v>101.08031852930399</c:v>
                </c:pt>
                <c:pt idx="4">
                  <c:v>103.076214973707</c:v>
                </c:pt>
                <c:pt idx="5">
                  <c:v>101.511155279248</c:v>
                </c:pt>
                <c:pt idx="6">
                  <c:v>102.07490864061501</c:v>
                </c:pt>
                <c:pt idx="7">
                  <c:v>101.85934962804799</c:v>
                </c:pt>
                <c:pt idx="8">
                  <c:v>102.269109907651</c:v>
                </c:pt>
                <c:pt idx="9">
                  <c:v>102.573980505224</c:v>
                </c:pt>
                <c:pt idx="10">
                  <c:v>102.72889019305499</c:v>
                </c:pt>
                <c:pt idx="11">
                  <c:v>102.20782343518999</c:v>
                </c:pt>
                <c:pt idx="12">
                  <c:v>102.915769019108</c:v>
                </c:pt>
                <c:pt idx="13">
                  <c:v>103.191475905291</c:v>
                </c:pt>
                <c:pt idx="14">
                  <c:v>103.943206887263</c:v>
                </c:pt>
                <c:pt idx="15">
                  <c:v>104.10458945643801</c:v>
                </c:pt>
                <c:pt idx="16">
                  <c:v>104.414956318036</c:v>
                </c:pt>
                <c:pt idx="17">
                  <c:v>104.69569434930401</c:v>
                </c:pt>
                <c:pt idx="18">
                  <c:v>104.97648961148801</c:v>
                </c:pt>
                <c:pt idx="19">
                  <c:v>105.001792683659</c:v>
                </c:pt>
                <c:pt idx="20">
                  <c:v>105.426567289185</c:v>
                </c:pt>
                <c:pt idx="21">
                  <c:v>104.567656120243</c:v>
                </c:pt>
                <c:pt idx="22">
                  <c:v>104.05102729956199</c:v>
                </c:pt>
                <c:pt idx="23">
                  <c:v>105.096539632595</c:v>
                </c:pt>
                <c:pt idx="24">
                  <c:v>103.91556581658099</c:v>
                </c:pt>
                <c:pt idx="25">
                  <c:v>103.247303808653</c:v>
                </c:pt>
                <c:pt idx="26">
                  <c:v>103.467947484611</c:v>
                </c:pt>
                <c:pt idx="27">
                  <c:v>103.580709272766</c:v>
                </c:pt>
                <c:pt idx="28">
                  <c:v>103.663750559048</c:v>
                </c:pt>
                <c:pt idx="29">
                  <c:v>103.434640444311</c:v>
                </c:pt>
                <c:pt idx="30">
                  <c:v>102.948907245499</c:v>
                </c:pt>
                <c:pt idx="31">
                  <c:v>103.142341791231</c:v>
                </c:pt>
                <c:pt idx="32">
                  <c:v>103.487313200559</c:v>
                </c:pt>
                <c:pt idx="33">
                  <c:v>103.13268991195299</c:v>
                </c:pt>
                <c:pt idx="34">
                  <c:v>103.556365709044</c:v>
                </c:pt>
                <c:pt idx="35">
                  <c:v>103.431149948835</c:v>
                </c:pt>
                <c:pt idx="36">
                  <c:v>102.89221334115901</c:v>
                </c:pt>
                <c:pt idx="37">
                  <c:v>103.730818249468</c:v>
                </c:pt>
                <c:pt idx="38">
                  <c:v>103.934097992538</c:v>
                </c:pt>
                <c:pt idx="39">
                  <c:v>104.41349579750501</c:v>
                </c:pt>
                <c:pt idx="40">
                  <c:v>105.07898546381701</c:v>
                </c:pt>
                <c:pt idx="41">
                  <c:v>105.36908873434299</c:v>
                </c:pt>
                <c:pt idx="42">
                  <c:v>105.228028519641</c:v>
                </c:pt>
                <c:pt idx="43">
                  <c:v>105.657616636244</c:v>
                </c:pt>
                <c:pt idx="44">
                  <c:v>105.196483707824</c:v>
                </c:pt>
                <c:pt idx="45">
                  <c:v>105.27476739728699</c:v>
                </c:pt>
                <c:pt idx="46">
                  <c:v>105.387040866335</c:v>
                </c:pt>
                <c:pt idx="47">
                  <c:v>104.977634202207</c:v>
                </c:pt>
                <c:pt idx="48">
                  <c:v>105.32094244373999</c:v>
                </c:pt>
                <c:pt idx="49">
                  <c:v>106.243996566283</c:v>
                </c:pt>
                <c:pt idx="50">
                  <c:v>106.576660331786</c:v>
                </c:pt>
                <c:pt idx="51">
                  <c:v>106.51038595637201</c:v>
                </c:pt>
                <c:pt idx="52">
                  <c:v>106.597846653224</c:v>
                </c:pt>
                <c:pt idx="53">
                  <c:v>106.79538597739101</c:v>
                </c:pt>
                <c:pt idx="54">
                  <c:v>107.182592737809</c:v>
                </c:pt>
                <c:pt idx="55">
                  <c:v>108.387182879607</c:v>
                </c:pt>
                <c:pt idx="56">
                  <c:v>108.14999316346</c:v>
                </c:pt>
                <c:pt idx="57">
                  <c:v>108.011389571782</c:v>
                </c:pt>
                <c:pt idx="58">
                  <c:v>107.92458244348801</c:v>
                </c:pt>
                <c:pt idx="59">
                  <c:v>108.215160866681</c:v>
                </c:pt>
                <c:pt idx="60">
                  <c:v>108.010310382171</c:v>
                </c:pt>
                <c:pt idx="61">
                  <c:v>107.92091276182801</c:v>
                </c:pt>
                <c:pt idx="62">
                  <c:v>107.252469198668</c:v>
                </c:pt>
                <c:pt idx="63">
                  <c:v>106.852388849986</c:v>
                </c:pt>
                <c:pt idx="64">
                  <c:v>103.193737326392</c:v>
                </c:pt>
                <c:pt idx="65">
                  <c:v>105.115377551796</c:v>
                </c:pt>
                <c:pt idx="66">
                  <c:v>107.240985149469</c:v>
                </c:pt>
                <c:pt idx="67">
                  <c:v>107.71602100002799</c:v>
                </c:pt>
                <c:pt idx="68">
                  <c:v>108.08514276264</c:v>
                </c:pt>
                <c:pt idx="69">
                  <c:v>109.114292944786</c:v>
                </c:pt>
                <c:pt idx="70">
                  <c:v>109.282885403547</c:v>
                </c:pt>
                <c:pt idx="71">
                  <c:v>110.38650801220599</c:v>
                </c:pt>
                <c:pt idx="72">
                  <c:v>109.357233588257</c:v>
                </c:pt>
                <c:pt idx="73">
                  <c:v>108.889654291547</c:v>
                </c:pt>
                <c:pt idx="74">
                  <c:v>109.04308475379599</c:v>
                </c:pt>
                <c:pt idx="75">
                  <c:v>109.03871504591901</c:v>
                </c:pt>
                <c:pt idx="76">
                  <c:v>108.861638899147</c:v>
                </c:pt>
                <c:pt idx="77">
                  <c:v>108.666352449135</c:v>
                </c:pt>
                <c:pt idx="78">
                  <c:v>109.257988321097</c:v>
                </c:pt>
                <c:pt idx="79">
                  <c:v>107.089468388108</c:v>
                </c:pt>
                <c:pt idx="80">
                  <c:v>107.519885988865</c:v>
                </c:pt>
                <c:pt idx="81">
                  <c:v>106.999217698832</c:v>
                </c:pt>
                <c:pt idx="82">
                  <c:v>106.793602080836</c:v>
                </c:pt>
              </c:numCache>
            </c:numRef>
          </c:val>
          <c:extLst>
            <c:ext xmlns:c16="http://schemas.microsoft.com/office/drawing/2014/chart" uri="{C3380CC4-5D6E-409C-BE32-E72D297353CC}">
              <c16:uniqueId val="{0000000C-B669-4FFA-9E61-D0244DF4959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SerieTendencia-Ciclo</c:v>
                </c:pt>
              </c:strCache>
            </c:strRef>
          </c:tx>
          <c:spPr>
            <a:ln w="12700" cap="rnd">
              <a:solidFill>
                <a:schemeClr val="accent6">
                  <a:lumMod val="50000"/>
                </a:schemeClr>
              </a:solidFill>
              <a:round/>
            </a:ln>
            <a:effectLst/>
          </c:spPr>
          <c:marker>
            <c:symbol val="none"/>
          </c:marker>
          <c:dLbls>
            <c:delete val="1"/>
          </c:dLbls>
          <c:cat>
            <c:multiLvlStrRef>
              <c:f>IGREMSE!$K$92:$L$174</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2015</c:v>
                  </c:pt>
                  <c:pt idx="12">
                    <c:v>2016</c:v>
                  </c:pt>
                  <c:pt idx="24">
                    <c:v>2017</c:v>
                  </c:pt>
                  <c:pt idx="36">
                    <c:v>2018</c:v>
                  </c:pt>
                  <c:pt idx="48">
                    <c:v>2019</c:v>
                  </c:pt>
                  <c:pt idx="60">
                    <c:v>2020</c:v>
                  </c:pt>
                  <c:pt idx="72">
                    <c:v>2021</c:v>
                  </c:pt>
                </c:lvl>
              </c:multiLvlStrCache>
            </c:multiLvlStrRef>
          </c:cat>
          <c:val>
            <c:numRef>
              <c:f>IGREMSE!$N$92:$N$174</c:f>
              <c:numCache>
                <c:formatCode>0.0</c:formatCode>
                <c:ptCount val="83"/>
                <c:pt idx="0">
                  <c:v>100.96128581297199</c:v>
                </c:pt>
                <c:pt idx="1">
                  <c:v>101.10199310127</c:v>
                </c:pt>
                <c:pt idx="2">
                  <c:v>101.200152779733</c:v>
                </c:pt>
                <c:pt idx="3">
                  <c:v>101.290290952709</c:v>
                </c:pt>
                <c:pt idx="4">
                  <c:v>101.408941003724</c:v>
                </c:pt>
                <c:pt idx="5">
                  <c:v>101.57774615220001</c:v>
                </c:pt>
                <c:pt idx="6">
                  <c:v>101.79565681652799</c:v>
                </c:pt>
                <c:pt idx="7">
                  <c:v>102.04269321196701</c:v>
                </c:pt>
                <c:pt idx="8">
                  <c:v>102.265907428777</c:v>
                </c:pt>
                <c:pt idx="9">
                  <c:v>102.451113437508</c:v>
                </c:pt>
                <c:pt idx="10">
                  <c:v>102.627924477633</c:v>
                </c:pt>
                <c:pt idx="11">
                  <c:v>102.83055206826</c:v>
                </c:pt>
                <c:pt idx="12">
                  <c:v>103.079402244798</c:v>
                </c:pt>
                <c:pt idx="13">
                  <c:v>103.382639248232</c:v>
                </c:pt>
                <c:pt idx="14">
                  <c:v>103.732304491143</c:v>
                </c:pt>
                <c:pt idx="15">
                  <c:v>104.108697874699</c:v>
                </c:pt>
                <c:pt idx="16">
                  <c:v>104.46136061535501</c:v>
                </c:pt>
                <c:pt idx="17">
                  <c:v>104.731211698929</c:v>
                </c:pt>
                <c:pt idx="18">
                  <c:v>104.867417456875</c:v>
                </c:pt>
                <c:pt idx="19">
                  <c:v>104.86208394227199</c:v>
                </c:pt>
                <c:pt idx="20">
                  <c:v>104.730520896584</c:v>
                </c:pt>
                <c:pt idx="21">
                  <c:v>104.501513233948</c:v>
                </c:pt>
                <c:pt idx="22">
                  <c:v>104.217439638492</c:v>
                </c:pt>
                <c:pt idx="23">
                  <c:v>103.948616612295</c:v>
                </c:pt>
                <c:pt idx="24">
                  <c:v>103.75295391565</c:v>
                </c:pt>
                <c:pt idx="25">
                  <c:v>103.635654087297</c:v>
                </c:pt>
                <c:pt idx="26">
                  <c:v>103.55846216280401</c:v>
                </c:pt>
                <c:pt idx="27">
                  <c:v>103.494373625571</c:v>
                </c:pt>
                <c:pt idx="28">
                  <c:v>103.420090785878</c:v>
                </c:pt>
                <c:pt idx="29">
                  <c:v>103.339553927531</c:v>
                </c:pt>
                <c:pt idx="30">
                  <c:v>103.27278864192201</c:v>
                </c:pt>
                <c:pt idx="31">
                  <c:v>103.237190702238</c:v>
                </c:pt>
                <c:pt idx="32">
                  <c:v>103.243416366432</c:v>
                </c:pt>
                <c:pt idx="33">
                  <c:v>103.295771060888</c:v>
                </c:pt>
                <c:pt idx="34">
                  <c:v>103.373713432996</c:v>
                </c:pt>
                <c:pt idx="35">
                  <c:v>103.470329899025</c:v>
                </c:pt>
                <c:pt idx="36">
                  <c:v>103.612405208059</c:v>
                </c:pt>
                <c:pt idx="37">
                  <c:v>103.828227473816</c:v>
                </c:pt>
                <c:pt idx="38">
                  <c:v>104.13878359877501</c:v>
                </c:pt>
                <c:pt idx="39">
                  <c:v>104.506721849532</c:v>
                </c:pt>
                <c:pt idx="40">
                  <c:v>104.865345245398</c:v>
                </c:pt>
                <c:pt idx="41">
                  <c:v>105.158666769558</c:v>
                </c:pt>
                <c:pt idx="42">
                  <c:v>105.340811546673</c:v>
                </c:pt>
                <c:pt idx="43">
                  <c:v>105.395496156577</c:v>
                </c:pt>
                <c:pt idx="44">
                  <c:v>105.356085483535</c:v>
                </c:pt>
                <c:pt idx="45">
                  <c:v>105.310437062828</c:v>
                </c:pt>
                <c:pt idx="46">
                  <c:v>105.341315136909</c:v>
                </c:pt>
                <c:pt idx="47">
                  <c:v>105.481279747968</c:v>
                </c:pt>
                <c:pt idx="48">
                  <c:v>105.708500689207</c:v>
                </c:pt>
                <c:pt idx="49">
                  <c:v>105.97881425623299</c:v>
                </c:pt>
                <c:pt idx="50">
                  <c:v>106.246315006324</c:v>
                </c:pt>
                <c:pt idx="51">
                  <c:v>106.492684500865</c:v>
                </c:pt>
                <c:pt idx="52">
                  <c:v>106.741410398578</c:v>
                </c:pt>
                <c:pt idx="53">
                  <c:v>106.99980103985401</c:v>
                </c:pt>
                <c:pt idx="54">
                  <c:v>107.27681082070799</c:v>
                </c:pt>
                <c:pt idx="55">
                  <c:v>107.567369487709</c:v>
                </c:pt>
                <c:pt idx="56">
                  <c:v>107.845779794303</c:v>
                </c:pt>
                <c:pt idx="57">
                  <c:v>108.05210526595501</c:v>
                </c:pt>
                <c:pt idx="58">
                  <c:v>108.137266892459</c:v>
                </c:pt>
                <c:pt idx="59">
                  <c:v>108.083640414084</c:v>
                </c:pt>
                <c:pt idx="60">
                  <c:v>107.904595091056</c:v>
                </c:pt>
                <c:pt idx="61">
                  <c:v>107.64026593447601</c:v>
                </c:pt>
                <c:pt idx="62">
                  <c:v>107.35362655622301</c:v>
                </c:pt>
                <c:pt idx="63">
                  <c:v>107.106328519568</c:v>
                </c:pt>
                <c:pt idx="64">
                  <c:v>106.979000929447</c:v>
                </c:pt>
                <c:pt idx="65">
                  <c:v>107.050419948994</c:v>
                </c:pt>
                <c:pt idx="66">
                  <c:v>107.336547411201</c:v>
                </c:pt>
                <c:pt idx="67">
                  <c:v>107.787409398164</c:v>
                </c:pt>
                <c:pt idx="68">
                  <c:v>108.299707263237</c:v>
                </c:pt>
                <c:pt idx="69">
                  <c:v>108.757179452751</c:v>
                </c:pt>
                <c:pt idx="70">
                  <c:v>109.087001786812</c:v>
                </c:pt>
                <c:pt idx="71">
                  <c:v>109.25800538335</c:v>
                </c:pt>
                <c:pt idx="72">
                  <c:v>109.281285600168</c:v>
                </c:pt>
                <c:pt idx="73">
                  <c:v>109.210379925639</c:v>
                </c:pt>
                <c:pt idx="74">
                  <c:v>109.10037590574299</c:v>
                </c:pt>
                <c:pt idx="75">
                  <c:v>108.979564943949</c:v>
                </c:pt>
                <c:pt idx="76">
                  <c:v>108.832064486215</c:v>
                </c:pt>
                <c:pt idx="77">
                  <c:v>108.606815123611</c:v>
                </c:pt>
                <c:pt idx="78">
                  <c:v>108.291334349298</c:v>
                </c:pt>
                <c:pt idx="79">
                  <c:v>107.91352441402699</c:v>
                </c:pt>
                <c:pt idx="80">
                  <c:v>107.52613372693099</c:v>
                </c:pt>
                <c:pt idx="81">
                  <c:v>107.19113972327899</c:v>
                </c:pt>
                <c:pt idx="82">
                  <c:v>106.942361928108</c:v>
                </c:pt>
              </c:numCache>
            </c:numRef>
          </c:val>
          <c:smooth val="0"/>
          <c:extLst>
            <c:ext xmlns:c16="http://schemas.microsoft.com/office/drawing/2014/chart" uri="{C3380CC4-5D6E-409C-BE32-E72D297353CC}">
              <c16:uniqueId val="{0000000D-B669-4FFA-9E61-D0244DF4959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908F9-9C9C-4251-9C07-BF066874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2692</Words>
  <Characters>14809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IGPERSE-1121</cp:keywords>
  <dc:description/>
  <cp:lastModifiedBy>GUILLEN MEDINA MOISES</cp:lastModifiedBy>
  <cp:revision>59</cp:revision>
  <cp:lastPrinted>2022-01-27T22:27:00Z</cp:lastPrinted>
  <dcterms:created xsi:type="dcterms:W3CDTF">2022-01-27T22:28:00Z</dcterms:created>
  <dcterms:modified xsi:type="dcterms:W3CDTF">2022-01-28T01:44:00Z</dcterms:modified>
</cp:coreProperties>
</file>