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5311F" w14:textId="77777777" w:rsidR="0017097D" w:rsidRPr="00FC3C74" w:rsidRDefault="0017097D" w:rsidP="0017097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37D35DCC" wp14:editId="42C22D75">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1DE82A3" w14:textId="77777777" w:rsidR="00916E22" w:rsidRPr="003D4E37" w:rsidRDefault="00916E22" w:rsidP="0017097D">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29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agosto</w:t>
                            </w:r>
                          </w:p>
                          <w:p w14:paraId="20466AF4" w14:textId="77777777" w:rsidR="00916E22" w:rsidRPr="003D4E37" w:rsidRDefault="00916E22" w:rsidP="0017097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35DC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1DE82A3" w14:textId="77777777" w:rsidR="00916E22" w:rsidRPr="003D4E37" w:rsidRDefault="00916E22" w:rsidP="0017097D">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Próxima publicación:</w:t>
                      </w:r>
                      <w:r>
                        <w:rPr>
                          <w:b/>
                          <w:color w:val="FFFFFF" w:themeColor="background1"/>
                          <w:shd w:val="clear" w:color="auto" w:fill="2F5496" w:themeFill="accent1" w:themeFillShade="BF"/>
                          <w:lang w:val="pt-BR"/>
                        </w:rPr>
                        <w:t xml:space="preserve">  29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agosto</w:t>
                      </w:r>
                    </w:p>
                    <w:p w14:paraId="20466AF4" w14:textId="77777777" w:rsidR="00916E22" w:rsidRPr="003D4E37" w:rsidRDefault="00916E22" w:rsidP="0017097D">
                      <w:pPr>
                        <w:jc w:val="right"/>
                      </w:pPr>
                    </w:p>
                  </w:txbxContent>
                </v:textbox>
                <w10:wrap type="square"/>
              </v:shape>
            </w:pict>
          </mc:Fallback>
        </mc:AlternateContent>
      </w:r>
      <w:bookmarkStart w:id="0" w:name="_Hlk61875621"/>
    </w:p>
    <w:p w14:paraId="45FA450F" w14:textId="77777777" w:rsidR="0017097D" w:rsidRDefault="0017097D" w:rsidP="0017097D">
      <w:pPr>
        <w:jc w:val="center"/>
        <w:rPr>
          <w:b/>
          <w:bCs/>
          <w:caps/>
          <w:sz w:val="28"/>
          <w:szCs w:val="28"/>
          <w:lang w:val="es-MX"/>
        </w:rPr>
      </w:pPr>
    </w:p>
    <w:p w14:paraId="2D381F46" w14:textId="1AB64363" w:rsidR="0017097D" w:rsidRPr="00916E22" w:rsidRDefault="0017097D" w:rsidP="0017097D">
      <w:pPr>
        <w:pStyle w:val="Profesin"/>
        <w:spacing w:before="600"/>
        <w:outlineLvl w:val="0"/>
        <w:rPr>
          <w:spacing w:val="4"/>
          <w:sz w:val="24"/>
          <w:szCs w:val="24"/>
        </w:rPr>
      </w:pPr>
      <w:bookmarkStart w:id="1" w:name="_GoBack"/>
      <w:bookmarkEnd w:id="1"/>
      <w:r w:rsidRPr="00916E22">
        <w:rPr>
          <w:spacing w:val="4"/>
          <w:sz w:val="24"/>
          <w:szCs w:val="24"/>
        </w:rPr>
        <w:t>ÍNDICES GLOBALES DE PERSONAL Y REMUNERACIONES</w:t>
      </w:r>
    </w:p>
    <w:p w14:paraId="5D149D90" w14:textId="77777777" w:rsidR="0017097D" w:rsidRPr="00916E22" w:rsidRDefault="0017097D" w:rsidP="0017097D">
      <w:pPr>
        <w:pStyle w:val="Profesin"/>
        <w:outlineLvl w:val="0"/>
        <w:rPr>
          <w:sz w:val="24"/>
          <w:szCs w:val="24"/>
        </w:rPr>
      </w:pPr>
      <w:r w:rsidRPr="00916E22">
        <w:rPr>
          <w:spacing w:val="4"/>
          <w:sz w:val="24"/>
          <w:szCs w:val="24"/>
        </w:rPr>
        <w:t>DE LOS SECTORES ECONÓMICOS</w:t>
      </w:r>
    </w:p>
    <w:p w14:paraId="7AED950B" w14:textId="77777777" w:rsidR="0017097D" w:rsidRPr="00916E22" w:rsidRDefault="0017097D" w:rsidP="0017097D">
      <w:pPr>
        <w:pStyle w:val="Ttulo2"/>
        <w:keepNext w:val="0"/>
        <w:keepLines w:val="0"/>
        <w:spacing w:before="0"/>
        <w:jc w:val="center"/>
        <w:rPr>
          <w:rFonts w:ascii="Arial" w:hAnsi="Arial" w:cs="Arial"/>
          <w:b/>
          <w:color w:val="auto"/>
          <w:sz w:val="24"/>
          <w:szCs w:val="24"/>
        </w:rPr>
      </w:pPr>
      <w:r w:rsidRPr="00916E22">
        <w:rPr>
          <w:rFonts w:ascii="Arial" w:hAnsi="Arial" w:cs="Arial"/>
          <w:b/>
          <w:color w:val="auto"/>
          <w:sz w:val="24"/>
          <w:szCs w:val="24"/>
        </w:rPr>
        <w:t>MAYO DE 2022</w:t>
      </w:r>
    </w:p>
    <w:p w14:paraId="077BD13E" w14:textId="77777777" w:rsidR="0017097D" w:rsidRPr="00DF73E1" w:rsidRDefault="0017097D" w:rsidP="0017097D">
      <w:pPr>
        <w:spacing w:before="240"/>
        <w:ind w:right="49"/>
        <w:rPr>
          <w:bCs/>
          <w:snapToGrid w:val="0"/>
          <w:spacing w:val="6"/>
        </w:rPr>
      </w:pPr>
      <w:r w:rsidRPr="00DF73E1">
        <w:rPr>
          <w:bCs/>
          <w:snapToGrid w:val="0"/>
          <w:spacing w:val="6"/>
        </w:rPr>
        <w:t>En mayo de 2022 y con datos ajustados por estacionalidad,</w:t>
      </w:r>
      <w:r w:rsidRPr="00DF73E1">
        <w:rPr>
          <w:rStyle w:val="Refdenotaalpie"/>
          <w:bCs/>
          <w:snapToGrid w:val="0"/>
          <w:spacing w:val="6"/>
        </w:rPr>
        <w:footnoteReference w:id="1"/>
      </w:r>
      <w:r w:rsidRPr="00DF73E1">
        <w:rPr>
          <w:bCs/>
          <w:snapToGrid w:val="0"/>
          <w:spacing w:val="6"/>
        </w:rPr>
        <w:t xml:space="preserve"> el Índice Global de Personal Ocupado de los Sectores Económicos (IGPOSE) registró 107.5 puntos. Este no presentó variación respecto a abril.</w:t>
      </w:r>
    </w:p>
    <w:p w14:paraId="3416EFF2" w14:textId="77777777" w:rsidR="0017097D" w:rsidRPr="00DF73E1" w:rsidRDefault="0017097D" w:rsidP="0017097D">
      <w:pPr>
        <w:spacing w:before="240"/>
        <w:ind w:right="49"/>
        <w:rPr>
          <w:bCs/>
          <w:snapToGrid w:val="0"/>
          <w:spacing w:val="6"/>
        </w:rPr>
      </w:pPr>
      <w:r w:rsidRPr="00DF73E1">
        <w:rPr>
          <w:bCs/>
          <w:snapToGrid w:val="0"/>
          <w:spacing w:val="6"/>
        </w:rPr>
        <w:t xml:space="preserve">En mayo de 2022, con cifras desestacionalizadas, el Índice Global de Remuneraciones de los Sectores Económicos (IGRESE) fue de 117.5 puntos, no varió a tasa mensual. </w:t>
      </w:r>
    </w:p>
    <w:p w14:paraId="6EFFE822" w14:textId="77777777" w:rsidR="0017097D" w:rsidRPr="00DF73E1" w:rsidRDefault="0017097D" w:rsidP="0017097D">
      <w:pPr>
        <w:spacing w:before="240"/>
        <w:ind w:right="49"/>
        <w:rPr>
          <w:bCs/>
          <w:snapToGrid w:val="0"/>
          <w:spacing w:val="6"/>
        </w:rPr>
      </w:pPr>
      <w:r w:rsidRPr="00DF73E1">
        <w:rPr>
          <w:bCs/>
          <w:snapToGrid w:val="0"/>
          <w:spacing w:val="6"/>
        </w:rPr>
        <w:t>En mayo de 2022, el Índice Global de Remuneraciones Medias Reales de los Sectores Económicos (IGREMSE) disminuyó 0.3 % a tasa mensual y alcanzó un nivel de 109.5 puntos, con datos desestacionalizados.</w:t>
      </w:r>
    </w:p>
    <w:bookmarkEnd w:id="0"/>
    <w:p w14:paraId="6A795CA8" w14:textId="77777777" w:rsidR="0017097D" w:rsidRDefault="0017097D" w:rsidP="0017097D">
      <w:pPr>
        <w:jc w:val="center"/>
        <w:rPr>
          <w:b/>
          <w:smallCaps/>
          <w:sz w:val="22"/>
          <w:szCs w:val="20"/>
        </w:rPr>
      </w:pPr>
    </w:p>
    <w:p w14:paraId="4CE4800F" w14:textId="77777777" w:rsidR="0017097D" w:rsidRPr="000E5100" w:rsidRDefault="0017097D" w:rsidP="0017097D">
      <w:pPr>
        <w:spacing w:before="120"/>
        <w:jc w:val="center"/>
        <w:rPr>
          <w:b/>
          <w:smallCaps/>
          <w:sz w:val="22"/>
          <w:szCs w:val="20"/>
        </w:rPr>
      </w:pPr>
      <w:r w:rsidRPr="000E5100">
        <w:rPr>
          <w:b/>
          <w:smallCaps/>
          <w:sz w:val="22"/>
          <w:szCs w:val="20"/>
        </w:rPr>
        <w:t xml:space="preserve">Índices globales de personal y remuneraciones </w:t>
      </w:r>
      <w:r w:rsidRPr="000E5100">
        <w:rPr>
          <w:b/>
          <w:smallCaps/>
          <w:sz w:val="22"/>
          <w:szCs w:val="20"/>
        </w:rPr>
        <w:br/>
        <w:t xml:space="preserve">de los sectores económicos </w:t>
      </w:r>
    </w:p>
    <w:p w14:paraId="75118FEB" w14:textId="77777777" w:rsidR="0017097D" w:rsidRPr="000E5100" w:rsidRDefault="0017097D" w:rsidP="0017097D">
      <w:pPr>
        <w:jc w:val="center"/>
        <w:rPr>
          <w:b/>
          <w:smallCaps/>
          <w:sz w:val="20"/>
          <w:szCs w:val="20"/>
        </w:rPr>
      </w:pPr>
      <w:r>
        <w:rPr>
          <w:b/>
          <w:smallCaps/>
          <w:sz w:val="22"/>
          <w:szCs w:val="20"/>
        </w:rPr>
        <w:t>mayo</w:t>
      </w:r>
      <w:r w:rsidRPr="000E5100">
        <w:rPr>
          <w:b/>
          <w:smallCaps/>
          <w:sz w:val="22"/>
          <w:szCs w:val="20"/>
        </w:rPr>
        <w:t xml:space="preserve"> de 2022</w:t>
      </w:r>
    </w:p>
    <w:p w14:paraId="3DCB2DB9" w14:textId="77777777" w:rsidR="0017097D" w:rsidRPr="000E5100" w:rsidRDefault="0017097D" w:rsidP="0017097D">
      <w:pPr>
        <w:jc w:val="center"/>
        <w:rPr>
          <w:b/>
          <w:smallCaps/>
          <w:sz w:val="22"/>
          <w:szCs w:val="20"/>
        </w:rPr>
      </w:pPr>
      <w:r w:rsidRPr="000E5100">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17097D" w14:paraId="70082488" w14:textId="77777777" w:rsidTr="00916E22">
        <w:trPr>
          <w:trHeight w:val="340"/>
          <w:jc w:val="center"/>
        </w:trPr>
        <w:tc>
          <w:tcPr>
            <w:tcW w:w="1701" w:type="dxa"/>
            <w:vMerge w:val="restart"/>
            <w:shd w:val="clear" w:color="auto" w:fill="17365D"/>
            <w:vAlign w:val="center"/>
          </w:tcPr>
          <w:p w14:paraId="36A5D5B8" w14:textId="77777777" w:rsidR="0017097D" w:rsidRPr="000D6617" w:rsidRDefault="0017097D" w:rsidP="00916E22">
            <w:pPr>
              <w:jc w:val="center"/>
              <w:rPr>
                <w:sz w:val="18"/>
                <w:szCs w:val="20"/>
              </w:rPr>
            </w:pPr>
            <w:r w:rsidRPr="000D6617">
              <w:rPr>
                <w:sz w:val="18"/>
                <w:szCs w:val="20"/>
              </w:rPr>
              <w:t>Denominación</w:t>
            </w:r>
          </w:p>
        </w:tc>
        <w:tc>
          <w:tcPr>
            <w:tcW w:w="1654" w:type="dxa"/>
            <w:vMerge w:val="restart"/>
            <w:shd w:val="clear" w:color="auto" w:fill="17365D"/>
            <w:vAlign w:val="center"/>
          </w:tcPr>
          <w:p w14:paraId="1304C093" w14:textId="77777777" w:rsidR="0017097D" w:rsidRDefault="0017097D" w:rsidP="00916E22">
            <w:pPr>
              <w:jc w:val="center"/>
              <w:rPr>
                <w:sz w:val="18"/>
                <w:szCs w:val="20"/>
              </w:rPr>
            </w:pPr>
            <w:r w:rsidRPr="000D6617">
              <w:rPr>
                <w:sz w:val="18"/>
                <w:szCs w:val="20"/>
              </w:rPr>
              <w:t>Índice</w:t>
            </w:r>
          </w:p>
          <w:p w14:paraId="385C7AE1" w14:textId="77777777" w:rsidR="0017097D" w:rsidRPr="000D6617" w:rsidRDefault="0017097D" w:rsidP="00916E22">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4EE2DB69" w14:textId="77777777" w:rsidR="0017097D" w:rsidRPr="000D6617" w:rsidRDefault="0017097D" w:rsidP="00916E22">
            <w:pPr>
              <w:jc w:val="center"/>
              <w:rPr>
                <w:sz w:val="18"/>
                <w:szCs w:val="20"/>
              </w:rPr>
            </w:pPr>
            <w:r w:rsidRPr="000D6617">
              <w:rPr>
                <w:sz w:val="18"/>
                <w:szCs w:val="20"/>
              </w:rPr>
              <w:t>Variación porcentual respecto</w:t>
            </w:r>
            <w:r>
              <w:rPr>
                <w:sz w:val="18"/>
                <w:szCs w:val="20"/>
              </w:rPr>
              <w:t xml:space="preserve"> al</w:t>
            </w:r>
            <w:r w:rsidRPr="000D6617">
              <w:rPr>
                <w:sz w:val="18"/>
                <w:szCs w:val="20"/>
              </w:rPr>
              <w:t>:</w:t>
            </w:r>
          </w:p>
        </w:tc>
      </w:tr>
      <w:tr w:rsidR="0017097D" w14:paraId="7CF1B0DC" w14:textId="77777777" w:rsidTr="00916E22">
        <w:trPr>
          <w:trHeight w:val="510"/>
          <w:jc w:val="center"/>
        </w:trPr>
        <w:tc>
          <w:tcPr>
            <w:tcW w:w="1701" w:type="dxa"/>
            <w:vMerge/>
            <w:tcBorders>
              <w:bottom w:val="single" w:sz="4" w:space="0" w:color="auto"/>
            </w:tcBorders>
            <w:shd w:val="clear" w:color="auto" w:fill="17365D"/>
            <w:vAlign w:val="center"/>
          </w:tcPr>
          <w:p w14:paraId="036E6A00" w14:textId="77777777" w:rsidR="0017097D" w:rsidRPr="000D6617" w:rsidRDefault="0017097D" w:rsidP="00916E22">
            <w:pPr>
              <w:spacing w:before="40" w:after="40"/>
              <w:jc w:val="center"/>
              <w:rPr>
                <w:sz w:val="18"/>
                <w:szCs w:val="20"/>
              </w:rPr>
            </w:pPr>
          </w:p>
        </w:tc>
        <w:tc>
          <w:tcPr>
            <w:tcW w:w="1654" w:type="dxa"/>
            <w:vMerge/>
            <w:tcBorders>
              <w:bottom w:val="single" w:sz="4" w:space="0" w:color="auto"/>
            </w:tcBorders>
            <w:shd w:val="clear" w:color="auto" w:fill="17365D"/>
            <w:vAlign w:val="center"/>
          </w:tcPr>
          <w:p w14:paraId="3DE52764" w14:textId="77777777" w:rsidR="0017097D" w:rsidRPr="000D6617" w:rsidRDefault="0017097D" w:rsidP="00916E22">
            <w:pPr>
              <w:jc w:val="center"/>
              <w:rPr>
                <w:sz w:val="18"/>
                <w:szCs w:val="20"/>
              </w:rPr>
            </w:pPr>
          </w:p>
        </w:tc>
        <w:tc>
          <w:tcPr>
            <w:tcW w:w="1583" w:type="dxa"/>
            <w:tcBorders>
              <w:bottom w:val="single" w:sz="4" w:space="0" w:color="auto"/>
            </w:tcBorders>
            <w:shd w:val="clear" w:color="auto" w:fill="17365D"/>
            <w:vAlign w:val="center"/>
          </w:tcPr>
          <w:p w14:paraId="1B24F34F" w14:textId="77777777" w:rsidR="0017097D" w:rsidRPr="000D6617" w:rsidRDefault="0017097D" w:rsidP="00916E22">
            <w:pPr>
              <w:jc w:val="center"/>
              <w:rPr>
                <w:sz w:val="18"/>
                <w:szCs w:val="20"/>
              </w:rPr>
            </w:pPr>
            <w:r>
              <w:rPr>
                <w:sz w:val="18"/>
                <w:szCs w:val="20"/>
              </w:rPr>
              <w:t>M</w:t>
            </w:r>
            <w:r w:rsidRPr="000D6617">
              <w:rPr>
                <w:sz w:val="18"/>
                <w:szCs w:val="20"/>
              </w:rPr>
              <w:t>es previo</w:t>
            </w:r>
          </w:p>
        </w:tc>
        <w:tc>
          <w:tcPr>
            <w:tcW w:w="1583" w:type="dxa"/>
            <w:tcBorders>
              <w:bottom w:val="single" w:sz="4" w:space="0" w:color="auto"/>
            </w:tcBorders>
            <w:shd w:val="clear" w:color="auto" w:fill="17365D"/>
            <w:vAlign w:val="center"/>
          </w:tcPr>
          <w:p w14:paraId="7396D837" w14:textId="77777777" w:rsidR="0017097D" w:rsidRPr="000D6617" w:rsidRDefault="0017097D" w:rsidP="00916E22">
            <w:pPr>
              <w:jc w:val="center"/>
              <w:rPr>
                <w:sz w:val="18"/>
                <w:szCs w:val="20"/>
              </w:rPr>
            </w:pPr>
            <w:r>
              <w:rPr>
                <w:sz w:val="18"/>
                <w:szCs w:val="20"/>
              </w:rPr>
              <w:t>M</w:t>
            </w:r>
            <w:r w:rsidRPr="000D6617">
              <w:rPr>
                <w:sz w:val="18"/>
                <w:szCs w:val="20"/>
              </w:rPr>
              <w:t xml:space="preserve">ismo mes </w:t>
            </w:r>
            <w:r>
              <w:rPr>
                <w:sz w:val="18"/>
                <w:szCs w:val="20"/>
              </w:rPr>
              <w:br/>
            </w:r>
            <w:r w:rsidRPr="000D6617">
              <w:rPr>
                <w:sz w:val="18"/>
                <w:szCs w:val="20"/>
              </w:rPr>
              <w:t>de</w:t>
            </w:r>
            <w:r>
              <w:rPr>
                <w:sz w:val="18"/>
                <w:szCs w:val="20"/>
              </w:rPr>
              <w:t xml:space="preserve"> 2021</w:t>
            </w:r>
          </w:p>
        </w:tc>
      </w:tr>
      <w:tr w:rsidR="0017097D" w14:paraId="3CCDE45D" w14:textId="77777777" w:rsidTr="00916E22">
        <w:trPr>
          <w:trHeight w:val="284"/>
          <w:jc w:val="center"/>
        </w:trPr>
        <w:tc>
          <w:tcPr>
            <w:tcW w:w="1701" w:type="dxa"/>
            <w:tcBorders>
              <w:bottom w:val="nil"/>
              <w:right w:val="single" w:sz="4" w:space="0" w:color="auto"/>
            </w:tcBorders>
            <w:vAlign w:val="center"/>
          </w:tcPr>
          <w:p w14:paraId="5F1AE3ED" w14:textId="77777777" w:rsidR="0017097D" w:rsidRPr="000D6617" w:rsidRDefault="0017097D" w:rsidP="00916E22">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25A6EC9E" w14:textId="77777777" w:rsidR="0017097D" w:rsidRDefault="0017097D" w:rsidP="00916E22">
            <w:pPr>
              <w:jc w:val="center"/>
              <w:rPr>
                <w:color w:val="000000"/>
                <w:sz w:val="18"/>
                <w:szCs w:val="18"/>
                <w:lang w:val="es-MX" w:eastAsia="es-MX"/>
              </w:rPr>
            </w:pPr>
            <w:r>
              <w:rPr>
                <w:color w:val="000000"/>
                <w:sz w:val="18"/>
                <w:szCs w:val="18"/>
              </w:rPr>
              <w:t>107.5</w:t>
            </w:r>
          </w:p>
        </w:tc>
        <w:tc>
          <w:tcPr>
            <w:tcW w:w="1583" w:type="dxa"/>
            <w:tcBorders>
              <w:left w:val="single" w:sz="4" w:space="0" w:color="auto"/>
              <w:bottom w:val="nil"/>
              <w:right w:val="single" w:sz="4" w:space="0" w:color="auto"/>
            </w:tcBorders>
            <w:vAlign w:val="center"/>
          </w:tcPr>
          <w:p w14:paraId="0FD023FF" w14:textId="77777777" w:rsidR="0017097D" w:rsidRPr="00674065" w:rsidRDefault="0017097D" w:rsidP="00916E22">
            <w:pPr>
              <w:ind w:left="-62" w:right="567"/>
              <w:jc w:val="right"/>
              <w:rPr>
                <w:color w:val="000000"/>
                <w:sz w:val="18"/>
                <w:szCs w:val="20"/>
              </w:rPr>
            </w:pPr>
            <w:r>
              <w:rPr>
                <w:sz w:val="18"/>
                <w:szCs w:val="18"/>
              </w:rPr>
              <w:t>0.0</w:t>
            </w:r>
          </w:p>
        </w:tc>
        <w:tc>
          <w:tcPr>
            <w:tcW w:w="1583" w:type="dxa"/>
            <w:tcBorders>
              <w:left w:val="single" w:sz="4" w:space="0" w:color="auto"/>
              <w:bottom w:val="nil"/>
            </w:tcBorders>
            <w:vAlign w:val="center"/>
          </w:tcPr>
          <w:p w14:paraId="3F01A2C3" w14:textId="77777777" w:rsidR="0017097D" w:rsidRPr="00674065" w:rsidRDefault="0017097D" w:rsidP="00916E22">
            <w:pPr>
              <w:ind w:right="567"/>
              <w:jc w:val="right"/>
              <w:rPr>
                <w:color w:val="000000"/>
                <w:sz w:val="18"/>
                <w:szCs w:val="20"/>
              </w:rPr>
            </w:pPr>
            <w:r>
              <w:rPr>
                <w:sz w:val="18"/>
                <w:szCs w:val="18"/>
              </w:rPr>
              <w:t xml:space="preserve">1.2 </w:t>
            </w:r>
          </w:p>
        </w:tc>
      </w:tr>
      <w:tr w:rsidR="0017097D" w14:paraId="09BCD77B" w14:textId="77777777" w:rsidTr="00916E22">
        <w:trPr>
          <w:trHeight w:val="284"/>
          <w:jc w:val="center"/>
        </w:trPr>
        <w:tc>
          <w:tcPr>
            <w:tcW w:w="1701" w:type="dxa"/>
            <w:tcBorders>
              <w:top w:val="nil"/>
              <w:bottom w:val="nil"/>
              <w:right w:val="single" w:sz="4" w:space="0" w:color="auto"/>
            </w:tcBorders>
            <w:vAlign w:val="center"/>
          </w:tcPr>
          <w:p w14:paraId="41BE8F3D" w14:textId="77777777" w:rsidR="0017097D" w:rsidRPr="000D6617" w:rsidRDefault="0017097D" w:rsidP="00916E22">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4689EDA1" w14:textId="77777777" w:rsidR="0017097D" w:rsidRDefault="0017097D" w:rsidP="00916E22">
            <w:pPr>
              <w:jc w:val="center"/>
              <w:rPr>
                <w:color w:val="000000"/>
                <w:sz w:val="18"/>
                <w:szCs w:val="18"/>
              </w:rPr>
            </w:pPr>
            <w:r>
              <w:rPr>
                <w:color w:val="000000"/>
                <w:sz w:val="18"/>
                <w:szCs w:val="18"/>
              </w:rPr>
              <w:t>117.5</w:t>
            </w:r>
          </w:p>
        </w:tc>
        <w:tc>
          <w:tcPr>
            <w:tcW w:w="1583" w:type="dxa"/>
            <w:tcBorders>
              <w:top w:val="nil"/>
              <w:left w:val="single" w:sz="4" w:space="0" w:color="auto"/>
              <w:bottom w:val="nil"/>
              <w:right w:val="single" w:sz="4" w:space="0" w:color="auto"/>
            </w:tcBorders>
            <w:vAlign w:val="center"/>
          </w:tcPr>
          <w:p w14:paraId="346E047E" w14:textId="77777777" w:rsidR="0017097D" w:rsidRPr="00674065" w:rsidRDefault="0017097D" w:rsidP="00916E22">
            <w:pPr>
              <w:ind w:right="567"/>
              <w:jc w:val="right"/>
              <w:rPr>
                <w:color w:val="000000"/>
                <w:sz w:val="18"/>
                <w:szCs w:val="20"/>
              </w:rPr>
            </w:pPr>
            <w:r>
              <w:rPr>
                <w:sz w:val="18"/>
                <w:szCs w:val="18"/>
              </w:rPr>
              <w:t>0.0</w:t>
            </w:r>
          </w:p>
        </w:tc>
        <w:tc>
          <w:tcPr>
            <w:tcW w:w="1583" w:type="dxa"/>
            <w:tcBorders>
              <w:top w:val="nil"/>
              <w:left w:val="single" w:sz="4" w:space="0" w:color="auto"/>
              <w:bottom w:val="nil"/>
            </w:tcBorders>
            <w:vAlign w:val="center"/>
          </w:tcPr>
          <w:p w14:paraId="7BAF28CA" w14:textId="77777777" w:rsidR="0017097D" w:rsidRPr="00674065" w:rsidRDefault="0017097D" w:rsidP="00916E22">
            <w:pPr>
              <w:ind w:right="567"/>
              <w:jc w:val="right"/>
              <w:rPr>
                <w:color w:val="000000"/>
                <w:sz w:val="18"/>
                <w:szCs w:val="20"/>
              </w:rPr>
            </w:pPr>
            <w:r>
              <w:rPr>
                <w:sz w:val="18"/>
                <w:szCs w:val="18"/>
              </w:rPr>
              <w:t xml:space="preserve">2.2 </w:t>
            </w:r>
          </w:p>
        </w:tc>
      </w:tr>
      <w:tr w:rsidR="0017097D" w14:paraId="356FC7E4" w14:textId="77777777" w:rsidTr="00916E22">
        <w:trPr>
          <w:trHeight w:val="284"/>
          <w:jc w:val="center"/>
        </w:trPr>
        <w:tc>
          <w:tcPr>
            <w:tcW w:w="1701" w:type="dxa"/>
            <w:tcBorders>
              <w:top w:val="nil"/>
              <w:bottom w:val="single" w:sz="4" w:space="0" w:color="auto"/>
              <w:right w:val="single" w:sz="4" w:space="0" w:color="auto"/>
            </w:tcBorders>
            <w:vAlign w:val="center"/>
          </w:tcPr>
          <w:p w14:paraId="2CA3342B" w14:textId="77777777" w:rsidR="0017097D" w:rsidRPr="000D6617" w:rsidRDefault="0017097D" w:rsidP="00916E22">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0C152F17" w14:textId="77777777" w:rsidR="0017097D" w:rsidRDefault="0017097D" w:rsidP="00916E22">
            <w:pPr>
              <w:jc w:val="center"/>
              <w:rPr>
                <w:color w:val="000000"/>
                <w:sz w:val="18"/>
                <w:szCs w:val="18"/>
              </w:rPr>
            </w:pPr>
            <w:r>
              <w:rPr>
                <w:color w:val="000000"/>
                <w:sz w:val="18"/>
                <w:szCs w:val="18"/>
              </w:rPr>
              <w:t>109.5</w:t>
            </w:r>
          </w:p>
        </w:tc>
        <w:tc>
          <w:tcPr>
            <w:tcW w:w="1583" w:type="dxa"/>
            <w:tcBorders>
              <w:top w:val="nil"/>
              <w:left w:val="single" w:sz="4" w:space="0" w:color="auto"/>
              <w:bottom w:val="single" w:sz="4" w:space="0" w:color="auto"/>
              <w:right w:val="single" w:sz="4" w:space="0" w:color="auto"/>
            </w:tcBorders>
            <w:vAlign w:val="center"/>
          </w:tcPr>
          <w:p w14:paraId="23BC3430" w14:textId="77777777" w:rsidR="0017097D" w:rsidRPr="00674065" w:rsidRDefault="0017097D" w:rsidP="00916E22">
            <w:pPr>
              <w:ind w:right="567"/>
              <w:jc w:val="right"/>
              <w:rPr>
                <w:color w:val="000000"/>
                <w:sz w:val="18"/>
                <w:szCs w:val="20"/>
              </w:rPr>
            </w:pPr>
            <w:r>
              <w:rPr>
                <w:sz w:val="18"/>
                <w:szCs w:val="18"/>
              </w:rPr>
              <w:t>-0.3</w:t>
            </w:r>
          </w:p>
        </w:tc>
        <w:tc>
          <w:tcPr>
            <w:tcW w:w="1583" w:type="dxa"/>
            <w:tcBorders>
              <w:top w:val="nil"/>
              <w:left w:val="single" w:sz="4" w:space="0" w:color="auto"/>
              <w:bottom w:val="single" w:sz="4" w:space="0" w:color="auto"/>
            </w:tcBorders>
            <w:vAlign w:val="center"/>
          </w:tcPr>
          <w:p w14:paraId="062ADD13" w14:textId="77777777" w:rsidR="0017097D" w:rsidRPr="00674065" w:rsidRDefault="0017097D" w:rsidP="00916E22">
            <w:pPr>
              <w:ind w:right="567"/>
              <w:jc w:val="right"/>
              <w:rPr>
                <w:color w:val="000000"/>
                <w:sz w:val="18"/>
                <w:szCs w:val="20"/>
              </w:rPr>
            </w:pPr>
            <w:r>
              <w:rPr>
                <w:sz w:val="18"/>
                <w:szCs w:val="18"/>
              </w:rPr>
              <w:t xml:space="preserve">0.9 </w:t>
            </w:r>
          </w:p>
        </w:tc>
      </w:tr>
    </w:tbl>
    <w:p w14:paraId="1C545331" w14:textId="77777777" w:rsidR="0017097D" w:rsidRPr="000D6617" w:rsidRDefault="0017097D" w:rsidP="0017097D">
      <w:pPr>
        <w:ind w:left="1843"/>
        <w:jc w:val="left"/>
      </w:pPr>
      <w:r w:rsidRPr="000E5100">
        <w:rPr>
          <w:sz w:val="16"/>
        </w:rPr>
        <w:t>Fuente: INEGI</w:t>
      </w:r>
    </w:p>
    <w:p w14:paraId="6A083EB6" w14:textId="77777777" w:rsidR="0017097D" w:rsidRDefault="0017097D" w:rsidP="0017097D">
      <w:pPr>
        <w:spacing w:before="240"/>
        <w:ind w:left="-142" w:right="-547"/>
        <w:rPr>
          <w:snapToGrid w:val="0"/>
          <w:spacing w:val="6"/>
        </w:rPr>
      </w:pPr>
    </w:p>
    <w:p w14:paraId="595AC9FF" w14:textId="77777777" w:rsidR="0017097D" w:rsidRPr="0013066C" w:rsidRDefault="0017097D" w:rsidP="0017097D">
      <w:pPr>
        <w:tabs>
          <w:tab w:val="left" w:pos="9072"/>
        </w:tabs>
        <w:spacing w:before="240"/>
        <w:ind w:right="49"/>
        <w:rPr>
          <w:bCs/>
          <w:snapToGrid w:val="0"/>
          <w:spacing w:val="6"/>
        </w:rPr>
      </w:pPr>
      <w:r w:rsidRPr="0013066C">
        <w:rPr>
          <w:bCs/>
          <w:snapToGrid w:val="0"/>
          <w:spacing w:val="6"/>
        </w:rPr>
        <w:t>En mayo de 2022, a tasa anual y con series desestacionalizadas, el IGPOSE incrementó 1.2 %, el IGRESE, 2.2 % y el IGREMSE, 0.9 por ciento.</w:t>
      </w:r>
    </w:p>
    <w:p w14:paraId="0B041B79" w14:textId="77777777" w:rsidR="0017097D" w:rsidRPr="00DF73E1" w:rsidRDefault="0017097D" w:rsidP="0017097D">
      <w:pPr>
        <w:spacing w:before="480"/>
        <w:ind w:right="49"/>
        <w:jc w:val="left"/>
        <w:rPr>
          <w:i/>
        </w:rPr>
      </w:pPr>
    </w:p>
    <w:p w14:paraId="379EB0A6" w14:textId="77777777" w:rsidR="0017097D" w:rsidRDefault="0017097D" w:rsidP="0017097D">
      <w:pPr>
        <w:spacing w:before="480"/>
        <w:ind w:right="49"/>
        <w:jc w:val="left"/>
        <w:rPr>
          <w:i/>
        </w:rPr>
      </w:pPr>
    </w:p>
    <w:p w14:paraId="5DEB92EA" w14:textId="77777777" w:rsidR="0017097D" w:rsidRPr="00DF73E1" w:rsidRDefault="0017097D" w:rsidP="0017097D">
      <w:pPr>
        <w:tabs>
          <w:tab w:val="left" w:pos="3352"/>
        </w:tabs>
        <w:spacing w:before="720"/>
        <w:ind w:right="49"/>
        <w:jc w:val="left"/>
        <w:rPr>
          <w:rFonts w:ascii="Arial Negrita" w:hAnsi="Arial Negrita"/>
          <w:b/>
          <w:i/>
          <w:smallCaps/>
        </w:rPr>
      </w:pPr>
      <w:r w:rsidRPr="00DF73E1">
        <w:rPr>
          <w:rFonts w:ascii="Arial Negrita" w:hAnsi="Arial Negrita"/>
          <w:b/>
          <w:i/>
          <w:smallCaps/>
        </w:rPr>
        <w:lastRenderedPageBreak/>
        <w:t>Nota al usuario</w:t>
      </w:r>
    </w:p>
    <w:p w14:paraId="31700735" w14:textId="77777777" w:rsidR="0017097D" w:rsidRPr="00205D3A" w:rsidRDefault="0017097D" w:rsidP="0017097D">
      <w:pPr>
        <w:spacing w:before="240"/>
        <w:ind w:right="49"/>
      </w:pPr>
      <w:r w:rsidRPr="00205D3A">
        <w:rPr>
          <w:spacing w:val="2"/>
        </w:rPr>
        <w:t xml:space="preserve">La tasa de no respuesta de las encuestas económicas nacionales que se consideraron para la integración de los Índices Globales de Personal y Remuneraciones de los Sectores Económicos que corresponden </w:t>
      </w:r>
      <w:r>
        <w:rPr>
          <w:spacing w:val="2"/>
        </w:rPr>
        <w:t>a mayo</w:t>
      </w:r>
      <w:r w:rsidRPr="00205D3A">
        <w:rPr>
          <w:spacing w:val="2"/>
        </w:rPr>
        <w:t xml:space="preserve"> de 2022, registró porcentajes apropiados conforme al diseño estadístico de las encuestas. Esto permitió generar </w:t>
      </w:r>
      <w:r w:rsidRPr="00205D3A">
        <w:rPr>
          <w:lang w:val="es-MX"/>
        </w:rPr>
        <w:t xml:space="preserve">estadísticas </w:t>
      </w:r>
      <w:r w:rsidRPr="00205D3A">
        <w:rPr>
          <w:spacing w:val="2"/>
        </w:rPr>
        <w:t>con niveles altos de cobertura y precisión.</w:t>
      </w:r>
    </w:p>
    <w:p w14:paraId="31D13AD2" w14:textId="77777777" w:rsidR="0017097D" w:rsidRDefault="0017097D" w:rsidP="0017097D">
      <w:pPr>
        <w:spacing w:before="360"/>
        <w:ind w:right="49"/>
        <w:rPr>
          <w:spacing w:val="2"/>
          <w:lang w:val="es-MX" w:eastAsia="en-US"/>
        </w:rPr>
      </w:pPr>
    </w:p>
    <w:p w14:paraId="42CA5777" w14:textId="77777777" w:rsidR="0017097D" w:rsidRDefault="0017097D" w:rsidP="0017097D">
      <w:pPr>
        <w:spacing w:before="360"/>
        <w:ind w:right="49"/>
        <w:rPr>
          <w:spacing w:val="2"/>
          <w:lang w:val="es-MX" w:eastAsia="en-US"/>
        </w:rPr>
      </w:pPr>
    </w:p>
    <w:p w14:paraId="678A4D84" w14:textId="77777777" w:rsidR="0017097D" w:rsidRDefault="0017097D" w:rsidP="0017097D">
      <w:pPr>
        <w:spacing w:before="360"/>
        <w:ind w:right="49"/>
        <w:rPr>
          <w:spacing w:val="2"/>
          <w:lang w:val="es-MX" w:eastAsia="en-US"/>
        </w:rPr>
      </w:pPr>
    </w:p>
    <w:p w14:paraId="3FCCA043" w14:textId="77777777" w:rsidR="0017097D" w:rsidRDefault="0017097D" w:rsidP="0017097D">
      <w:pPr>
        <w:spacing w:before="360"/>
        <w:ind w:right="49"/>
        <w:rPr>
          <w:spacing w:val="2"/>
          <w:lang w:val="es-MX" w:eastAsia="en-US"/>
        </w:rPr>
      </w:pPr>
    </w:p>
    <w:p w14:paraId="282D05FB" w14:textId="77777777" w:rsidR="0017097D" w:rsidRDefault="0017097D" w:rsidP="0017097D">
      <w:pPr>
        <w:spacing w:before="360"/>
        <w:ind w:right="49"/>
        <w:rPr>
          <w:spacing w:val="2"/>
          <w:lang w:val="es-MX" w:eastAsia="en-US"/>
        </w:rPr>
      </w:pPr>
    </w:p>
    <w:p w14:paraId="624B2747" w14:textId="77777777" w:rsidR="0017097D" w:rsidRDefault="0017097D" w:rsidP="0017097D">
      <w:pPr>
        <w:spacing w:before="360"/>
        <w:ind w:right="49"/>
        <w:rPr>
          <w:spacing w:val="2"/>
          <w:lang w:val="es-MX" w:eastAsia="en-US"/>
        </w:rPr>
      </w:pPr>
    </w:p>
    <w:p w14:paraId="782EB85D" w14:textId="77777777" w:rsidR="0017097D" w:rsidRDefault="0017097D" w:rsidP="0017097D">
      <w:pPr>
        <w:spacing w:before="360"/>
        <w:ind w:right="49"/>
        <w:rPr>
          <w:spacing w:val="2"/>
          <w:lang w:val="es-MX" w:eastAsia="en-US"/>
        </w:rPr>
      </w:pPr>
    </w:p>
    <w:p w14:paraId="3363C55E" w14:textId="77777777" w:rsidR="0017097D" w:rsidRDefault="0017097D" w:rsidP="0017097D">
      <w:pPr>
        <w:spacing w:before="360"/>
        <w:ind w:right="49"/>
        <w:rPr>
          <w:spacing w:val="2"/>
          <w:lang w:val="es-MX" w:eastAsia="en-US"/>
        </w:rPr>
      </w:pPr>
    </w:p>
    <w:p w14:paraId="15976B1C" w14:textId="77777777" w:rsidR="0017097D" w:rsidRDefault="0017097D" w:rsidP="0017097D">
      <w:pPr>
        <w:spacing w:before="360"/>
        <w:ind w:right="49"/>
        <w:rPr>
          <w:spacing w:val="2"/>
          <w:lang w:val="es-MX" w:eastAsia="en-US"/>
        </w:rPr>
      </w:pPr>
    </w:p>
    <w:p w14:paraId="6CF4E158" w14:textId="77777777" w:rsidR="0017097D" w:rsidRDefault="0017097D" w:rsidP="0017097D">
      <w:pPr>
        <w:spacing w:before="360"/>
        <w:ind w:right="49"/>
        <w:rPr>
          <w:spacing w:val="2"/>
          <w:lang w:val="es-MX" w:eastAsia="en-US"/>
        </w:rPr>
      </w:pPr>
    </w:p>
    <w:p w14:paraId="0975D473" w14:textId="77777777" w:rsidR="0017097D" w:rsidRPr="00E42BFD" w:rsidRDefault="0017097D" w:rsidP="0017097D">
      <w:pPr>
        <w:spacing w:before="240"/>
        <w:jc w:val="center"/>
        <w:rPr>
          <w:sz w:val="22"/>
          <w:szCs w:val="22"/>
        </w:rPr>
      </w:pPr>
      <w:r w:rsidRPr="00E42BFD">
        <w:rPr>
          <w:sz w:val="22"/>
          <w:szCs w:val="22"/>
        </w:rPr>
        <w:t xml:space="preserve">Para consultas de medios y periodistas, contactar a: </w:t>
      </w:r>
      <w:hyperlink r:id="rId8" w:history="1">
        <w:r w:rsidRPr="00E42BFD">
          <w:rPr>
            <w:rStyle w:val="Hipervnculo"/>
            <w:rFonts w:eastAsiaTheme="majorEastAsia"/>
            <w:sz w:val="22"/>
            <w:szCs w:val="22"/>
          </w:rPr>
          <w:t>comunicacionsocial@inegi.org.mx</w:t>
        </w:r>
      </w:hyperlink>
    </w:p>
    <w:p w14:paraId="0863ED6A" w14:textId="77777777" w:rsidR="0017097D" w:rsidRPr="00E42BFD" w:rsidRDefault="0017097D" w:rsidP="0017097D">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7C97A05F" w14:textId="77777777" w:rsidR="0017097D" w:rsidRPr="00653B38" w:rsidRDefault="0017097D" w:rsidP="0017097D">
      <w:pPr>
        <w:pStyle w:val="NormalWeb"/>
        <w:spacing w:before="0" w:beforeAutospacing="0" w:after="0" w:afterAutospacing="0"/>
        <w:ind w:left="-426" w:right="-518"/>
        <w:contextualSpacing/>
        <w:jc w:val="center"/>
        <w:rPr>
          <w:rFonts w:ascii="Arial" w:hAnsi="Arial" w:cs="Arial"/>
        </w:rPr>
      </w:pPr>
    </w:p>
    <w:p w14:paraId="5FF04470" w14:textId="77777777" w:rsidR="0017097D" w:rsidRPr="00E42BFD" w:rsidRDefault="0017097D" w:rsidP="0017097D">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1F7E5422" w14:textId="77777777" w:rsidR="0017097D" w:rsidRPr="00E42BFD" w:rsidRDefault="0017097D" w:rsidP="0017097D">
      <w:pPr>
        <w:pStyle w:val="NormalWeb"/>
        <w:spacing w:before="0" w:beforeAutospacing="0" w:after="0" w:afterAutospacing="0"/>
        <w:ind w:left="-426" w:right="-518"/>
        <w:contextualSpacing/>
        <w:jc w:val="center"/>
        <w:rPr>
          <w:rFonts w:ascii="Arial" w:hAnsi="Arial" w:cs="Arial"/>
          <w:sz w:val="22"/>
          <w:szCs w:val="22"/>
        </w:rPr>
      </w:pPr>
    </w:p>
    <w:p w14:paraId="4C6E4EDA" w14:textId="77777777" w:rsidR="0017097D" w:rsidRPr="008F0992" w:rsidRDefault="0017097D" w:rsidP="0017097D">
      <w:pPr>
        <w:spacing w:before="120"/>
        <w:ind w:left="-425" w:right="-516"/>
        <w:contextualSpacing/>
        <w:jc w:val="center"/>
        <w:rPr>
          <w:noProof/>
          <w:lang w:eastAsia="es-MX"/>
        </w:rPr>
      </w:pPr>
      <w:r w:rsidRPr="00FF1218">
        <w:rPr>
          <w:noProof/>
          <w:lang w:val="es-MX" w:eastAsia="es-MX"/>
        </w:rPr>
        <w:drawing>
          <wp:inline distT="0" distB="0" distL="0" distR="0" wp14:anchorId="2E56ACE2" wp14:editId="4E33299A">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BCFC812" wp14:editId="0D3B2D30">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2414B54" wp14:editId="0DF39489">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95F607" wp14:editId="180C5578">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C3797CA" wp14:editId="6BC6E6E3">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ED3EB5E" w14:textId="77777777" w:rsidR="0017097D" w:rsidRDefault="0017097D" w:rsidP="0017097D">
      <w:pPr>
        <w:spacing w:before="360"/>
        <w:ind w:right="49"/>
        <w:rPr>
          <w:spacing w:val="2"/>
          <w:lang w:val="es-MX" w:eastAsia="en-US"/>
        </w:rPr>
      </w:pPr>
    </w:p>
    <w:p w14:paraId="62F95DBF" w14:textId="77777777" w:rsidR="0017097D" w:rsidRPr="007003B9" w:rsidRDefault="0017097D" w:rsidP="0017097D">
      <w:pPr>
        <w:ind w:left="-567" w:right="-518"/>
        <w:contextualSpacing/>
        <w:jc w:val="center"/>
        <w:rPr>
          <w:sz w:val="8"/>
          <w:szCs w:val="8"/>
        </w:rPr>
      </w:pPr>
    </w:p>
    <w:p w14:paraId="138E581C" w14:textId="77777777" w:rsidR="0017097D" w:rsidRDefault="0017097D" w:rsidP="0017097D">
      <w:pPr>
        <w:ind w:left="-567"/>
        <w:jc w:val="left"/>
        <w:rPr>
          <w:noProof/>
          <w:lang w:eastAsia="es-MX"/>
        </w:rPr>
      </w:pPr>
    </w:p>
    <w:p w14:paraId="56D6D6FA" w14:textId="77777777" w:rsidR="0017097D" w:rsidRDefault="0017097D" w:rsidP="0017097D">
      <w:pPr>
        <w:tabs>
          <w:tab w:val="left" w:pos="2643"/>
        </w:tabs>
        <w:ind w:left="-567"/>
        <w:jc w:val="left"/>
        <w:rPr>
          <w:noProof/>
          <w:lang w:eastAsia="es-MX"/>
        </w:rPr>
        <w:sectPr w:rsidR="0017097D" w:rsidSect="00916E22">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0B02267D" w14:textId="77777777" w:rsidR="0017097D" w:rsidRPr="002A470D" w:rsidRDefault="0017097D" w:rsidP="0017097D">
      <w:pPr>
        <w:pStyle w:val="Profesin"/>
        <w:outlineLvl w:val="0"/>
        <w:rPr>
          <w:sz w:val="24"/>
          <w:szCs w:val="24"/>
          <w:lang w:val="es-MX"/>
        </w:rPr>
      </w:pPr>
      <w:r w:rsidRPr="002A470D">
        <w:rPr>
          <w:sz w:val="24"/>
          <w:szCs w:val="24"/>
          <w:lang w:val="es-MX"/>
        </w:rPr>
        <w:lastRenderedPageBreak/>
        <w:t>ANEXO</w:t>
      </w:r>
    </w:p>
    <w:p w14:paraId="6C8B51F0" w14:textId="77777777" w:rsidR="0017097D" w:rsidRPr="002A470D" w:rsidRDefault="0017097D" w:rsidP="0017097D">
      <w:pPr>
        <w:pStyle w:val="Profesin"/>
        <w:spacing w:before="120"/>
        <w:outlineLvl w:val="0"/>
        <w:rPr>
          <w:sz w:val="24"/>
          <w:szCs w:val="24"/>
          <w:lang w:val="es-MX"/>
        </w:rPr>
      </w:pPr>
      <w:r w:rsidRPr="002A470D">
        <w:rPr>
          <w:sz w:val="24"/>
          <w:szCs w:val="24"/>
          <w:lang w:val="es-MX"/>
        </w:rPr>
        <w:t>Nota técnica</w:t>
      </w:r>
    </w:p>
    <w:p w14:paraId="2A0590C0" w14:textId="581771A5" w:rsidR="00AA5CD0" w:rsidRDefault="7E8427B3" w:rsidP="0017097D">
      <w:pPr>
        <w:keepLines/>
        <w:spacing w:before="120"/>
      </w:pPr>
      <w:r>
        <w:t>El Instituto Nacional de Estadística y Geografía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28EE3D4" w14:textId="6FD129F7" w:rsidR="00AA5CD0" w:rsidRDefault="7E8427B3" w:rsidP="00AA5CD0">
      <w:pPr>
        <w:spacing w:before="240"/>
      </w:pPr>
      <w:r>
        <w:t>El</w:t>
      </w:r>
      <w:r w:rsidR="004E73F9">
        <w:t xml:space="preserve"> </w:t>
      </w:r>
      <w:r>
        <w:t>objetivo de estos índices es presentar una aproximación del personal ocupado y de las remuneraciones que las encuestas económicas reportan para los sectores construcción, industrias manufactureras, comercio y servicios privados no financieros. Además, fortalecen la oferta estadística sobre el tema del empleo y contribuyen en el diseño, instrumentación y evaluación de políticas públicas enfocadas al mercado laboral de México.</w:t>
      </w:r>
    </w:p>
    <w:p w14:paraId="1AD875C4" w14:textId="44F5AAB5" w:rsidR="003C6637" w:rsidRDefault="00641430" w:rsidP="0017097D">
      <w:pPr>
        <w:spacing w:before="360"/>
        <w:jc w:val="left"/>
        <w:rPr>
          <w:b/>
          <w:i/>
          <w:lang w:val="es-MX"/>
        </w:rPr>
      </w:pPr>
      <w:r>
        <w:rPr>
          <w:b/>
          <w:i/>
          <w:lang w:val="es-MX"/>
        </w:rPr>
        <w:t>Principales resultados</w:t>
      </w:r>
    </w:p>
    <w:p w14:paraId="2D10A317" w14:textId="56574CB1" w:rsidR="00AD23DA" w:rsidRDefault="00AD23DA" w:rsidP="00915177">
      <w:pPr>
        <w:spacing w:before="360"/>
        <w:ind w:left="567"/>
        <w:rPr>
          <w:b/>
          <w:i/>
          <w:lang w:val="es-MX"/>
        </w:rPr>
      </w:pPr>
      <w:r w:rsidRPr="00016C98">
        <w:rPr>
          <w:b/>
          <w:i/>
          <w:lang w:val="es-MX"/>
        </w:rPr>
        <w:t xml:space="preserve">Cifras </w:t>
      </w:r>
      <w:r w:rsidR="0085588D">
        <w:rPr>
          <w:b/>
          <w:i/>
          <w:lang w:val="es-MX"/>
        </w:rPr>
        <w:t>desestacionalizadas</w:t>
      </w:r>
    </w:p>
    <w:p w14:paraId="0F8737CA" w14:textId="7E263B2F" w:rsidR="00AA5CD0" w:rsidRPr="00D83189" w:rsidRDefault="00AA5CD0" w:rsidP="00AA5CD0">
      <w:pPr>
        <w:spacing w:before="240"/>
        <w:ind w:right="335"/>
        <w:rPr>
          <w:b/>
          <w:bCs/>
          <w:snapToGrid w:val="0"/>
          <w:spacing w:val="6"/>
        </w:rPr>
      </w:pPr>
      <w:r w:rsidRPr="00E46FDD">
        <w:rPr>
          <w:lang w:val="es-ES"/>
        </w:rPr>
        <w:t xml:space="preserve">En </w:t>
      </w:r>
      <w:r w:rsidR="00850ECE">
        <w:rPr>
          <w:lang w:val="es-ES"/>
        </w:rPr>
        <w:t>mayo</w:t>
      </w:r>
      <w:r>
        <w:rPr>
          <w:lang w:val="es-ES"/>
        </w:rPr>
        <w:t xml:space="preserve"> de 2022</w:t>
      </w:r>
      <w:r w:rsidRPr="00E46FDD">
        <w:rPr>
          <w:lang w:val="es-ES"/>
        </w:rPr>
        <w:t xml:space="preserve">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Pr>
          <w:lang w:val="es-ES"/>
        </w:rPr>
        <w:t>7.</w:t>
      </w:r>
      <w:r w:rsidR="00777B70">
        <w:rPr>
          <w:lang w:val="es-ES"/>
        </w:rPr>
        <w:t>5</w:t>
      </w:r>
      <w:r w:rsidRPr="000066FA">
        <w:rPr>
          <w:lang w:val="es-ES"/>
        </w:rPr>
        <w:t xml:space="preserve"> puntos</w:t>
      </w:r>
      <w:r w:rsidR="00375369">
        <w:rPr>
          <w:lang w:val="es-ES"/>
        </w:rPr>
        <w:t xml:space="preserve">. Este </w:t>
      </w:r>
      <w:r w:rsidR="00777B70">
        <w:rPr>
          <w:lang w:val="es-ES"/>
        </w:rPr>
        <w:t xml:space="preserve">no </w:t>
      </w:r>
      <w:r w:rsidR="00F54A6C">
        <w:rPr>
          <w:lang w:val="es-ES"/>
        </w:rPr>
        <w:t xml:space="preserve">varió </w:t>
      </w:r>
      <w:r w:rsidR="000A04EA">
        <w:rPr>
          <w:lang w:val="es-ES"/>
        </w:rPr>
        <w:t xml:space="preserve">con relación </w:t>
      </w:r>
      <w:r w:rsidR="005F2F73">
        <w:rPr>
          <w:lang w:val="es-ES"/>
        </w:rPr>
        <w:t xml:space="preserve">a </w:t>
      </w:r>
      <w:r w:rsidR="003F243A">
        <w:rPr>
          <w:lang w:val="es-ES"/>
        </w:rPr>
        <w:t>abril</w:t>
      </w:r>
      <w:r w:rsidR="00780557">
        <w:rPr>
          <w:lang w:val="es-ES"/>
        </w:rPr>
        <w:t xml:space="preserve"> y</w:t>
      </w:r>
      <w:r w:rsidR="00E0633F">
        <w:rPr>
          <w:lang w:val="es-ES"/>
        </w:rPr>
        <w:t xml:space="preserve"> a </w:t>
      </w:r>
      <w:r w:rsidR="00AC25FC">
        <w:rPr>
          <w:lang w:val="es-ES"/>
        </w:rPr>
        <w:t>tasa anual creció 1.</w:t>
      </w:r>
      <w:r w:rsidR="003F243A">
        <w:rPr>
          <w:lang w:val="es-ES"/>
        </w:rPr>
        <w:t>2</w:t>
      </w:r>
      <w:r w:rsidR="00AC25FC">
        <w:rPr>
          <w:lang w:val="es-ES"/>
        </w:rPr>
        <w:t xml:space="preserve"> por ciento.</w:t>
      </w:r>
    </w:p>
    <w:p w14:paraId="51740A43" w14:textId="77777777" w:rsidR="00AA5CD0" w:rsidRPr="006D7AAD" w:rsidRDefault="00AA5CD0" w:rsidP="0017097D">
      <w:pPr>
        <w:spacing w:before="360"/>
        <w:jc w:val="center"/>
        <w:rPr>
          <w:szCs w:val="22"/>
          <w:lang w:val="es-ES"/>
        </w:rPr>
      </w:pPr>
      <w:r w:rsidRPr="001D5403">
        <w:rPr>
          <w:sz w:val="20"/>
        </w:rPr>
        <w:t>Gráfica 1</w:t>
      </w:r>
    </w:p>
    <w:p w14:paraId="6BBA89EC" w14:textId="77777777" w:rsidR="00AA5CD0" w:rsidRDefault="00AA5CD0" w:rsidP="00AA5CD0">
      <w:pPr>
        <w:jc w:val="center"/>
        <w:rPr>
          <w:bCs/>
          <w:color w:val="000000"/>
          <w:sz w:val="18"/>
          <w:szCs w:val="18"/>
          <w:lang w:eastAsia="es-MX"/>
        </w:rPr>
      </w:pPr>
      <w:r w:rsidRPr="00CB2A42">
        <w:rPr>
          <w:b/>
          <w:smallCaps/>
          <w:sz w:val="22"/>
          <w:szCs w:val="22"/>
        </w:rPr>
        <w:t>Índice global de personal ocupado de los sectores económicos</w:t>
      </w:r>
      <w:r>
        <w:rPr>
          <w:b/>
          <w:smallCaps/>
          <w:sz w:val="22"/>
          <w:szCs w:val="22"/>
        </w:rPr>
        <w:br/>
      </w:r>
      <w:r w:rsidRPr="00CB2A42">
        <w:rPr>
          <w:bCs/>
          <w:color w:val="000000"/>
          <w:sz w:val="18"/>
          <w:szCs w:val="18"/>
          <w:lang w:eastAsia="es-MX"/>
        </w:rPr>
        <w:t>(Índice base 2013=100)</w:t>
      </w:r>
    </w:p>
    <w:p w14:paraId="6E4A1DEA" w14:textId="564B9389" w:rsidR="00AA5CD0" w:rsidRDefault="00F3053B" w:rsidP="00AA5CD0">
      <w:pPr>
        <w:jc w:val="center"/>
        <w:rPr>
          <w:noProof/>
        </w:rPr>
      </w:pPr>
      <w:r>
        <w:rPr>
          <w:noProof/>
        </w:rPr>
        <w:drawing>
          <wp:inline distT="0" distB="0" distL="0" distR="0" wp14:anchorId="2C67C490" wp14:editId="28397CBA">
            <wp:extent cx="5040000" cy="2880000"/>
            <wp:effectExtent l="0" t="0" r="8255" b="15875"/>
            <wp:docPr id="6" name="Gráfico 6">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3B43CC25" w:rsidR="00AA5CD0" w:rsidRDefault="00AA5CD0" w:rsidP="00AA5CD0">
      <w:pPr>
        <w:ind w:left="426" w:firstLine="141"/>
        <w:jc w:val="left"/>
        <w:rPr>
          <w:sz w:val="16"/>
        </w:rPr>
      </w:pPr>
      <w:r w:rsidRPr="00990A78">
        <w:rPr>
          <w:sz w:val="16"/>
        </w:rPr>
        <w:t>Fuente: INEGI</w:t>
      </w:r>
    </w:p>
    <w:p w14:paraId="44E87FBC" w14:textId="7761A464" w:rsidR="00C74DC9" w:rsidRDefault="00C74DC9" w:rsidP="00C74DC9">
      <w:pPr>
        <w:jc w:val="left"/>
        <w:rPr>
          <w:b/>
          <w:i/>
          <w:lang w:val="es-MX"/>
        </w:rPr>
      </w:pPr>
    </w:p>
    <w:p w14:paraId="78A775DF" w14:textId="1BB97C9A" w:rsidR="00AA5CD0" w:rsidRDefault="00AA5CD0" w:rsidP="00AA5CD0">
      <w:pPr>
        <w:ind w:left="-381" w:right="51"/>
      </w:pPr>
      <w:r w:rsidRPr="003C50D5">
        <w:t>E</w:t>
      </w:r>
      <w:r>
        <w:t xml:space="preserve">n </w:t>
      </w:r>
      <w:r w:rsidR="00850ECE">
        <w:t>mayo</w:t>
      </w:r>
      <w:r>
        <w:t xml:space="preserve"> de 2022 y</w:t>
      </w:r>
      <w:r w:rsidRPr="006334BC">
        <w:t xml:space="preserve"> </w:t>
      </w:r>
      <w:r>
        <w:t xml:space="preserve">con </w:t>
      </w:r>
      <w:r w:rsidRPr="00FC0A71">
        <w:t>cifras desestacionalizadas</w:t>
      </w:r>
      <w:r>
        <w:t>, e</w:t>
      </w:r>
      <w:r w:rsidRPr="003C50D5">
        <w:t xml:space="preserve">l </w:t>
      </w:r>
      <w:r w:rsidRPr="00AA5CD0">
        <w:rPr>
          <w:b/>
        </w:rPr>
        <w:t>Índice Global de Remuneraciones de los Sectores Económicos</w:t>
      </w:r>
      <w:r w:rsidRPr="003C50D5">
        <w:t xml:space="preserve"> </w:t>
      </w:r>
      <w:r w:rsidRPr="000066FA">
        <w:t xml:space="preserve">alcanzó un nivel de </w:t>
      </w:r>
      <w:r>
        <w:t>11</w:t>
      </w:r>
      <w:r w:rsidR="00517F9C">
        <w:t>7.</w:t>
      </w:r>
      <w:r w:rsidR="00F3053B">
        <w:t>5</w:t>
      </w:r>
      <w:r w:rsidRPr="000066FA">
        <w:t xml:space="preserve"> puntos</w:t>
      </w:r>
      <w:r>
        <w:t xml:space="preserve">, </w:t>
      </w:r>
      <w:r w:rsidR="00F3053B">
        <w:t xml:space="preserve">no presentó </w:t>
      </w:r>
      <w:r w:rsidR="002C01CD">
        <w:t>cambio</w:t>
      </w:r>
      <w:r w:rsidR="00F3053B">
        <w:t xml:space="preserve"> a </w:t>
      </w:r>
      <w:r>
        <w:t>tasa mensual</w:t>
      </w:r>
      <w:r w:rsidR="00780557">
        <w:t xml:space="preserve"> y</w:t>
      </w:r>
      <w:r w:rsidR="00971EB5">
        <w:t xml:space="preserve"> </w:t>
      </w:r>
      <w:r w:rsidR="00F3053B">
        <w:t>a tasa anual</w:t>
      </w:r>
      <w:r w:rsidR="00971EB5">
        <w:t xml:space="preserve"> </w:t>
      </w:r>
      <w:r w:rsidR="002C01CD">
        <w:t>increment</w:t>
      </w:r>
      <w:r w:rsidR="005F2F73">
        <w:t>ó</w:t>
      </w:r>
      <w:r w:rsidR="00F3053B">
        <w:t xml:space="preserve"> 2.2</w:t>
      </w:r>
      <w:r w:rsidR="00C45F4C">
        <w:t xml:space="preserve"> </w:t>
      </w:r>
      <w:r w:rsidR="00D05F1F">
        <w:t>%</w:t>
      </w:r>
      <w:r w:rsidR="00721747">
        <w:t>,</w:t>
      </w:r>
      <w:r w:rsidRPr="00003534">
        <w:t xml:space="preserve"> </w:t>
      </w:r>
      <w:r>
        <w:t>en términos reales.</w:t>
      </w:r>
    </w:p>
    <w:p w14:paraId="4B61EADD" w14:textId="77777777" w:rsidR="00AA5CD0" w:rsidRPr="00AA5CD0" w:rsidRDefault="00AA5CD0" w:rsidP="00AA5CD0">
      <w:pPr>
        <w:pStyle w:val="Prrafodelista"/>
        <w:spacing w:before="360"/>
        <w:ind w:left="-21"/>
        <w:jc w:val="center"/>
        <w:rPr>
          <w:szCs w:val="22"/>
          <w:lang w:val="es-ES"/>
        </w:rPr>
      </w:pPr>
      <w:r w:rsidRPr="00AA5CD0">
        <w:rPr>
          <w:sz w:val="20"/>
        </w:rPr>
        <w:t>Gráfica 2</w:t>
      </w:r>
    </w:p>
    <w:p w14:paraId="067C0E0F" w14:textId="77777777" w:rsidR="00AA5CD0" w:rsidRDefault="00AA5CD0" w:rsidP="00AA5CD0">
      <w:pPr>
        <w:ind w:left="-381"/>
        <w:jc w:val="center"/>
        <w:rPr>
          <w:noProof/>
        </w:rPr>
      </w:pPr>
      <w:r w:rsidRPr="00AA5CD0">
        <w:rPr>
          <w:b/>
          <w:smallCaps/>
          <w:sz w:val="22"/>
          <w:szCs w:val="22"/>
        </w:rPr>
        <w:t>Índice global de remuneraciones de los sectores económicos</w:t>
      </w:r>
      <w:r w:rsidRPr="00AA5CD0">
        <w:rPr>
          <w:b/>
          <w:smallCaps/>
          <w:sz w:val="22"/>
          <w:szCs w:val="22"/>
          <w:vertAlign w:val="superscript"/>
        </w:rPr>
        <w:t>*/</w:t>
      </w:r>
      <w:r w:rsidRPr="00AA5CD0">
        <w:rPr>
          <w:b/>
          <w:smallCaps/>
          <w:sz w:val="22"/>
          <w:szCs w:val="22"/>
        </w:rPr>
        <w:br/>
      </w:r>
      <w:r w:rsidRPr="00AA5CD0">
        <w:rPr>
          <w:bCs/>
          <w:color w:val="000000"/>
          <w:sz w:val="18"/>
          <w:szCs w:val="18"/>
          <w:lang w:eastAsia="es-MX"/>
        </w:rPr>
        <w:t>(Índice base 2013=100)</w:t>
      </w:r>
    </w:p>
    <w:p w14:paraId="60340CE5" w14:textId="06EC19D1" w:rsidR="00AA5CD0" w:rsidRDefault="00886D71" w:rsidP="00AA5CD0">
      <w:pPr>
        <w:pStyle w:val="Prrafodelista"/>
        <w:ind w:left="-21"/>
        <w:jc w:val="center"/>
        <w:rPr>
          <w:noProof/>
        </w:rPr>
      </w:pPr>
      <w:r>
        <w:rPr>
          <w:noProof/>
        </w:rPr>
        <w:drawing>
          <wp:inline distT="0" distB="0" distL="0" distR="0" wp14:anchorId="2AA72CE9" wp14:editId="4072A856">
            <wp:extent cx="5038413" cy="2880000"/>
            <wp:effectExtent l="0" t="0" r="10160" b="15875"/>
            <wp:docPr id="7" name="Gráfico 7">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5C9483B6" w:rsidR="00AA5CD0" w:rsidRPr="00AA5CD0" w:rsidRDefault="00AA5CD0" w:rsidP="00A7514B">
      <w:pPr>
        <w:tabs>
          <w:tab w:val="left" w:pos="851"/>
        </w:tabs>
        <w:ind w:left="426" w:firstLine="141"/>
        <w:jc w:val="left"/>
        <w:rPr>
          <w:snapToGrid w:val="0"/>
          <w:position w:val="-2"/>
          <w:sz w:val="16"/>
          <w:szCs w:val="16"/>
        </w:rPr>
      </w:pPr>
      <w:r w:rsidRPr="00AA5CD0">
        <w:rPr>
          <w:snapToGrid w:val="0"/>
          <w:position w:val="-2"/>
          <w:sz w:val="18"/>
          <w:szCs w:val="18"/>
          <w:vertAlign w:val="superscript"/>
        </w:rPr>
        <w:t>*/</w:t>
      </w:r>
      <w:r>
        <w:rPr>
          <w:snapToGrid w:val="0"/>
          <w:position w:val="-2"/>
          <w:sz w:val="20"/>
          <w:szCs w:val="20"/>
        </w:rPr>
        <w:tab/>
      </w:r>
      <w:r w:rsidRPr="00AA5CD0">
        <w:rPr>
          <w:snapToGrid w:val="0"/>
          <w:position w:val="-2"/>
          <w:sz w:val="16"/>
          <w:szCs w:val="16"/>
        </w:rPr>
        <w:t>En términos reales</w:t>
      </w:r>
    </w:p>
    <w:p w14:paraId="67AD7429" w14:textId="63248BDD" w:rsidR="00AA5CD0" w:rsidRPr="00AA5CD0" w:rsidRDefault="00AA5CD0" w:rsidP="00A7514B">
      <w:pPr>
        <w:ind w:left="426" w:firstLine="141"/>
        <w:jc w:val="left"/>
        <w:rPr>
          <w:snapToGrid w:val="0"/>
          <w:position w:val="-2"/>
          <w:sz w:val="16"/>
          <w:szCs w:val="16"/>
        </w:rPr>
      </w:pPr>
      <w:r w:rsidRPr="00AA5CD0">
        <w:rPr>
          <w:snapToGrid w:val="0"/>
          <w:position w:val="-2"/>
          <w:sz w:val="16"/>
          <w:szCs w:val="16"/>
        </w:rPr>
        <w:t>Fuente: INEG</w:t>
      </w:r>
      <w:r w:rsidR="002C01CD">
        <w:rPr>
          <w:snapToGrid w:val="0"/>
          <w:position w:val="-2"/>
          <w:sz w:val="16"/>
          <w:szCs w:val="16"/>
        </w:rPr>
        <w:t>I</w:t>
      </w:r>
    </w:p>
    <w:p w14:paraId="078B9902" w14:textId="77777777" w:rsidR="00C74DC9" w:rsidRPr="00DC5480" w:rsidRDefault="00C74DC9" w:rsidP="00DC5480">
      <w:pPr>
        <w:pStyle w:val="Prrafodelista"/>
        <w:numPr>
          <w:ilvl w:val="0"/>
          <w:numId w:val="5"/>
        </w:numPr>
        <w:ind w:left="284" w:right="-376" w:hanging="568"/>
        <w:rPr>
          <w:sz w:val="16"/>
        </w:rPr>
      </w:pPr>
      <w:r w:rsidRPr="00DC5480">
        <w:rPr>
          <w:sz w:val="16"/>
        </w:rPr>
        <w:br w:type="page"/>
      </w:r>
    </w:p>
    <w:p w14:paraId="454A9987" w14:textId="02418BFA" w:rsidR="00A379C5" w:rsidRPr="00E57BD1" w:rsidRDefault="3B3083A6" w:rsidP="6A627B94">
      <w:pPr>
        <w:spacing w:before="240"/>
        <w:ind w:left="-381" w:right="51"/>
      </w:pPr>
      <w:r>
        <w:lastRenderedPageBreak/>
        <w:t xml:space="preserve">En </w:t>
      </w:r>
      <w:r w:rsidR="00850ECE">
        <w:t>mayo</w:t>
      </w:r>
      <w:r>
        <w:t xml:space="preserve"> </w:t>
      </w:r>
      <w:r w:rsidR="2D89896D">
        <w:t xml:space="preserve">de </w:t>
      </w:r>
      <w:r>
        <w:t xml:space="preserve">2022, el </w:t>
      </w:r>
      <w:r w:rsidRPr="6A627B94">
        <w:rPr>
          <w:b/>
          <w:bCs/>
        </w:rPr>
        <w:t xml:space="preserve">Índice Global de Remuneraciones Medias Reales de los Sectores Económicos </w:t>
      </w:r>
      <w:r w:rsidR="00F54A6C" w:rsidRPr="00C03F9B">
        <w:t>se ubicó</w:t>
      </w:r>
      <w:r w:rsidR="00F54A6C">
        <w:rPr>
          <w:b/>
          <w:bCs/>
        </w:rPr>
        <w:t xml:space="preserve"> </w:t>
      </w:r>
      <w:r>
        <w:t>en 1</w:t>
      </w:r>
      <w:r w:rsidR="00B16B83">
        <w:t>09.</w:t>
      </w:r>
      <w:r w:rsidR="008E6F59">
        <w:t>5</w:t>
      </w:r>
      <w:r>
        <w:t xml:space="preserve"> puntos con cifras ajustadas por estacionalidad</w:t>
      </w:r>
      <w:r w:rsidR="00780557">
        <w:t>, lo que implicó una disminución de</w:t>
      </w:r>
      <w:r w:rsidR="008E6F59">
        <w:t xml:space="preserve"> 0.3 % a tasa </w:t>
      </w:r>
      <w:r w:rsidR="00B16B83">
        <w:t>mensual</w:t>
      </w:r>
      <w:r w:rsidR="00CD5A2C">
        <w:t>. A t</w:t>
      </w:r>
      <w:r>
        <w:t xml:space="preserve">asa anual </w:t>
      </w:r>
      <w:r w:rsidR="00B16B83">
        <w:t>aument</w:t>
      </w:r>
      <w:r w:rsidR="00AE191E">
        <w:t>ó</w:t>
      </w:r>
      <w:r w:rsidR="00B16B83">
        <w:t xml:space="preserve"> </w:t>
      </w:r>
      <w:r w:rsidR="008E6F59">
        <w:t>0.9</w:t>
      </w:r>
      <w:r w:rsidR="00B16B83">
        <w:t xml:space="preserve"> </w:t>
      </w:r>
      <w:r w:rsidR="00513BBD">
        <w:t>por ciento</w:t>
      </w:r>
      <w:r>
        <w:t>.</w:t>
      </w:r>
    </w:p>
    <w:p w14:paraId="59F0A65C" w14:textId="77777777" w:rsidR="00A379C5" w:rsidRPr="00A379C5" w:rsidRDefault="00A379C5" w:rsidP="00A379C5">
      <w:pPr>
        <w:spacing w:before="360"/>
        <w:ind w:left="-381"/>
        <w:jc w:val="center"/>
        <w:rPr>
          <w:szCs w:val="22"/>
          <w:lang w:val="es-ES"/>
        </w:rPr>
      </w:pPr>
      <w:r w:rsidRPr="00A379C5">
        <w:rPr>
          <w:sz w:val="20"/>
        </w:rPr>
        <w:t>Gráfica 3</w:t>
      </w:r>
    </w:p>
    <w:p w14:paraId="002AFADB" w14:textId="77777777" w:rsidR="00A379C5" w:rsidRPr="00A379C5" w:rsidRDefault="00A379C5" w:rsidP="00A379C5">
      <w:pPr>
        <w:ind w:left="-381"/>
        <w:jc w:val="center"/>
        <w:rPr>
          <w:b/>
          <w:smallCaps/>
          <w:sz w:val="22"/>
          <w:szCs w:val="22"/>
        </w:rPr>
      </w:pPr>
      <w:r w:rsidRPr="00A379C5">
        <w:rPr>
          <w:b/>
          <w:smallCaps/>
          <w:sz w:val="22"/>
          <w:szCs w:val="22"/>
        </w:rPr>
        <w:t>Índice global de remuneraciones medias reales de los sectores económicos</w:t>
      </w:r>
    </w:p>
    <w:p w14:paraId="0BE65876" w14:textId="77777777" w:rsidR="00A379C5" w:rsidRDefault="00A379C5" w:rsidP="00A379C5">
      <w:pPr>
        <w:ind w:left="-381"/>
        <w:jc w:val="center"/>
        <w:rPr>
          <w:noProof/>
        </w:rPr>
      </w:pPr>
      <w:r w:rsidRPr="00A379C5">
        <w:rPr>
          <w:bCs/>
          <w:color w:val="000000"/>
          <w:sz w:val="18"/>
          <w:szCs w:val="18"/>
          <w:lang w:eastAsia="es-MX"/>
        </w:rPr>
        <w:t>(Índice base 2013=100)</w:t>
      </w:r>
    </w:p>
    <w:p w14:paraId="1EDC637D" w14:textId="16073FB9" w:rsidR="00A379C5" w:rsidRDefault="008E6F59" w:rsidP="00A379C5">
      <w:pPr>
        <w:ind w:left="-381"/>
        <w:jc w:val="center"/>
        <w:rPr>
          <w:noProof/>
        </w:rPr>
      </w:pPr>
      <w:r>
        <w:rPr>
          <w:noProof/>
        </w:rPr>
        <w:drawing>
          <wp:inline distT="0" distB="0" distL="0" distR="0" wp14:anchorId="2F246770" wp14:editId="09B0D100">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0C168DF1" w:rsidR="00A379C5" w:rsidRPr="00A379C5" w:rsidRDefault="00A379C5" w:rsidP="00A379C5">
      <w:pPr>
        <w:ind w:left="284"/>
        <w:jc w:val="left"/>
        <w:rPr>
          <w:bCs/>
          <w:color w:val="000000"/>
          <w:sz w:val="18"/>
          <w:szCs w:val="18"/>
          <w:lang w:eastAsia="es-MX"/>
        </w:rPr>
      </w:pPr>
      <w:r w:rsidRPr="00A379C5">
        <w:rPr>
          <w:sz w:val="16"/>
        </w:rPr>
        <w:t>Fuente: INEGI</w:t>
      </w:r>
    </w:p>
    <w:p w14:paraId="4559AC5F" w14:textId="77777777" w:rsidR="003C6637" w:rsidRDefault="00C74DC9" w:rsidP="00DA4BD6">
      <w:pPr>
        <w:spacing w:before="120"/>
        <w:ind w:left="567"/>
      </w:pPr>
      <w:r>
        <w:br w:type="page"/>
      </w:r>
      <w:r w:rsidRPr="00C0571A">
        <w:rPr>
          <w:b/>
          <w:i/>
          <w:lang w:val="es-MX"/>
        </w:rPr>
        <w:lastRenderedPageBreak/>
        <w:t>Cifras originales</w:t>
      </w:r>
    </w:p>
    <w:p w14:paraId="0B47A1DA" w14:textId="77777777" w:rsidR="00751652" w:rsidRDefault="00751652" w:rsidP="00DE53AB">
      <w:pPr>
        <w:spacing w:before="120"/>
        <w:jc w:val="center"/>
      </w:pPr>
      <w:r>
        <w:rPr>
          <w:sz w:val="20"/>
          <w:szCs w:val="20"/>
        </w:rPr>
        <w:t>Cuadro 2</w:t>
      </w:r>
    </w:p>
    <w:p w14:paraId="5618E616" w14:textId="77777777" w:rsidR="00751652" w:rsidRDefault="00751652" w:rsidP="00751652">
      <w:pPr>
        <w:jc w:val="center"/>
        <w:rPr>
          <w:b/>
          <w:smallCaps/>
          <w:sz w:val="22"/>
          <w:szCs w:val="22"/>
        </w:rPr>
      </w:pPr>
      <w:r>
        <w:rPr>
          <w:b/>
          <w:smallCaps/>
          <w:sz w:val="22"/>
          <w:szCs w:val="22"/>
        </w:rPr>
        <w:t>Índices globales de personal y remuneraciones de los sectores económicos</w:t>
      </w:r>
      <w:r>
        <w:rPr>
          <w:b/>
          <w:smallCaps/>
          <w:sz w:val="22"/>
          <w:szCs w:val="22"/>
          <w:vertAlign w:val="superscript"/>
        </w:rPr>
        <w:t>*/</w:t>
      </w:r>
    </w:p>
    <w:p w14:paraId="143FB52F" w14:textId="77777777" w:rsidR="00751652" w:rsidRDefault="00751652" w:rsidP="00751652">
      <w:pPr>
        <w:jc w:val="center"/>
        <w:rPr>
          <w:bCs/>
          <w:color w:val="000000"/>
          <w:sz w:val="18"/>
          <w:szCs w:val="18"/>
          <w:lang w:eastAsia="es-MX"/>
        </w:rPr>
      </w:pPr>
      <w:r>
        <w:rPr>
          <w:bCs/>
          <w:color w:val="000000"/>
          <w:sz w:val="18"/>
          <w:szCs w:val="18"/>
          <w:lang w:eastAsia="es-MX"/>
        </w:rPr>
        <w:t>(Índice base 2013=100)</w:t>
      </w:r>
    </w:p>
    <w:tbl>
      <w:tblPr>
        <w:tblW w:w="5500" w:type="pct"/>
        <w:jc w:val="center"/>
        <w:tblCellMar>
          <w:left w:w="70" w:type="dxa"/>
          <w:right w:w="70" w:type="dxa"/>
        </w:tblCellMar>
        <w:tblLook w:val="04A0" w:firstRow="1" w:lastRow="0" w:firstColumn="1" w:lastColumn="0" w:noHBand="0" w:noVBand="1"/>
      </w:tblPr>
      <w:tblGrid>
        <w:gridCol w:w="621"/>
        <w:gridCol w:w="539"/>
        <w:gridCol w:w="755"/>
        <w:gridCol w:w="958"/>
        <w:gridCol w:w="751"/>
        <w:gridCol w:w="958"/>
        <w:gridCol w:w="751"/>
        <w:gridCol w:w="958"/>
        <w:gridCol w:w="751"/>
        <w:gridCol w:w="958"/>
        <w:gridCol w:w="747"/>
        <w:gridCol w:w="953"/>
      </w:tblGrid>
      <w:tr w:rsidR="00751652" w14:paraId="39A2FB8E" w14:textId="77777777" w:rsidTr="00850ECE">
        <w:trPr>
          <w:trHeight w:val="551"/>
          <w:jc w:val="center"/>
        </w:trPr>
        <w:tc>
          <w:tcPr>
            <w:tcW w:w="598"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B9473A" w:rsidRDefault="00751652">
            <w:pPr>
              <w:spacing w:line="256" w:lineRule="auto"/>
              <w:ind w:left="-76"/>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Periodo</w:t>
            </w:r>
          </w:p>
        </w:tc>
        <w:tc>
          <w:tcPr>
            <w:tcW w:w="2645"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Índice global de personal ocupado de los sectores económicos</w:t>
            </w:r>
          </w:p>
        </w:tc>
        <w:tc>
          <w:tcPr>
            <w:tcW w:w="881"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Índice global de remuneraciones de los sectores económicos</w:t>
            </w:r>
            <w:r w:rsidRPr="00B9473A">
              <w:rPr>
                <w:sz w:val="18"/>
                <w:szCs w:val="18"/>
                <w:vertAlign w:val="superscript"/>
                <w:lang w:val="es-MX" w:eastAsia="es-MX"/>
              </w:rPr>
              <w:t>1/</w:t>
            </w:r>
          </w:p>
        </w:tc>
        <w:tc>
          <w:tcPr>
            <w:tcW w:w="876"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Índice global de remuneraciones medias reales de los sectores económicos</w:t>
            </w:r>
          </w:p>
        </w:tc>
      </w:tr>
      <w:tr w:rsidR="00751652" w14:paraId="5A5E45FE" w14:textId="77777777" w:rsidTr="00EC628B">
        <w:trPr>
          <w:trHeight w:val="546"/>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B9473A" w:rsidRDefault="00751652">
            <w:pPr>
              <w:spacing w:line="256" w:lineRule="auto"/>
              <w:jc w:val="left"/>
              <w:rPr>
                <w:rFonts w:eastAsia="SimSun"/>
                <w:color w:val="FFFFFF" w:themeColor="background1"/>
                <w:sz w:val="16"/>
                <w:szCs w:val="16"/>
                <w:lang w:eastAsia="es-MX"/>
              </w:rPr>
            </w:pPr>
          </w:p>
        </w:tc>
        <w:tc>
          <w:tcPr>
            <w:tcW w:w="883"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B9473A" w:rsidRDefault="00751652">
            <w:pPr>
              <w:spacing w:line="256" w:lineRule="auto"/>
              <w:jc w:val="center"/>
              <w:rPr>
                <w:color w:val="FFFFFF" w:themeColor="background1"/>
                <w:sz w:val="16"/>
                <w:szCs w:val="16"/>
                <w:lang w:val="es-MX" w:eastAsia="es-MX"/>
              </w:rPr>
            </w:pPr>
            <w:r w:rsidRPr="00B9473A">
              <w:rPr>
                <w:rFonts w:eastAsia="SimSun"/>
                <w:color w:val="FFFFFF" w:themeColor="background1"/>
                <w:sz w:val="16"/>
                <w:szCs w:val="16"/>
                <w:lang w:eastAsia="es-MX"/>
              </w:rPr>
              <w:t>Total</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 xml:space="preserve">Personal </w:t>
            </w:r>
            <w:r w:rsidR="00EC628B">
              <w:rPr>
                <w:rFonts w:eastAsia="SimSun"/>
                <w:color w:val="FFFFFF" w:themeColor="background1"/>
                <w:sz w:val="16"/>
                <w:szCs w:val="16"/>
                <w:lang w:eastAsia="es-MX"/>
              </w:rPr>
              <w:br/>
            </w:r>
            <w:r w:rsidRPr="00B9473A">
              <w:rPr>
                <w:rFonts w:eastAsia="SimSun"/>
                <w:color w:val="FFFFFF" w:themeColor="background1"/>
                <w:sz w:val="16"/>
                <w:szCs w:val="16"/>
                <w:lang w:eastAsia="es-MX"/>
              </w:rPr>
              <w:t>dependiente</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B9473A" w:rsidRDefault="00751652">
            <w:pPr>
              <w:spacing w:line="256" w:lineRule="auto"/>
              <w:jc w:val="center"/>
              <w:rPr>
                <w:rFonts w:eastAsia="SimSun"/>
                <w:color w:val="FFFFFF" w:themeColor="background1"/>
                <w:sz w:val="16"/>
                <w:szCs w:val="16"/>
                <w:lang w:eastAsia="es-MX"/>
              </w:rPr>
            </w:pPr>
            <w:r w:rsidRPr="00B9473A">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Default="00751652">
            <w:pPr>
              <w:spacing w:line="256" w:lineRule="auto"/>
              <w:jc w:val="left"/>
              <w:rPr>
                <w:rFonts w:eastAsia="SimSun"/>
                <w:b/>
                <w:bCs/>
                <w:color w:val="FFFFFF" w:themeColor="background1"/>
                <w:sz w:val="16"/>
                <w:szCs w:val="16"/>
                <w:lang w:eastAsia="es-MX"/>
              </w:rPr>
            </w:pPr>
          </w:p>
        </w:tc>
      </w:tr>
      <w:tr w:rsidR="00C9453C" w14:paraId="3FC43C8C" w14:textId="77777777" w:rsidTr="00850ECE">
        <w:trPr>
          <w:trHeight w:val="133"/>
          <w:jc w:val="center"/>
        </w:trPr>
        <w:tc>
          <w:tcPr>
            <w:tcW w:w="320" w:type="pct"/>
            <w:tcBorders>
              <w:top w:val="single" w:sz="4" w:space="0" w:color="auto"/>
              <w:left w:val="single" w:sz="8" w:space="0" w:color="auto"/>
              <w:bottom w:val="single" w:sz="8" w:space="0" w:color="auto"/>
              <w:right w:val="single" w:sz="4" w:space="0" w:color="auto"/>
            </w:tcBorders>
            <w:shd w:val="clear" w:color="auto" w:fill="D9E2F3" w:themeFill="accent1" w:themeFillTint="33"/>
            <w:vAlign w:val="center"/>
            <w:hideMark/>
          </w:tcPr>
          <w:p w14:paraId="6DB00659" w14:textId="77777777" w:rsidR="00751652" w:rsidRPr="00B9473A" w:rsidRDefault="00751652">
            <w:pPr>
              <w:spacing w:line="256" w:lineRule="auto"/>
              <w:jc w:val="center"/>
              <w:rPr>
                <w:color w:val="000000"/>
                <w:sz w:val="16"/>
                <w:szCs w:val="16"/>
                <w:lang w:val="es-MX" w:eastAsia="es-MX"/>
              </w:rPr>
            </w:pPr>
            <w:r w:rsidRPr="00B9473A">
              <w:rPr>
                <w:rFonts w:eastAsia="SimSun"/>
                <w:color w:val="000000"/>
                <w:sz w:val="16"/>
                <w:szCs w:val="16"/>
                <w:lang w:eastAsia="es-MX"/>
              </w:rPr>
              <w:t xml:space="preserve"> Año</w:t>
            </w:r>
          </w:p>
        </w:tc>
        <w:tc>
          <w:tcPr>
            <w:tcW w:w="278"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14F085D0" w14:textId="77777777" w:rsidR="00751652" w:rsidRPr="00B9473A" w:rsidRDefault="00751652">
            <w:pPr>
              <w:spacing w:line="256" w:lineRule="auto"/>
              <w:ind w:left="2"/>
              <w:jc w:val="center"/>
              <w:rPr>
                <w:color w:val="000000"/>
                <w:sz w:val="16"/>
                <w:szCs w:val="16"/>
                <w:lang w:val="es-MX" w:eastAsia="es-MX"/>
              </w:rPr>
            </w:pPr>
            <w:r w:rsidRPr="00B9473A">
              <w:rPr>
                <w:rFonts w:eastAsia="SimSun"/>
                <w:color w:val="000000"/>
                <w:sz w:val="16"/>
                <w:szCs w:val="16"/>
                <w:lang w:eastAsia="es-MX"/>
              </w:rPr>
              <w:t>Mes</w:t>
            </w:r>
          </w:p>
        </w:tc>
        <w:tc>
          <w:tcPr>
            <w:tcW w:w="389"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6A4A2B3E" w14:textId="77777777" w:rsidR="00751652" w:rsidRPr="00B9473A" w:rsidRDefault="00751652">
            <w:pPr>
              <w:spacing w:line="256" w:lineRule="auto"/>
              <w:jc w:val="center"/>
              <w:rPr>
                <w:color w:val="000000"/>
                <w:sz w:val="16"/>
                <w:szCs w:val="16"/>
                <w:lang w:val="es-MX" w:eastAsia="es-MX"/>
              </w:rPr>
            </w:pPr>
            <w:r w:rsidRPr="00B9473A">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A69C995" w14:textId="2B798977" w:rsidR="00751652" w:rsidRPr="00B9473A" w:rsidRDefault="00751652" w:rsidP="00EC628B">
            <w:pPr>
              <w:spacing w:line="256" w:lineRule="auto"/>
              <w:jc w:val="center"/>
              <w:rPr>
                <w:color w:val="000000"/>
                <w:sz w:val="16"/>
                <w:szCs w:val="16"/>
                <w:lang w:val="es-MX" w:eastAsia="es-MX"/>
              </w:rPr>
            </w:pPr>
            <w:r w:rsidRPr="00B9473A">
              <w:rPr>
                <w:rFonts w:eastAsia="SimSun"/>
                <w:color w:val="000000"/>
                <w:sz w:val="16"/>
                <w:szCs w:val="16"/>
                <w:lang w:eastAsia="es-MX"/>
              </w:rPr>
              <w:t>Var</w:t>
            </w:r>
            <w:r w:rsidR="001D6C2D" w:rsidRPr="00B9473A">
              <w:rPr>
                <w:rFonts w:eastAsia="SimSun"/>
                <w:color w:val="000000"/>
                <w:sz w:val="16"/>
                <w:szCs w:val="16"/>
                <w:lang w:eastAsia="es-MX"/>
              </w:rPr>
              <w:t>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B9473A" w:rsidRDefault="00751652">
            <w:pPr>
              <w:spacing w:line="256" w:lineRule="auto"/>
              <w:jc w:val="center"/>
              <w:rPr>
                <w:rFonts w:eastAsia="SimSun"/>
                <w:color w:val="000000"/>
                <w:sz w:val="16"/>
                <w:szCs w:val="16"/>
                <w:lang w:eastAsia="es-MX"/>
              </w:rPr>
            </w:pPr>
            <w:r w:rsidRPr="00B9473A">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B9473A" w:rsidRDefault="001D6C2D" w:rsidP="00EC628B">
            <w:pPr>
              <w:spacing w:line="256" w:lineRule="auto"/>
              <w:jc w:val="center"/>
              <w:rPr>
                <w:rFonts w:eastAsia="SimSun"/>
                <w:color w:val="000000"/>
                <w:sz w:val="16"/>
                <w:szCs w:val="16"/>
                <w:lang w:eastAsia="es-MX"/>
              </w:rPr>
            </w:pPr>
            <w:r w:rsidRPr="00B9473A">
              <w:rPr>
                <w:rFonts w:eastAsia="SimSun"/>
                <w:color w:val="000000"/>
                <w:sz w:val="16"/>
                <w:szCs w:val="16"/>
                <w:lang w:eastAsia="es-MX"/>
              </w:rPr>
              <w:t>Variación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B9473A" w:rsidRDefault="00751652">
            <w:pPr>
              <w:spacing w:line="256" w:lineRule="auto"/>
              <w:jc w:val="center"/>
              <w:rPr>
                <w:rFonts w:eastAsia="SimSun"/>
                <w:color w:val="000000"/>
                <w:sz w:val="16"/>
                <w:szCs w:val="16"/>
                <w:lang w:eastAsia="es-MX"/>
              </w:rPr>
            </w:pPr>
            <w:r w:rsidRPr="00B9473A">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B9473A" w:rsidRDefault="001D6C2D" w:rsidP="00EC628B">
            <w:pPr>
              <w:spacing w:line="256" w:lineRule="auto"/>
              <w:jc w:val="center"/>
              <w:rPr>
                <w:rFonts w:eastAsia="SimSun"/>
                <w:color w:val="000000"/>
                <w:sz w:val="16"/>
                <w:szCs w:val="16"/>
                <w:lang w:eastAsia="es-MX"/>
              </w:rPr>
            </w:pPr>
            <w:r w:rsidRPr="00B9473A">
              <w:rPr>
                <w:rFonts w:eastAsia="SimSun"/>
                <w:color w:val="000000"/>
                <w:sz w:val="16"/>
                <w:szCs w:val="16"/>
                <w:lang w:eastAsia="es-MX"/>
              </w:rPr>
              <w:t>Variación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B9473A" w:rsidRDefault="00751652">
            <w:pPr>
              <w:spacing w:line="256" w:lineRule="auto"/>
              <w:jc w:val="center"/>
              <w:rPr>
                <w:color w:val="000000"/>
                <w:sz w:val="16"/>
                <w:szCs w:val="16"/>
                <w:lang w:val="es-MX" w:eastAsia="es-MX"/>
              </w:rPr>
            </w:pPr>
            <w:r w:rsidRPr="00B9473A">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B9473A" w:rsidRDefault="001D6C2D" w:rsidP="00EC628B">
            <w:pPr>
              <w:spacing w:line="256" w:lineRule="auto"/>
              <w:jc w:val="center"/>
              <w:rPr>
                <w:color w:val="000000"/>
                <w:sz w:val="16"/>
                <w:szCs w:val="16"/>
                <w:lang w:val="es-MX" w:eastAsia="es-MX"/>
              </w:rPr>
            </w:pPr>
            <w:r w:rsidRPr="00B9473A">
              <w:rPr>
                <w:rFonts w:eastAsia="SimSun"/>
                <w:color w:val="000000"/>
                <w:sz w:val="16"/>
                <w:szCs w:val="16"/>
                <w:lang w:eastAsia="es-MX"/>
              </w:rPr>
              <w:t>Variación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c>
          <w:tcPr>
            <w:tcW w:w="38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B9473A" w:rsidRDefault="00751652">
            <w:pPr>
              <w:spacing w:line="256" w:lineRule="auto"/>
              <w:jc w:val="center"/>
              <w:rPr>
                <w:color w:val="000000"/>
                <w:sz w:val="16"/>
                <w:szCs w:val="16"/>
                <w:lang w:val="es-MX" w:eastAsia="es-MX"/>
              </w:rPr>
            </w:pPr>
            <w:r w:rsidRPr="00B9473A">
              <w:rPr>
                <w:rFonts w:eastAsia="SimSun"/>
                <w:color w:val="000000"/>
                <w:sz w:val="16"/>
                <w:szCs w:val="16"/>
                <w:lang w:eastAsia="es-MX"/>
              </w:rPr>
              <w:t>Índice</w:t>
            </w:r>
          </w:p>
        </w:tc>
        <w:tc>
          <w:tcPr>
            <w:tcW w:w="491"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B9473A" w:rsidRDefault="00C9453C" w:rsidP="00EC628B">
            <w:pPr>
              <w:spacing w:line="256" w:lineRule="auto"/>
              <w:jc w:val="center"/>
              <w:rPr>
                <w:color w:val="000000"/>
                <w:sz w:val="16"/>
                <w:szCs w:val="16"/>
                <w:lang w:val="es-MX" w:eastAsia="es-MX"/>
              </w:rPr>
            </w:pPr>
            <w:r w:rsidRPr="00B9473A">
              <w:rPr>
                <w:rFonts w:eastAsia="SimSun"/>
                <w:color w:val="000000"/>
                <w:sz w:val="16"/>
                <w:szCs w:val="16"/>
                <w:lang w:eastAsia="es-MX"/>
              </w:rPr>
              <w:t>Variación porcentual</w:t>
            </w:r>
            <w:r w:rsidR="00EC628B">
              <w:rPr>
                <w:rFonts w:eastAsia="SimSun"/>
                <w:color w:val="000000"/>
                <w:sz w:val="16"/>
                <w:szCs w:val="16"/>
                <w:lang w:eastAsia="es-MX"/>
              </w:rPr>
              <w:t xml:space="preserve"> </w:t>
            </w:r>
            <w:r w:rsidRPr="00B9473A">
              <w:rPr>
                <w:rFonts w:eastAsia="SimSun"/>
                <w:color w:val="000000"/>
                <w:sz w:val="16"/>
                <w:szCs w:val="16"/>
                <w:lang w:eastAsia="es-MX"/>
              </w:rPr>
              <w:t>anual</w:t>
            </w:r>
          </w:p>
        </w:tc>
      </w:tr>
      <w:tr w:rsidR="00850ECE" w14:paraId="62905EFA" w14:textId="77777777" w:rsidTr="00850ECE">
        <w:trPr>
          <w:trHeight w:val="126"/>
          <w:jc w:val="center"/>
        </w:trPr>
        <w:tc>
          <w:tcPr>
            <w:tcW w:w="0" w:type="auto"/>
            <w:vMerge w:val="restart"/>
            <w:tcBorders>
              <w:top w:val="dotted" w:sz="4" w:space="0" w:color="auto"/>
              <w:left w:val="single" w:sz="8" w:space="0" w:color="auto"/>
              <w:bottom w:val="dotted" w:sz="4" w:space="0" w:color="auto"/>
              <w:right w:val="single" w:sz="4" w:space="0" w:color="auto"/>
            </w:tcBorders>
            <w:vAlign w:val="center"/>
            <w:hideMark/>
          </w:tcPr>
          <w:p w14:paraId="14417E58" w14:textId="40A57215" w:rsidR="00850ECE" w:rsidRPr="00EC628B" w:rsidRDefault="00850ECE" w:rsidP="00850ECE">
            <w:pPr>
              <w:spacing w:line="256" w:lineRule="auto"/>
              <w:jc w:val="center"/>
              <w:rPr>
                <w:bCs/>
                <w:color w:val="000000"/>
                <w:sz w:val="16"/>
                <w:szCs w:val="16"/>
                <w:lang w:val="es-MX" w:eastAsia="es-MX"/>
              </w:rPr>
            </w:pPr>
            <w:r>
              <w:rPr>
                <w:bCs/>
                <w:color w:val="000000"/>
                <w:sz w:val="16"/>
                <w:szCs w:val="16"/>
                <w:lang w:val="es-MX" w:eastAsia="es-MX"/>
              </w:rPr>
              <w:t>2019</w:t>
            </w:r>
          </w:p>
        </w:tc>
        <w:tc>
          <w:tcPr>
            <w:tcW w:w="278" w:type="pct"/>
            <w:tcBorders>
              <w:top w:val="dotted" w:sz="4" w:space="0" w:color="auto"/>
              <w:left w:val="nil"/>
              <w:bottom w:val="dotted" w:sz="4" w:space="0" w:color="auto"/>
              <w:right w:val="single" w:sz="4" w:space="0" w:color="auto"/>
            </w:tcBorders>
            <w:vAlign w:val="center"/>
            <w:hideMark/>
          </w:tcPr>
          <w:p w14:paraId="2F98A6C0" w14:textId="53EA228F" w:rsidR="00850ECE" w:rsidRDefault="00850ECE" w:rsidP="00850ECE">
            <w:pPr>
              <w:spacing w:line="288" w:lineRule="auto"/>
              <w:jc w:val="left"/>
              <w:rPr>
                <w:color w:val="000000"/>
                <w:sz w:val="16"/>
                <w:szCs w:val="16"/>
                <w:lang w:val="es-MX" w:eastAsia="es-MX"/>
              </w:rPr>
            </w:pPr>
            <w:r>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0E41D0BF" w14:textId="5EDAA80A" w:rsidR="00850ECE" w:rsidRDefault="00850ECE" w:rsidP="00850ECE">
            <w:pPr>
              <w:spacing w:line="288" w:lineRule="auto"/>
              <w:jc w:val="center"/>
              <w:rPr>
                <w:sz w:val="16"/>
                <w:szCs w:val="16"/>
              </w:rPr>
            </w:pPr>
            <w:r>
              <w:rPr>
                <w:sz w:val="16"/>
                <w:szCs w:val="16"/>
              </w:rPr>
              <w:t xml:space="preserve">111.9 </w:t>
            </w:r>
          </w:p>
        </w:tc>
        <w:tc>
          <w:tcPr>
            <w:tcW w:w="494" w:type="pct"/>
            <w:tcBorders>
              <w:top w:val="dotted" w:sz="4" w:space="0" w:color="auto"/>
              <w:left w:val="nil"/>
              <w:bottom w:val="dotted" w:sz="4" w:space="0" w:color="auto"/>
              <w:right w:val="single" w:sz="4" w:space="0" w:color="auto"/>
            </w:tcBorders>
            <w:noWrap/>
            <w:vAlign w:val="center"/>
          </w:tcPr>
          <w:p w14:paraId="0DF1DD52" w14:textId="51386582"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1.5 </w:t>
            </w:r>
          </w:p>
        </w:tc>
        <w:tc>
          <w:tcPr>
            <w:tcW w:w="387" w:type="pct"/>
            <w:tcBorders>
              <w:top w:val="dotted" w:sz="4" w:space="0" w:color="auto"/>
              <w:left w:val="nil"/>
              <w:bottom w:val="dotted" w:sz="4" w:space="0" w:color="auto"/>
              <w:right w:val="single" w:sz="4" w:space="0" w:color="auto"/>
            </w:tcBorders>
            <w:vAlign w:val="center"/>
          </w:tcPr>
          <w:p w14:paraId="12C45388" w14:textId="03D49C68" w:rsidR="00850ECE" w:rsidRDefault="00850ECE" w:rsidP="00850ECE">
            <w:pPr>
              <w:spacing w:line="288" w:lineRule="auto"/>
              <w:jc w:val="center"/>
              <w:rPr>
                <w:sz w:val="16"/>
                <w:szCs w:val="16"/>
              </w:rPr>
            </w:pPr>
            <w:r>
              <w:rPr>
                <w:sz w:val="16"/>
                <w:szCs w:val="16"/>
              </w:rPr>
              <w:t xml:space="preserve">113.2 </w:t>
            </w:r>
          </w:p>
        </w:tc>
        <w:tc>
          <w:tcPr>
            <w:tcW w:w="494" w:type="pct"/>
            <w:tcBorders>
              <w:top w:val="dotted" w:sz="4" w:space="0" w:color="auto"/>
              <w:left w:val="single" w:sz="4" w:space="0" w:color="auto"/>
              <w:bottom w:val="dotted" w:sz="4" w:space="0" w:color="auto"/>
              <w:right w:val="single" w:sz="4" w:space="0" w:color="auto"/>
            </w:tcBorders>
            <w:vAlign w:val="center"/>
          </w:tcPr>
          <w:p w14:paraId="10C5397D" w14:textId="02D247B9" w:rsidR="00850ECE" w:rsidRDefault="00850ECE" w:rsidP="00850ECE">
            <w:pPr>
              <w:tabs>
                <w:tab w:val="left" w:pos="170"/>
                <w:tab w:val="left" w:pos="513"/>
              </w:tabs>
              <w:spacing w:line="288" w:lineRule="auto"/>
              <w:ind w:right="227"/>
              <w:jc w:val="right"/>
              <w:rPr>
                <w:sz w:val="16"/>
                <w:szCs w:val="16"/>
              </w:rPr>
            </w:pPr>
            <w:r>
              <w:rPr>
                <w:sz w:val="16"/>
                <w:szCs w:val="16"/>
              </w:rPr>
              <w:t xml:space="preserve">1.8 </w:t>
            </w:r>
          </w:p>
        </w:tc>
        <w:tc>
          <w:tcPr>
            <w:tcW w:w="387" w:type="pct"/>
            <w:tcBorders>
              <w:top w:val="dotted" w:sz="4" w:space="0" w:color="auto"/>
              <w:left w:val="nil"/>
              <w:bottom w:val="dotted" w:sz="4" w:space="0" w:color="auto"/>
              <w:right w:val="single" w:sz="4" w:space="0" w:color="auto"/>
            </w:tcBorders>
            <w:vAlign w:val="center"/>
          </w:tcPr>
          <w:p w14:paraId="793B22E9" w14:textId="685A3B20" w:rsidR="00850ECE" w:rsidRDefault="00850ECE" w:rsidP="00850ECE">
            <w:pPr>
              <w:spacing w:line="288" w:lineRule="auto"/>
              <w:ind w:right="113"/>
              <w:jc w:val="right"/>
              <w:rPr>
                <w:sz w:val="16"/>
                <w:szCs w:val="16"/>
              </w:rPr>
            </w:pPr>
            <w:r>
              <w:rPr>
                <w:sz w:val="16"/>
                <w:szCs w:val="16"/>
              </w:rPr>
              <w:t xml:space="preserve">108.1 </w:t>
            </w:r>
          </w:p>
        </w:tc>
        <w:tc>
          <w:tcPr>
            <w:tcW w:w="494" w:type="pct"/>
            <w:tcBorders>
              <w:top w:val="dotted" w:sz="4" w:space="0" w:color="auto"/>
              <w:left w:val="single" w:sz="4" w:space="0" w:color="auto"/>
              <w:bottom w:val="dotted" w:sz="4" w:space="0" w:color="auto"/>
              <w:right w:val="single" w:sz="4" w:space="0" w:color="auto"/>
            </w:tcBorders>
            <w:vAlign w:val="center"/>
          </w:tcPr>
          <w:p w14:paraId="6CB72ED1" w14:textId="226F73C1" w:rsidR="00850ECE" w:rsidRDefault="00850ECE" w:rsidP="00850ECE">
            <w:pPr>
              <w:tabs>
                <w:tab w:val="left" w:pos="170"/>
                <w:tab w:val="left" w:pos="513"/>
              </w:tabs>
              <w:spacing w:line="288" w:lineRule="auto"/>
              <w:ind w:right="227"/>
              <w:jc w:val="right"/>
              <w:rPr>
                <w:sz w:val="16"/>
                <w:szCs w:val="16"/>
              </w:rPr>
            </w:pPr>
            <w:r>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4A8BF09A" w14:textId="49A2AE38" w:rsidR="00850ECE" w:rsidRDefault="00850ECE" w:rsidP="00850ECE">
            <w:pPr>
              <w:spacing w:line="288" w:lineRule="auto"/>
              <w:jc w:val="center"/>
              <w:rPr>
                <w:sz w:val="16"/>
                <w:szCs w:val="16"/>
              </w:rPr>
            </w:pPr>
            <w:r>
              <w:rPr>
                <w:sz w:val="16"/>
                <w:szCs w:val="16"/>
              </w:rPr>
              <w:t xml:space="preserve">125.1 </w:t>
            </w:r>
          </w:p>
        </w:tc>
        <w:tc>
          <w:tcPr>
            <w:tcW w:w="494" w:type="pct"/>
            <w:tcBorders>
              <w:top w:val="dotted" w:sz="4" w:space="0" w:color="auto"/>
              <w:left w:val="nil"/>
              <w:bottom w:val="dotted" w:sz="4" w:space="0" w:color="auto"/>
              <w:right w:val="single" w:sz="4" w:space="0" w:color="auto"/>
            </w:tcBorders>
            <w:noWrap/>
            <w:vAlign w:val="center"/>
          </w:tcPr>
          <w:p w14:paraId="759A1457" w14:textId="5758136D" w:rsidR="00850ECE" w:rsidRDefault="00850ECE" w:rsidP="00850ECE">
            <w:pPr>
              <w:tabs>
                <w:tab w:val="left" w:pos="170"/>
                <w:tab w:val="left" w:pos="513"/>
              </w:tabs>
              <w:spacing w:line="288" w:lineRule="auto"/>
              <w:ind w:right="284"/>
              <w:jc w:val="right"/>
              <w:rPr>
                <w:sz w:val="16"/>
                <w:szCs w:val="16"/>
              </w:rPr>
            </w:pPr>
            <w:r>
              <w:rPr>
                <w:sz w:val="16"/>
                <w:szCs w:val="16"/>
              </w:rPr>
              <w:t xml:space="preserve">3.4 </w:t>
            </w:r>
          </w:p>
        </w:tc>
        <w:tc>
          <w:tcPr>
            <w:tcW w:w="385" w:type="pct"/>
            <w:tcBorders>
              <w:top w:val="dotted" w:sz="4" w:space="0" w:color="auto"/>
              <w:left w:val="nil"/>
              <w:bottom w:val="dotted" w:sz="4" w:space="0" w:color="auto"/>
              <w:right w:val="single" w:sz="4" w:space="0" w:color="auto"/>
            </w:tcBorders>
            <w:vAlign w:val="center"/>
          </w:tcPr>
          <w:p w14:paraId="330B49FD" w14:textId="106F88DF" w:rsidR="00850ECE" w:rsidRDefault="00850ECE" w:rsidP="00850ECE">
            <w:pPr>
              <w:spacing w:line="288" w:lineRule="auto"/>
              <w:jc w:val="center"/>
              <w:rPr>
                <w:sz w:val="16"/>
                <w:szCs w:val="16"/>
              </w:rPr>
            </w:pPr>
            <w:r>
              <w:rPr>
                <w:sz w:val="16"/>
                <w:szCs w:val="16"/>
              </w:rPr>
              <w:t xml:space="preserve">111.9 </w:t>
            </w:r>
          </w:p>
        </w:tc>
        <w:tc>
          <w:tcPr>
            <w:tcW w:w="491" w:type="pct"/>
            <w:tcBorders>
              <w:top w:val="dotted" w:sz="4" w:space="0" w:color="auto"/>
              <w:left w:val="nil"/>
              <w:bottom w:val="dotted" w:sz="4" w:space="0" w:color="auto"/>
              <w:right w:val="single" w:sz="8" w:space="0" w:color="auto"/>
            </w:tcBorders>
            <w:noWrap/>
            <w:vAlign w:val="center"/>
          </w:tcPr>
          <w:p w14:paraId="53223677" w14:textId="0A203D28" w:rsidR="00850ECE" w:rsidRDefault="00850ECE" w:rsidP="00850ECE">
            <w:pPr>
              <w:tabs>
                <w:tab w:val="left" w:pos="170"/>
                <w:tab w:val="left" w:pos="513"/>
              </w:tabs>
              <w:spacing w:line="288" w:lineRule="auto"/>
              <w:ind w:right="284"/>
              <w:jc w:val="right"/>
              <w:rPr>
                <w:sz w:val="16"/>
                <w:szCs w:val="16"/>
              </w:rPr>
            </w:pPr>
            <w:r>
              <w:rPr>
                <w:sz w:val="16"/>
                <w:szCs w:val="16"/>
              </w:rPr>
              <w:t xml:space="preserve">1.9 </w:t>
            </w:r>
          </w:p>
        </w:tc>
      </w:tr>
      <w:tr w:rsidR="00850ECE" w14:paraId="77EA7E16"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7987E4D"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03235E1" w14:textId="583CA7DB" w:rsidR="00850ECE" w:rsidRDefault="00850ECE" w:rsidP="00850ECE">
            <w:pPr>
              <w:spacing w:line="288" w:lineRule="auto"/>
              <w:jc w:val="left"/>
              <w:rPr>
                <w:color w:val="000000"/>
                <w:sz w:val="16"/>
                <w:szCs w:val="16"/>
                <w:lang w:val="es-MX" w:eastAsia="es-MX"/>
              </w:rPr>
            </w:pPr>
            <w:r>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7149AD69" w14:textId="78ED80CB" w:rsidR="00850ECE" w:rsidRDefault="00850ECE" w:rsidP="00850ECE">
            <w:pPr>
              <w:spacing w:line="288" w:lineRule="auto"/>
              <w:jc w:val="center"/>
              <w:rPr>
                <w:sz w:val="16"/>
                <w:szCs w:val="16"/>
              </w:rPr>
            </w:pPr>
            <w:r>
              <w:rPr>
                <w:sz w:val="16"/>
                <w:szCs w:val="16"/>
              </w:rPr>
              <w:t xml:space="preserve">111.1 </w:t>
            </w:r>
          </w:p>
        </w:tc>
        <w:tc>
          <w:tcPr>
            <w:tcW w:w="494" w:type="pct"/>
            <w:tcBorders>
              <w:top w:val="dotted" w:sz="4" w:space="0" w:color="auto"/>
              <w:left w:val="nil"/>
              <w:bottom w:val="dotted" w:sz="4" w:space="0" w:color="auto"/>
              <w:right w:val="single" w:sz="4" w:space="0" w:color="auto"/>
            </w:tcBorders>
            <w:noWrap/>
            <w:vAlign w:val="center"/>
          </w:tcPr>
          <w:p w14:paraId="328E8996" w14:textId="3668144D"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2140FD76" w14:textId="09D163C9" w:rsidR="00850ECE" w:rsidRDefault="00850ECE" w:rsidP="00850ECE">
            <w:pPr>
              <w:spacing w:line="288" w:lineRule="auto"/>
              <w:jc w:val="center"/>
              <w:rPr>
                <w:sz w:val="16"/>
                <w:szCs w:val="16"/>
              </w:rPr>
            </w:pPr>
            <w:r>
              <w:rPr>
                <w:sz w:val="16"/>
                <w:szCs w:val="16"/>
              </w:rPr>
              <w:t xml:space="preserve">112.0 </w:t>
            </w:r>
          </w:p>
        </w:tc>
        <w:tc>
          <w:tcPr>
            <w:tcW w:w="494" w:type="pct"/>
            <w:tcBorders>
              <w:top w:val="dotted" w:sz="4" w:space="0" w:color="auto"/>
              <w:left w:val="single" w:sz="4" w:space="0" w:color="auto"/>
              <w:bottom w:val="dotted" w:sz="4" w:space="0" w:color="auto"/>
              <w:right w:val="single" w:sz="4" w:space="0" w:color="auto"/>
            </w:tcBorders>
            <w:vAlign w:val="center"/>
          </w:tcPr>
          <w:p w14:paraId="554853A9" w14:textId="7C974778" w:rsidR="00850ECE" w:rsidRDefault="00850ECE" w:rsidP="00850ECE">
            <w:pPr>
              <w:tabs>
                <w:tab w:val="left" w:pos="170"/>
                <w:tab w:val="left" w:pos="513"/>
              </w:tabs>
              <w:spacing w:line="288" w:lineRule="auto"/>
              <w:ind w:right="227"/>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52BE5249" w14:textId="0AF165A6" w:rsidR="00850ECE" w:rsidRDefault="00850ECE" w:rsidP="00850ECE">
            <w:pPr>
              <w:spacing w:line="288" w:lineRule="auto"/>
              <w:ind w:right="113"/>
              <w:jc w:val="right"/>
              <w:rPr>
                <w:sz w:val="16"/>
                <w:szCs w:val="16"/>
              </w:rPr>
            </w:pPr>
            <w:r>
              <w:rPr>
                <w:sz w:val="16"/>
                <w:szCs w:val="16"/>
              </w:rPr>
              <w:t xml:space="preserve">108.6 </w:t>
            </w:r>
          </w:p>
        </w:tc>
        <w:tc>
          <w:tcPr>
            <w:tcW w:w="494" w:type="pct"/>
            <w:tcBorders>
              <w:top w:val="dotted" w:sz="4" w:space="0" w:color="auto"/>
              <w:left w:val="single" w:sz="4" w:space="0" w:color="auto"/>
              <w:bottom w:val="dotted" w:sz="4" w:space="0" w:color="auto"/>
              <w:right w:val="single" w:sz="4" w:space="0" w:color="auto"/>
            </w:tcBorders>
            <w:vAlign w:val="center"/>
          </w:tcPr>
          <w:p w14:paraId="6A6796D4" w14:textId="369414A1" w:rsidR="00850ECE" w:rsidRDefault="00850ECE" w:rsidP="00850ECE">
            <w:pPr>
              <w:tabs>
                <w:tab w:val="left" w:pos="170"/>
                <w:tab w:val="left" w:pos="513"/>
              </w:tabs>
              <w:spacing w:line="288" w:lineRule="auto"/>
              <w:ind w:right="227"/>
              <w:jc w:val="right"/>
              <w:rPr>
                <w:sz w:val="16"/>
                <w:szCs w:val="16"/>
              </w:rPr>
            </w:pPr>
            <w:r>
              <w:rPr>
                <w:sz w:val="16"/>
                <w:szCs w:val="16"/>
              </w:rPr>
              <w:t xml:space="preserve">1.3 </w:t>
            </w:r>
          </w:p>
        </w:tc>
        <w:tc>
          <w:tcPr>
            <w:tcW w:w="387" w:type="pct"/>
            <w:tcBorders>
              <w:top w:val="dotted" w:sz="4" w:space="0" w:color="auto"/>
              <w:left w:val="nil"/>
              <w:bottom w:val="dotted" w:sz="4" w:space="0" w:color="auto"/>
              <w:right w:val="single" w:sz="4" w:space="0" w:color="auto"/>
            </w:tcBorders>
            <w:vAlign w:val="center"/>
          </w:tcPr>
          <w:p w14:paraId="23123AD4" w14:textId="0D4752B8" w:rsidR="00850ECE" w:rsidRDefault="00850ECE" w:rsidP="00850ECE">
            <w:pPr>
              <w:spacing w:line="288" w:lineRule="auto"/>
              <w:jc w:val="center"/>
              <w:rPr>
                <w:sz w:val="16"/>
                <w:szCs w:val="16"/>
              </w:rPr>
            </w:pPr>
            <w:r>
              <w:rPr>
                <w:sz w:val="16"/>
                <w:szCs w:val="16"/>
              </w:rPr>
              <w:t xml:space="preserve">116.1 </w:t>
            </w:r>
          </w:p>
        </w:tc>
        <w:tc>
          <w:tcPr>
            <w:tcW w:w="494" w:type="pct"/>
            <w:tcBorders>
              <w:top w:val="dotted" w:sz="4" w:space="0" w:color="auto"/>
              <w:left w:val="nil"/>
              <w:bottom w:val="dotted" w:sz="4" w:space="0" w:color="auto"/>
              <w:right w:val="single" w:sz="4" w:space="0" w:color="auto"/>
            </w:tcBorders>
            <w:noWrap/>
            <w:vAlign w:val="center"/>
          </w:tcPr>
          <w:p w14:paraId="0D679B81" w14:textId="34351C25" w:rsidR="00850ECE" w:rsidRDefault="00850ECE" w:rsidP="00850ECE">
            <w:pPr>
              <w:tabs>
                <w:tab w:val="left" w:pos="170"/>
                <w:tab w:val="left" w:pos="513"/>
              </w:tabs>
              <w:spacing w:line="288" w:lineRule="auto"/>
              <w:ind w:right="284"/>
              <w:jc w:val="right"/>
              <w:rPr>
                <w:sz w:val="16"/>
                <w:szCs w:val="16"/>
              </w:rPr>
            </w:pPr>
            <w:r>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5AC55816" w14:textId="4240330C" w:rsidR="00850ECE" w:rsidRDefault="00850ECE" w:rsidP="00850ECE">
            <w:pPr>
              <w:spacing w:line="288" w:lineRule="auto"/>
              <w:jc w:val="center"/>
              <w:rPr>
                <w:sz w:val="16"/>
                <w:szCs w:val="16"/>
              </w:rPr>
            </w:pPr>
            <w:r>
              <w:rPr>
                <w:sz w:val="16"/>
                <w:szCs w:val="16"/>
              </w:rPr>
              <w:t xml:space="preserve">104.5 </w:t>
            </w:r>
          </w:p>
        </w:tc>
        <w:tc>
          <w:tcPr>
            <w:tcW w:w="491" w:type="pct"/>
            <w:tcBorders>
              <w:top w:val="dotted" w:sz="4" w:space="0" w:color="auto"/>
              <w:left w:val="nil"/>
              <w:bottom w:val="dotted" w:sz="4" w:space="0" w:color="auto"/>
              <w:right w:val="single" w:sz="8" w:space="0" w:color="auto"/>
            </w:tcBorders>
            <w:noWrap/>
            <w:vAlign w:val="center"/>
          </w:tcPr>
          <w:p w14:paraId="5FD134FC" w14:textId="101771DD" w:rsidR="00850ECE" w:rsidRDefault="00850ECE" w:rsidP="00850ECE">
            <w:pPr>
              <w:tabs>
                <w:tab w:val="left" w:pos="170"/>
                <w:tab w:val="left" w:pos="513"/>
              </w:tabs>
              <w:spacing w:line="288" w:lineRule="auto"/>
              <w:ind w:right="284"/>
              <w:jc w:val="right"/>
              <w:rPr>
                <w:sz w:val="16"/>
                <w:szCs w:val="16"/>
              </w:rPr>
            </w:pPr>
            <w:r>
              <w:rPr>
                <w:sz w:val="16"/>
                <w:szCs w:val="16"/>
              </w:rPr>
              <w:t xml:space="preserve">0.4 </w:t>
            </w:r>
          </w:p>
        </w:tc>
      </w:tr>
      <w:tr w:rsidR="00850ECE" w14:paraId="61C369BA"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9F40A53"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223D0791" w14:textId="2A006995" w:rsidR="00850ECE" w:rsidRDefault="00850ECE" w:rsidP="00850ECE">
            <w:pPr>
              <w:spacing w:line="288" w:lineRule="auto"/>
              <w:jc w:val="left"/>
              <w:rPr>
                <w:color w:val="000000"/>
                <w:sz w:val="16"/>
                <w:szCs w:val="16"/>
                <w:lang w:val="es-MX" w:eastAsia="es-MX"/>
              </w:rPr>
            </w:pPr>
            <w:r>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1A58116E" w14:textId="0661FF42" w:rsidR="00850ECE" w:rsidRDefault="00850ECE" w:rsidP="00850ECE">
            <w:pPr>
              <w:spacing w:line="288" w:lineRule="auto"/>
              <w:jc w:val="center"/>
              <w:rPr>
                <w:sz w:val="16"/>
                <w:szCs w:val="16"/>
              </w:rPr>
            </w:pPr>
            <w:r>
              <w:rPr>
                <w:sz w:val="16"/>
                <w:szCs w:val="16"/>
              </w:rPr>
              <w:t xml:space="preserve">110.8 </w:t>
            </w:r>
          </w:p>
        </w:tc>
        <w:tc>
          <w:tcPr>
            <w:tcW w:w="494" w:type="pct"/>
            <w:tcBorders>
              <w:top w:val="dotted" w:sz="4" w:space="0" w:color="auto"/>
              <w:left w:val="nil"/>
              <w:bottom w:val="dotted" w:sz="4" w:space="0" w:color="auto"/>
              <w:right w:val="single" w:sz="4" w:space="0" w:color="auto"/>
            </w:tcBorders>
            <w:noWrap/>
            <w:vAlign w:val="center"/>
          </w:tcPr>
          <w:p w14:paraId="3FA174F0" w14:textId="6B4A364B"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300FFC12" w14:textId="57F25803" w:rsidR="00850ECE" w:rsidRDefault="00850ECE" w:rsidP="00850ECE">
            <w:pPr>
              <w:spacing w:line="288" w:lineRule="auto"/>
              <w:jc w:val="center"/>
              <w:rPr>
                <w:sz w:val="16"/>
                <w:szCs w:val="16"/>
              </w:rPr>
            </w:pPr>
            <w:r>
              <w:rPr>
                <w:sz w:val="16"/>
                <w:szCs w:val="16"/>
              </w:rPr>
              <w:t xml:space="preserve">111.6 </w:t>
            </w:r>
          </w:p>
        </w:tc>
        <w:tc>
          <w:tcPr>
            <w:tcW w:w="494" w:type="pct"/>
            <w:tcBorders>
              <w:top w:val="dotted" w:sz="4" w:space="0" w:color="auto"/>
              <w:left w:val="single" w:sz="4" w:space="0" w:color="auto"/>
              <w:bottom w:val="dotted" w:sz="4" w:space="0" w:color="auto"/>
              <w:right w:val="single" w:sz="4" w:space="0" w:color="auto"/>
            </w:tcBorders>
            <w:vAlign w:val="center"/>
          </w:tcPr>
          <w:p w14:paraId="7046130E" w14:textId="0BE7A978" w:rsidR="00850ECE" w:rsidRDefault="00850ECE" w:rsidP="00850ECE">
            <w:pPr>
              <w:tabs>
                <w:tab w:val="left" w:pos="170"/>
                <w:tab w:val="left" w:pos="513"/>
              </w:tabs>
              <w:spacing w:line="288" w:lineRule="auto"/>
              <w:ind w:right="227"/>
              <w:jc w:val="right"/>
              <w:rPr>
                <w:sz w:val="16"/>
                <w:szCs w:val="16"/>
              </w:rPr>
            </w:pPr>
            <w:r>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4B55FC18" w14:textId="7A1730DF" w:rsidR="00850ECE" w:rsidRDefault="00850ECE" w:rsidP="00850ECE">
            <w:pPr>
              <w:spacing w:line="288" w:lineRule="auto"/>
              <w:ind w:right="113"/>
              <w:jc w:val="right"/>
              <w:rPr>
                <w:sz w:val="16"/>
                <w:szCs w:val="16"/>
              </w:rPr>
            </w:pPr>
            <w:r>
              <w:rPr>
                <w:sz w:val="16"/>
                <w:szCs w:val="16"/>
              </w:rPr>
              <w:t xml:space="preserve">109.2 </w:t>
            </w:r>
          </w:p>
        </w:tc>
        <w:tc>
          <w:tcPr>
            <w:tcW w:w="494" w:type="pct"/>
            <w:tcBorders>
              <w:top w:val="dotted" w:sz="4" w:space="0" w:color="auto"/>
              <w:left w:val="single" w:sz="4" w:space="0" w:color="auto"/>
              <w:bottom w:val="dotted" w:sz="4" w:space="0" w:color="auto"/>
              <w:right w:val="single" w:sz="4" w:space="0" w:color="auto"/>
            </w:tcBorders>
            <w:vAlign w:val="center"/>
          </w:tcPr>
          <w:p w14:paraId="3CB4EFDF" w14:textId="2A89B285" w:rsidR="00850ECE" w:rsidRDefault="00850ECE" w:rsidP="00850ECE">
            <w:pPr>
              <w:tabs>
                <w:tab w:val="left" w:pos="170"/>
                <w:tab w:val="left" w:pos="513"/>
              </w:tabs>
              <w:spacing w:line="288" w:lineRule="auto"/>
              <w:ind w:right="227"/>
              <w:jc w:val="right"/>
              <w:rPr>
                <w:sz w:val="16"/>
                <w:szCs w:val="16"/>
              </w:rPr>
            </w:pPr>
            <w:r>
              <w:rPr>
                <w:sz w:val="16"/>
                <w:szCs w:val="16"/>
              </w:rPr>
              <w:t xml:space="preserve">2.0 </w:t>
            </w:r>
          </w:p>
        </w:tc>
        <w:tc>
          <w:tcPr>
            <w:tcW w:w="387" w:type="pct"/>
            <w:tcBorders>
              <w:top w:val="dotted" w:sz="4" w:space="0" w:color="auto"/>
              <w:left w:val="nil"/>
              <w:bottom w:val="dotted" w:sz="4" w:space="0" w:color="auto"/>
              <w:right w:val="single" w:sz="4" w:space="0" w:color="auto"/>
            </w:tcBorders>
            <w:vAlign w:val="center"/>
          </w:tcPr>
          <w:p w14:paraId="04631EF9" w14:textId="2B4A12B8" w:rsidR="00850ECE" w:rsidRDefault="00850ECE" w:rsidP="00850ECE">
            <w:pPr>
              <w:spacing w:line="288" w:lineRule="auto"/>
              <w:jc w:val="center"/>
              <w:rPr>
                <w:sz w:val="16"/>
                <w:szCs w:val="16"/>
              </w:rPr>
            </w:pPr>
            <w:r>
              <w:rPr>
                <w:sz w:val="16"/>
                <w:szCs w:val="16"/>
              </w:rPr>
              <w:t xml:space="preserve">116.2 </w:t>
            </w:r>
          </w:p>
        </w:tc>
        <w:tc>
          <w:tcPr>
            <w:tcW w:w="494" w:type="pct"/>
            <w:tcBorders>
              <w:top w:val="dotted" w:sz="4" w:space="0" w:color="auto"/>
              <w:left w:val="nil"/>
              <w:bottom w:val="dotted" w:sz="4" w:space="0" w:color="auto"/>
              <w:right w:val="single" w:sz="4" w:space="0" w:color="auto"/>
            </w:tcBorders>
            <w:noWrap/>
            <w:vAlign w:val="center"/>
          </w:tcPr>
          <w:p w14:paraId="69A7EB94" w14:textId="12EEADA5" w:rsidR="00850ECE" w:rsidRDefault="00850ECE" w:rsidP="00850ECE">
            <w:pPr>
              <w:tabs>
                <w:tab w:val="left" w:pos="170"/>
                <w:tab w:val="left" w:pos="513"/>
              </w:tabs>
              <w:spacing w:line="288" w:lineRule="auto"/>
              <w:ind w:right="284"/>
              <w:jc w:val="right"/>
              <w:rPr>
                <w:sz w:val="16"/>
                <w:szCs w:val="16"/>
              </w:rPr>
            </w:pPr>
            <w:r>
              <w:rPr>
                <w:sz w:val="16"/>
                <w:szCs w:val="16"/>
              </w:rPr>
              <w:t xml:space="preserve">3.0 </w:t>
            </w:r>
          </w:p>
        </w:tc>
        <w:tc>
          <w:tcPr>
            <w:tcW w:w="385" w:type="pct"/>
            <w:tcBorders>
              <w:top w:val="dotted" w:sz="4" w:space="0" w:color="auto"/>
              <w:left w:val="nil"/>
              <w:bottom w:val="dotted" w:sz="4" w:space="0" w:color="auto"/>
              <w:right w:val="single" w:sz="4" w:space="0" w:color="auto"/>
            </w:tcBorders>
            <w:vAlign w:val="center"/>
          </w:tcPr>
          <w:p w14:paraId="6A0584A6" w14:textId="2FB11E20" w:rsidR="00850ECE" w:rsidRDefault="00850ECE" w:rsidP="00850ECE">
            <w:pPr>
              <w:spacing w:line="288" w:lineRule="auto"/>
              <w:jc w:val="center"/>
              <w:rPr>
                <w:sz w:val="16"/>
                <w:szCs w:val="16"/>
              </w:rPr>
            </w:pPr>
            <w:r>
              <w:rPr>
                <w:sz w:val="16"/>
                <w:szCs w:val="16"/>
              </w:rPr>
              <w:t xml:space="preserve">104.8 </w:t>
            </w:r>
          </w:p>
        </w:tc>
        <w:tc>
          <w:tcPr>
            <w:tcW w:w="491" w:type="pct"/>
            <w:tcBorders>
              <w:top w:val="dotted" w:sz="4" w:space="0" w:color="auto"/>
              <w:left w:val="nil"/>
              <w:bottom w:val="dotted" w:sz="4" w:space="0" w:color="auto"/>
              <w:right w:val="single" w:sz="8" w:space="0" w:color="auto"/>
            </w:tcBorders>
            <w:noWrap/>
            <w:vAlign w:val="center"/>
          </w:tcPr>
          <w:p w14:paraId="70BEC61E" w14:textId="24D1F633" w:rsidR="00850ECE" w:rsidRDefault="00850ECE" w:rsidP="00850ECE">
            <w:pPr>
              <w:tabs>
                <w:tab w:val="left" w:pos="170"/>
                <w:tab w:val="left" w:pos="513"/>
              </w:tabs>
              <w:spacing w:line="288" w:lineRule="auto"/>
              <w:ind w:right="284"/>
              <w:jc w:val="right"/>
              <w:rPr>
                <w:sz w:val="16"/>
                <w:szCs w:val="16"/>
              </w:rPr>
            </w:pPr>
            <w:r>
              <w:rPr>
                <w:sz w:val="16"/>
                <w:szCs w:val="16"/>
              </w:rPr>
              <w:t xml:space="preserve">2.0 </w:t>
            </w:r>
          </w:p>
        </w:tc>
      </w:tr>
      <w:tr w:rsidR="00850ECE" w14:paraId="441999CC"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0BBF617"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5DC8AF3" w14:textId="6CDF379E" w:rsidR="00850ECE" w:rsidRDefault="00850ECE" w:rsidP="00850ECE">
            <w:pPr>
              <w:spacing w:line="288" w:lineRule="auto"/>
              <w:jc w:val="left"/>
              <w:rPr>
                <w:color w:val="000000"/>
                <w:sz w:val="16"/>
                <w:szCs w:val="16"/>
                <w:lang w:val="es-MX" w:eastAsia="es-MX"/>
              </w:rPr>
            </w:pPr>
            <w:r>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58CB67C3" w14:textId="6EFB7360" w:rsidR="00850ECE" w:rsidRDefault="00850ECE" w:rsidP="00850ECE">
            <w:pPr>
              <w:spacing w:line="288" w:lineRule="auto"/>
              <w:jc w:val="center"/>
              <w:rPr>
                <w:sz w:val="16"/>
                <w:szCs w:val="16"/>
              </w:rPr>
            </w:pPr>
            <w:r>
              <w:rPr>
                <w:sz w:val="16"/>
                <w:szCs w:val="16"/>
              </w:rPr>
              <w:t xml:space="preserve">111.0 </w:t>
            </w:r>
          </w:p>
        </w:tc>
        <w:tc>
          <w:tcPr>
            <w:tcW w:w="494" w:type="pct"/>
            <w:tcBorders>
              <w:top w:val="dotted" w:sz="4" w:space="0" w:color="auto"/>
              <w:left w:val="nil"/>
              <w:bottom w:val="dotted" w:sz="4" w:space="0" w:color="auto"/>
              <w:right w:val="single" w:sz="4" w:space="0" w:color="auto"/>
            </w:tcBorders>
            <w:noWrap/>
            <w:vAlign w:val="center"/>
          </w:tcPr>
          <w:p w14:paraId="0E589BBA" w14:textId="146E880A"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785AFA05" w14:textId="2935A4C0" w:rsidR="00850ECE" w:rsidRDefault="00850ECE" w:rsidP="00850ECE">
            <w:pPr>
              <w:spacing w:line="288" w:lineRule="auto"/>
              <w:jc w:val="center"/>
              <w:rPr>
                <w:sz w:val="16"/>
                <w:szCs w:val="16"/>
              </w:rPr>
            </w:pPr>
            <w:r>
              <w:rPr>
                <w:sz w:val="16"/>
                <w:szCs w:val="16"/>
              </w:rPr>
              <w:t xml:space="preserve">111.8 </w:t>
            </w:r>
          </w:p>
        </w:tc>
        <w:tc>
          <w:tcPr>
            <w:tcW w:w="494" w:type="pct"/>
            <w:tcBorders>
              <w:top w:val="dotted" w:sz="4" w:space="0" w:color="auto"/>
              <w:left w:val="single" w:sz="4" w:space="0" w:color="auto"/>
              <w:bottom w:val="dotted" w:sz="4" w:space="0" w:color="auto"/>
              <w:right w:val="single" w:sz="4" w:space="0" w:color="auto"/>
            </w:tcBorders>
            <w:vAlign w:val="center"/>
          </w:tcPr>
          <w:p w14:paraId="55368EA5" w14:textId="73EC291E" w:rsidR="00850ECE" w:rsidRDefault="00850ECE" w:rsidP="00850ECE">
            <w:pPr>
              <w:tabs>
                <w:tab w:val="left" w:pos="170"/>
                <w:tab w:val="left" w:pos="513"/>
              </w:tabs>
              <w:spacing w:line="288" w:lineRule="auto"/>
              <w:ind w:right="227"/>
              <w:jc w:val="right"/>
              <w:rPr>
                <w:sz w:val="16"/>
                <w:szCs w:val="16"/>
              </w:rPr>
            </w:pPr>
            <w:r>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290B4176" w14:textId="7C33EB01" w:rsidR="00850ECE" w:rsidRDefault="00850ECE" w:rsidP="00850ECE">
            <w:pPr>
              <w:spacing w:line="288" w:lineRule="auto"/>
              <w:ind w:right="113"/>
              <w:jc w:val="right"/>
              <w:rPr>
                <w:sz w:val="16"/>
                <w:szCs w:val="16"/>
              </w:rPr>
            </w:pPr>
            <w:r>
              <w:rPr>
                <w:sz w:val="16"/>
                <w:szCs w:val="16"/>
              </w:rPr>
              <w:t xml:space="preserve">108.9 </w:t>
            </w:r>
          </w:p>
        </w:tc>
        <w:tc>
          <w:tcPr>
            <w:tcW w:w="494" w:type="pct"/>
            <w:tcBorders>
              <w:top w:val="dotted" w:sz="4" w:space="0" w:color="auto"/>
              <w:left w:val="single" w:sz="4" w:space="0" w:color="auto"/>
              <w:bottom w:val="dotted" w:sz="4" w:space="0" w:color="auto"/>
              <w:right w:val="single" w:sz="4" w:space="0" w:color="auto"/>
            </w:tcBorders>
            <w:vAlign w:val="center"/>
          </w:tcPr>
          <w:p w14:paraId="2FDB0676" w14:textId="0E7CD81F" w:rsidR="00850ECE" w:rsidRDefault="00850ECE" w:rsidP="00850ECE">
            <w:pPr>
              <w:tabs>
                <w:tab w:val="left" w:pos="170"/>
                <w:tab w:val="left" w:pos="513"/>
              </w:tabs>
              <w:spacing w:line="288" w:lineRule="auto"/>
              <w:ind w:right="227"/>
              <w:jc w:val="right"/>
              <w:rPr>
                <w:sz w:val="16"/>
                <w:szCs w:val="16"/>
              </w:rPr>
            </w:pPr>
            <w:r>
              <w:rPr>
                <w:sz w:val="16"/>
                <w:szCs w:val="16"/>
              </w:rPr>
              <w:t xml:space="preserve">1.5 </w:t>
            </w:r>
          </w:p>
        </w:tc>
        <w:tc>
          <w:tcPr>
            <w:tcW w:w="387" w:type="pct"/>
            <w:tcBorders>
              <w:top w:val="dotted" w:sz="4" w:space="0" w:color="auto"/>
              <w:left w:val="nil"/>
              <w:bottom w:val="dotted" w:sz="4" w:space="0" w:color="auto"/>
              <w:right w:val="single" w:sz="4" w:space="0" w:color="auto"/>
            </w:tcBorders>
            <w:vAlign w:val="center"/>
          </w:tcPr>
          <w:p w14:paraId="0093B85C" w14:textId="38512555" w:rsidR="00850ECE" w:rsidRDefault="00850ECE" w:rsidP="00850ECE">
            <w:pPr>
              <w:spacing w:line="288" w:lineRule="auto"/>
              <w:jc w:val="center"/>
              <w:rPr>
                <w:sz w:val="16"/>
                <w:szCs w:val="16"/>
              </w:rPr>
            </w:pPr>
            <w:r>
              <w:rPr>
                <w:sz w:val="16"/>
                <w:szCs w:val="16"/>
              </w:rPr>
              <w:t xml:space="preserve">118.7 </w:t>
            </w:r>
          </w:p>
        </w:tc>
        <w:tc>
          <w:tcPr>
            <w:tcW w:w="494" w:type="pct"/>
            <w:tcBorders>
              <w:top w:val="dotted" w:sz="4" w:space="0" w:color="auto"/>
              <w:left w:val="nil"/>
              <w:bottom w:val="dotted" w:sz="4" w:space="0" w:color="auto"/>
              <w:right w:val="single" w:sz="4" w:space="0" w:color="auto"/>
            </w:tcBorders>
            <w:noWrap/>
            <w:vAlign w:val="center"/>
          </w:tcPr>
          <w:p w14:paraId="3E144C95" w14:textId="78074ECF" w:rsidR="00850ECE" w:rsidRDefault="00850ECE" w:rsidP="00850ECE">
            <w:pPr>
              <w:tabs>
                <w:tab w:val="left" w:pos="170"/>
                <w:tab w:val="left" w:pos="513"/>
              </w:tabs>
              <w:spacing w:line="288" w:lineRule="auto"/>
              <w:ind w:right="284"/>
              <w:jc w:val="right"/>
              <w:rPr>
                <w:sz w:val="16"/>
                <w:szCs w:val="16"/>
              </w:rPr>
            </w:pPr>
            <w:r>
              <w:rPr>
                <w:sz w:val="16"/>
                <w:szCs w:val="16"/>
              </w:rPr>
              <w:t xml:space="preserve">2.7 </w:t>
            </w:r>
          </w:p>
        </w:tc>
        <w:tc>
          <w:tcPr>
            <w:tcW w:w="385" w:type="pct"/>
            <w:tcBorders>
              <w:top w:val="dotted" w:sz="4" w:space="0" w:color="auto"/>
              <w:left w:val="nil"/>
              <w:bottom w:val="dotted" w:sz="4" w:space="0" w:color="auto"/>
              <w:right w:val="single" w:sz="4" w:space="0" w:color="auto"/>
            </w:tcBorders>
            <w:vAlign w:val="center"/>
          </w:tcPr>
          <w:p w14:paraId="2BCABB96" w14:textId="57135133" w:rsidR="00850ECE" w:rsidRDefault="00850ECE" w:rsidP="00850ECE">
            <w:pPr>
              <w:spacing w:line="288" w:lineRule="auto"/>
              <w:jc w:val="center"/>
              <w:rPr>
                <w:sz w:val="16"/>
                <w:szCs w:val="16"/>
              </w:rPr>
            </w:pPr>
            <w:r>
              <w:rPr>
                <w:sz w:val="16"/>
                <w:szCs w:val="16"/>
              </w:rPr>
              <w:t xml:space="preserve">107.0 </w:t>
            </w:r>
          </w:p>
        </w:tc>
        <w:tc>
          <w:tcPr>
            <w:tcW w:w="491" w:type="pct"/>
            <w:tcBorders>
              <w:top w:val="dotted" w:sz="4" w:space="0" w:color="auto"/>
              <w:left w:val="nil"/>
              <w:bottom w:val="dotted" w:sz="4" w:space="0" w:color="auto"/>
              <w:right w:val="single" w:sz="8" w:space="0" w:color="auto"/>
            </w:tcBorders>
            <w:noWrap/>
            <w:vAlign w:val="center"/>
          </w:tcPr>
          <w:p w14:paraId="1B8B2510" w14:textId="0C6364E2" w:rsidR="00850ECE" w:rsidRDefault="00850ECE" w:rsidP="00850ECE">
            <w:pPr>
              <w:tabs>
                <w:tab w:val="left" w:pos="170"/>
                <w:tab w:val="left" w:pos="513"/>
              </w:tabs>
              <w:spacing w:line="288" w:lineRule="auto"/>
              <w:ind w:right="284"/>
              <w:jc w:val="right"/>
              <w:rPr>
                <w:sz w:val="16"/>
                <w:szCs w:val="16"/>
              </w:rPr>
            </w:pPr>
            <w:r>
              <w:rPr>
                <w:sz w:val="16"/>
                <w:szCs w:val="16"/>
              </w:rPr>
              <w:t xml:space="preserve">1.8 </w:t>
            </w:r>
          </w:p>
        </w:tc>
      </w:tr>
      <w:tr w:rsidR="00850ECE" w14:paraId="14F84745"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52E0FC9"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73206257" w14:textId="4A6594F8" w:rsidR="00850ECE" w:rsidRDefault="00850ECE" w:rsidP="00850ECE">
            <w:pPr>
              <w:spacing w:line="288" w:lineRule="auto"/>
              <w:jc w:val="left"/>
              <w:rPr>
                <w:color w:val="000000"/>
                <w:sz w:val="16"/>
                <w:szCs w:val="16"/>
                <w:lang w:val="es-MX" w:eastAsia="es-MX"/>
              </w:rPr>
            </w:pPr>
            <w:r>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3C699905" w14:textId="1D9BF77B" w:rsidR="00850ECE" w:rsidRDefault="00850ECE" w:rsidP="00850ECE">
            <w:pPr>
              <w:spacing w:line="288" w:lineRule="auto"/>
              <w:jc w:val="center"/>
              <w:rPr>
                <w:sz w:val="16"/>
                <w:szCs w:val="16"/>
              </w:rPr>
            </w:pPr>
            <w:r>
              <w:rPr>
                <w:sz w:val="16"/>
                <w:szCs w:val="16"/>
              </w:rPr>
              <w:t xml:space="preserve">110.5 </w:t>
            </w:r>
          </w:p>
        </w:tc>
        <w:tc>
          <w:tcPr>
            <w:tcW w:w="494" w:type="pct"/>
            <w:tcBorders>
              <w:top w:val="dotted" w:sz="4" w:space="0" w:color="auto"/>
              <w:left w:val="nil"/>
              <w:bottom w:val="dotted" w:sz="4" w:space="0" w:color="auto"/>
              <w:right w:val="single" w:sz="4" w:space="0" w:color="auto"/>
            </w:tcBorders>
            <w:noWrap/>
            <w:vAlign w:val="center"/>
          </w:tcPr>
          <w:p w14:paraId="3A202092" w14:textId="43B6CEA0"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0.5 </w:t>
            </w:r>
          </w:p>
        </w:tc>
        <w:tc>
          <w:tcPr>
            <w:tcW w:w="387" w:type="pct"/>
            <w:tcBorders>
              <w:top w:val="dotted" w:sz="4" w:space="0" w:color="auto"/>
              <w:left w:val="nil"/>
              <w:bottom w:val="dotted" w:sz="4" w:space="0" w:color="auto"/>
              <w:right w:val="single" w:sz="4" w:space="0" w:color="auto"/>
            </w:tcBorders>
            <w:vAlign w:val="center"/>
          </w:tcPr>
          <w:p w14:paraId="7D8E4D03" w14:textId="41069FF7" w:rsidR="00850ECE" w:rsidRDefault="00850ECE" w:rsidP="00850ECE">
            <w:pPr>
              <w:spacing w:line="288" w:lineRule="auto"/>
              <w:jc w:val="center"/>
              <w:rPr>
                <w:sz w:val="16"/>
                <w:szCs w:val="16"/>
              </w:rPr>
            </w:pPr>
            <w:r>
              <w:rPr>
                <w:sz w:val="16"/>
                <w:szCs w:val="16"/>
              </w:rPr>
              <w:t xml:space="preserve">111.3 </w:t>
            </w:r>
          </w:p>
        </w:tc>
        <w:tc>
          <w:tcPr>
            <w:tcW w:w="494" w:type="pct"/>
            <w:tcBorders>
              <w:top w:val="dotted" w:sz="4" w:space="0" w:color="auto"/>
              <w:left w:val="single" w:sz="4" w:space="0" w:color="auto"/>
              <w:bottom w:val="dotted" w:sz="4" w:space="0" w:color="auto"/>
              <w:right w:val="single" w:sz="4" w:space="0" w:color="auto"/>
            </w:tcBorders>
            <w:vAlign w:val="center"/>
          </w:tcPr>
          <w:p w14:paraId="572D7356" w14:textId="73620CB4" w:rsidR="00850ECE" w:rsidRDefault="00850ECE" w:rsidP="00850ECE">
            <w:pPr>
              <w:tabs>
                <w:tab w:val="left" w:pos="170"/>
                <w:tab w:val="left" w:pos="513"/>
              </w:tabs>
              <w:spacing w:line="288" w:lineRule="auto"/>
              <w:ind w:right="227"/>
              <w:jc w:val="right"/>
              <w:rPr>
                <w:sz w:val="16"/>
                <w:szCs w:val="16"/>
              </w:rPr>
            </w:pPr>
            <w:r>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05AE7ED7" w14:textId="540C75B2" w:rsidR="00850ECE" w:rsidRDefault="00850ECE" w:rsidP="00850ECE">
            <w:pPr>
              <w:spacing w:line="288" w:lineRule="auto"/>
              <w:ind w:right="113"/>
              <w:jc w:val="right"/>
              <w:rPr>
                <w:sz w:val="16"/>
                <w:szCs w:val="16"/>
              </w:rPr>
            </w:pPr>
            <w:r>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1244B45B" w14:textId="52044BF9" w:rsidR="00850ECE" w:rsidRDefault="00850ECE" w:rsidP="00850ECE">
            <w:pPr>
              <w:tabs>
                <w:tab w:val="left" w:pos="170"/>
                <w:tab w:val="left" w:pos="513"/>
              </w:tabs>
              <w:spacing w:line="288" w:lineRule="auto"/>
              <w:ind w:right="227"/>
              <w:jc w:val="right"/>
              <w:rPr>
                <w:sz w:val="16"/>
                <w:szCs w:val="16"/>
              </w:rPr>
            </w:pPr>
            <w:r>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70C7CE03" w14:textId="766D81B5" w:rsidR="00850ECE" w:rsidRDefault="00850ECE" w:rsidP="00850ECE">
            <w:pPr>
              <w:spacing w:line="288" w:lineRule="auto"/>
              <w:jc w:val="center"/>
              <w:rPr>
                <w:sz w:val="16"/>
                <w:szCs w:val="16"/>
              </w:rPr>
            </w:pPr>
            <w:r>
              <w:rPr>
                <w:sz w:val="16"/>
                <w:szCs w:val="16"/>
              </w:rPr>
              <w:t xml:space="preserve">115.9 </w:t>
            </w:r>
          </w:p>
        </w:tc>
        <w:tc>
          <w:tcPr>
            <w:tcW w:w="494" w:type="pct"/>
            <w:tcBorders>
              <w:top w:val="dotted" w:sz="4" w:space="0" w:color="auto"/>
              <w:left w:val="nil"/>
              <w:bottom w:val="dotted" w:sz="4" w:space="0" w:color="auto"/>
              <w:right w:val="single" w:sz="4" w:space="0" w:color="auto"/>
            </w:tcBorders>
            <w:noWrap/>
            <w:vAlign w:val="center"/>
          </w:tcPr>
          <w:p w14:paraId="3C3749D1" w14:textId="7E2930AE" w:rsidR="00850ECE" w:rsidRDefault="00850ECE" w:rsidP="00850ECE">
            <w:pPr>
              <w:tabs>
                <w:tab w:val="left" w:pos="170"/>
                <w:tab w:val="left" w:pos="513"/>
              </w:tabs>
              <w:spacing w:line="288" w:lineRule="auto"/>
              <w:ind w:right="284"/>
              <w:jc w:val="right"/>
              <w:rPr>
                <w:sz w:val="16"/>
                <w:szCs w:val="16"/>
              </w:rPr>
            </w:pPr>
            <w:r>
              <w:rPr>
                <w:sz w:val="16"/>
                <w:szCs w:val="16"/>
              </w:rPr>
              <w:t xml:space="preserve">3.7 </w:t>
            </w:r>
          </w:p>
        </w:tc>
        <w:tc>
          <w:tcPr>
            <w:tcW w:w="385" w:type="pct"/>
            <w:tcBorders>
              <w:top w:val="dotted" w:sz="4" w:space="0" w:color="auto"/>
              <w:left w:val="nil"/>
              <w:bottom w:val="dotted" w:sz="4" w:space="0" w:color="auto"/>
              <w:right w:val="single" w:sz="4" w:space="0" w:color="auto"/>
            </w:tcBorders>
            <w:vAlign w:val="center"/>
          </w:tcPr>
          <w:p w14:paraId="3017B32A" w14:textId="0E0C52A2" w:rsidR="00850ECE" w:rsidRDefault="00850ECE" w:rsidP="00850ECE">
            <w:pPr>
              <w:spacing w:line="288" w:lineRule="auto"/>
              <w:jc w:val="center"/>
              <w:rPr>
                <w:sz w:val="16"/>
                <w:szCs w:val="16"/>
              </w:rPr>
            </w:pPr>
            <w:r>
              <w:rPr>
                <w:sz w:val="16"/>
                <w:szCs w:val="16"/>
              </w:rPr>
              <w:t xml:space="preserve">104.8 </w:t>
            </w:r>
          </w:p>
        </w:tc>
        <w:tc>
          <w:tcPr>
            <w:tcW w:w="491" w:type="pct"/>
            <w:tcBorders>
              <w:top w:val="dotted" w:sz="4" w:space="0" w:color="auto"/>
              <w:left w:val="nil"/>
              <w:bottom w:val="dotted" w:sz="4" w:space="0" w:color="auto"/>
              <w:right w:val="single" w:sz="8" w:space="0" w:color="auto"/>
            </w:tcBorders>
            <w:noWrap/>
            <w:vAlign w:val="center"/>
          </w:tcPr>
          <w:p w14:paraId="18411CBD" w14:textId="41E6472E" w:rsidR="00850ECE" w:rsidRDefault="00850ECE" w:rsidP="00850ECE">
            <w:pPr>
              <w:tabs>
                <w:tab w:val="left" w:pos="170"/>
                <w:tab w:val="left" w:pos="513"/>
              </w:tabs>
              <w:spacing w:line="288" w:lineRule="auto"/>
              <w:ind w:right="284"/>
              <w:jc w:val="right"/>
              <w:rPr>
                <w:sz w:val="16"/>
                <w:szCs w:val="16"/>
              </w:rPr>
            </w:pPr>
            <w:r>
              <w:rPr>
                <w:sz w:val="16"/>
                <w:szCs w:val="16"/>
              </w:rPr>
              <w:t xml:space="preserve">3.2 </w:t>
            </w:r>
          </w:p>
        </w:tc>
      </w:tr>
      <w:tr w:rsidR="00850ECE" w14:paraId="570269A9"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3D2D5EB"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A656686" w14:textId="3610CF94" w:rsidR="00850ECE" w:rsidRDefault="00850ECE" w:rsidP="00850ECE">
            <w:pPr>
              <w:spacing w:line="288" w:lineRule="auto"/>
              <w:jc w:val="left"/>
              <w:rPr>
                <w:color w:val="000000"/>
                <w:sz w:val="16"/>
                <w:szCs w:val="16"/>
                <w:lang w:val="es-MX" w:eastAsia="es-MX"/>
              </w:rPr>
            </w:pPr>
            <w:r>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F1AE777" w14:textId="196A1002" w:rsidR="00850ECE" w:rsidRDefault="00850ECE" w:rsidP="00850ECE">
            <w:pPr>
              <w:spacing w:line="288" w:lineRule="auto"/>
              <w:jc w:val="center"/>
              <w:rPr>
                <w:sz w:val="16"/>
                <w:szCs w:val="16"/>
              </w:rPr>
            </w:pPr>
            <w:r>
              <w:rPr>
                <w:sz w:val="16"/>
                <w:szCs w:val="16"/>
              </w:rPr>
              <w:t xml:space="preserve">110.5 </w:t>
            </w:r>
          </w:p>
        </w:tc>
        <w:tc>
          <w:tcPr>
            <w:tcW w:w="494" w:type="pct"/>
            <w:tcBorders>
              <w:top w:val="dotted" w:sz="4" w:space="0" w:color="auto"/>
              <w:left w:val="nil"/>
              <w:bottom w:val="dotted" w:sz="4" w:space="0" w:color="auto"/>
              <w:right w:val="single" w:sz="4" w:space="0" w:color="auto"/>
            </w:tcBorders>
            <w:noWrap/>
            <w:vAlign w:val="center"/>
          </w:tcPr>
          <w:p w14:paraId="062E9055" w14:textId="11652FBA"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0.2 </w:t>
            </w:r>
          </w:p>
        </w:tc>
        <w:tc>
          <w:tcPr>
            <w:tcW w:w="387" w:type="pct"/>
            <w:tcBorders>
              <w:top w:val="dotted" w:sz="4" w:space="0" w:color="auto"/>
              <w:left w:val="nil"/>
              <w:bottom w:val="dotted" w:sz="4" w:space="0" w:color="auto"/>
              <w:right w:val="single" w:sz="4" w:space="0" w:color="auto"/>
            </w:tcBorders>
            <w:vAlign w:val="center"/>
          </w:tcPr>
          <w:p w14:paraId="4363C706" w14:textId="6BF3C9D5" w:rsidR="00850ECE" w:rsidRDefault="00850ECE" w:rsidP="00850ECE">
            <w:pPr>
              <w:spacing w:line="288" w:lineRule="auto"/>
              <w:jc w:val="center"/>
              <w:rPr>
                <w:sz w:val="16"/>
                <w:szCs w:val="16"/>
              </w:rPr>
            </w:pPr>
            <w:r>
              <w:rPr>
                <w:sz w:val="16"/>
                <w:szCs w:val="16"/>
              </w:rPr>
              <w:t xml:space="preserve">111.3 </w:t>
            </w:r>
          </w:p>
        </w:tc>
        <w:tc>
          <w:tcPr>
            <w:tcW w:w="494" w:type="pct"/>
            <w:tcBorders>
              <w:top w:val="dotted" w:sz="4" w:space="0" w:color="auto"/>
              <w:left w:val="single" w:sz="4" w:space="0" w:color="auto"/>
              <w:bottom w:val="dotted" w:sz="4" w:space="0" w:color="auto"/>
              <w:right w:val="single" w:sz="4" w:space="0" w:color="auto"/>
            </w:tcBorders>
            <w:vAlign w:val="center"/>
          </w:tcPr>
          <w:p w14:paraId="65D70938" w14:textId="55560D3A" w:rsidR="00850ECE" w:rsidRDefault="00850ECE" w:rsidP="00850ECE">
            <w:pPr>
              <w:tabs>
                <w:tab w:val="left" w:pos="170"/>
                <w:tab w:val="left" w:pos="513"/>
              </w:tabs>
              <w:spacing w:line="288" w:lineRule="auto"/>
              <w:ind w:right="227"/>
              <w:jc w:val="right"/>
              <w:rPr>
                <w:sz w:val="16"/>
                <w:szCs w:val="16"/>
              </w:rPr>
            </w:pPr>
            <w:r>
              <w:rPr>
                <w:sz w:val="16"/>
                <w:szCs w:val="16"/>
              </w:rPr>
              <w:t xml:space="preserve">0.1 </w:t>
            </w:r>
          </w:p>
        </w:tc>
        <w:tc>
          <w:tcPr>
            <w:tcW w:w="387" w:type="pct"/>
            <w:tcBorders>
              <w:top w:val="dotted" w:sz="4" w:space="0" w:color="auto"/>
              <w:left w:val="nil"/>
              <w:bottom w:val="dotted" w:sz="4" w:space="0" w:color="auto"/>
              <w:right w:val="single" w:sz="4" w:space="0" w:color="auto"/>
            </w:tcBorders>
            <w:vAlign w:val="center"/>
          </w:tcPr>
          <w:p w14:paraId="05899399" w14:textId="607FC09E" w:rsidR="00850ECE" w:rsidRDefault="00850ECE" w:rsidP="00850ECE">
            <w:pPr>
              <w:spacing w:line="288" w:lineRule="auto"/>
              <w:ind w:right="113"/>
              <w:jc w:val="right"/>
              <w:rPr>
                <w:sz w:val="16"/>
                <w:szCs w:val="16"/>
              </w:rPr>
            </w:pPr>
            <w:r>
              <w:rPr>
                <w:sz w:val="16"/>
                <w:szCs w:val="16"/>
              </w:rPr>
              <w:t xml:space="preserve">108.9 </w:t>
            </w:r>
          </w:p>
        </w:tc>
        <w:tc>
          <w:tcPr>
            <w:tcW w:w="494" w:type="pct"/>
            <w:tcBorders>
              <w:top w:val="dotted" w:sz="4" w:space="0" w:color="auto"/>
              <w:left w:val="single" w:sz="4" w:space="0" w:color="auto"/>
              <w:bottom w:val="dotted" w:sz="4" w:space="0" w:color="auto"/>
              <w:right w:val="single" w:sz="4" w:space="0" w:color="auto"/>
            </w:tcBorders>
            <w:vAlign w:val="center"/>
          </w:tcPr>
          <w:p w14:paraId="09EFF76D" w14:textId="3C7212CB" w:rsidR="00850ECE" w:rsidRDefault="00850ECE" w:rsidP="00850ECE">
            <w:pPr>
              <w:tabs>
                <w:tab w:val="left" w:pos="170"/>
                <w:tab w:val="left" w:pos="513"/>
              </w:tabs>
              <w:spacing w:line="288" w:lineRule="auto"/>
              <w:ind w:right="227"/>
              <w:jc w:val="right"/>
              <w:rPr>
                <w:sz w:val="16"/>
                <w:szCs w:val="16"/>
              </w:rPr>
            </w:pPr>
            <w:r>
              <w:rPr>
                <w:sz w:val="16"/>
                <w:szCs w:val="16"/>
              </w:rPr>
              <w:t xml:space="preserve">0.6 </w:t>
            </w:r>
          </w:p>
        </w:tc>
        <w:tc>
          <w:tcPr>
            <w:tcW w:w="387" w:type="pct"/>
            <w:tcBorders>
              <w:top w:val="dotted" w:sz="4" w:space="0" w:color="auto"/>
              <w:left w:val="nil"/>
              <w:bottom w:val="dotted" w:sz="4" w:space="0" w:color="auto"/>
              <w:right w:val="single" w:sz="4" w:space="0" w:color="auto"/>
            </w:tcBorders>
            <w:vAlign w:val="center"/>
          </w:tcPr>
          <w:p w14:paraId="55F3D5D5" w14:textId="7F7DCFF9" w:rsidR="00850ECE" w:rsidRDefault="00850ECE" w:rsidP="00850ECE">
            <w:pPr>
              <w:spacing w:line="288" w:lineRule="auto"/>
              <w:jc w:val="center"/>
              <w:rPr>
                <w:sz w:val="16"/>
                <w:szCs w:val="16"/>
              </w:rPr>
            </w:pPr>
            <w:r>
              <w:rPr>
                <w:sz w:val="16"/>
                <w:szCs w:val="16"/>
              </w:rPr>
              <w:t xml:space="preserve">118.0 </w:t>
            </w:r>
          </w:p>
        </w:tc>
        <w:tc>
          <w:tcPr>
            <w:tcW w:w="494" w:type="pct"/>
            <w:tcBorders>
              <w:top w:val="dotted" w:sz="4" w:space="0" w:color="auto"/>
              <w:left w:val="nil"/>
              <w:bottom w:val="dotted" w:sz="4" w:space="0" w:color="auto"/>
              <w:right w:val="single" w:sz="4" w:space="0" w:color="auto"/>
            </w:tcBorders>
            <w:noWrap/>
            <w:vAlign w:val="center"/>
          </w:tcPr>
          <w:p w14:paraId="065F1FEE" w14:textId="60A2BF3E" w:rsidR="00850ECE" w:rsidRDefault="00850ECE" w:rsidP="00850ECE">
            <w:pPr>
              <w:tabs>
                <w:tab w:val="left" w:pos="170"/>
                <w:tab w:val="left" w:pos="513"/>
              </w:tabs>
              <w:spacing w:line="288" w:lineRule="auto"/>
              <w:ind w:right="284"/>
              <w:jc w:val="right"/>
              <w:rPr>
                <w:sz w:val="16"/>
                <w:szCs w:val="16"/>
              </w:rPr>
            </w:pPr>
            <w:r>
              <w:rPr>
                <w:sz w:val="16"/>
                <w:szCs w:val="16"/>
              </w:rPr>
              <w:t xml:space="preserve">3.7 </w:t>
            </w:r>
          </w:p>
        </w:tc>
        <w:tc>
          <w:tcPr>
            <w:tcW w:w="385" w:type="pct"/>
            <w:tcBorders>
              <w:top w:val="dotted" w:sz="4" w:space="0" w:color="auto"/>
              <w:left w:val="nil"/>
              <w:bottom w:val="dotted" w:sz="4" w:space="0" w:color="auto"/>
              <w:right w:val="single" w:sz="4" w:space="0" w:color="auto"/>
            </w:tcBorders>
            <w:vAlign w:val="center"/>
          </w:tcPr>
          <w:p w14:paraId="0A588EE2" w14:textId="4795BAED" w:rsidR="00850ECE" w:rsidRDefault="00850ECE" w:rsidP="00850ECE">
            <w:pPr>
              <w:spacing w:line="288" w:lineRule="auto"/>
              <w:jc w:val="center"/>
              <w:rPr>
                <w:sz w:val="16"/>
                <w:szCs w:val="16"/>
              </w:rPr>
            </w:pPr>
            <w:r>
              <w:rPr>
                <w:sz w:val="16"/>
                <w:szCs w:val="16"/>
              </w:rPr>
              <w:t xml:space="preserve">106.7 </w:t>
            </w:r>
          </w:p>
        </w:tc>
        <w:tc>
          <w:tcPr>
            <w:tcW w:w="491" w:type="pct"/>
            <w:tcBorders>
              <w:top w:val="dotted" w:sz="4" w:space="0" w:color="auto"/>
              <w:left w:val="nil"/>
              <w:bottom w:val="dotted" w:sz="4" w:space="0" w:color="auto"/>
              <w:right w:val="single" w:sz="8" w:space="0" w:color="auto"/>
            </w:tcBorders>
            <w:noWrap/>
            <w:vAlign w:val="center"/>
          </w:tcPr>
          <w:p w14:paraId="026E2808" w14:textId="2D8E8614" w:rsidR="00850ECE" w:rsidRDefault="00850ECE" w:rsidP="00850ECE">
            <w:pPr>
              <w:tabs>
                <w:tab w:val="left" w:pos="170"/>
                <w:tab w:val="left" w:pos="513"/>
              </w:tabs>
              <w:spacing w:line="288" w:lineRule="auto"/>
              <w:ind w:right="284"/>
              <w:jc w:val="right"/>
              <w:rPr>
                <w:sz w:val="16"/>
                <w:szCs w:val="16"/>
              </w:rPr>
            </w:pPr>
            <w:r>
              <w:rPr>
                <w:sz w:val="16"/>
                <w:szCs w:val="16"/>
              </w:rPr>
              <w:t xml:space="preserve">3.5 </w:t>
            </w:r>
          </w:p>
        </w:tc>
      </w:tr>
      <w:tr w:rsidR="00850ECE" w14:paraId="0E67CC0F"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29C5F6D"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40599B7" w14:textId="3DF8204E" w:rsidR="00850ECE" w:rsidRDefault="00850ECE" w:rsidP="00850ECE">
            <w:pPr>
              <w:spacing w:line="288" w:lineRule="auto"/>
              <w:jc w:val="left"/>
              <w:rPr>
                <w:color w:val="000000"/>
                <w:sz w:val="16"/>
                <w:szCs w:val="16"/>
                <w:lang w:val="es-MX" w:eastAsia="es-MX"/>
              </w:rPr>
            </w:pPr>
            <w:r>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35E6AF0A" w14:textId="3ED8AB45" w:rsidR="00850ECE" w:rsidRDefault="00850ECE" w:rsidP="00850ECE">
            <w:pPr>
              <w:spacing w:line="288" w:lineRule="auto"/>
              <w:jc w:val="center"/>
              <w:rPr>
                <w:sz w:val="16"/>
                <w:szCs w:val="16"/>
              </w:rPr>
            </w:pPr>
            <w:r>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6DD5D6E4" w14:textId="466FB095"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-0.1 </w:t>
            </w:r>
          </w:p>
        </w:tc>
        <w:tc>
          <w:tcPr>
            <w:tcW w:w="387" w:type="pct"/>
            <w:tcBorders>
              <w:top w:val="dotted" w:sz="4" w:space="0" w:color="auto"/>
              <w:left w:val="nil"/>
              <w:bottom w:val="dotted" w:sz="4" w:space="0" w:color="auto"/>
              <w:right w:val="single" w:sz="4" w:space="0" w:color="auto"/>
            </w:tcBorders>
            <w:vAlign w:val="center"/>
          </w:tcPr>
          <w:p w14:paraId="3FA1D4E0" w14:textId="44288F2B" w:rsidR="00850ECE" w:rsidRDefault="00850ECE" w:rsidP="00850ECE">
            <w:pPr>
              <w:spacing w:line="288" w:lineRule="auto"/>
              <w:jc w:val="center"/>
              <w:rPr>
                <w:sz w:val="16"/>
                <w:szCs w:val="16"/>
              </w:rPr>
            </w:pPr>
            <w:r>
              <w:rPr>
                <w:sz w:val="16"/>
                <w:szCs w:val="16"/>
              </w:rPr>
              <w:t xml:space="preserve">111.5 </w:t>
            </w:r>
          </w:p>
        </w:tc>
        <w:tc>
          <w:tcPr>
            <w:tcW w:w="494" w:type="pct"/>
            <w:tcBorders>
              <w:top w:val="dotted" w:sz="4" w:space="0" w:color="auto"/>
              <w:left w:val="single" w:sz="4" w:space="0" w:color="auto"/>
              <w:bottom w:val="dotted" w:sz="4" w:space="0" w:color="auto"/>
              <w:right w:val="single" w:sz="4" w:space="0" w:color="auto"/>
            </w:tcBorders>
            <w:vAlign w:val="center"/>
          </w:tcPr>
          <w:p w14:paraId="3E706C84" w14:textId="74F5E34E" w:rsidR="00850ECE" w:rsidRDefault="00850ECE" w:rsidP="00850ECE">
            <w:pPr>
              <w:tabs>
                <w:tab w:val="left" w:pos="170"/>
                <w:tab w:val="left" w:pos="513"/>
              </w:tabs>
              <w:spacing w:line="288" w:lineRule="auto"/>
              <w:ind w:right="227"/>
              <w:jc w:val="right"/>
              <w:rPr>
                <w:sz w:val="16"/>
                <w:szCs w:val="16"/>
              </w:rPr>
            </w:pPr>
            <w:r>
              <w:rPr>
                <w:sz w:val="16"/>
                <w:szCs w:val="16"/>
              </w:rPr>
              <w:t xml:space="preserve">0.0 </w:t>
            </w:r>
          </w:p>
        </w:tc>
        <w:tc>
          <w:tcPr>
            <w:tcW w:w="387" w:type="pct"/>
            <w:tcBorders>
              <w:top w:val="dotted" w:sz="4" w:space="0" w:color="auto"/>
              <w:left w:val="nil"/>
              <w:bottom w:val="dotted" w:sz="4" w:space="0" w:color="auto"/>
              <w:right w:val="single" w:sz="4" w:space="0" w:color="auto"/>
            </w:tcBorders>
            <w:vAlign w:val="center"/>
          </w:tcPr>
          <w:p w14:paraId="79FFE74E" w14:textId="53DD791F" w:rsidR="00850ECE" w:rsidRDefault="00850ECE" w:rsidP="00850ECE">
            <w:pPr>
              <w:spacing w:line="288" w:lineRule="auto"/>
              <w:ind w:right="113"/>
              <w:jc w:val="right"/>
              <w:rPr>
                <w:sz w:val="16"/>
                <w:szCs w:val="16"/>
              </w:rPr>
            </w:pPr>
            <w:r>
              <w:rPr>
                <w:sz w:val="16"/>
                <w:szCs w:val="16"/>
              </w:rPr>
              <w:t xml:space="preserve">108.5 </w:t>
            </w:r>
          </w:p>
        </w:tc>
        <w:tc>
          <w:tcPr>
            <w:tcW w:w="494" w:type="pct"/>
            <w:tcBorders>
              <w:top w:val="dotted" w:sz="4" w:space="0" w:color="auto"/>
              <w:left w:val="single" w:sz="4" w:space="0" w:color="auto"/>
              <w:bottom w:val="dotted" w:sz="4" w:space="0" w:color="auto"/>
              <w:right w:val="single" w:sz="4" w:space="0" w:color="auto"/>
            </w:tcBorders>
            <w:vAlign w:val="center"/>
          </w:tcPr>
          <w:p w14:paraId="695995FE" w14:textId="2F86CCB1" w:rsidR="00850ECE" w:rsidRDefault="00850ECE" w:rsidP="00850ECE">
            <w:pPr>
              <w:tabs>
                <w:tab w:val="left" w:pos="170"/>
                <w:tab w:val="left" w:pos="513"/>
              </w:tabs>
              <w:spacing w:line="288" w:lineRule="auto"/>
              <w:ind w:right="227"/>
              <w:jc w:val="right"/>
              <w:rPr>
                <w:sz w:val="16"/>
                <w:szCs w:val="16"/>
              </w:rPr>
            </w:pPr>
            <w:r>
              <w:rPr>
                <w:sz w:val="16"/>
                <w:szCs w:val="16"/>
              </w:rPr>
              <w:t xml:space="preserve">-0.5 </w:t>
            </w:r>
          </w:p>
        </w:tc>
        <w:tc>
          <w:tcPr>
            <w:tcW w:w="387" w:type="pct"/>
            <w:tcBorders>
              <w:top w:val="dotted" w:sz="4" w:space="0" w:color="auto"/>
              <w:left w:val="nil"/>
              <w:bottom w:val="dotted" w:sz="4" w:space="0" w:color="auto"/>
              <w:right w:val="single" w:sz="4" w:space="0" w:color="auto"/>
            </w:tcBorders>
            <w:vAlign w:val="center"/>
          </w:tcPr>
          <w:p w14:paraId="2CDC1874" w14:textId="56C528C5" w:rsidR="00850ECE" w:rsidRDefault="00850ECE" w:rsidP="00850ECE">
            <w:pPr>
              <w:spacing w:line="288" w:lineRule="auto"/>
              <w:jc w:val="center"/>
              <w:rPr>
                <w:sz w:val="16"/>
                <w:szCs w:val="16"/>
              </w:rPr>
            </w:pPr>
            <w:r>
              <w:rPr>
                <w:sz w:val="16"/>
                <w:szCs w:val="16"/>
              </w:rPr>
              <w:t xml:space="preserve">117.1 </w:t>
            </w:r>
          </w:p>
        </w:tc>
        <w:tc>
          <w:tcPr>
            <w:tcW w:w="494" w:type="pct"/>
            <w:tcBorders>
              <w:top w:val="dotted" w:sz="4" w:space="0" w:color="auto"/>
              <w:left w:val="nil"/>
              <w:bottom w:val="dotted" w:sz="4" w:space="0" w:color="auto"/>
              <w:right w:val="single" w:sz="4" w:space="0" w:color="auto"/>
            </w:tcBorders>
            <w:noWrap/>
            <w:vAlign w:val="center"/>
          </w:tcPr>
          <w:p w14:paraId="12A2D231" w14:textId="4E36ACB0" w:rsidR="00850ECE" w:rsidRDefault="00850ECE" w:rsidP="00850ECE">
            <w:pPr>
              <w:tabs>
                <w:tab w:val="left" w:pos="170"/>
                <w:tab w:val="left" w:pos="513"/>
              </w:tabs>
              <w:spacing w:line="288" w:lineRule="auto"/>
              <w:ind w:right="284"/>
              <w:jc w:val="right"/>
              <w:rPr>
                <w:sz w:val="16"/>
                <w:szCs w:val="16"/>
              </w:rPr>
            </w:pPr>
            <w:r>
              <w:rPr>
                <w:sz w:val="16"/>
                <w:szCs w:val="16"/>
              </w:rPr>
              <w:t xml:space="preserve">1.1 </w:t>
            </w:r>
          </w:p>
        </w:tc>
        <w:tc>
          <w:tcPr>
            <w:tcW w:w="385" w:type="pct"/>
            <w:tcBorders>
              <w:top w:val="dotted" w:sz="4" w:space="0" w:color="auto"/>
              <w:left w:val="nil"/>
              <w:bottom w:val="dotted" w:sz="4" w:space="0" w:color="auto"/>
              <w:right w:val="single" w:sz="4" w:space="0" w:color="auto"/>
            </w:tcBorders>
            <w:vAlign w:val="center"/>
          </w:tcPr>
          <w:p w14:paraId="0B66502F" w14:textId="685B7BD6" w:rsidR="00850ECE" w:rsidRDefault="00850ECE" w:rsidP="00850ECE">
            <w:pPr>
              <w:spacing w:line="288" w:lineRule="auto"/>
              <w:jc w:val="center"/>
              <w:rPr>
                <w:sz w:val="16"/>
                <w:szCs w:val="16"/>
              </w:rPr>
            </w:pPr>
            <w:r>
              <w:rPr>
                <w:sz w:val="16"/>
                <w:szCs w:val="16"/>
              </w:rPr>
              <w:t xml:space="preserve">105.9 </w:t>
            </w:r>
          </w:p>
        </w:tc>
        <w:tc>
          <w:tcPr>
            <w:tcW w:w="491" w:type="pct"/>
            <w:tcBorders>
              <w:top w:val="dotted" w:sz="4" w:space="0" w:color="auto"/>
              <w:left w:val="nil"/>
              <w:bottom w:val="dotted" w:sz="4" w:space="0" w:color="auto"/>
              <w:right w:val="single" w:sz="8" w:space="0" w:color="auto"/>
            </w:tcBorders>
            <w:noWrap/>
            <w:vAlign w:val="center"/>
          </w:tcPr>
          <w:p w14:paraId="6F1EDF42" w14:textId="68BBE0F7" w:rsidR="00850ECE" w:rsidRDefault="00850ECE" w:rsidP="00850ECE">
            <w:pPr>
              <w:tabs>
                <w:tab w:val="left" w:pos="170"/>
                <w:tab w:val="left" w:pos="513"/>
              </w:tabs>
              <w:spacing w:line="288" w:lineRule="auto"/>
              <w:ind w:right="284"/>
              <w:jc w:val="right"/>
              <w:rPr>
                <w:sz w:val="16"/>
                <w:szCs w:val="16"/>
              </w:rPr>
            </w:pPr>
            <w:r>
              <w:rPr>
                <w:sz w:val="16"/>
                <w:szCs w:val="16"/>
              </w:rPr>
              <w:t xml:space="preserve">1.2 </w:t>
            </w:r>
          </w:p>
        </w:tc>
      </w:tr>
      <w:tr w:rsidR="00850ECE" w14:paraId="4665A8D6"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F0C1046"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4CD92971" w14:textId="72FC2B5F" w:rsidR="00850ECE" w:rsidRDefault="00850ECE" w:rsidP="00850ECE">
            <w:pPr>
              <w:spacing w:line="288" w:lineRule="auto"/>
              <w:jc w:val="left"/>
              <w:rPr>
                <w:color w:val="000000"/>
                <w:sz w:val="16"/>
                <w:szCs w:val="16"/>
                <w:lang w:val="es-MX" w:eastAsia="es-MX"/>
              </w:rPr>
            </w:pPr>
            <w:r>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217AFFD" w14:textId="757A7E7B" w:rsidR="00850ECE" w:rsidRDefault="00850ECE" w:rsidP="00850ECE">
            <w:pPr>
              <w:spacing w:line="288" w:lineRule="auto"/>
              <w:jc w:val="center"/>
              <w:rPr>
                <w:sz w:val="16"/>
                <w:szCs w:val="16"/>
              </w:rPr>
            </w:pPr>
            <w:r>
              <w:rPr>
                <w:sz w:val="16"/>
                <w:szCs w:val="16"/>
              </w:rPr>
              <w:t xml:space="preserve">110.2 </w:t>
            </w:r>
          </w:p>
        </w:tc>
        <w:tc>
          <w:tcPr>
            <w:tcW w:w="494" w:type="pct"/>
            <w:tcBorders>
              <w:top w:val="dotted" w:sz="4" w:space="0" w:color="auto"/>
              <w:left w:val="nil"/>
              <w:bottom w:val="dotted" w:sz="4" w:space="0" w:color="auto"/>
              <w:right w:val="single" w:sz="4" w:space="0" w:color="auto"/>
            </w:tcBorders>
            <w:noWrap/>
            <w:vAlign w:val="center"/>
          </w:tcPr>
          <w:p w14:paraId="21C751E2" w14:textId="4C774D5A"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-0.3 </w:t>
            </w:r>
          </w:p>
        </w:tc>
        <w:tc>
          <w:tcPr>
            <w:tcW w:w="387" w:type="pct"/>
            <w:tcBorders>
              <w:top w:val="dotted" w:sz="4" w:space="0" w:color="auto"/>
              <w:left w:val="nil"/>
              <w:bottom w:val="dotted" w:sz="4" w:space="0" w:color="auto"/>
              <w:right w:val="single" w:sz="4" w:space="0" w:color="auto"/>
            </w:tcBorders>
            <w:vAlign w:val="center"/>
          </w:tcPr>
          <w:p w14:paraId="769CFDD3" w14:textId="6D6287C8" w:rsidR="00850ECE" w:rsidRDefault="00850ECE" w:rsidP="00850ECE">
            <w:pPr>
              <w:spacing w:line="288" w:lineRule="auto"/>
              <w:jc w:val="center"/>
              <w:rPr>
                <w:sz w:val="16"/>
                <w:szCs w:val="16"/>
              </w:rPr>
            </w:pPr>
            <w:r>
              <w:rPr>
                <w:sz w:val="16"/>
                <w:szCs w:val="16"/>
              </w:rPr>
              <w:t xml:space="preserve">110.9 </w:t>
            </w:r>
          </w:p>
        </w:tc>
        <w:tc>
          <w:tcPr>
            <w:tcW w:w="494" w:type="pct"/>
            <w:tcBorders>
              <w:top w:val="dotted" w:sz="4" w:space="0" w:color="auto"/>
              <w:left w:val="single" w:sz="4" w:space="0" w:color="auto"/>
              <w:bottom w:val="dotted" w:sz="4" w:space="0" w:color="auto"/>
              <w:right w:val="single" w:sz="4" w:space="0" w:color="auto"/>
            </w:tcBorders>
            <w:vAlign w:val="center"/>
          </w:tcPr>
          <w:p w14:paraId="7FC286BA" w14:textId="345318A7" w:rsidR="00850ECE" w:rsidRDefault="00850ECE" w:rsidP="00850ECE">
            <w:pPr>
              <w:tabs>
                <w:tab w:val="left" w:pos="170"/>
                <w:tab w:val="left" w:pos="513"/>
              </w:tabs>
              <w:spacing w:line="288" w:lineRule="auto"/>
              <w:ind w:right="227"/>
              <w:jc w:val="right"/>
              <w:rPr>
                <w:sz w:val="16"/>
                <w:szCs w:val="16"/>
              </w:rPr>
            </w:pPr>
            <w:r>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64B7902B" w14:textId="6A49E53A" w:rsidR="00850ECE" w:rsidRDefault="00850ECE" w:rsidP="00850ECE">
            <w:pPr>
              <w:spacing w:line="288" w:lineRule="auto"/>
              <w:ind w:right="113"/>
              <w:jc w:val="right"/>
              <w:rPr>
                <w:sz w:val="16"/>
                <w:szCs w:val="16"/>
              </w:rPr>
            </w:pPr>
            <w:r>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7122B289" w14:textId="066E7374" w:rsidR="00850ECE" w:rsidRDefault="00850ECE" w:rsidP="00850ECE">
            <w:pPr>
              <w:tabs>
                <w:tab w:val="left" w:pos="170"/>
                <w:tab w:val="left" w:pos="513"/>
              </w:tabs>
              <w:spacing w:line="288" w:lineRule="auto"/>
              <w:ind w:right="227"/>
              <w:jc w:val="right"/>
              <w:rPr>
                <w:sz w:val="16"/>
                <w:szCs w:val="16"/>
              </w:rPr>
            </w:pPr>
            <w:r>
              <w:rPr>
                <w:sz w:val="16"/>
                <w:szCs w:val="16"/>
              </w:rPr>
              <w:t xml:space="preserve">-0.2 </w:t>
            </w:r>
          </w:p>
        </w:tc>
        <w:tc>
          <w:tcPr>
            <w:tcW w:w="387" w:type="pct"/>
            <w:tcBorders>
              <w:top w:val="dotted" w:sz="4" w:space="0" w:color="auto"/>
              <w:left w:val="nil"/>
              <w:bottom w:val="dotted" w:sz="4" w:space="0" w:color="auto"/>
              <w:right w:val="single" w:sz="4" w:space="0" w:color="auto"/>
            </w:tcBorders>
            <w:vAlign w:val="center"/>
          </w:tcPr>
          <w:p w14:paraId="5B2827B5" w14:textId="4E6846BF" w:rsidR="00850ECE" w:rsidRDefault="00850ECE" w:rsidP="00850ECE">
            <w:pPr>
              <w:spacing w:line="288" w:lineRule="auto"/>
              <w:jc w:val="center"/>
              <w:rPr>
                <w:sz w:val="16"/>
                <w:szCs w:val="16"/>
              </w:rPr>
            </w:pPr>
            <w:r>
              <w:rPr>
                <w:sz w:val="16"/>
                <w:szCs w:val="16"/>
              </w:rPr>
              <w:t xml:space="preserve">141.4 </w:t>
            </w:r>
          </w:p>
        </w:tc>
        <w:tc>
          <w:tcPr>
            <w:tcW w:w="494" w:type="pct"/>
            <w:tcBorders>
              <w:top w:val="dotted" w:sz="4" w:space="0" w:color="auto"/>
              <w:left w:val="nil"/>
              <w:bottom w:val="dotted" w:sz="4" w:space="0" w:color="auto"/>
              <w:right w:val="single" w:sz="4" w:space="0" w:color="auto"/>
            </w:tcBorders>
            <w:noWrap/>
            <w:vAlign w:val="center"/>
          </w:tcPr>
          <w:p w14:paraId="2E8820FF" w14:textId="6686EF4B" w:rsidR="00850ECE" w:rsidRDefault="00850ECE" w:rsidP="00850ECE">
            <w:pPr>
              <w:tabs>
                <w:tab w:val="left" w:pos="170"/>
                <w:tab w:val="left" w:pos="513"/>
              </w:tabs>
              <w:spacing w:line="288" w:lineRule="auto"/>
              <w:ind w:right="284"/>
              <w:jc w:val="right"/>
              <w:rPr>
                <w:sz w:val="16"/>
                <w:szCs w:val="16"/>
              </w:rPr>
            </w:pPr>
            <w:r>
              <w:rPr>
                <w:sz w:val="16"/>
                <w:szCs w:val="16"/>
              </w:rPr>
              <w:t xml:space="preserve">3.6 </w:t>
            </w:r>
          </w:p>
        </w:tc>
        <w:tc>
          <w:tcPr>
            <w:tcW w:w="385" w:type="pct"/>
            <w:tcBorders>
              <w:top w:val="dotted" w:sz="4" w:space="0" w:color="auto"/>
              <w:left w:val="nil"/>
              <w:bottom w:val="dotted" w:sz="4" w:space="0" w:color="auto"/>
              <w:right w:val="single" w:sz="4" w:space="0" w:color="auto"/>
            </w:tcBorders>
            <w:vAlign w:val="center"/>
          </w:tcPr>
          <w:p w14:paraId="3766B319" w14:textId="77374D4C" w:rsidR="00850ECE" w:rsidRDefault="00850ECE" w:rsidP="00850ECE">
            <w:pPr>
              <w:spacing w:line="288" w:lineRule="auto"/>
              <w:jc w:val="center"/>
              <w:rPr>
                <w:sz w:val="16"/>
                <w:szCs w:val="16"/>
              </w:rPr>
            </w:pPr>
            <w:r>
              <w:rPr>
                <w:sz w:val="16"/>
                <w:szCs w:val="16"/>
              </w:rPr>
              <w:t xml:space="preserve">128.3 </w:t>
            </w:r>
          </w:p>
        </w:tc>
        <w:tc>
          <w:tcPr>
            <w:tcW w:w="491" w:type="pct"/>
            <w:tcBorders>
              <w:top w:val="dotted" w:sz="4" w:space="0" w:color="auto"/>
              <w:left w:val="nil"/>
              <w:bottom w:val="dotted" w:sz="4" w:space="0" w:color="auto"/>
              <w:right w:val="single" w:sz="8" w:space="0" w:color="auto"/>
            </w:tcBorders>
            <w:noWrap/>
            <w:vAlign w:val="center"/>
          </w:tcPr>
          <w:p w14:paraId="79F1A576" w14:textId="71777AE5" w:rsidR="00850ECE" w:rsidRDefault="00850ECE" w:rsidP="00850ECE">
            <w:pPr>
              <w:tabs>
                <w:tab w:val="left" w:pos="170"/>
                <w:tab w:val="left" w:pos="513"/>
              </w:tabs>
              <w:spacing w:line="288" w:lineRule="auto"/>
              <w:ind w:right="284"/>
              <w:jc w:val="right"/>
              <w:rPr>
                <w:sz w:val="16"/>
                <w:szCs w:val="16"/>
              </w:rPr>
            </w:pPr>
            <w:r>
              <w:rPr>
                <w:sz w:val="16"/>
                <w:szCs w:val="16"/>
              </w:rPr>
              <w:t xml:space="preserve">3.9 </w:t>
            </w:r>
          </w:p>
        </w:tc>
      </w:tr>
      <w:tr w:rsidR="00850ECE" w14:paraId="400BB577" w14:textId="77777777" w:rsidTr="00850ECE">
        <w:trPr>
          <w:trHeight w:val="126"/>
          <w:jc w:val="center"/>
        </w:trPr>
        <w:tc>
          <w:tcPr>
            <w:tcW w:w="320"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E4B3897" w:rsidR="00850ECE" w:rsidRPr="00EC628B" w:rsidRDefault="00850ECE" w:rsidP="00850ECE">
            <w:pPr>
              <w:spacing w:line="256" w:lineRule="auto"/>
              <w:jc w:val="center"/>
              <w:rPr>
                <w:rFonts w:eastAsia="SimSun"/>
                <w:bCs/>
                <w:color w:val="000000"/>
                <w:sz w:val="16"/>
                <w:szCs w:val="16"/>
                <w:lang w:eastAsia="es-MX"/>
              </w:rPr>
            </w:pPr>
            <w:r w:rsidRPr="00EC628B">
              <w:rPr>
                <w:rFonts w:eastAsia="SimSun"/>
                <w:bCs/>
                <w:color w:val="000000"/>
                <w:sz w:val="16"/>
                <w:szCs w:val="16"/>
                <w:lang w:eastAsia="es-MX"/>
              </w:rPr>
              <w:t>2020</w:t>
            </w:r>
          </w:p>
        </w:tc>
        <w:tc>
          <w:tcPr>
            <w:tcW w:w="278" w:type="pct"/>
            <w:tcBorders>
              <w:top w:val="dotted" w:sz="4" w:space="0" w:color="auto"/>
              <w:left w:val="nil"/>
              <w:bottom w:val="dotted" w:sz="4" w:space="0" w:color="auto"/>
              <w:right w:val="single" w:sz="4" w:space="0" w:color="auto"/>
            </w:tcBorders>
            <w:vAlign w:val="center"/>
            <w:hideMark/>
          </w:tcPr>
          <w:p w14:paraId="5068EA37" w14:textId="4F18CFF3" w:rsidR="00850ECE" w:rsidRDefault="00850ECE" w:rsidP="00850ECE">
            <w:pPr>
              <w:spacing w:line="288" w:lineRule="auto"/>
              <w:jc w:val="left"/>
              <w:rPr>
                <w:color w:val="000000"/>
                <w:sz w:val="16"/>
                <w:szCs w:val="16"/>
                <w:lang w:val="es-MX" w:eastAsia="es-MX"/>
              </w:rPr>
            </w:pPr>
            <w:r>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63EE13AC" w14:textId="51EE5A20" w:rsidR="00850ECE" w:rsidRDefault="00850ECE" w:rsidP="00850ECE">
            <w:pPr>
              <w:spacing w:line="288" w:lineRule="auto"/>
              <w:jc w:val="center"/>
              <w:rPr>
                <w:sz w:val="16"/>
                <w:szCs w:val="16"/>
              </w:rPr>
            </w:pPr>
            <w:r>
              <w:rPr>
                <w:sz w:val="16"/>
                <w:szCs w:val="16"/>
              </w:rPr>
              <w:t xml:space="preserve">109.3 </w:t>
            </w:r>
          </w:p>
        </w:tc>
        <w:tc>
          <w:tcPr>
            <w:tcW w:w="494" w:type="pct"/>
            <w:tcBorders>
              <w:top w:val="dotted" w:sz="4" w:space="0" w:color="auto"/>
              <w:left w:val="nil"/>
              <w:bottom w:val="dotted" w:sz="4" w:space="0" w:color="auto"/>
              <w:right w:val="single" w:sz="4" w:space="0" w:color="auto"/>
            </w:tcBorders>
            <w:noWrap/>
            <w:vAlign w:val="center"/>
          </w:tcPr>
          <w:p w14:paraId="3F75A991" w14:textId="046DC172"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1FF6F1B9" w14:textId="617F8BD1" w:rsidR="00850ECE" w:rsidRDefault="00850ECE" w:rsidP="00850ECE">
            <w:pPr>
              <w:spacing w:line="288" w:lineRule="auto"/>
              <w:jc w:val="center"/>
              <w:rPr>
                <w:sz w:val="16"/>
                <w:szCs w:val="16"/>
              </w:rPr>
            </w:pPr>
            <w:r>
              <w:rPr>
                <w:sz w:val="16"/>
                <w:szCs w:val="16"/>
              </w:rPr>
              <w:t xml:space="preserve">110.5 </w:t>
            </w:r>
          </w:p>
        </w:tc>
        <w:tc>
          <w:tcPr>
            <w:tcW w:w="494" w:type="pct"/>
            <w:tcBorders>
              <w:top w:val="dotted" w:sz="4" w:space="0" w:color="auto"/>
              <w:left w:val="single" w:sz="4" w:space="0" w:color="auto"/>
              <w:bottom w:val="dotted" w:sz="4" w:space="0" w:color="auto"/>
              <w:right w:val="single" w:sz="4" w:space="0" w:color="auto"/>
            </w:tcBorders>
            <w:vAlign w:val="center"/>
          </w:tcPr>
          <w:p w14:paraId="5FA41C13" w14:textId="77C1F726" w:rsidR="00850ECE" w:rsidRDefault="00850ECE" w:rsidP="00850ECE">
            <w:pPr>
              <w:tabs>
                <w:tab w:val="left" w:pos="170"/>
                <w:tab w:val="left" w:pos="513"/>
              </w:tabs>
              <w:spacing w:line="288" w:lineRule="auto"/>
              <w:ind w:right="227"/>
              <w:jc w:val="right"/>
              <w:rPr>
                <w:sz w:val="16"/>
                <w:szCs w:val="16"/>
              </w:rPr>
            </w:pPr>
            <w:r>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35D5E4E3" w14:textId="3C42A7F4" w:rsidR="00850ECE" w:rsidRDefault="00850ECE" w:rsidP="00850ECE">
            <w:pPr>
              <w:spacing w:line="288" w:lineRule="auto"/>
              <w:ind w:right="113"/>
              <w:jc w:val="right"/>
              <w:rPr>
                <w:sz w:val="16"/>
                <w:szCs w:val="16"/>
              </w:rPr>
            </w:pPr>
            <w:r>
              <w:rPr>
                <w:sz w:val="16"/>
                <w:szCs w:val="16"/>
              </w:rPr>
              <w:t xml:space="preserve">106.2 </w:t>
            </w:r>
          </w:p>
        </w:tc>
        <w:tc>
          <w:tcPr>
            <w:tcW w:w="494" w:type="pct"/>
            <w:tcBorders>
              <w:top w:val="dotted" w:sz="4" w:space="0" w:color="auto"/>
              <w:left w:val="single" w:sz="4" w:space="0" w:color="auto"/>
              <w:bottom w:val="dotted" w:sz="4" w:space="0" w:color="auto"/>
              <w:right w:val="single" w:sz="4" w:space="0" w:color="auto"/>
            </w:tcBorders>
            <w:vAlign w:val="center"/>
          </w:tcPr>
          <w:p w14:paraId="69BAA617" w14:textId="7209EEDC" w:rsidR="00850ECE" w:rsidRDefault="00850ECE" w:rsidP="00850ECE">
            <w:pPr>
              <w:tabs>
                <w:tab w:val="left" w:pos="170"/>
                <w:tab w:val="left" w:pos="513"/>
              </w:tabs>
              <w:spacing w:line="288" w:lineRule="auto"/>
              <w:ind w:right="227"/>
              <w:jc w:val="right"/>
              <w:rPr>
                <w:sz w:val="16"/>
                <w:szCs w:val="16"/>
              </w:rPr>
            </w:pPr>
            <w:r>
              <w:rPr>
                <w:sz w:val="16"/>
                <w:szCs w:val="16"/>
              </w:rPr>
              <w:t xml:space="preserve">-2.8 </w:t>
            </w:r>
          </w:p>
        </w:tc>
        <w:tc>
          <w:tcPr>
            <w:tcW w:w="387" w:type="pct"/>
            <w:tcBorders>
              <w:top w:val="dotted" w:sz="4" w:space="0" w:color="auto"/>
              <w:left w:val="nil"/>
              <w:bottom w:val="dotted" w:sz="4" w:space="0" w:color="auto"/>
              <w:right w:val="single" w:sz="4" w:space="0" w:color="auto"/>
            </w:tcBorders>
            <w:vAlign w:val="center"/>
          </w:tcPr>
          <w:p w14:paraId="3882A117" w14:textId="3BF18C00" w:rsidR="00850ECE" w:rsidRDefault="00850ECE" w:rsidP="00850ECE">
            <w:pPr>
              <w:spacing w:line="288" w:lineRule="auto"/>
              <w:jc w:val="center"/>
              <w:rPr>
                <w:sz w:val="16"/>
                <w:szCs w:val="16"/>
              </w:rPr>
            </w:pPr>
            <w:r>
              <w:rPr>
                <w:sz w:val="16"/>
                <w:szCs w:val="16"/>
              </w:rPr>
              <w:t xml:space="preserve">114.9 </w:t>
            </w:r>
          </w:p>
        </w:tc>
        <w:tc>
          <w:tcPr>
            <w:tcW w:w="494" w:type="pct"/>
            <w:tcBorders>
              <w:top w:val="dotted" w:sz="4" w:space="0" w:color="auto"/>
              <w:left w:val="nil"/>
              <w:bottom w:val="dotted" w:sz="4" w:space="0" w:color="auto"/>
              <w:right w:val="single" w:sz="4" w:space="0" w:color="auto"/>
            </w:tcBorders>
            <w:noWrap/>
            <w:vAlign w:val="center"/>
          </w:tcPr>
          <w:p w14:paraId="066AB5F1" w14:textId="2D39A280" w:rsidR="00850ECE" w:rsidRDefault="00850ECE" w:rsidP="00850ECE">
            <w:pPr>
              <w:tabs>
                <w:tab w:val="left" w:pos="170"/>
                <w:tab w:val="left" w:pos="513"/>
              </w:tabs>
              <w:spacing w:line="288" w:lineRule="auto"/>
              <w:ind w:right="284"/>
              <w:jc w:val="right"/>
              <w:rPr>
                <w:sz w:val="16"/>
                <w:szCs w:val="16"/>
              </w:rPr>
            </w:pPr>
            <w:r>
              <w:rPr>
                <w:sz w:val="16"/>
                <w:szCs w:val="16"/>
              </w:rPr>
              <w:t xml:space="preserve">2.4 </w:t>
            </w:r>
          </w:p>
        </w:tc>
        <w:tc>
          <w:tcPr>
            <w:tcW w:w="385" w:type="pct"/>
            <w:tcBorders>
              <w:top w:val="dotted" w:sz="4" w:space="0" w:color="auto"/>
              <w:left w:val="nil"/>
              <w:bottom w:val="dotted" w:sz="4" w:space="0" w:color="auto"/>
              <w:right w:val="single" w:sz="4" w:space="0" w:color="auto"/>
            </w:tcBorders>
            <w:vAlign w:val="center"/>
          </w:tcPr>
          <w:p w14:paraId="46D29613" w14:textId="235F79EF" w:rsidR="00850ECE" w:rsidRDefault="00850ECE" w:rsidP="00850ECE">
            <w:pPr>
              <w:spacing w:line="288" w:lineRule="auto"/>
              <w:jc w:val="center"/>
              <w:rPr>
                <w:sz w:val="16"/>
                <w:szCs w:val="16"/>
              </w:rPr>
            </w:pPr>
            <w:r>
              <w:rPr>
                <w:sz w:val="16"/>
                <w:szCs w:val="16"/>
              </w:rPr>
              <w:t xml:space="preserve">105.1 </w:t>
            </w:r>
          </w:p>
        </w:tc>
        <w:tc>
          <w:tcPr>
            <w:tcW w:w="491" w:type="pct"/>
            <w:tcBorders>
              <w:top w:val="dotted" w:sz="4" w:space="0" w:color="auto"/>
              <w:left w:val="nil"/>
              <w:bottom w:val="dotted" w:sz="4" w:space="0" w:color="auto"/>
              <w:right w:val="single" w:sz="8" w:space="0" w:color="auto"/>
            </w:tcBorders>
            <w:noWrap/>
            <w:vAlign w:val="center"/>
          </w:tcPr>
          <w:p w14:paraId="17D4213C" w14:textId="3D865800" w:rsidR="00850ECE" w:rsidRDefault="00850ECE" w:rsidP="00850ECE">
            <w:pPr>
              <w:tabs>
                <w:tab w:val="left" w:pos="170"/>
                <w:tab w:val="left" w:pos="513"/>
              </w:tabs>
              <w:spacing w:line="288" w:lineRule="auto"/>
              <w:ind w:right="284"/>
              <w:jc w:val="right"/>
              <w:rPr>
                <w:sz w:val="16"/>
                <w:szCs w:val="16"/>
              </w:rPr>
            </w:pPr>
            <w:r>
              <w:rPr>
                <w:sz w:val="16"/>
                <w:szCs w:val="16"/>
              </w:rPr>
              <w:t xml:space="preserve">3.4 </w:t>
            </w:r>
          </w:p>
        </w:tc>
      </w:tr>
      <w:tr w:rsidR="00850ECE" w14:paraId="6D973F72"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C3D78B0"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7D4BC556" w14:textId="05EE819C" w:rsidR="00850ECE" w:rsidRDefault="00850ECE" w:rsidP="00850ECE">
            <w:pPr>
              <w:spacing w:line="288" w:lineRule="auto"/>
              <w:jc w:val="left"/>
              <w:rPr>
                <w:color w:val="000000"/>
                <w:sz w:val="16"/>
                <w:szCs w:val="16"/>
                <w:lang w:val="es-MX" w:eastAsia="es-MX"/>
              </w:rPr>
            </w:pPr>
            <w:r>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5EDE666E" w14:textId="7C24FAEA" w:rsidR="00850ECE" w:rsidRDefault="00850ECE" w:rsidP="00850ECE">
            <w:pPr>
              <w:spacing w:line="288" w:lineRule="auto"/>
              <w:jc w:val="center"/>
              <w:rPr>
                <w:sz w:val="16"/>
                <w:szCs w:val="16"/>
              </w:rPr>
            </w:pPr>
            <w:r>
              <w:rPr>
                <w:sz w:val="16"/>
                <w:szCs w:val="16"/>
              </w:rPr>
              <w:t xml:space="preserve">109.7 </w:t>
            </w:r>
          </w:p>
        </w:tc>
        <w:tc>
          <w:tcPr>
            <w:tcW w:w="494" w:type="pct"/>
            <w:tcBorders>
              <w:top w:val="dotted" w:sz="4" w:space="0" w:color="auto"/>
              <w:left w:val="nil"/>
              <w:bottom w:val="dotted" w:sz="4" w:space="0" w:color="auto"/>
              <w:right w:val="single" w:sz="4" w:space="0" w:color="auto"/>
            </w:tcBorders>
            <w:noWrap/>
            <w:vAlign w:val="center"/>
          </w:tcPr>
          <w:p w14:paraId="150C8346" w14:textId="665E4662"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-1.0 </w:t>
            </w:r>
          </w:p>
        </w:tc>
        <w:tc>
          <w:tcPr>
            <w:tcW w:w="387" w:type="pct"/>
            <w:tcBorders>
              <w:top w:val="dotted" w:sz="4" w:space="0" w:color="auto"/>
              <w:left w:val="nil"/>
              <w:bottom w:val="dotted" w:sz="4" w:space="0" w:color="auto"/>
              <w:right w:val="single" w:sz="4" w:space="0" w:color="auto"/>
            </w:tcBorders>
            <w:vAlign w:val="center"/>
          </w:tcPr>
          <w:p w14:paraId="1C14CAD5" w14:textId="427A29EF" w:rsidR="00850ECE" w:rsidRDefault="00850ECE" w:rsidP="00850ECE">
            <w:pPr>
              <w:spacing w:line="288" w:lineRule="auto"/>
              <w:jc w:val="center"/>
              <w:rPr>
                <w:sz w:val="16"/>
                <w:szCs w:val="16"/>
              </w:rPr>
            </w:pPr>
            <w:r>
              <w:rPr>
                <w:sz w:val="16"/>
                <w:szCs w:val="16"/>
              </w:rPr>
              <w:t xml:space="preserve">111.0 </w:t>
            </w:r>
          </w:p>
        </w:tc>
        <w:tc>
          <w:tcPr>
            <w:tcW w:w="494" w:type="pct"/>
            <w:tcBorders>
              <w:top w:val="dotted" w:sz="4" w:space="0" w:color="auto"/>
              <w:left w:val="single" w:sz="4" w:space="0" w:color="auto"/>
              <w:bottom w:val="dotted" w:sz="4" w:space="0" w:color="auto"/>
              <w:right w:val="single" w:sz="4" w:space="0" w:color="auto"/>
            </w:tcBorders>
            <w:vAlign w:val="center"/>
          </w:tcPr>
          <w:p w14:paraId="64B5FBE8" w14:textId="2C1FF6E0" w:rsidR="00850ECE" w:rsidRDefault="00850ECE" w:rsidP="00850ECE">
            <w:pPr>
              <w:tabs>
                <w:tab w:val="left" w:pos="170"/>
                <w:tab w:val="left" w:pos="513"/>
              </w:tabs>
              <w:spacing w:line="288" w:lineRule="auto"/>
              <w:ind w:right="227"/>
              <w:jc w:val="right"/>
              <w:rPr>
                <w:sz w:val="16"/>
                <w:szCs w:val="16"/>
              </w:rPr>
            </w:pPr>
            <w:r>
              <w:rPr>
                <w:sz w:val="16"/>
                <w:szCs w:val="16"/>
              </w:rPr>
              <w:t xml:space="preserve">-0.4 </w:t>
            </w:r>
          </w:p>
        </w:tc>
        <w:tc>
          <w:tcPr>
            <w:tcW w:w="387" w:type="pct"/>
            <w:tcBorders>
              <w:top w:val="dotted" w:sz="4" w:space="0" w:color="auto"/>
              <w:left w:val="nil"/>
              <w:bottom w:val="dotted" w:sz="4" w:space="0" w:color="auto"/>
              <w:right w:val="single" w:sz="4" w:space="0" w:color="auto"/>
            </w:tcBorders>
            <w:vAlign w:val="center"/>
          </w:tcPr>
          <w:p w14:paraId="348DEBC4" w14:textId="2276A39A" w:rsidR="00850ECE" w:rsidRDefault="00850ECE" w:rsidP="00850ECE">
            <w:pPr>
              <w:spacing w:line="288" w:lineRule="auto"/>
              <w:ind w:right="113"/>
              <w:jc w:val="right"/>
              <w:rPr>
                <w:sz w:val="16"/>
                <w:szCs w:val="16"/>
              </w:rPr>
            </w:pPr>
            <w:r>
              <w:rPr>
                <w:sz w:val="16"/>
                <w:szCs w:val="16"/>
              </w:rPr>
              <w:t xml:space="preserve">105.9 </w:t>
            </w:r>
          </w:p>
        </w:tc>
        <w:tc>
          <w:tcPr>
            <w:tcW w:w="494" w:type="pct"/>
            <w:tcBorders>
              <w:top w:val="dotted" w:sz="4" w:space="0" w:color="auto"/>
              <w:left w:val="single" w:sz="4" w:space="0" w:color="auto"/>
              <w:bottom w:val="dotted" w:sz="4" w:space="0" w:color="auto"/>
              <w:right w:val="single" w:sz="4" w:space="0" w:color="auto"/>
            </w:tcBorders>
            <w:vAlign w:val="center"/>
          </w:tcPr>
          <w:p w14:paraId="439A9B0A" w14:textId="09096813" w:rsidR="00850ECE" w:rsidRDefault="00850ECE" w:rsidP="00850ECE">
            <w:pPr>
              <w:tabs>
                <w:tab w:val="left" w:pos="170"/>
                <w:tab w:val="left" w:pos="513"/>
              </w:tabs>
              <w:spacing w:line="288" w:lineRule="auto"/>
              <w:ind w:right="227"/>
              <w:jc w:val="right"/>
              <w:rPr>
                <w:sz w:val="16"/>
                <w:szCs w:val="16"/>
              </w:rPr>
            </w:pPr>
            <w:r>
              <w:rPr>
                <w:sz w:val="16"/>
                <w:szCs w:val="16"/>
              </w:rPr>
              <w:t xml:space="preserve">-3.0 </w:t>
            </w:r>
          </w:p>
        </w:tc>
        <w:tc>
          <w:tcPr>
            <w:tcW w:w="387" w:type="pct"/>
            <w:tcBorders>
              <w:top w:val="dotted" w:sz="4" w:space="0" w:color="auto"/>
              <w:left w:val="nil"/>
              <w:bottom w:val="dotted" w:sz="4" w:space="0" w:color="auto"/>
              <w:right w:val="single" w:sz="4" w:space="0" w:color="auto"/>
            </w:tcBorders>
            <w:vAlign w:val="center"/>
          </w:tcPr>
          <w:p w14:paraId="1D3AAA7F" w14:textId="6071C1E2" w:rsidR="00850ECE" w:rsidRDefault="00850ECE" w:rsidP="00850ECE">
            <w:pPr>
              <w:spacing w:line="288" w:lineRule="auto"/>
              <w:jc w:val="center"/>
              <w:rPr>
                <w:sz w:val="16"/>
                <w:szCs w:val="16"/>
              </w:rPr>
            </w:pPr>
            <w:r>
              <w:rPr>
                <w:sz w:val="16"/>
                <w:szCs w:val="16"/>
              </w:rPr>
              <w:t xml:space="preserve">112.8 </w:t>
            </w:r>
          </w:p>
        </w:tc>
        <w:tc>
          <w:tcPr>
            <w:tcW w:w="494" w:type="pct"/>
            <w:tcBorders>
              <w:top w:val="dotted" w:sz="4" w:space="0" w:color="auto"/>
              <w:left w:val="nil"/>
              <w:bottom w:val="dotted" w:sz="4" w:space="0" w:color="auto"/>
              <w:right w:val="single" w:sz="4" w:space="0" w:color="auto"/>
            </w:tcBorders>
            <w:noWrap/>
            <w:vAlign w:val="center"/>
          </w:tcPr>
          <w:p w14:paraId="6EAB9822" w14:textId="20C474D5" w:rsidR="00850ECE" w:rsidRDefault="00850ECE" w:rsidP="00850ECE">
            <w:pPr>
              <w:tabs>
                <w:tab w:val="left" w:pos="170"/>
                <w:tab w:val="left" w:pos="513"/>
              </w:tabs>
              <w:spacing w:line="288" w:lineRule="auto"/>
              <w:ind w:right="284"/>
              <w:jc w:val="right"/>
              <w:rPr>
                <w:sz w:val="16"/>
                <w:szCs w:val="16"/>
              </w:rPr>
            </w:pPr>
            <w:r>
              <w:rPr>
                <w:sz w:val="16"/>
                <w:szCs w:val="16"/>
              </w:rPr>
              <w:t xml:space="preserve">1.2 </w:t>
            </w:r>
          </w:p>
        </w:tc>
        <w:tc>
          <w:tcPr>
            <w:tcW w:w="385" w:type="pct"/>
            <w:tcBorders>
              <w:top w:val="dotted" w:sz="4" w:space="0" w:color="auto"/>
              <w:left w:val="nil"/>
              <w:bottom w:val="dotted" w:sz="4" w:space="0" w:color="auto"/>
              <w:right w:val="single" w:sz="4" w:space="0" w:color="auto"/>
            </w:tcBorders>
            <w:vAlign w:val="center"/>
          </w:tcPr>
          <w:p w14:paraId="47F853ED" w14:textId="6E014BF4" w:rsidR="00850ECE" w:rsidRDefault="00850ECE" w:rsidP="00850ECE">
            <w:pPr>
              <w:spacing w:line="288" w:lineRule="auto"/>
              <w:jc w:val="center"/>
              <w:rPr>
                <w:sz w:val="16"/>
                <w:szCs w:val="16"/>
              </w:rPr>
            </w:pPr>
            <w:r>
              <w:rPr>
                <w:sz w:val="16"/>
                <w:szCs w:val="16"/>
              </w:rPr>
              <w:t xml:space="preserve">102.8 </w:t>
            </w:r>
          </w:p>
        </w:tc>
        <w:tc>
          <w:tcPr>
            <w:tcW w:w="491" w:type="pct"/>
            <w:tcBorders>
              <w:top w:val="dotted" w:sz="4" w:space="0" w:color="auto"/>
              <w:left w:val="nil"/>
              <w:bottom w:val="dotted" w:sz="4" w:space="0" w:color="auto"/>
              <w:right w:val="single" w:sz="8" w:space="0" w:color="auto"/>
            </w:tcBorders>
            <w:noWrap/>
            <w:vAlign w:val="center"/>
          </w:tcPr>
          <w:p w14:paraId="1CB88371" w14:textId="204A7F49" w:rsidR="00850ECE" w:rsidRDefault="00850ECE" w:rsidP="00850ECE">
            <w:pPr>
              <w:tabs>
                <w:tab w:val="left" w:pos="170"/>
                <w:tab w:val="left" w:pos="513"/>
              </w:tabs>
              <w:spacing w:line="288" w:lineRule="auto"/>
              <w:ind w:right="284"/>
              <w:jc w:val="right"/>
              <w:rPr>
                <w:sz w:val="16"/>
                <w:szCs w:val="16"/>
              </w:rPr>
            </w:pPr>
            <w:r>
              <w:rPr>
                <w:sz w:val="16"/>
                <w:szCs w:val="16"/>
              </w:rPr>
              <w:t xml:space="preserve">2.2 </w:t>
            </w:r>
          </w:p>
        </w:tc>
      </w:tr>
      <w:tr w:rsidR="00850ECE" w14:paraId="52A2C557"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E69D77F"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D7D104F" w14:textId="29EEF977" w:rsidR="00850ECE" w:rsidRDefault="00850ECE" w:rsidP="00850ECE">
            <w:pPr>
              <w:spacing w:line="288" w:lineRule="auto"/>
              <w:jc w:val="left"/>
              <w:rPr>
                <w:color w:val="000000"/>
                <w:sz w:val="16"/>
                <w:szCs w:val="16"/>
                <w:lang w:val="es-MX" w:eastAsia="es-MX"/>
              </w:rPr>
            </w:pPr>
            <w:r>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61E77320" w14:textId="105B94E4" w:rsidR="00850ECE" w:rsidRDefault="00850ECE" w:rsidP="00850ECE">
            <w:pPr>
              <w:spacing w:line="288" w:lineRule="auto"/>
              <w:jc w:val="center"/>
              <w:rPr>
                <w:sz w:val="16"/>
                <w:szCs w:val="16"/>
              </w:rPr>
            </w:pPr>
            <w:r>
              <w:rPr>
                <w:sz w:val="16"/>
                <w:szCs w:val="16"/>
              </w:rPr>
              <w:t xml:space="preserve">108.7 </w:t>
            </w:r>
          </w:p>
        </w:tc>
        <w:tc>
          <w:tcPr>
            <w:tcW w:w="494" w:type="pct"/>
            <w:tcBorders>
              <w:top w:val="dotted" w:sz="4" w:space="0" w:color="auto"/>
              <w:left w:val="nil"/>
              <w:bottom w:val="dotted" w:sz="4" w:space="0" w:color="auto"/>
              <w:right w:val="single" w:sz="4" w:space="0" w:color="auto"/>
            </w:tcBorders>
            <w:noWrap/>
            <w:vAlign w:val="center"/>
          </w:tcPr>
          <w:p w14:paraId="073876F5" w14:textId="4F21C8CF"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-1.4 </w:t>
            </w:r>
          </w:p>
        </w:tc>
        <w:tc>
          <w:tcPr>
            <w:tcW w:w="387" w:type="pct"/>
            <w:tcBorders>
              <w:top w:val="dotted" w:sz="4" w:space="0" w:color="auto"/>
              <w:left w:val="nil"/>
              <w:bottom w:val="dotted" w:sz="4" w:space="0" w:color="auto"/>
              <w:right w:val="single" w:sz="4" w:space="0" w:color="auto"/>
            </w:tcBorders>
            <w:vAlign w:val="center"/>
          </w:tcPr>
          <w:p w14:paraId="1C3850CD" w14:textId="4ADB530D" w:rsidR="00850ECE" w:rsidRDefault="00850ECE" w:rsidP="00850ECE">
            <w:pPr>
              <w:spacing w:line="288" w:lineRule="auto"/>
              <w:jc w:val="center"/>
              <w:rPr>
                <w:sz w:val="16"/>
                <w:szCs w:val="16"/>
              </w:rPr>
            </w:pPr>
            <w:r>
              <w:rPr>
                <w:sz w:val="16"/>
                <w:szCs w:val="16"/>
              </w:rPr>
              <w:t xml:space="preserve">110.0 </w:t>
            </w:r>
          </w:p>
        </w:tc>
        <w:tc>
          <w:tcPr>
            <w:tcW w:w="494" w:type="pct"/>
            <w:tcBorders>
              <w:top w:val="dotted" w:sz="4" w:space="0" w:color="auto"/>
              <w:left w:val="single" w:sz="4" w:space="0" w:color="auto"/>
              <w:bottom w:val="dotted" w:sz="4" w:space="0" w:color="auto"/>
              <w:right w:val="single" w:sz="4" w:space="0" w:color="auto"/>
            </w:tcBorders>
            <w:vAlign w:val="center"/>
          </w:tcPr>
          <w:p w14:paraId="37807A00" w14:textId="3FAA9F7A" w:rsidR="00850ECE" w:rsidRDefault="00850ECE" w:rsidP="00850ECE">
            <w:pPr>
              <w:tabs>
                <w:tab w:val="left" w:pos="170"/>
                <w:tab w:val="left" w:pos="513"/>
              </w:tabs>
              <w:spacing w:line="288" w:lineRule="auto"/>
              <w:ind w:right="227"/>
              <w:jc w:val="right"/>
              <w:rPr>
                <w:sz w:val="16"/>
                <w:szCs w:val="16"/>
              </w:rPr>
            </w:pPr>
            <w:r>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56D52E50" w14:textId="2BCAB06B" w:rsidR="00850ECE" w:rsidRDefault="00850ECE" w:rsidP="00850ECE">
            <w:pPr>
              <w:spacing w:line="288" w:lineRule="auto"/>
              <w:ind w:right="113"/>
              <w:jc w:val="right"/>
              <w:rPr>
                <w:sz w:val="16"/>
                <w:szCs w:val="16"/>
              </w:rPr>
            </w:pPr>
            <w:r>
              <w:rPr>
                <w:sz w:val="16"/>
                <w:szCs w:val="16"/>
              </w:rPr>
              <w:t xml:space="preserve">104.7 </w:t>
            </w:r>
          </w:p>
        </w:tc>
        <w:tc>
          <w:tcPr>
            <w:tcW w:w="494" w:type="pct"/>
            <w:tcBorders>
              <w:top w:val="dotted" w:sz="4" w:space="0" w:color="auto"/>
              <w:left w:val="single" w:sz="4" w:space="0" w:color="auto"/>
              <w:bottom w:val="dotted" w:sz="4" w:space="0" w:color="auto"/>
              <w:right w:val="single" w:sz="4" w:space="0" w:color="auto"/>
            </w:tcBorders>
            <w:vAlign w:val="center"/>
          </w:tcPr>
          <w:p w14:paraId="4B5E8482" w14:textId="12E4D1B3" w:rsidR="00850ECE" w:rsidRDefault="00850ECE" w:rsidP="00850ECE">
            <w:pPr>
              <w:tabs>
                <w:tab w:val="left" w:pos="170"/>
                <w:tab w:val="left" w:pos="513"/>
              </w:tabs>
              <w:spacing w:line="288" w:lineRule="auto"/>
              <w:ind w:right="227"/>
              <w:jc w:val="right"/>
              <w:rPr>
                <w:sz w:val="16"/>
                <w:szCs w:val="16"/>
              </w:rPr>
            </w:pPr>
            <w:r>
              <w:rPr>
                <w:sz w:val="16"/>
                <w:szCs w:val="16"/>
              </w:rPr>
              <w:t xml:space="preserve">-3.3 </w:t>
            </w:r>
          </w:p>
        </w:tc>
        <w:tc>
          <w:tcPr>
            <w:tcW w:w="387" w:type="pct"/>
            <w:tcBorders>
              <w:top w:val="dotted" w:sz="4" w:space="0" w:color="auto"/>
              <w:left w:val="nil"/>
              <w:bottom w:val="dotted" w:sz="4" w:space="0" w:color="auto"/>
              <w:right w:val="single" w:sz="4" w:space="0" w:color="auto"/>
            </w:tcBorders>
            <w:vAlign w:val="center"/>
          </w:tcPr>
          <w:p w14:paraId="040E5A14" w14:textId="0A7D0038" w:rsidR="00850ECE" w:rsidRDefault="00850ECE" w:rsidP="00850ECE">
            <w:pPr>
              <w:spacing w:line="288" w:lineRule="auto"/>
              <w:jc w:val="center"/>
              <w:rPr>
                <w:sz w:val="16"/>
                <w:szCs w:val="16"/>
              </w:rPr>
            </w:pPr>
            <w:r>
              <w:rPr>
                <w:sz w:val="16"/>
                <w:szCs w:val="16"/>
              </w:rPr>
              <w:t xml:space="preserve">115.9 </w:t>
            </w:r>
          </w:p>
        </w:tc>
        <w:tc>
          <w:tcPr>
            <w:tcW w:w="494" w:type="pct"/>
            <w:tcBorders>
              <w:top w:val="dotted" w:sz="4" w:space="0" w:color="auto"/>
              <w:left w:val="nil"/>
              <w:bottom w:val="dotted" w:sz="4" w:space="0" w:color="auto"/>
              <w:right w:val="single" w:sz="4" w:space="0" w:color="auto"/>
            </w:tcBorders>
            <w:noWrap/>
            <w:vAlign w:val="center"/>
          </w:tcPr>
          <w:p w14:paraId="35A2657E" w14:textId="17F769E1" w:rsidR="00850ECE" w:rsidRDefault="00850ECE" w:rsidP="00850ECE">
            <w:pPr>
              <w:tabs>
                <w:tab w:val="left" w:pos="170"/>
                <w:tab w:val="left" w:pos="513"/>
              </w:tabs>
              <w:spacing w:line="288" w:lineRule="auto"/>
              <w:ind w:right="284"/>
              <w:jc w:val="right"/>
              <w:rPr>
                <w:sz w:val="16"/>
                <w:szCs w:val="16"/>
              </w:rPr>
            </w:pPr>
            <w:r>
              <w:rPr>
                <w:sz w:val="16"/>
                <w:szCs w:val="16"/>
              </w:rPr>
              <w:t xml:space="preserve">-0.8 </w:t>
            </w:r>
          </w:p>
        </w:tc>
        <w:tc>
          <w:tcPr>
            <w:tcW w:w="385" w:type="pct"/>
            <w:tcBorders>
              <w:top w:val="dotted" w:sz="4" w:space="0" w:color="auto"/>
              <w:left w:val="nil"/>
              <w:bottom w:val="dotted" w:sz="4" w:space="0" w:color="auto"/>
              <w:right w:val="single" w:sz="4" w:space="0" w:color="auto"/>
            </w:tcBorders>
            <w:vAlign w:val="center"/>
          </w:tcPr>
          <w:p w14:paraId="321C5D67" w14:textId="3001DAFF" w:rsidR="00850ECE" w:rsidRDefault="00850ECE" w:rsidP="00850ECE">
            <w:pPr>
              <w:spacing w:line="288" w:lineRule="auto"/>
              <w:jc w:val="center"/>
              <w:rPr>
                <w:sz w:val="16"/>
                <w:szCs w:val="16"/>
              </w:rPr>
            </w:pPr>
            <w:r>
              <w:rPr>
                <w:sz w:val="16"/>
                <w:szCs w:val="16"/>
              </w:rPr>
              <w:t xml:space="preserve">106.7 </w:t>
            </w:r>
          </w:p>
        </w:tc>
        <w:tc>
          <w:tcPr>
            <w:tcW w:w="491" w:type="pct"/>
            <w:tcBorders>
              <w:top w:val="dotted" w:sz="4" w:space="0" w:color="auto"/>
              <w:left w:val="nil"/>
              <w:bottom w:val="dotted" w:sz="4" w:space="0" w:color="auto"/>
              <w:right w:val="single" w:sz="8" w:space="0" w:color="auto"/>
            </w:tcBorders>
            <w:noWrap/>
            <w:vAlign w:val="center"/>
          </w:tcPr>
          <w:p w14:paraId="05380EF7" w14:textId="47244BF9" w:rsidR="00850ECE" w:rsidRDefault="00850ECE" w:rsidP="00850ECE">
            <w:pPr>
              <w:tabs>
                <w:tab w:val="left" w:pos="170"/>
                <w:tab w:val="left" w:pos="513"/>
              </w:tabs>
              <w:spacing w:line="288" w:lineRule="auto"/>
              <w:ind w:right="284"/>
              <w:jc w:val="right"/>
              <w:rPr>
                <w:sz w:val="16"/>
                <w:szCs w:val="16"/>
              </w:rPr>
            </w:pPr>
            <w:r>
              <w:rPr>
                <w:sz w:val="16"/>
                <w:szCs w:val="16"/>
              </w:rPr>
              <w:t xml:space="preserve">0.6 </w:t>
            </w:r>
          </w:p>
        </w:tc>
      </w:tr>
      <w:tr w:rsidR="00850ECE" w14:paraId="67E44520"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9796981"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1D15DF7" w14:textId="4FE5221F" w:rsidR="00850ECE" w:rsidRDefault="00850ECE" w:rsidP="00850ECE">
            <w:pPr>
              <w:spacing w:line="288" w:lineRule="auto"/>
              <w:jc w:val="left"/>
              <w:rPr>
                <w:color w:val="000000"/>
                <w:sz w:val="16"/>
                <w:szCs w:val="16"/>
                <w:lang w:val="es-MX" w:eastAsia="es-MX"/>
              </w:rPr>
            </w:pPr>
            <w:r>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80EC058" w14:textId="0C4E448F" w:rsidR="00850ECE" w:rsidRDefault="00850ECE" w:rsidP="00850ECE">
            <w:pPr>
              <w:spacing w:line="288" w:lineRule="auto"/>
              <w:jc w:val="center"/>
              <w:rPr>
                <w:sz w:val="16"/>
                <w:szCs w:val="16"/>
              </w:rPr>
            </w:pPr>
            <w:r>
              <w:rPr>
                <w:sz w:val="16"/>
                <w:szCs w:val="16"/>
              </w:rPr>
              <w:t xml:space="preserve">105.2 </w:t>
            </w:r>
          </w:p>
        </w:tc>
        <w:tc>
          <w:tcPr>
            <w:tcW w:w="494" w:type="pct"/>
            <w:tcBorders>
              <w:top w:val="dotted" w:sz="4" w:space="0" w:color="auto"/>
              <w:left w:val="nil"/>
              <w:bottom w:val="dotted" w:sz="4" w:space="0" w:color="auto"/>
              <w:right w:val="single" w:sz="4" w:space="0" w:color="auto"/>
            </w:tcBorders>
            <w:noWrap/>
            <w:vAlign w:val="center"/>
          </w:tcPr>
          <w:p w14:paraId="18F5D43A" w14:textId="34BA4C26"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-5.4 </w:t>
            </w:r>
          </w:p>
        </w:tc>
        <w:tc>
          <w:tcPr>
            <w:tcW w:w="387" w:type="pct"/>
            <w:tcBorders>
              <w:top w:val="dotted" w:sz="4" w:space="0" w:color="auto"/>
              <w:left w:val="nil"/>
              <w:bottom w:val="dotted" w:sz="4" w:space="0" w:color="auto"/>
              <w:right w:val="single" w:sz="4" w:space="0" w:color="auto"/>
            </w:tcBorders>
            <w:vAlign w:val="center"/>
          </w:tcPr>
          <w:p w14:paraId="29DB69E5" w14:textId="571C28A5" w:rsidR="00850ECE" w:rsidRDefault="00850ECE" w:rsidP="00850ECE">
            <w:pPr>
              <w:spacing w:line="288" w:lineRule="auto"/>
              <w:jc w:val="center"/>
              <w:rPr>
                <w:sz w:val="16"/>
                <w:szCs w:val="16"/>
              </w:rPr>
            </w:pPr>
            <w:r>
              <w:rPr>
                <w:sz w:val="16"/>
                <w:szCs w:val="16"/>
              </w:rPr>
              <w:t xml:space="preserve">106.5 </w:t>
            </w:r>
          </w:p>
        </w:tc>
        <w:tc>
          <w:tcPr>
            <w:tcW w:w="494" w:type="pct"/>
            <w:tcBorders>
              <w:top w:val="dotted" w:sz="4" w:space="0" w:color="auto"/>
              <w:left w:val="single" w:sz="4" w:space="0" w:color="auto"/>
              <w:bottom w:val="dotted" w:sz="4" w:space="0" w:color="auto"/>
              <w:right w:val="single" w:sz="4" w:space="0" w:color="auto"/>
            </w:tcBorders>
            <w:vAlign w:val="center"/>
          </w:tcPr>
          <w:p w14:paraId="617A5234" w14:textId="147FBFB9" w:rsidR="00850ECE" w:rsidRDefault="00850ECE" w:rsidP="00850ECE">
            <w:pPr>
              <w:tabs>
                <w:tab w:val="left" w:pos="170"/>
                <w:tab w:val="left" w:pos="513"/>
              </w:tabs>
              <w:spacing w:line="288" w:lineRule="auto"/>
              <w:ind w:right="227"/>
              <w:jc w:val="right"/>
              <w:rPr>
                <w:sz w:val="16"/>
                <w:szCs w:val="16"/>
              </w:rPr>
            </w:pPr>
            <w:r>
              <w:rPr>
                <w:sz w:val="16"/>
                <w:szCs w:val="16"/>
              </w:rPr>
              <w:t xml:space="preserve">-5.2 </w:t>
            </w:r>
          </w:p>
        </w:tc>
        <w:tc>
          <w:tcPr>
            <w:tcW w:w="387" w:type="pct"/>
            <w:tcBorders>
              <w:top w:val="dotted" w:sz="4" w:space="0" w:color="auto"/>
              <w:left w:val="nil"/>
              <w:bottom w:val="dotted" w:sz="4" w:space="0" w:color="auto"/>
              <w:right w:val="single" w:sz="4" w:space="0" w:color="auto"/>
            </w:tcBorders>
            <w:vAlign w:val="center"/>
          </w:tcPr>
          <w:p w14:paraId="2CB070D4" w14:textId="66500EA7" w:rsidR="00850ECE" w:rsidRDefault="00850ECE" w:rsidP="00850ECE">
            <w:pPr>
              <w:spacing w:line="288" w:lineRule="auto"/>
              <w:ind w:right="113"/>
              <w:jc w:val="right"/>
              <w:rPr>
                <w:sz w:val="16"/>
                <w:szCs w:val="16"/>
              </w:rPr>
            </w:pPr>
            <w:r>
              <w:rPr>
                <w:sz w:val="16"/>
                <w:szCs w:val="16"/>
              </w:rPr>
              <w:t xml:space="preserve">101.5 </w:t>
            </w:r>
          </w:p>
        </w:tc>
        <w:tc>
          <w:tcPr>
            <w:tcW w:w="494" w:type="pct"/>
            <w:tcBorders>
              <w:top w:val="dotted" w:sz="4" w:space="0" w:color="auto"/>
              <w:left w:val="single" w:sz="4" w:space="0" w:color="auto"/>
              <w:bottom w:val="dotted" w:sz="4" w:space="0" w:color="auto"/>
              <w:right w:val="single" w:sz="4" w:space="0" w:color="auto"/>
            </w:tcBorders>
            <w:vAlign w:val="center"/>
          </w:tcPr>
          <w:p w14:paraId="07E549FD" w14:textId="7AF44CA2" w:rsidR="00850ECE" w:rsidRDefault="00850ECE" w:rsidP="00850ECE">
            <w:pPr>
              <w:tabs>
                <w:tab w:val="left" w:pos="170"/>
                <w:tab w:val="left" w:pos="513"/>
              </w:tabs>
              <w:spacing w:line="288" w:lineRule="auto"/>
              <w:ind w:right="227"/>
              <w:jc w:val="right"/>
              <w:rPr>
                <w:sz w:val="16"/>
                <w:szCs w:val="16"/>
              </w:rPr>
            </w:pPr>
            <w:r>
              <w:rPr>
                <w:sz w:val="16"/>
                <w:szCs w:val="16"/>
              </w:rPr>
              <w:t xml:space="preserve">-6.1 </w:t>
            </w:r>
          </w:p>
        </w:tc>
        <w:tc>
          <w:tcPr>
            <w:tcW w:w="387" w:type="pct"/>
            <w:tcBorders>
              <w:top w:val="dotted" w:sz="4" w:space="0" w:color="auto"/>
              <w:left w:val="nil"/>
              <w:bottom w:val="dotted" w:sz="4" w:space="0" w:color="auto"/>
              <w:right w:val="single" w:sz="4" w:space="0" w:color="auto"/>
            </w:tcBorders>
            <w:vAlign w:val="center"/>
          </w:tcPr>
          <w:p w14:paraId="025421A4" w14:textId="1934EBAA" w:rsidR="00850ECE" w:rsidRDefault="00850ECE" w:rsidP="00850ECE">
            <w:pPr>
              <w:spacing w:line="288" w:lineRule="auto"/>
              <w:jc w:val="center"/>
              <w:rPr>
                <w:sz w:val="16"/>
                <w:szCs w:val="16"/>
              </w:rPr>
            </w:pPr>
            <w:r>
              <w:rPr>
                <w:sz w:val="16"/>
                <w:szCs w:val="16"/>
              </w:rPr>
              <w:t xml:space="preserve">110.0 </w:t>
            </w:r>
          </w:p>
        </w:tc>
        <w:tc>
          <w:tcPr>
            <w:tcW w:w="494" w:type="pct"/>
            <w:tcBorders>
              <w:top w:val="dotted" w:sz="4" w:space="0" w:color="auto"/>
              <w:left w:val="nil"/>
              <w:bottom w:val="dotted" w:sz="4" w:space="0" w:color="auto"/>
              <w:right w:val="single" w:sz="4" w:space="0" w:color="auto"/>
            </w:tcBorders>
            <w:noWrap/>
            <w:vAlign w:val="center"/>
          </w:tcPr>
          <w:p w14:paraId="709B42ED" w14:textId="5599355A" w:rsidR="00850ECE" w:rsidRDefault="00850ECE" w:rsidP="00850ECE">
            <w:pPr>
              <w:tabs>
                <w:tab w:val="left" w:pos="170"/>
                <w:tab w:val="left" w:pos="513"/>
              </w:tabs>
              <w:spacing w:line="288" w:lineRule="auto"/>
              <w:ind w:right="284"/>
              <w:jc w:val="right"/>
              <w:rPr>
                <w:sz w:val="16"/>
                <w:szCs w:val="16"/>
              </w:rPr>
            </w:pPr>
            <w:r>
              <w:rPr>
                <w:sz w:val="16"/>
                <w:szCs w:val="16"/>
              </w:rPr>
              <w:t xml:space="preserve">-4.4 </w:t>
            </w:r>
          </w:p>
        </w:tc>
        <w:tc>
          <w:tcPr>
            <w:tcW w:w="385" w:type="pct"/>
            <w:tcBorders>
              <w:top w:val="dotted" w:sz="4" w:space="0" w:color="auto"/>
              <w:left w:val="nil"/>
              <w:bottom w:val="dotted" w:sz="4" w:space="0" w:color="auto"/>
              <w:right w:val="single" w:sz="4" w:space="0" w:color="auto"/>
            </w:tcBorders>
            <w:vAlign w:val="center"/>
          </w:tcPr>
          <w:p w14:paraId="0F6380B4" w14:textId="3C716B72" w:rsidR="00850ECE" w:rsidRDefault="00850ECE" w:rsidP="00850ECE">
            <w:pPr>
              <w:spacing w:line="288" w:lineRule="auto"/>
              <w:jc w:val="center"/>
              <w:rPr>
                <w:sz w:val="16"/>
                <w:szCs w:val="16"/>
              </w:rPr>
            </w:pPr>
            <w:r>
              <w:rPr>
                <w:sz w:val="16"/>
                <w:szCs w:val="16"/>
              </w:rPr>
              <w:t xml:space="preserve">104.6 </w:t>
            </w:r>
          </w:p>
        </w:tc>
        <w:tc>
          <w:tcPr>
            <w:tcW w:w="491" w:type="pct"/>
            <w:tcBorders>
              <w:top w:val="dotted" w:sz="4" w:space="0" w:color="auto"/>
              <w:left w:val="nil"/>
              <w:bottom w:val="dotted" w:sz="4" w:space="0" w:color="auto"/>
              <w:right w:val="single" w:sz="8" w:space="0" w:color="auto"/>
            </w:tcBorders>
            <w:noWrap/>
            <w:vAlign w:val="center"/>
          </w:tcPr>
          <w:p w14:paraId="774D3482" w14:textId="6C20696C" w:rsidR="00850ECE" w:rsidRDefault="00850ECE" w:rsidP="00850ECE">
            <w:pPr>
              <w:tabs>
                <w:tab w:val="left" w:pos="170"/>
                <w:tab w:val="left" w:pos="513"/>
              </w:tabs>
              <w:spacing w:line="288" w:lineRule="auto"/>
              <w:ind w:right="284"/>
              <w:jc w:val="right"/>
              <w:rPr>
                <w:sz w:val="16"/>
                <w:szCs w:val="16"/>
              </w:rPr>
            </w:pPr>
            <w:r>
              <w:rPr>
                <w:sz w:val="16"/>
                <w:szCs w:val="16"/>
              </w:rPr>
              <w:t xml:space="preserve">1.1 </w:t>
            </w:r>
          </w:p>
        </w:tc>
      </w:tr>
      <w:tr w:rsidR="00850ECE" w14:paraId="0283F0EC"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B3CDE07"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291E809F" w14:textId="245ADB93" w:rsidR="00850ECE" w:rsidRDefault="00850ECE" w:rsidP="00850ECE">
            <w:pPr>
              <w:spacing w:line="288" w:lineRule="auto"/>
              <w:jc w:val="left"/>
              <w:rPr>
                <w:color w:val="000000"/>
                <w:sz w:val="16"/>
                <w:szCs w:val="16"/>
                <w:lang w:val="es-MX" w:eastAsia="es-MX"/>
              </w:rPr>
            </w:pPr>
            <w:r>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12391195" w14:textId="705C0474" w:rsidR="00850ECE" w:rsidRDefault="00850ECE" w:rsidP="00850ECE">
            <w:pPr>
              <w:spacing w:line="288" w:lineRule="auto"/>
              <w:jc w:val="center"/>
              <w:rPr>
                <w:sz w:val="16"/>
                <w:szCs w:val="16"/>
              </w:rPr>
            </w:pPr>
            <w:r>
              <w:rPr>
                <w:sz w:val="16"/>
                <w:szCs w:val="16"/>
              </w:rPr>
              <w:t xml:space="preserve">103.7 </w:t>
            </w:r>
          </w:p>
        </w:tc>
        <w:tc>
          <w:tcPr>
            <w:tcW w:w="494" w:type="pct"/>
            <w:tcBorders>
              <w:top w:val="dotted" w:sz="4" w:space="0" w:color="auto"/>
              <w:left w:val="nil"/>
              <w:bottom w:val="dotted" w:sz="4" w:space="0" w:color="auto"/>
              <w:right w:val="single" w:sz="4" w:space="0" w:color="auto"/>
            </w:tcBorders>
            <w:noWrap/>
            <w:vAlign w:val="center"/>
          </w:tcPr>
          <w:p w14:paraId="32642EFC" w14:textId="1975B011"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-7.3 </w:t>
            </w:r>
          </w:p>
        </w:tc>
        <w:tc>
          <w:tcPr>
            <w:tcW w:w="387" w:type="pct"/>
            <w:tcBorders>
              <w:top w:val="dotted" w:sz="4" w:space="0" w:color="auto"/>
              <w:left w:val="nil"/>
              <w:bottom w:val="dotted" w:sz="4" w:space="0" w:color="auto"/>
              <w:right w:val="single" w:sz="4" w:space="0" w:color="auto"/>
            </w:tcBorders>
            <w:vAlign w:val="center"/>
          </w:tcPr>
          <w:p w14:paraId="486B59AE" w14:textId="67016191" w:rsidR="00850ECE" w:rsidRDefault="00850ECE" w:rsidP="00850ECE">
            <w:pPr>
              <w:spacing w:line="288" w:lineRule="auto"/>
              <w:jc w:val="center"/>
              <w:rPr>
                <w:sz w:val="16"/>
                <w:szCs w:val="16"/>
              </w:rPr>
            </w:pPr>
            <w:r>
              <w:rPr>
                <w:sz w:val="16"/>
                <w:szCs w:val="16"/>
              </w:rPr>
              <w:t xml:space="preserve">105.4 </w:t>
            </w:r>
          </w:p>
        </w:tc>
        <w:tc>
          <w:tcPr>
            <w:tcW w:w="494" w:type="pct"/>
            <w:tcBorders>
              <w:top w:val="dotted" w:sz="4" w:space="0" w:color="auto"/>
              <w:left w:val="single" w:sz="4" w:space="0" w:color="auto"/>
              <w:bottom w:val="dotted" w:sz="4" w:space="0" w:color="auto"/>
              <w:right w:val="single" w:sz="4" w:space="0" w:color="auto"/>
            </w:tcBorders>
            <w:vAlign w:val="center"/>
          </w:tcPr>
          <w:p w14:paraId="595C43C6" w14:textId="5E06D35B" w:rsidR="00850ECE" w:rsidRDefault="00850ECE" w:rsidP="00850ECE">
            <w:pPr>
              <w:tabs>
                <w:tab w:val="left" w:pos="170"/>
                <w:tab w:val="left" w:pos="513"/>
              </w:tabs>
              <w:spacing w:line="288" w:lineRule="auto"/>
              <w:ind w:right="227"/>
              <w:jc w:val="right"/>
              <w:rPr>
                <w:sz w:val="16"/>
                <w:szCs w:val="16"/>
              </w:rPr>
            </w:pPr>
            <w:r>
              <w:rPr>
                <w:sz w:val="16"/>
                <w:szCs w:val="16"/>
              </w:rPr>
              <w:t xml:space="preserve">-6.9 </w:t>
            </w:r>
          </w:p>
        </w:tc>
        <w:tc>
          <w:tcPr>
            <w:tcW w:w="387" w:type="pct"/>
            <w:tcBorders>
              <w:top w:val="dotted" w:sz="4" w:space="0" w:color="auto"/>
              <w:left w:val="nil"/>
              <w:bottom w:val="dotted" w:sz="4" w:space="0" w:color="auto"/>
              <w:right w:val="single" w:sz="4" w:space="0" w:color="auto"/>
            </w:tcBorders>
            <w:vAlign w:val="center"/>
          </w:tcPr>
          <w:p w14:paraId="43A0DB6C" w14:textId="2C3F2164" w:rsidR="00850ECE" w:rsidRDefault="00850ECE" w:rsidP="00850ECE">
            <w:pPr>
              <w:spacing w:line="288" w:lineRule="auto"/>
              <w:ind w:right="113"/>
              <w:jc w:val="right"/>
              <w:rPr>
                <w:sz w:val="16"/>
                <w:szCs w:val="16"/>
              </w:rPr>
            </w:pPr>
            <w:r>
              <w:rPr>
                <w:sz w:val="16"/>
                <w:szCs w:val="16"/>
              </w:rPr>
              <w:t xml:space="preserve">98.9 </w:t>
            </w:r>
          </w:p>
        </w:tc>
        <w:tc>
          <w:tcPr>
            <w:tcW w:w="494" w:type="pct"/>
            <w:tcBorders>
              <w:top w:val="dotted" w:sz="4" w:space="0" w:color="auto"/>
              <w:left w:val="single" w:sz="4" w:space="0" w:color="auto"/>
              <w:bottom w:val="dotted" w:sz="4" w:space="0" w:color="auto"/>
              <w:right w:val="single" w:sz="4" w:space="0" w:color="auto"/>
            </w:tcBorders>
            <w:vAlign w:val="center"/>
          </w:tcPr>
          <w:p w14:paraId="0D0E8592" w14:textId="0D9FCD45" w:rsidR="00850ECE" w:rsidRDefault="00850ECE" w:rsidP="00850ECE">
            <w:pPr>
              <w:tabs>
                <w:tab w:val="left" w:pos="170"/>
                <w:tab w:val="left" w:pos="513"/>
              </w:tabs>
              <w:spacing w:line="288" w:lineRule="auto"/>
              <w:ind w:right="227"/>
              <w:jc w:val="right"/>
              <w:rPr>
                <w:sz w:val="16"/>
                <w:szCs w:val="16"/>
              </w:rPr>
            </w:pPr>
            <w:r>
              <w:rPr>
                <w:sz w:val="16"/>
                <w:szCs w:val="16"/>
              </w:rPr>
              <w:t xml:space="preserve">-8.6 </w:t>
            </w:r>
          </w:p>
        </w:tc>
        <w:tc>
          <w:tcPr>
            <w:tcW w:w="387" w:type="pct"/>
            <w:tcBorders>
              <w:top w:val="dotted" w:sz="4" w:space="0" w:color="auto"/>
              <w:left w:val="nil"/>
              <w:bottom w:val="dotted" w:sz="4" w:space="0" w:color="auto"/>
              <w:right w:val="single" w:sz="4" w:space="0" w:color="auto"/>
            </w:tcBorders>
            <w:vAlign w:val="center"/>
          </w:tcPr>
          <w:p w14:paraId="0126E286" w14:textId="0070BEC8" w:rsidR="00850ECE" w:rsidRDefault="00850ECE" w:rsidP="00850ECE">
            <w:pPr>
              <w:spacing w:line="288" w:lineRule="auto"/>
              <w:jc w:val="center"/>
              <w:rPr>
                <w:sz w:val="16"/>
                <w:szCs w:val="16"/>
              </w:rPr>
            </w:pPr>
            <w:r>
              <w:rPr>
                <w:sz w:val="16"/>
                <w:szCs w:val="16"/>
              </w:rPr>
              <w:t xml:space="preserve">110.4 </w:t>
            </w:r>
          </w:p>
        </w:tc>
        <w:tc>
          <w:tcPr>
            <w:tcW w:w="494" w:type="pct"/>
            <w:tcBorders>
              <w:top w:val="dotted" w:sz="4" w:space="0" w:color="auto"/>
              <w:left w:val="nil"/>
              <w:bottom w:val="dotted" w:sz="4" w:space="0" w:color="auto"/>
              <w:right w:val="single" w:sz="4" w:space="0" w:color="auto"/>
            </w:tcBorders>
            <w:noWrap/>
            <w:vAlign w:val="center"/>
          </w:tcPr>
          <w:p w14:paraId="4BCCCFCC" w14:textId="246D04F8" w:rsidR="00850ECE" w:rsidRDefault="00850ECE" w:rsidP="00850ECE">
            <w:pPr>
              <w:tabs>
                <w:tab w:val="left" w:pos="170"/>
                <w:tab w:val="left" w:pos="513"/>
              </w:tabs>
              <w:spacing w:line="288" w:lineRule="auto"/>
              <w:ind w:right="284"/>
              <w:jc w:val="right"/>
              <w:rPr>
                <w:sz w:val="16"/>
                <w:szCs w:val="16"/>
              </w:rPr>
            </w:pPr>
            <w:r>
              <w:rPr>
                <w:sz w:val="16"/>
                <w:szCs w:val="16"/>
              </w:rPr>
              <w:t xml:space="preserve">-11.8 </w:t>
            </w:r>
          </w:p>
        </w:tc>
        <w:tc>
          <w:tcPr>
            <w:tcW w:w="385" w:type="pct"/>
            <w:tcBorders>
              <w:top w:val="dotted" w:sz="4" w:space="0" w:color="auto"/>
              <w:left w:val="nil"/>
              <w:bottom w:val="dotted" w:sz="4" w:space="0" w:color="auto"/>
              <w:right w:val="single" w:sz="4" w:space="0" w:color="auto"/>
            </w:tcBorders>
            <w:vAlign w:val="center"/>
          </w:tcPr>
          <w:p w14:paraId="0B4CA9E5" w14:textId="76AC63BB" w:rsidR="00850ECE" w:rsidRDefault="00850ECE" w:rsidP="00850ECE">
            <w:pPr>
              <w:spacing w:line="288" w:lineRule="auto"/>
              <w:jc w:val="center"/>
              <w:rPr>
                <w:sz w:val="16"/>
                <w:szCs w:val="16"/>
              </w:rPr>
            </w:pPr>
            <w:r>
              <w:rPr>
                <w:sz w:val="16"/>
                <w:szCs w:val="16"/>
              </w:rPr>
              <w:t xml:space="preserve">106.4 </w:t>
            </w:r>
          </w:p>
        </w:tc>
        <w:tc>
          <w:tcPr>
            <w:tcW w:w="491" w:type="pct"/>
            <w:tcBorders>
              <w:top w:val="dotted" w:sz="4" w:space="0" w:color="auto"/>
              <w:left w:val="nil"/>
              <w:bottom w:val="dotted" w:sz="4" w:space="0" w:color="auto"/>
              <w:right w:val="single" w:sz="8" w:space="0" w:color="auto"/>
            </w:tcBorders>
            <w:noWrap/>
            <w:vAlign w:val="center"/>
          </w:tcPr>
          <w:p w14:paraId="171E5A89" w14:textId="5BD8A14B" w:rsidR="00850ECE" w:rsidRDefault="00850ECE" w:rsidP="00850ECE">
            <w:pPr>
              <w:tabs>
                <w:tab w:val="left" w:pos="170"/>
                <w:tab w:val="left" w:pos="513"/>
              </w:tabs>
              <w:spacing w:line="288" w:lineRule="auto"/>
              <w:ind w:right="284"/>
              <w:jc w:val="right"/>
              <w:rPr>
                <w:sz w:val="16"/>
                <w:szCs w:val="16"/>
              </w:rPr>
            </w:pPr>
            <w:r>
              <w:rPr>
                <w:sz w:val="16"/>
                <w:szCs w:val="16"/>
              </w:rPr>
              <w:t xml:space="preserve">-4.8 </w:t>
            </w:r>
          </w:p>
        </w:tc>
      </w:tr>
      <w:tr w:rsidR="00850ECE" w14:paraId="6B83282A"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ABE3539"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0E0C9AFD" w14:textId="4CA667D9" w:rsidR="00850ECE" w:rsidRDefault="00850ECE" w:rsidP="00850ECE">
            <w:pPr>
              <w:spacing w:line="288" w:lineRule="auto"/>
              <w:jc w:val="left"/>
              <w:rPr>
                <w:color w:val="000000"/>
                <w:sz w:val="16"/>
                <w:szCs w:val="16"/>
                <w:lang w:val="es-MX" w:eastAsia="es-MX"/>
              </w:rPr>
            </w:pPr>
            <w:r>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14A286C6" w14:textId="32A670B9" w:rsidR="00850ECE" w:rsidRDefault="00850ECE" w:rsidP="00850ECE">
            <w:pPr>
              <w:spacing w:line="288" w:lineRule="auto"/>
              <w:jc w:val="center"/>
              <w:rPr>
                <w:sz w:val="16"/>
                <w:szCs w:val="16"/>
              </w:rPr>
            </w:pPr>
            <w:r>
              <w:rPr>
                <w:sz w:val="16"/>
                <w:szCs w:val="16"/>
              </w:rPr>
              <w:t xml:space="preserve">103.3 </w:t>
            </w:r>
          </w:p>
        </w:tc>
        <w:tc>
          <w:tcPr>
            <w:tcW w:w="494" w:type="pct"/>
            <w:tcBorders>
              <w:top w:val="dotted" w:sz="4" w:space="0" w:color="auto"/>
              <w:left w:val="nil"/>
              <w:bottom w:val="dotted" w:sz="4" w:space="0" w:color="auto"/>
              <w:right w:val="single" w:sz="4" w:space="0" w:color="auto"/>
            </w:tcBorders>
            <w:noWrap/>
            <w:vAlign w:val="center"/>
          </w:tcPr>
          <w:p w14:paraId="3A190983" w14:textId="33805A98"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6D8EA72D" w14:textId="16DD721E" w:rsidR="00850ECE" w:rsidRDefault="00850ECE" w:rsidP="00850ECE">
            <w:pPr>
              <w:spacing w:line="288" w:lineRule="auto"/>
              <w:jc w:val="center"/>
              <w:rPr>
                <w:sz w:val="16"/>
                <w:szCs w:val="16"/>
              </w:rPr>
            </w:pPr>
            <w:r>
              <w:rPr>
                <w:sz w:val="16"/>
                <w:szCs w:val="16"/>
              </w:rPr>
              <w:t xml:space="preserve">105.1 </w:t>
            </w:r>
          </w:p>
        </w:tc>
        <w:tc>
          <w:tcPr>
            <w:tcW w:w="494" w:type="pct"/>
            <w:tcBorders>
              <w:top w:val="dotted" w:sz="4" w:space="0" w:color="auto"/>
              <w:left w:val="single" w:sz="4" w:space="0" w:color="auto"/>
              <w:bottom w:val="dotted" w:sz="4" w:space="0" w:color="auto"/>
              <w:right w:val="single" w:sz="4" w:space="0" w:color="auto"/>
            </w:tcBorders>
            <w:vAlign w:val="center"/>
          </w:tcPr>
          <w:p w14:paraId="14B05938" w14:textId="00249A24" w:rsidR="00850ECE" w:rsidRDefault="00850ECE" w:rsidP="00850ECE">
            <w:pPr>
              <w:tabs>
                <w:tab w:val="left" w:pos="170"/>
                <w:tab w:val="left" w:pos="513"/>
              </w:tabs>
              <w:spacing w:line="288" w:lineRule="auto"/>
              <w:ind w:right="227"/>
              <w:jc w:val="right"/>
              <w:rPr>
                <w:sz w:val="16"/>
                <w:szCs w:val="16"/>
              </w:rPr>
            </w:pPr>
            <w:r>
              <w:rPr>
                <w:sz w:val="16"/>
                <w:szCs w:val="16"/>
              </w:rPr>
              <w:t xml:space="preserve">-6.2 </w:t>
            </w:r>
          </w:p>
        </w:tc>
        <w:tc>
          <w:tcPr>
            <w:tcW w:w="387" w:type="pct"/>
            <w:tcBorders>
              <w:top w:val="dotted" w:sz="4" w:space="0" w:color="auto"/>
              <w:left w:val="nil"/>
              <w:bottom w:val="dotted" w:sz="4" w:space="0" w:color="auto"/>
              <w:right w:val="single" w:sz="4" w:space="0" w:color="auto"/>
            </w:tcBorders>
            <w:vAlign w:val="center"/>
          </w:tcPr>
          <w:p w14:paraId="4C5B7429" w14:textId="292F55B3" w:rsidR="00850ECE" w:rsidRDefault="00850ECE" w:rsidP="00850ECE">
            <w:pPr>
              <w:spacing w:line="288" w:lineRule="auto"/>
              <w:ind w:right="113"/>
              <w:jc w:val="right"/>
              <w:rPr>
                <w:sz w:val="16"/>
                <w:szCs w:val="16"/>
              </w:rPr>
            </w:pPr>
            <w:r>
              <w:rPr>
                <w:sz w:val="16"/>
                <w:szCs w:val="16"/>
              </w:rPr>
              <w:t xml:space="preserve">98.2 </w:t>
            </w:r>
          </w:p>
        </w:tc>
        <w:tc>
          <w:tcPr>
            <w:tcW w:w="494" w:type="pct"/>
            <w:tcBorders>
              <w:top w:val="dotted" w:sz="4" w:space="0" w:color="auto"/>
              <w:left w:val="single" w:sz="4" w:space="0" w:color="auto"/>
              <w:bottom w:val="dotted" w:sz="4" w:space="0" w:color="auto"/>
              <w:right w:val="single" w:sz="4" w:space="0" w:color="auto"/>
            </w:tcBorders>
            <w:vAlign w:val="center"/>
          </w:tcPr>
          <w:p w14:paraId="6B843949" w14:textId="0D910851" w:rsidR="00850ECE" w:rsidRDefault="00850ECE" w:rsidP="00850ECE">
            <w:pPr>
              <w:tabs>
                <w:tab w:val="left" w:pos="170"/>
                <w:tab w:val="left" w:pos="513"/>
              </w:tabs>
              <w:spacing w:line="288" w:lineRule="auto"/>
              <w:ind w:right="227"/>
              <w:jc w:val="right"/>
              <w:rPr>
                <w:sz w:val="16"/>
                <w:szCs w:val="16"/>
              </w:rPr>
            </w:pPr>
            <w:r>
              <w:rPr>
                <w:sz w:val="16"/>
                <w:szCs w:val="16"/>
              </w:rPr>
              <w:t xml:space="preserve">-9.6 </w:t>
            </w:r>
          </w:p>
        </w:tc>
        <w:tc>
          <w:tcPr>
            <w:tcW w:w="387" w:type="pct"/>
            <w:tcBorders>
              <w:top w:val="dotted" w:sz="4" w:space="0" w:color="auto"/>
              <w:left w:val="nil"/>
              <w:bottom w:val="dotted" w:sz="4" w:space="0" w:color="auto"/>
              <w:right w:val="single" w:sz="4" w:space="0" w:color="auto"/>
            </w:tcBorders>
            <w:vAlign w:val="center"/>
          </w:tcPr>
          <w:p w14:paraId="4A96910B" w14:textId="5583ECCB" w:rsidR="00850ECE" w:rsidRDefault="00850ECE" w:rsidP="00850ECE">
            <w:pPr>
              <w:spacing w:line="288" w:lineRule="auto"/>
              <w:jc w:val="center"/>
              <w:rPr>
                <w:sz w:val="16"/>
                <w:szCs w:val="16"/>
              </w:rPr>
            </w:pPr>
            <w:r>
              <w:rPr>
                <w:sz w:val="16"/>
                <w:szCs w:val="16"/>
              </w:rPr>
              <w:t xml:space="preserve">106.7 </w:t>
            </w:r>
          </w:p>
        </w:tc>
        <w:tc>
          <w:tcPr>
            <w:tcW w:w="494" w:type="pct"/>
            <w:tcBorders>
              <w:top w:val="dotted" w:sz="4" w:space="0" w:color="auto"/>
              <w:left w:val="nil"/>
              <w:bottom w:val="dotted" w:sz="4" w:space="0" w:color="auto"/>
              <w:right w:val="single" w:sz="4" w:space="0" w:color="auto"/>
            </w:tcBorders>
            <w:noWrap/>
            <w:vAlign w:val="center"/>
          </w:tcPr>
          <w:p w14:paraId="0D471FA7" w14:textId="07D7BBE7" w:rsidR="00850ECE" w:rsidRDefault="00850ECE" w:rsidP="00850ECE">
            <w:pPr>
              <w:tabs>
                <w:tab w:val="left" w:pos="170"/>
                <w:tab w:val="left" w:pos="513"/>
              </w:tabs>
              <w:spacing w:line="288" w:lineRule="auto"/>
              <w:ind w:right="284"/>
              <w:jc w:val="right"/>
              <w:rPr>
                <w:sz w:val="16"/>
                <w:szCs w:val="16"/>
              </w:rPr>
            </w:pPr>
            <w:r>
              <w:rPr>
                <w:sz w:val="16"/>
                <w:szCs w:val="16"/>
              </w:rPr>
              <w:t xml:space="preserve">-8.1 </w:t>
            </w:r>
          </w:p>
        </w:tc>
        <w:tc>
          <w:tcPr>
            <w:tcW w:w="385" w:type="pct"/>
            <w:tcBorders>
              <w:top w:val="dotted" w:sz="4" w:space="0" w:color="auto"/>
              <w:left w:val="nil"/>
              <w:bottom w:val="dotted" w:sz="4" w:space="0" w:color="auto"/>
              <w:right w:val="single" w:sz="4" w:space="0" w:color="auto"/>
            </w:tcBorders>
            <w:vAlign w:val="center"/>
          </w:tcPr>
          <w:p w14:paraId="7C95F62C" w14:textId="76021A7F" w:rsidR="00850ECE" w:rsidRDefault="00850ECE" w:rsidP="00850ECE">
            <w:pPr>
              <w:spacing w:line="288" w:lineRule="auto"/>
              <w:jc w:val="center"/>
              <w:rPr>
                <w:sz w:val="16"/>
                <w:szCs w:val="16"/>
              </w:rPr>
            </w:pPr>
            <w:r>
              <w:rPr>
                <w:sz w:val="16"/>
                <w:szCs w:val="16"/>
              </w:rPr>
              <w:t xml:space="preserve">103.2 </w:t>
            </w:r>
          </w:p>
        </w:tc>
        <w:tc>
          <w:tcPr>
            <w:tcW w:w="491" w:type="pct"/>
            <w:tcBorders>
              <w:top w:val="dotted" w:sz="4" w:space="0" w:color="auto"/>
              <w:left w:val="nil"/>
              <w:bottom w:val="dotted" w:sz="4" w:space="0" w:color="auto"/>
              <w:right w:val="single" w:sz="8" w:space="0" w:color="auto"/>
            </w:tcBorders>
            <w:noWrap/>
            <w:vAlign w:val="center"/>
          </w:tcPr>
          <w:p w14:paraId="2011F225" w14:textId="4EF0CDF1" w:rsidR="00850ECE" w:rsidRDefault="00850ECE" w:rsidP="00850ECE">
            <w:pPr>
              <w:tabs>
                <w:tab w:val="left" w:pos="170"/>
                <w:tab w:val="left" w:pos="513"/>
              </w:tabs>
              <w:spacing w:line="288" w:lineRule="auto"/>
              <w:ind w:right="284"/>
              <w:jc w:val="right"/>
              <w:rPr>
                <w:sz w:val="16"/>
                <w:szCs w:val="16"/>
              </w:rPr>
            </w:pPr>
            <w:r>
              <w:rPr>
                <w:sz w:val="16"/>
                <w:szCs w:val="16"/>
              </w:rPr>
              <w:t xml:space="preserve">-1.3 </w:t>
            </w:r>
          </w:p>
        </w:tc>
      </w:tr>
      <w:tr w:rsidR="00850ECE" w14:paraId="43CAD2A6"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1A8D257"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49A097A" w14:textId="26EADAAE" w:rsidR="00850ECE" w:rsidRDefault="00850ECE" w:rsidP="00850ECE">
            <w:pPr>
              <w:spacing w:line="288" w:lineRule="auto"/>
              <w:jc w:val="left"/>
              <w:rPr>
                <w:color w:val="000000"/>
                <w:sz w:val="16"/>
                <w:szCs w:val="16"/>
                <w:lang w:val="es-MX" w:eastAsia="es-MX"/>
              </w:rPr>
            </w:pPr>
            <w:r>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046A7E2B" w14:textId="775B0E17" w:rsidR="00850ECE" w:rsidRDefault="00850ECE" w:rsidP="00850ECE">
            <w:pPr>
              <w:spacing w:line="288" w:lineRule="auto"/>
              <w:jc w:val="center"/>
              <w:rPr>
                <w:sz w:val="16"/>
                <w:szCs w:val="16"/>
              </w:rPr>
            </w:pPr>
            <w:r>
              <w:rPr>
                <w:sz w:val="16"/>
                <w:szCs w:val="16"/>
              </w:rPr>
              <w:t xml:space="preserve">103.7 </w:t>
            </w:r>
          </w:p>
        </w:tc>
        <w:tc>
          <w:tcPr>
            <w:tcW w:w="494" w:type="pct"/>
            <w:tcBorders>
              <w:top w:val="dotted" w:sz="4" w:space="0" w:color="auto"/>
              <w:left w:val="nil"/>
              <w:bottom w:val="dotted" w:sz="4" w:space="0" w:color="auto"/>
              <w:right w:val="single" w:sz="4" w:space="0" w:color="auto"/>
            </w:tcBorders>
            <w:noWrap/>
            <w:vAlign w:val="center"/>
          </w:tcPr>
          <w:p w14:paraId="0476D9DE" w14:textId="4191167E"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-6.4 </w:t>
            </w:r>
          </w:p>
        </w:tc>
        <w:tc>
          <w:tcPr>
            <w:tcW w:w="387" w:type="pct"/>
            <w:tcBorders>
              <w:top w:val="dotted" w:sz="4" w:space="0" w:color="auto"/>
              <w:left w:val="nil"/>
              <w:bottom w:val="dotted" w:sz="4" w:space="0" w:color="auto"/>
              <w:right w:val="single" w:sz="4" w:space="0" w:color="auto"/>
            </w:tcBorders>
            <w:vAlign w:val="center"/>
          </w:tcPr>
          <w:p w14:paraId="5E90CD7F" w14:textId="2F8F76F2" w:rsidR="00850ECE" w:rsidRDefault="00850ECE" w:rsidP="00850ECE">
            <w:pPr>
              <w:spacing w:line="288" w:lineRule="auto"/>
              <w:jc w:val="center"/>
              <w:rPr>
                <w:sz w:val="16"/>
                <w:szCs w:val="16"/>
              </w:rPr>
            </w:pPr>
            <w:r>
              <w:rPr>
                <w:sz w:val="16"/>
                <w:szCs w:val="16"/>
              </w:rPr>
              <w:t xml:space="preserve">105.5 </w:t>
            </w:r>
          </w:p>
        </w:tc>
        <w:tc>
          <w:tcPr>
            <w:tcW w:w="494" w:type="pct"/>
            <w:tcBorders>
              <w:top w:val="dotted" w:sz="4" w:space="0" w:color="auto"/>
              <w:left w:val="single" w:sz="4" w:space="0" w:color="auto"/>
              <w:bottom w:val="dotted" w:sz="4" w:space="0" w:color="auto"/>
              <w:right w:val="single" w:sz="4" w:space="0" w:color="auto"/>
            </w:tcBorders>
            <w:vAlign w:val="center"/>
          </w:tcPr>
          <w:p w14:paraId="742875A6" w14:textId="128F6719" w:rsidR="00850ECE" w:rsidRDefault="00850ECE" w:rsidP="00850ECE">
            <w:pPr>
              <w:tabs>
                <w:tab w:val="left" w:pos="170"/>
                <w:tab w:val="left" w:pos="513"/>
              </w:tabs>
              <w:spacing w:line="288" w:lineRule="auto"/>
              <w:ind w:right="227"/>
              <w:jc w:val="right"/>
              <w:rPr>
                <w:sz w:val="16"/>
                <w:szCs w:val="16"/>
              </w:rPr>
            </w:pPr>
            <w:r>
              <w:rPr>
                <w:sz w:val="16"/>
                <w:szCs w:val="16"/>
              </w:rPr>
              <w:t xml:space="preserve">-5.5 </w:t>
            </w:r>
          </w:p>
        </w:tc>
        <w:tc>
          <w:tcPr>
            <w:tcW w:w="387" w:type="pct"/>
            <w:tcBorders>
              <w:top w:val="dotted" w:sz="4" w:space="0" w:color="auto"/>
              <w:left w:val="nil"/>
              <w:bottom w:val="dotted" w:sz="4" w:space="0" w:color="auto"/>
              <w:right w:val="single" w:sz="4" w:space="0" w:color="auto"/>
            </w:tcBorders>
            <w:vAlign w:val="center"/>
          </w:tcPr>
          <w:p w14:paraId="4F364C74" w14:textId="2D2BB74B" w:rsidR="00850ECE" w:rsidRDefault="00850ECE" w:rsidP="00850ECE">
            <w:pPr>
              <w:spacing w:line="288" w:lineRule="auto"/>
              <w:ind w:right="113"/>
              <w:jc w:val="right"/>
              <w:rPr>
                <w:sz w:val="16"/>
                <w:szCs w:val="16"/>
              </w:rPr>
            </w:pPr>
            <w:r>
              <w:rPr>
                <w:sz w:val="16"/>
                <w:szCs w:val="16"/>
              </w:rPr>
              <w:t xml:space="preserve">98.4 </w:t>
            </w:r>
          </w:p>
        </w:tc>
        <w:tc>
          <w:tcPr>
            <w:tcW w:w="494" w:type="pct"/>
            <w:tcBorders>
              <w:top w:val="dotted" w:sz="4" w:space="0" w:color="auto"/>
              <w:left w:val="single" w:sz="4" w:space="0" w:color="auto"/>
              <w:bottom w:val="dotted" w:sz="4" w:space="0" w:color="auto"/>
              <w:right w:val="single" w:sz="4" w:space="0" w:color="auto"/>
            </w:tcBorders>
            <w:vAlign w:val="center"/>
          </w:tcPr>
          <w:p w14:paraId="711FCE63" w14:textId="4A524290" w:rsidR="00850ECE" w:rsidRDefault="00850ECE" w:rsidP="00850ECE">
            <w:pPr>
              <w:tabs>
                <w:tab w:val="left" w:pos="170"/>
                <w:tab w:val="left" w:pos="513"/>
              </w:tabs>
              <w:spacing w:line="288" w:lineRule="auto"/>
              <w:ind w:right="227"/>
              <w:jc w:val="right"/>
              <w:rPr>
                <w:sz w:val="16"/>
                <w:szCs w:val="16"/>
              </w:rPr>
            </w:pPr>
            <w:r>
              <w:rPr>
                <w:sz w:val="16"/>
                <w:szCs w:val="16"/>
              </w:rPr>
              <w:t xml:space="preserve">-9.9 </w:t>
            </w:r>
          </w:p>
        </w:tc>
        <w:tc>
          <w:tcPr>
            <w:tcW w:w="387" w:type="pct"/>
            <w:tcBorders>
              <w:top w:val="dotted" w:sz="4" w:space="0" w:color="auto"/>
              <w:left w:val="nil"/>
              <w:bottom w:val="dotted" w:sz="4" w:space="0" w:color="auto"/>
              <w:right w:val="single" w:sz="4" w:space="0" w:color="auto"/>
            </w:tcBorders>
            <w:vAlign w:val="center"/>
          </w:tcPr>
          <w:p w14:paraId="6C3D9A68" w14:textId="68212751" w:rsidR="00850ECE" w:rsidRDefault="00850ECE" w:rsidP="00850ECE">
            <w:pPr>
              <w:spacing w:line="288" w:lineRule="auto"/>
              <w:jc w:val="center"/>
              <w:rPr>
                <w:sz w:val="16"/>
                <w:szCs w:val="16"/>
              </w:rPr>
            </w:pPr>
            <w:r>
              <w:rPr>
                <w:sz w:val="16"/>
                <w:szCs w:val="16"/>
              </w:rPr>
              <w:t xml:space="preserve">110.3 </w:t>
            </w:r>
          </w:p>
        </w:tc>
        <w:tc>
          <w:tcPr>
            <w:tcW w:w="494" w:type="pct"/>
            <w:tcBorders>
              <w:top w:val="dotted" w:sz="4" w:space="0" w:color="auto"/>
              <w:left w:val="nil"/>
              <w:bottom w:val="dotted" w:sz="4" w:space="0" w:color="auto"/>
              <w:right w:val="single" w:sz="4" w:space="0" w:color="auto"/>
            </w:tcBorders>
            <w:noWrap/>
            <w:vAlign w:val="center"/>
          </w:tcPr>
          <w:p w14:paraId="12597E19" w14:textId="0085481C" w:rsidR="00850ECE" w:rsidRDefault="00850ECE" w:rsidP="00850ECE">
            <w:pPr>
              <w:tabs>
                <w:tab w:val="left" w:pos="170"/>
                <w:tab w:val="left" w:pos="513"/>
              </w:tabs>
              <w:spacing w:line="288" w:lineRule="auto"/>
              <w:ind w:right="284"/>
              <w:jc w:val="right"/>
              <w:rPr>
                <w:sz w:val="16"/>
                <w:szCs w:val="16"/>
              </w:rPr>
            </w:pPr>
            <w:r>
              <w:rPr>
                <w:sz w:val="16"/>
                <w:szCs w:val="16"/>
              </w:rPr>
              <w:t xml:space="preserve">-5.0 </w:t>
            </w:r>
          </w:p>
        </w:tc>
        <w:tc>
          <w:tcPr>
            <w:tcW w:w="385" w:type="pct"/>
            <w:tcBorders>
              <w:top w:val="dotted" w:sz="4" w:space="0" w:color="auto"/>
              <w:left w:val="nil"/>
              <w:bottom w:val="dotted" w:sz="4" w:space="0" w:color="auto"/>
              <w:right w:val="single" w:sz="4" w:space="0" w:color="auto"/>
            </w:tcBorders>
            <w:vAlign w:val="center"/>
          </w:tcPr>
          <w:p w14:paraId="0E47315E" w14:textId="76542AA9" w:rsidR="00850ECE" w:rsidRDefault="00850ECE" w:rsidP="00850ECE">
            <w:pPr>
              <w:spacing w:line="288" w:lineRule="auto"/>
              <w:jc w:val="center"/>
              <w:rPr>
                <w:sz w:val="16"/>
                <w:szCs w:val="16"/>
              </w:rPr>
            </w:pPr>
            <w:r>
              <w:rPr>
                <w:sz w:val="16"/>
                <w:szCs w:val="16"/>
              </w:rPr>
              <w:t xml:space="preserve">106.4 </w:t>
            </w:r>
          </w:p>
        </w:tc>
        <w:tc>
          <w:tcPr>
            <w:tcW w:w="491" w:type="pct"/>
            <w:tcBorders>
              <w:top w:val="dotted" w:sz="4" w:space="0" w:color="auto"/>
              <w:left w:val="nil"/>
              <w:bottom w:val="dotted" w:sz="4" w:space="0" w:color="auto"/>
              <w:right w:val="single" w:sz="8" w:space="0" w:color="auto"/>
            </w:tcBorders>
            <w:noWrap/>
            <w:vAlign w:val="center"/>
          </w:tcPr>
          <w:p w14:paraId="5C3DA409" w14:textId="0735AA5B" w:rsidR="00850ECE" w:rsidRDefault="00850ECE" w:rsidP="00850ECE">
            <w:pPr>
              <w:tabs>
                <w:tab w:val="left" w:pos="170"/>
                <w:tab w:val="left" w:pos="513"/>
              </w:tabs>
              <w:spacing w:line="288" w:lineRule="auto"/>
              <w:ind w:right="284"/>
              <w:jc w:val="right"/>
              <w:rPr>
                <w:sz w:val="16"/>
                <w:szCs w:val="16"/>
              </w:rPr>
            </w:pPr>
            <w:r>
              <w:rPr>
                <w:sz w:val="16"/>
                <w:szCs w:val="16"/>
              </w:rPr>
              <w:t xml:space="preserve">1.5 </w:t>
            </w:r>
          </w:p>
        </w:tc>
      </w:tr>
      <w:tr w:rsidR="00850ECE" w14:paraId="57A23360"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6FFFAED"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54A4105" w14:textId="1AD41FCD" w:rsidR="00850ECE" w:rsidRDefault="00850ECE" w:rsidP="00850ECE">
            <w:pPr>
              <w:spacing w:line="288" w:lineRule="auto"/>
              <w:jc w:val="left"/>
              <w:rPr>
                <w:color w:val="000000"/>
                <w:sz w:val="16"/>
                <w:szCs w:val="16"/>
                <w:lang w:val="es-MX" w:eastAsia="es-MX"/>
              </w:rPr>
            </w:pPr>
            <w:r>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7CAD3E5F" w14:textId="7885C3AC" w:rsidR="00850ECE" w:rsidRDefault="00850ECE" w:rsidP="00850ECE">
            <w:pPr>
              <w:spacing w:line="288" w:lineRule="auto"/>
              <w:jc w:val="center"/>
              <w:rPr>
                <w:sz w:val="16"/>
                <w:szCs w:val="16"/>
              </w:rPr>
            </w:pPr>
            <w:r>
              <w:rPr>
                <w:sz w:val="16"/>
                <w:szCs w:val="16"/>
              </w:rPr>
              <w:t xml:space="preserve">104.4 </w:t>
            </w:r>
          </w:p>
        </w:tc>
        <w:tc>
          <w:tcPr>
            <w:tcW w:w="494" w:type="pct"/>
            <w:tcBorders>
              <w:top w:val="dotted" w:sz="4" w:space="0" w:color="auto"/>
              <w:left w:val="nil"/>
              <w:bottom w:val="dotted" w:sz="4" w:space="0" w:color="auto"/>
              <w:right w:val="single" w:sz="4" w:space="0" w:color="auto"/>
            </w:tcBorders>
            <w:noWrap/>
            <w:vAlign w:val="center"/>
          </w:tcPr>
          <w:p w14:paraId="1D3EAF63" w14:textId="196491B0"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-5.9 </w:t>
            </w:r>
          </w:p>
        </w:tc>
        <w:tc>
          <w:tcPr>
            <w:tcW w:w="387" w:type="pct"/>
            <w:tcBorders>
              <w:top w:val="dotted" w:sz="4" w:space="0" w:color="auto"/>
              <w:left w:val="nil"/>
              <w:bottom w:val="dotted" w:sz="4" w:space="0" w:color="auto"/>
              <w:right w:val="single" w:sz="4" w:space="0" w:color="auto"/>
            </w:tcBorders>
            <w:vAlign w:val="center"/>
          </w:tcPr>
          <w:p w14:paraId="08DB1999" w14:textId="26736E08" w:rsidR="00850ECE" w:rsidRDefault="00850ECE" w:rsidP="00850ECE">
            <w:pPr>
              <w:spacing w:line="288" w:lineRule="auto"/>
              <w:jc w:val="center"/>
              <w:rPr>
                <w:sz w:val="16"/>
                <w:szCs w:val="16"/>
              </w:rPr>
            </w:pPr>
            <w:r>
              <w:rPr>
                <w:sz w:val="16"/>
                <w:szCs w:val="16"/>
              </w:rPr>
              <w:t xml:space="preserve">106.2 </w:t>
            </w:r>
          </w:p>
        </w:tc>
        <w:tc>
          <w:tcPr>
            <w:tcW w:w="494" w:type="pct"/>
            <w:tcBorders>
              <w:top w:val="dotted" w:sz="4" w:space="0" w:color="auto"/>
              <w:left w:val="single" w:sz="4" w:space="0" w:color="auto"/>
              <w:bottom w:val="dotted" w:sz="4" w:space="0" w:color="auto"/>
              <w:right w:val="single" w:sz="4" w:space="0" w:color="auto"/>
            </w:tcBorders>
            <w:vAlign w:val="center"/>
          </w:tcPr>
          <w:p w14:paraId="5871B1A3" w14:textId="7BDB397C" w:rsidR="00850ECE" w:rsidRDefault="00850ECE" w:rsidP="00850ECE">
            <w:pPr>
              <w:tabs>
                <w:tab w:val="left" w:pos="170"/>
                <w:tab w:val="left" w:pos="513"/>
              </w:tabs>
              <w:spacing w:line="288" w:lineRule="auto"/>
              <w:ind w:right="227"/>
              <w:jc w:val="right"/>
              <w:rPr>
                <w:sz w:val="16"/>
                <w:szCs w:val="16"/>
              </w:rPr>
            </w:pPr>
            <w:r>
              <w:rPr>
                <w:sz w:val="16"/>
                <w:szCs w:val="16"/>
              </w:rPr>
              <w:t xml:space="preserve">-5.0 </w:t>
            </w:r>
          </w:p>
        </w:tc>
        <w:tc>
          <w:tcPr>
            <w:tcW w:w="387" w:type="pct"/>
            <w:tcBorders>
              <w:top w:val="dotted" w:sz="4" w:space="0" w:color="auto"/>
              <w:left w:val="nil"/>
              <w:bottom w:val="dotted" w:sz="4" w:space="0" w:color="auto"/>
              <w:right w:val="single" w:sz="4" w:space="0" w:color="auto"/>
            </w:tcBorders>
            <w:vAlign w:val="center"/>
          </w:tcPr>
          <w:p w14:paraId="1CB896C1" w14:textId="425008B0" w:rsidR="00850ECE" w:rsidRDefault="00850ECE" w:rsidP="00850ECE">
            <w:pPr>
              <w:spacing w:line="288" w:lineRule="auto"/>
              <w:ind w:right="113"/>
              <w:jc w:val="right"/>
              <w:rPr>
                <w:sz w:val="16"/>
                <w:szCs w:val="16"/>
              </w:rPr>
            </w:pPr>
            <w:r>
              <w:rPr>
                <w:sz w:val="16"/>
                <w:szCs w:val="16"/>
              </w:rPr>
              <w:t xml:space="preserve">98.7 </w:t>
            </w:r>
          </w:p>
        </w:tc>
        <w:tc>
          <w:tcPr>
            <w:tcW w:w="494" w:type="pct"/>
            <w:tcBorders>
              <w:top w:val="dotted" w:sz="4" w:space="0" w:color="auto"/>
              <w:left w:val="single" w:sz="4" w:space="0" w:color="auto"/>
              <w:bottom w:val="dotted" w:sz="4" w:space="0" w:color="auto"/>
              <w:right w:val="single" w:sz="4" w:space="0" w:color="auto"/>
            </w:tcBorders>
            <w:vAlign w:val="center"/>
          </w:tcPr>
          <w:p w14:paraId="707C2A19" w14:textId="6956C432" w:rsidR="00850ECE" w:rsidRDefault="00850ECE" w:rsidP="00850ECE">
            <w:pPr>
              <w:tabs>
                <w:tab w:val="left" w:pos="170"/>
                <w:tab w:val="left" w:pos="513"/>
              </w:tabs>
              <w:spacing w:line="288" w:lineRule="auto"/>
              <w:ind w:right="227"/>
              <w:jc w:val="right"/>
              <w:rPr>
                <w:sz w:val="16"/>
                <w:szCs w:val="16"/>
              </w:rPr>
            </w:pPr>
            <w:r>
              <w:rPr>
                <w:sz w:val="16"/>
                <w:szCs w:val="16"/>
              </w:rPr>
              <w:t xml:space="preserve">-9.4 </w:t>
            </w:r>
          </w:p>
        </w:tc>
        <w:tc>
          <w:tcPr>
            <w:tcW w:w="387" w:type="pct"/>
            <w:tcBorders>
              <w:top w:val="dotted" w:sz="4" w:space="0" w:color="auto"/>
              <w:left w:val="nil"/>
              <w:bottom w:val="dotted" w:sz="4" w:space="0" w:color="auto"/>
              <w:right w:val="single" w:sz="4" w:space="0" w:color="auto"/>
            </w:tcBorders>
            <w:vAlign w:val="center"/>
          </w:tcPr>
          <w:p w14:paraId="666805EE" w14:textId="7A34876A" w:rsidR="00850ECE" w:rsidRDefault="00850ECE" w:rsidP="00850ECE">
            <w:pPr>
              <w:spacing w:line="288" w:lineRule="auto"/>
              <w:jc w:val="center"/>
              <w:rPr>
                <w:sz w:val="16"/>
                <w:szCs w:val="16"/>
              </w:rPr>
            </w:pPr>
            <w:r>
              <w:rPr>
                <w:sz w:val="16"/>
                <w:szCs w:val="16"/>
              </w:rPr>
              <w:t xml:space="preserve">109.1 </w:t>
            </w:r>
          </w:p>
        </w:tc>
        <w:tc>
          <w:tcPr>
            <w:tcW w:w="494" w:type="pct"/>
            <w:tcBorders>
              <w:top w:val="dotted" w:sz="4" w:space="0" w:color="auto"/>
              <w:left w:val="nil"/>
              <w:bottom w:val="dotted" w:sz="4" w:space="0" w:color="auto"/>
              <w:right w:val="single" w:sz="4" w:space="0" w:color="auto"/>
            </w:tcBorders>
            <w:noWrap/>
            <w:vAlign w:val="center"/>
          </w:tcPr>
          <w:p w14:paraId="3FB85740" w14:textId="31B0D5BA" w:rsidR="00850ECE" w:rsidRDefault="00850ECE" w:rsidP="00850ECE">
            <w:pPr>
              <w:tabs>
                <w:tab w:val="left" w:pos="170"/>
                <w:tab w:val="left" w:pos="513"/>
              </w:tabs>
              <w:spacing w:line="288" w:lineRule="auto"/>
              <w:ind w:right="284"/>
              <w:jc w:val="right"/>
              <w:rPr>
                <w:sz w:val="16"/>
                <w:szCs w:val="16"/>
              </w:rPr>
            </w:pPr>
            <w:r>
              <w:rPr>
                <w:sz w:val="16"/>
                <w:szCs w:val="16"/>
              </w:rPr>
              <w:t xml:space="preserve">-8.1 </w:t>
            </w:r>
          </w:p>
        </w:tc>
        <w:tc>
          <w:tcPr>
            <w:tcW w:w="385" w:type="pct"/>
            <w:tcBorders>
              <w:top w:val="dotted" w:sz="4" w:space="0" w:color="auto"/>
              <w:left w:val="nil"/>
              <w:bottom w:val="dotted" w:sz="4" w:space="0" w:color="auto"/>
              <w:right w:val="single" w:sz="4" w:space="0" w:color="auto"/>
            </w:tcBorders>
            <w:vAlign w:val="center"/>
          </w:tcPr>
          <w:p w14:paraId="1DF7F949" w14:textId="7C964C6E" w:rsidR="00850ECE" w:rsidRDefault="00850ECE" w:rsidP="00850ECE">
            <w:pPr>
              <w:spacing w:line="288" w:lineRule="auto"/>
              <w:jc w:val="center"/>
              <w:rPr>
                <w:sz w:val="16"/>
                <w:szCs w:val="16"/>
              </w:rPr>
            </w:pPr>
            <w:r>
              <w:rPr>
                <w:sz w:val="16"/>
                <w:szCs w:val="16"/>
              </w:rPr>
              <w:t xml:space="preserve">104.5 </w:t>
            </w:r>
          </w:p>
        </w:tc>
        <w:tc>
          <w:tcPr>
            <w:tcW w:w="491" w:type="pct"/>
            <w:tcBorders>
              <w:top w:val="dotted" w:sz="4" w:space="0" w:color="auto"/>
              <w:left w:val="nil"/>
              <w:bottom w:val="dotted" w:sz="4" w:space="0" w:color="auto"/>
              <w:right w:val="single" w:sz="8" w:space="0" w:color="auto"/>
            </w:tcBorders>
            <w:noWrap/>
            <w:vAlign w:val="center"/>
          </w:tcPr>
          <w:p w14:paraId="4D23207D" w14:textId="5196B1B2" w:rsidR="00850ECE" w:rsidRDefault="00850ECE" w:rsidP="00850ECE">
            <w:pPr>
              <w:tabs>
                <w:tab w:val="left" w:pos="170"/>
                <w:tab w:val="left" w:pos="513"/>
              </w:tabs>
              <w:spacing w:line="288" w:lineRule="auto"/>
              <w:ind w:right="284"/>
              <w:jc w:val="right"/>
              <w:rPr>
                <w:sz w:val="16"/>
                <w:szCs w:val="16"/>
              </w:rPr>
            </w:pPr>
            <w:r>
              <w:rPr>
                <w:sz w:val="16"/>
                <w:szCs w:val="16"/>
              </w:rPr>
              <w:t xml:space="preserve">-2.3 </w:t>
            </w:r>
          </w:p>
        </w:tc>
      </w:tr>
      <w:tr w:rsidR="00850ECE" w14:paraId="6EDEE718"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499CD29"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B6044DC" w14:textId="56D4C61A" w:rsidR="00850ECE" w:rsidRDefault="00850ECE" w:rsidP="00850ECE">
            <w:pPr>
              <w:spacing w:line="288" w:lineRule="auto"/>
              <w:jc w:val="left"/>
              <w:rPr>
                <w:color w:val="000000"/>
                <w:sz w:val="16"/>
                <w:szCs w:val="16"/>
                <w:lang w:val="es-MX" w:eastAsia="es-MX"/>
              </w:rPr>
            </w:pPr>
            <w:r>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73E70C8" w14:textId="371B597E" w:rsidR="00850ECE" w:rsidRDefault="00850ECE" w:rsidP="00850ECE">
            <w:pPr>
              <w:spacing w:line="288" w:lineRule="auto"/>
              <w:jc w:val="center"/>
              <w:rPr>
                <w:sz w:val="16"/>
                <w:szCs w:val="16"/>
              </w:rPr>
            </w:pPr>
            <w:r>
              <w:rPr>
                <w:sz w:val="16"/>
                <w:szCs w:val="16"/>
              </w:rPr>
              <w:t xml:space="preserve">104.9 </w:t>
            </w:r>
          </w:p>
        </w:tc>
        <w:tc>
          <w:tcPr>
            <w:tcW w:w="494" w:type="pct"/>
            <w:tcBorders>
              <w:top w:val="dotted" w:sz="4" w:space="0" w:color="auto"/>
              <w:left w:val="nil"/>
              <w:bottom w:val="dotted" w:sz="4" w:space="0" w:color="auto"/>
              <w:right w:val="single" w:sz="4" w:space="0" w:color="auto"/>
            </w:tcBorders>
            <w:noWrap/>
            <w:vAlign w:val="center"/>
          </w:tcPr>
          <w:p w14:paraId="11797FBA" w14:textId="03CCB48D"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-5.1 </w:t>
            </w:r>
          </w:p>
        </w:tc>
        <w:tc>
          <w:tcPr>
            <w:tcW w:w="387" w:type="pct"/>
            <w:tcBorders>
              <w:top w:val="dotted" w:sz="4" w:space="0" w:color="auto"/>
              <w:left w:val="nil"/>
              <w:bottom w:val="dotted" w:sz="4" w:space="0" w:color="auto"/>
              <w:right w:val="single" w:sz="4" w:space="0" w:color="auto"/>
            </w:tcBorders>
            <w:vAlign w:val="center"/>
          </w:tcPr>
          <w:p w14:paraId="7D25B897" w14:textId="66DA01ED" w:rsidR="00850ECE" w:rsidRDefault="00850ECE" w:rsidP="00850ECE">
            <w:pPr>
              <w:spacing w:line="288" w:lineRule="auto"/>
              <w:jc w:val="center"/>
              <w:rPr>
                <w:sz w:val="16"/>
                <w:szCs w:val="16"/>
              </w:rPr>
            </w:pPr>
            <w:r>
              <w:rPr>
                <w:sz w:val="16"/>
                <w:szCs w:val="16"/>
              </w:rPr>
              <w:t xml:space="preserve">106.6 </w:t>
            </w:r>
          </w:p>
        </w:tc>
        <w:tc>
          <w:tcPr>
            <w:tcW w:w="494" w:type="pct"/>
            <w:tcBorders>
              <w:top w:val="dotted" w:sz="4" w:space="0" w:color="auto"/>
              <w:left w:val="single" w:sz="4" w:space="0" w:color="auto"/>
              <w:bottom w:val="dotted" w:sz="4" w:space="0" w:color="auto"/>
              <w:right w:val="single" w:sz="4" w:space="0" w:color="auto"/>
            </w:tcBorders>
            <w:vAlign w:val="center"/>
          </w:tcPr>
          <w:p w14:paraId="2B2777A3" w14:textId="20CB0912" w:rsidR="00850ECE" w:rsidRDefault="00850ECE" w:rsidP="00850ECE">
            <w:pPr>
              <w:tabs>
                <w:tab w:val="left" w:pos="170"/>
                <w:tab w:val="left" w:pos="513"/>
              </w:tabs>
              <w:spacing w:line="288" w:lineRule="auto"/>
              <w:ind w:right="227"/>
              <w:jc w:val="right"/>
              <w:rPr>
                <w:sz w:val="16"/>
                <w:szCs w:val="16"/>
              </w:rPr>
            </w:pPr>
            <w:r>
              <w:rPr>
                <w:sz w:val="16"/>
                <w:szCs w:val="16"/>
              </w:rPr>
              <w:t xml:space="preserve">-4.2 </w:t>
            </w:r>
          </w:p>
        </w:tc>
        <w:tc>
          <w:tcPr>
            <w:tcW w:w="387" w:type="pct"/>
            <w:tcBorders>
              <w:top w:val="dotted" w:sz="4" w:space="0" w:color="auto"/>
              <w:left w:val="nil"/>
              <w:bottom w:val="dotted" w:sz="4" w:space="0" w:color="auto"/>
              <w:right w:val="single" w:sz="4" w:space="0" w:color="auto"/>
            </w:tcBorders>
            <w:vAlign w:val="center"/>
          </w:tcPr>
          <w:p w14:paraId="24256895" w14:textId="1879005B" w:rsidR="00850ECE" w:rsidRDefault="00850ECE" w:rsidP="00850ECE">
            <w:pPr>
              <w:spacing w:line="288" w:lineRule="auto"/>
              <w:ind w:right="113"/>
              <w:jc w:val="right"/>
              <w:rPr>
                <w:sz w:val="16"/>
                <w:szCs w:val="16"/>
              </w:rPr>
            </w:pPr>
            <w:r>
              <w:rPr>
                <w:sz w:val="16"/>
                <w:szCs w:val="16"/>
              </w:rPr>
              <w:t xml:space="preserve">99.7 </w:t>
            </w:r>
          </w:p>
        </w:tc>
        <w:tc>
          <w:tcPr>
            <w:tcW w:w="494" w:type="pct"/>
            <w:tcBorders>
              <w:top w:val="dotted" w:sz="4" w:space="0" w:color="auto"/>
              <w:left w:val="single" w:sz="4" w:space="0" w:color="auto"/>
              <w:bottom w:val="dotted" w:sz="4" w:space="0" w:color="auto"/>
              <w:right w:val="single" w:sz="4" w:space="0" w:color="auto"/>
            </w:tcBorders>
            <w:vAlign w:val="center"/>
          </w:tcPr>
          <w:p w14:paraId="4A29D0BA" w14:textId="6A23E42B" w:rsidR="00850ECE" w:rsidRDefault="00850ECE" w:rsidP="00850ECE">
            <w:pPr>
              <w:tabs>
                <w:tab w:val="left" w:pos="170"/>
                <w:tab w:val="left" w:pos="513"/>
              </w:tabs>
              <w:spacing w:line="288" w:lineRule="auto"/>
              <w:ind w:right="227"/>
              <w:jc w:val="right"/>
              <w:rPr>
                <w:sz w:val="16"/>
                <w:szCs w:val="16"/>
              </w:rPr>
            </w:pPr>
            <w:r>
              <w:rPr>
                <w:sz w:val="16"/>
                <w:szCs w:val="16"/>
              </w:rPr>
              <w:t xml:space="preserve">-8.3 </w:t>
            </w:r>
          </w:p>
        </w:tc>
        <w:tc>
          <w:tcPr>
            <w:tcW w:w="387" w:type="pct"/>
            <w:tcBorders>
              <w:top w:val="dotted" w:sz="4" w:space="0" w:color="auto"/>
              <w:left w:val="nil"/>
              <w:bottom w:val="dotted" w:sz="4" w:space="0" w:color="auto"/>
              <w:right w:val="single" w:sz="4" w:space="0" w:color="auto"/>
            </w:tcBorders>
            <w:vAlign w:val="center"/>
          </w:tcPr>
          <w:p w14:paraId="41395D0A" w14:textId="456D825C" w:rsidR="00850ECE" w:rsidRDefault="00850ECE" w:rsidP="00850ECE">
            <w:pPr>
              <w:spacing w:line="288" w:lineRule="auto"/>
              <w:jc w:val="center"/>
              <w:rPr>
                <w:sz w:val="16"/>
                <w:szCs w:val="16"/>
              </w:rPr>
            </w:pPr>
            <w:r>
              <w:rPr>
                <w:sz w:val="16"/>
                <w:szCs w:val="16"/>
              </w:rPr>
              <w:t xml:space="preserve">109.8 </w:t>
            </w:r>
          </w:p>
        </w:tc>
        <w:tc>
          <w:tcPr>
            <w:tcW w:w="494" w:type="pct"/>
            <w:tcBorders>
              <w:top w:val="dotted" w:sz="4" w:space="0" w:color="auto"/>
              <w:left w:val="nil"/>
              <w:bottom w:val="dotted" w:sz="4" w:space="0" w:color="auto"/>
              <w:right w:val="single" w:sz="4" w:space="0" w:color="auto"/>
            </w:tcBorders>
            <w:noWrap/>
            <w:vAlign w:val="center"/>
          </w:tcPr>
          <w:p w14:paraId="50B330EF" w14:textId="4110AED7" w:rsidR="00850ECE" w:rsidRDefault="00850ECE" w:rsidP="00850ECE">
            <w:pPr>
              <w:tabs>
                <w:tab w:val="left" w:pos="170"/>
                <w:tab w:val="left" w:pos="513"/>
              </w:tabs>
              <w:spacing w:line="288" w:lineRule="auto"/>
              <w:ind w:right="284"/>
              <w:jc w:val="right"/>
              <w:rPr>
                <w:sz w:val="16"/>
                <w:szCs w:val="16"/>
              </w:rPr>
            </w:pPr>
            <w:r>
              <w:rPr>
                <w:sz w:val="16"/>
                <w:szCs w:val="16"/>
              </w:rPr>
              <w:t xml:space="preserve">-5.2 </w:t>
            </w:r>
          </w:p>
        </w:tc>
        <w:tc>
          <w:tcPr>
            <w:tcW w:w="385" w:type="pct"/>
            <w:tcBorders>
              <w:top w:val="dotted" w:sz="4" w:space="0" w:color="auto"/>
              <w:left w:val="nil"/>
              <w:bottom w:val="dotted" w:sz="4" w:space="0" w:color="auto"/>
              <w:right w:val="single" w:sz="4" w:space="0" w:color="auto"/>
            </w:tcBorders>
            <w:vAlign w:val="center"/>
          </w:tcPr>
          <w:p w14:paraId="056914AC" w14:textId="6485167F" w:rsidR="00850ECE" w:rsidRDefault="00850ECE" w:rsidP="00850ECE">
            <w:pPr>
              <w:spacing w:line="288" w:lineRule="auto"/>
              <w:jc w:val="center"/>
              <w:rPr>
                <w:sz w:val="16"/>
                <w:szCs w:val="16"/>
              </w:rPr>
            </w:pPr>
            <w:r>
              <w:rPr>
                <w:sz w:val="16"/>
                <w:szCs w:val="16"/>
              </w:rPr>
              <w:t xml:space="preserve">104.7 </w:t>
            </w:r>
          </w:p>
        </w:tc>
        <w:tc>
          <w:tcPr>
            <w:tcW w:w="491" w:type="pct"/>
            <w:tcBorders>
              <w:top w:val="dotted" w:sz="4" w:space="0" w:color="auto"/>
              <w:left w:val="nil"/>
              <w:bottom w:val="dotted" w:sz="4" w:space="0" w:color="auto"/>
              <w:right w:val="single" w:sz="8" w:space="0" w:color="auto"/>
            </w:tcBorders>
            <w:noWrap/>
            <w:vAlign w:val="center"/>
          </w:tcPr>
          <w:p w14:paraId="2B4AC7C7" w14:textId="4C6A2324" w:rsidR="00850ECE" w:rsidRDefault="00850ECE" w:rsidP="00850ECE">
            <w:pPr>
              <w:tabs>
                <w:tab w:val="left" w:pos="170"/>
                <w:tab w:val="left" w:pos="513"/>
              </w:tabs>
              <w:spacing w:line="288" w:lineRule="auto"/>
              <w:ind w:right="284"/>
              <w:jc w:val="right"/>
              <w:rPr>
                <w:sz w:val="16"/>
                <w:szCs w:val="16"/>
              </w:rPr>
            </w:pPr>
            <w:r>
              <w:rPr>
                <w:sz w:val="16"/>
                <w:szCs w:val="16"/>
              </w:rPr>
              <w:t xml:space="preserve">-0.1 </w:t>
            </w:r>
          </w:p>
        </w:tc>
      </w:tr>
      <w:tr w:rsidR="00850ECE" w14:paraId="37C61F8F"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85480B2"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CDA2BF7" w14:textId="3BC0A9FD" w:rsidR="00850ECE" w:rsidRDefault="00850ECE" w:rsidP="00850ECE">
            <w:pPr>
              <w:spacing w:line="288" w:lineRule="auto"/>
              <w:jc w:val="left"/>
              <w:rPr>
                <w:color w:val="000000"/>
                <w:sz w:val="16"/>
                <w:szCs w:val="16"/>
                <w:lang w:val="es-MX" w:eastAsia="es-MX"/>
              </w:rPr>
            </w:pPr>
            <w:r>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8D593F3" w14:textId="20E8AAC0" w:rsidR="00850ECE" w:rsidRDefault="00850ECE" w:rsidP="00850ECE">
            <w:pPr>
              <w:spacing w:line="288" w:lineRule="auto"/>
              <w:jc w:val="center"/>
              <w:rPr>
                <w:sz w:val="16"/>
                <w:szCs w:val="16"/>
              </w:rPr>
            </w:pPr>
            <w:r>
              <w:rPr>
                <w:sz w:val="16"/>
                <w:szCs w:val="16"/>
              </w:rPr>
              <w:t xml:space="preserve">105.5 </w:t>
            </w:r>
          </w:p>
        </w:tc>
        <w:tc>
          <w:tcPr>
            <w:tcW w:w="494" w:type="pct"/>
            <w:tcBorders>
              <w:top w:val="dotted" w:sz="4" w:space="0" w:color="auto"/>
              <w:left w:val="nil"/>
              <w:bottom w:val="dotted" w:sz="4" w:space="0" w:color="auto"/>
              <w:right w:val="single" w:sz="4" w:space="0" w:color="auto"/>
            </w:tcBorders>
            <w:noWrap/>
            <w:vAlign w:val="center"/>
          </w:tcPr>
          <w:p w14:paraId="7499965C" w14:textId="13407243"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-4.6 </w:t>
            </w:r>
          </w:p>
        </w:tc>
        <w:tc>
          <w:tcPr>
            <w:tcW w:w="387" w:type="pct"/>
            <w:tcBorders>
              <w:top w:val="dotted" w:sz="4" w:space="0" w:color="auto"/>
              <w:left w:val="nil"/>
              <w:bottom w:val="dotted" w:sz="4" w:space="0" w:color="auto"/>
              <w:right w:val="single" w:sz="4" w:space="0" w:color="auto"/>
            </w:tcBorders>
            <w:vAlign w:val="center"/>
          </w:tcPr>
          <w:p w14:paraId="432A3365" w14:textId="14A772ED" w:rsidR="00850ECE" w:rsidRDefault="00850ECE" w:rsidP="00850ECE">
            <w:pPr>
              <w:spacing w:line="288" w:lineRule="auto"/>
              <w:jc w:val="center"/>
              <w:rPr>
                <w:sz w:val="16"/>
                <w:szCs w:val="16"/>
              </w:rPr>
            </w:pPr>
            <w:r>
              <w:rPr>
                <w:sz w:val="16"/>
                <w:szCs w:val="16"/>
              </w:rPr>
              <w:t xml:space="preserve">107.2 </w:t>
            </w:r>
          </w:p>
        </w:tc>
        <w:tc>
          <w:tcPr>
            <w:tcW w:w="494" w:type="pct"/>
            <w:tcBorders>
              <w:top w:val="dotted" w:sz="4" w:space="0" w:color="auto"/>
              <w:left w:val="single" w:sz="4" w:space="0" w:color="auto"/>
              <w:bottom w:val="dotted" w:sz="4" w:space="0" w:color="auto"/>
              <w:right w:val="single" w:sz="4" w:space="0" w:color="auto"/>
            </w:tcBorders>
            <w:vAlign w:val="center"/>
          </w:tcPr>
          <w:p w14:paraId="450279CA" w14:textId="08735614" w:rsidR="00850ECE" w:rsidRDefault="00850ECE" w:rsidP="00850ECE">
            <w:pPr>
              <w:tabs>
                <w:tab w:val="left" w:pos="170"/>
                <w:tab w:val="left" w:pos="513"/>
              </w:tabs>
              <w:spacing w:line="288" w:lineRule="auto"/>
              <w:ind w:right="227"/>
              <w:jc w:val="right"/>
              <w:rPr>
                <w:sz w:val="16"/>
                <w:szCs w:val="16"/>
              </w:rPr>
            </w:pPr>
            <w:r>
              <w:rPr>
                <w:sz w:val="16"/>
                <w:szCs w:val="16"/>
              </w:rPr>
              <w:t xml:space="preserve">-3.7 </w:t>
            </w:r>
          </w:p>
        </w:tc>
        <w:tc>
          <w:tcPr>
            <w:tcW w:w="387" w:type="pct"/>
            <w:tcBorders>
              <w:top w:val="dotted" w:sz="4" w:space="0" w:color="auto"/>
              <w:left w:val="nil"/>
              <w:bottom w:val="dotted" w:sz="4" w:space="0" w:color="auto"/>
              <w:right w:val="single" w:sz="4" w:space="0" w:color="auto"/>
            </w:tcBorders>
            <w:vAlign w:val="center"/>
          </w:tcPr>
          <w:p w14:paraId="0B071AE5" w14:textId="3749FB37" w:rsidR="00850ECE" w:rsidRDefault="00850ECE" w:rsidP="00850ECE">
            <w:pPr>
              <w:spacing w:line="288" w:lineRule="auto"/>
              <w:ind w:right="113"/>
              <w:jc w:val="right"/>
              <w:rPr>
                <w:sz w:val="16"/>
                <w:szCs w:val="16"/>
              </w:rPr>
            </w:pPr>
            <w:r>
              <w:rPr>
                <w:sz w:val="16"/>
                <w:szCs w:val="16"/>
              </w:rPr>
              <w:t xml:space="preserve">100.4 </w:t>
            </w:r>
          </w:p>
        </w:tc>
        <w:tc>
          <w:tcPr>
            <w:tcW w:w="494" w:type="pct"/>
            <w:tcBorders>
              <w:top w:val="dotted" w:sz="4" w:space="0" w:color="auto"/>
              <w:left w:val="single" w:sz="4" w:space="0" w:color="auto"/>
              <w:bottom w:val="dotted" w:sz="4" w:space="0" w:color="auto"/>
              <w:right w:val="single" w:sz="4" w:space="0" w:color="auto"/>
            </w:tcBorders>
            <w:vAlign w:val="center"/>
          </w:tcPr>
          <w:p w14:paraId="2A9F74DF" w14:textId="5C4C1E80" w:rsidR="00850ECE" w:rsidRDefault="00850ECE" w:rsidP="00850ECE">
            <w:pPr>
              <w:tabs>
                <w:tab w:val="left" w:pos="170"/>
                <w:tab w:val="left" w:pos="513"/>
              </w:tabs>
              <w:spacing w:line="288" w:lineRule="auto"/>
              <w:ind w:right="227"/>
              <w:jc w:val="right"/>
              <w:rPr>
                <w:sz w:val="16"/>
                <w:szCs w:val="16"/>
              </w:rPr>
            </w:pPr>
            <w:r>
              <w:rPr>
                <w:sz w:val="16"/>
                <w:szCs w:val="16"/>
              </w:rPr>
              <w:t xml:space="preserve">-7.9 </w:t>
            </w:r>
          </w:p>
        </w:tc>
        <w:tc>
          <w:tcPr>
            <w:tcW w:w="387" w:type="pct"/>
            <w:tcBorders>
              <w:top w:val="dotted" w:sz="4" w:space="0" w:color="auto"/>
              <w:left w:val="nil"/>
              <w:bottom w:val="dotted" w:sz="4" w:space="0" w:color="auto"/>
              <w:right w:val="single" w:sz="4" w:space="0" w:color="auto"/>
            </w:tcBorders>
            <w:vAlign w:val="center"/>
          </w:tcPr>
          <w:p w14:paraId="425352E6" w14:textId="42D65147" w:rsidR="00850ECE" w:rsidRDefault="00850ECE" w:rsidP="00850ECE">
            <w:pPr>
              <w:spacing w:line="288" w:lineRule="auto"/>
              <w:jc w:val="center"/>
              <w:rPr>
                <w:sz w:val="16"/>
                <w:szCs w:val="16"/>
              </w:rPr>
            </w:pPr>
            <w:r>
              <w:rPr>
                <w:sz w:val="16"/>
                <w:szCs w:val="16"/>
              </w:rPr>
              <w:t xml:space="preserve">113.9 </w:t>
            </w:r>
          </w:p>
        </w:tc>
        <w:tc>
          <w:tcPr>
            <w:tcW w:w="494" w:type="pct"/>
            <w:tcBorders>
              <w:top w:val="dotted" w:sz="4" w:space="0" w:color="auto"/>
              <w:left w:val="nil"/>
              <w:bottom w:val="dotted" w:sz="4" w:space="0" w:color="auto"/>
              <w:right w:val="single" w:sz="4" w:space="0" w:color="auto"/>
            </w:tcBorders>
            <w:noWrap/>
            <w:vAlign w:val="center"/>
          </w:tcPr>
          <w:p w14:paraId="11A00AC3" w14:textId="12429B0B" w:rsidR="00850ECE" w:rsidRDefault="00850ECE" w:rsidP="00850ECE">
            <w:pPr>
              <w:tabs>
                <w:tab w:val="left" w:pos="170"/>
                <w:tab w:val="left" w:pos="513"/>
              </w:tabs>
              <w:spacing w:line="288" w:lineRule="auto"/>
              <w:ind w:right="284"/>
              <w:jc w:val="right"/>
              <w:rPr>
                <w:sz w:val="16"/>
                <w:szCs w:val="16"/>
              </w:rPr>
            </w:pPr>
            <w:r>
              <w:rPr>
                <w:sz w:val="16"/>
                <w:szCs w:val="16"/>
              </w:rPr>
              <w:t xml:space="preserve">-3.5 </w:t>
            </w:r>
          </w:p>
        </w:tc>
        <w:tc>
          <w:tcPr>
            <w:tcW w:w="385" w:type="pct"/>
            <w:tcBorders>
              <w:top w:val="dotted" w:sz="4" w:space="0" w:color="auto"/>
              <w:left w:val="nil"/>
              <w:bottom w:val="dotted" w:sz="4" w:space="0" w:color="auto"/>
              <w:right w:val="single" w:sz="4" w:space="0" w:color="auto"/>
            </w:tcBorders>
            <w:vAlign w:val="center"/>
          </w:tcPr>
          <w:p w14:paraId="43C9A013" w14:textId="3AAD1FF4" w:rsidR="00850ECE" w:rsidRDefault="00850ECE" w:rsidP="00850ECE">
            <w:pPr>
              <w:spacing w:line="288" w:lineRule="auto"/>
              <w:jc w:val="center"/>
              <w:rPr>
                <w:sz w:val="16"/>
                <w:szCs w:val="16"/>
              </w:rPr>
            </w:pPr>
            <w:r>
              <w:rPr>
                <w:sz w:val="16"/>
                <w:szCs w:val="16"/>
              </w:rPr>
              <w:t xml:space="preserve">108.0 </w:t>
            </w:r>
          </w:p>
        </w:tc>
        <w:tc>
          <w:tcPr>
            <w:tcW w:w="491" w:type="pct"/>
            <w:tcBorders>
              <w:top w:val="dotted" w:sz="4" w:space="0" w:color="auto"/>
              <w:left w:val="nil"/>
              <w:bottom w:val="dotted" w:sz="4" w:space="0" w:color="auto"/>
              <w:right w:val="single" w:sz="8" w:space="0" w:color="auto"/>
            </w:tcBorders>
            <w:noWrap/>
            <w:vAlign w:val="center"/>
          </w:tcPr>
          <w:p w14:paraId="290ECC73" w14:textId="549F195B" w:rsidR="00850ECE" w:rsidRDefault="00850ECE" w:rsidP="00850ECE">
            <w:pPr>
              <w:tabs>
                <w:tab w:val="left" w:pos="170"/>
                <w:tab w:val="left" w:pos="513"/>
              </w:tabs>
              <w:spacing w:line="288" w:lineRule="auto"/>
              <w:ind w:right="284"/>
              <w:jc w:val="right"/>
              <w:rPr>
                <w:sz w:val="16"/>
                <w:szCs w:val="16"/>
              </w:rPr>
            </w:pPr>
            <w:r>
              <w:rPr>
                <w:sz w:val="16"/>
                <w:szCs w:val="16"/>
              </w:rPr>
              <w:t xml:space="preserve">1.2 </w:t>
            </w:r>
          </w:p>
        </w:tc>
      </w:tr>
      <w:tr w:rsidR="00850ECE" w14:paraId="76108995" w14:textId="77777777" w:rsidTr="00850ECE">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6B58B3D"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DAB7847" w14:textId="694620E1" w:rsidR="00850ECE" w:rsidRDefault="00850ECE" w:rsidP="00850ECE">
            <w:pPr>
              <w:spacing w:line="288" w:lineRule="auto"/>
              <w:jc w:val="left"/>
              <w:rPr>
                <w:color w:val="000000"/>
                <w:sz w:val="16"/>
                <w:szCs w:val="16"/>
                <w:lang w:val="es-MX" w:eastAsia="es-MX"/>
              </w:rPr>
            </w:pPr>
            <w:r>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763222D1" w14:textId="6F84B700" w:rsidR="00850ECE" w:rsidRDefault="00850ECE" w:rsidP="00850ECE">
            <w:pPr>
              <w:spacing w:line="288" w:lineRule="auto"/>
              <w:jc w:val="center"/>
              <w:rPr>
                <w:sz w:val="16"/>
                <w:szCs w:val="16"/>
              </w:rPr>
            </w:pPr>
            <w:r>
              <w:rPr>
                <w:sz w:val="16"/>
                <w:szCs w:val="16"/>
              </w:rPr>
              <w:t xml:space="preserve">105.6 </w:t>
            </w:r>
          </w:p>
        </w:tc>
        <w:tc>
          <w:tcPr>
            <w:tcW w:w="494" w:type="pct"/>
            <w:tcBorders>
              <w:top w:val="dotted" w:sz="4" w:space="0" w:color="auto"/>
              <w:left w:val="nil"/>
              <w:bottom w:val="dotted" w:sz="4" w:space="0" w:color="auto"/>
              <w:right w:val="single" w:sz="4" w:space="0" w:color="auto"/>
            </w:tcBorders>
            <w:noWrap/>
            <w:vAlign w:val="center"/>
          </w:tcPr>
          <w:p w14:paraId="7C6EA2C2" w14:textId="6DFFE3F3"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-4.5 </w:t>
            </w:r>
          </w:p>
        </w:tc>
        <w:tc>
          <w:tcPr>
            <w:tcW w:w="387" w:type="pct"/>
            <w:tcBorders>
              <w:top w:val="dotted" w:sz="4" w:space="0" w:color="auto"/>
              <w:left w:val="nil"/>
              <w:bottom w:val="dotted" w:sz="4" w:space="0" w:color="auto"/>
              <w:right w:val="single" w:sz="4" w:space="0" w:color="auto"/>
            </w:tcBorders>
            <w:vAlign w:val="center"/>
          </w:tcPr>
          <w:p w14:paraId="3B66EFFA" w14:textId="73A8C789" w:rsidR="00850ECE" w:rsidRDefault="00850ECE" w:rsidP="00850ECE">
            <w:pPr>
              <w:spacing w:line="288" w:lineRule="auto"/>
              <w:jc w:val="center"/>
              <w:rPr>
                <w:sz w:val="16"/>
                <w:szCs w:val="16"/>
              </w:rPr>
            </w:pPr>
            <w:r>
              <w:rPr>
                <w:sz w:val="16"/>
                <w:szCs w:val="16"/>
              </w:rPr>
              <w:t xml:space="preserve">107.5 </w:t>
            </w:r>
          </w:p>
        </w:tc>
        <w:tc>
          <w:tcPr>
            <w:tcW w:w="494" w:type="pct"/>
            <w:tcBorders>
              <w:top w:val="dotted" w:sz="4" w:space="0" w:color="auto"/>
              <w:left w:val="single" w:sz="4" w:space="0" w:color="auto"/>
              <w:bottom w:val="dotted" w:sz="4" w:space="0" w:color="auto"/>
              <w:right w:val="single" w:sz="4" w:space="0" w:color="auto"/>
            </w:tcBorders>
            <w:vAlign w:val="center"/>
          </w:tcPr>
          <w:p w14:paraId="77111B44" w14:textId="4F9DBD09" w:rsidR="00850ECE" w:rsidRDefault="00850ECE" w:rsidP="00850ECE">
            <w:pPr>
              <w:tabs>
                <w:tab w:val="left" w:pos="170"/>
                <w:tab w:val="left" w:pos="513"/>
              </w:tabs>
              <w:spacing w:line="288" w:lineRule="auto"/>
              <w:ind w:right="227"/>
              <w:jc w:val="right"/>
              <w:rPr>
                <w:sz w:val="16"/>
                <w:szCs w:val="16"/>
              </w:rPr>
            </w:pPr>
            <w:r>
              <w:rPr>
                <w:sz w:val="16"/>
                <w:szCs w:val="16"/>
              </w:rPr>
              <w:t xml:space="preserve">-3.6 </w:t>
            </w:r>
          </w:p>
        </w:tc>
        <w:tc>
          <w:tcPr>
            <w:tcW w:w="387" w:type="pct"/>
            <w:tcBorders>
              <w:top w:val="dotted" w:sz="4" w:space="0" w:color="auto"/>
              <w:left w:val="nil"/>
              <w:bottom w:val="dotted" w:sz="4" w:space="0" w:color="auto"/>
              <w:right w:val="single" w:sz="4" w:space="0" w:color="auto"/>
            </w:tcBorders>
            <w:vAlign w:val="center"/>
          </w:tcPr>
          <w:p w14:paraId="664FEA8D" w14:textId="045099CE" w:rsidR="00850ECE" w:rsidRDefault="00850ECE" w:rsidP="00850ECE">
            <w:pPr>
              <w:spacing w:line="288" w:lineRule="auto"/>
              <w:ind w:right="113"/>
              <w:jc w:val="right"/>
              <w:rPr>
                <w:sz w:val="16"/>
                <w:szCs w:val="16"/>
              </w:rPr>
            </w:pPr>
            <w:r>
              <w:rPr>
                <w:sz w:val="16"/>
                <w:szCs w:val="16"/>
              </w:rPr>
              <w:t xml:space="preserve">100.9 </w:t>
            </w:r>
          </w:p>
        </w:tc>
        <w:tc>
          <w:tcPr>
            <w:tcW w:w="494" w:type="pct"/>
            <w:tcBorders>
              <w:top w:val="dotted" w:sz="4" w:space="0" w:color="auto"/>
              <w:left w:val="single" w:sz="4" w:space="0" w:color="auto"/>
              <w:bottom w:val="dotted" w:sz="4" w:space="0" w:color="auto"/>
              <w:right w:val="single" w:sz="4" w:space="0" w:color="auto"/>
            </w:tcBorders>
            <w:vAlign w:val="center"/>
          </w:tcPr>
          <w:p w14:paraId="22E5FDF7" w14:textId="7E572867" w:rsidR="00850ECE" w:rsidRDefault="00850ECE" w:rsidP="00850ECE">
            <w:pPr>
              <w:tabs>
                <w:tab w:val="left" w:pos="170"/>
                <w:tab w:val="left" w:pos="513"/>
              </w:tabs>
              <w:spacing w:line="288" w:lineRule="auto"/>
              <w:ind w:right="227"/>
              <w:jc w:val="right"/>
              <w:rPr>
                <w:sz w:val="16"/>
                <w:szCs w:val="16"/>
              </w:rPr>
            </w:pPr>
            <w:r>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6C4C9EEE" w14:textId="0D937B69" w:rsidR="00850ECE" w:rsidRDefault="00850ECE" w:rsidP="00850ECE">
            <w:pPr>
              <w:spacing w:line="288" w:lineRule="auto"/>
              <w:jc w:val="center"/>
              <w:rPr>
                <w:sz w:val="16"/>
                <w:szCs w:val="16"/>
              </w:rPr>
            </w:pPr>
            <w:r>
              <w:rPr>
                <w:sz w:val="16"/>
                <w:szCs w:val="16"/>
              </w:rPr>
              <w:t xml:space="preserve">113.1 </w:t>
            </w:r>
          </w:p>
        </w:tc>
        <w:tc>
          <w:tcPr>
            <w:tcW w:w="494" w:type="pct"/>
            <w:tcBorders>
              <w:top w:val="dotted" w:sz="4" w:space="0" w:color="auto"/>
              <w:left w:val="nil"/>
              <w:bottom w:val="dotted" w:sz="4" w:space="0" w:color="auto"/>
              <w:right w:val="single" w:sz="4" w:space="0" w:color="auto"/>
            </w:tcBorders>
            <w:noWrap/>
            <w:vAlign w:val="center"/>
          </w:tcPr>
          <w:p w14:paraId="527A0520" w14:textId="7F84694A" w:rsidR="00850ECE" w:rsidRDefault="00850ECE" w:rsidP="00850ECE">
            <w:pPr>
              <w:tabs>
                <w:tab w:val="left" w:pos="170"/>
                <w:tab w:val="left" w:pos="513"/>
              </w:tabs>
              <w:spacing w:line="288" w:lineRule="auto"/>
              <w:ind w:right="284"/>
              <w:jc w:val="right"/>
              <w:rPr>
                <w:sz w:val="16"/>
                <w:szCs w:val="16"/>
              </w:rPr>
            </w:pPr>
            <w:r>
              <w:rPr>
                <w:sz w:val="16"/>
                <w:szCs w:val="16"/>
              </w:rPr>
              <w:t xml:space="preserve">-3.4 </w:t>
            </w:r>
          </w:p>
        </w:tc>
        <w:tc>
          <w:tcPr>
            <w:tcW w:w="385" w:type="pct"/>
            <w:tcBorders>
              <w:top w:val="dotted" w:sz="4" w:space="0" w:color="auto"/>
              <w:left w:val="nil"/>
              <w:bottom w:val="dotted" w:sz="4" w:space="0" w:color="auto"/>
              <w:right w:val="single" w:sz="4" w:space="0" w:color="auto"/>
            </w:tcBorders>
            <w:vAlign w:val="center"/>
          </w:tcPr>
          <w:p w14:paraId="2E236F6C" w14:textId="3B99820E" w:rsidR="00850ECE" w:rsidRDefault="00850ECE" w:rsidP="00850ECE">
            <w:pPr>
              <w:spacing w:line="288" w:lineRule="auto"/>
              <w:jc w:val="center"/>
              <w:rPr>
                <w:sz w:val="16"/>
                <w:szCs w:val="16"/>
              </w:rPr>
            </w:pPr>
            <w:r>
              <w:rPr>
                <w:sz w:val="16"/>
                <w:szCs w:val="16"/>
              </w:rPr>
              <w:t xml:space="preserve">107.1 </w:t>
            </w:r>
          </w:p>
        </w:tc>
        <w:tc>
          <w:tcPr>
            <w:tcW w:w="491" w:type="pct"/>
            <w:tcBorders>
              <w:top w:val="dotted" w:sz="4" w:space="0" w:color="auto"/>
              <w:left w:val="nil"/>
              <w:bottom w:val="dotted" w:sz="4" w:space="0" w:color="auto"/>
              <w:right w:val="single" w:sz="8" w:space="0" w:color="auto"/>
            </w:tcBorders>
            <w:noWrap/>
            <w:vAlign w:val="center"/>
          </w:tcPr>
          <w:p w14:paraId="20765110" w14:textId="42651BCD" w:rsidR="00850ECE" w:rsidRDefault="00850ECE" w:rsidP="00850ECE">
            <w:pPr>
              <w:tabs>
                <w:tab w:val="left" w:pos="170"/>
                <w:tab w:val="left" w:pos="513"/>
              </w:tabs>
              <w:spacing w:line="288" w:lineRule="auto"/>
              <w:ind w:right="284"/>
              <w:jc w:val="right"/>
              <w:rPr>
                <w:sz w:val="16"/>
                <w:szCs w:val="16"/>
              </w:rPr>
            </w:pPr>
            <w:r>
              <w:rPr>
                <w:sz w:val="16"/>
                <w:szCs w:val="16"/>
              </w:rPr>
              <w:t xml:space="preserve">1.2 </w:t>
            </w:r>
          </w:p>
        </w:tc>
      </w:tr>
      <w:tr w:rsidR="00850ECE" w14:paraId="33A2AC48"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37B10DD"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342D250" w14:textId="42684D00" w:rsidR="00850ECE" w:rsidRDefault="00850ECE" w:rsidP="00850ECE">
            <w:pPr>
              <w:spacing w:line="288" w:lineRule="auto"/>
              <w:jc w:val="left"/>
              <w:rPr>
                <w:color w:val="000000"/>
                <w:sz w:val="16"/>
                <w:szCs w:val="16"/>
                <w:lang w:val="es-MX" w:eastAsia="es-MX"/>
              </w:rPr>
            </w:pPr>
            <w:r>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58B33C9" w14:textId="5C577254" w:rsidR="00850ECE" w:rsidRDefault="00850ECE" w:rsidP="00850ECE">
            <w:pPr>
              <w:spacing w:line="288" w:lineRule="auto"/>
              <w:jc w:val="center"/>
              <w:rPr>
                <w:sz w:val="16"/>
                <w:szCs w:val="16"/>
              </w:rPr>
            </w:pPr>
            <w:r>
              <w:rPr>
                <w:sz w:val="16"/>
                <w:szCs w:val="16"/>
              </w:rPr>
              <w:t xml:space="preserve">105.4 </w:t>
            </w:r>
          </w:p>
        </w:tc>
        <w:tc>
          <w:tcPr>
            <w:tcW w:w="494" w:type="pct"/>
            <w:tcBorders>
              <w:top w:val="dotted" w:sz="4" w:space="0" w:color="auto"/>
              <w:left w:val="nil"/>
              <w:bottom w:val="dotted" w:sz="4" w:space="0" w:color="auto"/>
              <w:right w:val="single" w:sz="4" w:space="0" w:color="auto"/>
            </w:tcBorders>
            <w:noWrap/>
            <w:vAlign w:val="center"/>
          </w:tcPr>
          <w:p w14:paraId="084E6F01" w14:textId="5A79A7D2"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-4.3 </w:t>
            </w:r>
          </w:p>
        </w:tc>
        <w:tc>
          <w:tcPr>
            <w:tcW w:w="387" w:type="pct"/>
            <w:tcBorders>
              <w:top w:val="dotted" w:sz="4" w:space="0" w:color="auto"/>
              <w:left w:val="nil"/>
              <w:bottom w:val="dotted" w:sz="4" w:space="0" w:color="auto"/>
              <w:right w:val="single" w:sz="4" w:space="0" w:color="auto"/>
            </w:tcBorders>
            <w:vAlign w:val="center"/>
          </w:tcPr>
          <w:p w14:paraId="440529B1" w14:textId="02F577D8" w:rsidR="00850ECE" w:rsidRDefault="00850ECE" w:rsidP="00850ECE">
            <w:pPr>
              <w:spacing w:line="288" w:lineRule="auto"/>
              <w:jc w:val="center"/>
              <w:rPr>
                <w:sz w:val="16"/>
                <w:szCs w:val="16"/>
              </w:rPr>
            </w:pPr>
            <w:r>
              <w:rPr>
                <w:sz w:val="16"/>
                <w:szCs w:val="16"/>
              </w:rPr>
              <w:t xml:space="preserve">107.4 </w:t>
            </w:r>
          </w:p>
        </w:tc>
        <w:tc>
          <w:tcPr>
            <w:tcW w:w="494" w:type="pct"/>
            <w:tcBorders>
              <w:top w:val="dotted" w:sz="4" w:space="0" w:color="auto"/>
              <w:left w:val="single" w:sz="4" w:space="0" w:color="auto"/>
              <w:bottom w:val="dotted" w:sz="4" w:space="0" w:color="auto"/>
              <w:right w:val="single" w:sz="4" w:space="0" w:color="auto"/>
            </w:tcBorders>
            <w:vAlign w:val="center"/>
          </w:tcPr>
          <w:p w14:paraId="151D4B36" w14:textId="7DE865E4" w:rsidR="00850ECE" w:rsidRDefault="00850ECE" w:rsidP="00850ECE">
            <w:pPr>
              <w:tabs>
                <w:tab w:val="left" w:pos="170"/>
                <w:tab w:val="left" w:pos="513"/>
              </w:tabs>
              <w:spacing w:line="288" w:lineRule="auto"/>
              <w:ind w:right="227"/>
              <w:jc w:val="right"/>
              <w:rPr>
                <w:sz w:val="16"/>
                <w:szCs w:val="16"/>
              </w:rPr>
            </w:pPr>
            <w:r>
              <w:rPr>
                <w:sz w:val="16"/>
                <w:szCs w:val="16"/>
              </w:rPr>
              <w:t xml:space="preserve">-3.2 </w:t>
            </w:r>
          </w:p>
        </w:tc>
        <w:tc>
          <w:tcPr>
            <w:tcW w:w="387" w:type="pct"/>
            <w:tcBorders>
              <w:top w:val="dotted" w:sz="4" w:space="0" w:color="auto"/>
              <w:left w:val="nil"/>
              <w:bottom w:val="dotted" w:sz="4" w:space="0" w:color="auto"/>
              <w:right w:val="single" w:sz="4" w:space="0" w:color="auto"/>
            </w:tcBorders>
            <w:vAlign w:val="center"/>
          </w:tcPr>
          <w:p w14:paraId="1FDB1D47" w14:textId="417614DD" w:rsidR="00850ECE" w:rsidRDefault="00850ECE" w:rsidP="00850ECE">
            <w:pPr>
              <w:spacing w:line="288" w:lineRule="auto"/>
              <w:ind w:right="113"/>
              <w:jc w:val="right"/>
              <w:rPr>
                <w:sz w:val="16"/>
                <w:szCs w:val="16"/>
              </w:rPr>
            </w:pPr>
            <w:r>
              <w:rPr>
                <w:sz w:val="16"/>
                <w:szCs w:val="16"/>
              </w:rPr>
              <w:t xml:space="preserve">101.0 </w:t>
            </w:r>
          </w:p>
        </w:tc>
        <w:tc>
          <w:tcPr>
            <w:tcW w:w="494" w:type="pct"/>
            <w:tcBorders>
              <w:top w:val="dotted" w:sz="4" w:space="0" w:color="auto"/>
              <w:left w:val="single" w:sz="4" w:space="0" w:color="auto"/>
              <w:bottom w:val="dotted" w:sz="4" w:space="0" w:color="auto"/>
              <w:right w:val="single" w:sz="4" w:space="0" w:color="auto"/>
            </w:tcBorders>
            <w:vAlign w:val="center"/>
          </w:tcPr>
          <w:p w14:paraId="33FEEB49" w14:textId="4D7B78DF" w:rsidR="00850ECE" w:rsidRDefault="00850ECE" w:rsidP="00850ECE">
            <w:pPr>
              <w:tabs>
                <w:tab w:val="left" w:pos="170"/>
                <w:tab w:val="left" w:pos="513"/>
              </w:tabs>
              <w:spacing w:line="288" w:lineRule="auto"/>
              <w:ind w:right="227"/>
              <w:jc w:val="right"/>
              <w:rPr>
                <w:sz w:val="16"/>
                <w:szCs w:val="16"/>
              </w:rPr>
            </w:pPr>
            <w:r>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559515BA" w14:textId="609A31FA" w:rsidR="00850ECE" w:rsidRDefault="00850ECE" w:rsidP="00850ECE">
            <w:pPr>
              <w:spacing w:line="288" w:lineRule="auto"/>
              <w:jc w:val="center"/>
              <w:rPr>
                <w:sz w:val="16"/>
                <w:szCs w:val="16"/>
              </w:rPr>
            </w:pPr>
            <w:r>
              <w:rPr>
                <w:sz w:val="16"/>
                <w:szCs w:val="16"/>
              </w:rPr>
              <w:t xml:space="preserve">139.9 </w:t>
            </w:r>
          </w:p>
        </w:tc>
        <w:tc>
          <w:tcPr>
            <w:tcW w:w="494" w:type="pct"/>
            <w:tcBorders>
              <w:top w:val="dotted" w:sz="4" w:space="0" w:color="auto"/>
              <w:left w:val="nil"/>
              <w:bottom w:val="dotted" w:sz="4" w:space="0" w:color="auto"/>
              <w:right w:val="single" w:sz="4" w:space="0" w:color="auto"/>
            </w:tcBorders>
            <w:noWrap/>
            <w:vAlign w:val="center"/>
          </w:tcPr>
          <w:p w14:paraId="536F61FA" w14:textId="32654FC0" w:rsidR="00850ECE" w:rsidRDefault="00850ECE" w:rsidP="00850ECE">
            <w:pPr>
              <w:tabs>
                <w:tab w:val="left" w:pos="170"/>
                <w:tab w:val="left" w:pos="513"/>
              </w:tabs>
              <w:spacing w:line="288" w:lineRule="auto"/>
              <w:ind w:right="284"/>
              <w:jc w:val="right"/>
              <w:rPr>
                <w:sz w:val="16"/>
                <w:szCs w:val="16"/>
              </w:rPr>
            </w:pPr>
            <w:r>
              <w:rPr>
                <w:sz w:val="16"/>
                <w:szCs w:val="16"/>
              </w:rPr>
              <w:t xml:space="preserve">-1.1 </w:t>
            </w:r>
          </w:p>
        </w:tc>
        <w:tc>
          <w:tcPr>
            <w:tcW w:w="385" w:type="pct"/>
            <w:tcBorders>
              <w:top w:val="dotted" w:sz="4" w:space="0" w:color="auto"/>
              <w:left w:val="nil"/>
              <w:bottom w:val="dotted" w:sz="4" w:space="0" w:color="auto"/>
              <w:right w:val="single" w:sz="4" w:space="0" w:color="auto"/>
            </w:tcBorders>
            <w:vAlign w:val="center"/>
          </w:tcPr>
          <w:p w14:paraId="730E92C0" w14:textId="7130C543" w:rsidR="00850ECE" w:rsidRDefault="00850ECE" w:rsidP="00850ECE">
            <w:pPr>
              <w:spacing w:line="288" w:lineRule="auto"/>
              <w:jc w:val="center"/>
              <w:rPr>
                <w:sz w:val="16"/>
                <w:szCs w:val="16"/>
              </w:rPr>
            </w:pPr>
            <w:r>
              <w:rPr>
                <w:sz w:val="16"/>
                <w:szCs w:val="16"/>
              </w:rPr>
              <w:t xml:space="preserve">132.7 </w:t>
            </w:r>
          </w:p>
        </w:tc>
        <w:tc>
          <w:tcPr>
            <w:tcW w:w="491" w:type="pct"/>
            <w:tcBorders>
              <w:top w:val="dotted" w:sz="4" w:space="0" w:color="auto"/>
              <w:left w:val="nil"/>
              <w:bottom w:val="dotted" w:sz="4" w:space="0" w:color="auto"/>
              <w:right w:val="single" w:sz="8" w:space="0" w:color="auto"/>
            </w:tcBorders>
            <w:noWrap/>
            <w:vAlign w:val="center"/>
          </w:tcPr>
          <w:p w14:paraId="1120D547" w14:textId="38BB00A0" w:rsidR="00850ECE" w:rsidRDefault="00850ECE" w:rsidP="00850ECE">
            <w:pPr>
              <w:tabs>
                <w:tab w:val="left" w:pos="170"/>
                <w:tab w:val="left" w:pos="513"/>
              </w:tabs>
              <w:spacing w:line="288" w:lineRule="auto"/>
              <w:ind w:right="284"/>
              <w:jc w:val="right"/>
              <w:rPr>
                <w:sz w:val="16"/>
                <w:szCs w:val="16"/>
              </w:rPr>
            </w:pPr>
            <w:r>
              <w:rPr>
                <w:sz w:val="16"/>
                <w:szCs w:val="16"/>
              </w:rPr>
              <w:t xml:space="preserve">3.4 </w:t>
            </w:r>
          </w:p>
        </w:tc>
      </w:tr>
      <w:tr w:rsidR="00850ECE" w14:paraId="5E25FEF5" w14:textId="77777777" w:rsidTr="00850ECE">
        <w:trPr>
          <w:trHeight w:val="133"/>
          <w:jc w:val="center"/>
        </w:trPr>
        <w:tc>
          <w:tcPr>
            <w:tcW w:w="320"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26C6EE1F" w:rsidR="00850ECE" w:rsidRPr="00EC628B" w:rsidRDefault="00850ECE" w:rsidP="00850ECE">
            <w:pPr>
              <w:spacing w:line="256" w:lineRule="auto"/>
              <w:jc w:val="center"/>
              <w:rPr>
                <w:bCs/>
                <w:color w:val="000000"/>
                <w:sz w:val="16"/>
                <w:szCs w:val="16"/>
                <w:lang w:val="es-MX" w:eastAsia="es-MX"/>
              </w:rPr>
            </w:pPr>
            <w:r w:rsidRPr="00EC628B">
              <w:rPr>
                <w:rFonts w:eastAsia="SimSun"/>
                <w:bCs/>
                <w:color w:val="000000"/>
                <w:sz w:val="16"/>
                <w:szCs w:val="16"/>
                <w:lang w:eastAsia="es-MX"/>
              </w:rPr>
              <w:t>2021</w:t>
            </w:r>
            <w:r w:rsidRPr="00EC628B">
              <w:rPr>
                <w:rFonts w:eastAsia="SimSun"/>
                <w:bCs/>
                <w:color w:val="000000"/>
                <w:sz w:val="18"/>
                <w:szCs w:val="18"/>
                <w:vertAlign w:val="superscript"/>
                <w:lang w:eastAsia="es-MX"/>
              </w:rPr>
              <w:t>p</w:t>
            </w:r>
            <w:r w:rsidRPr="00EC628B">
              <w:rPr>
                <w:rFonts w:eastAsia="SimSun"/>
                <w:bCs/>
                <w:color w:val="000000"/>
                <w:sz w:val="16"/>
                <w:szCs w:val="16"/>
                <w:vertAlign w:val="superscript"/>
                <w:lang w:eastAsia="es-MX"/>
              </w:rPr>
              <w:t>/</w:t>
            </w:r>
          </w:p>
        </w:tc>
        <w:tc>
          <w:tcPr>
            <w:tcW w:w="278" w:type="pct"/>
            <w:tcBorders>
              <w:top w:val="dotted" w:sz="4" w:space="0" w:color="auto"/>
              <w:left w:val="nil"/>
              <w:bottom w:val="dotted" w:sz="4" w:space="0" w:color="auto"/>
              <w:right w:val="single" w:sz="4" w:space="0" w:color="auto"/>
            </w:tcBorders>
            <w:vAlign w:val="center"/>
            <w:hideMark/>
          </w:tcPr>
          <w:p w14:paraId="6B1AFD8B" w14:textId="365EDD1B" w:rsidR="00850ECE" w:rsidRDefault="00850ECE" w:rsidP="00850ECE">
            <w:pPr>
              <w:spacing w:line="288" w:lineRule="auto"/>
              <w:jc w:val="left"/>
              <w:rPr>
                <w:color w:val="000000"/>
                <w:sz w:val="16"/>
                <w:szCs w:val="16"/>
              </w:rPr>
            </w:pPr>
            <w:r>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57D9C83" w14:textId="068F953D" w:rsidR="00850ECE" w:rsidRDefault="00850ECE" w:rsidP="00850ECE">
            <w:pPr>
              <w:spacing w:line="288" w:lineRule="auto"/>
              <w:jc w:val="center"/>
              <w:rPr>
                <w:sz w:val="16"/>
                <w:szCs w:val="16"/>
              </w:rPr>
            </w:pPr>
            <w:r>
              <w:rPr>
                <w:sz w:val="16"/>
                <w:szCs w:val="16"/>
              </w:rPr>
              <w:t xml:space="preserve">105.2 </w:t>
            </w:r>
          </w:p>
        </w:tc>
        <w:tc>
          <w:tcPr>
            <w:tcW w:w="494" w:type="pct"/>
            <w:tcBorders>
              <w:top w:val="dotted" w:sz="4" w:space="0" w:color="auto"/>
              <w:left w:val="nil"/>
              <w:bottom w:val="dotted" w:sz="4" w:space="0" w:color="auto"/>
              <w:right w:val="single" w:sz="4" w:space="0" w:color="auto"/>
            </w:tcBorders>
            <w:noWrap/>
            <w:vAlign w:val="center"/>
          </w:tcPr>
          <w:p w14:paraId="3EE9FE12" w14:textId="0087F03D" w:rsidR="00850ECE" w:rsidRDefault="00850ECE" w:rsidP="00850ECE">
            <w:pPr>
              <w:tabs>
                <w:tab w:val="left" w:pos="170"/>
                <w:tab w:val="left" w:pos="513"/>
              </w:tabs>
              <w:spacing w:line="288" w:lineRule="auto"/>
              <w:ind w:right="284"/>
              <w:jc w:val="right"/>
              <w:rPr>
                <w:sz w:val="16"/>
                <w:szCs w:val="16"/>
                <w:lang w:val="es-MX" w:eastAsia="es-MX"/>
              </w:rPr>
            </w:pPr>
            <w:r>
              <w:rPr>
                <w:sz w:val="16"/>
                <w:szCs w:val="16"/>
              </w:rPr>
              <w:t xml:space="preserve">-3.7 </w:t>
            </w:r>
          </w:p>
        </w:tc>
        <w:tc>
          <w:tcPr>
            <w:tcW w:w="387" w:type="pct"/>
            <w:tcBorders>
              <w:top w:val="dotted" w:sz="4" w:space="0" w:color="auto"/>
              <w:left w:val="nil"/>
              <w:bottom w:val="dotted" w:sz="4" w:space="0" w:color="auto"/>
              <w:right w:val="single" w:sz="4" w:space="0" w:color="auto"/>
            </w:tcBorders>
            <w:vAlign w:val="center"/>
          </w:tcPr>
          <w:p w14:paraId="31C4C006" w14:textId="0729070C" w:rsidR="00850ECE" w:rsidRDefault="00850ECE" w:rsidP="00850ECE">
            <w:pPr>
              <w:spacing w:line="288" w:lineRule="auto"/>
              <w:jc w:val="center"/>
              <w:rPr>
                <w:sz w:val="16"/>
                <w:szCs w:val="16"/>
              </w:rPr>
            </w:pPr>
            <w:r>
              <w:rPr>
                <w:sz w:val="16"/>
                <w:szCs w:val="16"/>
              </w:rPr>
              <w:t xml:space="preserve">107.9 </w:t>
            </w:r>
          </w:p>
        </w:tc>
        <w:tc>
          <w:tcPr>
            <w:tcW w:w="494" w:type="pct"/>
            <w:tcBorders>
              <w:top w:val="dotted" w:sz="4" w:space="0" w:color="auto"/>
              <w:left w:val="single" w:sz="4" w:space="0" w:color="auto"/>
              <w:bottom w:val="dotted" w:sz="4" w:space="0" w:color="auto"/>
              <w:right w:val="single" w:sz="4" w:space="0" w:color="auto"/>
            </w:tcBorders>
            <w:vAlign w:val="center"/>
          </w:tcPr>
          <w:p w14:paraId="64076498" w14:textId="383F4A54" w:rsidR="00850ECE" w:rsidRDefault="00850ECE" w:rsidP="00850ECE">
            <w:pPr>
              <w:tabs>
                <w:tab w:val="left" w:pos="170"/>
                <w:tab w:val="left" w:pos="513"/>
              </w:tabs>
              <w:spacing w:line="288" w:lineRule="auto"/>
              <w:ind w:right="227"/>
              <w:jc w:val="right"/>
              <w:rPr>
                <w:sz w:val="16"/>
                <w:szCs w:val="16"/>
              </w:rPr>
            </w:pPr>
            <w:r>
              <w:rPr>
                <w:sz w:val="16"/>
                <w:szCs w:val="16"/>
              </w:rPr>
              <w:t xml:space="preserve">-2.4 </w:t>
            </w:r>
          </w:p>
        </w:tc>
        <w:tc>
          <w:tcPr>
            <w:tcW w:w="387" w:type="pct"/>
            <w:tcBorders>
              <w:top w:val="dotted" w:sz="4" w:space="0" w:color="auto"/>
              <w:left w:val="nil"/>
              <w:bottom w:val="dotted" w:sz="4" w:space="0" w:color="auto"/>
              <w:right w:val="single" w:sz="4" w:space="0" w:color="auto"/>
            </w:tcBorders>
            <w:vAlign w:val="center"/>
          </w:tcPr>
          <w:p w14:paraId="0AAB00D3" w14:textId="53B2BA13" w:rsidR="00850ECE" w:rsidRDefault="00850ECE" w:rsidP="00850ECE">
            <w:pPr>
              <w:spacing w:line="288" w:lineRule="auto"/>
              <w:ind w:right="113"/>
              <w:jc w:val="right"/>
              <w:rPr>
                <w:sz w:val="16"/>
                <w:szCs w:val="16"/>
              </w:rPr>
            </w:pPr>
            <w:r>
              <w:rPr>
                <w:sz w:val="16"/>
                <w:szCs w:val="16"/>
              </w:rPr>
              <w:t xml:space="preserve">98.8 </w:t>
            </w:r>
          </w:p>
        </w:tc>
        <w:tc>
          <w:tcPr>
            <w:tcW w:w="494" w:type="pct"/>
            <w:tcBorders>
              <w:top w:val="dotted" w:sz="4" w:space="0" w:color="auto"/>
              <w:left w:val="single" w:sz="4" w:space="0" w:color="auto"/>
              <w:bottom w:val="dotted" w:sz="4" w:space="0" w:color="auto"/>
              <w:right w:val="single" w:sz="4" w:space="0" w:color="auto"/>
            </w:tcBorders>
            <w:vAlign w:val="center"/>
          </w:tcPr>
          <w:p w14:paraId="5D4B5DD1" w14:textId="35A6F66B" w:rsidR="00850ECE" w:rsidRDefault="00850ECE" w:rsidP="00850ECE">
            <w:pPr>
              <w:tabs>
                <w:tab w:val="left" w:pos="170"/>
                <w:tab w:val="left" w:pos="513"/>
              </w:tabs>
              <w:spacing w:line="288" w:lineRule="auto"/>
              <w:ind w:right="227"/>
              <w:jc w:val="right"/>
              <w:rPr>
                <w:sz w:val="16"/>
                <w:szCs w:val="16"/>
              </w:rPr>
            </w:pPr>
            <w:r>
              <w:rPr>
                <w:sz w:val="16"/>
                <w:szCs w:val="16"/>
              </w:rPr>
              <w:t xml:space="preserve">-7.0 </w:t>
            </w:r>
          </w:p>
        </w:tc>
        <w:tc>
          <w:tcPr>
            <w:tcW w:w="387" w:type="pct"/>
            <w:tcBorders>
              <w:top w:val="dotted" w:sz="4" w:space="0" w:color="auto"/>
              <w:left w:val="nil"/>
              <w:bottom w:val="dotted" w:sz="4" w:space="0" w:color="auto"/>
              <w:right w:val="single" w:sz="4" w:space="0" w:color="auto"/>
            </w:tcBorders>
            <w:vAlign w:val="center"/>
          </w:tcPr>
          <w:p w14:paraId="2F5AF97D" w14:textId="2C8E104A" w:rsidR="00850ECE" w:rsidRDefault="00850ECE" w:rsidP="00850ECE">
            <w:pPr>
              <w:spacing w:line="288" w:lineRule="auto"/>
              <w:jc w:val="center"/>
              <w:rPr>
                <w:sz w:val="16"/>
                <w:szCs w:val="16"/>
              </w:rPr>
            </w:pPr>
            <w:r>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5021ECBA" w14:textId="4C70DAEA" w:rsidR="00850ECE" w:rsidRDefault="00850ECE" w:rsidP="00850ECE">
            <w:pPr>
              <w:tabs>
                <w:tab w:val="left" w:pos="170"/>
                <w:tab w:val="left" w:pos="513"/>
              </w:tabs>
              <w:spacing w:line="288" w:lineRule="auto"/>
              <w:ind w:right="284"/>
              <w:jc w:val="right"/>
              <w:rPr>
                <w:sz w:val="16"/>
                <w:szCs w:val="16"/>
              </w:rPr>
            </w:pPr>
            <w:r>
              <w:rPr>
                <w:sz w:val="16"/>
                <w:szCs w:val="16"/>
              </w:rPr>
              <w:t xml:space="preserve">-3.8 </w:t>
            </w:r>
          </w:p>
        </w:tc>
        <w:tc>
          <w:tcPr>
            <w:tcW w:w="385" w:type="pct"/>
            <w:tcBorders>
              <w:top w:val="dotted" w:sz="4" w:space="0" w:color="auto"/>
              <w:left w:val="nil"/>
              <w:bottom w:val="dotted" w:sz="4" w:space="0" w:color="auto"/>
              <w:right w:val="single" w:sz="4" w:space="0" w:color="auto"/>
            </w:tcBorders>
            <w:vAlign w:val="center"/>
          </w:tcPr>
          <w:p w14:paraId="40837DE0" w14:textId="15A4AE13" w:rsidR="00850ECE" w:rsidRDefault="00850ECE" w:rsidP="00850ECE">
            <w:pPr>
              <w:spacing w:line="288" w:lineRule="auto"/>
              <w:jc w:val="center"/>
              <w:rPr>
                <w:sz w:val="16"/>
                <w:szCs w:val="16"/>
              </w:rPr>
            </w:pPr>
            <w:r>
              <w:rPr>
                <w:sz w:val="16"/>
                <w:szCs w:val="16"/>
              </w:rPr>
              <w:t xml:space="preserve">105.1 </w:t>
            </w:r>
          </w:p>
        </w:tc>
        <w:tc>
          <w:tcPr>
            <w:tcW w:w="491" w:type="pct"/>
            <w:tcBorders>
              <w:top w:val="dotted" w:sz="4" w:space="0" w:color="auto"/>
              <w:left w:val="nil"/>
              <w:bottom w:val="dotted" w:sz="4" w:space="0" w:color="auto"/>
              <w:right w:val="single" w:sz="8" w:space="0" w:color="auto"/>
            </w:tcBorders>
            <w:noWrap/>
            <w:vAlign w:val="center"/>
          </w:tcPr>
          <w:p w14:paraId="0F80E035" w14:textId="5B9CB9DF" w:rsidR="00850ECE" w:rsidRDefault="00850ECE" w:rsidP="00850ECE">
            <w:pPr>
              <w:tabs>
                <w:tab w:val="left" w:pos="170"/>
                <w:tab w:val="left" w:pos="513"/>
              </w:tabs>
              <w:spacing w:line="288" w:lineRule="auto"/>
              <w:ind w:right="284"/>
              <w:jc w:val="right"/>
              <w:rPr>
                <w:sz w:val="16"/>
                <w:szCs w:val="16"/>
              </w:rPr>
            </w:pPr>
            <w:r>
              <w:rPr>
                <w:sz w:val="16"/>
                <w:szCs w:val="16"/>
              </w:rPr>
              <w:t xml:space="preserve">0.0 </w:t>
            </w:r>
          </w:p>
        </w:tc>
      </w:tr>
      <w:tr w:rsidR="00850ECE" w14:paraId="1D01D830"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2B2F590"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683791E" w14:textId="7055220F" w:rsidR="00850ECE" w:rsidRDefault="00850ECE" w:rsidP="00850ECE">
            <w:pPr>
              <w:spacing w:line="288" w:lineRule="auto"/>
              <w:jc w:val="left"/>
              <w:rPr>
                <w:color w:val="000000"/>
                <w:sz w:val="16"/>
                <w:szCs w:val="16"/>
              </w:rPr>
            </w:pPr>
            <w:r>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0CCA4BA5" w14:textId="0AF0511F" w:rsidR="00850ECE" w:rsidRDefault="00850ECE" w:rsidP="00850ECE">
            <w:pPr>
              <w:spacing w:line="288" w:lineRule="auto"/>
              <w:jc w:val="center"/>
              <w:rPr>
                <w:sz w:val="16"/>
                <w:szCs w:val="16"/>
              </w:rPr>
            </w:pPr>
            <w:r>
              <w:rPr>
                <w:sz w:val="16"/>
                <w:szCs w:val="16"/>
              </w:rPr>
              <w:t xml:space="preserve">105.7 </w:t>
            </w:r>
          </w:p>
        </w:tc>
        <w:tc>
          <w:tcPr>
            <w:tcW w:w="494" w:type="pct"/>
            <w:tcBorders>
              <w:top w:val="dotted" w:sz="4" w:space="0" w:color="auto"/>
              <w:left w:val="nil"/>
              <w:bottom w:val="dotted" w:sz="4" w:space="0" w:color="auto"/>
              <w:right w:val="single" w:sz="4" w:space="0" w:color="auto"/>
            </w:tcBorders>
            <w:noWrap/>
            <w:vAlign w:val="center"/>
          </w:tcPr>
          <w:p w14:paraId="47C4A0F4" w14:textId="746D3C0E" w:rsidR="00850ECE" w:rsidRDefault="00850ECE" w:rsidP="00850ECE">
            <w:pPr>
              <w:tabs>
                <w:tab w:val="left" w:pos="170"/>
                <w:tab w:val="left" w:pos="513"/>
              </w:tabs>
              <w:spacing w:line="288" w:lineRule="auto"/>
              <w:ind w:right="284"/>
              <w:jc w:val="right"/>
              <w:rPr>
                <w:rFonts w:eastAsia="SimSun"/>
                <w:sz w:val="16"/>
                <w:szCs w:val="16"/>
                <w:lang w:eastAsia="es-MX"/>
              </w:rPr>
            </w:pPr>
            <w:r>
              <w:rPr>
                <w:sz w:val="16"/>
                <w:szCs w:val="16"/>
              </w:rPr>
              <w:t xml:space="preserve">-3.6 </w:t>
            </w:r>
          </w:p>
        </w:tc>
        <w:tc>
          <w:tcPr>
            <w:tcW w:w="387" w:type="pct"/>
            <w:tcBorders>
              <w:top w:val="dotted" w:sz="4" w:space="0" w:color="auto"/>
              <w:left w:val="nil"/>
              <w:bottom w:val="dotted" w:sz="4" w:space="0" w:color="auto"/>
              <w:right w:val="single" w:sz="4" w:space="0" w:color="auto"/>
            </w:tcBorders>
            <w:vAlign w:val="center"/>
          </w:tcPr>
          <w:p w14:paraId="5D5F8A54" w14:textId="7DE775D2" w:rsidR="00850ECE" w:rsidRDefault="00850ECE" w:rsidP="00850ECE">
            <w:pPr>
              <w:spacing w:line="288" w:lineRule="auto"/>
              <w:jc w:val="center"/>
              <w:rPr>
                <w:sz w:val="16"/>
                <w:szCs w:val="16"/>
              </w:rPr>
            </w:pPr>
            <w:r>
              <w:rPr>
                <w:sz w:val="16"/>
                <w:szCs w:val="16"/>
              </w:rPr>
              <w:t xml:space="preserve">108.5 </w:t>
            </w:r>
          </w:p>
        </w:tc>
        <w:tc>
          <w:tcPr>
            <w:tcW w:w="494" w:type="pct"/>
            <w:tcBorders>
              <w:top w:val="dotted" w:sz="4" w:space="0" w:color="auto"/>
              <w:left w:val="single" w:sz="4" w:space="0" w:color="auto"/>
              <w:bottom w:val="dotted" w:sz="4" w:space="0" w:color="auto"/>
              <w:right w:val="single" w:sz="4" w:space="0" w:color="auto"/>
            </w:tcBorders>
            <w:vAlign w:val="center"/>
          </w:tcPr>
          <w:p w14:paraId="354AA29D" w14:textId="18D4A3BC" w:rsidR="00850ECE" w:rsidRDefault="00850ECE" w:rsidP="00850ECE">
            <w:pPr>
              <w:tabs>
                <w:tab w:val="left" w:pos="170"/>
                <w:tab w:val="left" w:pos="513"/>
              </w:tabs>
              <w:spacing w:line="288" w:lineRule="auto"/>
              <w:ind w:right="227"/>
              <w:jc w:val="right"/>
              <w:rPr>
                <w:sz w:val="16"/>
                <w:szCs w:val="16"/>
              </w:rPr>
            </w:pPr>
            <w:r>
              <w:rPr>
                <w:sz w:val="16"/>
                <w:szCs w:val="16"/>
              </w:rPr>
              <w:t xml:space="preserve">-2.2 </w:t>
            </w:r>
          </w:p>
        </w:tc>
        <w:tc>
          <w:tcPr>
            <w:tcW w:w="387" w:type="pct"/>
            <w:tcBorders>
              <w:top w:val="dotted" w:sz="4" w:space="0" w:color="auto"/>
              <w:left w:val="nil"/>
              <w:bottom w:val="dotted" w:sz="4" w:space="0" w:color="auto"/>
              <w:right w:val="single" w:sz="4" w:space="0" w:color="auto"/>
            </w:tcBorders>
            <w:vAlign w:val="center"/>
          </w:tcPr>
          <w:p w14:paraId="0B4D42AC" w14:textId="262B7047" w:rsidR="00850ECE" w:rsidRDefault="00850ECE" w:rsidP="00850ECE">
            <w:pPr>
              <w:spacing w:line="288" w:lineRule="auto"/>
              <w:ind w:right="113"/>
              <w:jc w:val="right"/>
              <w:rPr>
                <w:sz w:val="16"/>
                <w:szCs w:val="16"/>
              </w:rPr>
            </w:pPr>
            <w:r>
              <w:rPr>
                <w:sz w:val="16"/>
                <w:szCs w:val="16"/>
              </w:rPr>
              <w:t xml:space="preserve">98.2 </w:t>
            </w:r>
          </w:p>
        </w:tc>
        <w:tc>
          <w:tcPr>
            <w:tcW w:w="494" w:type="pct"/>
            <w:tcBorders>
              <w:top w:val="dotted" w:sz="4" w:space="0" w:color="auto"/>
              <w:left w:val="single" w:sz="4" w:space="0" w:color="auto"/>
              <w:bottom w:val="dotted" w:sz="4" w:space="0" w:color="auto"/>
              <w:right w:val="single" w:sz="4" w:space="0" w:color="auto"/>
            </w:tcBorders>
            <w:vAlign w:val="center"/>
          </w:tcPr>
          <w:p w14:paraId="2E036799" w14:textId="09095166" w:rsidR="00850ECE" w:rsidRDefault="00850ECE" w:rsidP="00850ECE">
            <w:pPr>
              <w:tabs>
                <w:tab w:val="left" w:pos="170"/>
                <w:tab w:val="left" w:pos="513"/>
              </w:tabs>
              <w:spacing w:line="288" w:lineRule="auto"/>
              <w:ind w:right="227"/>
              <w:jc w:val="right"/>
              <w:rPr>
                <w:sz w:val="16"/>
                <w:szCs w:val="16"/>
              </w:rPr>
            </w:pPr>
            <w:r>
              <w:rPr>
                <w:sz w:val="16"/>
                <w:szCs w:val="16"/>
              </w:rPr>
              <w:t xml:space="preserve">-7.3 </w:t>
            </w:r>
          </w:p>
        </w:tc>
        <w:tc>
          <w:tcPr>
            <w:tcW w:w="387" w:type="pct"/>
            <w:tcBorders>
              <w:top w:val="dotted" w:sz="4" w:space="0" w:color="auto"/>
              <w:left w:val="nil"/>
              <w:bottom w:val="dotted" w:sz="4" w:space="0" w:color="auto"/>
              <w:right w:val="single" w:sz="4" w:space="0" w:color="auto"/>
            </w:tcBorders>
            <w:vAlign w:val="center"/>
          </w:tcPr>
          <w:p w14:paraId="53AA2B60" w14:textId="0324DFD7" w:rsidR="00850ECE" w:rsidRDefault="00850ECE" w:rsidP="00850ECE">
            <w:pPr>
              <w:spacing w:line="288" w:lineRule="auto"/>
              <w:jc w:val="center"/>
              <w:rPr>
                <w:sz w:val="16"/>
                <w:szCs w:val="16"/>
              </w:rPr>
            </w:pPr>
            <w:r>
              <w:rPr>
                <w:sz w:val="16"/>
                <w:szCs w:val="16"/>
              </w:rPr>
              <w:t xml:space="preserve">109.0 </w:t>
            </w:r>
          </w:p>
        </w:tc>
        <w:tc>
          <w:tcPr>
            <w:tcW w:w="494" w:type="pct"/>
            <w:tcBorders>
              <w:top w:val="dotted" w:sz="4" w:space="0" w:color="auto"/>
              <w:left w:val="nil"/>
              <w:bottom w:val="dotted" w:sz="4" w:space="0" w:color="auto"/>
              <w:right w:val="single" w:sz="4" w:space="0" w:color="auto"/>
            </w:tcBorders>
            <w:noWrap/>
            <w:vAlign w:val="center"/>
          </w:tcPr>
          <w:p w14:paraId="424EF710" w14:textId="396ABF18" w:rsidR="00850ECE" w:rsidRDefault="00850ECE" w:rsidP="00850ECE">
            <w:pPr>
              <w:tabs>
                <w:tab w:val="left" w:pos="170"/>
                <w:tab w:val="left" w:pos="513"/>
              </w:tabs>
              <w:spacing w:line="288" w:lineRule="auto"/>
              <w:ind w:right="284"/>
              <w:jc w:val="right"/>
              <w:rPr>
                <w:sz w:val="16"/>
                <w:szCs w:val="16"/>
              </w:rPr>
            </w:pPr>
            <w:r>
              <w:rPr>
                <w:sz w:val="16"/>
                <w:szCs w:val="16"/>
              </w:rPr>
              <w:t xml:space="preserve">-3.4 </w:t>
            </w:r>
          </w:p>
        </w:tc>
        <w:tc>
          <w:tcPr>
            <w:tcW w:w="385" w:type="pct"/>
            <w:tcBorders>
              <w:top w:val="dotted" w:sz="4" w:space="0" w:color="auto"/>
              <w:left w:val="nil"/>
              <w:bottom w:val="dotted" w:sz="4" w:space="0" w:color="auto"/>
              <w:right w:val="single" w:sz="4" w:space="0" w:color="auto"/>
            </w:tcBorders>
            <w:vAlign w:val="center"/>
          </w:tcPr>
          <w:p w14:paraId="6A68FDF2" w14:textId="445C51D2" w:rsidR="00850ECE" w:rsidRDefault="00850ECE" w:rsidP="00850ECE">
            <w:pPr>
              <w:spacing w:line="288" w:lineRule="auto"/>
              <w:jc w:val="center"/>
              <w:rPr>
                <w:sz w:val="16"/>
                <w:szCs w:val="16"/>
              </w:rPr>
            </w:pPr>
            <w:r>
              <w:rPr>
                <w:sz w:val="16"/>
                <w:szCs w:val="16"/>
              </w:rPr>
              <w:t xml:space="preserve">103.1 </w:t>
            </w:r>
          </w:p>
        </w:tc>
        <w:tc>
          <w:tcPr>
            <w:tcW w:w="491" w:type="pct"/>
            <w:tcBorders>
              <w:top w:val="dotted" w:sz="4" w:space="0" w:color="auto"/>
              <w:left w:val="nil"/>
              <w:bottom w:val="dotted" w:sz="4" w:space="0" w:color="auto"/>
              <w:right w:val="single" w:sz="8" w:space="0" w:color="auto"/>
            </w:tcBorders>
            <w:noWrap/>
            <w:vAlign w:val="center"/>
          </w:tcPr>
          <w:p w14:paraId="58E324A6" w14:textId="5335746D" w:rsidR="00850ECE" w:rsidRDefault="00850ECE" w:rsidP="00850ECE">
            <w:pPr>
              <w:tabs>
                <w:tab w:val="left" w:pos="170"/>
                <w:tab w:val="left" w:pos="513"/>
              </w:tabs>
              <w:spacing w:line="288" w:lineRule="auto"/>
              <w:ind w:right="284"/>
              <w:jc w:val="right"/>
              <w:rPr>
                <w:sz w:val="16"/>
                <w:szCs w:val="16"/>
              </w:rPr>
            </w:pPr>
            <w:r>
              <w:rPr>
                <w:sz w:val="16"/>
                <w:szCs w:val="16"/>
              </w:rPr>
              <w:t xml:space="preserve">0.3 </w:t>
            </w:r>
          </w:p>
        </w:tc>
      </w:tr>
      <w:tr w:rsidR="00850ECE" w14:paraId="5D12BA11"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ACF61C8"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0E72646" w14:textId="0D087DB5" w:rsidR="00850ECE" w:rsidRDefault="00850ECE" w:rsidP="00850ECE">
            <w:pPr>
              <w:spacing w:line="288" w:lineRule="auto"/>
              <w:jc w:val="left"/>
              <w:rPr>
                <w:color w:val="000000"/>
                <w:sz w:val="16"/>
                <w:szCs w:val="16"/>
              </w:rPr>
            </w:pPr>
            <w:r>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EB42592" w14:textId="2064EBD6" w:rsidR="00850ECE" w:rsidRDefault="00850ECE" w:rsidP="00850ECE">
            <w:pPr>
              <w:spacing w:line="288" w:lineRule="auto"/>
              <w:jc w:val="center"/>
              <w:rPr>
                <w:sz w:val="16"/>
                <w:szCs w:val="16"/>
              </w:rPr>
            </w:pPr>
            <w:r>
              <w:rPr>
                <w:sz w:val="16"/>
                <w:szCs w:val="16"/>
              </w:rPr>
              <w:t xml:space="preserve">105.8 </w:t>
            </w:r>
          </w:p>
        </w:tc>
        <w:tc>
          <w:tcPr>
            <w:tcW w:w="494" w:type="pct"/>
            <w:tcBorders>
              <w:top w:val="dotted" w:sz="4" w:space="0" w:color="auto"/>
              <w:left w:val="nil"/>
              <w:bottom w:val="dotted" w:sz="4" w:space="0" w:color="auto"/>
              <w:right w:val="single" w:sz="4" w:space="0" w:color="auto"/>
            </w:tcBorders>
            <w:noWrap/>
            <w:vAlign w:val="center"/>
          </w:tcPr>
          <w:p w14:paraId="50121938" w14:textId="6948FC5D" w:rsidR="00850ECE" w:rsidRDefault="00850ECE" w:rsidP="00850ECE">
            <w:pPr>
              <w:tabs>
                <w:tab w:val="left" w:pos="170"/>
                <w:tab w:val="left" w:pos="513"/>
              </w:tabs>
              <w:spacing w:line="288" w:lineRule="auto"/>
              <w:ind w:right="284"/>
              <w:jc w:val="right"/>
              <w:rPr>
                <w:sz w:val="16"/>
                <w:szCs w:val="16"/>
                <w:lang w:eastAsia="es-MX"/>
              </w:rPr>
            </w:pPr>
            <w:r>
              <w:rPr>
                <w:sz w:val="16"/>
                <w:szCs w:val="16"/>
              </w:rPr>
              <w:t xml:space="preserve">-2.6 </w:t>
            </w:r>
          </w:p>
        </w:tc>
        <w:tc>
          <w:tcPr>
            <w:tcW w:w="387" w:type="pct"/>
            <w:tcBorders>
              <w:top w:val="dotted" w:sz="4" w:space="0" w:color="auto"/>
              <w:left w:val="nil"/>
              <w:bottom w:val="dotted" w:sz="4" w:space="0" w:color="auto"/>
              <w:right w:val="single" w:sz="4" w:space="0" w:color="auto"/>
            </w:tcBorders>
            <w:vAlign w:val="center"/>
          </w:tcPr>
          <w:p w14:paraId="615E689C" w14:textId="7E744844" w:rsidR="00850ECE" w:rsidRDefault="00850ECE" w:rsidP="00850ECE">
            <w:pPr>
              <w:spacing w:line="288" w:lineRule="auto"/>
              <w:jc w:val="center"/>
              <w:rPr>
                <w:sz w:val="16"/>
                <w:szCs w:val="16"/>
              </w:rPr>
            </w:pPr>
            <w:r>
              <w:rPr>
                <w:sz w:val="16"/>
                <w:szCs w:val="16"/>
              </w:rPr>
              <w:t xml:space="preserve">108.7 </w:t>
            </w:r>
          </w:p>
        </w:tc>
        <w:tc>
          <w:tcPr>
            <w:tcW w:w="494" w:type="pct"/>
            <w:tcBorders>
              <w:top w:val="dotted" w:sz="4" w:space="0" w:color="auto"/>
              <w:left w:val="single" w:sz="4" w:space="0" w:color="auto"/>
              <w:bottom w:val="dotted" w:sz="4" w:space="0" w:color="auto"/>
              <w:right w:val="single" w:sz="4" w:space="0" w:color="auto"/>
            </w:tcBorders>
            <w:vAlign w:val="center"/>
          </w:tcPr>
          <w:p w14:paraId="7DE01EC1" w14:textId="3F80DED3" w:rsidR="00850ECE" w:rsidRDefault="00850ECE" w:rsidP="00850ECE">
            <w:pPr>
              <w:tabs>
                <w:tab w:val="left" w:pos="170"/>
                <w:tab w:val="left" w:pos="513"/>
              </w:tabs>
              <w:spacing w:line="288" w:lineRule="auto"/>
              <w:ind w:right="227"/>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1A08DC82" w14:textId="32D5DFDB" w:rsidR="00850ECE" w:rsidRDefault="00850ECE" w:rsidP="00850ECE">
            <w:pPr>
              <w:spacing w:line="288" w:lineRule="auto"/>
              <w:ind w:right="113"/>
              <w:jc w:val="right"/>
              <w:rPr>
                <w:sz w:val="16"/>
                <w:szCs w:val="16"/>
              </w:rPr>
            </w:pPr>
            <w:r>
              <w:rPr>
                <w:sz w:val="16"/>
                <w:szCs w:val="16"/>
              </w:rPr>
              <w:t xml:space="preserve">98.6 </w:t>
            </w:r>
          </w:p>
        </w:tc>
        <w:tc>
          <w:tcPr>
            <w:tcW w:w="494" w:type="pct"/>
            <w:tcBorders>
              <w:top w:val="dotted" w:sz="4" w:space="0" w:color="auto"/>
              <w:left w:val="single" w:sz="4" w:space="0" w:color="auto"/>
              <w:bottom w:val="dotted" w:sz="4" w:space="0" w:color="auto"/>
              <w:right w:val="single" w:sz="4" w:space="0" w:color="auto"/>
            </w:tcBorders>
            <w:vAlign w:val="center"/>
          </w:tcPr>
          <w:p w14:paraId="61002D95" w14:textId="720637D6" w:rsidR="00850ECE" w:rsidRDefault="00850ECE" w:rsidP="00850ECE">
            <w:pPr>
              <w:tabs>
                <w:tab w:val="left" w:pos="170"/>
                <w:tab w:val="left" w:pos="513"/>
              </w:tabs>
              <w:spacing w:line="288" w:lineRule="auto"/>
              <w:ind w:right="227"/>
              <w:jc w:val="right"/>
              <w:rPr>
                <w:sz w:val="16"/>
                <w:szCs w:val="16"/>
              </w:rPr>
            </w:pPr>
            <w:r>
              <w:rPr>
                <w:sz w:val="16"/>
                <w:szCs w:val="16"/>
              </w:rPr>
              <w:t xml:space="preserve">-5.9 </w:t>
            </w:r>
          </w:p>
        </w:tc>
        <w:tc>
          <w:tcPr>
            <w:tcW w:w="387" w:type="pct"/>
            <w:tcBorders>
              <w:top w:val="dotted" w:sz="4" w:space="0" w:color="auto"/>
              <w:left w:val="nil"/>
              <w:bottom w:val="dotted" w:sz="4" w:space="0" w:color="auto"/>
              <w:right w:val="single" w:sz="4" w:space="0" w:color="auto"/>
            </w:tcBorders>
            <w:vAlign w:val="center"/>
          </w:tcPr>
          <w:p w14:paraId="5EE19C79" w14:textId="50FA1897" w:rsidR="00850ECE" w:rsidRDefault="00850ECE" w:rsidP="00850ECE">
            <w:pPr>
              <w:spacing w:line="288" w:lineRule="auto"/>
              <w:jc w:val="center"/>
              <w:rPr>
                <w:sz w:val="16"/>
                <w:szCs w:val="16"/>
              </w:rPr>
            </w:pPr>
            <w:r>
              <w:rPr>
                <w:sz w:val="16"/>
                <w:szCs w:val="16"/>
              </w:rPr>
              <w:t xml:space="preserve">115.1 </w:t>
            </w:r>
          </w:p>
        </w:tc>
        <w:tc>
          <w:tcPr>
            <w:tcW w:w="494" w:type="pct"/>
            <w:tcBorders>
              <w:top w:val="dotted" w:sz="4" w:space="0" w:color="auto"/>
              <w:left w:val="nil"/>
              <w:bottom w:val="dotted" w:sz="4" w:space="0" w:color="auto"/>
              <w:right w:val="single" w:sz="4" w:space="0" w:color="auto"/>
            </w:tcBorders>
            <w:noWrap/>
            <w:vAlign w:val="center"/>
          </w:tcPr>
          <w:p w14:paraId="103CA4A7" w14:textId="5B80A53B" w:rsidR="00850ECE" w:rsidRDefault="00850ECE" w:rsidP="00850ECE">
            <w:pPr>
              <w:tabs>
                <w:tab w:val="left" w:pos="170"/>
                <w:tab w:val="left" w:pos="513"/>
              </w:tabs>
              <w:spacing w:line="288" w:lineRule="auto"/>
              <w:ind w:right="284"/>
              <w:jc w:val="right"/>
              <w:rPr>
                <w:sz w:val="16"/>
                <w:szCs w:val="16"/>
              </w:rPr>
            </w:pPr>
            <w:r>
              <w:rPr>
                <w:sz w:val="16"/>
                <w:szCs w:val="16"/>
              </w:rPr>
              <w:t xml:space="preserve">-0.7 </w:t>
            </w:r>
          </w:p>
        </w:tc>
        <w:tc>
          <w:tcPr>
            <w:tcW w:w="385" w:type="pct"/>
            <w:tcBorders>
              <w:top w:val="dotted" w:sz="4" w:space="0" w:color="auto"/>
              <w:left w:val="nil"/>
              <w:bottom w:val="dotted" w:sz="4" w:space="0" w:color="auto"/>
              <w:right w:val="single" w:sz="4" w:space="0" w:color="auto"/>
            </w:tcBorders>
            <w:vAlign w:val="center"/>
          </w:tcPr>
          <w:p w14:paraId="01855438" w14:textId="196CCDF2" w:rsidR="00850ECE" w:rsidRDefault="00850ECE" w:rsidP="00850ECE">
            <w:pPr>
              <w:spacing w:line="288" w:lineRule="auto"/>
              <w:jc w:val="center"/>
              <w:rPr>
                <w:sz w:val="16"/>
                <w:szCs w:val="16"/>
              </w:rPr>
            </w:pPr>
            <w:r>
              <w:rPr>
                <w:sz w:val="16"/>
                <w:szCs w:val="16"/>
              </w:rPr>
              <w:t xml:space="preserve">108.7 </w:t>
            </w:r>
          </w:p>
        </w:tc>
        <w:tc>
          <w:tcPr>
            <w:tcW w:w="491" w:type="pct"/>
            <w:tcBorders>
              <w:top w:val="dotted" w:sz="4" w:space="0" w:color="auto"/>
              <w:left w:val="nil"/>
              <w:bottom w:val="dotted" w:sz="4" w:space="0" w:color="auto"/>
              <w:right w:val="single" w:sz="8" w:space="0" w:color="auto"/>
            </w:tcBorders>
            <w:noWrap/>
            <w:vAlign w:val="center"/>
          </w:tcPr>
          <w:p w14:paraId="72FC88A3" w14:textId="7FCDE18B" w:rsidR="00850ECE" w:rsidRDefault="00850ECE" w:rsidP="00850ECE">
            <w:pPr>
              <w:tabs>
                <w:tab w:val="left" w:pos="170"/>
                <w:tab w:val="left" w:pos="513"/>
              </w:tabs>
              <w:spacing w:line="288" w:lineRule="auto"/>
              <w:ind w:right="284"/>
              <w:jc w:val="right"/>
              <w:rPr>
                <w:sz w:val="16"/>
                <w:szCs w:val="16"/>
              </w:rPr>
            </w:pPr>
            <w:r>
              <w:rPr>
                <w:sz w:val="16"/>
                <w:szCs w:val="16"/>
              </w:rPr>
              <w:t xml:space="preserve">1.9 </w:t>
            </w:r>
          </w:p>
        </w:tc>
      </w:tr>
      <w:tr w:rsidR="00850ECE" w14:paraId="73398F73"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2791649"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A58CEE0" w14:textId="19CB3DBB" w:rsidR="00850ECE" w:rsidRDefault="00850ECE" w:rsidP="00850ECE">
            <w:pPr>
              <w:spacing w:line="288" w:lineRule="auto"/>
              <w:jc w:val="left"/>
              <w:rPr>
                <w:color w:val="000000"/>
                <w:sz w:val="16"/>
                <w:szCs w:val="16"/>
              </w:rPr>
            </w:pPr>
            <w:r>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C0557D7" w14:textId="34BD39FB" w:rsidR="00850ECE" w:rsidRDefault="00850ECE" w:rsidP="00850ECE">
            <w:pPr>
              <w:spacing w:line="288" w:lineRule="auto"/>
              <w:jc w:val="center"/>
              <w:rPr>
                <w:sz w:val="16"/>
                <w:szCs w:val="16"/>
              </w:rPr>
            </w:pPr>
            <w:r>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2407C599" w14:textId="1946FB4C" w:rsidR="00850ECE" w:rsidRDefault="00850ECE" w:rsidP="00850ECE">
            <w:pPr>
              <w:tabs>
                <w:tab w:val="left" w:pos="170"/>
                <w:tab w:val="left" w:pos="513"/>
              </w:tabs>
              <w:spacing w:line="288" w:lineRule="auto"/>
              <w:ind w:right="284"/>
              <w:jc w:val="right"/>
              <w:rPr>
                <w:sz w:val="16"/>
                <w:szCs w:val="16"/>
              </w:rPr>
            </w:pPr>
            <w:r>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59344709" w14:textId="0F9739E0" w:rsidR="00850ECE" w:rsidRDefault="00850ECE" w:rsidP="00850ECE">
            <w:pPr>
              <w:spacing w:line="288" w:lineRule="auto"/>
              <w:jc w:val="center"/>
              <w:rPr>
                <w:sz w:val="16"/>
                <w:szCs w:val="16"/>
              </w:rPr>
            </w:pPr>
            <w:r>
              <w:rPr>
                <w:sz w:val="16"/>
                <w:szCs w:val="16"/>
              </w:rPr>
              <w:t xml:space="preserve">109.0 </w:t>
            </w:r>
          </w:p>
        </w:tc>
        <w:tc>
          <w:tcPr>
            <w:tcW w:w="494" w:type="pct"/>
            <w:tcBorders>
              <w:top w:val="dotted" w:sz="4" w:space="0" w:color="auto"/>
              <w:left w:val="single" w:sz="4" w:space="0" w:color="auto"/>
              <w:bottom w:val="dotted" w:sz="4" w:space="0" w:color="auto"/>
              <w:right w:val="single" w:sz="4" w:space="0" w:color="auto"/>
            </w:tcBorders>
            <w:vAlign w:val="center"/>
          </w:tcPr>
          <w:p w14:paraId="459616E9" w14:textId="46856818" w:rsidR="00850ECE" w:rsidRDefault="00850ECE" w:rsidP="00850ECE">
            <w:pPr>
              <w:tabs>
                <w:tab w:val="left" w:pos="170"/>
                <w:tab w:val="left" w:pos="513"/>
              </w:tabs>
              <w:spacing w:line="288" w:lineRule="auto"/>
              <w:ind w:right="227"/>
              <w:jc w:val="right"/>
              <w:rPr>
                <w:sz w:val="16"/>
                <w:szCs w:val="16"/>
              </w:rPr>
            </w:pPr>
            <w:r>
              <w:rPr>
                <w:sz w:val="16"/>
                <w:szCs w:val="16"/>
              </w:rPr>
              <w:t xml:space="preserve">2.3 </w:t>
            </w:r>
          </w:p>
        </w:tc>
        <w:tc>
          <w:tcPr>
            <w:tcW w:w="387" w:type="pct"/>
            <w:tcBorders>
              <w:top w:val="dotted" w:sz="4" w:space="0" w:color="auto"/>
              <w:left w:val="nil"/>
              <w:bottom w:val="dotted" w:sz="4" w:space="0" w:color="auto"/>
              <w:right w:val="single" w:sz="4" w:space="0" w:color="auto"/>
            </w:tcBorders>
            <w:vAlign w:val="center"/>
          </w:tcPr>
          <w:p w14:paraId="29F9BF0A" w14:textId="573A9E5A" w:rsidR="00850ECE" w:rsidRDefault="00850ECE" w:rsidP="00850ECE">
            <w:pPr>
              <w:spacing w:line="288" w:lineRule="auto"/>
              <w:ind w:right="113"/>
              <w:jc w:val="right"/>
              <w:rPr>
                <w:sz w:val="16"/>
                <w:szCs w:val="16"/>
              </w:rPr>
            </w:pPr>
            <w:r>
              <w:rPr>
                <w:sz w:val="16"/>
                <w:szCs w:val="16"/>
              </w:rPr>
              <w:t xml:space="preserve">98.7 </w:t>
            </w:r>
          </w:p>
        </w:tc>
        <w:tc>
          <w:tcPr>
            <w:tcW w:w="494" w:type="pct"/>
            <w:tcBorders>
              <w:top w:val="dotted" w:sz="4" w:space="0" w:color="auto"/>
              <w:left w:val="single" w:sz="4" w:space="0" w:color="auto"/>
              <w:bottom w:val="dotted" w:sz="4" w:space="0" w:color="auto"/>
              <w:right w:val="single" w:sz="4" w:space="0" w:color="auto"/>
            </w:tcBorders>
            <w:vAlign w:val="center"/>
          </w:tcPr>
          <w:p w14:paraId="6D22A6AA" w14:textId="0208C69C" w:rsidR="00850ECE" w:rsidRDefault="00850ECE" w:rsidP="00850ECE">
            <w:pPr>
              <w:tabs>
                <w:tab w:val="left" w:pos="170"/>
                <w:tab w:val="left" w:pos="513"/>
              </w:tabs>
              <w:spacing w:line="288" w:lineRule="auto"/>
              <w:ind w:right="227"/>
              <w:jc w:val="right"/>
              <w:rPr>
                <w:sz w:val="16"/>
                <w:szCs w:val="16"/>
              </w:rPr>
            </w:pPr>
            <w:r>
              <w:rPr>
                <w:sz w:val="16"/>
                <w:szCs w:val="16"/>
              </w:rPr>
              <w:t xml:space="preserve">-2.7 </w:t>
            </w:r>
          </w:p>
        </w:tc>
        <w:tc>
          <w:tcPr>
            <w:tcW w:w="387" w:type="pct"/>
            <w:tcBorders>
              <w:top w:val="dotted" w:sz="4" w:space="0" w:color="auto"/>
              <w:left w:val="nil"/>
              <w:bottom w:val="dotted" w:sz="4" w:space="0" w:color="auto"/>
              <w:right w:val="single" w:sz="4" w:space="0" w:color="auto"/>
            </w:tcBorders>
            <w:vAlign w:val="center"/>
          </w:tcPr>
          <w:p w14:paraId="6560C543" w14:textId="1EF80054" w:rsidR="00850ECE" w:rsidRDefault="00850ECE" w:rsidP="00850ECE">
            <w:pPr>
              <w:spacing w:line="288" w:lineRule="auto"/>
              <w:jc w:val="center"/>
              <w:rPr>
                <w:sz w:val="16"/>
                <w:szCs w:val="16"/>
              </w:rPr>
            </w:pPr>
            <w:r>
              <w:rPr>
                <w:sz w:val="16"/>
                <w:szCs w:val="16"/>
              </w:rPr>
              <w:t xml:space="preserve">113.6 </w:t>
            </w:r>
          </w:p>
        </w:tc>
        <w:tc>
          <w:tcPr>
            <w:tcW w:w="494" w:type="pct"/>
            <w:tcBorders>
              <w:top w:val="dotted" w:sz="4" w:space="0" w:color="auto"/>
              <w:left w:val="nil"/>
              <w:bottom w:val="dotted" w:sz="4" w:space="0" w:color="auto"/>
              <w:right w:val="single" w:sz="4" w:space="0" w:color="auto"/>
            </w:tcBorders>
            <w:noWrap/>
            <w:vAlign w:val="center"/>
          </w:tcPr>
          <w:p w14:paraId="4C7C7EC5" w14:textId="1CA88A2E" w:rsidR="00850ECE" w:rsidRDefault="00850ECE" w:rsidP="00850ECE">
            <w:pPr>
              <w:tabs>
                <w:tab w:val="left" w:pos="170"/>
                <w:tab w:val="left" w:pos="513"/>
              </w:tabs>
              <w:spacing w:line="288" w:lineRule="auto"/>
              <w:ind w:right="284"/>
              <w:jc w:val="right"/>
              <w:rPr>
                <w:sz w:val="16"/>
                <w:szCs w:val="16"/>
              </w:rPr>
            </w:pPr>
            <w:r>
              <w:rPr>
                <w:sz w:val="16"/>
                <w:szCs w:val="16"/>
              </w:rPr>
              <w:t xml:space="preserve">3.3 </w:t>
            </w:r>
          </w:p>
        </w:tc>
        <w:tc>
          <w:tcPr>
            <w:tcW w:w="385" w:type="pct"/>
            <w:tcBorders>
              <w:top w:val="dotted" w:sz="4" w:space="0" w:color="auto"/>
              <w:left w:val="nil"/>
              <w:bottom w:val="dotted" w:sz="4" w:space="0" w:color="auto"/>
              <w:right w:val="single" w:sz="4" w:space="0" w:color="auto"/>
            </w:tcBorders>
            <w:vAlign w:val="center"/>
          </w:tcPr>
          <w:p w14:paraId="5F1826D4" w14:textId="41D8487E" w:rsidR="00850ECE" w:rsidRDefault="00850ECE" w:rsidP="00850ECE">
            <w:pPr>
              <w:spacing w:line="288" w:lineRule="auto"/>
              <w:jc w:val="center"/>
              <w:rPr>
                <w:sz w:val="16"/>
                <w:szCs w:val="16"/>
              </w:rPr>
            </w:pPr>
            <w:r>
              <w:rPr>
                <w:sz w:val="16"/>
                <w:szCs w:val="16"/>
              </w:rPr>
              <w:t xml:space="preserve">107.1 </w:t>
            </w:r>
          </w:p>
        </w:tc>
        <w:tc>
          <w:tcPr>
            <w:tcW w:w="491" w:type="pct"/>
            <w:tcBorders>
              <w:top w:val="dotted" w:sz="4" w:space="0" w:color="auto"/>
              <w:left w:val="nil"/>
              <w:bottom w:val="dotted" w:sz="4" w:space="0" w:color="auto"/>
              <w:right w:val="single" w:sz="8" w:space="0" w:color="auto"/>
            </w:tcBorders>
            <w:noWrap/>
            <w:vAlign w:val="center"/>
          </w:tcPr>
          <w:p w14:paraId="3C9675FF" w14:textId="42FB747E" w:rsidR="00850ECE" w:rsidRDefault="00850ECE" w:rsidP="00850ECE">
            <w:pPr>
              <w:tabs>
                <w:tab w:val="left" w:pos="170"/>
                <w:tab w:val="left" w:pos="513"/>
              </w:tabs>
              <w:spacing w:line="288" w:lineRule="auto"/>
              <w:ind w:right="284"/>
              <w:jc w:val="right"/>
              <w:rPr>
                <w:sz w:val="16"/>
                <w:szCs w:val="16"/>
              </w:rPr>
            </w:pPr>
            <w:r>
              <w:rPr>
                <w:sz w:val="16"/>
                <w:szCs w:val="16"/>
              </w:rPr>
              <w:t xml:space="preserve">2.4 </w:t>
            </w:r>
          </w:p>
        </w:tc>
      </w:tr>
      <w:tr w:rsidR="00850ECE" w14:paraId="0DF77008"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412A7D"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907ACB1" w14:textId="250BF285" w:rsidR="00850ECE" w:rsidRDefault="00850ECE" w:rsidP="00850ECE">
            <w:pPr>
              <w:spacing w:line="288" w:lineRule="auto"/>
              <w:jc w:val="left"/>
              <w:rPr>
                <w:color w:val="000000"/>
                <w:sz w:val="16"/>
                <w:szCs w:val="16"/>
              </w:rPr>
            </w:pPr>
            <w:r>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5678CD61" w14:textId="7348BE29" w:rsidR="00850ECE" w:rsidRDefault="00850ECE" w:rsidP="00850ECE">
            <w:pPr>
              <w:spacing w:line="288" w:lineRule="auto"/>
              <w:jc w:val="center"/>
              <w:rPr>
                <w:sz w:val="16"/>
                <w:szCs w:val="16"/>
              </w:rPr>
            </w:pPr>
            <w:r>
              <w:rPr>
                <w:sz w:val="16"/>
                <w:szCs w:val="16"/>
              </w:rPr>
              <w:t xml:space="preserve">106.2 </w:t>
            </w:r>
          </w:p>
        </w:tc>
        <w:tc>
          <w:tcPr>
            <w:tcW w:w="494" w:type="pct"/>
            <w:tcBorders>
              <w:top w:val="dotted" w:sz="4" w:space="0" w:color="auto"/>
              <w:left w:val="nil"/>
              <w:bottom w:val="dotted" w:sz="4" w:space="0" w:color="auto"/>
              <w:right w:val="single" w:sz="4" w:space="0" w:color="auto"/>
            </w:tcBorders>
            <w:noWrap/>
            <w:vAlign w:val="center"/>
          </w:tcPr>
          <w:p w14:paraId="736BF33A" w14:textId="43114DF7" w:rsidR="00850ECE" w:rsidRDefault="00850ECE" w:rsidP="00850ECE">
            <w:pPr>
              <w:tabs>
                <w:tab w:val="left" w:pos="170"/>
                <w:tab w:val="left" w:pos="513"/>
              </w:tabs>
              <w:spacing w:line="288" w:lineRule="auto"/>
              <w:ind w:right="284"/>
              <w:jc w:val="right"/>
              <w:rPr>
                <w:sz w:val="16"/>
                <w:szCs w:val="16"/>
              </w:rPr>
            </w:pPr>
            <w:r>
              <w:rPr>
                <w:sz w:val="16"/>
                <w:szCs w:val="16"/>
              </w:rPr>
              <w:t xml:space="preserve">2.4 </w:t>
            </w:r>
          </w:p>
        </w:tc>
        <w:tc>
          <w:tcPr>
            <w:tcW w:w="387" w:type="pct"/>
            <w:tcBorders>
              <w:top w:val="dotted" w:sz="4" w:space="0" w:color="auto"/>
              <w:left w:val="nil"/>
              <w:bottom w:val="dotted" w:sz="4" w:space="0" w:color="auto"/>
              <w:right w:val="single" w:sz="4" w:space="0" w:color="auto"/>
            </w:tcBorders>
            <w:vAlign w:val="center"/>
          </w:tcPr>
          <w:p w14:paraId="0F5EF4FB" w14:textId="42FE21E9" w:rsidR="00850ECE" w:rsidRDefault="00850ECE" w:rsidP="00850ECE">
            <w:pPr>
              <w:spacing w:line="288" w:lineRule="auto"/>
              <w:jc w:val="center"/>
              <w:rPr>
                <w:sz w:val="16"/>
                <w:szCs w:val="16"/>
              </w:rPr>
            </w:pPr>
            <w:r>
              <w:rPr>
                <w:sz w:val="16"/>
                <w:szCs w:val="16"/>
              </w:rPr>
              <w:t xml:space="preserve">109.4 </w:t>
            </w:r>
          </w:p>
        </w:tc>
        <w:tc>
          <w:tcPr>
            <w:tcW w:w="494" w:type="pct"/>
            <w:tcBorders>
              <w:top w:val="dotted" w:sz="4" w:space="0" w:color="auto"/>
              <w:left w:val="single" w:sz="4" w:space="0" w:color="auto"/>
              <w:bottom w:val="dotted" w:sz="4" w:space="0" w:color="auto"/>
              <w:right w:val="single" w:sz="4" w:space="0" w:color="auto"/>
            </w:tcBorders>
            <w:vAlign w:val="center"/>
          </w:tcPr>
          <w:p w14:paraId="48E8ECDE" w14:textId="6B0BD17B" w:rsidR="00850ECE" w:rsidRDefault="00850ECE" w:rsidP="00850ECE">
            <w:pPr>
              <w:tabs>
                <w:tab w:val="left" w:pos="170"/>
                <w:tab w:val="left" w:pos="513"/>
              </w:tabs>
              <w:spacing w:line="288" w:lineRule="auto"/>
              <w:ind w:right="227"/>
              <w:jc w:val="right"/>
              <w:rPr>
                <w:sz w:val="16"/>
                <w:szCs w:val="16"/>
              </w:rPr>
            </w:pPr>
            <w:r>
              <w:rPr>
                <w:sz w:val="16"/>
                <w:szCs w:val="16"/>
              </w:rPr>
              <w:t xml:space="preserve">3.8 </w:t>
            </w:r>
          </w:p>
        </w:tc>
        <w:tc>
          <w:tcPr>
            <w:tcW w:w="387" w:type="pct"/>
            <w:tcBorders>
              <w:top w:val="dotted" w:sz="4" w:space="0" w:color="auto"/>
              <w:left w:val="nil"/>
              <w:bottom w:val="dotted" w:sz="4" w:space="0" w:color="auto"/>
              <w:right w:val="single" w:sz="4" w:space="0" w:color="auto"/>
            </w:tcBorders>
            <w:vAlign w:val="center"/>
          </w:tcPr>
          <w:p w14:paraId="2AD3D685" w14:textId="53990FC3" w:rsidR="00850ECE" w:rsidRDefault="00850ECE" w:rsidP="00850ECE">
            <w:pPr>
              <w:spacing w:line="288" w:lineRule="auto"/>
              <w:ind w:right="113"/>
              <w:jc w:val="right"/>
              <w:rPr>
                <w:sz w:val="16"/>
                <w:szCs w:val="16"/>
              </w:rPr>
            </w:pPr>
            <w:r>
              <w:rPr>
                <w:sz w:val="16"/>
                <w:szCs w:val="16"/>
              </w:rPr>
              <w:t xml:space="preserve">97.7 </w:t>
            </w:r>
          </w:p>
        </w:tc>
        <w:tc>
          <w:tcPr>
            <w:tcW w:w="494" w:type="pct"/>
            <w:tcBorders>
              <w:top w:val="dotted" w:sz="4" w:space="0" w:color="auto"/>
              <w:left w:val="single" w:sz="4" w:space="0" w:color="auto"/>
              <w:bottom w:val="dotted" w:sz="4" w:space="0" w:color="auto"/>
              <w:right w:val="single" w:sz="4" w:space="0" w:color="auto"/>
            </w:tcBorders>
            <w:vAlign w:val="center"/>
          </w:tcPr>
          <w:p w14:paraId="1BD965F0" w14:textId="0CA8D265" w:rsidR="00850ECE" w:rsidRDefault="00850ECE" w:rsidP="00850ECE">
            <w:pPr>
              <w:tabs>
                <w:tab w:val="left" w:pos="170"/>
                <w:tab w:val="left" w:pos="513"/>
              </w:tabs>
              <w:spacing w:line="288" w:lineRule="auto"/>
              <w:ind w:right="227"/>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7E2875CF" w14:textId="580C3D79" w:rsidR="00850ECE" w:rsidRDefault="00850ECE" w:rsidP="00850ECE">
            <w:pPr>
              <w:spacing w:line="288" w:lineRule="auto"/>
              <w:jc w:val="center"/>
              <w:rPr>
                <w:sz w:val="16"/>
                <w:szCs w:val="16"/>
              </w:rPr>
            </w:pPr>
            <w:r>
              <w:rPr>
                <w:sz w:val="16"/>
                <w:szCs w:val="16"/>
              </w:rPr>
              <w:t xml:space="preserve">118.6 </w:t>
            </w:r>
          </w:p>
        </w:tc>
        <w:tc>
          <w:tcPr>
            <w:tcW w:w="494" w:type="pct"/>
            <w:tcBorders>
              <w:top w:val="dotted" w:sz="4" w:space="0" w:color="auto"/>
              <w:left w:val="nil"/>
              <w:bottom w:val="dotted" w:sz="4" w:space="0" w:color="auto"/>
              <w:right w:val="single" w:sz="4" w:space="0" w:color="auto"/>
            </w:tcBorders>
            <w:noWrap/>
            <w:vAlign w:val="center"/>
          </w:tcPr>
          <w:p w14:paraId="713C8D4B" w14:textId="3D368D91" w:rsidR="00850ECE" w:rsidRDefault="00850ECE" w:rsidP="00850ECE">
            <w:pPr>
              <w:tabs>
                <w:tab w:val="left" w:pos="170"/>
                <w:tab w:val="left" w:pos="513"/>
              </w:tabs>
              <w:spacing w:line="288" w:lineRule="auto"/>
              <w:ind w:right="284"/>
              <w:jc w:val="right"/>
              <w:rPr>
                <w:sz w:val="16"/>
                <w:szCs w:val="16"/>
              </w:rPr>
            </w:pPr>
            <w:r>
              <w:rPr>
                <w:sz w:val="16"/>
                <w:szCs w:val="16"/>
              </w:rPr>
              <w:t xml:space="preserve">7.4 </w:t>
            </w:r>
          </w:p>
        </w:tc>
        <w:tc>
          <w:tcPr>
            <w:tcW w:w="385" w:type="pct"/>
            <w:tcBorders>
              <w:top w:val="dotted" w:sz="4" w:space="0" w:color="auto"/>
              <w:left w:val="nil"/>
              <w:bottom w:val="dotted" w:sz="4" w:space="0" w:color="auto"/>
              <w:right w:val="single" w:sz="4" w:space="0" w:color="auto"/>
            </w:tcBorders>
            <w:vAlign w:val="center"/>
          </w:tcPr>
          <w:p w14:paraId="3B056344" w14:textId="1EB9139B" w:rsidR="00850ECE" w:rsidRDefault="00850ECE" w:rsidP="00850ECE">
            <w:pPr>
              <w:spacing w:line="288" w:lineRule="auto"/>
              <w:jc w:val="center"/>
              <w:rPr>
                <w:sz w:val="16"/>
                <w:szCs w:val="16"/>
              </w:rPr>
            </w:pPr>
            <w:r>
              <w:rPr>
                <w:sz w:val="16"/>
                <w:szCs w:val="16"/>
              </w:rPr>
              <w:t xml:space="preserve">111.7 </w:t>
            </w:r>
          </w:p>
        </w:tc>
        <w:tc>
          <w:tcPr>
            <w:tcW w:w="491" w:type="pct"/>
            <w:tcBorders>
              <w:top w:val="dotted" w:sz="4" w:space="0" w:color="auto"/>
              <w:left w:val="nil"/>
              <w:bottom w:val="dotted" w:sz="4" w:space="0" w:color="auto"/>
              <w:right w:val="single" w:sz="8" w:space="0" w:color="auto"/>
            </w:tcBorders>
            <w:noWrap/>
            <w:vAlign w:val="center"/>
          </w:tcPr>
          <w:p w14:paraId="58BE0CA1" w14:textId="3DF05B58" w:rsidR="00850ECE" w:rsidRDefault="00850ECE" w:rsidP="00850ECE">
            <w:pPr>
              <w:tabs>
                <w:tab w:val="left" w:pos="170"/>
                <w:tab w:val="left" w:pos="513"/>
              </w:tabs>
              <w:spacing w:line="288" w:lineRule="auto"/>
              <w:ind w:right="284"/>
              <w:jc w:val="right"/>
              <w:rPr>
                <w:sz w:val="16"/>
                <w:szCs w:val="16"/>
              </w:rPr>
            </w:pPr>
            <w:r>
              <w:rPr>
                <w:sz w:val="16"/>
                <w:szCs w:val="16"/>
              </w:rPr>
              <w:t xml:space="preserve">4.9 </w:t>
            </w:r>
          </w:p>
        </w:tc>
      </w:tr>
      <w:tr w:rsidR="00850ECE" w14:paraId="35D9816A"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89199D4"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34C73953" w14:textId="5663AC03" w:rsidR="00850ECE" w:rsidRDefault="00850ECE" w:rsidP="00850ECE">
            <w:pPr>
              <w:spacing w:line="288" w:lineRule="auto"/>
              <w:jc w:val="left"/>
              <w:rPr>
                <w:color w:val="000000"/>
                <w:sz w:val="16"/>
                <w:szCs w:val="16"/>
              </w:rPr>
            </w:pPr>
            <w:r>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59EF00CA" w14:textId="4A7BD345" w:rsidR="00850ECE" w:rsidRDefault="00850ECE" w:rsidP="00850ECE">
            <w:pPr>
              <w:spacing w:line="288" w:lineRule="auto"/>
              <w:jc w:val="center"/>
              <w:rPr>
                <w:sz w:val="16"/>
                <w:szCs w:val="16"/>
              </w:rPr>
            </w:pPr>
            <w:r>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40FE24D7" w14:textId="34AAC8C0" w:rsidR="00850ECE" w:rsidRDefault="00850ECE" w:rsidP="00850ECE">
            <w:pPr>
              <w:tabs>
                <w:tab w:val="left" w:pos="170"/>
                <w:tab w:val="left" w:pos="513"/>
              </w:tabs>
              <w:spacing w:line="288" w:lineRule="auto"/>
              <w:ind w:right="284"/>
              <w:jc w:val="right"/>
              <w:rPr>
                <w:sz w:val="16"/>
                <w:szCs w:val="16"/>
              </w:rPr>
            </w:pPr>
            <w:r>
              <w:rPr>
                <w:sz w:val="16"/>
                <w:szCs w:val="16"/>
              </w:rPr>
              <w:t xml:space="preserve">2.7 </w:t>
            </w:r>
          </w:p>
        </w:tc>
        <w:tc>
          <w:tcPr>
            <w:tcW w:w="387" w:type="pct"/>
            <w:tcBorders>
              <w:top w:val="dotted" w:sz="4" w:space="0" w:color="auto"/>
              <w:left w:val="nil"/>
              <w:bottom w:val="dotted" w:sz="4" w:space="0" w:color="auto"/>
              <w:right w:val="single" w:sz="4" w:space="0" w:color="auto"/>
            </w:tcBorders>
            <w:vAlign w:val="center"/>
          </w:tcPr>
          <w:p w14:paraId="70D835AD" w14:textId="4D310DD2" w:rsidR="00850ECE" w:rsidRDefault="00850ECE" w:rsidP="00850ECE">
            <w:pPr>
              <w:spacing w:line="288" w:lineRule="auto"/>
              <w:jc w:val="center"/>
              <w:rPr>
                <w:sz w:val="16"/>
                <w:szCs w:val="16"/>
              </w:rPr>
            </w:pPr>
            <w:r>
              <w:rPr>
                <w:sz w:val="16"/>
                <w:szCs w:val="16"/>
              </w:rPr>
              <w:t xml:space="preserve">110.2 </w:t>
            </w:r>
          </w:p>
        </w:tc>
        <w:tc>
          <w:tcPr>
            <w:tcW w:w="494" w:type="pct"/>
            <w:tcBorders>
              <w:top w:val="dotted" w:sz="4" w:space="0" w:color="auto"/>
              <w:left w:val="single" w:sz="4" w:space="0" w:color="auto"/>
              <w:bottom w:val="dotted" w:sz="4" w:space="0" w:color="auto"/>
              <w:right w:val="single" w:sz="4" w:space="0" w:color="auto"/>
            </w:tcBorders>
            <w:vAlign w:val="center"/>
          </w:tcPr>
          <w:p w14:paraId="31902B6E" w14:textId="16762001" w:rsidR="00850ECE" w:rsidRDefault="00850ECE" w:rsidP="00850ECE">
            <w:pPr>
              <w:tabs>
                <w:tab w:val="left" w:pos="170"/>
                <w:tab w:val="left" w:pos="513"/>
              </w:tabs>
              <w:spacing w:line="288" w:lineRule="auto"/>
              <w:ind w:right="227"/>
              <w:jc w:val="right"/>
              <w:rPr>
                <w:sz w:val="16"/>
                <w:szCs w:val="16"/>
              </w:rPr>
            </w:pPr>
            <w:r>
              <w:rPr>
                <w:sz w:val="16"/>
                <w:szCs w:val="16"/>
              </w:rPr>
              <w:t xml:space="preserve">4.8 </w:t>
            </w:r>
          </w:p>
        </w:tc>
        <w:tc>
          <w:tcPr>
            <w:tcW w:w="387" w:type="pct"/>
            <w:tcBorders>
              <w:top w:val="dotted" w:sz="4" w:space="0" w:color="auto"/>
              <w:left w:val="nil"/>
              <w:bottom w:val="dotted" w:sz="4" w:space="0" w:color="auto"/>
              <w:right w:val="single" w:sz="4" w:space="0" w:color="auto"/>
            </w:tcBorders>
            <w:vAlign w:val="center"/>
          </w:tcPr>
          <w:p w14:paraId="02DEDEED" w14:textId="1097F155" w:rsidR="00850ECE" w:rsidRDefault="00850ECE" w:rsidP="00850ECE">
            <w:pPr>
              <w:spacing w:line="288" w:lineRule="auto"/>
              <w:ind w:right="113"/>
              <w:jc w:val="right"/>
              <w:rPr>
                <w:sz w:val="16"/>
                <w:szCs w:val="16"/>
              </w:rPr>
            </w:pPr>
            <w:r>
              <w:rPr>
                <w:sz w:val="16"/>
                <w:szCs w:val="16"/>
              </w:rPr>
              <w:t xml:space="preserve">94.8 </w:t>
            </w:r>
          </w:p>
        </w:tc>
        <w:tc>
          <w:tcPr>
            <w:tcW w:w="494" w:type="pct"/>
            <w:tcBorders>
              <w:top w:val="dotted" w:sz="4" w:space="0" w:color="auto"/>
              <w:left w:val="single" w:sz="4" w:space="0" w:color="auto"/>
              <w:bottom w:val="dotted" w:sz="4" w:space="0" w:color="auto"/>
              <w:right w:val="single" w:sz="4" w:space="0" w:color="auto"/>
            </w:tcBorders>
            <w:vAlign w:val="center"/>
          </w:tcPr>
          <w:p w14:paraId="3B1AD3E9" w14:textId="3C2329E3" w:rsidR="00850ECE" w:rsidRDefault="00850ECE" w:rsidP="00850ECE">
            <w:pPr>
              <w:tabs>
                <w:tab w:val="left" w:pos="170"/>
                <w:tab w:val="left" w:pos="513"/>
              </w:tabs>
              <w:spacing w:line="288" w:lineRule="auto"/>
              <w:ind w:right="227"/>
              <w:jc w:val="right"/>
              <w:rPr>
                <w:sz w:val="16"/>
                <w:szCs w:val="16"/>
              </w:rPr>
            </w:pPr>
            <w:r>
              <w:rPr>
                <w:sz w:val="16"/>
                <w:szCs w:val="16"/>
              </w:rPr>
              <w:t xml:space="preserve">-3.4 </w:t>
            </w:r>
          </w:p>
        </w:tc>
        <w:tc>
          <w:tcPr>
            <w:tcW w:w="387" w:type="pct"/>
            <w:tcBorders>
              <w:top w:val="dotted" w:sz="4" w:space="0" w:color="auto"/>
              <w:left w:val="nil"/>
              <w:bottom w:val="dotted" w:sz="4" w:space="0" w:color="auto"/>
              <w:right w:val="single" w:sz="4" w:space="0" w:color="auto"/>
            </w:tcBorders>
            <w:vAlign w:val="center"/>
          </w:tcPr>
          <w:p w14:paraId="0F4052C3" w14:textId="3471D352" w:rsidR="00850ECE" w:rsidRDefault="00850ECE" w:rsidP="00850ECE">
            <w:pPr>
              <w:spacing w:line="288" w:lineRule="auto"/>
              <w:jc w:val="center"/>
              <w:rPr>
                <w:sz w:val="16"/>
                <w:szCs w:val="16"/>
              </w:rPr>
            </w:pPr>
            <w:r>
              <w:rPr>
                <w:sz w:val="16"/>
                <w:szCs w:val="16"/>
              </w:rPr>
              <w:t xml:space="preserve">113.0 </w:t>
            </w:r>
          </w:p>
        </w:tc>
        <w:tc>
          <w:tcPr>
            <w:tcW w:w="494" w:type="pct"/>
            <w:tcBorders>
              <w:top w:val="dotted" w:sz="4" w:space="0" w:color="auto"/>
              <w:left w:val="nil"/>
              <w:bottom w:val="dotted" w:sz="4" w:space="0" w:color="auto"/>
              <w:right w:val="single" w:sz="4" w:space="0" w:color="auto"/>
            </w:tcBorders>
            <w:noWrap/>
            <w:vAlign w:val="center"/>
          </w:tcPr>
          <w:p w14:paraId="31B3C767" w14:textId="4D5FC50B" w:rsidR="00850ECE" w:rsidRDefault="00850ECE" w:rsidP="00850ECE">
            <w:pPr>
              <w:tabs>
                <w:tab w:val="left" w:pos="170"/>
                <w:tab w:val="left" w:pos="513"/>
              </w:tabs>
              <w:spacing w:line="288" w:lineRule="auto"/>
              <w:ind w:right="284"/>
              <w:jc w:val="right"/>
              <w:rPr>
                <w:sz w:val="16"/>
                <w:szCs w:val="16"/>
              </w:rPr>
            </w:pPr>
            <w:r>
              <w:rPr>
                <w:sz w:val="16"/>
                <w:szCs w:val="16"/>
              </w:rPr>
              <w:t xml:space="preserve">6.0 </w:t>
            </w:r>
          </w:p>
        </w:tc>
        <w:tc>
          <w:tcPr>
            <w:tcW w:w="385" w:type="pct"/>
            <w:tcBorders>
              <w:top w:val="dotted" w:sz="4" w:space="0" w:color="auto"/>
              <w:left w:val="nil"/>
              <w:bottom w:val="dotted" w:sz="4" w:space="0" w:color="auto"/>
              <w:right w:val="single" w:sz="4" w:space="0" w:color="auto"/>
            </w:tcBorders>
            <w:vAlign w:val="center"/>
          </w:tcPr>
          <w:p w14:paraId="58F5759C" w14:textId="09578C1A" w:rsidR="00850ECE" w:rsidRDefault="00850ECE" w:rsidP="00850ECE">
            <w:pPr>
              <w:spacing w:line="288" w:lineRule="auto"/>
              <w:jc w:val="center"/>
              <w:rPr>
                <w:sz w:val="16"/>
                <w:szCs w:val="16"/>
              </w:rPr>
            </w:pPr>
            <w:r>
              <w:rPr>
                <w:sz w:val="16"/>
                <w:szCs w:val="16"/>
              </w:rPr>
              <w:t xml:space="preserve">106.6 </w:t>
            </w:r>
          </w:p>
        </w:tc>
        <w:tc>
          <w:tcPr>
            <w:tcW w:w="491" w:type="pct"/>
            <w:tcBorders>
              <w:top w:val="dotted" w:sz="4" w:space="0" w:color="auto"/>
              <w:left w:val="nil"/>
              <w:bottom w:val="dotted" w:sz="4" w:space="0" w:color="auto"/>
              <w:right w:val="single" w:sz="8" w:space="0" w:color="auto"/>
            </w:tcBorders>
            <w:noWrap/>
            <w:vAlign w:val="center"/>
          </w:tcPr>
          <w:p w14:paraId="5BADCE8B" w14:textId="54CEBD29" w:rsidR="00850ECE" w:rsidRDefault="00850ECE" w:rsidP="00850ECE">
            <w:pPr>
              <w:tabs>
                <w:tab w:val="left" w:pos="170"/>
                <w:tab w:val="left" w:pos="513"/>
              </w:tabs>
              <w:spacing w:line="288" w:lineRule="auto"/>
              <w:ind w:right="284"/>
              <w:jc w:val="right"/>
              <w:rPr>
                <w:sz w:val="16"/>
                <w:szCs w:val="16"/>
              </w:rPr>
            </w:pPr>
            <w:r>
              <w:rPr>
                <w:sz w:val="16"/>
                <w:szCs w:val="16"/>
              </w:rPr>
              <w:t xml:space="preserve">3.2 </w:t>
            </w:r>
          </w:p>
        </w:tc>
      </w:tr>
      <w:tr w:rsidR="00850ECE" w14:paraId="7CC8AD0C" w14:textId="77777777" w:rsidTr="00850ECE">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4468DF4"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1C0D0A9" w14:textId="48CAC4CF" w:rsidR="00850ECE" w:rsidRDefault="00850ECE" w:rsidP="00850ECE">
            <w:pPr>
              <w:spacing w:line="288" w:lineRule="auto"/>
              <w:jc w:val="left"/>
              <w:rPr>
                <w:color w:val="000000"/>
                <w:sz w:val="16"/>
                <w:szCs w:val="16"/>
              </w:rPr>
            </w:pPr>
            <w:r>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6D11C985" w14:textId="009586D5" w:rsidR="00850ECE" w:rsidRDefault="00850ECE" w:rsidP="00850ECE">
            <w:pPr>
              <w:spacing w:line="288" w:lineRule="auto"/>
              <w:jc w:val="center"/>
              <w:rPr>
                <w:color w:val="000000"/>
                <w:sz w:val="16"/>
                <w:szCs w:val="16"/>
                <w:lang w:val="es-MX" w:eastAsia="es-MX"/>
              </w:rPr>
            </w:pPr>
            <w:r>
              <w:rPr>
                <w:sz w:val="16"/>
                <w:szCs w:val="16"/>
              </w:rPr>
              <w:t xml:space="preserve">106.3 </w:t>
            </w:r>
          </w:p>
        </w:tc>
        <w:tc>
          <w:tcPr>
            <w:tcW w:w="494" w:type="pct"/>
            <w:tcBorders>
              <w:top w:val="dotted" w:sz="4" w:space="0" w:color="auto"/>
              <w:left w:val="nil"/>
              <w:bottom w:val="dotted" w:sz="4" w:space="0" w:color="auto"/>
              <w:right w:val="single" w:sz="4" w:space="0" w:color="auto"/>
            </w:tcBorders>
            <w:noWrap/>
            <w:vAlign w:val="center"/>
          </w:tcPr>
          <w:p w14:paraId="5E6CE342" w14:textId="6B0917CD" w:rsidR="00850ECE" w:rsidRDefault="00850ECE" w:rsidP="00850ECE">
            <w:pPr>
              <w:tabs>
                <w:tab w:val="left" w:pos="170"/>
                <w:tab w:val="left" w:pos="513"/>
              </w:tabs>
              <w:spacing w:line="288" w:lineRule="auto"/>
              <w:ind w:right="284"/>
              <w:jc w:val="right"/>
              <w:rPr>
                <w:sz w:val="16"/>
                <w:szCs w:val="16"/>
              </w:rPr>
            </w:pPr>
            <w:r>
              <w:rPr>
                <w:sz w:val="16"/>
                <w:szCs w:val="16"/>
              </w:rPr>
              <w:t xml:space="preserve">2.5 </w:t>
            </w:r>
          </w:p>
        </w:tc>
        <w:tc>
          <w:tcPr>
            <w:tcW w:w="387" w:type="pct"/>
            <w:tcBorders>
              <w:top w:val="dotted" w:sz="4" w:space="0" w:color="auto"/>
              <w:left w:val="nil"/>
              <w:bottom w:val="dotted" w:sz="4" w:space="0" w:color="auto"/>
              <w:right w:val="single" w:sz="4" w:space="0" w:color="auto"/>
            </w:tcBorders>
            <w:vAlign w:val="center"/>
          </w:tcPr>
          <w:p w14:paraId="12574334" w14:textId="5EBA5B9B" w:rsidR="00850ECE" w:rsidRDefault="00850ECE" w:rsidP="00850ECE">
            <w:pPr>
              <w:spacing w:line="288" w:lineRule="auto"/>
              <w:jc w:val="center"/>
              <w:rPr>
                <w:sz w:val="16"/>
                <w:szCs w:val="16"/>
              </w:rPr>
            </w:pPr>
            <w:r>
              <w:rPr>
                <w:sz w:val="16"/>
                <w:szCs w:val="16"/>
              </w:rPr>
              <w:t xml:space="preserve">121.3 </w:t>
            </w:r>
          </w:p>
        </w:tc>
        <w:tc>
          <w:tcPr>
            <w:tcW w:w="494" w:type="pct"/>
            <w:tcBorders>
              <w:top w:val="dotted" w:sz="4" w:space="0" w:color="auto"/>
              <w:left w:val="single" w:sz="4" w:space="0" w:color="auto"/>
              <w:bottom w:val="dotted" w:sz="4" w:space="0" w:color="auto"/>
              <w:right w:val="single" w:sz="4" w:space="0" w:color="auto"/>
            </w:tcBorders>
            <w:vAlign w:val="center"/>
          </w:tcPr>
          <w:p w14:paraId="38B9EEC5" w14:textId="2E8C049F" w:rsidR="00850ECE" w:rsidRDefault="00850ECE" w:rsidP="00850ECE">
            <w:pPr>
              <w:tabs>
                <w:tab w:val="left" w:pos="170"/>
                <w:tab w:val="left" w:pos="513"/>
              </w:tabs>
              <w:spacing w:line="288" w:lineRule="auto"/>
              <w:ind w:right="227"/>
              <w:jc w:val="right"/>
              <w:rPr>
                <w:sz w:val="16"/>
                <w:szCs w:val="16"/>
              </w:rPr>
            </w:pPr>
            <w:r>
              <w:rPr>
                <w:sz w:val="16"/>
                <w:szCs w:val="16"/>
              </w:rPr>
              <w:t xml:space="preserve">15.0 </w:t>
            </w:r>
          </w:p>
        </w:tc>
        <w:tc>
          <w:tcPr>
            <w:tcW w:w="387" w:type="pct"/>
            <w:tcBorders>
              <w:top w:val="dotted" w:sz="4" w:space="0" w:color="auto"/>
              <w:left w:val="nil"/>
              <w:bottom w:val="dotted" w:sz="4" w:space="0" w:color="auto"/>
              <w:right w:val="single" w:sz="4" w:space="0" w:color="auto"/>
            </w:tcBorders>
            <w:vAlign w:val="center"/>
          </w:tcPr>
          <w:p w14:paraId="5009BCFA" w14:textId="4F138D9C" w:rsidR="00850ECE" w:rsidRDefault="00850ECE" w:rsidP="00850ECE">
            <w:pPr>
              <w:spacing w:line="288" w:lineRule="auto"/>
              <w:ind w:right="113"/>
              <w:jc w:val="right"/>
              <w:rPr>
                <w:sz w:val="16"/>
                <w:szCs w:val="16"/>
              </w:rPr>
            </w:pPr>
            <w:r>
              <w:rPr>
                <w:sz w:val="16"/>
                <w:szCs w:val="16"/>
              </w:rPr>
              <w:t xml:space="preserve">64.5 </w:t>
            </w:r>
          </w:p>
        </w:tc>
        <w:tc>
          <w:tcPr>
            <w:tcW w:w="494" w:type="pct"/>
            <w:tcBorders>
              <w:top w:val="dotted" w:sz="4" w:space="0" w:color="auto"/>
              <w:left w:val="single" w:sz="4" w:space="0" w:color="auto"/>
              <w:bottom w:val="dotted" w:sz="4" w:space="0" w:color="auto"/>
              <w:right w:val="single" w:sz="4" w:space="0" w:color="auto"/>
            </w:tcBorders>
            <w:vAlign w:val="center"/>
          </w:tcPr>
          <w:p w14:paraId="20A3B29E" w14:textId="11079260" w:rsidR="00850ECE" w:rsidRDefault="00850ECE" w:rsidP="00850ECE">
            <w:pPr>
              <w:tabs>
                <w:tab w:val="left" w:pos="170"/>
                <w:tab w:val="left" w:pos="513"/>
              </w:tabs>
              <w:spacing w:line="288" w:lineRule="auto"/>
              <w:ind w:right="227"/>
              <w:jc w:val="right"/>
              <w:rPr>
                <w:sz w:val="16"/>
                <w:szCs w:val="16"/>
              </w:rPr>
            </w:pPr>
            <w:r>
              <w:rPr>
                <w:sz w:val="16"/>
                <w:szCs w:val="16"/>
              </w:rPr>
              <w:t xml:space="preserve">-34.4 </w:t>
            </w:r>
          </w:p>
        </w:tc>
        <w:tc>
          <w:tcPr>
            <w:tcW w:w="387" w:type="pct"/>
            <w:tcBorders>
              <w:top w:val="dotted" w:sz="4" w:space="0" w:color="auto"/>
              <w:left w:val="nil"/>
              <w:bottom w:val="dotted" w:sz="4" w:space="0" w:color="auto"/>
              <w:right w:val="single" w:sz="4" w:space="0" w:color="auto"/>
            </w:tcBorders>
            <w:vAlign w:val="center"/>
          </w:tcPr>
          <w:p w14:paraId="43080B2D" w14:textId="5F71F187" w:rsidR="00850ECE" w:rsidRDefault="00850ECE" w:rsidP="00850ECE">
            <w:pPr>
              <w:spacing w:line="288" w:lineRule="auto"/>
              <w:jc w:val="center"/>
              <w:rPr>
                <w:sz w:val="16"/>
                <w:szCs w:val="16"/>
              </w:rPr>
            </w:pPr>
            <w:r>
              <w:rPr>
                <w:sz w:val="16"/>
                <w:szCs w:val="16"/>
              </w:rPr>
              <w:t xml:space="preserve">114.8 </w:t>
            </w:r>
          </w:p>
        </w:tc>
        <w:tc>
          <w:tcPr>
            <w:tcW w:w="494" w:type="pct"/>
            <w:tcBorders>
              <w:top w:val="dotted" w:sz="4" w:space="0" w:color="auto"/>
              <w:left w:val="nil"/>
              <w:bottom w:val="dotted" w:sz="4" w:space="0" w:color="auto"/>
              <w:right w:val="single" w:sz="4" w:space="0" w:color="auto"/>
            </w:tcBorders>
            <w:noWrap/>
            <w:vAlign w:val="center"/>
          </w:tcPr>
          <w:p w14:paraId="26A18488" w14:textId="3DBF0A93" w:rsidR="00850ECE" w:rsidRDefault="00850ECE" w:rsidP="00850ECE">
            <w:pPr>
              <w:tabs>
                <w:tab w:val="left" w:pos="170"/>
                <w:tab w:val="left" w:pos="513"/>
              </w:tabs>
              <w:spacing w:line="288" w:lineRule="auto"/>
              <w:ind w:right="284"/>
              <w:jc w:val="right"/>
              <w:rPr>
                <w:sz w:val="16"/>
                <w:szCs w:val="16"/>
              </w:rPr>
            </w:pPr>
            <w:r>
              <w:rPr>
                <w:sz w:val="16"/>
                <w:szCs w:val="16"/>
              </w:rPr>
              <w:t xml:space="preserve">4.1 </w:t>
            </w:r>
          </w:p>
        </w:tc>
        <w:tc>
          <w:tcPr>
            <w:tcW w:w="385" w:type="pct"/>
            <w:tcBorders>
              <w:top w:val="dotted" w:sz="4" w:space="0" w:color="auto"/>
              <w:left w:val="nil"/>
              <w:bottom w:val="dotted" w:sz="4" w:space="0" w:color="auto"/>
              <w:right w:val="single" w:sz="4" w:space="0" w:color="auto"/>
            </w:tcBorders>
            <w:vAlign w:val="center"/>
          </w:tcPr>
          <w:p w14:paraId="1D661E50" w14:textId="20774877" w:rsidR="00850ECE" w:rsidRDefault="00850ECE" w:rsidP="00850ECE">
            <w:pPr>
              <w:spacing w:line="288" w:lineRule="auto"/>
              <w:jc w:val="center"/>
              <w:rPr>
                <w:sz w:val="16"/>
                <w:szCs w:val="16"/>
              </w:rPr>
            </w:pPr>
            <w:r>
              <w:rPr>
                <w:sz w:val="16"/>
                <w:szCs w:val="16"/>
              </w:rPr>
              <w:t xml:space="preserve">108.0 </w:t>
            </w:r>
          </w:p>
        </w:tc>
        <w:tc>
          <w:tcPr>
            <w:tcW w:w="491" w:type="pct"/>
            <w:tcBorders>
              <w:top w:val="dotted" w:sz="4" w:space="0" w:color="auto"/>
              <w:left w:val="nil"/>
              <w:bottom w:val="dotted" w:sz="4" w:space="0" w:color="auto"/>
              <w:right w:val="single" w:sz="8" w:space="0" w:color="auto"/>
            </w:tcBorders>
            <w:noWrap/>
            <w:vAlign w:val="center"/>
          </w:tcPr>
          <w:p w14:paraId="71A5B2C9" w14:textId="43A93CA4" w:rsidR="00850ECE" w:rsidRDefault="00850ECE" w:rsidP="00850ECE">
            <w:pPr>
              <w:tabs>
                <w:tab w:val="left" w:pos="170"/>
                <w:tab w:val="left" w:pos="513"/>
              </w:tabs>
              <w:spacing w:line="288" w:lineRule="auto"/>
              <w:ind w:right="284"/>
              <w:jc w:val="right"/>
              <w:rPr>
                <w:sz w:val="16"/>
                <w:szCs w:val="16"/>
              </w:rPr>
            </w:pPr>
            <w:r>
              <w:rPr>
                <w:sz w:val="16"/>
                <w:szCs w:val="16"/>
              </w:rPr>
              <w:t xml:space="preserve">1.5 </w:t>
            </w:r>
          </w:p>
        </w:tc>
      </w:tr>
      <w:tr w:rsidR="00850ECE" w14:paraId="30BDF884"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9A39215"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327F8AF" w14:textId="25ED0B3F" w:rsidR="00850ECE" w:rsidRDefault="00850ECE" w:rsidP="00850ECE">
            <w:pPr>
              <w:spacing w:line="288" w:lineRule="auto"/>
              <w:jc w:val="left"/>
              <w:rPr>
                <w:color w:val="000000"/>
                <w:sz w:val="16"/>
                <w:szCs w:val="16"/>
              </w:rPr>
            </w:pPr>
            <w:r>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3F7C2F3C" w14:textId="5B23AEA3" w:rsidR="00850ECE" w:rsidRDefault="00850ECE" w:rsidP="00850ECE">
            <w:pPr>
              <w:spacing w:line="288" w:lineRule="auto"/>
              <w:jc w:val="center"/>
              <w:rPr>
                <w:sz w:val="16"/>
                <w:szCs w:val="16"/>
              </w:rPr>
            </w:pPr>
            <w:r>
              <w:rPr>
                <w:sz w:val="16"/>
                <w:szCs w:val="16"/>
              </w:rPr>
              <w:t xml:space="preserve">106.4 </w:t>
            </w:r>
          </w:p>
        </w:tc>
        <w:tc>
          <w:tcPr>
            <w:tcW w:w="494" w:type="pct"/>
            <w:tcBorders>
              <w:top w:val="dotted" w:sz="4" w:space="0" w:color="auto"/>
              <w:left w:val="nil"/>
              <w:bottom w:val="dotted" w:sz="4" w:space="0" w:color="auto"/>
              <w:right w:val="single" w:sz="4" w:space="0" w:color="auto"/>
            </w:tcBorders>
            <w:noWrap/>
            <w:vAlign w:val="center"/>
          </w:tcPr>
          <w:p w14:paraId="1A2CEC96" w14:textId="39F9241C" w:rsidR="00850ECE" w:rsidRDefault="00850ECE" w:rsidP="00850ECE">
            <w:pPr>
              <w:tabs>
                <w:tab w:val="left" w:pos="170"/>
                <w:tab w:val="left" w:pos="513"/>
              </w:tabs>
              <w:spacing w:line="288" w:lineRule="auto"/>
              <w:ind w:right="284"/>
              <w:jc w:val="right"/>
              <w:rPr>
                <w:sz w:val="16"/>
                <w:szCs w:val="16"/>
              </w:rPr>
            </w:pPr>
            <w:r>
              <w:rPr>
                <w:sz w:val="16"/>
                <w:szCs w:val="16"/>
              </w:rPr>
              <w:t xml:space="preserve">2.0 </w:t>
            </w:r>
          </w:p>
        </w:tc>
        <w:tc>
          <w:tcPr>
            <w:tcW w:w="387" w:type="pct"/>
            <w:tcBorders>
              <w:top w:val="dotted" w:sz="4" w:space="0" w:color="auto"/>
              <w:left w:val="nil"/>
              <w:bottom w:val="dotted" w:sz="4" w:space="0" w:color="auto"/>
              <w:right w:val="single" w:sz="4" w:space="0" w:color="auto"/>
            </w:tcBorders>
            <w:vAlign w:val="center"/>
          </w:tcPr>
          <w:p w14:paraId="487CFD86" w14:textId="48299C69" w:rsidR="00850ECE" w:rsidRDefault="00850ECE" w:rsidP="00850ECE">
            <w:pPr>
              <w:spacing w:line="288" w:lineRule="auto"/>
              <w:jc w:val="center"/>
              <w:rPr>
                <w:sz w:val="16"/>
                <w:szCs w:val="16"/>
              </w:rPr>
            </w:pPr>
            <w:r>
              <w:rPr>
                <w:sz w:val="16"/>
                <w:szCs w:val="16"/>
              </w:rPr>
              <w:t xml:space="preserve">127.8 </w:t>
            </w:r>
          </w:p>
        </w:tc>
        <w:tc>
          <w:tcPr>
            <w:tcW w:w="494" w:type="pct"/>
            <w:tcBorders>
              <w:top w:val="dotted" w:sz="4" w:space="0" w:color="auto"/>
              <w:left w:val="single" w:sz="4" w:space="0" w:color="auto"/>
              <w:bottom w:val="dotted" w:sz="4" w:space="0" w:color="auto"/>
              <w:right w:val="single" w:sz="4" w:space="0" w:color="auto"/>
            </w:tcBorders>
            <w:vAlign w:val="center"/>
          </w:tcPr>
          <w:p w14:paraId="7E16DF02" w14:textId="79339F13" w:rsidR="00850ECE" w:rsidRDefault="00850ECE" w:rsidP="00850ECE">
            <w:pPr>
              <w:tabs>
                <w:tab w:val="left" w:pos="170"/>
                <w:tab w:val="left" w:pos="513"/>
              </w:tabs>
              <w:spacing w:line="288" w:lineRule="auto"/>
              <w:ind w:right="227"/>
              <w:jc w:val="right"/>
              <w:rPr>
                <w:sz w:val="16"/>
                <w:szCs w:val="16"/>
              </w:rPr>
            </w:pPr>
            <w:r>
              <w:rPr>
                <w:sz w:val="16"/>
                <w:szCs w:val="16"/>
              </w:rPr>
              <w:t xml:space="preserve">20.3 </w:t>
            </w:r>
          </w:p>
        </w:tc>
        <w:tc>
          <w:tcPr>
            <w:tcW w:w="387" w:type="pct"/>
            <w:tcBorders>
              <w:top w:val="dotted" w:sz="4" w:space="0" w:color="auto"/>
              <w:left w:val="nil"/>
              <w:bottom w:val="dotted" w:sz="4" w:space="0" w:color="auto"/>
              <w:right w:val="single" w:sz="4" w:space="0" w:color="auto"/>
            </w:tcBorders>
            <w:vAlign w:val="center"/>
          </w:tcPr>
          <w:p w14:paraId="4E764E0E" w14:textId="317D8359" w:rsidR="00850ECE" w:rsidRDefault="00850ECE" w:rsidP="00850ECE">
            <w:pPr>
              <w:spacing w:line="288" w:lineRule="auto"/>
              <w:ind w:right="113"/>
              <w:jc w:val="right"/>
              <w:rPr>
                <w:sz w:val="16"/>
                <w:szCs w:val="16"/>
              </w:rPr>
            </w:pPr>
            <w:r>
              <w:rPr>
                <w:sz w:val="16"/>
                <w:szCs w:val="16"/>
              </w:rPr>
              <w:t xml:space="preserve">43.9 </w:t>
            </w:r>
          </w:p>
        </w:tc>
        <w:tc>
          <w:tcPr>
            <w:tcW w:w="494" w:type="pct"/>
            <w:tcBorders>
              <w:top w:val="dotted" w:sz="4" w:space="0" w:color="auto"/>
              <w:left w:val="single" w:sz="4" w:space="0" w:color="auto"/>
              <w:bottom w:val="dotted" w:sz="4" w:space="0" w:color="auto"/>
              <w:right w:val="single" w:sz="4" w:space="0" w:color="auto"/>
            </w:tcBorders>
            <w:vAlign w:val="center"/>
          </w:tcPr>
          <w:p w14:paraId="2B9D5284" w14:textId="190DD3C1" w:rsidR="00850ECE" w:rsidRDefault="00850ECE" w:rsidP="00850ECE">
            <w:pPr>
              <w:tabs>
                <w:tab w:val="left" w:pos="170"/>
                <w:tab w:val="left" w:pos="513"/>
              </w:tabs>
              <w:spacing w:line="288" w:lineRule="auto"/>
              <w:ind w:right="227"/>
              <w:jc w:val="right"/>
              <w:rPr>
                <w:sz w:val="16"/>
                <w:szCs w:val="16"/>
              </w:rPr>
            </w:pPr>
            <w:r>
              <w:rPr>
                <w:sz w:val="16"/>
                <w:szCs w:val="16"/>
              </w:rPr>
              <w:t xml:space="preserve">-55.5 </w:t>
            </w:r>
          </w:p>
        </w:tc>
        <w:tc>
          <w:tcPr>
            <w:tcW w:w="387" w:type="pct"/>
            <w:tcBorders>
              <w:top w:val="dotted" w:sz="4" w:space="0" w:color="auto"/>
              <w:left w:val="nil"/>
              <w:bottom w:val="dotted" w:sz="4" w:space="0" w:color="auto"/>
              <w:right w:val="single" w:sz="4" w:space="0" w:color="auto"/>
            </w:tcBorders>
            <w:vAlign w:val="center"/>
          </w:tcPr>
          <w:p w14:paraId="4D736D37" w14:textId="75D9B0E0" w:rsidR="00850ECE" w:rsidRDefault="00850ECE" w:rsidP="00850ECE">
            <w:pPr>
              <w:spacing w:line="288" w:lineRule="auto"/>
              <w:jc w:val="center"/>
              <w:rPr>
                <w:sz w:val="16"/>
                <w:szCs w:val="16"/>
              </w:rPr>
            </w:pPr>
            <w:r>
              <w:rPr>
                <w:sz w:val="16"/>
                <w:szCs w:val="16"/>
              </w:rPr>
              <w:t xml:space="preserve">110.8 </w:t>
            </w:r>
          </w:p>
        </w:tc>
        <w:tc>
          <w:tcPr>
            <w:tcW w:w="494" w:type="pct"/>
            <w:tcBorders>
              <w:top w:val="dotted" w:sz="4" w:space="0" w:color="auto"/>
              <w:left w:val="nil"/>
              <w:bottom w:val="dotted" w:sz="4" w:space="0" w:color="auto"/>
              <w:right w:val="single" w:sz="4" w:space="0" w:color="auto"/>
            </w:tcBorders>
            <w:noWrap/>
            <w:vAlign w:val="center"/>
          </w:tcPr>
          <w:p w14:paraId="6031B9F6" w14:textId="73607D3B" w:rsidR="00850ECE" w:rsidRDefault="00850ECE" w:rsidP="00850ECE">
            <w:pPr>
              <w:tabs>
                <w:tab w:val="left" w:pos="170"/>
                <w:tab w:val="left" w:pos="513"/>
              </w:tabs>
              <w:spacing w:line="288" w:lineRule="auto"/>
              <w:ind w:right="284"/>
              <w:jc w:val="right"/>
              <w:rPr>
                <w:sz w:val="16"/>
                <w:szCs w:val="16"/>
              </w:rPr>
            </w:pPr>
            <w:r>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6EB7EA2E" w14:textId="4565A668" w:rsidR="00850ECE" w:rsidRDefault="00850ECE" w:rsidP="00850ECE">
            <w:pPr>
              <w:spacing w:line="288" w:lineRule="auto"/>
              <w:jc w:val="center"/>
              <w:rPr>
                <w:sz w:val="16"/>
                <w:szCs w:val="16"/>
              </w:rPr>
            </w:pPr>
            <w:r>
              <w:rPr>
                <w:sz w:val="16"/>
                <w:szCs w:val="16"/>
              </w:rPr>
              <w:t xml:space="preserve">104.1 </w:t>
            </w:r>
          </w:p>
        </w:tc>
        <w:tc>
          <w:tcPr>
            <w:tcW w:w="491" w:type="pct"/>
            <w:tcBorders>
              <w:top w:val="dotted" w:sz="4" w:space="0" w:color="auto"/>
              <w:left w:val="nil"/>
              <w:bottom w:val="dotted" w:sz="4" w:space="0" w:color="auto"/>
              <w:right w:val="single" w:sz="8" w:space="0" w:color="auto"/>
            </w:tcBorders>
            <w:noWrap/>
            <w:vAlign w:val="center"/>
          </w:tcPr>
          <w:p w14:paraId="209FE26B" w14:textId="120ACF03" w:rsidR="00850ECE" w:rsidRDefault="00850ECE" w:rsidP="00850ECE">
            <w:pPr>
              <w:tabs>
                <w:tab w:val="left" w:pos="170"/>
                <w:tab w:val="left" w:pos="513"/>
              </w:tabs>
              <w:spacing w:line="288" w:lineRule="auto"/>
              <w:ind w:right="284"/>
              <w:jc w:val="right"/>
              <w:rPr>
                <w:sz w:val="16"/>
                <w:szCs w:val="16"/>
              </w:rPr>
            </w:pPr>
            <w:r>
              <w:rPr>
                <w:sz w:val="16"/>
                <w:szCs w:val="16"/>
              </w:rPr>
              <w:t xml:space="preserve">-0.4 </w:t>
            </w:r>
          </w:p>
        </w:tc>
      </w:tr>
      <w:tr w:rsidR="00850ECE" w14:paraId="41F2FE73"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F3AB09"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8F52BE5" w14:textId="11D545C2" w:rsidR="00850ECE" w:rsidRDefault="00850ECE" w:rsidP="00850ECE">
            <w:pPr>
              <w:spacing w:line="288" w:lineRule="auto"/>
              <w:jc w:val="left"/>
              <w:rPr>
                <w:color w:val="000000"/>
                <w:sz w:val="16"/>
                <w:szCs w:val="16"/>
              </w:rPr>
            </w:pPr>
            <w:r>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0A1CFCD" w14:textId="783348FA" w:rsidR="00850ECE" w:rsidRDefault="00850ECE" w:rsidP="00850ECE">
            <w:pPr>
              <w:spacing w:line="288" w:lineRule="auto"/>
              <w:jc w:val="center"/>
              <w:rPr>
                <w:sz w:val="16"/>
                <w:szCs w:val="16"/>
              </w:rPr>
            </w:pPr>
            <w:r>
              <w:rPr>
                <w:sz w:val="16"/>
                <w:szCs w:val="16"/>
              </w:rPr>
              <w:t xml:space="preserve">106.5 </w:t>
            </w:r>
          </w:p>
        </w:tc>
        <w:tc>
          <w:tcPr>
            <w:tcW w:w="494" w:type="pct"/>
            <w:tcBorders>
              <w:top w:val="dotted" w:sz="4" w:space="0" w:color="auto"/>
              <w:left w:val="nil"/>
              <w:bottom w:val="dotted" w:sz="4" w:space="0" w:color="auto"/>
              <w:right w:val="single" w:sz="4" w:space="0" w:color="auto"/>
            </w:tcBorders>
            <w:noWrap/>
            <w:vAlign w:val="center"/>
          </w:tcPr>
          <w:p w14:paraId="6AADD39F" w14:textId="6A98C79E" w:rsidR="00850ECE" w:rsidRDefault="00850ECE" w:rsidP="00850ECE">
            <w:pPr>
              <w:tabs>
                <w:tab w:val="left" w:pos="170"/>
                <w:tab w:val="left" w:pos="513"/>
              </w:tabs>
              <w:spacing w:line="288" w:lineRule="auto"/>
              <w:ind w:right="284"/>
              <w:jc w:val="right"/>
              <w:rPr>
                <w:sz w:val="16"/>
                <w:szCs w:val="16"/>
              </w:rPr>
            </w:pPr>
            <w:r>
              <w:rPr>
                <w:sz w:val="16"/>
                <w:szCs w:val="16"/>
              </w:rPr>
              <w:t xml:space="preserve">1.6 </w:t>
            </w:r>
          </w:p>
        </w:tc>
        <w:tc>
          <w:tcPr>
            <w:tcW w:w="387" w:type="pct"/>
            <w:tcBorders>
              <w:top w:val="dotted" w:sz="4" w:space="0" w:color="auto"/>
              <w:left w:val="nil"/>
              <w:bottom w:val="dotted" w:sz="4" w:space="0" w:color="auto"/>
              <w:right w:val="single" w:sz="4" w:space="0" w:color="auto"/>
            </w:tcBorders>
            <w:vAlign w:val="center"/>
          </w:tcPr>
          <w:p w14:paraId="299C6709" w14:textId="5BA2C48B" w:rsidR="00850ECE" w:rsidRDefault="00850ECE" w:rsidP="00850ECE">
            <w:pPr>
              <w:spacing w:line="288" w:lineRule="auto"/>
              <w:jc w:val="center"/>
              <w:rPr>
                <w:sz w:val="16"/>
                <w:szCs w:val="16"/>
              </w:rPr>
            </w:pPr>
            <w:r>
              <w:rPr>
                <w:sz w:val="16"/>
                <w:szCs w:val="16"/>
              </w:rPr>
              <w:t xml:space="preserve">130.7 </w:t>
            </w:r>
          </w:p>
        </w:tc>
        <w:tc>
          <w:tcPr>
            <w:tcW w:w="494" w:type="pct"/>
            <w:tcBorders>
              <w:top w:val="dotted" w:sz="4" w:space="0" w:color="auto"/>
              <w:left w:val="single" w:sz="4" w:space="0" w:color="auto"/>
              <w:bottom w:val="dotted" w:sz="4" w:space="0" w:color="auto"/>
              <w:right w:val="single" w:sz="4" w:space="0" w:color="auto"/>
            </w:tcBorders>
            <w:vAlign w:val="center"/>
          </w:tcPr>
          <w:p w14:paraId="702989CD" w14:textId="51843094" w:rsidR="00850ECE" w:rsidRDefault="00850ECE" w:rsidP="00850ECE">
            <w:pPr>
              <w:tabs>
                <w:tab w:val="left" w:pos="170"/>
                <w:tab w:val="left" w:pos="513"/>
              </w:tabs>
              <w:spacing w:line="288" w:lineRule="auto"/>
              <w:ind w:right="227"/>
              <w:jc w:val="right"/>
              <w:rPr>
                <w:sz w:val="16"/>
                <w:szCs w:val="16"/>
              </w:rPr>
            </w:pPr>
            <w:r>
              <w:rPr>
                <w:sz w:val="16"/>
                <w:szCs w:val="16"/>
              </w:rPr>
              <w:t xml:space="preserve">22.6 </w:t>
            </w:r>
          </w:p>
        </w:tc>
        <w:tc>
          <w:tcPr>
            <w:tcW w:w="387" w:type="pct"/>
            <w:tcBorders>
              <w:top w:val="dotted" w:sz="4" w:space="0" w:color="auto"/>
              <w:left w:val="nil"/>
              <w:bottom w:val="dotted" w:sz="4" w:space="0" w:color="auto"/>
              <w:right w:val="single" w:sz="4" w:space="0" w:color="auto"/>
            </w:tcBorders>
            <w:vAlign w:val="center"/>
          </w:tcPr>
          <w:p w14:paraId="04986CE5" w14:textId="1249852C" w:rsidR="00850ECE" w:rsidRDefault="00850ECE" w:rsidP="00850ECE">
            <w:pPr>
              <w:spacing w:line="288" w:lineRule="auto"/>
              <w:ind w:right="113"/>
              <w:jc w:val="right"/>
              <w:rPr>
                <w:sz w:val="16"/>
                <w:szCs w:val="16"/>
              </w:rPr>
            </w:pPr>
            <w:r>
              <w:rPr>
                <w:sz w:val="16"/>
                <w:szCs w:val="16"/>
              </w:rPr>
              <w:t xml:space="preserve">34.7 </w:t>
            </w:r>
          </w:p>
        </w:tc>
        <w:tc>
          <w:tcPr>
            <w:tcW w:w="494" w:type="pct"/>
            <w:tcBorders>
              <w:top w:val="dotted" w:sz="4" w:space="0" w:color="auto"/>
              <w:left w:val="single" w:sz="4" w:space="0" w:color="auto"/>
              <w:bottom w:val="dotted" w:sz="4" w:space="0" w:color="auto"/>
              <w:right w:val="single" w:sz="4" w:space="0" w:color="auto"/>
            </w:tcBorders>
            <w:vAlign w:val="center"/>
          </w:tcPr>
          <w:p w14:paraId="66964490" w14:textId="2EF60C78" w:rsidR="00850ECE" w:rsidRDefault="00850ECE" w:rsidP="00850ECE">
            <w:pPr>
              <w:tabs>
                <w:tab w:val="left" w:pos="170"/>
                <w:tab w:val="left" w:pos="513"/>
              </w:tabs>
              <w:spacing w:line="288" w:lineRule="auto"/>
              <w:ind w:right="227"/>
              <w:jc w:val="right"/>
              <w:rPr>
                <w:sz w:val="16"/>
                <w:szCs w:val="16"/>
              </w:rPr>
            </w:pPr>
            <w:r>
              <w:rPr>
                <w:sz w:val="16"/>
                <w:szCs w:val="16"/>
              </w:rPr>
              <w:t xml:space="preserve">-65.2 </w:t>
            </w:r>
          </w:p>
        </w:tc>
        <w:tc>
          <w:tcPr>
            <w:tcW w:w="387" w:type="pct"/>
            <w:tcBorders>
              <w:top w:val="dotted" w:sz="4" w:space="0" w:color="auto"/>
              <w:left w:val="nil"/>
              <w:bottom w:val="dotted" w:sz="4" w:space="0" w:color="auto"/>
              <w:right w:val="single" w:sz="4" w:space="0" w:color="auto"/>
            </w:tcBorders>
            <w:vAlign w:val="center"/>
          </w:tcPr>
          <w:p w14:paraId="2DD12B12" w14:textId="7F3A2C30" w:rsidR="00850ECE" w:rsidRDefault="00850ECE" w:rsidP="00850ECE">
            <w:pPr>
              <w:spacing w:line="288" w:lineRule="auto"/>
              <w:jc w:val="center"/>
              <w:rPr>
                <w:sz w:val="16"/>
                <w:szCs w:val="16"/>
              </w:rPr>
            </w:pPr>
            <w:r>
              <w:rPr>
                <w:sz w:val="16"/>
                <w:szCs w:val="16"/>
              </w:rPr>
              <w:t xml:space="preserve">111.9 </w:t>
            </w:r>
          </w:p>
        </w:tc>
        <w:tc>
          <w:tcPr>
            <w:tcW w:w="494" w:type="pct"/>
            <w:tcBorders>
              <w:top w:val="dotted" w:sz="4" w:space="0" w:color="auto"/>
              <w:left w:val="nil"/>
              <w:bottom w:val="dotted" w:sz="4" w:space="0" w:color="auto"/>
              <w:right w:val="single" w:sz="4" w:space="0" w:color="auto"/>
            </w:tcBorders>
            <w:noWrap/>
            <w:vAlign w:val="center"/>
          </w:tcPr>
          <w:p w14:paraId="4C6E1473" w14:textId="1B26471F" w:rsidR="00850ECE" w:rsidRDefault="00850ECE" w:rsidP="00850ECE">
            <w:pPr>
              <w:tabs>
                <w:tab w:val="left" w:pos="170"/>
                <w:tab w:val="left" w:pos="513"/>
              </w:tabs>
              <w:spacing w:line="288" w:lineRule="auto"/>
              <w:ind w:right="284"/>
              <w:jc w:val="right"/>
              <w:rPr>
                <w:sz w:val="16"/>
                <w:szCs w:val="16"/>
              </w:rPr>
            </w:pPr>
            <w:r>
              <w:rPr>
                <w:sz w:val="16"/>
                <w:szCs w:val="16"/>
              </w:rPr>
              <w:t xml:space="preserve">1.9 </w:t>
            </w:r>
          </w:p>
        </w:tc>
        <w:tc>
          <w:tcPr>
            <w:tcW w:w="385" w:type="pct"/>
            <w:tcBorders>
              <w:top w:val="dotted" w:sz="4" w:space="0" w:color="auto"/>
              <w:left w:val="nil"/>
              <w:bottom w:val="dotted" w:sz="4" w:space="0" w:color="auto"/>
              <w:right w:val="single" w:sz="4" w:space="0" w:color="auto"/>
            </w:tcBorders>
            <w:vAlign w:val="center"/>
          </w:tcPr>
          <w:p w14:paraId="3613617C" w14:textId="12BC3BC8" w:rsidR="00850ECE" w:rsidRDefault="00850ECE" w:rsidP="00850ECE">
            <w:pPr>
              <w:spacing w:line="288" w:lineRule="auto"/>
              <w:jc w:val="center"/>
              <w:rPr>
                <w:sz w:val="16"/>
                <w:szCs w:val="16"/>
              </w:rPr>
            </w:pPr>
            <w:r>
              <w:rPr>
                <w:sz w:val="16"/>
                <w:szCs w:val="16"/>
              </w:rPr>
              <w:t xml:space="preserve">105.0 </w:t>
            </w:r>
          </w:p>
        </w:tc>
        <w:tc>
          <w:tcPr>
            <w:tcW w:w="491" w:type="pct"/>
            <w:tcBorders>
              <w:top w:val="dotted" w:sz="4" w:space="0" w:color="auto"/>
              <w:left w:val="nil"/>
              <w:bottom w:val="dotted" w:sz="4" w:space="0" w:color="auto"/>
              <w:right w:val="single" w:sz="8" w:space="0" w:color="auto"/>
            </w:tcBorders>
            <w:noWrap/>
            <w:vAlign w:val="center"/>
          </w:tcPr>
          <w:p w14:paraId="208FA67E" w14:textId="002C07C5" w:rsidR="00850ECE" w:rsidRDefault="00850ECE" w:rsidP="00850ECE">
            <w:pPr>
              <w:tabs>
                <w:tab w:val="left" w:pos="170"/>
                <w:tab w:val="left" w:pos="513"/>
              </w:tabs>
              <w:spacing w:line="288" w:lineRule="auto"/>
              <w:ind w:right="284"/>
              <w:jc w:val="right"/>
              <w:rPr>
                <w:sz w:val="16"/>
                <w:szCs w:val="16"/>
              </w:rPr>
            </w:pPr>
            <w:r>
              <w:rPr>
                <w:sz w:val="16"/>
                <w:szCs w:val="16"/>
              </w:rPr>
              <w:t xml:space="preserve">0.3 </w:t>
            </w:r>
          </w:p>
        </w:tc>
      </w:tr>
      <w:tr w:rsidR="00850ECE" w14:paraId="68F712D3"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21850FB"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19E76070" w14:textId="3DE1DD19" w:rsidR="00850ECE" w:rsidRDefault="00850ECE" w:rsidP="00850ECE">
            <w:pPr>
              <w:spacing w:line="288" w:lineRule="auto"/>
              <w:jc w:val="left"/>
              <w:rPr>
                <w:color w:val="000000"/>
                <w:sz w:val="16"/>
                <w:szCs w:val="16"/>
              </w:rPr>
            </w:pPr>
            <w:r>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5C6B6574" w14:textId="1BF09C27" w:rsidR="00850ECE" w:rsidRDefault="00850ECE" w:rsidP="00850ECE">
            <w:pPr>
              <w:spacing w:line="288" w:lineRule="auto"/>
              <w:jc w:val="center"/>
              <w:rPr>
                <w:sz w:val="16"/>
                <w:szCs w:val="16"/>
              </w:rPr>
            </w:pPr>
            <w:r>
              <w:rPr>
                <w:sz w:val="16"/>
                <w:szCs w:val="16"/>
              </w:rPr>
              <w:t xml:space="preserve">106.9 </w:t>
            </w:r>
          </w:p>
        </w:tc>
        <w:tc>
          <w:tcPr>
            <w:tcW w:w="494" w:type="pct"/>
            <w:tcBorders>
              <w:top w:val="dotted" w:sz="4" w:space="0" w:color="auto"/>
              <w:left w:val="nil"/>
              <w:bottom w:val="dotted" w:sz="4" w:space="0" w:color="auto"/>
              <w:right w:val="single" w:sz="4" w:space="0" w:color="auto"/>
            </w:tcBorders>
            <w:noWrap/>
            <w:vAlign w:val="center"/>
          </w:tcPr>
          <w:p w14:paraId="1F1FF8E5" w14:textId="2B522751" w:rsidR="00850ECE" w:rsidRDefault="00850ECE" w:rsidP="00850ECE">
            <w:pPr>
              <w:tabs>
                <w:tab w:val="left" w:pos="170"/>
                <w:tab w:val="left" w:pos="513"/>
              </w:tabs>
              <w:spacing w:line="288" w:lineRule="auto"/>
              <w:ind w:right="284"/>
              <w:jc w:val="right"/>
              <w:rPr>
                <w:sz w:val="16"/>
                <w:szCs w:val="16"/>
              </w:rPr>
            </w:pPr>
            <w:r>
              <w:rPr>
                <w:sz w:val="16"/>
                <w:szCs w:val="16"/>
              </w:rPr>
              <w:t xml:space="preserve">1.4 </w:t>
            </w:r>
          </w:p>
        </w:tc>
        <w:tc>
          <w:tcPr>
            <w:tcW w:w="387" w:type="pct"/>
            <w:tcBorders>
              <w:top w:val="dotted" w:sz="4" w:space="0" w:color="auto"/>
              <w:left w:val="nil"/>
              <w:bottom w:val="dotted" w:sz="4" w:space="0" w:color="auto"/>
              <w:right w:val="single" w:sz="4" w:space="0" w:color="auto"/>
            </w:tcBorders>
            <w:vAlign w:val="center"/>
          </w:tcPr>
          <w:p w14:paraId="289C364B" w14:textId="6BF90AE4" w:rsidR="00850ECE" w:rsidRDefault="00850ECE" w:rsidP="00850ECE">
            <w:pPr>
              <w:spacing w:line="288" w:lineRule="auto"/>
              <w:jc w:val="center"/>
              <w:rPr>
                <w:sz w:val="16"/>
                <w:szCs w:val="16"/>
              </w:rPr>
            </w:pPr>
            <w:r>
              <w:rPr>
                <w:sz w:val="16"/>
                <w:szCs w:val="16"/>
              </w:rPr>
              <w:t xml:space="preserve">132.0 </w:t>
            </w:r>
          </w:p>
        </w:tc>
        <w:tc>
          <w:tcPr>
            <w:tcW w:w="494" w:type="pct"/>
            <w:tcBorders>
              <w:top w:val="dotted" w:sz="4" w:space="0" w:color="auto"/>
              <w:left w:val="single" w:sz="4" w:space="0" w:color="auto"/>
              <w:bottom w:val="dotted" w:sz="4" w:space="0" w:color="auto"/>
              <w:right w:val="single" w:sz="4" w:space="0" w:color="auto"/>
            </w:tcBorders>
            <w:vAlign w:val="center"/>
          </w:tcPr>
          <w:p w14:paraId="0BDBB191" w14:textId="1124E432" w:rsidR="00850ECE" w:rsidRDefault="00850ECE" w:rsidP="00850ECE">
            <w:pPr>
              <w:tabs>
                <w:tab w:val="left" w:pos="170"/>
                <w:tab w:val="left" w:pos="513"/>
              </w:tabs>
              <w:spacing w:line="288" w:lineRule="auto"/>
              <w:ind w:right="227"/>
              <w:jc w:val="right"/>
              <w:rPr>
                <w:sz w:val="16"/>
                <w:szCs w:val="16"/>
              </w:rPr>
            </w:pPr>
            <w:r>
              <w:rPr>
                <w:sz w:val="16"/>
                <w:szCs w:val="16"/>
              </w:rPr>
              <w:t xml:space="preserve">23.2 </w:t>
            </w:r>
          </w:p>
        </w:tc>
        <w:tc>
          <w:tcPr>
            <w:tcW w:w="387" w:type="pct"/>
            <w:tcBorders>
              <w:top w:val="dotted" w:sz="4" w:space="0" w:color="auto"/>
              <w:left w:val="nil"/>
              <w:bottom w:val="dotted" w:sz="4" w:space="0" w:color="auto"/>
              <w:right w:val="single" w:sz="4" w:space="0" w:color="auto"/>
            </w:tcBorders>
            <w:vAlign w:val="center"/>
          </w:tcPr>
          <w:p w14:paraId="0637C4BF" w14:textId="40178A39" w:rsidR="00850ECE" w:rsidRDefault="00850ECE" w:rsidP="00850ECE">
            <w:pPr>
              <w:spacing w:line="288" w:lineRule="auto"/>
              <w:ind w:right="113"/>
              <w:jc w:val="right"/>
              <w:rPr>
                <w:sz w:val="16"/>
                <w:szCs w:val="16"/>
              </w:rPr>
            </w:pPr>
            <w:r>
              <w:rPr>
                <w:sz w:val="16"/>
                <w:szCs w:val="16"/>
              </w:rPr>
              <w:t xml:space="preserve">31.8 </w:t>
            </w:r>
          </w:p>
        </w:tc>
        <w:tc>
          <w:tcPr>
            <w:tcW w:w="494" w:type="pct"/>
            <w:tcBorders>
              <w:top w:val="dotted" w:sz="4" w:space="0" w:color="auto"/>
              <w:left w:val="single" w:sz="4" w:space="0" w:color="auto"/>
              <w:bottom w:val="dotted" w:sz="4" w:space="0" w:color="auto"/>
              <w:right w:val="single" w:sz="4" w:space="0" w:color="auto"/>
            </w:tcBorders>
            <w:vAlign w:val="center"/>
          </w:tcPr>
          <w:p w14:paraId="2483884A" w14:textId="48199AA9" w:rsidR="00850ECE" w:rsidRDefault="00850ECE" w:rsidP="00850ECE">
            <w:pPr>
              <w:tabs>
                <w:tab w:val="left" w:pos="170"/>
                <w:tab w:val="left" w:pos="513"/>
              </w:tabs>
              <w:spacing w:line="288" w:lineRule="auto"/>
              <w:ind w:right="227"/>
              <w:jc w:val="right"/>
              <w:rPr>
                <w:sz w:val="16"/>
                <w:szCs w:val="16"/>
              </w:rPr>
            </w:pPr>
            <w:r>
              <w:rPr>
                <w:sz w:val="16"/>
                <w:szCs w:val="16"/>
              </w:rPr>
              <w:t xml:space="preserve">-68.3 </w:t>
            </w:r>
          </w:p>
        </w:tc>
        <w:tc>
          <w:tcPr>
            <w:tcW w:w="387" w:type="pct"/>
            <w:tcBorders>
              <w:top w:val="dotted" w:sz="4" w:space="0" w:color="auto"/>
              <w:left w:val="nil"/>
              <w:bottom w:val="dotted" w:sz="4" w:space="0" w:color="auto"/>
              <w:right w:val="single" w:sz="4" w:space="0" w:color="auto"/>
            </w:tcBorders>
            <w:vAlign w:val="center"/>
          </w:tcPr>
          <w:p w14:paraId="65103B7F" w14:textId="0BFAEC23" w:rsidR="00850ECE" w:rsidRDefault="00850ECE" w:rsidP="00850ECE">
            <w:pPr>
              <w:spacing w:line="288" w:lineRule="auto"/>
              <w:jc w:val="center"/>
              <w:rPr>
                <w:sz w:val="16"/>
                <w:szCs w:val="16"/>
              </w:rPr>
            </w:pPr>
            <w:r>
              <w:rPr>
                <w:sz w:val="16"/>
                <w:szCs w:val="16"/>
              </w:rPr>
              <w:t xml:space="preserve">112.0 </w:t>
            </w:r>
          </w:p>
        </w:tc>
        <w:tc>
          <w:tcPr>
            <w:tcW w:w="494" w:type="pct"/>
            <w:tcBorders>
              <w:top w:val="dotted" w:sz="4" w:space="0" w:color="auto"/>
              <w:left w:val="nil"/>
              <w:bottom w:val="dotted" w:sz="4" w:space="0" w:color="auto"/>
              <w:right w:val="single" w:sz="4" w:space="0" w:color="auto"/>
            </w:tcBorders>
            <w:noWrap/>
            <w:vAlign w:val="center"/>
          </w:tcPr>
          <w:p w14:paraId="3AC77551" w14:textId="552F11B5" w:rsidR="00850ECE" w:rsidRDefault="00850ECE" w:rsidP="00850ECE">
            <w:pPr>
              <w:tabs>
                <w:tab w:val="left" w:pos="170"/>
                <w:tab w:val="left" w:pos="513"/>
              </w:tabs>
              <w:spacing w:line="288" w:lineRule="auto"/>
              <w:ind w:right="284"/>
              <w:jc w:val="right"/>
              <w:rPr>
                <w:sz w:val="16"/>
                <w:szCs w:val="16"/>
              </w:rPr>
            </w:pPr>
            <w:r>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10EC79C6" w14:textId="38E6BDF8" w:rsidR="00850ECE" w:rsidRDefault="00850ECE" w:rsidP="00850ECE">
            <w:pPr>
              <w:spacing w:line="288" w:lineRule="auto"/>
              <w:jc w:val="center"/>
              <w:rPr>
                <w:sz w:val="16"/>
                <w:szCs w:val="16"/>
              </w:rPr>
            </w:pPr>
            <w:r>
              <w:rPr>
                <w:sz w:val="16"/>
                <w:szCs w:val="16"/>
              </w:rPr>
              <w:t xml:space="preserve">104.8 </w:t>
            </w:r>
          </w:p>
        </w:tc>
        <w:tc>
          <w:tcPr>
            <w:tcW w:w="491" w:type="pct"/>
            <w:tcBorders>
              <w:top w:val="dotted" w:sz="4" w:space="0" w:color="auto"/>
              <w:left w:val="nil"/>
              <w:bottom w:val="dotted" w:sz="4" w:space="0" w:color="auto"/>
              <w:right w:val="single" w:sz="8" w:space="0" w:color="auto"/>
            </w:tcBorders>
            <w:noWrap/>
            <w:vAlign w:val="center"/>
          </w:tcPr>
          <w:p w14:paraId="5B085022" w14:textId="70115A8F" w:rsidR="00850ECE" w:rsidRDefault="00850ECE" w:rsidP="00850ECE">
            <w:pPr>
              <w:tabs>
                <w:tab w:val="left" w:pos="170"/>
                <w:tab w:val="left" w:pos="513"/>
              </w:tabs>
              <w:spacing w:line="288" w:lineRule="auto"/>
              <w:ind w:right="284"/>
              <w:jc w:val="right"/>
              <w:rPr>
                <w:sz w:val="16"/>
                <w:szCs w:val="16"/>
              </w:rPr>
            </w:pPr>
            <w:r>
              <w:rPr>
                <w:sz w:val="16"/>
                <w:szCs w:val="16"/>
              </w:rPr>
              <w:t xml:space="preserve">-2.9 </w:t>
            </w:r>
          </w:p>
        </w:tc>
      </w:tr>
      <w:tr w:rsidR="00850ECE" w14:paraId="3ADD1558"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99A06C3"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55024613" w14:textId="1CEBD5B6" w:rsidR="00850ECE" w:rsidRDefault="00850ECE" w:rsidP="00850ECE">
            <w:pPr>
              <w:spacing w:line="288" w:lineRule="auto"/>
              <w:jc w:val="left"/>
              <w:rPr>
                <w:color w:val="000000"/>
                <w:sz w:val="16"/>
                <w:szCs w:val="16"/>
              </w:rPr>
            </w:pPr>
            <w:r>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53471B92" w14:textId="01F25846" w:rsidR="00850ECE" w:rsidRDefault="00850ECE" w:rsidP="00850ECE">
            <w:pPr>
              <w:spacing w:line="288" w:lineRule="auto"/>
              <w:jc w:val="center"/>
              <w:rPr>
                <w:sz w:val="16"/>
                <w:szCs w:val="16"/>
              </w:rPr>
            </w:pPr>
            <w:r>
              <w:rPr>
                <w:sz w:val="16"/>
                <w:szCs w:val="16"/>
              </w:rPr>
              <w:t xml:space="preserve">106.8 </w:t>
            </w:r>
          </w:p>
        </w:tc>
        <w:tc>
          <w:tcPr>
            <w:tcW w:w="494" w:type="pct"/>
            <w:tcBorders>
              <w:top w:val="dotted" w:sz="4" w:space="0" w:color="auto"/>
              <w:left w:val="nil"/>
              <w:bottom w:val="dotted" w:sz="4" w:space="0" w:color="auto"/>
              <w:right w:val="single" w:sz="4" w:space="0" w:color="auto"/>
            </w:tcBorders>
            <w:noWrap/>
            <w:vAlign w:val="center"/>
          </w:tcPr>
          <w:p w14:paraId="69F9939E" w14:textId="7B68DB91" w:rsidR="00850ECE" w:rsidRDefault="00850ECE" w:rsidP="00850ECE">
            <w:pPr>
              <w:tabs>
                <w:tab w:val="left" w:pos="170"/>
                <w:tab w:val="left" w:pos="513"/>
              </w:tabs>
              <w:spacing w:line="288" w:lineRule="auto"/>
              <w:ind w:right="284"/>
              <w:jc w:val="right"/>
              <w:rPr>
                <w:sz w:val="16"/>
                <w:szCs w:val="16"/>
              </w:rPr>
            </w:pPr>
            <w:r>
              <w:rPr>
                <w:sz w:val="16"/>
                <w:szCs w:val="16"/>
              </w:rPr>
              <w:t xml:space="preserve">1.2 </w:t>
            </w:r>
          </w:p>
        </w:tc>
        <w:tc>
          <w:tcPr>
            <w:tcW w:w="387" w:type="pct"/>
            <w:tcBorders>
              <w:top w:val="dotted" w:sz="4" w:space="0" w:color="auto"/>
              <w:left w:val="nil"/>
              <w:bottom w:val="dotted" w:sz="4" w:space="0" w:color="auto"/>
              <w:right w:val="single" w:sz="4" w:space="0" w:color="auto"/>
            </w:tcBorders>
            <w:vAlign w:val="center"/>
          </w:tcPr>
          <w:p w14:paraId="26A0FD9A" w14:textId="537F0212" w:rsidR="00850ECE" w:rsidRDefault="00850ECE" w:rsidP="00850ECE">
            <w:pPr>
              <w:spacing w:line="288" w:lineRule="auto"/>
              <w:jc w:val="center"/>
              <w:rPr>
                <w:sz w:val="16"/>
                <w:szCs w:val="16"/>
              </w:rPr>
            </w:pPr>
            <w:r>
              <w:rPr>
                <w:sz w:val="16"/>
                <w:szCs w:val="16"/>
              </w:rPr>
              <w:t xml:space="preserve">133.0 </w:t>
            </w:r>
          </w:p>
        </w:tc>
        <w:tc>
          <w:tcPr>
            <w:tcW w:w="494" w:type="pct"/>
            <w:tcBorders>
              <w:top w:val="dotted" w:sz="4" w:space="0" w:color="auto"/>
              <w:left w:val="single" w:sz="4" w:space="0" w:color="auto"/>
              <w:bottom w:val="dotted" w:sz="4" w:space="0" w:color="auto"/>
              <w:right w:val="single" w:sz="4" w:space="0" w:color="auto"/>
            </w:tcBorders>
            <w:vAlign w:val="center"/>
          </w:tcPr>
          <w:p w14:paraId="092DB153" w14:textId="0EE9FDD1" w:rsidR="00850ECE" w:rsidRDefault="00850ECE" w:rsidP="00850ECE">
            <w:pPr>
              <w:tabs>
                <w:tab w:val="left" w:pos="170"/>
                <w:tab w:val="left" w:pos="513"/>
              </w:tabs>
              <w:spacing w:line="288" w:lineRule="auto"/>
              <w:ind w:right="227"/>
              <w:jc w:val="right"/>
              <w:rPr>
                <w:sz w:val="16"/>
                <w:szCs w:val="16"/>
              </w:rPr>
            </w:pPr>
            <w:r>
              <w:rPr>
                <w:sz w:val="16"/>
                <w:szCs w:val="16"/>
              </w:rPr>
              <w:t xml:space="preserve">23.7 </w:t>
            </w:r>
          </w:p>
        </w:tc>
        <w:tc>
          <w:tcPr>
            <w:tcW w:w="387" w:type="pct"/>
            <w:tcBorders>
              <w:top w:val="dotted" w:sz="4" w:space="0" w:color="auto"/>
              <w:left w:val="nil"/>
              <w:bottom w:val="dotted" w:sz="4" w:space="0" w:color="auto"/>
              <w:right w:val="single" w:sz="4" w:space="0" w:color="auto"/>
            </w:tcBorders>
            <w:vAlign w:val="center"/>
          </w:tcPr>
          <w:p w14:paraId="38F86F5B" w14:textId="3EEACDF7" w:rsidR="00850ECE" w:rsidRDefault="00850ECE" w:rsidP="00850ECE">
            <w:pPr>
              <w:spacing w:line="288" w:lineRule="auto"/>
              <w:ind w:right="113"/>
              <w:jc w:val="right"/>
              <w:rPr>
                <w:sz w:val="16"/>
                <w:szCs w:val="16"/>
              </w:rPr>
            </w:pPr>
            <w:r>
              <w:rPr>
                <w:sz w:val="16"/>
                <w:szCs w:val="16"/>
              </w:rPr>
              <w:t xml:space="preserve">29.0 </w:t>
            </w:r>
          </w:p>
        </w:tc>
        <w:tc>
          <w:tcPr>
            <w:tcW w:w="494" w:type="pct"/>
            <w:tcBorders>
              <w:top w:val="dotted" w:sz="4" w:space="0" w:color="auto"/>
              <w:left w:val="single" w:sz="4" w:space="0" w:color="auto"/>
              <w:bottom w:val="dotted" w:sz="4" w:space="0" w:color="auto"/>
              <w:right w:val="single" w:sz="4" w:space="0" w:color="auto"/>
            </w:tcBorders>
            <w:vAlign w:val="center"/>
          </w:tcPr>
          <w:p w14:paraId="2DD4C45C" w14:textId="14C4FC18" w:rsidR="00850ECE" w:rsidRDefault="00850ECE" w:rsidP="00850ECE">
            <w:pPr>
              <w:tabs>
                <w:tab w:val="left" w:pos="170"/>
                <w:tab w:val="left" w:pos="513"/>
              </w:tabs>
              <w:spacing w:line="288" w:lineRule="auto"/>
              <w:ind w:right="227"/>
              <w:jc w:val="right"/>
              <w:rPr>
                <w:sz w:val="16"/>
                <w:szCs w:val="16"/>
              </w:rPr>
            </w:pPr>
            <w:r>
              <w:rPr>
                <w:sz w:val="16"/>
                <w:szCs w:val="16"/>
              </w:rPr>
              <w:t xml:space="preserve">-71.2 </w:t>
            </w:r>
          </w:p>
        </w:tc>
        <w:tc>
          <w:tcPr>
            <w:tcW w:w="387" w:type="pct"/>
            <w:tcBorders>
              <w:top w:val="dotted" w:sz="4" w:space="0" w:color="auto"/>
              <w:left w:val="nil"/>
              <w:bottom w:val="dotted" w:sz="4" w:space="0" w:color="auto"/>
              <w:right w:val="single" w:sz="4" w:space="0" w:color="auto"/>
            </w:tcBorders>
            <w:vAlign w:val="center"/>
          </w:tcPr>
          <w:p w14:paraId="567DD024" w14:textId="1E876A9C" w:rsidR="00850ECE" w:rsidRDefault="00850ECE" w:rsidP="00850ECE">
            <w:pPr>
              <w:spacing w:line="288" w:lineRule="auto"/>
              <w:jc w:val="center"/>
              <w:rPr>
                <w:sz w:val="16"/>
                <w:szCs w:val="16"/>
              </w:rPr>
            </w:pPr>
            <w:r>
              <w:rPr>
                <w:sz w:val="16"/>
                <w:szCs w:val="16"/>
              </w:rPr>
              <w:t xml:space="preserve">112.0 </w:t>
            </w:r>
          </w:p>
        </w:tc>
        <w:tc>
          <w:tcPr>
            <w:tcW w:w="494" w:type="pct"/>
            <w:tcBorders>
              <w:top w:val="dotted" w:sz="4" w:space="0" w:color="auto"/>
              <w:left w:val="nil"/>
              <w:bottom w:val="dotted" w:sz="4" w:space="0" w:color="auto"/>
              <w:right w:val="single" w:sz="4" w:space="0" w:color="auto"/>
            </w:tcBorders>
            <w:noWrap/>
            <w:vAlign w:val="center"/>
          </w:tcPr>
          <w:p w14:paraId="33A6E34C" w14:textId="5DD05267" w:rsidR="00850ECE" w:rsidRDefault="00850ECE" w:rsidP="00850ECE">
            <w:pPr>
              <w:tabs>
                <w:tab w:val="left" w:pos="170"/>
                <w:tab w:val="left" w:pos="513"/>
              </w:tabs>
              <w:spacing w:line="288" w:lineRule="auto"/>
              <w:ind w:right="284"/>
              <w:jc w:val="right"/>
              <w:rPr>
                <w:sz w:val="16"/>
                <w:szCs w:val="16"/>
              </w:rPr>
            </w:pPr>
            <w:r>
              <w:rPr>
                <w:sz w:val="16"/>
                <w:szCs w:val="16"/>
              </w:rPr>
              <w:t xml:space="preserve">-1.0 </w:t>
            </w:r>
          </w:p>
        </w:tc>
        <w:tc>
          <w:tcPr>
            <w:tcW w:w="385" w:type="pct"/>
            <w:tcBorders>
              <w:top w:val="dotted" w:sz="4" w:space="0" w:color="auto"/>
              <w:left w:val="nil"/>
              <w:bottom w:val="dotted" w:sz="4" w:space="0" w:color="auto"/>
              <w:right w:val="single" w:sz="4" w:space="0" w:color="auto"/>
            </w:tcBorders>
            <w:vAlign w:val="center"/>
          </w:tcPr>
          <w:p w14:paraId="246ABBDE" w14:textId="49A6E426" w:rsidR="00850ECE" w:rsidRDefault="00850ECE" w:rsidP="00850ECE">
            <w:pPr>
              <w:spacing w:line="288" w:lineRule="auto"/>
              <w:jc w:val="center"/>
              <w:rPr>
                <w:sz w:val="16"/>
                <w:szCs w:val="16"/>
              </w:rPr>
            </w:pPr>
            <w:r>
              <w:rPr>
                <w:sz w:val="16"/>
                <w:szCs w:val="16"/>
              </w:rPr>
              <w:t xml:space="preserve">104.8 </w:t>
            </w:r>
          </w:p>
        </w:tc>
        <w:tc>
          <w:tcPr>
            <w:tcW w:w="491" w:type="pct"/>
            <w:tcBorders>
              <w:top w:val="dotted" w:sz="4" w:space="0" w:color="auto"/>
              <w:left w:val="nil"/>
              <w:bottom w:val="dotted" w:sz="4" w:space="0" w:color="auto"/>
              <w:right w:val="single" w:sz="8" w:space="0" w:color="auto"/>
            </w:tcBorders>
            <w:noWrap/>
            <w:vAlign w:val="center"/>
          </w:tcPr>
          <w:p w14:paraId="2DB604A6" w14:textId="59230021" w:rsidR="00850ECE" w:rsidRDefault="00850ECE" w:rsidP="00850ECE">
            <w:pPr>
              <w:tabs>
                <w:tab w:val="left" w:pos="170"/>
                <w:tab w:val="left" w:pos="513"/>
              </w:tabs>
              <w:spacing w:line="288" w:lineRule="auto"/>
              <w:ind w:right="284"/>
              <w:jc w:val="right"/>
              <w:rPr>
                <w:sz w:val="16"/>
                <w:szCs w:val="16"/>
              </w:rPr>
            </w:pPr>
            <w:r>
              <w:rPr>
                <w:sz w:val="16"/>
                <w:szCs w:val="16"/>
              </w:rPr>
              <w:t xml:space="preserve">-2.2 </w:t>
            </w:r>
          </w:p>
        </w:tc>
      </w:tr>
      <w:tr w:rsidR="00850ECE" w14:paraId="64DD61F6" w14:textId="77777777" w:rsidTr="00850ECE">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E889DEB" w14:textId="77777777" w:rsidR="00850ECE" w:rsidRPr="00EC628B" w:rsidRDefault="00850ECE" w:rsidP="00850ECE">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hideMark/>
          </w:tcPr>
          <w:p w14:paraId="6A1F2F1D" w14:textId="1E72617D" w:rsidR="00850ECE" w:rsidRDefault="00850ECE" w:rsidP="00850ECE">
            <w:pPr>
              <w:spacing w:line="288" w:lineRule="auto"/>
              <w:jc w:val="left"/>
              <w:rPr>
                <w:color w:val="000000"/>
                <w:sz w:val="16"/>
                <w:szCs w:val="16"/>
              </w:rPr>
            </w:pPr>
            <w:r>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95F5735" w14:textId="68011888" w:rsidR="00850ECE" w:rsidRDefault="00850ECE" w:rsidP="00850ECE">
            <w:pPr>
              <w:spacing w:line="288" w:lineRule="auto"/>
              <w:jc w:val="center"/>
              <w:rPr>
                <w:sz w:val="16"/>
                <w:szCs w:val="16"/>
              </w:rPr>
            </w:pPr>
            <w:r>
              <w:rPr>
                <w:sz w:val="16"/>
                <w:szCs w:val="16"/>
              </w:rPr>
              <w:t xml:space="preserve">106.3 </w:t>
            </w:r>
          </w:p>
        </w:tc>
        <w:tc>
          <w:tcPr>
            <w:tcW w:w="494" w:type="pct"/>
            <w:tcBorders>
              <w:top w:val="dotted" w:sz="4" w:space="0" w:color="auto"/>
              <w:left w:val="nil"/>
              <w:bottom w:val="dotted" w:sz="4" w:space="0" w:color="auto"/>
              <w:right w:val="single" w:sz="4" w:space="0" w:color="auto"/>
            </w:tcBorders>
            <w:noWrap/>
            <w:vAlign w:val="center"/>
          </w:tcPr>
          <w:p w14:paraId="69A166C4" w14:textId="4683F248" w:rsidR="00850ECE" w:rsidRDefault="00850ECE" w:rsidP="00850ECE">
            <w:pPr>
              <w:tabs>
                <w:tab w:val="left" w:pos="170"/>
                <w:tab w:val="left" w:pos="513"/>
              </w:tabs>
              <w:spacing w:line="288" w:lineRule="auto"/>
              <w:ind w:right="284"/>
              <w:jc w:val="right"/>
              <w:rPr>
                <w:sz w:val="16"/>
                <w:szCs w:val="16"/>
              </w:rPr>
            </w:pPr>
            <w:r>
              <w:rPr>
                <w:sz w:val="16"/>
                <w:szCs w:val="16"/>
              </w:rPr>
              <w:t xml:space="preserve">0.8 </w:t>
            </w:r>
          </w:p>
        </w:tc>
        <w:tc>
          <w:tcPr>
            <w:tcW w:w="387" w:type="pct"/>
            <w:tcBorders>
              <w:top w:val="dotted" w:sz="4" w:space="0" w:color="auto"/>
              <w:left w:val="nil"/>
              <w:bottom w:val="dotted" w:sz="4" w:space="0" w:color="auto"/>
              <w:right w:val="single" w:sz="4" w:space="0" w:color="auto"/>
            </w:tcBorders>
            <w:vAlign w:val="center"/>
          </w:tcPr>
          <w:p w14:paraId="6FF05739" w14:textId="483E9854" w:rsidR="00850ECE" w:rsidRDefault="00850ECE" w:rsidP="00850ECE">
            <w:pPr>
              <w:spacing w:line="288" w:lineRule="auto"/>
              <w:jc w:val="center"/>
              <w:rPr>
                <w:sz w:val="16"/>
                <w:szCs w:val="16"/>
              </w:rPr>
            </w:pPr>
            <w:r>
              <w:rPr>
                <w:sz w:val="16"/>
                <w:szCs w:val="16"/>
              </w:rPr>
              <w:t xml:space="preserve">132.9 </w:t>
            </w:r>
          </w:p>
        </w:tc>
        <w:tc>
          <w:tcPr>
            <w:tcW w:w="494" w:type="pct"/>
            <w:tcBorders>
              <w:top w:val="dotted" w:sz="4" w:space="0" w:color="auto"/>
              <w:left w:val="single" w:sz="4" w:space="0" w:color="auto"/>
              <w:bottom w:val="dotted" w:sz="4" w:space="0" w:color="auto"/>
              <w:right w:val="single" w:sz="4" w:space="0" w:color="auto"/>
            </w:tcBorders>
            <w:vAlign w:val="center"/>
          </w:tcPr>
          <w:p w14:paraId="724F26BB" w14:textId="11F6757E" w:rsidR="00850ECE" w:rsidRDefault="00850ECE" w:rsidP="00850ECE">
            <w:pPr>
              <w:tabs>
                <w:tab w:val="left" w:pos="170"/>
                <w:tab w:val="left" w:pos="513"/>
              </w:tabs>
              <w:spacing w:line="288" w:lineRule="auto"/>
              <w:ind w:right="227"/>
              <w:jc w:val="right"/>
              <w:rPr>
                <w:sz w:val="16"/>
                <w:szCs w:val="16"/>
              </w:rPr>
            </w:pPr>
            <w:r>
              <w:rPr>
                <w:sz w:val="16"/>
                <w:szCs w:val="16"/>
              </w:rPr>
              <w:t xml:space="preserve">23.7 </w:t>
            </w:r>
          </w:p>
        </w:tc>
        <w:tc>
          <w:tcPr>
            <w:tcW w:w="387" w:type="pct"/>
            <w:tcBorders>
              <w:top w:val="dotted" w:sz="4" w:space="0" w:color="auto"/>
              <w:left w:val="nil"/>
              <w:bottom w:val="dotted" w:sz="4" w:space="0" w:color="auto"/>
              <w:right w:val="single" w:sz="4" w:space="0" w:color="auto"/>
            </w:tcBorders>
            <w:vAlign w:val="center"/>
          </w:tcPr>
          <w:p w14:paraId="618DCC0B" w14:textId="7F6828BB" w:rsidR="00850ECE" w:rsidRDefault="00850ECE" w:rsidP="00850ECE">
            <w:pPr>
              <w:spacing w:line="288" w:lineRule="auto"/>
              <w:ind w:right="113"/>
              <w:jc w:val="right"/>
              <w:rPr>
                <w:sz w:val="16"/>
                <w:szCs w:val="16"/>
              </w:rPr>
            </w:pPr>
            <w:r>
              <w:rPr>
                <w:sz w:val="16"/>
                <w:szCs w:val="16"/>
              </w:rPr>
              <w:t xml:space="preserve">27.3 </w:t>
            </w:r>
          </w:p>
        </w:tc>
        <w:tc>
          <w:tcPr>
            <w:tcW w:w="494" w:type="pct"/>
            <w:tcBorders>
              <w:top w:val="dotted" w:sz="4" w:space="0" w:color="auto"/>
              <w:left w:val="single" w:sz="4" w:space="0" w:color="auto"/>
              <w:bottom w:val="dotted" w:sz="4" w:space="0" w:color="auto"/>
              <w:right w:val="single" w:sz="4" w:space="0" w:color="auto"/>
            </w:tcBorders>
            <w:vAlign w:val="center"/>
          </w:tcPr>
          <w:p w14:paraId="17D9A26E" w14:textId="53414816" w:rsidR="00850ECE" w:rsidRDefault="00850ECE" w:rsidP="00850ECE">
            <w:pPr>
              <w:tabs>
                <w:tab w:val="left" w:pos="170"/>
                <w:tab w:val="left" w:pos="513"/>
              </w:tabs>
              <w:spacing w:line="288" w:lineRule="auto"/>
              <w:ind w:right="227"/>
              <w:jc w:val="right"/>
              <w:rPr>
                <w:sz w:val="16"/>
                <w:szCs w:val="16"/>
              </w:rPr>
            </w:pPr>
            <w:r>
              <w:rPr>
                <w:sz w:val="16"/>
                <w:szCs w:val="16"/>
              </w:rPr>
              <w:t xml:space="preserve">-72.9 </w:t>
            </w:r>
          </w:p>
        </w:tc>
        <w:tc>
          <w:tcPr>
            <w:tcW w:w="387" w:type="pct"/>
            <w:tcBorders>
              <w:top w:val="dotted" w:sz="4" w:space="0" w:color="auto"/>
              <w:left w:val="nil"/>
              <w:bottom w:val="dotted" w:sz="4" w:space="0" w:color="auto"/>
              <w:right w:val="single" w:sz="4" w:space="0" w:color="auto"/>
            </w:tcBorders>
            <w:vAlign w:val="center"/>
          </w:tcPr>
          <w:p w14:paraId="13392709" w14:textId="1E844F75" w:rsidR="00850ECE" w:rsidRDefault="00850ECE" w:rsidP="00850ECE">
            <w:pPr>
              <w:spacing w:line="288" w:lineRule="auto"/>
              <w:jc w:val="center"/>
              <w:rPr>
                <w:sz w:val="16"/>
                <w:szCs w:val="16"/>
              </w:rPr>
            </w:pPr>
            <w:r>
              <w:rPr>
                <w:sz w:val="16"/>
                <w:szCs w:val="16"/>
              </w:rPr>
              <w:t xml:space="preserve">139.7 </w:t>
            </w:r>
          </w:p>
        </w:tc>
        <w:tc>
          <w:tcPr>
            <w:tcW w:w="494" w:type="pct"/>
            <w:tcBorders>
              <w:top w:val="dotted" w:sz="4" w:space="0" w:color="auto"/>
              <w:left w:val="nil"/>
              <w:bottom w:val="dotted" w:sz="4" w:space="0" w:color="auto"/>
              <w:right w:val="single" w:sz="4" w:space="0" w:color="auto"/>
            </w:tcBorders>
            <w:noWrap/>
            <w:vAlign w:val="center"/>
          </w:tcPr>
          <w:p w14:paraId="129B4C47" w14:textId="0A13231B" w:rsidR="00850ECE" w:rsidRDefault="00850ECE" w:rsidP="00850ECE">
            <w:pPr>
              <w:tabs>
                <w:tab w:val="left" w:pos="170"/>
                <w:tab w:val="left" w:pos="513"/>
              </w:tabs>
              <w:spacing w:line="288" w:lineRule="auto"/>
              <w:ind w:right="284"/>
              <w:jc w:val="right"/>
              <w:rPr>
                <w:sz w:val="16"/>
                <w:szCs w:val="16"/>
              </w:rPr>
            </w:pPr>
            <w:r>
              <w:rPr>
                <w:sz w:val="16"/>
                <w:szCs w:val="16"/>
              </w:rPr>
              <w:t xml:space="preserve">-0.1 </w:t>
            </w:r>
          </w:p>
        </w:tc>
        <w:tc>
          <w:tcPr>
            <w:tcW w:w="385" w:type="pct"/>
            <w:tcBorders>
              <w:top w:val="dotted" w:sz="4" w:space="0" w:color="auto"/>
              <w:left w:val="nil"/>
              <w:bottom w:val="dotted" w:sz="4" w:space="0" w:color="auto"/>
              <w:right w:val="single" w:sz="4" w:space="0" w:color="auto"/>
            </w:tcBorders>
            <w:vAlign w:val="center"/>
          </w:tcPr>
          <w:p w14:paraId="6ACA089F" w14:textId="131CC36D" w:rsidR="00850ECE" w:rsidRDefault="00850ECE" w:rsidP="00850ECE">
            <w:pPr>
              <w:spacing w:line="288" w:lineRule="auto"/>
              <w:jc w:val="center"/>
              <w:rPr>
                <w:sz w:val="16"/>
                <w:szCs w:val="16"/>
              </w:rPr>
            </w:pPr>
            <w:r>
              <w:rPr>
                <w:sz w:val="16"/>
                <w:szCs w:val="16"/>
              </w:rPr>
              <w:t xml:space="preserve">131.5 </w:t>
            </w:r>
          </w:p>
        </w:tc>
        <w:tc>
          <w:tcPr>
            <w:tcW w:w="491" w:type="pct"/>
            <w:tcBorders>
              <w:top w:val="dotted" w:sz="4" w:space="0" w:color="auto"/>
              <w:left w:val="nil"/>
              <w:bottom w:val="dotted" w:sz="4" w:space="0" w:color="auto"/>
              <w:right w:val="single" w:sz="8" w:space="0" w:color="auto"/>
            </w:tcBorders>
            <w:noWrap/>
            <w:vAlign w:val="center"/>
          </w:tcPr>
          <w:p w14:paraId="63B9AAE1" w14:textId="025DBDF6" w:rsidR="00850ECE" w:rsidRDefault="00850ECE" w:rsidP="00850ECE">
            <w:pPr>
              <w:tabs>
                <w:tab w:val="left" w:pos="170"/>
                <w:tab w:val="left" w:pos="513"/>
              </w:tabs>
              <w:spacing w:line="288" w:lineRule="auto"/>
              <w:ind w:right="284"/>
              <w:jc w:val="right"/>
              <w:rPr>
                <w:sz w:val="16"/>
                <w:szCs w:val="16"/>
              </w:rPr>
            </w:pPr>
            <w:r>
              <w:rPr>
                <w:sz w:val="16"/>
                <w:szCs w:val="16"/>
              </w:rPr>
              <w:t xml:space="preserve">-0.9 </w:t>
            </w:r>
          </w:p>
        </w:tc>
      </w:tr>
      <w:tr w:rsidR="00850ECE" w14:paraId="1A6E4103" w14:textId="77777777" w:rsidTr="00850ECE">
        <w:trPr>
          <w:trHeight w:val="77"/>
          <w:jc w:val="center"/>
        </w:trPr>
        <w:tc>
          <w:tcPr>
            <w:tcW w:w="320" w:type="pct"/>
            <w:vMerge w:val="restart"/>
            <w:tcBorders>
              <w:top w:val="dotted" w:sz="4" w:space="0" w:color="auto"/>
              <w:left w:val="single" w:sz="8" w:space="0" w:color="auto"/>
              <w:right w:val="single" w:sz="4" w:space="0" w:color="auto"/>
            </w:tcBorders>
            <w:vAlign w:val="center"/>
            <w:hideMark/>
          </w:tcPr>
          <w:p w14:paraId="1C040D9C" w14:textId="77777777" w:rsidR="00850ECE" w:rsidRPr="00EC628B" w:rsidRDefault="00850ECE" w:rsidP="00850ECE">
            <w:pPr>
              <w:spacing w:line="256" w:lineRule="auto"/>
              <w:jc w:val="center"/>
              <w:rPr>
                <w:rFonts w:eastAsia="SimSun"/>
                <w:bCs/>
                <w:color w:val="000000"/>
                <w:sz w:val="16"/>
                <w:szCs w:val="16"/>
                <w:lang w:eastAsia="es-MX"/>
              </w:rPr>
            </w:pPr>
            <w:r w:rsidRPr="00EC628B">
              <w:rPr>
                <w:rFonts w:eastAsia="SimSun"/>
                <w:bCs/>
                <w:color w:val="000000"/>
                <w:sz w:val="16"/>
                <w:szCs w:val="16"/>
                <w:lang w:eastAsia="es-MX"/>
              </w:rPr>
              <w:t>2022</w:t>
            </w:r>
          </w:p>
        </w:tc>
        <w:tc>
          <w:tcPr>
            <w:tcW w:w="278" w:type="pct"/>
            <w:tcBorders>
              <w:top w:val="dotted" w:sz="4" w:space="0" w:color="auto"/>
              <w:left w:val="nil"/>
              <w:bottom w:val="dotted" w:sz="4" w:space="0" w:color="auto"/>
              <w:right w:val="single" w:sz="4" w:space="0" w:color="auto"/>
            </w:tcBorders>
            <w:vAlign w:val="center"/>
            <w:hideMark/>
          </w:tcPr>
          <w:p w14:paraId="628ADB15" w14:textId="50B1F55D" w:rsidR="00850ECE" w:rsidRDefault="00850ECE" w:rsidP="00850ECE">
            <w:pPr>
              <w:spacing w:line="288" w:lineRule="auto"/>
              <w:jc w:val="left"/>
              <w:rPr>
                <w:color w:val="000000"/>
                <w:sz w:val="16"/>
                <w:szCs w:val="16"/>
              </w:rPr>
            </w:pPr>
            <w:r>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403A46D" w14:textId="6A4689ED" w:rsidR="00850ECE" w:rsidRDefault="00850ECE" w:rsidP="00850ECE">
            <w:pPr>
              <w:spacing w:line="288" w:lineRule="auto"/>
              <w:ind w:left="2"/>
              <w:jc w:val="center"/>
              <w:rPr>
                <w:color w:val="000000"/>
                <w:sz w:val="16"/>
                <w:szCs w:val="16"/>
              </w:rPr>
            </w:pPr>
            <w:r>
              <w:rPr>
                <w:sz w:val="16"/>
                <w:szCs w:val="16"/>
              </w:rPr>
              <w:t xml:space="preserve">106.1 </w:t>
            </w:r>
          </w:p>
        </w:tc>
        <w:tc>
          <w:tcPr>
            <w:tcW w:w="494" w:type="pct"/>
            <w:tcBorders>
              <w:top w:val="dotted" w:sz="4" w:space="0" w:color="auto"/>
              <w:left w:val="nil"/>
              <w:bottom w:val="dotted" w:sz="4" w:space="0" w:color="auto"/>
              <w:right w:val="single" w:sz="4" w:space="0" w:color="auto"/>
            </w:tcBorders>
            <w:noWrap/>
            <w:vAlign w:val="center"/>
          </w:tcPr>
          <w:p w14:paraId="1AC79D60" w14:textId="6852FD9D" w:rsidR="00850ECE" w:rsidRDefault="00850ECE" w:rsidP="00850ECE">
            <w:pPr>
              <w:tabs>
                <w:tab w:val="left" w:pos="170"/>
                <w:tab w:val="left" w:pos="513"/>
              </w:tabs>
              <w:spacing w:line="288" w:lineRule="auto"/>
              <w:ind w:left="2" w:right="284"/>
              <w:jc w:val="right"/>
              <w:rPr>
                <w:color w:val="000000"/>
                <w:sz w:val="16"/>
                <w:szCs w:val="16"/>
              </w:rPr>
            </w:pPr>
            <w:r>
              <w:rPr>
                <w:sz w:val="16"/>
                <w:szCs w:val="16"/>
              </w:rPr>
              <w:t xml:space="preserve">0.9 </w:t>
            </w:r>
          </w:p>
        </w:tc>
        <w:tc>
          <w:tcPr>
            <w:tcW w:w="387" w:type="pct"/>
            <w:tcBorders>
              <w:top w:val="dotted" w:sz="4" w:space="0" w:color="auto"/>
              <w:left w:val="nil"/>
              <w:bottom w:val="dotted" w:sz="4" w:space="0" w:color="auto"/>
              <w:right w:val="single" w:sz="4" w:space="0" w:color="auto"/>
            </w:tcBorders>
            <w:vAlign w:val="center"/>
          </w:tcPr>
          <w:p w14:paraId="76ED330E" w14:textId="4EE1A4AF" w:rsidR="00850ECE" w:rsidRDefault="00850ECE" w:rsidP="00850ECE">
            <w:pPr>
              <w:spacing w:line="288" w:lineRule="auto"/>
              <w:ind w:left="2"/>
              <w:jc w:val="center"/>
              <w:rPr>
                <w:color w:val="000000"/>
                <w:sz w:val="16"/>
                <w:szCs w:val="16"/>
              </w:rPr>
            </w:pPr>
            <w:r>
              <w:rPr>
                <w:sz w:val="16"/>
                <w:szCs w:val="16"/>
              </w:rPr>
              <w:t xml:space="preserve">133.4 </w:t>
            </w:r>
          </w:p>
        </w:tc>
        <w:tc>
          <w:tcPr>
            <w:tcW w:w="494" w:type="pct"/>
            <w:tcBorders>
              <w:top w:val="dotted" w:sz="4" w:space="0" w:color="auto"/>
              <w:left w:val="single" w:sz="4" w:space="0" w:color="auto"/>
              <w:bottom w:val="dotted" w:sz="4" w:space="0" w:color="auto"/>
              <w:right w:val="single" w:sz="4" w:space="0" w:color="auto"/>
            </w:tcBorders>
            <w:vAlign w:val="center"/>
          </w:tcPr>
          <w:p w14:paraId="04CC8F5C" w14:textId="277DD240" w:rsidR="00850ECE" w:rsidRDefault="00850ECE" w:rsidP="00850ECE">
            <w:pPr>
              <w:tabs>
                <w:tab w:val="left" w:pos="170"/>
                <w:tab w:val="left" w:pos="513"/>
              </w:tabs>
              <w:spacing w:line="288" w:lineRule="auto"/>
              <w:ind w:left="2" w:right="227"/>
              <w:jc w:val="right"/>
              <w:rPr>
                <w:color w:val="000000"/>
                <w:sz w:val="16"/>
                <w:szCs w:val="16"/>
              </w:rPr>
            </w:pPr>
            <w:r>
              <w:rPr>
                <w:sz w:val="16"/>
                <w:szCs w:val="16"/>
              </w:rPr>
              <w:t xml:space="preserve">23.7 </w:t>
            </w:r>
          </w:p>
        </w:tc>
        <w:tc>
          <w:tcPr>
            <w:tcW w:w="387" w:type="pct"/>
            <w:tcBorders>
              <w:top w:val="dotted" w:sz="4" w:space="0" w:color="auto"/>
              <w:left w:val="nil"/>
              <w:bottom w:val="dotted" w:sz="4" w:space="0" w:color="auto"/>
              <w:right w:val="single" w:sz="4" w:space="0" w:color="auto"/>
            </w:tcBorders>
            <w:vAlign w:val="center"/>
          </w:tcPr>
          <w:p w14:paraId="36A465DC" w14:textId="567BA4F2" w:rsidR="00850ECE" w:rsidRDefault="00850ECE" w:rsidP="00850ECE">
            <w:pPr>
              <w:spacing w:line="288" w:lineRule="auto"/>
              <w:ind w:left="2" w:right="113"/>
              <w:jc w:val="right"/>
              <w:rPr>
                <w:color w:val="000000"/>
                <w:sz w:val="16"/>
                <w:szCs w:val="16"/>
              </w:rPr>
            </w:pPr>
            <w:r>
              <w:rPr>
                <w:sz w:val="16"/>
                <w:szCs w:val="16"/>
              </w:rPr>
              <w:t xml:space="preserve">25.8 </w:t>
            </w:r>
          </w:p>
        </w:tc>
        <w:tc>
          <w:tcPr>
            <w:tcW w:w="494" w:type="pct"/>
            <w:tcBorders>
              <w:top w:val="dotted" w:sz="4" w:space="0" w:color="auto"/>
              <w:left w:val="single" w:sz="4" w:space="0" w:color="auto"/>
              <w:bottom w:val="dotted" w:sz="4" w:space="0" w:color="auto"/>
              <w:right w:val="single" w:sz="4" w:space="0" w:color="auto"/>
            </w:tcBorders>
            <w:vAlign w:val="center"/>
          </w:tcPr>
          <w:p w14:paraId="5BE46D8E" w14:textId="5411ECC8" w:rsidR="00850ECE" w:rsidRDefault="00850ECE" w:rsidP="00850ECE">
            <w:pPr>
              <w:tabs>
                <w:tab w:val="left" w:pos="170"/>
                <w:tab w:val="left" w:pos="513"/>
              </w:tabs>
              <w:spacing w:line="288" w:lineRule="auto"/>
              <w:ind w:left="2" w:right="227"/>
              <w:jc w:val="right"/>
              <w:rPr>
                <w:color w:val="000000"/>
                <w:sz w:val="16"/>
                <w:szCs w:val="16"/>
              </w:rPr>
            </w:pPr>
            <w:r>
              <w:rPr>
                <w:sz w:val="16"/>
                <w:szCs w:val="16"/>
              </w:rPr>
              <w:t xml:space="preserve">-73.9 </w:t>
            </w:r>
          </w:p>
        </w:tc>
        <w:tc>
          <w:tcPr>
            <w:tcW w:w="387" w:type="pct"/>
            <w:tcBorders>
              <w:top w:val="dotted" w:sz="4" w:space="0" w:color="auto"/>
              <w:left w:val="nil"/>
              <w:bottom w:val="dotted" w:sz="4" w:space="0" w:color="auto"/>
              <w:right w:val="single" w:sz="4" w:space="0" w:color="auto"/>
            </w:tcBorders>
            <w:vAlign w:val="center"/>
          </w:tcPr>
          <w:p w14:paraId="654BC91C" w14:textId="268A2B6A" w:rsidR="00850ECE" w:rsidRDefault="00850ECE" w:rsidP="00850ECE">
            <w:pPr>
              <w:spacing w:line="288" w:lineRule="auto"/>
              <w:ind w:left="2"/>
              <w:jc w:val="center"/>
              <w:rPr>
                <w:color w:val="000000"/>
                <w:sz w:val="16"/>
                <w:szCs w:val="16"/>
              </w:rPr>
            </w:pPr>
            <w:r>
              <w:rPr>
                <w:sz w:val="16"/>
                <w:szCs w:val="16"/>
              </w:rPr>
              <w:t xml:space="preserve">110.0 </w:t>
            </w:r>
          </w:p>
        </w:tc>
        <w:tc>
          <w:tcPr>
            <w:tcW w:w="494" w:type="pct"/>
            <w:tcBorders>
              <w:top w:val="dotted" w:sz="4" w:space="0" w:color="auto"/>
              <w:left w:val="nil"/>
              <w:bottom w:val="dotted" w:sz="4" w:space="0" w:color="auto"/>
              <w:right w:val="single" w:sz="4" w:space="0" w:color="auto"/>
            </w:tcBorders>
            <w:noWrap/>
            <w:vAlign w:val="center"/>
          </w:tcPr>
          <w:p w14:paraId="276F1FEC" w14:textId="0DDBE2FA" w:rsidR="00850ECE" w:rsidRDefault="00850ECE" w:rsidP="00850ECE">
            <w:pPr>
              <w:tabs>
                <w:tab w:val="left" w:pos="170"/>
                <w:tab w:val="left" w:pos="513"/>
              </w:tabs>
              <w:spacing w:line="288" w:lineRule="auto"/>
              <w:ind w:left="2" w:right="284"/>
              <w:jc w:val="right"/>
              <w:rPr>
                <w:color w:val="000000"/>
                <w:sz w:val="16"/>
                <w:szCs w:val="16"/>
              </w:rPr>
            </w:pPr>
            <w:r>
              <w:rPr>
                <w:sz w:val="16"/>
                <w:szCs w:val="16"/>
              </w:rPr>
              <w:t xml:space="preserve">-0.5 </w:t>
            </w:r>
          </w:p>
        </w:tc>
        <w:tc>
          <w:tcPr>
            <w:tcW w:w="385" w:type="pct"/>
            <w:tcBorders>
              <w:top w:val="dotted" w:sz="4" w:space="0" w:color="auto"/>
              <w:left w:val="nil"/>
              <w:bottom w:val="dotted" w:sz="4" w:space="0" w:color="auto"/>
              <w:right w:val="single" w:sz="4" w:space="0" w:color="auto"/>
            </w:tcBorders>
            <w:vAlign w:val="center"/>
          </w:tcPr>
          <w:p w14:paraId="6D287806" w14:textId="46FD0766" w:rsidR="00850ECE" w:rsidRDefault="00850ECE" w:rsidP="00850ECE">
            <w:pPr>
              <w:spacing w:line="288" w:lineRule="auto"/>
              <w:ind w:left="2"/>
              <w:jc w:val="center"/>
              <w:rPr>
                <w:color w:val="000000"/>
                <w:sz w:val="16"/>
                <w:szCs w:val="16"/>
              </w:rPr>
            </w:pPr>
            <w:r>
              <w:rPr>
                <w:sz w:val="16"/>
                <w:szCs w:val="16"/>
              </w:rPr>
              <w:t xml:space="preserve">103.7 </w:t>
            </w:r>
          </w:p>
        </w:tc>
        <w:tc>
          <w:tcPr>
            <w:tcW w:w="491" w:type="pct"/>
            <w:tcBorders>
              <w:top w:val="dotted" w:sz="4" w:space="0" w:color="auto"/>
              <w:left w:val="nil"/>
              <w:bottom w:val="dotted" w:sz="4" w:space="0" w:color="auto"/>
              <w:right w:val="single" w:sz="8" w:space="0" w:color="auto"/>
            </w:tcBorders>
            <w:noWrap/>
            <w:vAlign w:val="center"/>
          </w:tcPr>
          <w:p w14:paraId="44916F79" w14:textId="64630635" w:rsidR="00850ECE" w:rsidRDefault="00850ECE" w:rsidP="00850ECE">
            <w:pPr>
              <w:tabs>
                <w:tab w:val="left" w:pos="170"/>
                <w:tab w:val="left" w:pos="513"/>
              </w:tabs>
              <w:spacing w:line="288" w:lineRule="auto"/>
              <w:ind w:left="2" w:right="284"/>
              <w:jc w:val="right"/>
              <w:rPr>
                <w:color w:val="000000"/>
                <w:sz w:val="16"/>
                <w:szCs w:val="16"/>
              </w:rPr>
            </w:pPr>
            <w:r>
              <w:rPr>
                <w:sz w:val="16"/>
                <w:szCs w:val="16"/>
              </w:rPr>
              <w:t xml:space="preserve">-1.4 </w:t>
            </w:r>
          </w:p>
        </w:tc>
      </w:tr>
      <w:tr w:rsidR="00850ECE" w14:paraId="38B878DA" w14:textId="77777777" w:rsidTr="00850ECE">
        <w:trPr>
          <w:trHeight w:val="77"/>
          <w:jc w:val="center"/>
        </w:trPr>
        <w:tc>
          <w:tcPr>
            <w:tcW w:w="0" w:type="auto"/>
            <w:vMerge/>
            <w:tcBorders>
              <w:left w:val="single" w:sz="8" w:space="0" w:color="auto"/>
              <w:right w:val="single" w:sz="4" w:space="0" w:color="auto"/>
            </w:tcBorders>
            <w:vAlign w:val="center"/>
            <w:hideMark/>
          </w:tcPr>
          <w:p w14:paraId="12C0D195" w14:textId="77777777" w:rsidR="00850ECE" w:rsidRDefault="00850ECE" w:rsidP="00850ECE">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hideMark/>
          </w:tcPr>
          <w:p w14:paraId="0A34EB2B" w14:textId="7710C521" w:rsidR="00850ECE" w:rsidRDefault="00850ECE" w:rsidP="00850ECE">
            <w:pPr>
              <w:spacing w:line="288" w:lineRule="auto"/>
              <w:jc w:val="left"/>
              <w:rPr>
                <w:color w:val="000000"/>
                <w:sz w:val="16"/>
                <w:szCs w:val="16"/>
              </w:rPr>
            </w:pPr>
            <w:r>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2B2E8047" w14:textId="724C3897" w:rsidR="00850ECE" w:rsidRDefault="00850ECE" w:rsidP="00850ECE">
            <w:pPr>
              <w:spacing w:line="288" w:lineRule="auto"/>
              <w:jc w:val="center"/>
              <w:rPr>
                <w:sz w:val="16"/>
                <w:szCs w:val="16"/>
              </w:rPr>
            </w:pPr>
            <w:r>
              <w:rPr>
                <w:sz w:val="16"/>
                <w:szCs w:val="16"/>
              </w:rPr>
              <w:t xml:space="preserve">107.0 </w:t>
            </w:r>
          </w:p>
        </w:tc>
        <w:tc>
          <w:tcPr>
            <w:tcW w:w="494" w:type="pct"/>
            <w:tcBorders>
              <w:top w:val="dotted" w:sz="4" w:space="0" w:color="auto"/>
              <w:left w:val="nil"/>
              <w:bottom w:val="dotted" w:sz="4" w:space="0" w:color="auto"/>
              <w:right w:val="single" w:sz="4" w:space="0" w:color="auto"/>
            </w:tcBorders>
            <w:noWrap/>
            <w:vAlign w:val="center"/>
          </w:tcPr>
          <w:p w14:paraId="31FBEB5A" w14:textId="0AB7D5FA" w:rsidR="00850ECE" w:rsidRDefault="00850ECE" w:rsidP="00850ECE">
            <w:pPr>
              <w:tabs>
                <w:tab w:val="left" w:pos="170"/>
                <w:tab w:val="left" w:pos="513"/>
              </w:tabs>
              <w:spacing w:line="288" w:lineRule="auto"/>
              <w:ind w:right="284"/>
              <w:jc w:val="right"/>
              <w:rPr>
                <w:sz w:val="16"/>
                <w:szCs w:val="16"/>
              </w:rPr>
            </w:pPr>
            <w:r>
              <w:rPr>
                <w:sz w:val="16"/>
                <w:szCs w:val="16"/>
              </w:rPr>
              <w:t xml:space="preserve">1.3 </w:t>
            </w:r>
          </w:p>
        </w:tc>
        <w:tc>
          <w:tcPr>
            <w:tcW w:w="387" w:type="pct"/>
            <w:tcBorders>
              <w:top w:val="dotted" w:sz="4" w:space="0" w:color="auto"/>
              <w:left w:val="nil"/>
              <w:bottom w:val="dotted" w:sz="4" w:space="0" w:color="auto"/>
              <w:right w:val="single" w:sz="4" w:space="0" w:color="auto"/>
            </w:tcBorders>
            <w:vAlign w:val="center"/>
          </w:tcPr>
          <w:p w14:paraId="2880A115" w14:textId="7DBCE1EA" w:rsidR="00850ECE" w:rsidRDefault="00850ECE" w:rsidP="00850ECE">
            <w:pPr>
              <w:spacing w:line="288" w:lineRule="auto"/>
              <w:jc w:val="center"/>
              <w:rPr>
                <w:sz w:val="16"/>
                <w:szCs w:val="16"/>
              </w:rPr>
            </w:pPr>
            <w:r>
              <w:rPr>
                <w:sz w:val="16"/>
                <w:szCs w:val="16"/>
              </w:rPr>
              <w:t xml:space="preserve">134.7 </w:t>
            </w:r>
          </w:p>
        </w:tc>
        <w:tc>
          <w:tcPr>
            <w:tcW w:w="494" w:type="pct"/>
            <w:tcBorders>
              <w:top w:val="dotted" w:sz="4" w:space="0" w:color="auto"/>
              <w:left w:val="single" w:sz="4" w:space="0" w:color="auto"/>
              <w:bottom w:val="dotted" w:sz="4" w:space="0" w:color="auto"/>
              <w:right w:val="single" w:sz="4" w:space="0" w:color="auto"/>
            </w:tcBorders>
            <w:vAlign w:val="center"/>
          </w:tcPr>
          <w:p w14:paraId="69B05DBF" w14:textId="26F3D0F4" w:rsidR="00850ECE" w:rsidRDefault="00850ECE" w:rsidP="00850ECE">
            <w:pPr>
              <w:tabs>
                <w:tab w:val="left" w:pos="170"/>
                <w:tab w:val="left" w:pos="513"/>
              </w:tabs>
              <w:spacing w:line="288" w:lineRule="auto"/>
              <w:ind w:right="227"/>
              <w:jc w:val="right"/>
              <w:rPr>
                <w:sz w:val="16"/>
                <w:szCs w:val="16"/>
              </w:rPr>
            </w:pPr>
            <w:r>
              <w:rPr>
                <w:sz w:val="16"/>
                <w:szCs w:val="16"/>
              </w:rPr>
              <w:t xml:space="preserve">24.1 </w:t>
            </w:r>
          </w:p>
        </w:tc>
        <w:tc>
          <w:tcPr>
            <w:tcW w:w="387" w:type="pct"/>
            <w:tcBorders>
              <w:top w:val="dotted" w:sz="4" w:space="0" w:color="auto"/>
              <w:left w:val="nil"/>
              <w:bottom w:val="dotted" w:sz="4" w:space="0" w:color="auto"/>
              <w:right w:val="single" w:sz="4" w:space="0" w:color="auto"/>
            </w:tcBorders>
            <w:vAlign w:val="center"/>
          </w:tcPr>
          <w:p w14:paraId="2E094E4A" w14:textId="168840F9" w:rsidR="00850ECE" w:rsidRDefault="00850ECE" w:rsidP="00850ECE">
            <w:pPr>
              <w:spacing w:line="288" w:lineRule="auto"/>
              <w:ind w:right="113"/>
              <w:jc w:val="right"/>
              <w:rPr>
                <w:sz w:val="16"/>
                <w:szCs w:val="16"/>
              </w:rPr>
            </w:pPr>
            <w:r>
              <w:rPr>
                <w:sz w:val="16"/>
                <w:szCs w:val="16"/>
              </w:rPr>
              <w:t xml:space="preserve">25.2 </w:t>
            </w:r>
          </w:p>
        </w:tc>
        <w:tc>
          <w:tcPr>
            <w:tcW w:w="494" w:type="pct"/>
            <w:tcBorders>
              <w:top w:val="dotted" w:sz="4" w:space="0" w:color="auto"/>
              <w:left w:val="single" w:sz="4" w:space="0" w:color="auto"/>
              <w:bottom w:val="dotted" w:sz="4" w:space="0" w:color="auto"/>
              <w:right w:val="single" w:sz="4" w:space="0" w:color="auto"/>
            </w:tcBorders>
            <w:vAlign w:val="center"/>
          </w:tcPr>
          <w:p w14:paraId="360D47EC" w14:textId="71C5B0F5" w:rsidR="00850ECE" w:rsidRDefault="00850ECE" w:rsidP="00850ECE">
            <w:pPr>
              <w:tabs>
                <w:tab w:val="left" w:pos="170"/>
                <w:tab w:val="left" w:pos="513"/>
              </w:tabs>
              <w:spacing w:line="288" w:lineRule="auto"/>
              <w:ind w:right="227"/>
              <w:jc w:val="right"/>
              <w:rPr>
                <w:sz w:val="16"/>
                <w:szCs w:val="16"/>
              </w:rPr>
            </w:pPr>
            <w:r>
              <w:rPr>
                <w:sz w:val="16"/>
                <w:szCs w:val="16"/>
              </w:rPr>
              <w:t xml:space="preserve">-74.4 </w:t>
            </w:r>
          </w:p>
        </w:tc>
        <w:tc>
          <w:tcPr>
            <w:tcW w:w="387" w:type="pct"/>
            <w:tcBorders>
              <w:top w:val="dotted" w:sz="4" w:space="0" w:color="auto"/>
              <w:left w:val="nil"/>
              <w:bottom w:val="dotted" w:sz="4" w:space="0" w:color="auto"/>
              <w:right w:val="single" w:sz="4" w:space="0" w:color="auto"/>
            </w:tcBorders>
            <w:vAlign w:val="center"/>
          </w:tcPr>
          <w:p w14:paraId="368CF6D0" w14:textId="73DFF4B9" w:rsidR="00850ECE" w:rsidRDefault="00850ECE" w:rsidP="00850ECE">
            <w:pPr>
              <w:spacing w:line="288" w:lineRule="auto"/>
              <w:jc w:val="center"/>
              <w:rPr>
                <w:sz w:val="16"/>
                <w:szCs w:val="16"/>
              </w:rPr>
            </w:pPr>
            <w:r>
              <w:rPr>
                <w:sz w:val="16"/>
                <w:szCs w:val="16"/>
              </w:rPr>
              <w:t xml:space="preserve">110.6 </w:t>
            </w:r>
          </w:p>
        </w:tc>
        <w:tc>
          <w:tcPr>
            <w:tcW w:w="494" w:type="pct"/>
            <w:tcBorders>
              <w:top w:val="dotted" w:sz="4" w:space="0" w:color="auto"/>
              <w:left w:val="nil"/>
              <w:bottom w:val="dotted" w:sz="4" w:space="0" w:color="auto"/>
              <w:right w:val="single" w:sz="4" w:space="0" w:color="auto"/>
            </w:tcBorders>
            <w:noWrap/>
            <w:vAlign w:val="center"/>
          </w:tcPr>
          <w:p w14:paraId="58E54761" w14:textId="60F10721" w:rsidR="00850ECE" w:rsidRDefault="00850ECE" w:rsidP="00850ECE">
            <w:pPr>
              <w:tabs>
                <w:tab w:val="left" w:pos="170"/>
                <w:tab w:val="left" w:pos="513"/>
              </w:tabs>
              <w:spacing w:line="288" w:lineRule="auto"/>
              <w:ind w:right="284"/>
              <w:jc w:val="right"/>
              <w:rPr>
                <w:sz w:val="16"/>
                <w:szCs w:val="16"/>
              </w:rPr>
            </w:pPr>
            <w:r>
              <w:rPr>
                <w:sz w:val="16"/>
                <w:szCs w:val="16"/>
              </w:rPr>
              <w:t xml:space="preserve">1.5 </w:t>
            </w:r>
          </w:p>
        </w:tc>
        <w:tc>
          <w:tcPr>
            <w:tcW w:w="385" w:type="pct"/>
            <w:tcBorders>
              <w:top w:val="dotted" w:sz="4" w:space="0" w:color="auto"/>
              <w:left w:val="nil"/>
              <w:bottom w:val="dotted" w:sz="4" w:space="0" w:color="auto"/>
              <w:right w:val="single" w:sz="4" w:space="0" w:color="auto"/>
            </w:tcBorders>
            <w:vAlign w:val="center"/>
          </w:tcPr>
          <w:p w14:paraId="6EF02875" w14:textId="61ACA0F5" w:rsidR="00850ECE" w:rsidRDefault="00850ECE" w:rsidP="00850ECE">
            <w:pPr>
              <w:spacing w:line="288" w:lineRule="auto"/>
              <w:jc w:val="center"/>
              <w:rPr>
                <w:sz w:val="16"/>
                <w:szCs w:val="16"/>
              </w:rPr>
            </w:pPr>
            <w:r>
              <w:rPr>
                <w:sz w:val="16"/>
                <w:szCs w:val="16"/>
              </w:rPr>
              <w:t xml:space="preserve">103.3 </w:t>
            </w:r>
          </w:p>
        </w:tc>
        <w:tc>
          <w:tcPr>
            <w:tcW w:w="491" w:type="pct"/>
            <w:tcBorders>
              <w:top w:val="dotted" w:sz="4" w:space="0" w:color="auto"/>
              <w:left w:val="nil"/>
              <w:bottom w:val="dotted" w:sz="4" w:space="0" w:color="auto"/>
              <w:right w:val="single" w:sz="8" w:space="0" w:color="auto"/>
            </w:tcBorders>
            <w:noWrap/>
            <w:vAlign w:val="center"/>
          </w:tcPr>
          <w:p w14:paraId="0E4CF0A4" w14:textId="5A54DED9" w:rsidR="00850ECE" w:rsidRDefault="00850ECE" w:rsidP="00850ECE">
            <w:pPr>
              <w:tabs>
                <w:tab w:val="left" w:pos="170"/>
                <w:tab w:val="left" w:pos="513"/>
              </w:tabs>
              <w:spacing w:line="288" w:lineRule="auto"/>
              <w:ind w:right="284"/>
              <w:jc w:val="right"/>
              <w:rPr>
                <w:sz w:val="16"/>
                <w:szCs w:val="16"/>
              </w:rPr>
            </w:pPr>
            <w:r>
              <w:rPr>
                <w:sz w:val="16"/>
                <w:szCs w:val="16"/>
              </w:rPr>
              <w:t xml:space="preserve">0.2 </w:t>
            </w:r>
          </w:p>
        </w:tc>
      </w:tr>
      <w:tr w:rsidR="00850ECE" w14:paraId="5BDE5CB0" w14:textId="77777777" w:rsidTr="00850ECE">
        <w:trPr>
          <w:trHeight w:val="77"/>
          <w:jc w:val="center"/>
        </w:trPr>
        <w:tc>
          <w:tcPr>
            <w:tcW w:w="0" w:type="auto"/>
            <w:vMerge/>
            <w:tcBorders>
              <w:left w:val="single" w:sz="8" w:space="0" w:color="auto"/>
              <w:right w:val="single" w:sz="4" w:space="0" w:color="auto"/>
            </w:tcBorders>
            <w:vAlign w:val="center"/>
            <w:hideMark/>
          </w:tcPr>
          <w:p w14:paraId="180122A8" w14:textId="77777777" w:rsidR="00850ECE" w:rsidRDefault="00850ECE" w:rsidP="00850ECE">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hideMark/>
          </w:tcPr>
          <w:p w14:paraId="7E9B4A3D" w14:textId="71ED2E4F" w:rsidR="00850ECE" w:rsidRDefault="00850ECE" w:rsidP="00850ECE">
            <w:pPr>
              <w:spacing w:line="288" w:lineRule="auto"/>
              <w:jc w:val="left"/>
              <w:rPr>
                <w:color w:val="000000"/>
                <w:sz w:val="16"/>
                <w:szCs w:val="16"/>
              </w:rPr>
            </w:pPr>
            <w:r>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67C03BE" w14:textId="6C9F91D8" w:rsidR="00850ECE" w:rsidRDefault="00850ECE" w:rsidP="00850ECE">
            <w:pPr>
              <w:spacing w:line="288" w:lineRule="auto"/>
              <w:jc w:val="center"/>
              <w:rPr>
                <w:sz w:val="16"/>
                <w:szCs w:val="16"/>
              </w:rPr>
            </w:pPr>
            <w:r>
              <w:rPr>
                <w:sz w:val="16"/>
                <w:szCs w:val="16"/>
              </w:rPr>
              <w:t xml:space="preserve">107.5 </w:t>
            </w:r>
          </w:p>
        </w:tc>
        <w:tc>
          <w:tcPr>
            <w:tcW w:w="494" w:type="pct"/>
            <w:tcBorders>
              <w:top w:val="dotted" w:sz="4" w:space="0" w:color="auto"/>
              <w:left w:val="nil"/>
              <w:bottom w:val="dotted" w:sz="4" w:space="0" w:color="auto"/>
              <w:right w:val="single" w:sz="4" w:space="0" w:color="auto"/>
            </w:tcBorders>
            <w:noWrap/>
            <w:vAlign w:val="center"/>
          </w:tcPr>
          <w:p w14:paraId="7EA853FB" w14:textId="7B47EA1C" w:rsidR="00850ECE" w:rsidRDefault="00850ECE" w:rsidP="00850ECE">
            <w:pPr>
              <w:tabs>
                <w:tab w:val="left" w:pos="170"/>
                <w:tab w:val="left" w:pos="513"/>
              </w:tabs>
              <w:spacing w:line="288" w:lineRule="auto"/>
              <w:ind w:right="284"/>
              <w:jc w:val="right"/>
              <w:rPr>
                <w:sz w:val="16"/>
                <w:szCs w:val="16"/>
              </w:rPr>
            </w:pPr>
            <w:r>
              <w:rPr>
                <w:sz w:val="16"/>
                <w:szCs w:val="16"/>
              </w:rPr>
              <w:t xml:space="preserve">1.6 </w:t>
            </w:r>
          </w:p>
        </w:tc>
        <w:tc>
          <w:tcPr>
            <w:tcW w:w="387" w:type="pct"/>
            <w:tcBorders>
              <w:top w:val="dotted" w:sz="4" w:space="0" w:color="auto"/>
              <w:left w:val="nil"/>
              <w:bottom w:val="dotted" w:sz="4" w:space="0" w:color="auto"/>
              <w:right w:val="single" w:sz="4" w:space="0" w:color="auto"/>
            </w:tcBorders>
            <w:vAlign w:val="center"/>
          </w:tcPr>
          <w:p w14:paraId="1AAABAB9" w14:textId="7627823E" w:rsidR="00850ECE" w:rsidRDefault="00850ECE" w:rsidP="00850ECE">
            <w:pPr>
              <w:spacing w:line="288" w:lineRule="auto"/>
              <w:jc w:val="center"/>
              <w:rPr>
                <w:sz w:val="16"/>
                <w:szCs w:val="16"/>
              </w:rPr>
            </w:pPr>
            <w:r>
              <w:rPr>
                <w:sz w:val="16"/>
                <w:szCs w:val="16"/>
              </w:rPr>
              <w:t xml:space="preserve">135.5 </w:t>
            </w:r>
          </w:p>
        </w:tc>
        <w:tc>
          <w:tcPr>
            <w:tcW w:w="494" w:type="pct"/>
            <w:tcBorders>
              <w:top w:val="dotted" w:sz="4" w:space="0" w:color="auto"/>
              <w:left w:val="single" w:sz="4" w:space="0" w:color="auto"/>
              <w:bottom w:val="dotted" w:sz="4" w:space="0" w:color="auto"/>
              <w:right w:val="single" w:sz="4" w:space="0" w:color="auto"/>
            </w:tcBorders>
            <w:vAlign w:val="center"/>
          </w:tcPr>
          <w:p w14:paraId="22CA0C79" w14:textId="2F7EC26B" w:rsidR="00850ECE" w:rsidRDefault="00850ECE" w:rsidP="00850ECE">
            <w:pPr>
              <w:tabs>
                <w:tab w:val="left" w:pos="170"/>
                <w:tab w:val="left" w:pos="513"/>
              </w:tabs>
              <w:spacing w:line="288" w:lineRule="auto"/>
              <w:ind w:right="227"/>
              <w:jc w:val="right"/>
              <w:rPr>
                <w:sz w:val="16"/>
                <w:szCs w:val="16"/>
              </w:rPr>
            </w:pPr>
            <w:r>
              <w:rPr>
                <w:sz w:val="16"/>
                <w:szCs w:val="16"/>
              </w:rPr>
              <w:t xml:space="preserve">24.6 </w:t>
            </w:r>
          </w:p>
        </w:tc>
        <w:tc>
          <w:tcPr>
            <w:tcW w:w="387" w:type="pct"/>
            <w:tcBorders>
              <w:top w:val="dotted" w:sz="4" w:space="0" w:color="auto"/>
              <w:left w:val="nil"/>
              <w:bottom w:val="dotted" w:sz="4" w:space="0" w:color="auto"/>
              <w:right w:val="single" w:sz="4" w:space="0" w:color="auto"/>
            </w:tcBorders>
            <w:vAlign w:val="center"/>
          </w:tcPr>
          <w:p w14:paraId="3C4D3973" w14:textId="5B432BAD" w:rsidR="00850ECE" w:rsidRDefault="00850ECE" w:rsidP="00850ECE">
            <w:pPr>
              <w:spacing w:line="288" w:lineRule="auto"/>
              <w:ind w:right="113"/>
              <w:jc w:val="right"/>
              <w:rPr>
                <w:sz w:val="16"/>
                <w:szCs w:val="16"/>
              </w:rPr>
            </w:pPr>
            <w:r>
              <w:rPr>
                <w:sz w:val="16"/>
                <w:szCs w:val="16"/>
              </w:rPr>
              <w:t xml:space="preserve">24.7 </w:t>
            </w:r>
          </w:p>
        </w:tc>
        <w:tc>
          <w:tcPr>
            <w:tcW w:w="494" w:type="pct"/>
            <w:tcBorders>
              <w:top w:val="dotted" w:sz="4" w:space="0" w:color="auto"/>
              <w:left w:val="single" w:sz="4" w:space="0" w:color="auto"/>
              <w:bottom w:val="dotted" w:sz="4" w:space="0" w:color="auto"/>
              <w:right w:val="single" w:sz="4" w:space="0" w:color="auto"/>
            </w:tcBorders>
            <w:vAlign w:val="center"/>
          </w:tcPr>
          <w:p w14:paraId="79A1D328" w14:textId="10391ECA" w:rsidR="00850ECE" w:rsidRDefault="00850ECE" w:rsidP="00850ECE">
            <w:pPr>
              <w:tabs>
                <w:tab w:val="left" w:pos="170"/>
                <w:tab w:val="left" w:pos="513"/>
              </w:tabs>
              <w:spacing w:line="288" w:lineRule="auto"/>
              <w:ind w:right="227"/>
              <w:jc w:val="right"/>
              <w:rPr>
                <w:sz w:val="16"/>
                <w:szCs w:val="16"/>
              </w:rPr>
            </w:pPr>
            <w:r>
              <w:rPr>
                <w:sz w:val="16"/>
                <w:szCs w:val="16"/>
              </w:rPr>
              <w:t xml:space="preserve">-75.0 </w:t>
            </w:r>
          </w:p>
        </w:tc>
        <w:tc>
          <w:tcPr>
            <w:tcW w:w="387" w:type="pct"/>
            <w:tcBorders>
              <w:top w:val="dotted" w:sz="4" w:space="0" w:color="auto"/>
              <w:left w:val="nil"/>
              <w:bottom w:val="dotted" w:sz="4" w:space="0" w:color="auto"/>
              <w:right w:val="single" w:sz="4" w:space="0" w:color="auto"/>
            </w:tcBorders>
            <w:vAlign w:val="center"/>
          </w:tcPr>
          <w:p w14:paraId="502E9254" w14:textId="25EE8035" w:rsidR="00850ECE" w:rsidRDefault="00850ECE" w:rsidP="00850ECE">
            <w:pPr>
              <w:spacing w:line="288" w:lineRule="auto"/>
              <w:jc w:val="center"/>
              <w:rPr>
                <w:sz w:val="16"/>
                <w:szCs w:val="16"/>
              </w:rPr>
            </w:pPr>
            <w:r>
              <w:rPr>
                <w:sz w:val="16"/>
                <w:szCs w:val="16"/>
              </w:rPr>
              <w:t xml:space="preserve">117.0 </w:t>
            </w:r>
          </w:p>
        </w:tc>
        <w:tc>
          <w:tcPr>
            <w:tcW w:w="494" w:type="pct"/>
            <w:tcBorders>
              <w:top w:val="dotted" w:sz="4" w:space="0" w:color="auto"/>
              <w:left w:val="nil"/>
              <w:bottom w:val="dotted" w:sz="4" w:space="0" w:color="auto"/>
              <w:right w:val="single" w:sz="4" w:space="0" w:color="auto"/>
            </w:tcBorders>
            <w:noWrap/>
            <w:vAlign w:val="center"/>
          </w:tcPr>
          <w:p w14:paraId="25B07077" w14:textId="5FF39DE5" w:rsidR="00850ECE" w:rsidRDefault="00850ECE" w:rsidP="00850ECE">
            <w:pPr>
              <w:tabs>
                <w:tab w:val="left" w:pos="170"/>
                <w:tab w:val="left" w:pos="513"/>
              </w:tabs>
              <w:spacing w:line="288" w:lineRule="auto"/>
              <w:ind w:right="284"/>
              <w:jc w:val="right"/>
              <w:rPr>
                <w:sz w:val="16"/>
                <w:szCs w:val="16"/>
              </w:rPr>
            </w:pPr>
            <w:r>
              <w:rPr>
                <w:sz w:val="16"/>
                <w:szCs w:val="16"/>
              </w:rPr>
              <w:t xml:space="preserve">1.7 </w:t>
            </w:r>
          </w:p>
        </w:tc>
        <w:tc>
          <w:tcPr>
            <w:tcW w:w="385" w:type="pct"/>
            <w:tcBorders>
              <w:top w:val="dotted" w:sz="4" w:space="0" w:color="auto"/>
              <w:left w:val="nil"/>
              <w:bottom w:val="dotted" w:sz="4" w:space="0" w:color="auto"/>
              <w:right w:val="single" w:sz="4" w:space="0" w:color="auto"/>
            </w:tcBorders>
            <w:vAlign w:val="center"/>
          </w:tcPr>
          <w:p w14:paraId="7CD757CC" w14:textId="533740BF" w:rsidR="00850ECE" w:rsidRDefault="00850ECE" w:rsidP="00850ECE">
            <w:pPr>
              <w:spacing w:line="288" w:lineRule="auto"/>
              <w:jc w:val="center"/>
              <w:rPr>
                <w:sz w:val="16"/>
                <w:szCs w:val="16"/>
              </w:rPr>
            </w:pPr>
            <w:r>
              <w:rPr>
                <w:sz w:val="16"/>
                <w:szCs w:val="16"/>
              </w:rPr>
              <w:t xml:space="preserve">108.8 </w:t>
            </w:r>
          </w:p>
        </w:tc>
        <w:tc>
          <w:tcPr>
            <w:tcW w:w="491" w:type="pct"/>
            <w:tcBorders>
              <w:top w:val="dotted" w:sz="4" w:space="0" w:color="auto"/>
              <w:left w:val="nil"/>
              <w:bottom w:val="dotted" w:sz="4" w:space="0" w:color="auto"/>
              <w:right w:val="single" w:sz="8" w:space="0" w:color="auto"/>
            </w:tcBorders>
            <w:noWrap/>
            <w:vAlign w:val="center"/>
          </w:tcPr>
          <w:p w14:paraId="6C5033C1" w14:textId="012DFE36" w:rsidR="00850ECE" w:rsidRDefault="00850ECE" w:rsidP="00850ECE">
            <w:pPr>
              <w:tabs>
                <w:tab w:val="left" w:pos="170"/>
                <w:tab w:val="left" w:pos="513"/>
              </w:tabs>
              <w:spacing w:line="288" w:lineRule="auto"/>
              <w:ind w:right="284"/>
              <w:jc w:val="right"/>
              <w:rPr>
                <w:sz w:val="16"/>
                <w:szCs w:val="16"/>
              </w:rPr>
            </w:pPr>
            <w:r>
              <w:rPr>
                <w:sz w:val="16"/>
                <w:szCs w:val="16"/>
              </w:rPr>
              <w:t xml:space="preserve">0.1 </w:t>
            </w:r>
          </w:p>
        </w:tc>
      </w:tr>
      <w:tr w:rsidR="00850ECE" w14:paraId="39754672" w14:textId="77777777" w:rsidTr="00850ECE">
        <w:trPr>
          <w:trHeight w:val="77"/>
          <w:jc w:val="center"/>
        </w:trPr>
        <w:tc>
          <w:tcPr>
            <w:tcW w:w="0" w:type="auto"/>
            <w:vMerge/>
            <w:tcBorders>
              <w:left w:val="single" w:sz="8" w:space="0" w:color="auto"/>
              <w:right w:val="single" w:sz="4" w:space="0" w:color="auto"/>
            </w:tcBorders>
            <w:vAlign w:val="center"/>
          </w:tcPr>
          <w:p w14:paraId="528D04BB" w14:textId="77777777" w:rsidR="00850ECE" w:rsidRDefault="00850ECE" w:rsidP="00850ECE">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6FB48D6" w14:textId="3316790C" w:rsidR="00850ECE" w:rsidRDefault="00850ECE" w:rsidP="00850ECE">
            <w:pPr>
              <w:spacing w:line="288" w:lineRule="auto"/>
              <w:jc w:val="left"/>
              <w:rPr>
                <w:color w:val="000000"/>
                <w:sz w:val="16"/>
                <w:szCs w:val="16"/>
              </w:rPr>
            </w:pPr>
            <w:r>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7125F77B" w14:textId="6D737F98" w:rsidR="00850ECE" w:rsidRDefault="00850ECE" w:rsidP="00850ECE">
            <w:pPr>
              <w:spacing w:line="288" w:lineRule="auto"/>
              <w:jc w:val="center"/>
              <w:rPr>
                <w:sz w:val="16"/>
                <w:szCs w:val="16"/>
              </w:rPr>
            </w:pPr>
            <w:r>
              <w:rPr>
                <w:sz w:val="16"/>
                <w:szCs w:val="16"/>
              </w:rPr>
              <w:t xml:space="preserve">107.4 </w:t>
            </w:r>
          </w:p>
        </w:tc>
        <w:tc>
          <w:tcPr>
            <w:tcW w:w="494" w:type="pct"/>
            <w:tcBorders>
              <w:top w:val="dotted" w:sz="4" w:space="0" w:color="auto"/>
              <w:left w:val="nil"/>
              <w:bottom w:val="dotted" w:sz="4" w:space="0" w:color="auto"/>
              <w:right w:val="single" w:sz="4" w:space="0" w:color="auto"/>
            </w:tcBorders>
            <w:noWrap/>
            <w:vAlign w:val="center"/>
          </w:tcPr>
          <w:p w14:paraId="58941D4C" w14:textId="3957C2BE" w:rsidR="00850ECE" w:rsidRDefault="00850ECE" w:rsidP="00850ECE">
            <w:pPr>
              <w:tabs>
                <w:tab w:val="left" w:pos="170"/>
                <w:tab w:val="left" w:pos="513"/>
              </w:tabs>
              <w:spacing w:line="288" w:lineRule="auto"/>
              <w:ind w:right="284"/>
              <w:jc w:val="right"/>
              <w:rPr>
                <w:sz w:val="16"/>
                <w:szCs w:val="16"/>
              </w:rPr>
            </w:pPr>
            <w:r>
              <w:rPr>
                <w:sz w:val="16"/>
                <w:szCs w:val="16"/>
              </w:rPr>
              <w:t xml:space="preserve">1.3 </w:t>
            </w:r>
          </w:p>
        </w:tc>
        <w:tc>
          <w:tcPr>
            <w:tcW w:w="387" w:type="pct"/>
            <w:tcBorders>
              <w:top w:val="dotted" w:sz="4" w:space="0" w:color="auto"/>
              <w:left w:val="nil"/>
              <w:bottom w:val="dotted" w:sz="4" w:space="0" w:color="auto"/>
              <w:right w:val="single" w:sz="4" w:space="0" w:color="auto"/>
            </w:tcBorders>
            <w:vAlign w:val="center"/>
          </w:tcPr>
          <w:p w14:paraId="4534D0F0" w14:textId="279858D1" w:rsidR="00850ECE" w:rsidRDefault="00850ECE" w:rsidP="00850ECE">
            <w:pPr>
              <w:spacing w:line="288" w:lineRule="auto"/>
              <w:jc w:val="center"/>
              <w:rPr>
                <w:sz w:val="16"/>
                <w:szCs w:val="16"/>
              </w:rPr>
            </w:pPr>
            <w:r>
              <w:rPr>
                <w:sz w:val="16"/>
                <w:szCs w:val="16"/>
              </w:rPr>
              <w:t xml:space="preserve">136.0 </w:t>
            </w:r>
          </w:p>
        </w:tc>
        <w:tc>
          <w:tcPr>
            <w:tcW w:w="494" w:type="pct"/>
            <w:tcBorders>
              <w:top w:val="dotted" w:sz="4" w:space="0" w:color="auto"/>
              <w:left w:val="single" w:sz="4" w:space="0" w:color="auto"/>
              <w:bottom w:val="dotted" w:sz="4" w:space="0" w:color="auto"/>
              <w:right w:val="single" w:sz="4" w:space="0" w:color="auto"/>
            </w:tcBorders>
            <w:vAlign w:val="center"/>
          </w:tcPr>
          <w:p w14:paraId="16406959" w14:textId="3FA2EE15" w:rsidR="00850ECE" w:rsidRDefault="00850ECE" w:rsidP="00850ECE">
            <w:pPr>
              <w:tabs>
                <w:tab w:val="left" w:pos="170"/>
                <w:tab w:val="left" w:pos="513"/>
              </w:tabs>
              <w:spacing w:line="288" w:lineRule="auto"/>
              <w:ind w:right="227"/>
              <w:jc w:val="right"/>
              <w:rPr>
                <w:sz w:val="16"/>
                <w:szCs w:val="16"/>
              </w:rPr>
            </w:pPr>
            <w:r>
              <w:rPr>
                <w:sz w:val="16"/>
                <w:szCs w:val="16"/>
              </w:rPr>
              <w:t xml:space="preserve">24.8 </w:t>
            </w:r>
          </w:p>
        </w:tc>
        <w:tc>
          <w:tcPr>
            <w:tcW w:w="387" w:type="pct"/>
            <w:tcBorders>
              <w:top w:val="dotted" w:sz="4" w:space="0" w:color="auto"/>
              <w:left w:val="nil"/>
              <w:bottom w:val="dotted" w:sz="4" w:space="0" w:color="auto"/>
              <w:right w:val="single" w:sz="4" w:space="0" w:color="auto"/>
            </w:tcBorders>
            <w:vAlign w:val="center"/>
          </w:tcPr>
          <w:p w14:paraId="40162CDC" w14:textId="234004B3" w:rsidR="00850ECE" w:rsidRDefault="00850ECE" w:rsidP="00850ECE">
            <w:pPr>
              <w:spacing w:line="288" w:lineRule="auto"/>
              <w:ind w:right="113"/>
              <w:jc w:val="right"/>
              <w:rPr>
                <w:sz w:val="16"/>
                <w:szCs w:val="16"/>
              </w:rPr>
            </w:pPr>
            <w:r>
              <w:rPr>
                <w:sz w:val="16"/>
                <w:szCs w:val="16"/>
              </w:rPr>
              <w:t xml:space="preserve">22.6 </w:t>
            </w:r>
          </w:p>
        </w:tc>
        <w:tc>
          <w:tcPr>
            <w:tcW w:w="494" w:type="pct"/>
            <w:tcBorders>
              <w:top w:val="dotted" w:sz="4" w:space="0" w:color="auto"/>
              <w:left w:val="single" w:sz="4" w:space="0" w:color="auto"/>
              <w:bottom w:val="dotted" w:sz="4" w:space="0" w:color="auto"/>
              <w:right w:val="single" w:sz="4" w:space="0" w:color="auto"/>
            </w:tcBorders>
            <w:vAlign w:val="center"/>
          </w:tcPr>
          <w:p w14:paraId="2DC3D03C" w14:textId="42D075F3" w:rsidR="00850ECE" w:rsidRDefault="00850ECE" w:rsidP="00850ECE">
            <w:pPr>
              <w:tabs>
                <w:tab w:val="left" w:pos="170"/>
                <w:tab w:val="left" w:pos="513"/>
              </w:tabs>
              <w:spacing w:line="288" w:lineRule="auto"/>
              <w:ind w:right="227"/>
              <w:jc w:val="right"/>
              <w:rPr>
                <w:sz w:val="16"/>
                <w:szCs w:val="16"/>
              </w:rPr>
            </w:pPr>
            <w:r>
              <w:rPr>
                <w:sz w:val="16"/>
                <w:szCs w:val="16"/>
              </w:rPr>
              <w:t xml:space="preserve">-77.1 </w:t>
            </w:r>
          </w:p>
        </w:tc>
        <w:tc>
          <w:tcPr>
            <w:tcW w:w="387" w:type="pct"/>
            <w:tcBorders>
              <w:top w:val="dotted" w:sz="4" w:space="0" w:color="auto"/>
              <w:left w:val="nil"/>
              <w:bottom w:val="dotted" w:sz="4" w:space="0" w:color="auto"/>
              <w:right w:val="single" w:sz="4" w:space="0" w:color="auto"/>
            </w:tcBorders>
            <w:vAlign w:val="center"/>
          </w:tcPr>
          <w:p w14:paraId="4C185F3E" w14:textId="72302C2C" w:rsidR="00850ECE" w:rsidRDefault="00850ECE" w:rsidP="00850ECE">
            <w:pPr>
              <w:spacing w:line="288" w:lineRule="auto"/>
              <w:jc w:val="center"/>
              <w:rPr>
                <w:sz w:val="16"/>
                <w:szCs w:val="16"/>
              </w:rPr>
            </w:pPr>
            <w:r>
              <w:rPr>
                <w:sz w:val="16"/>
                <w:szCs w:val="16"/>
              </w:rPr>
              <w:t xml:space="preserve">115.4 </w:t>
            </w:r>
          </w:p>
        </w:tc>
        <w:tc>
          <w:tcPr>
            <w:tcW w:w="494" w:type="pct"/>
            <w:tcBorders>
              <w:top w:val="dotted" w:sz="4" w:space="0" w:color="auto"/>
              <w:left w:val="nil"/>
              <w:bottom w:val="dotted" w:sz="4" w:space="0" w:color="auto"/>
              <w:right w:val="single" w:sz="4" w:space="0" w:color="auto"/>
            </w:tcBorders>
            <w:noWrap/>
            <w:vAlign w:val="center"/>
          </w:tcPr>
          <w:p w14:paraId="5E0AB85F" w14:textId="64E5D4A2" w:rsidR="00850ECE" w:rsidRDefault="00850ECE" w:rsidP="00850ECE">
            <w:pPr>
              <w:tabs>
                <w:tab w:val="left" w:pos="170"/>
                <w:tab w:val="left" w:pos="513"/>
              </w:tabs>
              <w:spacing w:line="288" w:lineRule="auto"/>
              <w:ind w:right="284"/>
              <w:jc w:val="right"/>
              <w:rPr>
                <w:sz w:val="16"/>
                <w:szCs w:val="16"/>
              </w:rPr>
            </w:pPr>
            <w:r>
              <w:rPr>
                <w:sz w:val="16"/>
                <w:szCs w:val="16"/>
              </w:rPr>
              <w:t xml:space="preserve">1.6 </w:t>
            </w:r>
          </w:p>
        </w:tc>
        <w:tc>
          <w:tcPr>
            <w:tcW w:w="385" w:type="pct"/>
            <w:tcBorders>
              <w:top w:val="dotted" w:sz="4" w:space="0" w:color="auto"/>
              <w:left w:val="nil"/>
              <w:bottom w:val="dotted" w:sz="4" w:space="0" w:color="auto"/>
              <w:right w:val="single" w:sz="4" w:space="0" w:color="auto"/>
            </w:tcBorders>
            <w:vAlign w:val="center"/>
          </w:tcPr>
          <w:p w14:paraId="5C4FEF19" w14:textId="0E527558" w:rsidR="00850ECE" w:rsidRDefault="00850ECE" w:rsidP="00850ECE">
            <w:pPr>
              <w:spacing w:line="288" w:lineRule="auto"/>
              <w:jc w:val="center"/>
              <w:rPr>
                <w:sz w:val="16"/>
                <w:szCs w:val="16"/>
              </w:rPr>
            </w:pPr>
            <w:r>
              <w:rPr>
                <w:sz w:val="16"/>
                <w:szCs w:val="16"/>
              </w:rPr>
              <w:t xml:space="preserve">107.5 </w:t>
            </w:r>
          </w:p>
        </w:tc>
        <w:tc>
          <w:tcPr>
            <w:tcW w:w="491" w:type="pct"/>
            <w:tcBorders>
              <w:top w:val="dotted" w:sz="4" w:space="0" w:color="auto"/>
              <w:left w:val="nil"/>
              <w:bottom w:val="dotted" w:sz="4" w:space="0" w:color="auto"/>
              <w:right w:val="single" w:sz="8" w:space="0" w:color="auto"/>
            </w:tcBorders>
            <w:noWrap/>
            <w:vAlign w:val="center"/>
          </w:tcPr>
          <w:p w14:paraId="01948314" w14:textId="366D0E8B" w:rsidR="00850ECE" w:rsidRDefault="00850ECE" w:rsidP="00850ECE">
            <w:pPr>
              <w:tabs>
                <w:tab w:val="left" w:pos="170"/>
                <w:tab w:val="left" w:pos="513"/>
              </w:tabs>
              <w:spacing w:line="288" w:lineRule="auto"/>
              <w:ind w:right="284"/>
              <w:jc w:val="right"/>
              <w:rPr>
                <w:sz w:val="16"/>
                <w:szCs w:val="16"/>
              </w:rPr>
            </w:pPr>
            <w:r>
              <w:rPr>
                <w:sz w:val="16"/>
                <w:szCs w:val="16"/>
              </w:rPr>
              <w:t xml:space="preserve">0.3 </w:t>
            </w:r>
          </w:p>
        </w:tc>
      </w:tr>
      <w:tr w:rsidR="00850ECE" w14:paraId="05C6928D" w14:textId="77777777" w:rsidTr="00850ECE">
        <w:trPr>
          <w:trHeight w:val="77"/>
          <w:jc w:val="center"/>
        </w:trPr>
        <w:tc>
          <w:tcPr>
            <w:tcW w:w="0" w:type="auto"/>
            <w:vMerge/>
            <w:tcBorders>
              <w:left w:val="single" w:sz="8" w:space="0" w:color="auto"/>
              <w:bottom w:val="single" w:sz="8" w:space="0" w:color="auto"/>
              <w:right w:val="single" w:sz="4" w:space="0" w:color="auto"/>
            </w:tcBorders>
            <w:vAlign w:val="center"/>
          </w:tcPr>
          <w:p w14:paraId="37F6619B" w14:textId="77777777" w:rsidR="00850ECE" w:rsidRDefault="00850ECE" w:rsidP="00850ECE">
            <w:pPr>
              <w:spacing w:line="256" w:lineRule="auto"/>
              <w:jc w:val="left"/>
              <w:rPr>
                <w:rFonts w:eastAsia="SimSun"/>
                <w:b/>
                <w:bCs/>
                <w:color w:val="000000"/>
                <w:sz w:val="16"/>
                <w:szCs w:val="16"/>
                <w:lang w:eastAsia="es-MX"/>
              </w:rPr>
            </w:pPr>
          </w:p>
        </w:tc>
        <w:tc>
          <w:tcPr>
            <w:tcW w:w="278" w:type="pct"/>
            <w:tcBorders>
              <w:top w:val="dotted" w:sz="4" w:space="0" w:color="auto"/>
              <w:left w:val="nil"/>
              <w:bottom w:val="single" w:sz="8" w:space="0" w:color="auto"/>
              <w:right w:val="single" w:sz="4" w:space="0" w:color="auto"/>
            </w:tcBorders>
            <w:vAlign w:val="center"/>
          </w:tcPr>
          <w:p w14:paraId="020B531A" w14:textId="5C3510F0" w:rsidR="00850ECE" w:rsidRDefault="00850ECE" w:rsidP="00850ECE">
            <w:pPr>
              <w:spacing w:line="288" w:lineRule="auto"/>
              <w:jc w:val="left"/>
              <w:rPr>
                <w:color w:val="000000"/>
                <w:sz w:val="16"/>
                <w:szCs w:val="16"/>
              </w:rPr>
            </w:pPr>
            <w:r>
              <w:rPr>
                <w:color w:val="000000"/>
                <w:sz w:val="16"/>
                <w:szCs w:val="16"/>
              </w:rPr>
              <w:t xml:space="preserve"> May.</w:t>
            </w:r>
          </w:p>
        </w:tc>
        <w:tc>
          <w:tcPr>
            <w:tcW w:w="389" w:type="pct"/>
            <w:tcBorders>
              <w:top w:val="dotted" w:sz="4" w:space="0" w:color="auto"/>
              <w:left w:val="nil"/>
              <w:bottom w:val="single" w:sz="8" w:space="0" w:color="auto"/>
              <w:right w:val="single" w:sz="4" w:space="0" w:color="auto"/>
            </w:tcBorders>
            <w:vAlign w:val="center"/>
          </w:tcPr>
          <w:p w14:paraId="077FAD1E" w14:textId="10D3B3C7" w:rsidR="00850ECE" w:rsidRDefault="00850ECE" w:rsidP="00850ECE">
            <w:pPr>
              <w:spacing w:line="288" w:lineRule="auto"/>
              <w:jc w:val="center"/>
              <w:rPr>
                <w:sz w:val="16"/>
                <w:szCs w:val="16"/>
              </w:rPr>
            </w:pPr>
            <w:r>
              <w:rPr>
                <w:sz w:val="16"/>
                <w:szCs w:val="16"/>
              </w:rPr>
              <w:t xml:space="preserve">107.4 </w:t>
            </w:r>
          </w:p>
        </w:tc>
        <w:tc>
          <w:tcPr>
            <w:tcW w:w="494" w:type="pct"/>
            <w:tcBorders>
              <w:top w:val="dotted" w:sz="4" w:space="0" w:color="auto"/>
              <w:left w:val="nil"/>
              <w:bottom w:val="single" w:sz="8" w:space="0" w:color="auto"/>
              <w:right w:val="single" w:sz="4" w:space="0" w:color="auto"/>
            </w:tcBorders>
            <w:noWrap/>
            <w:vAlign w:val="center"/>
          </w:tcPr>
          <w:p w14:paraId="482112DF" w14:textId="24A4A57F" w:rsidR="00850ECE" w:rsidRDefault="00850ECE" w:rsidP="00850ECE">
            <w:pPr>
              <w:tabs>
                <w:tab w:val="left" w:pos="170"/>
                <w:tab w:val="left" w:pos="513"/>
              </w:tabs>
              <w:spacing w:line="288" w:lineRule="auto"/>
              <w:ind w:right="284"/>
              <w:jc w:val="right"/>
              <w:rPr>
                <w:sz w:val="16"/>
                <w:szCs w:val="16"/>
              </w:rPr>
            </w:pPr>
            <w:r>
              <w:rPr>
                <w:sz w:val="16"/>
                <w:szCs w:val="16"/>
              </w:rPr>
              <w:t xml:space="preserve">1.1 </w:t>
            </w:r>
          </w:p>
        </w:tc>
        <w:tc>
          <w:tcPr>
            <w:tcW w:w="387" w:type="pct"/>
            <w:tcBorders>
              <w:top w:val="dotted" w:sz="4" w:space="0" w:color="auto"/>
              <w:left w:val="nil"/>
              <w:bottom w:val="single" w:sz="8" w:space="0" w:color="auto"/>
              <w:right w:val="single" w:sz="4" w:space="0" w:color="auto"/>
            </w:tcBorders>
            <w:vAlign w:val="center"/>
          </w:tcPr>
          <w:p w14:paraId="37DDBD9C" w14:textId="5B6DC88F" w:rsidR="00850ECE" w:rsidRDefault="00850ECE" w:rsidP="00850ECE">
            <w:pPr>
              <w:spacing w:line="288" w:lineRule="auto"/>
              <w:jc w:val="center"/>
              <w:rPr>
                <w:sz w:val="16"/>
                <w:szCs w:val="16"/>
              </w:rPr>
            </w:pPr>
            <w:r>
              <w:rPr>
                <w:sz w:val="16"/>
                <w:szCs w:val="16"/>
              </w:rPr>
              <w:t xml:space="preserve">136.1 </w:t>
            </w:r>
          </w:p>
        </w:tc>
        <w:tc>
          <w:tcPr>
            <w:tcW w:w="494" w:type="pct"/>
            <w:tcBorders>
              <w:top w:val="dotted" w:sz="4" w:space="0" w:color="auto"/>
              <w:left w:val="single" w:sz="4" w:space="0" w:color="auto"/>
              <w:bottom w:val="single" w:sz="8" w:space="0" w:color="auto"/>
              <w:right w:val="single" w:sz="4" w:space="0" w:color="auto"/>
            </w:tcBorders>
            <w:vAlign w:val="center"/>
          </w:tcPr>
          <w:p w14:paraId="50BFD499" w14:textId="1DB40479" w:rsidR="00850ECE" w:rsidRDefault="00850ECE" w:rsidP="00850ECE">
            <w:pPr>
              <w:tabs>
                <w:tab w:val="left" w:pos="170"/>
                <w:tab w:val="left" w:pos="513"/>
              </w:tabs>
              <w:spacing w:line="288" w:lineRule="auto"/>
              <w:ind w:right="227"/>
              <w:jc w:val="right"/>
              <w:rPr>
                <w:sz w:val="16"/>
                <w:szCs w:val="16"/>
              </w:rPr>
            </w:pPr>
            <w:r>
              <w:rPr>
                <w:sz w:val="16"/>
                <w:szCs w:val="16"/>
              </w:rPr>
              <w:t xml:space="preserve">24.4 </w:t>
            </w:r>
          </w:p>
        </w:tc>
        <w:tc>
          <w:tcPr>
            <w:tcW w:w="387" w:type="pct"/>
            <w:tcBorders>
              <w:top w:val="dotted" w:sz="4" w:space="0" w:color="auto"/>
              <w:left w:val="nil"/>
              <w:bottom w:val="single" w:sz="8" w:space="0" w:color="auto"/>
              <w:right w:val="single" w:sz="4" w:space="0" w:color="auto"/>
            </w:tcBorders>
            <w:vAlign w:val="center"/>
          </w:tcPr>
          <w:p w14:paraId="6A4BE3FF" w14:textId="1E1C465D" w:rsidR="00850ECE" w:rsidRDefault="00850ECE" w:rsidP="00850ECE">
            <w:pPr>
              <w:spacing w:line="288" w:lineRule="auto"/>
              <w:ind w:right="113"/>
              <w:jc w:val="right"/>
              <w:rPr>
                <w:sz w:val="16"/>
                <w:szCs w:val="16"/>
              </w:rPr>
            </w:pPr>
            <w:r>
              <w:rPr>
                <w:sz w:val="16"/>
                <w:szCs w:val="16"/>
              </w:rPr>
              <w:t xml:space="preserve">22.1 </w:t>
            </w:r>
          </w:p>
        </w:tc>
        <w:tc>
          <w:tcPr>
            <w:tcW w:w="494" w:type="pct"/>
            <w:tcBorders>
              <w:top w:val="dotted" w:sz="4" w:space="0" w:color="auto"/>
              <w:left w:val="single" w:sz="4" w:space="0" w:color="auto"/>
              <w:bottom w:val="single" w:sz="8" w:space="0" w:color="auto"/>
              <w:right w:val="single" w:sz="4" w:space="0" w:color="auto"/>
            </w:tcBorders>
            <w:vAlign w:val="center"/>
          </w:tcPr>
          <w:p w14:paraId="7C76957C" w14:textId="3DC41E4D" w:rsidR="00850ECE" w:rsidRDefault="00850ECE" w:rsidP="00850ECE">
            <w:pPr>
              <w:tabs>
                <w:tab w:val="left" w:pos="170"/>
                <w:tab w:val="left" w:pos="513"/>
              </w:tabs>
              <w:spacing w:line="288" w:lineRule="auto"/>
              <w:ind w:right="227"/>
              <w:jc w:val="right"/>
              <w:rPr>
                <w:sz w:val="16"/>
                <w:szCs w:val="16"/>
              </w:rPr>
            </w:pPr>
            <w:r>
              <w:rPr>
                <w:sz w:val="16"/>
                <w:szCs w:val="16"/>
              </w:rPr>
              <w:t xml:space="preserve">-77.4 </w:t>
            </w:r>
          </w:p>
        </w:tc>
        <w:tc>
          <w:tcPr>
            <w:tcW w:w="387" w:type="pct"/>
            <w:tcBorders>
              <w:top w:val="dotted" w:sz="4" w:space="0" w:color="auto"/>
              <w:left w:val="nil"/>
              <w:bottom w:val="single" w:sz="8" w:space="0" w:color="auto"/>
              <w:right w:val="single" w:sz="4" w:space="0" w:color="auto"/>
            </w:tcBorders>
            <w:vAlign w:val="center"/>
          </w:tcPr>
          <w:p w14:paraId="6C51ACCE" w14:textId="27CB3283" w:rsidR="00850ECE" w:rsidRDefault="00850ECE" w:rsidP="00850ECE">
            <w:pPr>
              <w:spacing w:line="288" w:lineRule="auto"/>
              <w:jc w:val="center"/>
              <w:rPr>
                <w:sz w:val="16"/>
                <w:szCs w:val="16"/>
              </w:rPr>
            </w:pPr>
            <w:r>
              <w:rPr>
                <w:sz w:val="16"/>
                <w:szCs w:val="16"/>
              </w:rPr>
              <w:t xml:space="preserve">121.3 </w:t>
            </w:r>
          </w:p>
        </w:tc>
        <w:tc>
          <w:tcPr>
            <w:tcW w:w="494" w:type="pct"/>
            <w:tcBorders>
              <w:top w:val="dotted" w:sz="4" w:space="0" w:color="auto"/>
              <w:left w:val="nil"/>
              <w:bottom w:val="single" w:sz="8" w:space="0" w:color="auto"/>
              <w:right w:val="single" w:sz="4" w:space="0" w:color="auto"/>
            </w:tcBorders>
            <w:noWrap/>
            <w:vAlign w:val="center"/>
          </w:tcPr>
          <w:p w14:paraId="145F574B" w14:textId="395D8A75" w:rsidR="00850ECE" w:rsidRDefault="00850ECE" w:rsidP="00850ECE">
            <w:pPr>
              <w:tabs>
                <w:tab w:val="left" w:pos="170"/>
                <w:tab w:val="left" w:pos="513"/>
              </w:tabs>
              <w:spacing w:line="288" w:lineRule="auto"/>
              <w:ind w:right="284"/>
              <w:jc w:val="right"/>
              <w:rPr>
                <w:sz w:val="16"/>
                <w:szCs w:val="16"/>
              </w:rPr>
            </w:pPr>
            <w:r>
              <w:rPr>
                <w:sz w:val="16"/>
                <w:szCs w:val="16"/>
              </w:rPr>
              <w:t xml:space="preserve">2.3 </w:t>
            </w:r>
          </w:p>
        </w:tc>
        <w:tc>
          <w:tcPr>
            <w:tcW w:w="385" w:type="pct"/>
            <w:tcBorders>
              <w:top w:val="dotted" w:sz="4" w:space="0" w:color="auto"/>
              <w:left w:val="nil"/>
              <w:bottom w:val="single" w:sz="8" w:space="0" w:color="auto"/>
              <w:right w:val="single" w:sz="4" w:space="0" w:color="auto"/>
            </w:tcBorders>
            <w:vAlign w:val="center"/>
          </w:tcPr>
          <w:p w14:paraId="28A4A6D9" w14:textId="54956D30" w:rsidR="00850ECE" w:rsidRDefault="00850ECE" w:rsidP="00850ECE">
            <w:pPr>
              <w:spacing w:line="288" w:lineRule="auto"/>
              <w:jc w:val="center"/>
              <w:rPr>
                <w:sz w:val="16"/>
                <w:szCs w:val="16"/>
              </w:rPr>
            </w:pPr>
            <w:r>
              <w:rPr>
                <w:sz w:val="16"/>
                <w:szCs w:val="16"/>
              </w:rPr>
              <w:t xml:space="preserve">113.0 </w:t>
            </w:r>
          </w:p>
        </w:tc>
        <w:tc>
          <w:tcPr>
            <w:tcW w:w="491" w:type="pct"/>
            <w:tcBorders>
              <w:top w:val="dotted" w:sz="4" w:space="0" w:color="auto"/>
              <w:left w:val="nil"/>
              <w:bottom w:val="single" w:sz="8" w:space="0" w:color="auto"/>
              <w:right w:val="single" w:sz="8" w:space="0" w:color="auto"/>
            </w:tcBorders>
            <w:noWrap/>
            <w:vAlign w:val="center"/>
          </w:tcPr>
          <w:p w14:paraId="4FA19B10" w14:textId="038ABD9B" w:rsidR="00850ECE" w:rsidRDefault="00850ECE" w:rsidP="00850ECE">
            <w:pPr>
              <w:tabs>
                <w:tab w:val="left" w:pos="170"/>
                <w:tab w:val="left" w:pos="513"/>
              </w:tabs>
              <w:spacing w:line="288" w:lineRule="auto"/>
              <w:ind w:right="284"/>
              <w:jc w:val="right"/>
              <w:rPr>
                <w:sz w:val="16"/>
                <w:szCs w:val="16"/>
              </w:rPr>
            </w:pPr>
            <w:r>
              <w:rPr>
                <w:sz w:val="16"/>
                <w:szCs w:val="16"/>
              </w:rPr>
              <w:t xml:space="preserve">1.2 </w:t>
            </w:r>
          </w:p>
        </w:tc>
      </w:tr>
    </w:tbl>
    <w:p w14:paraId="582478BF" w14:textId="4C0F0907" w:rsidR="00C74DC9" w:rsidRPr="00E67AC6" w:rsidRDefault="7D5899A0" w:rsidP="00CC4F5E">
      <w:pPr>
        <w:ind w:left="-28" w:right="-376" w:hanging="284"/>
        <w:rPr>
          <w:sz w:val="16"/>
          <w:szCs w:val="16"/>
        </w:rPr>
      </w:pPr>
      <w:r w:rsidRPr="00E77D80">
        <w:rPr>
          <w:sz w:val="18"/>
          <w:szCs w:val="18"/>
          <w:vertAlign w:val="superscript"/>
        </w:rPr>
        <w:t xml:space="preserve">*/ </w:t>
      </w:r>
      <w:r w:rsidR="00E67AC6" w:rsidRPr="00E77D80">
        <w:rPr>
          <w:sz w:val="18"/>
          <w:szCs w:val="18"/>
          <w:vertAlign w:val="superscript"/>
        </w:rPr>
        <w:tab/>
      </w:r>
      <w:r w:rsidR="38A00D79" w:rsidRPr="6A627B94">
        <w:rPr>
          <w:sz w:val="16"/>
          <w:szCs w:val="16"/>
        </w:rPr>
        <w:t>La información de estas series, que comienza en 2008, puede consultarse en el Banco de Información Económica (BIE) del INEGI en el siguiente enlace</w:t>
      </w:r>
      <w:r w:rsidR="10F29EF1" w:rsidRPr="6A627B94">
        <w:rPr>
          <w:sz w:val="16"/>
          <w:szCs w:val="16"/>
        </w:rPr>
        <w:t xml:space="preserve">: </w:t>
      </w:r>
      <w:hyperlink r:id="rId24">
        <w:r w:rsidR="38A00D79" w:rsidRPr="6A627B94">
          <w:rPr>
            <w:rStyle w:val="Hipervnculo"/>
            <w:sz w:val="16"/>
            <w:szCs w:val="16"/>
          </w:rPr>
          <w:t>https://www.inegi.org.mx/app/indicadores/?tm=0</w:t>
        </w:r>
      </w:hyperlink>
      <w:r w:rsidR="38A00D79" w:rsidRPr="6A627B94">
        <w:rPr>
          <w:sz w:val="16"/>
          <w:szCs w:val="16"/>
        </w:rPr>
        <w:t>.</w:t>
      </w:r>
    </w:p>
    <w:p w14:paraId="2D2E9F7A" w14:textId="585020E1" w:rsidR="007C7D4D" w:rsidRPr="002D7E86" w:rsidRDefault="007C7D4D" w:rsidP="00CC4F5E">
      <w:pPr>
        <w:ind w:left="-28" w:right="-376" w:hanging="284"/>
        <w:rPr>
          <w:sz w:val="16"/>
          <w:szCs w:val="16"/>
        </w:rPr>
      </w:pPr>
      <w:r w:rsidRPr="006757FC">
        <w:rPr>
          <w:sz w:val="18"/>
          <w:szCs w:val="18"/>
          <w:vertAlign w:val="superscript"/>
        </w:rPr>
        <w:t>1</w:t>
      </w:r>
      <w:r w:rsidR="00A04BD9" w:rsidRPr="006757FC">
        <w:rPr>
          <w:sz w:val="18"/>
          <w:szCs w:val="18"/>
          <w:vertAlign w:val="superscript"/>
        </w:rPr>
        <w:t>/</w:t>
      </w:r>
      <w:r w:rsidR="00A04BD9" w:rsidRPr="006757FC">
        <w:rPr>
          <w:sz w:val="18"/>
          <w:szCs w:val="18"/>
        </w:rPr>
        <w:t xml:space="preserve"> </w:t>
      </w:r>
      <w:r w:rsidR="00A04BD9" w:rsidRPr="002D7E86">
        <w:rPr>
          <w:sz w:val="16"/>
          <w:szCs w:val="16"/>
        </w:rPr>
        <w:tab/>
      </w:r>
      <w:r w:rsidRPr="002D7E86">
        <w:rPr>
          <w:sz w:val="16"/>
          <w:szCs w:val="16"/>
        </w:rPr>
        <w:t>En términos reales</w:t>
      </w:r>
    </w:p>
    <w:p w14:paraId="0A390F82" w14:textId="4E437BE1" w:rsidR="00C74DC9" w:rsidRPr="002D7E86" w:rsidRDefault="00E67AC6" w:rsidP="00CC4F5E">
      <w:pPr>
        <w:ind w:left="-28" w:right="-376" w:hanging="284"/>
        <w:rPr>
          <w:sz w:val="16"/>
          <w:szCs w:val="16"/>
        </w:rPr>
      </w:pPr>
      <w:r w:rsidRPr="006757FC">
        <w:rPr>
          <w:sz w:val="18"/>
          <w:szCs w:val="18"/>
          <w:vertAlign w:val="superscript"/>
        </w:rPr>
        <w:t>p</w:t>
      </w:r>
      <w:r w:rsidR="00C74DC9" w:rsidRPr="006757FC">
        <w:rPr>
          <w:sz w:val="18"/>
          <w:szCs w:val="18"/>
          <w:vertAlign w:val="superscript"/>
        </w:rPr>
        <w:t>/</w:t>
      </w:r>
      <w:r w:rsidR="00053348" w:rsidRPr="006757FC">
        <w:rPr>
          <w:sz w:val="18"/>
          <w:szCs w:val="18"/>
          <w:vertAlign w:val="superscript"/>
        </w:rPr>
        <w:t xml:space="preserve"> </w:t>
      </w:r>
      <w:r w:rsidR="00920D15" w:rsidRPr="002D7E86">
        <w:rPr>
          <w:sz w:val="16"/>
          <w:szCs w:val="16"/>
        </w:rPr>
        <w:tab/>
      </w:r>
      <w:r w:rsidR="00C74DC9" w:rsidRPr="002D7E86">
        <w:rPr>
          <w:sz w:val="16"/>
          <w:szCs w:val="16"/>
        </w:rPr>
        <w:t xml:space="preserve">Cifras preliminares </w:t>
      </w:r>
      <w:r w:rsidR="00202EB0" w:rsidRPr="002D7E86">
        <w:rPr>
          <w:sz w:val="16"/>
          <w:szCs w:val="16"/>
        </w:rPr>
        <w:t>a partir del año que se indica</w:t>
      </w:r>
      <w:r w:rsidR="00780557">
        <w:rPr>
          <w:sz w:val="16"/>
          <w:szCs w:val="16"/>
        </w:rPr>
        <w:t>.</w:t>
      </w:r>
    </w:p>
    <w:p w14:paraId="4A1492B7" w14:textId="4430C006" w:rsidR="00C74DC9" w:rsidRDefault="00C74DC9" w:rsidP="00CC4F5E">
      <w:pPr>
        <w:ind w:left="-28" w:right="-376" w:hanging="284"/>
        <w:rPr>
          <w:sz w:val="16"/>
        </w:rPr>
      </w:pPr>
      <w:r w:rsidRPr="002D7E86">
        <w:rPr>
          <w:color w:val="000000" w:themeColor="text1"/>
          <w:sz w:val="16"/>
          <w:szCs w:val="16"/>
        </w:rPr>
        <w:t>Fuente</w:t>
      </w:r>
      <w:r w:rsidR="00F65F87" w:rsidRPr="002D7E86">
        <w:rPr>
          <w:color w:val="000000" w:themeColor="text1"/>
          <w:sz w:val="16"/>
          <w:szCs w:val="16"/>
        </w:rPr>
        <w:t>:</w:t>
      </w:r>
      <w:r w:rsidR="00CC4F5E">
        <w:rPr>
          <w:color w:val="000000" w:themeColor="text1"/>
          <w:sz w:val="16"/>
          <w:szCs w:val="16"/>
        </w:rPr>
        <w:t xml:space="preserve"> </w:t>
      </w:r>
      <w:r w:rsidRPr="002D7E86">
        <w:rPr>
          <w:color w:val="000000" w:themeColor="text1"/>
          <w:sz w:val="16"/>
          <w:szCs w:val="16"/>
        </w:rPr>
        <w:t>INEGI</w:t>
      </w:r>
      <w:r>
        <w:rPr>
          <w:sz w:val="16"/>
        </w:rPr>
        <w:br w:type="page"/>
      </w:r>
    </w:p>
    <w:p w14:paraId="124D61EE" w14:textId="1051BF78" w:rsidR="00C74DC9" w:rsidRDefault="00C74DC9" w:rsidP="00FA011E">
      <w:pPr>
        <w:tabs>
          <w:tab w:val="left" w:pos="3352"/>
        </w:tabs>
        <w:spacing w:before="720"/>
        <w:jc w:val="left"/>
        <w:rPr>
          <w:b/>
          <w:i/>
        </w:rPr>
      </w:pPr>
      <w:r w:rsidRPr="00112955">
        <w:rPr>
          <w:b/>
          <w:i/>
        </w:rPr>
        <w:lastRenderedPageBreak/>
        <w:t>N</w:t>
      </w:r>
      <w:r>
        <w:rPr>
          <w:b/>
          <w:i/>
        </w:rPr>
        <w:t>ota al usuario</w:t>
      </w:r>
    </w:p>
    <w:p w14:paraId="3408E3BE" w14:textId="4B870BAA" w:rsidR="00A379C5" w:rsidRPr="00205D3A" w:rsidRDefault="3B3083A6" w:rsidP="00A379C5">
      <w:pPr>
        <w:spacing w:before="240"/>
      </w:pPr>
      <w:r w:rsidRPr="00205D3A">
        <w:rPr>
          <w:spacing w:val="2"/>
        </w:rPr>
        <w:t xml:space="preserve">La tasa de no respuesta de las encuestas económicas nacionales que se consideraron para la integración de los Índices Globales de Personal y Remuneraciones de los Sectores Económicos </w:t>
      </w:r>
      <w:r w:rsidR="001D1F7B" w:rsidRPr="00205D3A">
        <w:rPr>
          <w:spacing w:val="2"/>
        </w:rPr>
        <w:t>que corresponden</w:t>
      </w:r>
      <w:r w:rsidRPr="00205D3A">
        <w:rPr>
          <w:spacing w:val="2"/>
        </w:rPr>
        <w:t xml:space="preserve"> </w:t>
      </w:r>
      <w:r w:rsidR="00284FDE">
        <w:rPr>
          <w:spacing w:val="2"/>
        </w:rPr>
        <w:t xml:space="preserve">a </w:t>
      </w:r>
      <w:r w:rsidR="00850ECE">
        <w:rPr>
          <w:spacing w:val="2"/>
        </w:rPr>
        <w:t>mayo</w:t>
      </w:r>
      <w:r w:rsidRPr="00205D3A">
        <w:rPr>
          <w:spacing w:val="2"/>
        </w:rPr>
        <w:t xml:space="preserve"> de 2022, registró porcentajes apropiados conforme al diseño estadístico de las encuestas. Esto permitió generar </w:t>
      </w:r>
      <w:r w:rsidRPr="00205D3A">
        <w:rPr>
          <w:lang w:val="es-MX"/>
        </w:rPr>
        <w:t xml:space="preserve">estadísticas </w:t>
      </w:r>
      <w:r w:rsidRPr="00205D3A">
        <w:rPr>
          <w:spacing w:val="2"/>
        </w:rPr>
        <w:t>con niveles altos de cobertura y precisión.</w:t>
      </w:r>
    </w:p>
    <w:p w14:paraId="5415AEE3" w14:textId="0647CF2E" w:rsidR="00A379C5" w:rsidRPr="00205D3A" w:rsidRDefault="004E3D7D" w:rsidP="00A379C5">
      <w:pPr>
        <w:pStyle w:val="p0"/>
        <w:keepLines w:val="0"/>
        <w:widowControl/>
        <w:spacing w:before="200"/>
        <w:rPr>
          <w:rFonts w:ascii="Arial" w:hAnsi="Arial"/>
          <w:color w:val="auto"/>
        </w:rPr>
      </w:pPr>
      <w:r>
        <w:rPr>
          <w:rFonts w:ascii="Arial" w:hAnsi="Arial"/>
          <w:color w:val="auto"/>
        </w:rPr>
        <w:t>L</w:t>
      </w:r>
      <w:r w:rsidR="00A379C5" w:rsidRPr="00205D3A">
        <w:rPr>
          <w:rFonts w:ascii="Arial" w:hAnsi="Arial"/>
          <w:color w:val="auto"/>
        </w:rPr>
        <w:t xml:space="preserve">as cifras desestacionalizadas y de tendencia-ciclo pueden estar sujetas a revisiones por el impacto de la emergencia sanitaria de la COVID-19. La estrategia </w:t>
      </w:r>
      <w:r w:rsidR="003803F5">
        <w:rPr>
          <w:rFonts w:ascii="Arial" w:hAnsi="Arial"/>
          <w:color w:val="auto"/>
        </w:rPr>
        <w:t xml:space="preserve">que </w:t>
      </w:r>
      <w:r w:rsidR="00A379C5" w:rsidRPr="00205D3A">
        <w:rPr>
          <w:rFonts w:ascii="Arial" w:hAnsi="Arial"/>
          <w:color w:val="auto"/>
        </w:rPr>
        <w:t xml:space="preserve">siguió el INEGI fue revisar cada serie de tiempo y analizar la necesidad de incluir algún tratamiento especial, como el de </w:t>
      </w:r>
      <w:proofErr w:type="spellStart"/>
      <w:r w:rsidR="00A379C5" w:rsidRPr="00205D3A">
        <w:rPr>
          <w:rFonts w:ascii="Arial" w:hAnsi="Arial"/>
          <w:i/>
          <w:iCs/>
          <w:color w:val="auto"/>
        </w:rPr>
        <w:t>Outliers</w:t>
      </w:r>
      <w:proofErr w:type="spellEnd"/>
      <w:r w:rsidR="00A379C5" w:rsidRPr="00205D3A">
        <w:rPr>
          <w:rFonts w:ascii="Arial" w:hAnsi="Arial"/>
          <w:i/>
          <w:iCs/>
          <w:color w:val="auto"/>
        </w:rPr>
        <w:t>,</w:t>
      </w:r>
      <w:r w:rsidR="00A379C5" w:rsidRPr="00205D3A">
        <w:rPr>
          <w:rFonts w:ascii="Arial" w:hAnsi="Arial"/>
          <w:color w:val="auto"/>
        </w:rPr>
        <w:t xml:space="preserve"> en los modelos de ajuste estacional para los meses de la contingencia. </w:t>
      </w:r>
      <w:r w:rsidR="00A379C5" w:rsidRPr="00205D3A">
        <w:rPr>
          <w:rFonts w:ascii="Arial" w:hAnsi="Arial"/>
          <w:color w:val="auto"/>
          <w:lang w:val="es-MX"/>
        </w:rPr>
        <w:t>Lo anterior para que los grandes cambios en las cifras originales no influyeran de manera desproporcionada en los factores estacionales utilizados.</w:t>
      </w:r>
    </w:p>
    <w:p w14:paraId="25A9935C" w14:textId="77777777" w:rsidR="00C74DC9" w:rsidRPr="00AB68A6" w:rsidRDefault="00C74DC9" w:rsidP="00F20BEA">
      <w:pPr>
        <w:spacing w:before="360"/>
        <w:rPr>
          <w:b/>
          <w:i/>
        </w:rPr>
      </w:pPr>
      <w:r w:rsidRPr="00AB68A6">
        <w:rPr>
          <w:b/>
          <w:i/>
        </w:rPr>
        <w:t>Nota metodológica</w:t>
      </w:r>
    </w:p>
    <w:p w14:paraId="6E6005F8" w14:textId="5FF892B5" w:rsidR="00A379C5" w:rsidRPr="00205D3A" w:rsidRDefault="3B3083A6" w:rsidP="00A379C5">
      <w:pPr>
        <w:spacing w:before="240"/>
      </w:pPr>
      <w:r w:rsidRPr="00205D3A">
        <w:t>El IGPOSE, IGRESE y el IGREMSE se calculan para obtener una aproximación del personal ocupado y de las remuneraciones totales que reportan las encuestas económicas involucradas en el cálculo de los índices</w:t>
      </w:r>
      <w:r w:rsidR="1227CB53">
        <w:t>.</w:t>
      </w:r>
      <w:r w:rsidR="00A379C5" w:rsidRPr="00205D3A">
        <w:rPr>
          <w:rStyle w:val="Refdenotaalpie"/>
        </w:rPr>
        <w:footnoteReference w:id="2"/>
      </w:r>
    </w:p>
    <w:p w14:paraId="74D1F4B3" w14:textId="00F86AAB" w:rsidR="00A379C5" w:rsidRPr="00205D3A" w:rsidRDefault="3B3083A6" w:rsidP="00A379C5">
      <w:pPr>
        <w:spacing w:before="240"/>
      </w:pPr>
      <w:r>
        <w:t>Los Censos Económicos de 2014 reportaron un total de 21.6 millones de personas ocupadas en nuestro país. De estas, aproximadamente 89</w:t>
      </w:r>
      <w:r w:rsidR="00DE53AB">
        <w:t xml:space="preserve"> </w:t>
      </w:r>
      <w:r>
        <w:t>% trabajaba en los cinco sectores económicos contemplados en el cálculo del IGPOSE (empresas constructoras, industrias manufactureras, comercio al por mayor y al por menor y los servicios privados no financieros).</w:t>
      </w:r>
    </w:p>
    <w:p w14:paraId="35A56FBD" w14:textId="6463A816" w:rsidR="00A379C5" w:rsidRPr="00205D3A" w:rsidRDefault="3B3083A6" w:rsidP="00A379C5">
      <w:pPr>
        <w:keepLines/>
        <w:spacing w:before="240"/>
      </w:pPr>
      <w:r>
        <w:t xml:space="preserve">Con base en lo anterior, nueve de cada diez personas ocupadas fueron reportadas por unidades económicas de los cinco sectores señalados. Esta cifra representa un poco más de 19 millones de personas en todo el país de acuerdo con los datos de los Censos Económicos de 2014. </w:t>
      </w:r>
    </w:p>
    <w:p w14:paraId="26BC711D" w14:textId="50C03640" w:rsidR="00A379C5" w:rsidRPr="00205D3A" w:rsidRDefault="00CD5A2C" w:rsidP="00A379C5">
      <w:pPr>
        <w:spacing w:before="240"/>
      </w:pPr>
      <w:r>
        <w:t>L</w:t>
      </w:r>
      <w:r w:rsidR="3B3083A6">
        <w:t xml:space="preserve">a masa salarial total, compuesta por las remuneraciones pagadas al personal dependiente de la razón social y los pagos al personal no dependiente de la razón social de los sectores implicados en el cálculo del IGRESE, representó </w:t>
      </w:r>
      <w:r w:rsidR="004732C0">
        <w:br/>
      </w:r>
      <w:r w:rsidR="3B3083A6">
        <w:t>82</w:t>
      </w:r>
      <w:r w:rsidR="00DE53AB">
        <w:t xml:space="preserve"> </w:t>
      </w:r>
      <w:r w:rsidR="3B3083A6">
        <w:t>% del total que reportaron los Censos Económicos de 2014.</w:t>
      </w:r>
    </w:p>
    <w:p w14:paraId="264C3C01" w14:textId="5C388A52" w:rsidR="00A379C5" w:rsidRPr="00205D3A" w:rsidRDefault="3B3083A6" w:rsidP="00A379C5">
      <w:pPr>
        <w:spacing w:before="240"/>
      </w:pPr>
      <w:r>
        <w:t xml:space="preserve">De acuerdo con los alcances de los diseños estadísticos de las encuestas económicas involucradas, se </w:t>
      </w:r>
      <w:r w:rsidR="004732C0">
        <w:t>consigue</w:t>
      </w:r>
      <w:r>
        <w:t xml:space="preserve"> una cobertura de 77</w:t>
      </w:r>
      <w:r w:rsidR="00DE53AB">
        <w:t xml:space="preserve"> </w:t>
      </w:r>
      <w:r>
        <w:t>% con relación al total de personas ocupadas y de 98</w:t>
      </w:r>
      <w:r w:rsidR="00DE53AB">
        <w:t xml:space="preserve"> </w:t>
      </w:r>
      <w:r>
        <w:t xml:space="preserve">% respecto a la masa salarial que registraron los Censos Económicos para tales sectores. </w:t>
      </w:r>
    </w:p>
    <w:p w14:paraId="55A6BD5E" w14:textId="77777777" w:rsidR="00A379C5" w:rsidRPr="00205D3A" w:rsidRDefault="00A379C5" w:rsidP="00A379C5">
      <w:pPr>
        <w:spacing w:before="360"/>
        <w:ind w:left="567"/>
        <w:rPr>
          <w:b/>
        </w:rPr>
      </w:pPr>
      <w:r w:rsidRPr="00205D3A">
        <w:rPr>
          <w:b/>
        </w:rPr>
        <w:lastRenderedPageBreak/>
        <w:t>Fuentes de información</w:t>
      </w:r>
    </w:p>
    <w:p w14:paraId="78BB922A" w14:textId="6E2B8962" w:rsidR="00A379C5" w:rsidRPr="00205D3A" w:rsidRDefault="3B3083A6" w:rsidP="00A379C5">
      <w:pPr>
        <w:spacing w:before="240"/>
      </w:pPr>
      <w:bookmarkStart w:id="2" w:name="_Hlk54728407"/>
      <w:r>
        <w:t>El IGPOSE e IGRESE utilizan como insumo principal la información de las encuestas económicas.</w:t>
      </w:r>
    </w:p>
    <w:bookmarkEnd w:id="2"/>
    <w:p w14:paraId="4EE35F5A" w14:textId="77777777" w:rsidR="00A379C5" w:rsidRPr="00205D3A" w:rsidRDefault="00A379C5" w:rsidP="00A379C5">
      <w:pPr>
        <w:spacing w:before="240"/>
      </w:pPr>
      <w:r w:rsidRPr="00205D3A">
        <w:t>A continuación, se describen los aspectos generales de cada una de las fuentes de información.</w:t>
      </w:r>
    </w:p>
    <w:p w14:paraId="03CDD08C" w14:textId="208665FF" w:rsidR="00A379C5" w:rsidRPr="00205D3A" w:rsidRDefault="3B3083A6" w:rsidP="00A379C5">
      <w:pPr>
        <w:spacing w:before="240"/>
      </w:pPr>
      <w:r w:rsidRPr="6A627B94">
        <w:rPr>
          <w:b/>
          <w:bCs/>
        </w:rPr>
        <w:t xml:space="preserve">Encuesta Nacional de Empresas Constructoras (ENEC). </w:t>
      </w:r>
      <w:r w:rsidR="00C23E07" w:rsidRPr="00C23E07">
        <w:t>Su</w:t>
      </w:r>
      <w:r w:rsidR="00C23E07" w:rsidRPr="6A627B94">
        <w:rPr>
          <w:b/>
          <w:bCs/>
        </w:rPr>
        <w:t xml:space="preserve"> </w:t>
      </w:r>
      <w:r w:rsidR="00C23E07">
        <w:t>objetivo</w:t>
      </w:r>
      <w:r>
        <w:t xml:space="preserve"> principal es generar estadísticas básicas que muestren el comportamiento económico de coyuntura de las principales variables del sector construcción del país.</w:t>
      </w:r>
    </w:p>
    <w:p w14:paraId="09C63DF7" w14:textId="28B8B554" w:rsidR="00A379C5" w:rsidRPr="00205D3A" w:rsidRDefault="3B3083A6" w:rsidP="00A379C5">
      <w:pPr>
        <w:autoSpaceDE w:val="0"/>
        <w:autoSpaceDN w:val="0"/>
        <w:adjustRightInd w:val="0"/>
        <w:spacing w:before="240"/>
      </w:pPr>
      <w:r>
        <w:t xml:space="preserve">La ENEC tiene un diseño probabilístico y estratificado. Contempla cinco estratos o tamaños de empresa. De </w:t>
      </w:r>
      <w:r w:rsidR="00C23E07">
        <w:t>estos, el</w:t>
      </w:r>
      <w:r>
        <w:t xml:space="preserve"> primero se considera de certeza, ya que incorpora a todas las empresas más grandes.</w:t>
      </w:r>
    </w:p>
    <w:p w14:paraId="1543DB90" w14:textId="29B2AB07" w:rsidR="00A379C5" w:rsidRPr="00205D3A" w:rsidRDefault="3B3083A6" w:rsidP="00A379C5">
      <w:pPr>
        <w:spacing w:before="240"/>
      </w:pPr>
      <w:r w:rsidRPr="6A627B94">
        <w:rPr>
          <w:b/>
          <w:bCs/>
        </w:rPr>
        <w:t xml:space="preserve">Encuesta Mensual de la Industria Manufacturera (EMIM). </w:t>
      </w:r>
      <w:r w:rsidRPr="004E73F9">
        <w:t>Su</w:t>
      </w:r>
      <w:r>
        <w:t xml:space="preserve"> objetivo principal es generar información básica que muestre el comportamiento económico de coyuntura del sector manufacturero en México.</w:t>
      </w:r>
    </w:p>
    <w:p w14:paraId="674AEAF1" w14:textId="200276FE" w:rsidR="00A379C5" w:rsidRPr="00205D3A" w:rsidRDefault="3B3083A6" w:rsidP="00A379C5">
      <w:pPr>
        <w:spacing w:before="240"/>
      </w:pPr>
      <w:r>
        <w:t>Por la importancia y representatividad que tienen en el valor de los ingresos totales del sector, se consideran 239 de las más de 290 clases de actividad que pertenecen al sector 31-33, Industrias manufactureras, medidas por el Censo Económico. Esto permite alcanzar una cobertura de más de 89</w:t>
      </w:r>
      <w:r w:rsidR="00DE53AB">
        <w:t xml:space="preserve"> </w:t>
      </w:r>
      <w:r>
        <w:t>% por parte de la EMIM.</w:t>
      </w:r>
    </w:p>
    <w:p w14:paraId="40241244" w14:textId="77777777" w:rsidR="00A379C5" w:rsidRPr="00205D3A" w:rsidRDefault="00A379C5" w:rsidP="00A379C5">
      <w:pPr>
        <w:spacing w:before="240"/>
      </w:pPr>
      <w:r w:rsidRPr="00205D3A">
        <w:rPr>
          <w:b/>
        </w:rPr>
        <w:t>Encuesta Mensual sobre Empresas Comerciales (EMEC).</w:t>
      </w:r>
      <w:r w:rsidRPr="00205D3A">
        <w:t xml:space="preserve"> Su objetivo principal es proporcionar información que muestre el comportamiento económico de coyuntura de las principales variables del comercio interior del país.</w:t>
      </w:r>
    </w:p>
    <w:p w14:paraId="42DD9810" w14:textId="1984344F" w:rsidR="00A379C5" w:rsidRPr="00205D3A" w:rsidRDefault="00A4729C" w:rsidP="00A379C5">
      <w:pPr>
        <w:spacing w:before="240"/>
      </w:pPr>
      <w:r>
        <w:t xml:space="preserve">Con base en </w:t>
      </w:r>
      <w:r w:rsidR="3B3083A6">
        <w:t>las características particulares de cada dominio de estudio, se tomaron diferentes criterios para la definición del esquema de muestreo</w:t>
      </w:r>
      <w:r>
        <w:t xml:space="preserve">. El </w:t>
      </w:r>
      <w:r w:rsidR="3B3083A6">
        <w:t xml:space="preserve">no probabilístico </w:t>
      </w:r>
      <w:r>
        <w:t xml:space="preserve">es </w:t>
      </w:r>
      <w:r w:rsidR="3B3083A6">
        <w:t xml:space="preserve">para </w:t>
      </w:r>
      <w:r>
        <w:t>18</w:t>
      </w:r>
      <w:r w:rsidR="3B3083A6">
        <w:t xml:space="preserve"> ramas</w:t>
      </w:r>
      <w:r>
        <w:t xml:space="preserve"> que se dividen </w:t>
      </w:r>
      <w:r w:rsidR="3B3083A6">
        <w:t>en siete dominios de estudio con cobertura mayor o igual al 80</w:t>
      </w:r>
      <w:r w:rsidR="00DE53AB">
        <w:t xml:space="preserve"> </w:t>
      </w:r>
      <w:r w:rsidR="3B3083A6">
        <w:t xml:space="preserve">% de los ingresos y </w:t>
      </w:r>
      <w:r>
        <w:t>11</w:t>
      </w:r>
      <w:r w:rsidR="3B3083A6">
        <w:t xml:space="preserve"> dominios con cobertura mayor o igual a 60</w:t>
      </w:r>
      <w:r w:rsidR="00DE53AB">
        <w:t xml:space="preserve"> </w:t>
      </w:r>
      <w:r w:rsidR="3B3083A6">
        <w:t>% y menor a 80</w:t>
      </w:r>
      <w:r w:rsidR="00DE53AB">
        <w:t xml:space="preserve"> </w:t>
      </w:r>
      <w:r w:rsidR="3B3083A6">
        <w:t xml:space="preserve">% de los ingresos del Censo Económico de 2014. </w:t>
      </w:r>
      <w:r>
        <w:t>El p</w:t>
      </w:r>
      <w:r w:rsidR="3B3083A6">
        <w:t>robabilístico</w:t>
      </w:r>
      <w:r w:rsidR="00DE7F57">
        <w:t xml:space="preserve"> es</w:t>
      </w:r>
      <w:r w:rsidR="3B3083A6">
        <w:t xml:space="preserve"> para </w:t>
      </w:r>
      <w:r>
        <w:t>22</w:t>
      </w:r>
      <w:r w:rsidR="3B3083A6">
        <w:t xml:space="preserve"> dominios de estudio.</w:t>
      </w:r>
    </w:p>
    <w:p w14:paraId="4A1F8417" w14:textId="0F0A01DE" w:rsidR="00A379C5" w:rsidRPr="00205D3A" w:rsidRDefault="3B3083A6" w:rsidP="00A379C5">
      <w:pPr>
        <w:spacing w:before="240"/>
      </w:pPr>
      <w:r w:rsidRPr="6A627B94">
        <w:rPr>
          <w:b/>
          <w:bCs/>
        </w:rPr>
        <w:t xml:space="preserve">Encuesta Mensual de Servicios (EMS). </w:t>
      </w:r>
      <w:r w:rsidRPr="004E73F9">
        <w:t>Esta</w:t>
      </w:r>
      <w:r>
        <w:t xml:space="preserve"> proporciona información que muestra el comportamiento económico de coyuntura de las principales actividades de los servicios privados no financieros del país.</w:t>
      </w:r>
    </w:p>
    <w:p w14:paraId="361B3DDF" w14:textId="35108F6D" w:rsidR="00A379C5" w:rsidRPr="00205D3A" w:rsidRDefault="3B3083A6" w:rsidP="00A379C5">
      <w:pPr>
        <w:spacing w:before="240"/>
      </w:pPr>
      <w:r>
        <w:t>El diseño muestral se caracteriz</w:t>
      </w:r>
      <w:r w:rsidR="0097262A">
        <w:t>a</w:t>
      </w:r>
      <w:r>
        <w:t xml:space="preserve"> por ser no probabilístico para 60 dominios de estudio y probabilístico para 42 dominios. En conjunto, se alcanza una cobertura de 93</w:t>
      </w:r>
      <w:r w:rsidR="00DE53AB">
        <w:t xml:space="preserve"> </w:t>
      </w:r>
      <w:r>
        <w:t xml:space="preserve">% de los ingresos del sector. </w:t>
      </w:r>
    </w:p>
    <w:p w14:paraId="4E2173D8" w14:textId="5AB9AEFA" w:rsidR="00A379C5" w:rsidRPr="00205D3A" w:rsidRDefault="3B3083A6" w:rsidP="00D61511">
      <w:pPr>
        <w:keepLines/>
        <w:spacing w:before="240"/>
      </w:pPr>
      <w:r w:rsidRPr="6A627B94">
        <w:rPr>
          <w:b/>
          <w:bCs/>
        </w:rPr>
        <w:lastRenderedPageBreak/>
        <w:t xml:space="preserve">Estadísticas de la Industria Manufacturera, Maquiladora y de Servicios de Exportación (IMMEX). </w:t>
      </w:r>
      <w:r>
        <w:t>Ofrecen estadística de corto plazo que muestra las características y evolución de las actividades económicas en el contexto del propio programa.</w:t>
      </w:r>
    </w:p>
    <w:p w14:paraId="74660B85" w14:textId="77777777" w:rsidR="00A379C5" w:rsidRPr="00205D3A" w:rsidRDefault="00A379C5" w:rsidP="00D61511">
      <w:pPr>
        <w:spacing w:before="360"/>
        <w:ind w:left="567"/>
        <w:rPr>
          <w:b/>
        </w:rPr>
      </w:pPr>
      <w:r w:rsidRPr="00205D3A">
        <w:rPr>
          <w:b/>
        </w:rPr>
        <w:t>Cálculo de los Índices Globales de Personal y Remuneraciones de los Sectores Económicos</w:t>
      </w:r>
    </w:p>
    <w:p w14:paraId="09D4D64B" w14:textId="77777777" w:rsidR="00A379C5" w:rsidRPr="00205D3A" w:rsidRDefault="00A379C5" w:rsidP="00680184">
      <w:pPr>
        <w:spacing w:before="240"/>
      </w:pPr>
      <w:r w:rsidRPr="00205D3A">
        <w:t>Para el cálculo de los índices globales se integra la información del personal ocupado total con sus respectivas remuneraciones o pagos, tanto de las encuestas como de los establecimientos con programa IMMEX.</w:t>
      </w:r>
    </w:p>
    <w:p w14:paraId="452DC127" w14:textId="7FD77B82" w:rsidR="00A379C5" w:rsidRPr="00205D3A" w:rsidRDefault="00A379C5" w:rsidP="00A379C5">
      <w:pPr>
        <w:spacing w:before="240"/>
      </w:pPr>
      <w:r w:rsidRPr="00205D3A">
        <w:t>Para construir los índices de personal ocupado y de remuneraciones</w:t>
      </w:r>
      <w:r w:rsidR="0097262A">
        <w:t>,</w:t>
      </w:r>
      <w:r w:rsidRPr="00205D3A">
        <w:t xml:space="preserve"> se calculan índices simples de los sectores económicos, se realiza una ponderación en función de su representatividad en el valor agregado censal bruto de los Censos Económicos de 2014</w:t>
      </w:r>
      <w:r w:rsidR="00DE7F57">
        <w:t xml:space="preserve">. Los </w:t>
      </w:r>
      <w:r w:rsidRPr="00205D3A">
        <w:t>índices globales, IGPOSE e IGRESE, se obtienen por sumatoria. El IGREMSE es el cociente entre el IGRESE y el IGPOSE.</w:t>
      </w:r>
    </w:p>
    <w:p w14:paraId="0757E112" w14:textId="78AE7832" w:rsidR="00A379C5" w:rsidRPr="00205D3A" w:rsidRDefault="3B3083A6" w:rsidP="00A379C5">
      <w:pPr>
        <w:spacing w:before="240"/>
      </w:pPr>
      <w:r>
        <w:t xml:space="preserve">Para más detalles sobre el cálculo de los indicadores consúltese la </w:t>
      </w:r>
      <w:r w:rsidRPr="6A627B94">
        <w:rPr>
          <w:i/>
          <w:iCs/>
        </w:rPr>
        <w:t>Síntesis Metodológica de los Índices Globales de Personal y Remuneraciones de los Sectores Económicos. Año Base 2013,</w:t>
      </w:r>
      <w:r>
        <w:t xml:space="preserve"> en la página del INEGI</w:t>
      </w:r>
      <w:r w:rsidR="2C47A1BB">
        <w:t xml:space="preserve">: </w:t>
      </w:r>
      <w:r w:rsidRPr="6A627B94">
        <w:rPr>
          <w:rStyle w:val="Hipervnculo"/>
        </w:rPr>
        <w:t>https://</w:t>
      </w:r>
      <w:hyperlink r:id="rId25">
        <w:r w:rsidRPr="6A627B94">
          <w:rPr>
            <w:rStyle w:val="Hipervnculo"/>
          </w:rPr>
          <w:t>www.inegi.org.mx</w:t>
        </w:r>
      </w:hyperlink>
      <w:r>
        <w:t xml:space="preserve">. </w:t>
      </w:r>
    </w:p>
    <w:p w14:paraId="5162123B" w14:textId="58461B89" w:rsidR="00A379C5" w:rsidRPr="00205D3A" w:rsidRDefault="3B3083A6" w:rsidP="00A379C5">
      <w:pPr>
        <w:pStyle w:val="p0"/>
        <w:keepLines w:val="0"/>
        <w:widowControl/>
        <w:rPr>
          <w:rFonts w:ascii="Arial" w:hAnsi="Arial"/>
          <w:color w:val="auto"/>
          <w:spacing w:val="-2"/>
        </w:rPr>
      </w:pPr>
      <w:r w:rsidRPr="00205D3A">
        <w:rPr>
          <w:rFonts w:ascii="Arial" w:hAnsi="Arial"/>
          <w:snapToGrid/>
          <w:color w:val="auto"/>
        </w:rPr>
        <w:t xml:space="preserve">La mayoría de las series económicas se ven afectadas por factores estacionales: efectos periódicos que se repiten cada año y cuyas causas son ajenas a la naturaleza económica de las series. Estas pueden ser: las festividades, meses más </w:t>
      </w:r>
      <w:r w:rsidR="4DBF421E">
        <w:rPr>
          <w:rFonts w:ascii="Arial" w:hAnsi="Arial"/>
          <w:snapToGrid/>
          <w:color w:val="auto"/>
        </w:rPr>
        <w:t>largos que otros</w:t>
      </w:r>
      <w:r w:rsidRPr="00205D3A">
        <w:rPr>
          <w:rFonts w:ascii="Arial" w:hAnsi="Arial"/>
          <w:snapToGrid/>
          <w:color w:val="auto"/>
        </w:rPr>
        <w:t>, las vacaciones escolares, el clima y otras fluctuaciones, como la elevada producción de juguetes en los meses previos a la Navidad</w:t>
      </w:r>
      <w:r w:rsidRPr="00205D3A">
        <w:rPr>
          <w:rFonts w:ascii="Arial" w:hAnsi="Arial"/>
          <w:color w:val="auto"/>
          <w:spacing w:val="-2"/>
        </w:rPr>
        <w:t>.</w:t>
      </w:r>
    </w:p>
    <w:p w14:paraId="3A623F18" w14:textId="46D494F7" w:rsidR="00A379C5" w:rsidRPr="00205D3A" w:rsidRDefault="3B3083A6" w:rsidP="00A379C5">
      <w:pPr>
        <w:pStyle w:val="p0"/>
        <w:keepLines w:val="0"/>
        <w:widowControl/>
        <w:rPr>
          <w:rFonts w:ascii="Arial" w:hAnsi="Arial"/>
          <w:snapToGrid/>
          <w:color w:val="auto"/>
        </w:rPr>
      </w:pPr>
      <w:r w:rsidRPr="00205D3A">
        <w:rPr>
          <w:rFonts w:ascii="Arial" w:hAnsi="Arial"/>
          <w:snapToGrid/>
          <w:color w:val="auto"/>
        </w:rPr>
        <w:t xml:space="preserve">La desestacionalización o ajuste estacional de series económicas consiste en remover </w:t>
      </w:r>
      <w:r w:rsidR="0031484F">
        <w:rPr>
          <w:rFonts w:ascii="Arial" w:hAnsi="Arial"/>
          <w:snapToGrid/>
          <w:color w:val="auto"/>
        </w:rPr>
        <w:t>estas</w:t>
      </w:r>
      <w:r w:rsidRPr="00205D3A">
        <w:rPr>
          <w:rFonts w:ascii="Arial" w:hAnsi="Arial"/>
          <w:snapToGrid/>
          <w:color w:val="auto"/>
        </w:rPr>
        <w:t xml:space="preserve"> influencias intra-anuales periódicas: su presencia dificulta diagnosticar y describir el comportamiento de una serie económica, pues no permite comparar</w:t>
      </w:r>
      <w:r w:rsidRPr="00205D3A">
        <w:rPr>
          <w:rFonts w:ascii="Arial" w:hAnsi="Arial"/>
          <w:color w:val="auto"/>
        </w:rPr>
        <w:t xml:space="preserve"> adecuadamente </w:t>
      </w:r>
      <w:r w:rsidRPr="00205D3A">
        <w:rPr>
          <w:rFonts w:ascii="Arial" w:hAnsi="Arial"/>
          <w:snapToGrid/>
          <w:color w:val="auto"/>
        </w:rPr>
        <w:t xml:space="preserve">un determinado mes con el inmediato anterior. </w:t>
      </w:r>
    </w:p>
    <w:p w14:paraId="661B5781" w14:textId="77777777" w:rsidR="00A379C5" w:rsidRPr="00205D3A" w:rsidRDefault="00A379C5" w:rsidP="00A379C5">
      <w:pPr>
        <w:pStyle w:val="p0"/>
        <w:keepLines w:val="0"/>
        <w:widowControl/>
        <w:rPr>
          <w:rFonts w:ascii="Arial" w:hAnsi="Arial"/>
          <w:color w:val="auto"/>
        </w:rPr>
      </w:pPr>
      <w:r w:rsidRPr="00205D3A">
        <w:rPr>
          <w:rFonts w:ascii="Arial" w:hAnsi="Arial"/>
          <w:snapToGrid/>
          <w:color w:val="auto"/>
        </w:rPr>
        <w:t>Analizar la serie desestacionalizada ayuda a realizar un mejor diagnóstico y pronóstico de su evolución</w:t>
      </w:r>
      <w:r w:rsidRPr="00205D3A">
        <w:rPr>
          <w:rFonts w:ascii="Arial" w:hAnsi="Arial"/>
          <w:color w:val="auto"/>
        </w:rPr>
        <w:t xml:space="preserve">, </w:t>
      </w:r>
      <w:r w:rsidRPr="00205D3A">
        <w:rPr>
          <w:rFonts w:ascii="Arial" w:hAnsi="Arial"/>
          <w:snapToGrid/>
          <w:color w:val="auto"/>
        </w:rPr>
        <w:t>ya que</w:t>
      </w:r>
      <w:r w:rsidRPr="00205D3A">
        <w:rPr>
          <w:rFonts w:ascii="Arial" w:hAnsi="Arial"/>
          <w:color w:val="auto"/>
        </w:rPr>
        <w:t>, en el corto plazo,</w:t>
      </w:r>
      <w:r w:rsidRPr="00205D3A">
        <w:rPr>
          <w:rFonts w:ascii="Arial" w:hAnsi="Arial"/>
          <w:snapToGrid/>
          <w:color w:val="auto"/>
        </w:rPr>
        <w:t xml:space="preserve"> identifica la posible dirección de los movimientos de la variable en cuestión. </w:t>
      </w:r>
    </w:p>
    <w:p w14:paraId="41F8DD42" w14:textId="3022E28F" w:rsidR="00A379C5" w:rsidRPr="00205D3A" w:rsidRDefault="00A379C5" w:rsidP="00073344">
      <w:pPr>
        <w:widowControl w:val="0"/>
        <w:spacing w:before="240"/>
        <w:rPr>
          <w:spacing w:val="-6"/>
        </w:rPr>
      </w:pPr>
      <w:r w:rsidRPr="00205D3A">
        <w:rPr>
          <w:spacing w:val="-6"/>
        </w:rPr>
        <w:t>Las series originales se ajustan estacionalmente mediante el paquete estadístico X</w:t>
      </w:r>
      <w:r w:rsidRPr="00205D3A">
        <w:rPr>
          <w:spacing w:val="-6"/>
        </w:rPr>
        <w:noBreakHyphen/>
        <w:t>13ARIMA</w:t>
      </w:r>
      <w:r w:rsidRPr="00205D3A">
        <w:rPr>
          <w:spacing w:val="-6"/>
        </w:rPr>
        <w:noBreakHyphen/>
        <w:t>SEATS. Para conocer la metodología</w:t>
      </w:r>
      <w:r w:rsidR="00EC628B">
        <w:rPr>
          <w:spacing w:val="-6"/>
        </w:rPr>
        <w:t>,</w:t>
      </w:r>
      <w:r w:rsidRPr="00205D3A">
        <w:rPr>
          <w:spacing w:val="-6"/>
        </w:rPr>
        <w:t xml:space="preserve"> </w:t>
      </w:r>
      <w:r w:rsidR="003C42B8">
        <w:rPr>
          <w:spacing w:val="-6"/>
        </w:rPr>
        <w:t>consúltese</w:t>
      </w:r>
      <w:r w:rsidRPr="00205D3A">
        <w:rPr>
          <w:spacing w:val="-6"/>
        </w:rPr>
        <w:t xml:space="preserve"> la siguiente liga:</w:t>
      </w:r>
    </w:p>
    <w:p w14:paraId="034D0E50" w14:textId="77777777" w:rsidR="00A379C5" w:rsidRPr="00205D3A" w:rsidRDefault="00650B49" w:rsidP="00E35541">
      <w:pPr>
        <w:rPr>
          <w:color w:val="1F497D"/>
          <w:lang w:eastAsia="en-US"/>
        </w:rPr>
      </w:pPr>
      <w:hyperlink r:id="rId26" w:history="1">
        <w:r w:rsidR="00A379C5" w:rsidRPr="00205D3A">
          <w:rPr>
            <w:rStyle w:val="Hipervnculo"/>
            <w:rFonts w:eastAsiaTheme="majorEastAsia"/>
            <w:lang w:eastAsia="en-US"/>
          </w:rPr>
          <w:t>https://www.inegi.org.mx/app/biblioteca/ficha.html?upc=702825099060</w:t>
        </w:r>
      </w:hyperlink>
    </w:p>
    <w:p w14:paraId="3E2AC4AA" w14:textId="202B00B2" w:rsidR="00A379C5" w:rsidRPr="00205D3A" w:rsidRDefault="003C42B8" w:rsidP="00680184">
      <w:pPr>
        <w:keepLines/>
        <w:spacing w:before="240"/>
      </w:pPr>
      <w:r w:rsidRPr="00205D3A">
        <w:rPr>
          <w:noProof/>
          <w:lang w:val="es-MX" w:eastAsia="es-MX"/>
        </w:rPr>
        <w:lastRenderedPageBreak/>
        <w:drawing>
          <wp:anchor distT="0" distB="0" distL="114300" distR="114300" simplePos="0" relativeHeight="251659264" behindDoc="0" locked="0" layoutInCell="1" allowOverlap="1" wp14:anchorId="25C0A655" wp14:editId="47BFF5B1">
            <wp:simplePos x="0" y="0"/>
            <wp:positionH relativeFrom="column">
              <wp:posOffset>879846</wp:posOffset>
            </wp:positionH>
            <wp:positionV relativeFrom="paragraph">
              <wp:posOffset>363220</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t>Las</w:t>
      </w:r>
      <w:r w:rsidR="00A379C5" w:rsidRPr="00205D3A">
        <w:t xml:space="preserve"> especificaciones de los modelos utilizados para realizar el ajuste estacional están disponibles en el Banco de Información Económica. Selecciónese el icono de información</w:t>
      </w:r>
      <w:r w:rsidR="00A116ED">
        <w:t xml:space="preserve"> </w:t>
      </w:r>
      <w:r w:rsidR="00EA1305">
        <w:t xml:space="preserve"> </w:t>
      </w:r>
      <w:r w:rsidR="00A379C5" w:rsidRPr="00205D3A">
        <w:t xml:space="preserve">correspondiente a las </w:t>
      </w:r>
      <w:r w:rsidR="004E3D7D">
        <w:t>«</w:t>
      </w:r>
      <w:r w:rsidR="00A379C5" w:rsidRPr="00205D3A">
        <w:t xml:space="preserve">series desestacionalizadas y de </w:t>
      </w:r>
      <w:r w:rsidR="00EC628B">
        <w:br/>
      </w:r>
      <w:r w:rsidR="00A379C5" w:rsidRPr="00205D3A">
        <w:t>tendencia-ciclo</w:t>
      </w:r>
      <w:r w:rsidR="004E3D7D" w:rsidRPr="004E3D7D">
        <w:t>»</w:t>
      </w:r>
      <w:r w:rsidR="00A379C5" w:rsidRPr="00205D3A">
        <w:t xml:space="preserve"> de cada uno de los índices de personal y remuneraciones de los sectores económicos</w:t>
      </w:r>
      <w:r w:rsidR="00847005">
        <w:t>.</w:t>
      </w:r>
    </w:p>
    <w:p w14:paraId="09C7910B" w14:textId="156353E1" w:rsidR="00A379C5" w:rsidRPr="00205D3A" w:rsidRDefault="00EC628B" w:rsidP="00A379C5">
      <w:pPr>
        <w:spacing w:before="240"/>
      </w:pPr>
      <w:r>
        <w:t>M</w:t>
      </w:r>
      <w:r w:rsidR="3B3083A6" w:rsidRPr="00205D3A">
        <w:t xml:space="preserve">ediante la publicación de los Índices Globales de Personal y Remuneraciones de los Sectores Económicos, </w:t>
      </w:r>
      <w:r>
        <w:t>e</w:t>
      </w:r>
      <w:r w:rsidRPr="00205D3A">
        <w:t xml:space="preserve">l INEGI </w:t>
      </w:r>
      <w:r w:rsidR="3B3083A6" w:rsidRPr="00205D3A">
        <w:t xml:space="preserve">genera la información de este documento y la da a conocer con base </w:t>
      </w:r>
      <w:r w:rsidR="3B3083A6" w:rsidRPr="00205D3A">
        <w:rPr>
          <w:spacing w:val="-2"/>
        </w:rPr>
        <w:t xml:space="preserve">en el </w:t>
      </w:r>
      <w:r w:rsidR="3B3083A6" w:rsidRPr="00205D3A">
        <w:rPr>
          <w:snapToGrid w:val="0"/>
          <w:spacing w:val="-2"/>
        </w:rPr>
        <w:t>Calendario de Difusión de Información Estadística y Geográfica y de Interés Nacional</w:t>
      </w:r>
      <w:r w:rsidR="3B3083A6" w:rsidRPr="00205D3A">
        <w:t>.</w:t>
      </w:r>
    </w:p>
    <w:p w14:paraId="481410F6" w14:textId="48C0C67F" w:rsidR="00A379C5" w:rsidRPr="00205D3A" w:rsidRDefault="000A103C" w:rsidP="00A379C5">
      <w:pPr>
        <w:spacing w:before="180"/>
        <w:ind w:right="-34"/>
      </w:pPr>
      <w:r>
        <w:t xml:space="preserve">Las cifras </w:t>
      </w:r>
      <w:r w:rsidR="00A379C5" w:rsidRPr="00205D3A">
        <w:t>pueden consultar</w:t>
      </w:r>
      <w:r w:rsidR="00EC628B">
        <w:t>se</w:t>
      </w:r>
      <w:r w:rsidR="00A379C5" w:rsidRPr="00205D3A">
        <w:t xml:space="preserve"> en la página del INEGI</w:t>
      </w:r>
      <w:r w:rsidR="00847005">
        <w:t>,</w:t>
      </w:r>
      <w:r w:rsidR="00A379C5" w:rsidRPr="00205D3A">
        <w:t xml:space="preserve"> en las siguientes secciones:</w:t>
      </w:r>
    </w:p>
    <w:p w14:paraId="44DB8F86" w14:textId="77777777" w:rsidR="00A379C5" w:rsidRPr="00205D3A" w:rsidRDefault="00A379C5" w:rsidP="00A379C5">
      <w:pPr>
        <w:spacing w:before="240"/>
      </w:pPr>
      <w:r w:rsidRPr="00205D3A">
        <w:t>Tema:</w:t>
      </w:r>
    </w:p>
    <w:p w14:paraId="361DDF92" w14:textId="77777777" w:rsidR="00A379C5" w:rsidRPr="00205D3A" w:rsidRDefault="00A379C5" w:rsidP="00A379C5">
      <w:pPr>
        <w:ind w:left="308"/>
      </w:pPr>
      <w:r w:rsidRPr="00205D3A">
        <w:t xml:space="preserve">IGPOSE: </w:t>
      </w:r>
      <w:r w:rsidRPr="00205D3A">
        <w:rPr>
          <w:rStyle w:val="Hipervnculo"/>
        </w:rPr>
        <w:t>https://</w:t>
      </w:r>
      <w:hyperlink r:id="rId28" w:history="1">
        <w:r w:rsidRPr="00205D3A">
          <w:rPr>
            <w:rStyle w:val="Hipervnculo"/>
          </w:rPr>
          <w:t>www.inegi.org.mx/temas/personalo/</w:t>
        </w:r>
      </w:hyperlink>
    </w:p>
    <w:p w14:paraId="3316C05A" w14:textId="77777777" w:rsidR="00A379C5" w:rsidRPr="00205D3A" w:rsidRDefault="00A379C5" w:rsidP="00A379C5">
      <w:pPr>
        <w:ind w:left="308"/>
      </w:pPr>
      <w:r w:rsidRPr="00205D3A">
        <w:t xml:space="preserve">IGRESE: </w:t>
      </w:r>
      <w:r w:rsidRPr="00205D3A">
        <w:rPr>
          <w:rStyle w:val="Hipervnculo"/>
        </w:rPr>
        <w:t>https://</w:t>
      </w:r>
      <w:hyperlink r:id="rId29" w:history="1">
        <w:r w:rsidRPr="00205D3A">
          <w:rPr>
            <w:rStyle w:val="Hipervnculo"/>
          </w:rPr>
          <w:t>www.inegi.org.mx/temas/remuneraciones/</w:t>
        </w:r>
      </w:hyperlink>
    </w:p>
    <w:p w14:paraId="0ADE0E25" w14:textId="77777777" w:rsidR="00A379C5" w:rsidRPr="00205D3A" w:rsidRDefault="00A379C5" w:rsidP="00A379C5">
      <w:pPr>
        <w:ind w:left="306"/>
      </w:pPr>
      <w:r w:rsidRPr="00205D3A">
        <w:t xml:space="preserve">IGREMSE: </w:t>
      </w:r>
      <w:r w:rsidRPr="00205D3A">
        <w:rPr>
          <w:rStyle w:val="Hipervnculo"/>
        </w:rPr>
        <w:t>https://</w:t>
      </w:r>
      <w:hyperlink r:id="rId30" w:history="1">
        <w:r w:rsidRPr="00205D3A">
          <w:rPr>
            <w:rStyle w:val="Hipervnculo"/>
          </w:rPr>
          <w:t>www.inegi.org.mx/temas/remuneracionesmr/</w:t>
        </w:r>
      </w:hyperlink>
    </w:p>
    <w:p w14:paraId="03D165EE" w14:textId="77777777" w:rsidR="00A379C5" w:rsidRPr="00205D3A" w:rsidRDefault="00A379C5" w:rsidP="00A379C5">
      <w:pPr>
        <w:spacing w:before="240"/>
      </w:pPr>
      <w:r w:rsidRPr="00205D3A">
        <w:t>Programa:</w:t>
      </w:r>
    </w:p>
    <w:p w14:paraId="13400FB0" w14:textId="77777777" w:rsidR="00A379C5" w:rsidRPr="00205D3A" w:rsidRDefault="00A379C5" w:rsidP="00A379C5">
      <w:pPr>
        <w:ind w:left="306"/>
      </w:pPr>
      <w:r w:rsidRPr="00205D3A">
        <w:t xml:space="preserve">IGPOSE: </w:t>
      </w:r>
      <w:r w:rsidRPr="00205D3A">
        <w:rPr>
          <w:rStyle w:val="Hipervnculo"/>
        </w:rPr>
        <w:t>https://</w:t>
      </w:r>
      <w:hyperlink r:id="rId31" w:history="1">
        <w:r w:rsidRPr="00205D3A">
          <w:rPr>
            <w:rStyle w:val="Hipervnculo"/>
          </w:rPr>
          <w:t>www.inegi.org.mx/programas/igpose/2013/</w:t>
        </w:r>
      </w:hyperlink>
    </w:p>
    <w:p w14:paraId="1BA69D92" w14:textId="77777777" w:rsidR="00A379C5" w:rsidRPr="00205D3A" w:rsidRDefault="00A379C5" w:rsidP="00A379C5">
      <w:pPr>
        <w:ind w:left="306"/>
      </w:pPr>
      <w:r w:rsidRPr="00205D3A">
        <w:t xml:space="preserve">IGRESE: </w:t>
      </w:r>
      <w:r w:rsidRPr="00205D3A">
        <w:rPr>
          <w:rStyle w:val="Hipervnculo"/>
        </w:rPr>
        <w:t>https://</w:t>
      </w:r>
      <w:hyperlink r:id="rId32" w:history="1">
        <w:r w:rsidRPr="00205D3A">
          <w:rPr>
            <w:rStyle w:val="Hipervnculo"/>
          </w:rPr>
          <w:t>www.inegi.org.mx/programas/igrese/2013/</w:t>
        </w:r>
      </w:hyperlink>
    </w:p>
    <w:p w14:paraId="61F79A37" w14:textId="77777777" w:rsidR="00A379C5" w:rsidRPr="00205D3A" w:rsidRDefault="00A379C5" w:rsidP="00A379C5">
      <w:pPr>
        <w:ind w:left="306"/>
      </w:pPr>
      <w:r w:rsidRPr="00205D3A">
        <w:t xml:space="preserve">IGREMSE: </w:t>
      </w:r>
      <w:r w:rsidRPr="00205D3A">
        <w:rPr>
          <w:rStyle w:val="Hipervnculo"/>
        </w:rPr>
        <w:t>https://</w:t>
      </w:r>
      <w:hyperlink r:id="rId33" w:history="1">
        <w:r w:rsidRPr="00205D3A">
          <w:rPr>
            <w:rStyle w:val="Hipervnculo"/>
          </w:rPr>
          <w:t>www.inegi.org.mx/programas/igremse/2013/</w:t>
        </w:r>
      </w:hyperlink>
    </w:p>
    <w:p w14:paraId="72E42850" w14:textId="77777777" w:rsidR="00A379C5" w:rsidRPr="00205D3A" w:rsidRDefault="00A379C5" w:rsidP="00A379C5">
      <w:pPr>
        <w:spacing w:before="240"/>
      </w:pPr>
      <w:r w:rsidRPr="00205D3A">
        <w:t xml:space="preserve">Banco de Información Económica (BIE): </w:t>
      </w:r>
    </w:p>
    <w:p w14:paraId="73D0D635" w14:textId="35EB7A54" w:rsidR="007875CB" w:rsidRDefault="00650B49" w:rsidP="00A379C5">
      <w:hyperlink r:id="rId34" w:history="1">
        <w:r w:rsidR="00A379C5" w:rsidRPr="00205D3A">
          <w:rPr>
            <w:rStyle w:val="Hipervnculo"/>
          </w:rPr>
          <w:t>https://www.inegi.org.mx/app/indicadores/bie.html</w:t>
        </w:r>
      </w:hyperlink>
    </w:p>
    <w:sectPr w:rsidR="007875CB" w:rsidSect="00DA4BD6">
      <w:headerReference w:type="default" r:id="rId35"/>
      <w:footerReference w:type="default" r:id="rId36"/>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0A8C6" w14:textId="77777777" w:rsidR="00650B49" w:rsidRDefault="00650B49" w:rsidP="000C6274">
      <w:r>
        <w:separator/>
      </w:r>
    </w:p>
  </w:endnote>
  <w:endnote w:type="continuationSeparator" w:id="0">
    <w:p w14:paraId="0F12F7EE" w14:textId="77777777" w:rsidR="00650B49" w:rsidRDefault="00650B49"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D4D5" w14:textId="77777777" w:rsidR="00916E22" w:rsidRPr="00975B1E" w:rsidRDefault="00916E22" w:rsidP="00916E22">
    <w:pPr>
      <w:pStyle w:val="Piedepgina"/>
      <w:jc w:val="center"/>
      <w:rPr>
        <w:b/>
        <w:bCs/>
        <w:color w:val="002060"/>
        <w:sz w:val="20"/>
        <w:szCs w:val="20"/>
      </w:rPr>
    </w:pPr>
    <w:r w:rsidRPr="00975B1E">
      <w:rPr>
        <w:b/>
        <w:bCs/>
        <w:color w:val="002060"/>
        <w:sz w:val="20"/>
        <w:szCs w:val="20"/>
      </w:rPr>
      <w:t>COMUNICACIÓN SOCIAL</w:t>
    </w:r>
  </w:p>
  <w:p w14:paraId="6B29DA60" w14:textId="77777777" w:rsidR="00916E22" w:rsidRPr="007B4B63" w:rsidRDefault="00916E22" w:rsidP="00916E22">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916E22" w:rsidRPr="00514E9F" w:rsidRDefault="00916E22" w:rsidP="00B1305C">
    <w:pPr>
      <w:pStyle w:val="Piedepgina"/>
      <w:jc w:val="center"/>
      <w:rPr>
        <w:b/>
        <w:color w:val="002060"/>
        <w:sz w:val="20"/>
        <w:szCs w:val="20"/>
        <w:lang w:val="es-MX"/>
      </w:rPr>
    </w:pPr>
    <w:r w:rsidRPr="00514E9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2B4A" w14:textId="77777777" w:rsidR="00650B49" w:rsidRDefault="00650B49" w:rsidP="000C6274">
      <w:r>
        <w:separator/>
      </w:r>
    </w:p>
  </w:footnote>
  <w:footnote w:type="continuationSeparator" w:id="0">
    <w:p w14:paraId="375FC121" w14:textId="77777777" w:rsidR="00650B49" w:rsidRDefault="00650B49" w:rsidP="000C6274">
      <w:r>
        <w:continuationSeparator/>
      </w:r>
    </w:p>
  </w:footnote>
  <w:footnote w:id="1">
    <w:p w14:paraId="48948FBF" w14:textId="77777777" w:rsidR="00916E22" w:rsidRDefault="00916E22" w:rsidP="0017097D">
      <w:pPr>
        <w:pStyle w:val="Textonotapie"/>
        <w:ind w:left="170" w:right="49" w:hanging="170"/>
        <w:rPr>
          <w:sz w:val="16"/>
        </w:rPr>
      </w:pPr>
      <w:r>
        <w:rPr>
          <w:rStyle w:val="Refdenotaalpie"/>
        </w:rPr>
        <w:footnoteRef/>
      </w:r>
      <w:r>
        <w:tab/>
      </w:r>
      <w:r w:rsidRPr="00A6287A">
        <w:rPr>
          <w:sz w:val="16"/>
        </w:rPr>
        <w:t xml:space="preserve">La mayoría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065B60D7" w14:textId="77777777" w:rsidR="00916E22" w:rsidRDefault="00916E22" w:rsidP="0017097D">
      <w:pPr>
        <w:pStyle w:val="Textonotapie"/>
        <w:ind w:left="170" w:hanging="170"/>
        <w:rPr>
          <w:lang w:val="es-MX"/>
        </w:rPr>
      </w:pPr>
    </w:p>
    <w:p w14:paraId="7A9ED265" w14:textId="77777777" w:rsidR="00916E22" w:rsidRPr="00221398" w:rsidRDefault="00916E22" w:rsidP="0017097D">
      <w:pPr>
        <w:pStyle w:val="Textonotapie"/>
        <w:ind w:left="170" w:hanging="170"/>
        <w:rPr>
          <w:lang w:val="es-MX"/>
        </w:rPr>
      </w:pPr>
    </w:p>
  </w:footnote>
  <w:footnote w:id="2">
    <w:p w14:paraId="77B0A236" w14:textId="77777777" w:rsidR="00916E22" w:rsidRPr="0078155B" w:rsidRDefault="00916E22" w:rsidP="00A379C5">
      <w:pPr>
        <w:pStyle w:val="Textonotapie"/>
        <w:ind w:left="142" w:hanging="142"/>
        <w:rPr>
          <w:sz w:val="16"/>
          <w:szCs w:val="16"/>
          <w:lang w:val="es-MX"/>
        </w:rPr>
      </w:pPr>
      <w:r w:rsidRPr="0078155B">
        <w:rPr>
          <w:rStyle w:val="Refdenotaalpie"/>
          <w:sz w:val="18"/>
          <w:szCs w:val="18"/>
        </w:rPr>
        <w:footnoteRef/>
      </w:r>
      <w:r>
        <w:t xml:space="preserve"> </w:t>
      </w:r>
      <w:r w:rsidRPr="0078155B">
        <w:rPr>
          <w:sz w:val="16"/>
          <w:szCs w:val="16"/>
        </w:rPr>
        <w:t>Encuesta Nacional de Empresas Constructoras, Encuesta Mensual de la Industria Manufacturera, Encuesta Mensual sobre Empresas Comerciales y Encuesta Mensual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7908" w14:textId="4D8F3AFE" w:rsidR="00916E22" w:rsidRPr="00306ECD" w:rsidRDefault="00916E22" w:rsidP="00916E2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0F69AE1" wp14:editId="7FA087FF">
          <wp:simplePos x="0" y="0"/>
          <wp:positionH relativeFrom="margin">
            <wp:posOffset>7364</wp:posOffset>
          </wp:positionH>
          <wp:positionV relativeFrom="margin">
            <wp:posOffset>-1092200</wp:posOffset>
          </wp:positionV>
          <wp:extent cx="828000" cy="828000"/>
          <wp:effectExtent l="0" t="0" r="0" b="0"/>
          <wp:wrapSquare wrapText="bothSides"/>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962861">
      <w:rPr>
        <w:b/>
        <w:color w:val="002060"/>
      </w:rPr>
      <w:t>380</w:t>
    </w:r>
    <w:r w:rsidRPr="00306ECD">
      <w:rPr>
        <w:b/>
        <w:color w:val="002060"/>
      </w:rPr>
      <w:t>/2</w:t>
    </w:r>
    <w:r>
      <w:rPr>
        <w:b/>
        <w:color w:val="002060"/>
      </w:rPr>
      <w:t>2</w:t>
    </w:r>
  </w:p>
  <w:p w14:paraId="590209FC" w14:textId="77777777" w:rsidR="00916E22" w:rsidRPr="00306ECD" w:rsidRDefault="00916E22" w:rsidP="00916E22">
    <w:pPr>
      <w:pStyle w:val="Encabezado"/>
      <w:ind w:left="-567" w:right="49"/>
      <w:jc w:val="right"/>
      <w:rPr>
        <w:b/>
        <w:color w:val="002060"/>
        <w:lang w:val="pt-BR"/>
      </w:rPr>
    </w:pPr>
    <w:r>
      <w:rPr>
        <w:b/>
        <w:color w:val="002060"/>
        <w:lang w:val="pt-BR"/>
      </w:rPr>
      <w:t xml:space="preserve">28 DE JULIO </w:t>
    </w:r>
    <w:r w:rsidRPr="00306ECD">
      <w:rPr>
        <w:b/>
        <w:color w:val="002060"/>
        <w:lang w:val="pt-BR"/>
      </w:rPr>
      <w:t>DE 202</w:t>
    </w:r>
    <w:r>
      <w:rPr>
        <w:b/>
        <w:color w:val="002060"/>
        <w:lang w:val="pt-BR"/>
      </w:rPr>
      <w:t>2</w:t>
    </w:r>
  </w:p>
  <w:p w14:paraId="3E45FFD5" w14:textId="77777777" w:rsidR="00916E22" w:rsidRPr="00F22E89" w:rsidRDefault="00916E22" w:rsidP="00916E22">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1E746ED0" w14:textId="77777777" w:rsidR="00916E22" w:rsidRDefault="00916E22" w:rsidP="00916E22">
    <w:pPr>
      <w:pStyle w:val="Encabezado"/>
      <w:ind w:right="49"/>
      <w:jc w:val="center"/>
    </w:pPr>
  </w:p>
  <w:p w14:paraId="73CBF2A2" w14:textId="77777777" w:rsidR="00916E22" w:rsidRDefault="00916E22"/>
  <w:p w14:paraId="72281F38" w14:textId="77777777" w:rsidR="00916E22" w:rsidRDefault="00916E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6238BD2A" w:rsidR="00916E22" w:rsidRDefault="00916E22" w:rsidP="0017097D">
    <w:pPr>
      <w:pStyle w:val="Encabezado"/>
      <w:jc w:val="center"/>
    </w:pPr>
    <w:r>
      <w:rPr>
        <w:noProof/>
        <w:lang w:val="es-MX" w:eastAsia="es-MX"/>
      </w:rPr>
      <w:drawing>
        <wp:inline distT="0" distB="0" distL="0" distR="0" wp14:anchorId="1F7D4453" wp14:editId="2011F4FD">
          <wp:extent cx="828000" cy="828000"/>
          <wp:effectExtent l="0" t="0" r="0" b="0"/>
          <wp:docPr id="3" name="Imagen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16646"/>
    <w:rsid w:val="0003220E"/>
    <w:rsid w:val="0003265F"/>
    <w:rsid w:val="00035B2D"/>
    <w:rsid w:val="000450B4"/>
    <w:rsid w:val="00047A3E"/>
    <w:rsid w:val="00053348"/>
    <w:rsid w:val="00054B9E"/>
    <w:rsid w:val="000553C7"/>
    <w:rsid w:val="00057AC4"/>
    <w:rsid w:val="0006067A"/>
    <w:rsid w:val="00061006"/>
    <w:rsid w:val="000714C8"/>
    <w:rsid w:val="00073344"/>
    <w:rsid w:val="00084D56"/>
    <w:rsid w:val="00086170"/>
    <w:rsid w:val="00090AEA"/>
    <w:rsid w:val="00092718"/>
    <w:rsid w:val="0009326F"/>
    <w:rsid w:val="000962A2"/>
    <w:rsid w:val="00097F12"/>
    <w:rsid w:val="000A04EA"/>
    <w:rsid w:val="000A103C"/>
    <w:rsid w:val="000A35C0"/>
    <w:rsid w:val="000B4D9D"/>
    <w:rsid w:val="000C6274"/>
    <w:rsid w:val="000C706B"/>
    <w:rsid w:val="000D1651"/>
    <w:rsid w:val="000D1EEA"/>
    <w:rsid w:val="000E2454"/>
    <w:rsid w:val="000E5100"/>
    <w:rsid w:val="000F004A"/>
    <w:rsid w:val="000F0CAB"/>
    <w:rsid w:val="000F6612"/>
    <w:rsid w:val="000F6DC3"/>
    <w:rsid w:val="00101402"/>
    <w:rsid w:val="001039B9"/>
    <w:rsid w:val="00107B89"/>
    <w:rsid w:val="00111067"/>
    <w:rsid w:val="0013066C"/>
    <w:rsid w:val="00132C9D"/>
    <w:rsid w:val="00141492"/>
    <w:rsid w:val="00153A6E"/>
    <w:rsid w:val="00160246"/>
    <w:rsid w:val="00161138"/>
    <w:rsid w:val="00162B84"/>
    <w:rsid w:val="0017097D"/>
    <w:rsid w:val="00177F40"/>
    <w:rsid w:val="001855D2"/>
    <w:rsid w:val="001942EF"/>
    <w:rsid w:val="00194A07"/>
    <w:rsid w:val="00197A2A"/>
    <w:rsid w:val="001A1AC6"/>
    <w:rsid w:val="001A1AF8"/>
    <w:rsid w:val="001A7CE2"/>
    <w:rsid w:val="001B10FA"/>
    <w:rsid w:val="001B341F"/>
    <w:rsid w:val="001B693B"/>
    <w:rsid w:val="001B7A7D"/>
    <w:rsid w:val="001D1F7B"/>
    <w:rsid w:val="001D6C2D"/>
    <w:rsid w:val="001E7F8F"/>
    <w:rsid w:val="001F3DEE"/>
    <w:rsid w:val="001F6370"/>
    <w:rsid w:val="00202EB0"/>
    <w:rsid w:val="00203199"/>
    <w:rsid w:val="00204A91"/>
    <w:rsid w:val="00205EFB"/>
    <w:rsid w:val="0021287E"/>
    <w:rsid w:val="002159C4"/>
    <w:rsid w:val="00217092"/>
    <w:rsid w:val="002207D9"/>
    <w:rsid w:val="00221398"/>
    <w:rsid w:val="002333CE"/>
    <w:rsid w:val="0023507E"/>
    <w:rsid w:val="002363D6"/>
    <w:rsid w:val="00245720"/>
    <w:rsid w:val="002458BE"/>
    <w:rsid w:val="00246686"/>
    <w:rsid w:val="0025395A"/>
    <w:rsid w:val="002603DB"/>
    <w:rsid w:val="00267B93"/>
    <w:rsid w:val="002709C5"/>
    <w:rsid w:val="00271466"/>
    <w:rsid w:val="0027269D"/>
    <w:rsid w:val="002743E4"/>
    <w:rsid w:val="00283FA0"/>
    <w:rsid w:val="00284920"/>
    <w:rsid w:val="00284FDE"/>
    <w:rsid w:val="00287769"/>
    <w:rsid w:val="0029262E"/>
    <w:rsid w:val="00295421"/>
    <w:rsid w:val="002A1471"/>
    <w:rsid w:val="002A43D5"/>
    <w:rsid w:val="002A4D99"/>
    <w:rsid w:val="002B2857"/>
    <w:rsid w:val="002C01CD"/>
    <w:rsid w:val="002C732B"/>
    <w:rsid w:val="002D0F45"/>
    <w:rsid w:val="002D6B21"/>
    <w:rsid w:val="002D6E86"/>
    <w:rsid w:val="002D78D8"/>
    <w:rsid w:val="002D7E86"/>
    <w:rsid w:val="002E3700"/>
    <w:rsid w:val="002F2316"/>
    <w:rsid w:val="002F4003"/>
    <w:rsid w:val="002F615F"/>
    <w:rsid w:val="002F7B97"/>
    <w:rsid w:val="003012E4"/>
    <w:rsid w:val="003039D6"/>
    <w:rsid w:val="003064A0"/>
    <w:rsid w:val="0031484F"/>
    <w:rsid w:val="00317BDA"/>
    <w:rsid w:val="0032384A"/>
    <w:rsid w:val="00323AEC"/>
    <w:rsid w:val="0033063B"/>
    <w:rsid w:val="003330D4"/>
    <w:rsid w:val="0033534E"/>
    <w:rsid w:val="00350B26"/>
    <w:rsid w:val="00352F10"/>
    <w:rsid w:val="00353E90"/>
    <w:rsid w:val="00366D94"/>
    <w:rsid w:val="003673FD"/>
    <w:rsid w:val="0037093D"/>
    <w:rsid w:val="00373C07"/>
    <w:rsid w:val="00375369"/>
    <w:rsid w:val="00375F3E"/>
    <w:rsid w:val="003803F5"/>
    <w:rsid w:val="00382340"/>
    <w:rsid w:val="00384886"/>
    <w:rsid w:val="00386919"/>
    <w:rsid w:val="00396D16"/>
    <w:rsid w:val="00397775"/>
    <w:rsid w:val="003A1909"/>
    <w:rsid w:val="003C2766"/>
    <w:rsid w:val="003C42B8"/>
    <w:rsid w:val="003C6637"/>
    <w:rsid w:val="003D643B"/>
    <w:rsid w:val="003E036A"/>
    <w:rsid w:val="003F09D5"/>
    <w:rsid w:val="003F243A"/>
    <w:rsid w:val="00405D06"/>
    <w:rsid w:val="0041141B"/>
    <w:rsid w:val="0042023D"/>
    <w:rsid w:val="00425751"/>
    <w:rsid w:val="00427A6C"/>
    <w:rsid w:val="00432B21"/>
    <w:rsid w:val="00435FBC"/>
    <w:rsid w:val="00436889"/>
    <w:rsid w:val="004424A8"/>
    <w:rsid w:val="00443242"/>
    <w:rsid w:val="004443C6"/>
    <w:rsid w:val="00445441"/>
    <w:rsid w:val="004525C6"/>
    <w:rsid w:val="0045328D"/>
    <w:rsid w:val="00457072"/>
    <w:rsid w:val="00466337"/>
    <w:rsid w:val="00470472"/>
    <w:rsid w:val="004732C0"/>
    <w:rsid w:val="004778D7"/>
    <w:rsid w:val="004800B5"/>
    <w:rsid w:val="00480ED4"/>
    <w:rsid w:val="00482790"/>
    <w:rsid w:val="00494643"/>
    <w:rsid w:val="004A1525"/>
    <w:rsid w:val="004A407A"/>
    <w:rsid w:val="004C2498"/>
    <w:rsid w:val="004C5F35"/>
    <w:rsid w:val="004C79D0"/>
    <w:rsid w:val="004E3D7D"/>
    <w:rsid w:val="004E73F9"/>
    <w:rsid w:val="004F604D"/>
    <w:rsid w:val="00505645"/>
    <w:rsid w:val="00507CDE"/>
    <w:rsid w:val="00513BBD"/>
    <w:rsid w:val="00514E9F"/>
    <w:rsid w:val="005162CA"/>
    <w:rsid w:val="00517F9C"/>
    <w:rsid w:val="00521F27"/>
    <w:rsid w:val="005240DB"/>
    <w:rsid w:val="0052503C"/>
    <w:rsid w:val="00537358"/>
    <w:rsid w:val="00550851"/>
    <w:rsid w:val="0055232D"/>
    <w:rsid w:val="0055237B"/>
    <w:rsid w:val="00556121"/>
    <w:rsid w:val="005716E7"/>
    <w:rsid w:val="00573EF9"/>
    <w:rsid w:val="00574A3E"/>
    <w:rsid w:val="005763C4"/>
    <w:rsid w:val="00577F92"/>
    <w:rsid w:val="00580506"/>
    <w:rsid w:val="005B1287"/>
    <w:rsid w:val="005B5233"/>
    <w:rsid w:val="005B6065"/>
    <w:rsid w:val="005C7ABE"/>
    <w:rsid w:val="005F2F73"/>
    <w:rsid w:val="00620961"/>
    <w:rsid w:val="00621F21"/>
    <w:rsid w:val="00627142"/>
    <w:rsid w:val="006334BC"/>
    <w:rsid w:val="00635D4A"/>
    <w:rsid w:val="00641430"/>
    <w:rsid w:val="00641BE4"/>
    <w:rsid w:val="00650B49"/>
    <w:rsid w:val="00657138"/>
    <w:rsid w:val="00665F2F"/>
    <w:rsid w:val="00672FD9"/>
    <w:rsid w:val="0067352B"/>
    <w:rsid w:val="006757FC"/>
    <w:rsid w:val="0067756B"/>
    <w:rsid w:val="00680184"/>
    <w:rsid w:val="00682EAD"/>
    <w:rsid w:val="00686A97"/>
    <w:rsid w:val="00690835"/>
    <w:rsid w:val="00691424"/>
    <w:rsid w:val="00693B21"/>
    <w:rsid w:val="00696670"/>
    <w:rsid w:val="00696B72"/>
    <w:rsid w:val="006973BE"/>
    <w:rsid w:val="006E7831"/>
    <w:rsid w:val="006F40F3"/>
    <w:rsid w:val="006F5A13"/>
    <w:rsid w:val="006F5BCE"/>
    <w:rsid w:val="007023B7"/>
    <w:rsid w:val="00703F96"/>
    <w:rsid w:val="0070536A"/>
    <w:rsid w:val="00705DC3"/>
    <w:rsid w:val="00721747"/>
    <w:rsid w:val="0072601A"/>
    <w:rsid w:val="00727128"/>
    <w:rsid w:val="0073132B"/>
    <w:rsid w:val="00731CB5"/>
    <w:rsid w:val="00732D68"/>
    <w:rsid w:val="00741B11"/>
    <w:rsid w:val="00742523"/>
    <w:rsid w:val="00747C82"/>
    <w:rsid w:val="00751652"/>
    <w:rsid w:val="00756972"/>
    <w:rsid w:val="0076211B"/>
    <w:rsid w:val="00766E74"/>
    <w:rsid w:val="00770891"/>
    <w:rsid w:val="007708CF"/>
    <w:rsid w:val="00772E32"/>
    <w:rsid w:val="0077749F"/>
    <w:rsid w:val="00777B70"/>
    <w:rsid w:val="00777C81"/>
    <w:rsid w:val="00777F83"/>
    <w:rsid w:val="0078009C"/>
    <w:rsid w:val="00780557"/>
    <w:rsid w:val="0078155B"/>
    <w:rsid w:val="00781C40"/>
    <w:rsid w:val="00785400"/>
    <w:rsid w:val="007875CB"/>
    <w:rsid w:val="0079029A"/>
    <w:rsid w:val="00791950"/>
    <w:rsid w:val="007A7560"/>
    <w:rsid w:val="007B3FF1"/>
    <w:rsid w:val="007B4D22"/>
    <w:rsid w:val="007C7D4D"/>
    <w:rsid w:val="007D7C26"/>
    <w:rsid w:val="007F3709"/>
    <w:rsid w:val="007F7E26"/>
    <w:rsid w:val="00811759"/>
    <w:rsid w:val="00811B4F"/>
    <w:rsid w:val="0081478C"/>
    <w:rsid w:val="0081503A"/>
    <w:rsid w:val="00815841"/>
    <w:rsid w:val="00815D76"/>
    <w:rsid w:val="00816187"/>
    <w:rsid w:val="008173BA"/>
    <w:rsid w:val="008174F9"/>
    <w:rsid w:val="0082022A"/>
    <w:rsid w:val="0083045A"/>
    <w:rsid w:val="00837117"/>
    <w:rsid w:val="008425BD"/>
    <w:rsid w:val="008430D0"/>
    <w:rsid w:val="00844681"/>
    <w:rsid w:val="00847005"/>
    <w:rsid w:val="0084722D"/>
    <w:rsid w:val="00850ECE"/>
    <w:rsid w:val="0085588D"/>
    <w:rsid w:val="00856756"/>
    <w:rsid w:val="0086082B"/>
    <w:rsid w:val="008839D6"/>
    <w:rsid w:val="00883CB4"/>
    <w:rsid w:val="00883CFF"/>
    <w:rsid w:val="00886D71"/>
    <w:rsid w:val="008933FC"/>
    <w:rsid w:val="00893A3F"/>
    <w:rsid w:val="008A2FE5"/>
    <w:rsid w:val="008B5119"/>
    <w:rsid w:val="008C5BB4"/>
    <w:rsid w:val="008E6F59"/>
    <w:rsid w:val="008E74A6"/>
    <w:rsid w:val="008F2730"/>
    <w:rsid w:val="008F635C"/>
    <w:rsid w:val="008F6C8B"/>
    <w:rsid w:val="0090393A"/>
    <w:rsid w:val="009048E4"/>
    <w:rsid w:val="00906E15"/>
    <w:rsid w:val="00915177"/>
    <w:rsid w:val="00916E22"/>
    <w:rsid w:val="00920D15"/>
    <w:rsid w:val="00923900"/>
    <w:rsid w:val="0092670E"/>
    <w:rsid w:val="009267DF"/>
    <w:rsid w:val="00926DF4"/>
    <w:rsid w:val="00934FDE"/>
    <w:rsid w:val="00937F91"/>
    <w:rsid w:val="00960952"/>
    <w:rsid w:val="00962861"/>
    <w:rsid w:val="00971EB5"/>
    <w:rsid w:val="0097262A"/>
    <w:rsid w:val="00982136"/>
    <w:rsid w:val="00982E0B"/>
    <w:rsid w:val="00986B02"/>
    <w:rsid w:val="00987CF3"/>
    <w:rsid w:val="0099052F"/>
    <w:rsid w:val="009934C1"/>
    <w:rsid w:val="0099570C"/>
    <w:rsid w:val="0099781C"/>
    <w:rsid w:val="009A0C2C"/>
    <w:rsid w:val="009B0C88"/>
    <w:rsid w:val="009B45F8"/>
    <w:rsid w:val="009C2424"/>
    <w:rsid w:val="009C3DDE"/>
    <w:rsid w:val="009D0060"/>
    <w:rsid w:val="009D0F14"/>
    <w:rsid w:val="009D6F20"/>
    <w:rsid w:val="009D7C6C"/>
    <w:rsid w:val="009F050F"/>
    <w:rsid w:val="009F2FB7"/>
    <w:rsid w:val="00A03A79"/>
    <w:rsid w:val="00A04BD9"/>
    <w:rsid w:val="00A116ED"/>
    <w:rsid w:val="00A167FC"/>
    <w:rsid w:val="00A17D5F"/>
    <w:rsid w:val="00A2119D"/>
    <w:rsid w:val="00A213DE"/>
    <w:rsid w:val="00A2570A"/>
    <w:rsid w:val="00A26FF1"/>
    <w:rsid w:val="00A31886"/>
    <w:rsid w:val="00A379C5"/>
    <w:rsid w:val="00A43189"/>
    <w:rsid w:val="00A4729C"/>
    <w:rsid w:val="00A540A4"/>
    <w:rsid w:val="00A571DD"/>
    <w:rsid w:val="00A5759D"/>
    <w:rsid w:val="00A579FD"/>
    <w:rsid w:val="00A60873"/>
    <w:rsid w:val="00A6303C"/>
    <w:rsid w:val="00A665C4"/>
    <w:rsid w:val="00A7360E"/>
    <w:rsid w:val="00A7514B"/>
    <w:rsid w:val="00A97B22"/>
    <w:rsid w:val="00A97CD7"/>
    <w:rsid w:val="00AA0093"/>
    <w:rsid w:val="00AA32D3"/>
    <w:rsid w:val="00AA5CD0"/>
    <w:rsid w:val="00AB46E6"/>
    <w:rsid w:val="00AC25FC"/>
    <w:rsid w:val="00AC3FD7"/>
    <w:rsid w:val="00AC7900"/>
    <w:rsid w:val="00AD23DA"/>
    <w:rsid w:val="00AE191E"/>
    <w:rsid w:val="00AE71B4"/>
    <w:rsid w:val="00AF4BED"/>
    <w:rsid w:val="00AF584F"/>
    <w:rsid w:val="00B057D6"/>
    <w:rsid w:val="00B1305C"/>
    <w:rsid w:val="00B13B93"/>
    <w:rsid w:val="00B145C5"/>
    <w:rsid w:val="00B14A2F"/>
    <w:rsid w:val="00B16B83"/>
    <w:rsid w:val="00B2523F"/>
    <w:rsid w:val="00B430A9"/>
    <w:rsid w:val="00B44D33"/>
    <w:rsid w:val="00B455CC"/>
    <w:rsid w:val="00B46BD6"/>
    <w:rsid w:val="00B502AC"/>
    <w:rsid w:val="00B6226E"/>
    <w:rsid w:val="00B666EF"/>
    <w:rsid w:val="00B67DAD"/>
    <w:rsid w:val="00B70C22"/>
    <w:rsid w:val="00B86234"/>
    <w:rsid w:val="00B92366"/>
    <w:rsid w:val="00B92B7E"/>
    <w:rsid w:val="00B9473A"/>
    <w:rsid w:val="00B9535D"/>
    <w:rsid w:val="00BA5FFF"/>
    <w:rsid w:val="00BB3F4F"/>
    <w:rsid w:val="00BC096F"/>
    <w:rsid w:val="00BC0BE6"/>
    <w:rsid w:val="00BC28B3"/>
    <w:rsid w:val="00BC73A9"/>
    <w:rsid w:val="00BE574B"/>
    <w:rsid w:val="00BF1F09"/>
    <w:rsid w:val="00BF2D92"/>
    <w:rsid w:val="00BF316F"/>
    <w:rsid w:val="00BF351C"/>
    <w:rsid w:val="00BF3EF8"/>
    <w:rsid w:val="00BF7F3A"/>
    <w:rsid w:val="00C03346"/>
    <w:rsid w:val="00C03F9B"/>
    <w:rsid w:val="00C0571A"/>
    <w:rsid w:val="00C06C72"/>
    <w:rsid w:val="00C103CA"/>
    <w:rsid w:val="00C114AC"/>
    <w:rsid w:val="00C1175A"/>
    <w:rsid w:val="00C16141"/>
    <w:rsid w:val="00C23E07"/>
    <w:rsid w:val="00C32157"/>
    <w:rsid w:val="00C32AC4"/>
    <w:rsid w:val="00C36E4D"/>
    <w:rsid w:val="00C37899"/>
    <w:rsid w:val="00C37D46"/>
    <w:rsid w:val="00C45B1C"/>
    <w:rsid w:val="00C45F4C"/>
    <w:rsid w:val="00C54711"/>
    <w:rsid w:val="00C60B7D"/>
    <w:rsid w:val="00C61159"/>
    <w:rsid w:val="00C74DC9"/>
    <w:rsid w:val="00C80932"/>
    <w:rsid w:val="00C911D6"/>
    <w:rsid w:val="00C9453C"/>
    <w:rsid w:val="00C95D40"/>
    <w:rsid w:val="00CA2DD0"/>
    <w:rsid w:val="00CB53AE"/>
    <w:rsid w:val="00CB603D"/>
    <w:rsid w:val="00CC0124"/>
    <w:rsid w:val="00CC3184"/>
    <w:rsid w:val="00CC42A5"/>
    <w:rsid w:val="00CC4CBF"/>
    <w:rsid w:val="00CC4F5E"/>
    <w:rsid w:val="00CD0B2E"/>
    <w:rsid w:val="00CD2AF7"/>
    <w:rsid w:val="00CD3F07"/>
    <w:rsid w:val="00CD414C"/>
    <w:rsid w:val="00CD5A2C"/>
    <w:rsid w:val="00CE1C12"/>
    <w:rsid w:val="00CE6426"/>
    <w:rsid w:val="00CE78BA"/>
    <w:rsid w:val="00CF343D"/>
    <w:rsid w:val="00D01E77"/>
    <w:rsid w:val="00D0313B"/>
    <w:rsid w:val="00D05485"/>
    <w:rsid w:val="00D05F1F"/>
    <w:rsid w:val="00D112AD"/>
    <w:rsid w:val="00D12E82"/>
    <w:rsid w:val="00D15F1D"/>
    <w:rsid w:val="00D20387"/>
    <w:rsid w:val="00D21630"/>
    <w:rsid w:val="00D21AD8"/>
    <w:rsid w:val="00D2236A"/>
    <w:rsid w:val="00D25D13"/>
    <w:rsid w:val="00D43B30"/>
    <w:rsid w:val="00D4634A"/>
    <w:rsid w:val="00D54A6E"/>
    <w:rsid w:val="00D56CF2"/>
    <w:rsid w:val="00D61511"/>
    <w:rsid w:val="00D65AEB"/>
    <w:rsid w:val="00D67280"/>
    <w:rsid w:val="00D81F0F"/>
    <w:rsid w:val="00D83189"/>
    <w:rsid w:val="00D92905"/>
    <w:rsid w:val="00DA359D"/>
    <w:rsid w:val="00DA35D0"/>
    <w:rsid w:val="00DA4BD6"/>
    <w:rsid w:val="00DA6D7C"/>
    <w:rsid w:val="00DA73AC"/>
    <w:rsid w:val="00DA775F"/>
    <w:rsid w:val="00DB2529"/>
    <w:rsid w:val="00DB48A3"/>
    <w:rsid w:val="00DB6723"/>
    <w:rsid w:val="00DC089A"/>
    <w:rsid w:val="00DC5480"/>
    <w:rsid w:val="00DC6732"/>
    <w:rsid w:val="00DD1E96"/>
    <w:rsid w:val="00DD39E0"/>
    <w:rsid w:val="00DD5B15"/>
    <w:rsid w:val="00DE3233"/>
    <w:rsid w:val="00DE53AB"/>
    <w:rsid w:val="00DE7F57"/>
    <w:rsid w:val="00DF430B"/>
    <w:rsid w:val="00DF69B1"/>
    <w:rsid w:val="00E0633F"/>
    <w:rsid w:val="00E27BBF"/>
    <w:rsid w:val="00E32151"/>
    <w:rsid w:val="00E341F3"/>
    <w:rsid w:val="00E35541"/>
    <w:rsid w:val="00E43900"/>
    <w:rsid w:val="00E43D14"/>
    <w:rsid w:val="00E52CFE"/>
    <w:rsid w:val="00E536F1"/>
    <w:rsid w:val="00E6240A"/>
    <w:rsid w:val="00E6587E"/>
    <w:rsid w:val="00E67AC6"/>
    <w:rsid w:val="00E77D80"/>
    <w:rsid w:val="00E81E97"/>
    <w:rsid w:val="00E833B7"/>
    <w:rsid w:val="00E83A79"/>
    <w:rsid w:val="00E96B90"/>
    <w:rsid w:val="00EA1305"/>
    <w:rsid w:val="00EA13F7"/>
    <w:rsid w:val="00EA15AF"/>
    <w:rsid w:val="00EA328B"/>
    <w:rsid w:val="00EA5A03"/>
    <w:rsid w:val="00EA665E"/>
    <w:rsid w:val="00EC1ACD"/>
    <w:rsid w:val="00EC4063"/>
    <w:rsid w:val="00EC628B"/>
    <w:rsid w:val="00EC6E48"/>
    <w:rsid w:val="00EC772F"/>
    <w:rsid w:val="00ED1768"/>
    <w:rsid w:val="00ED347B"/>
    <w:rsid w:val="00ED3FDE"/>
    <w:rsid w:val="00EE2942"/>
    <w:rsid w:val="00EE37F4"/>
    <w:rsid w:val="00EE53FE"/>
    <w:rsid w:val="00EE58DD"/>
    <w:rsid w:val="00EF0AD2"/>
    <w:rsid w:val="00EF1EB7"/>
    <w:rsid w:val="00F05F09"/>
    <w:rsid w:val="00F07553"/>
    <w:rsid w:val="00F10095"/>
    <w:rsid w:val="00F1021C"/>
    <w:rsid w:val="00F14EA0"/>
    <w:rsid w:val="00F20BEA"/>
    <w:rsid w:val="00F3053B"/>
    <w:rsid w:val="00F31FB3"/>
    <w:rsid w:val="00F45E68"/>
    <w:rsid w:val="00F54653"/>
    <w:rsid w:val="00F54A6C"/>
    <w:rsid w:val="00F56BEF"/>
    <w:rsid w:val="00F62653"/>
    <w:rsid w:val="00F6342C"/>
    <w:rsid w:val="00F6471F"/>
    <w:rsid w:val="00F65F87"/>
    <w:rsid w:val="00F67FE4"/>
    <w:rsid w:val="00F75489"/>
    <w:rsid w:val="00F801F5"/>
    <w:rsid w:val="00F8333D"/>
    <w:rsid w:val="00F86421"/>
    <w:rsid w:val="00F86C63"/>
    <w:rsid w:val="00F87816"/>
    <w:rsid w:val="00F957B4"/>
    <w:rsid w:val="00F96495"/>
    <w:rsid w:val="00FA011E"/>
    <w:rsid w:val="00FA23AD"/>
    <w:rsid w:val="00FA69FE"/>
    <w:rsid w:val="00FB06B1"/>
    <w:rsid w:val="00FB3904"/>
    <w:rsid w:val="00FB44B6"/>
    <w:rsid w:val="00FC4ABC"/>
    <w:rsid w:val="00FE0189"/>
    <w:rsid w:val="00FE1E0A"/>
    <w:rsid w:val="00FE26DF"/>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paragraph" w:styleId="NormalWeb">
    <w:name w:val="Normal (Web)"/>
    <w:basedOn w:val="Normal"/>
    <w:uiPriority w:val="99"/>
    <w:rsid w:val="0017097D"/>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17097D"/>
    <w:pPr>
      <w:jc w:val="center"/>
    </w:pPr>
    <w:rPr>
      <w:rFonts w:cs="Times New Roman"/>
      <w:b/>
      <w:szCs w:val="20"/>
      <w:lang w:val="es-ES"/>
    </w:rPr>
  </w:style>
  <w:style w:type="character" w:customStyle="1" w:styleId="TtuloCar">
    <w:name w:val="Título Car"/>
    <w:basedOn w:val="Fuentedeprrafopredeter"/>
    <w:link w:val="Ttulo"/>
    <w:uiPriority w:val="10"/>
    <w:rsid w:val="0017097D"/>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s://www.inegi.org.mx/app/indicadores/bie.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mse/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remunera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rese/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temas/personalo/"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mr/" TargetMode="External"/><Relationship Id="rId35"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5.%20IGPERSE%20may22_0722\IGPERSE%20may2022_2807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5.%20IGPERSE%20may22_0722\IGPERSE%20may2022_2807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5.%20IGPERSE%20may22_0722\IGPERSE%20may2022_2807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4946111111111113"/>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25B4-470F-AC2C-D397F5D22365}"/>
              </c:ext>
            </c:extLst>
          </c:dPt>
          <c:dPt>
            <c:idx val="49"/>
            <c:invertIfNegative val="0"/>
            <c:bubble3D val="0"/>
            <c:extLst>
              <c:ext xmlns:c16="http://schemas.microsoft.com/office/drawing/2014/chart" uri="{C3380CC4-5D6E-409C-BE32-E72D297353CC}">
                <c16:uniqueId val="{00000001-25B4-470F-AC2C-D397F5D22365}"/>
              </c:ext>
            </c:extLst>
          </c:dPt>
          <c:dPt>
            <c:idx val="50"/>
            <c:invertIfNegative val="0"/>
            <c:bubble3D val="0"/>
            <c:extLst>
              <c:ext xmlns:c16="http://schemas.microsoft.com/office/drawing/2014/chart" uri="{C3380CC4-5D6E-409C-BE32-E72D297353CC}">
                <c16:uniqueId val="{00000002-25B4-470F-AC2C-D397F5D22365}"/>
              </c:ext>
            </c:extLst>
          </c:dPt>
          <c:dPt>
            <c:idx val="60"/>
            <c:invertIfNegative val="0"/>
            <c:bubble3D val="0"/>
            <c:extLst>
              <c:ext xmlns:c16="http://schemas.microsoft.com/office/drawing/2014/chart" uri="{C3380CC4-5D6E-409C-BE32-E72D297353CC}">
                <c16:uniqueId val="{00000003-25B4-470F-AC2C-D397F5D22365}"/>
              </c:ext>
            </c:extLst>
          </c:dPt>
          <c:dPt>
            <c:idx val="61"/>
            <c:invertIfNegative val="0"/>
            <c:bubble3D val="0"/>
            <c:extLst>
              <c:ext xmlns:c16="http://schemas.microsoft.com/office/drawing/2014/chart" uri="{C3380CC4-5D6E-409C-BE32-E72D297353CC}">
                <c16:uniqueId val="{00000004-25B4-470F-AC2C-D397F5D22365}"/>
              </c:ext>
            </c:extLst>
          </c:dPt>
          <c:dPt>
            <c:idx val="62"/>
            <c:invertIfNegative val="0"/>
            <c:bubble3D val="0"/>
            <c:extLst>
              <c:ext xmlns:c16="http://schemas.microsoft.com/office/drawing/2014/chart" uri="{C3380CC4-5D6E-409C-BE32-E72D297353CC}">
                <c16:uniqueId val="{00000005-25B4-470F-AC2C-D397F5D22365}"/>
              </c:ext>
            </c:extLst>
          </c:dPt>
          <c:dLbls>
            <c:delete val="1"/>
          </c:dLbls>
          <c:cat>
            <c:multiLvlStrRef>
              <c:f>IGPOSE!$Z$104:$AA$180</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IGPOSE!$AB$104:$AB$180</c:f>
              <c:numCache>
                <c:formatCode>0.0</c:formatCode>
                <c:ptCount val="77"/>
                <c:pt idx="0">
                  <c:v>104.369681391958</c:v>
                </c:pt>
                <c:pt idx="1">
                  <c:v>104.264055414051</c:v>
                </c:pt>
                <c:pt idx="2">
                  <c:v>104.534039350491</c:v>
                </c:pt>
                <c:pt idx="3">
                  <c:v>104.671257764527</c:v>
                </c:pt>
                <c:pt idx="4">
                  <c:v>104.823115678191</c:v>
                </c:pt>
                <c:pt idx="5">
                  <c:v>105.00572493555001</c:v>
                </c:pt>
                <c:pt idx="6">
                  <c:v>105.095773543785</c:v>
                </c:pt>
                <c:pt idx="7">
                  <c:v>105.331312027921</c:v>
                </c:pt>
                <c:pt idx="8">
                  <c:v>105.671453008531</c:v>
                </c:pt>
                <c:pt idx="9">
                  <c:v>105.941880122876</c:v>
                </c:pt>
                <c:pt idx="10">
                  <c:v>106.242035503803</c:v>
                </c:pt>
                <c:pt idx="11">
                  <c:v>106.325029720053</c:v>
                </c:pt>
                <c:pt idx="12">
                  <c:v>106.659654632479</c:v>
                </c:pt>
                <c:pt idx="13">
                  <c:v>107.033300740059</c:v>
                </c:pt>
                <c:pt idx="14">
                  <c:v>107.24463502325401</c:v>
                </c:pt>
                <c:pt idx="15">
                  <c:v>107.240458726637</c:v>
                </c:pt>
                <c:pt idx="16">
                  <c:v>107.55335004643</c:v>
                </c:pt>
                <c:pt idx="17">
                  <c:v>107.91655607768701</c:v>
                </c:pt>
                <c:pt idx="18">
                  <c:v>108.297040089959</c:v>
                </c:pt>
                <c:pt idx="19">
                  <c:v>108.622415351176</c:v>
                </c:pt>
                <c:pt idx="20">
                  <c:v>108.736321079478</c:v>
                </c:pt>
                <c:pt idx="21">
                  <c:v>108.867150333702</c:v>
                </c:pt>
                <c:pt idx="22">
                  <c:v>108.90766790245399</c:v>
                </c:pt>
                <c:pt idx="23">
                  <c:v>109.23153526950399</c:v>
                </c:pt>
                <c:pt idx="24">
                  <c:v>109.49318321774599</c:v>
                </c:pt>
                <c:pt idx="25">
                  <c:v>109.49347984614199</c:v>
                </c:pt>
                <c:pt idx="26">
                  <c:v>109.828762341455</c:v>
                </c:pt>
                <c:pt idx="27">
                  <c:v>110.54800453483</c:v>
                </c:pt>
                <c:pt idx="28">
                  <c:v>109.98860395</c:v>
                </c:pt>
                <c:pt idx="29">
                  <c:v>109.916335943121</c:v>
                </c:pt>
                <c:pt idx="30">
                  <c:v>109.906927877914</c:v>
                </c:pt>
                <c:pt idx="31">
                  <c:v>109.935545818077</c:v>
                </c:pt>
                <c:pt idx="32">
                  <c:v>109.99639299770701</c:v>
                </c:pt>
                <c:pt idx="33">
                  <c:v>110.122597188234</c:v>
                </c:pt>
                <c:pt idx="34">
                  <c:v>110.385014304327</c:v>
                </c:pt>
                <c:pt idx="35">
                  <c:v>110.51511455505501</c:v>
                </c:pt>
                <c:pt idx="36">
                  <c:v>110.69065398362601</c:v>
                </c:pt>
                <c:pt idx="37">
                  <c:v>110.77120073313399</c:v>
                </c:pt>
                <c:pt idx="38">
                  <c:v>110.28273647734299</c:v>
                </c:pt>
                <c:pt idx="39">
                  <c:v>111.169714947043</c:v>
                </c:pt>
                <c:pt idx="40">
                  <c:v>111.735268793956</c:v>
                </c:pt>
                <c:pt idx="41">
                  <c:v>111.28614168741601</c:v>
                </c:pt>
                <c:pt idx="42">
                  <c:v>111.047964556485</c:v>
                </c:pt>
                <c:pt idx="43">
                  <c:v>110.860890447825</c:v>
                </c:pt>
                <c:pt idx="44">
                  <c:v>110.519392080923</c:v>
                </c:pt>
                <c:pt idx="45">
                  <c:v>110.288314933869</c:v>
                </c:pt>
                <c:pt idx="46">
                  <c:v>110.24745531267401</c:v>
                </c:pt>
                <c:pt idx="47">
                  <c:v>110.100621625741</c:v>
                </c:pt>
                <c:pt idx="48">
                  <c:v>109.68980177654601</c:v>
                </c:pt>
                <c:pt idx="49">
                  <c:v>109.659730669213</c:v>
                </c:pt>
                <c:pt idx="50">
                  <c:v>108.76724745941701</c:v>
                </c:pt>
                <c:pt idx="51">
                  <c:v>105.160809552858</c:v>
                </c:pt>
                <c:pt idx="52">
                  <c:v>103.640134174267</c:v>
                </c:pt>
                <c:pt idx="53">
                  <c:v>103.597290954079</c:v>
                </c:pt>
                <c:pt idx="54">
                  <c:v>103.914001366241</c:v>
                </c:pt>
                <c:pt idx="55">
                  <c:v>104.303039652712</c:v>
                </c:pt>
                <c:pt idx="56">
                  <c:v>104.80120419176799</c:v>
                </c:pt>
                <c:pt idx="57">
                  <c:v>105.11138134168</c:v>
                </c:pt>
                <c:pt idx="58">
                  <c:v>105.216480462927</c:v>
                </c:pt>
                <c:pt idx="59">
                  <c:v>105.41261610370501</c:v>
                </c:pt>
                <c:pt idx="60">
                  <c:v>105.65593719803501</c:v>
                </c:pt>
                <c:pt idx="61">
                  <c:v>105.690557851224</c:v>
                </c:pt>
                <c:pt idx="62">
                  <c:v>105.87296463249</c:v>
                </c:pt>
                <c:pt idx="63">
                  <c:v>106.08236923413099</c:v>
                </c:pt>
                <c:pt idx="64">
                  <c:v>106.205898027087</c:v>
                </c:pt>
                <c:pt idx="65">
                  <c:v>106.348862993919</c:v>
                </c:pt>
                <c:pt idx="66">
                  <c:v>106.47014433779</c:v>
                </c:pt>
                <c:pt idx="67">
                  <c:v>106.409944991104</c:v>
                </c:pt>
                <c:pt idx="68">
                  <c:v>106.39031861702099</c:v>
                </c:pt>
                <c:pt idx="69">
                  <c:v>106.460466900085</c:v>
                </c:pt>
                <c:pt idx="70">
                  <c:v>106.45772841321001</c:v>
                </c:pt>
                <c:pt idx="71">
                  <c:v>106.285712220305</c:v>
                </c:pt>
                <c:pt idx="72">
                  <c:v>106.61797148478</c:v>
                </c:pt>
                <c:pt idx="73">
                  <c:v>107.031631772146</c:v>
                </c:pt>
                <c:pt idx="74">
                  <c:v>107.509425452586</c:v>
                </c:pt>
                <c:pt idx="75">
                  <c:v>107.411632455497</c:v>
                </c:pt>
                <c:pt idx="76">
                  <c:v>107.451922180013</c:v>
                </c:pt>
              </c:numCache>
            </c:numRef>
          </c:val>
          <c:extLst>
            <c:ext xmlns:c16="http://schemas.microsoft.com/office/drawing/2014/chart" uri="{C3380CC4-5D6E-409C-BE32-E72D297353CC}">
              <c16:uniqueId val="{00000006-25B4-470F-AC2C-D397F5D22365}"/>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IGPOSE!$Z$104:$AA$180</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IGPOSE!$AC$104:$AC$180</c:f>
              <c:numCache>
                <c:formatCode>0.0</c:formatCode>
                <c:ptCount val="77"/>
                <c:pt idx="0">
                  <c:v>104.285811323448</c:v>
                </c:pt>
                <c:pt idx="1">
                  <c:v>104.38939417365199</c:v>
                </c:pt>
                <c:pt idx="2">
                  <c:v>104.511738344438</c:v>
                </c:pt>
                <c:pt idx="3">
                  <c:v>104.656919081613</c:v>
                </c:pt>
                <c:pt idx="4">
                  <c:v>104.813787700489</c:v>
                </c:pt>
                <c:pt idx="5">
                  <c:v>104.970164316911</c:v>
                </c:pt>
                <c:pt idx="6">
                  <c:v>105.14248733730101</c:v>
                </c:pt>
                <c:pt idx="7">
                  <c:v>105.375394140626</c:v>
                </c:pt>
                <c:pt idx="8">
                  <c:v>105.64669058774101</c:v>
                </c:pt>
                <c:pt idx="9">
                  <c:v>105.917806112796</c:v>
                </c:pt>
                <c:pt idx="10">
                  <c:v>106.173598379083</c:v>
                </c:pt>
                <c:pt idx="11">
                  <c:v>106.431313560579</c:v>
                </c:pt>
                <c:pt idx="12">
                  <c:v>106.69351215682001</c:v>
                </c:pt>
                <c:pt idx="13">
                  <c:v>106.938286532673</c:v>
                </c:pt>
                <c:pt idx="14">
                  <c:v>107.150483091232</c:v>
                </c:pt>
                <c:pt idx="15">
                  <c:v>107.35329747466101</c:v>
                </c:pt>
                <c:pt idx="16">
                  <c:v>107.599520563751</c:v>
                </c:pt>
                <c:pt idx="17">
                  <c:v>107.920616636904</c:v>
                </c:pt>
                <c:pt idx="18">
                  <c:v>108.26962118067399</c:v>
                </c:pt>
                <c:pt idx="19">
                  <c:v>108.55062855021799</c:v>
                </c:pt>
                <c:pt idx="20">
                  <c:v>108.72964703789</c:v>
                </c:pt>
                <c:pt idx="21">
                  <c:v>108.86180225121601</c:v>
                </c:pt>
                <c:pt idx="22">
                  <c:v>109.014688135768</c:v>
                </c:pt>
                <c:pt idx="23">
                  <c:v>109.219140056011</c:v>
                </c:pt>
                <c:pt idx="24">
                  <c:v>109.45883077239699</c:v>
                </c:pt>
                <c:pt idx="25">
                  <c:v>109.686090886299</c:v>
                </c:pt>
                <c:pt idx="26">
                  <c:v>109.854977971255</c:v>
                </c:pt>
                <c:pt idx="27">
                  <c:v>109.94278285743999</c:v>
                </c:pt>
                <c:pt idx="28">
                  <c:v>109.965436932147</c:v>
                </c:pt>
                <c:pt idx="29">
                  <c:v>109.94534449374</c:v>
                </c:pt>
                <c:pt idx="30">
                  <c:v>109.91806515315901</c:v>
                </c:pt>
                <c:pt idx="31">
                  <c:v>109.933082239681</c:v>
                </c:pt>
                <c:pt idx="32">
                  <c:v>110.01696875045</c:v>
                </c:pt>
                <c:pt idx="33">
                  <c:v>110.161754323358</c:v>
                </c:pt>
                <c:pt idx="34">
                  <c:v>110.338829138428</c:v>
                </c:pt>
                <c:pt idx="35">
                  <c:v>110.509279375674</c:v>
                </c:pt>
                <c:pt idx="36">
                  <c:v>110.661517871981</c:v>
                </c:pt>
                <c:pt idx="37">
                  <c:v>110.806966494169</c:v>
                </c:pt>
                <c:pt idx="38">
                  <c:v>110.96903640125799</c:v>
                </c:pt>
                <c:pt idx="39">
                  <c:v>111.12826575472999</c:v>
                </c:pt>
                <c:pt idx="40">
                  <c:v>111.229498931436</c:v>
                </c:pt>
                <c:pt idx="41">
                  <c:v>111.217731706089</c:v>
                </c:pt>
                <c:pt idx="42">
                  <c:v>111.06581685576801</c:v>
                </c:pt>
                <c:pt idx="43">
                  <c:v>110.82331046450101</c:v>
                </c:pt>
                <c:pt idx="44">
                  <c:v>110.58051361865201</c:v>
                </c:pt>
                <c:pt idx="45">
                  <c:v>110.373982442773</c:v>
                </c:pt>
                <c:pt idx="46">
                  <c:v>110.194484567682</c:v>
                </c:pt>
                <c:pt idx="47">
                  <c:v>109.994389527636</c:v>
                </c:pt>
                <c:pt idx="48">
                  <c:v>109.74271429907201</c:v>
                </c:pt>
                <c:pt idx="49">
                  <c:v>109.468522559786</c:v>
                </c:pt>
                <c:pt idx="50">
                  <c:v>109.234199905407</c:v>
                </c:pt>
                <c:pt idx="51">
                  <c:v>105.199836009641</c:v>
                </c:pt>
                <c:pt idx="52">
                  <c:v>103.566226017861</c:v>
                </c:pt>
                <c:pt idx="53">
                  <c:v>103.68155088193799</c:v>
                </c:pt>
                <c:pt idx="54">
                  <c:v>103.95339493398799</c:v>
                </c:pt>
                <c:pt idx="55">
                  <c:v>104.32728734597001</c:v>
                </c:pt>
                <c:pt idx="56">
                  <c:v>104.713510534881</c:v>
                </c:pt>
                <c:pt idx="57">
                  <c:v>105.041157933721</c:v>
                </c:pt>
                <c:pt idx="58">
                  <c:v>105.274256628367</c:v>
                </c:pt>
                <c:pt idx="59">
                  <c:v>105.441836924624</c:v>
                </c:pt>
                <c:pt idx="60">
                  <c:v>105.58753320493901</c:v>
                </c:pt>
                <c:pt idx="61">
                  <c:v>105.73981158401</c:v>
                </c:pt>
                <c:pt idx="62">
                  <c:v>105.89615404018301</c:v>
                </c:pt>
                <c:pt idx="63">
                  <c:v>106.058948554108</c:v>
                </c:pt>
                <c:pt idx="64">
                  <c:v>106.220901022261</c:v>
                </c:pt>
                <c:pt idx="65">
                  <c:v>106.345300868386</c:v>
                </c:pt>
                <c:pt idx="66">
                  <c:v>106.409756265312</c:v>
                </c:pt>
                <c:pt idx="67">
                  <c:v>106.429871398369</c:v>
                </c:pt>
                <c:pt idx="68">
                  <c:v>106.429050687093</c:v>
                </c:pt>
                <c:pt idx="69">
                  <c:v>106.421852527181</c:v>
                </c:pt>
                <c:pt idx="70">
                  <c:v>106.44921414844499</c:v>
                </c:pt>
                <c:pt idx="71">
                  <c:v>106.54584519046099</c:v>
                </c:pt>
                <c:pt idx="72">
                  <c:v>106.724761230955</c:v>
                </c:pt>
                <c:pt idx="73">
                  <c:v>106.958332798284</c:v>
                </c:pt>
                <c:pt idx="74">
                  <c:v>107.194248341687</c:v>
                </c:pt>
                <c:pt idx="75">
                  <c:v>107.380109284607</c:v>
                </c:pt>
                <c:pt idx="76">
                  <c:v>107.505554179208</c:v>
                </c:pt>
              </c:numCache>
            </c:numRef>
          </c:val>
          <c:smooth val="0"/>
          <c:extLst>
            <c:ext xmlns:c16="http://schemas.microsoft.com/office/drawing/2014/chart" uri="{C3380CC4-5D6E-409C-BE32-E72D297353CC}">
              <c16:uniqueId val="{00000007-25B4-470F-AC2C-D397F5D22365}"/>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8796943955"/>
          <c:y val="0.91490902777777783"/>
          <c:w val="0.53703214285714285"/>
          <c:h val="7.2609375000000004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5047465277777781"/>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E8F5-4DA4-8FBA-FE32D987FB5B}"/>
              </c:ext>
            </c:extLst>
          </c:dPt>
          <c:dPt>
            <c:idx val="49"/>
            <c:invertIfNegative val="0"/>
            <c:bubble3D val="0"/>
            <c:extLst>
              <c:ext xmlns:c16="http://schemas.microsoft.com/office/drawing/2014/chart" uri="{C3380CC4-5D6E-409C-BE32-E72D297353CC}">
                <c16:uniqueId val="{00000001-E8F5-4DA4-8FBA-FE32D987FB5B}"/>
              </c:ext>
            </c:extLst>
          </c:dPt>
          <c:dPt>
            <c:idx val="50"/>
            <c:invertIfNegative val="0"/>
            <c:bubble3D val="0"/>
            <c:extLst>
              <c:ext xmlns:c16="http://schemas.microsoft.com/office/drawing/2014/chart" uri="{C3380CC4-5D6E-409C-BE32-E72D297353CC}">
                <c16:uniqueId val="{00000002-E8F5-4DA4-8FBA-FE32D987FB5B}"/>
              </c:ext>
            </c:extLst>
          </c:dPt>
          <c:dPt>
            <c:idx val="60"/>
            <c:invertIfNegative val="0"/>
            <c:bubble3D val="0"/>
            <c:extLst>
              <c:ext xmlns:c16="http://schemas.microsoft.com/office/drawing/2014/chart" uri="{C3380CC4-5D6E-409C-BE32-E72D297353CC}">
                <c16:uniqueId val="{00000003-E8F5-4DA4-8FBA-FE32D987FB5B}"/>
              </c:ext>
            </c:extLst>
          </c:dPt>
          <c:dPt>
            <c:idx val="61"/>
            <c:invertIfNegative val="0"/>
            <c:bubble3D val="0"/>
            <c:extLst>
              <c:ext xmlns:c16="http://schemas.microsoft.com/office/drawing/2014/chart" uri="{C3380CC4-5D6E-409C-BE32-E72D297353CC}">
                <c16:uniqueId val="{00000004-E8F5-4DA4-8FBA-FE32D987FB5B}"/>
              </c:ext>
            </c:extLst>
          </c:dPt>
          <c:dPt>
            <c:idx val="62"/>
            <c:invertIfNegative val="0"/>
            <c:bubble3D val="0"/>
            <c:extLst>
              <c:ext xmlns:c16="http://schemas.microsoft.com/office/drawing/2014/chart" uri="{C3380CC4-5D6E-409C-BE32-E72D297353CC}">
                <c16:uniqueId val="{00000005-E8F5-4DA4-8FBA-FE32D987FB5B}"/>
              </c:ext>
            </c:extLst>
          </c:dPt>
          <c:dLbls>
            <c:delete val="1"/>
          </c:dLbls>
          <c:cat>
            <c:multiLvlStrRef>
              <c:f>IGRESE!$K$104:$L$180</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IGRESE!$M$104:$M$180</c:f>
              <c:numCache>
                <c:formatCode>0.0</c:formatCode>
                <c:ptCount val="77"/>
                <c:pt idx="0">
                  <c:v>107.49370917736</c:v>
                </c:pt>
                <c:pt idx="1">
                  <c:v>107.780573866583</c:v>
                </c:pt>
                <c:pt idx="2">
                  <c:v>108.65728909901399</c:v>
                </c:pt>
                <c:pt idx="3">
                  <c:v>108.813426316972</c:v>
                </c:pt>
                <c:pt idx="4">
                  <c:v>109.58668903788001</c:v>
                </c:pt>
                <c:pt idx="5">
                  <c:v>109.904325950648</c:v>
                </c:pt>
                <c:pt idx="6">
                  <c:v>110.322924004621</c:v>
                </c:pt>
                <c:pt idx="7">
                  <c:v>110.734619122289</c:v>
                </c:pt>
                <c:pt idx="8">
                  <c:v>111.504470990556</c:v>
                </c:pt>
                <c:pt idx="9">
                  <c:v>110.81597504668601</c:v>
                </c:pt>
                <c:pt idx="10">
                  <c:v>110.51735487117701</c:v>
                </c:pt>
                <c:pt idx="11">
                  <c:v>111.169088449181</c:v>
                </c:pt>
                <c:pt idx="12">
                  <c:v>111.14522824629</c:v>
                </c:pt>
                <c:pt idx="13">
                  <c:v>110.686843898898</c:v>
                </c:pt>
                <c:pt idx="14">
                  <c:v>111.034709563324</c:v>
                </c:pt>
                <c:pt idx="15">
                  <c:v>110.958292411987</c:v>
                </c:pt>
                <c:pt idx="16">
                  <c:v>111.48016631622799</c:v>
                </c:pt>
                <c:pt idx="17">
                  <c:v>111.65861935775899</c:v>
                </c:pt>
                <c:pt idx="18">
                  <c:v>111.488664548133</c:v>
                </c:pt>
                <c:pt idx="19">
                  <c:v>112.085970083587</c:v>
                </c:pt>
                <c:pt idx="20">
                  <c:v>112.562478031186</c:v>
                </c:pt>
                <c:pt idx="21">
                  <c:v>112.457544640389</c:v>
                </c:pt>
                <c:pt idx="22">
                  <c:v>112.75474023593399</c:v>
                </c:pt>
                <c:pt idx="23">
                  <c:v>112.588663597335</c:v>
                </c:pt>
                <c:pt idx="24">
                  <c:v>112.85265004300901</c:v>
                </c:pt>
                <c:pt idx="25">
                  <c:v>113.703383029273</c:v>
                </c:pt>
                <c:pt idx="26">
                  <c:v>114.29005928281801</c:v>
                </c:pt>
                <c:pt idx="27">
                  <c:v>115.230081594045</c:v>
                </c:pt>
                <c:pt idx="28">
                  <c:v>115.445809808246</c:v>
                </c:pt>
                <c:pt idx="29">
                  <c:v>115.706350665998</c:v>
                </c:pt>
                <c:pt idx="30">
                  <c:v>115.751482796606</c:v>
                </c:pt>
                <c:pt idx="31">
                  <c:v>116.21681932293799</c:v>
                </c:pt>
                <c:pt idx="32">
                  <c:v>115.86271417079899</c:v>
                </c:pt>
                <c:pt idx="33">
                  <c:v>116.068411420158</c:v>
                </c:pt>
                <c:pt idx="34">
                  <c:v>116.472490397074</c:v>
                </c:pt>
                <c:pt idx="35">
                  <c:v>115.696358625573</c:v>
                </c:pt>
                <c:pt idx="36">
                  <c:v>116.80547963177899</c:v>
                </c:pt>
                <c:pt idx="37">
                  <c:v>117.74376331303</c:v>
                </c:pt>
                <c:pt idx="38">
                  <c:v>117.91757178703701</c:v>
                </c:pt>
                <c:pt idx="39">
                  <c:v>117.90788148532501</c:v>
                </c:pt>
                <c:pt idx="40">
                  <c:v>118.73636798946799</c:v>
                </c:pt>
                <c:pt idx="41">
                  <c:v>118.70952680614501</c:v>
                </c:pt>
                <c:pt idx="42">
                  <c:v>118.899979628624</c:v>
                </c:pt>
                <c:pt idx="43">
                  <c:v>120.249639242078</c:v>
                </c:pt>
                <c:pt idx="44">
                  <c:v>119.930961453382</c:v>
                </c:pt>
                <c:pt idx="45">
                  <c:v>119.43465686384</c:v>
                </c:pt>
                <c:pt idx="46">
                  <c:v>119.192539983003</c:v>
                </c:pt>
                <c:pt idx="47">
                  <c:v>119.084103268427</c:v>
                </c:pt>
                <c:pt idx="48">
                  <c:v>118.73401496264</c:v>
                </c:pt>
                <c:pt idx="49">
                  <c:v>118.09847271218101</c:v>
                </c:pt>
                <c:pt idx="50">
                  <c:v>117.203514872987</c:v>
                </c:pt>
                <c:pt idx="51">
                  <c:v>111.52142661788299</c:v>
                </c:pt>
                <c:pt idx="52">
                  <c:v>106.490220699161</c:v>
                </c:pt>
                <c:pt idx="53">
                  <c:v>108.67689755086499</c:v>
                </c:pt>
                <c:pt idx="54">
                  <c:v>111.296392186853</c:v>
                </c:pt>
                <c:pt idx="55">
                  <c:v>112.751689800623</c:v>
                </c:pt>
                <c:pt idx="56">
                  <c:v>113.505269145119</c:v>
                </c:pt>
                <c:pt idx="57">
                  <c:v>115.155408872374</c:v>
                </c:pt>
                <c:pt idx="58">
                  <c:v>115.728369724573</c:v>
                </c:pt>
                <c:pt idx="59">
                  <c:v>116.06590618976</c:v>
                </c:pt>
                <c:pt idx="60">
                  <c:v>115.87498101486101</c:v>
                </c:pt>
                <c:pt idx="61">
                  <c:v>114.75786472684599</c:v>
                </c:pt>
                <c:pt idx="62">
                  <c:v>115.751390060361</c:v>
                </c:pt>
                <c:pt idx="63">
                  <c:v>114.659826825742</c:v>
                </c:pt>
                <c:pt idx="64">
                  <c:v>115.021526622137</c:v>
                </c:pt>
                <c:pt idx="65">
                  <c:v>115.151856833539</c:v>
                </c:pt>
                <c:pt idx="66">
                  <c:v>116.148992504942</c:v>
                </c:pt>
                <c:pt idx="67">
                  <c:v>114.66969199612301</c:v>
                </c:pt>
                <c:pt idx="68">
                  <c:v>114.67602058057599</c:v>
                </c:pt>
                <c:pt idx="69">
                  <c:v>114.61122134759199</c:v>
                </c:pt>
                <c:pt idx="70">
                  <c:v>114.556265601631</c:v>
                </c:pt>
                <c:pt idx="71">
                  <c:v>115.090415893052</c:v>
                </c:pt>
                <c:pt idx="72">
                  <c:v>115.615968961688</c:v>
                </c:pt>
                <c:pt idx="73">
                  <c:v>116.322483296363</c:v>
                </c:pt>
                <c:pt idx="74">
                  <c:v>116.776431915755</c:v>
                </c:pt>
                <c:pt idx="75">
                  <c:v>117.59250865627</c:v>
                </c:pt>
                <c:pt idx="76">
                  <c:v>117.546708037371</c:v>
                </c:pt>
              </c:numCache>
            </c:numRef>
          </c:val>
          <c:extLst>
            <c:ext xmlns:c16="http://schemas.microsoft.com/office/drawing/2014/chart" uri="{C3380CC4-5D6E-409C-BE32-E72D297353CC}">
              <c16:uniqueId val="{00000006-E8F5-4DA4-8FBA-FE32D987FB5B}"/>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IGRESE!$K$104:$L$180</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IGRESE!$N$104:$N$180</c:f>
              <c:numCache>
                <c:formatCode>0.0</c:formatCode>
                <c:ptCount val="77"/>
                <c:pt idx="0">
                  <c:v>107.513182878489</c:v>
                </c:pt>
                <c:pt idx="1">
                  <c:v>107.92461022970301</c:v>
                </c:pt>
                <c:pt idx="2">
                  <c:v>108.44102251445</c:v>
                </c:pt>
                <c:pt idx="3">
                  <c:v>108.97430360980201</c:v>
                </c:pt>
                <c:pt idx="4">
                  <c:v>109.471614882304</c:v>
                </c:pt>
                <c:pt idx="5">
                  <c:v>109.950027979155</c:v>
                </c:pt>
                <c:pt idx="6">
                  <c:v>110.38934860125001</c:v>
                </c:pt>
                <c:pt idx="7">
                  <c:v>110.71091886819799</c:v>
                </c:pt>
                <c:pt idx="8">
                  <c:v>110.869698157833</c:v>
                </c:pt>
                <c:pt idx="9">
                  <c:v>110.952567174821</c:v>
                </c:pt>
                <c:pt idx="10">
                  <c:v>110.972572465415</c:v>
                </c:pt>
                <c:pt idx="11">
                  <c:v>110.976882444417</c:v>
                </c:pt>
                <c:pt idx="12">
                  <c:v>110.96049554738801</c:v>
                </c:pt>
                <c:pt idx="13">
                  <c:v>110.937876884342</c:v>
                </c:pt>
                <c:pt idx="14">
                  <c:v>110.973598622438</c:v>
                </c:pt>
                <c:pt idx="15">
                  <c:v>111.106990603746</c:v>
                </c:pt>
                <c:pt idx="16">
                  <c:v>111.30827396067799</c:v>
                </c:pt>
                <c:pt idx="17">
                  <c:v>111.537684744619</c:v>
                </c:pt>
                <c:pt idx="18">
                  <c:v>111.78198884077</c:v>
                </c:pt>
                <c:pt idx="19">
                  <c:v>112.07199306375099</c:v>
                </c:pt>
                <c:pt idx="20">
                  <c:v>112.338760016148</c:v>
                </c:pt>
                <c:pt idx="21">
                  <c:v>112.522447858474</c:v>
                </c:pt>
                <c:pt idx="22">
                  <c:v>112.621524346546</c:v>
                </c:pt>
                <c:pt idx="23">
                  <c:v>112.750341832494</c:v>
                </c:pt>
                <c:pt idx="24">
                  <c:v>113.096809365848</c:v>
                </c:pt>
                <c:pt idx="25">
                  <c:v>113.67728486276</c:v>
                </c:pt>
                <c:pt idx="26">
                  <c:v>114.37188026338301</c:v>
                </c:pt>
                <c:pt idx="27">
                  <c:v>114.997015762624</c:v>
                </c:pt>
                <c:pt idx="28">
                  <c:v>115.450045035413</c:v>
                </c:pt>
                <c:pt idx="29">
                  <c:v>115.73224646021499</c:v>
                </c:pt>
                <c:pt idx="30">
                  <c:v>115.87262709149</c:v>
                </c:pt>
                <c:pt idx="31">
                  <c:v>115.953973530742</c:v>
                </c:pt>
                <c:pt idx="32">
                  <c:v>116.044808536017</c:v>
                </c:pt>
                <c:pt idx="33">
                  <c:v>116.132664904305</c:v>
                </c:pt>
                <c:pt idx="34">
                  <c:v>116.300464891939</c:v>
                </c:pt>
                <c:pt idx="35">
                  <c:v>116.61762260053101</c:v>
                </c:pt>
                <c:pt idx="36">
                  <c:v>117.023267309811</c:v>
                </c:pt>
                <c:pt idx="37">
                  <c:v>117.444021890098</c:v>
                </c:pt>
                <c:pt idx="38">
                  <c:v>117.858906198984</c:v>
                </c:pt>
                <c:pt idx="39">
                  <c:v>118.19324111170501</c:v>
                </c:pt>
                <c:pt idx="40">
                  <c:v>118.461284916106</c:v>
                </c:pt>
                <c:pt idx="41">
                  <c:v>118.792268094305</c:v>
                </c:pt>
                <c:pt idx="42">
                  <c:v>119.190833281061</c:v>
                </c:pt>
                <c:pt idx="43">
                  <c:v>119.503431916289</c:v>
                </c:pt>
                <c:pt idx="44">
                  <c:v>119.638297849753</c:v>
                </c:pt>
                <c:pt idx="45">
                  <c:v>119.585348232935</c:v>
                </c:pt>
                <c:pt idx="46">
                  <c:v>119.36029829904599</c:v>
                </c:pt>
                <c:pt idx="47">
                  <c:v>119.012249131711</c:v>
                </c:pt>
                <c:pt idx="48">
                  <c:v>118.558006498084</c:v>
                </c:pt>
                <c:pt idx="49">
                  <c:v>118.01293123072401</c:v>
                </c:pt>
                <c:pt idx="50">
                  <c:v>117.459519087754</c:v>
                </c:pt>
                <c:pt idx="51">
                  <c:v>111.520172719803</c:v>
                </c:pt>
                <c:pt idx="52">
                  <c:v>111.439669826561</c:v>
                </c:pt>
                <c:pt idx="53">
                  <c:v>111.622923953438</c:v>
                </c:pt>
                <c:pt idx="54">
                  <c:v>112.070225912476</c:v>
                </c:pt>
                <c:pt idx="55">
                  <c:v>112.803114106788</c:v>
                </c:pt>
                <c:pt idx="56">
                  <c:v>113.784068448721</c:v>
                </c:pt>
                <c:pt idx="57">
                  <c:v>114.799589464074</c:v>
                </c:pt>
                <c:pt idx="58">
                  <c:v>115.55742255539199</c:v>
                </c:pt>
                <c:pt idx="59">
                  <c:v>115.939945156953</c:v>
                </c:pt>
                <c:pt idx="60">
                  <c:v>115.950474465086</c:v>
                </c:pt>
                <c:pt idx="61">
                  <c:v>115.733110528827</c:v>
                </c:pt>
                <c:pt idx="62">
                  <c:v>115.47546234612</c:v>
                </c:pt>
                <c:pt idx="63">
                  <c:v>115.277148182183</c:v>
                </c:pt>
                <c:pt idx="64">
                  <c:v>115.14702198495399</c:v>
                </c:pt>
                <c:pt idx="65">
                  <c:v>115.04240786262299</c:v>
                </c:pt>
                <c:pt idx="66">
                  <c:v>114.938229988435</c:v>
                </c:pt>
                <c:pt idx="67">
                  <c:v>114.798175124274</c:v>
                </c:pt>
                <c:pt idx="68">
                  <c:v>114.631278883634</c:v>
                </c:pt>
                <c:pt idx="69">
                  <c:v>114.571148383151</c:v>
                </c:pt>
                <c:pt idx="70">
                  <c:v>114.722148049553</c:v>
                </c:pt>
                <c:pt idx="71">
                  <c:v>115.080001235663</c:v>
                </c:pt>
                <c:pt idx="72">
                  <c:v>115.62619947373</c:v>
                </c:pt>
                <c:pt idx="73">
                  <c:v>116.27652950165999</c:v>
                </c:pt>
                <c:pt idx="74">
                  <c:v>116.877175516542</c:v>
                </c:pt>
                <c:pt idx="75">
                  <c:v>117.356412090818</c:v>
                </c:pt>
                <c:pt idx="76">
                  <c:v>117.670749023271</c:v>
                </c:pt>
              </c:numCache>
            </c:numRef>
          </c:val>
          <c:smooth val="0"/>
          <c:extLst>
            <c:ext xmlns:c16="http://schemas.microsoft.com/office/drawing/2014/chart" uri="{C3380CC4-5D6E-409C-BE32-E72D297353CC}">
              <c16:uniqueId val="{00000007-E8F5-4DA4-8FBA-FE32D987FB5B}"/>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92023223956"/>
          <c:y val="0.92176354166666663"/>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5047465277777781"/>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4333-470E-B699-6EDF99A0EF98}"/>
              </c:ext>
            </c:extLst>
          </c:dPt>
          <c:dPt>
            <c:idx val="49"/>
            <c:invertIfNegative val="0"/>
            <c:bubble3D val="0"/>
            <c:extLst>
              <c:ext xmlns:c16="http://schemas.microsoft.com/office/drawing/2014/chart" uri="{C3380CC4-5D6E-409C-BE32-E72D297353CC}">
                <c16:uniqueId val="{00000001-4333-470E-B699-6EDF99A0EF98}"/>
              </c:ext>
            </c:extLst>
          </c:dPt>
          <c:dPt>
            <c:idx val="50"/>
            <c:invertIfNegative val="0"/>
            <c:bubble3D val="0"/>
            <c:extLst>
              <c:ext xmlns:c16="http://schemas.microsoft.com/office/drawing/2014/chart" uri="{C3380CC4-5D6E-409C-BE32-E72D297353CC}">
                <c16:uniqueId val="{00000002-4333-470E-B699-6EDF99A0EF98}"/>
              </c:ext>
            </c:extLst>
          </c:dPt>
          <c:dPt>
            <c:idx val="60"/>
            <c:invertIfNegative val="0"/>
            <c:bubble3D val="0"/>
            <c:extLst>
              <c:ext xmlns:c16="http://schemas.microsoft.com/office/drawing/2014/chart" uri="{C3380CC4-5D6E-409C-BE32-E72D297353CC}">
                <c16:uniqueId val="{00000003-4333-470E-B699-6EDF99A0EF98}"/>
              </c:ext>
            </c:extLst>
          </c:dPt>
          <c:dPt>
            <c:idx val="61"/>
            <c:invertIfNegative val="0"/>
            <c:bubble3D val="0"/>
            <c:extLst>
              <c:ext xmlns:c16="http://schemas.microsoft.com/office/drawing/2014/chart" uri="{C3380CC4-5D6E-409C-BE32-E72D297353CC}">
                <c16:uniqueId val="{00000004-4333-470E-B699-6EDF99A0EF98}"/>
              </c:ext>
            </c:extLst>
          </c:dPt>
          <c:dPt>
            <c:idx val="62"/>
            <c:invertIfNegative val="0"/>
            <c:bubble3D val="0"/>
            <c:extLst>
              <c:ext xmlns:c16="http://schemas.microsoft.com/office/drawing/2014/chart" uri="{C3380CC4-5D6E-409C-BE32-E72D297353CC}">
                <c16:uniqueId val="{00000005-4333-470E-B699-6EDF99A0EF98}"/>
              </c:ext>
            </c:extLst>
          </c:dPt>
          <c:dLbls>
            <c:delete val="1"/>
          </c:dLbls>
          <c:cat>
            <c:multiLvlStrRef>
              <c:f>IGREMSE!$K$104:$L$180</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IGREMSE!$M$104:$M$180</c:f>
              <c:numCache>
                <c:formatCode>0.0</c:formatCode>
                <c:ptCount val="77"/>
                <c:pt idx="0">
                  <c:v>102.89387345938199</c:v>
                </c:pt>
                <c:pt idx="1">
                  <c:v>103.182178462604</c:v>
                </c:pt>
                <c:pt idx="2">
                  <c:v>103.95561828211</c:v>
                </c:pt>
                <c:pt idx="3">
                  <c:v>104.081391695769</c:v>
                </c:pt>
                <c:pt idx="4">
                  <c:v>104.410646542918</c:v>
                </c:pt>
                <c:pt idx="5">
                  <c:v>104.70039311699399</c:v>
                </c:pt>
                <c:pt idx="6">
                  <c:v>104.969229279122</c:v>
                </c:pt>
                <c:pt idx="7">
                  <c:v>104.978795806037</c:v>
                </c:pt>
                <c:pt idx="8">
                  <c:v>105.48045399037601</c:v>
                </c:pt>
                <c:pt idx="9">
                  <c:v>104.540362464254</c:v>
                </c:pt>
                <c:pt idx="10">
                  <c:v>104.035832726357</c:v>
                </c:pt>
                <c:pt idx="11">
                  <c:v>105.14261905053699</c:v>
                </c:pt>
                <c:pt idx="12">
                  <c:v>103.909660090138</c:v>
                </c:pt>
                <c:pt idx="13">
                  <c:v>103.231670230254</c:v>
                </c:pt>
                <c:pt idx="14">
                  <c:v>103.458169111156</c:v>
                </c:pt>
                <c:pt idx="15">
                  <c:v>103.573868812082</c:v>
                </c:pt>
                <c:pt idx="16">
                  <c:v>103.628312544932</c:v>
                </c:pt>
                <c:pt idx="17">
                  <c:v>103.45674549080501</c:v>
                </c:pt>
                <c:pt idx="18">
                  <c:v>102.936992954206</c:v>
                </c:pt>
                <c:pt idx="19">
                  <c:v>103.174510076906</c:v>
                </c:pt>
                <c:pt idx="20">
                  <c:v>103.495095259728</c:v>
                </c:pt>
                <c:pt idx="21">
                  <c:v>103.150662038642</c:v>
                </c:pt>
                <c:pt idx="22">
                  <c:v>103.567706433951</c:v>
                </c:pt>
                <c:pt idx="23">
                  <c:v>103.440897260394</c:v>
                </c:pt>
                <c:pt idx="24">
                  <c:v>102.848577069653</c:v>
                </c:pt>
                <c:pt idx="25">
                  <c:v>103.70970549843599</c:v>
                </c:pt>
                <c:pt idx="26">
                  <c:v>103.91619226067</c:v>
                </c:pt>
                <c:pt idx="27">
                  <c:v>104.38908026938</c:v>
                </c:pt>
                <c:pt idx="28">
                  <c:v>105.080242798515</c:v>
                </c:pt>
                <c:pt idx="29">
                  <c:v>105.33698454696599</c:v>
                </c:pt>
                <c:pt idx="30">
                  <c:v>105.25643270499199</c:v>
                </c:pt>
                <c:pt idx="31">
                  <c:v>105.691772348724</c:v>
                </c:pt>
                <c:pt idx="32">
                  <c:v>105.25256608913099</c:v>
                </c:pt>
                <c:pt idx="33">
                  <c:v>105.30352137481999</c:v>
                </c:pt>
                <c:pt idx="34">
                  <c:v>105.461372020228</c:v>
                </c:pt>
                <c:pt idx="35">
                  <c:v>104.90906321112899</c:v>
                </c:pt>
                <c:pt idx="36">
                  <c:v>105.36074888990601</c:v>
                </c:pt>
                <c:pt idx="37">
                  <c:v>106.177416232635</c:v>
                </c:pt>
                <c:pt idx="38">
                  <c:v>106.53202969262701</c:v>
                </c:pt>
                <c:pt idx="39">
                  <c:v>106.44431587069199</c:v>
                </c:pt>
                <c:pt idx="40">
                  <c:v>106.532945121138</c:v>
                </c:pt>
                <c:pt idx="41">
                  <c:v>106.73882395374299</c:v>
                </c:pt>
                <c:pt idx="42">
                  <c:v>107.162540662599</c:v>
                </c:pt>
                <c:pt idx="43">
                  <c:v>108.500141944338</c:v>
                </c:pt>
                <c:pt idx="44">
                  <c:v>108.249820173247</c:v>
                </c:pt>
                <c:pt idx="45">
                  <c:v>108.189909835352</c:v>
                </c:pt>
                <c:pt idx="46">
                  <c:v>108.094361143097</c:v>
                </c:pt>
                <c:pt idx="47">
                  <c:v>108.07402242067501</c:v>
                </c:pt>
                <c:pt idx="48">
                  <c:v>108.097079104782</c:v>
                </c:pt>
                <c:pt idx="49">
                  <c:v>107.748818304088</c:v>
                </c:pt>
                <c:pt idx="50">
                  <c:v>107.292398621582</c:v>
                </c:pt>
                <c:pt idx="51">
                  <c:v>106.646252049479</c:v>
                </c:pt>
                <c:pt idx="52">
                  <c:v>103.023261298309</c:v>
                </c:pt>
                <c:pt idx="53">
                  <c:v>104.967692563048</c:v>
                </c:pt>
                <c:pt idx="54">
                  <c:v>107.207057213791</c:v>
                </c:pt>
                <c:pt idx="55">
                  <c:v>107.922188318084</c:v>
                </c:pt>
                <c:pt idx="56">
                  <c:v>108.266193884817</c:v>
                </c:pt>
                <c:pt idx="57">
                  <c:v>109.446452379848</c:v>
                </c:pt>
                <c:pt idx="58">
                  <c:v>109.739203493838</c:v>
                </c:pt>
                <c:pt idx="59">
                  <c:v>110.090031447101</c:v>
                </c:pt>
                <c:pt idx="60">
                  <c:v>109.505798337858</c:v>
                </c:pt>
                <c:pt idx="61">
                  <c:v>108.560567241223</c:v>
                </c:pt>
                <c:pt idx="62">
                  <c:v>109.197501668071</c:v>
                </c:pt>
                <c:pt idx="63">
                  <c:v>108.53568956332199</c:v>
                </c:pt>
                <c:pt idx="64">
                  <c:v>108.58193763736</c:v>
                </c:pt>
                <c:pt idx="65">
                  <c:v>108.410146973667</c:v>
                </c:pt>
                <c:pt idx="66">
                  <c:v>109.165759530252</c:v>
                </c:pt>
                <c:pt idx="67">
                  <c:v>107.480020705979</c:v>
                </c:pt>
                <c:pt idx="68">
                  <c:v>107.791952009168</c:v>
                </c:pt>
                <c:pt idx="69">
                  <c:v>107.46870230931199</c:v>
                </c:pt>
                <c:pt idx="70">
                  <c:v>107.507892655787</c:v>
                </c:pt>
                <c:pt idx="71">
                  <c:v>108.137226257169</c:v>
                </c:pt>
                <c:pt idx="72">
                  <c:v>108.32165588885501</c:v>
                </c:pt>
                <c:pt idx="73">
                  <c:v>108.704394907791</c:v>
                </c:pt>
                <c:pt idx="74">
                  <c:v>108.744215153102</c:v>
                </c:pt>
                <c:pt idx="75">
                  <c:v>109.872792993754</c:v>
                </c:pt>
                <c:pt idx="76">
                  <c:v>109.512294152671</c:v>
                </c:pt>
              </c:numCache>
            </c:numRef>
          </c:val>
          <c:extLst>
            <c:ext xmlns:c16="http://schemas.microsoft.com/office/drawing/2014/chart" uri="{C3380CC4-5D6E-409C-BE32-E72D297353CC}">
              <c16:uniqueId val="{00000006-4333-470E-B699-6EDF99A0EF98}"/>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IGREMSE!$K$104:$L$180</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IGREMSE!$N$104:$N$180</c:f>
              <c:numCache>
                <c:formatCode>0.0</c:formatCode>
                <c:ptCount val="77"/>
                <c:pt idx="0">
                  <c:v>103.047597120221</c:v>
                </c:pt>
                <c:pt idx="1">
                  <c:v>103.35880947774599</c:v>
                </c:pt>
                <c:pt idx="2">
                  <c:v>103.71896874327599</c:v>
                </c:pt>
                <c:pt idx="3">
                  <c:v>104.104209693743</c:v>
                </c:pt>
                <c:pt idx="4">
                  <c:v>104.45931374894</c:v>
                </c:pt>
                <c:pt idx="5">
                  <c:v>104.723856167246</c:v>
                </c:pt>
                <c:pt idx="6">
                  <c:v>104.852138627835</c:v>
                </c:pt>
                <c:pt idx="7">
                  <c:v>104.842499551388</c:v>
                </c:pt>
                <c:pt idx="8">
                  <c:v>104.711007144753</c:v>
                </c:pt>
                <c:pt idx="9">
                  <c:v>104.486297787591</c:v>
                </c:pt>
                <c:pt idx="10">
                  <c:v>104.209513895649</c:v>
                </c:pt>
                <c:pt idx="11">
                  <c:v>103.947467678659</c:v>
                </c:pt>
                <c:pt idx="12">
                  <c:v>103.754988555311</c:v>
                </c:pt>
                <c:pt idx="13">
                  <c:v>103.635598565872</c:v>
                </c:pt>
                <c:pt idx="14">
                  <c:v>103.553629792339</c:v>
                </c:pt>
                <c:pt idx="15">
                  <c:v>103.485975542842</c:v>
                </c:pt>
                <c:pt idx="16">
                  <c:v>103.412463456043</c:v>
                </c:pt>
                <c:pt idx="17">
                  <c:v>103.337222720307</c:v>
                </c:pt>
                <c:pt idx="18">
                  <c:v>103.27830804990001</c:v>
                </c:pt>
                <c:pt idx="19">
                  <c:v>103.249460777444</c:v>
                </c:pt>
                <c:pt idx="20">
                  <c:v>103.259347552515</c:v>
                </c:pt>
                <c:pt idx="21">
                  <c:v>103.310530903195</c:v>
                </c:pt>
                <c:pt idx="22">
                  <c:v>103.382407317854</c:v>
                </c:pt>
                <c:pt idx="23">
                  <c:v>103.470732237532</c:v>
                </c:pt>
                <c:pt idx="24">
                  <c:v>103.604078053077</c:v>
                </c:pt>
                <c:pt idx="25">
                  <c:v>103.811960394587</c:v>
                </c:pt>
                <c:pt idx="26">
                  <c:v>104.118193270782</c:v>
                </c:pt>
                <c:pt idx="27">
                  <c:v>104.48738732144299</c:v>
                </c:pt>
                <c:pt idx="28">
                  <c:v>104.85320351902</c:v>
                </c:pt>
                <c:pt idx="29">
                  <c:v>105.160756600947</c:v>
                </c:pt>
                <c:pt idx="30">
                  <c:v>105.358798839451</c:v>
                </c:pt>
                <c:pt idx="31">
                  <c:v>105.42734741634099</c:v>
                </c:pt>
                <c:pt idx="32">
                  <c:v>105.39548830671001</c:v>
                </c:pt>
                <c:pt idx="33">
                  <c:v>105.348018909461</c:v>
                </c:pt>
                <c:pt idx="34">
                  <c:v>105.367138268547</c:v>
                </c:pt>
                <c:pt idx="35">
                  <c:v>105.487796527714</c:v>
                </c:pt>
                <c:pt idx="36">
                  <c:v>105.692024341348</c:v>
                </c:pt>
                <c:pt idx="37">
                  <c:v>105.938936933994</c:v>
                </c:pt>
                <c:pt idx="38">
                  <c:v>106.188247577417</c:v>
                </c:pt>
                <c:pt idx="39">
                  <c:v>106.42763162654001</c:v>
                </c:pt>
                <c:pt idx="40">
                  <c:v>106.685730744439</c:v>
                </c:pt>
                <c:pt idx="41">
                  <c:v>106.97791449431701</c:v>
                </c:pt>
                <c:pt idx="42">
                  <c:v>107.301690039619</c:v>
                </c:pt>
                <c:pt idx="43">
                  <c:v>107.641834800048</c:v>
                </c:pt>
                <c:pt idx="44">
                  <c:v>107.949816507441</c:v>
                </c:pt>
                <c:pt idx="45">
                  <c:v>108.160133416302</c:v>
                </c:pt>
                <c:pt idx="46">
                  <c:v>108.2218298794</c:v>
                </c:pt>
                <c:pt idx="47">
                  <c:v>108.123631496504</c:v>
                </c:pt>
                <c:pt idx="48">
                  <c:v>107.888976127109</c:v>
                </c:pt>
                <c:pt idx="49">
                  <c:v>107.567532270936</c:v>
                </c:pt>
                <c:pt idx="50">
                  <c:v>107.23700694025899</c:v>
                </c:pt>
                <c:pt idx="51">
                  <c:v>106.96919592576199</c:v>
                </c:pt>
                <c:pt idx="52">
                  <c:v>106.85234036575299</c:v>
                </c:pt>
                <c:pt idx="53">
                  <c:v>106.96789647113199</c:v>
                </c:pt>
                <c:pt idx="54">
                  <c:v>107.34042330523</c:v>
                </c:pt>
                <c:pt idx="55">
                  <c:v>107.910232014869</c:v>
                </c:pt>
                <c:pt idx="56">
                  <c:v>108.54033309651</c:v>
                </c:pt>
                <c:pt idx="57">
                  <c:v>109.098439165892</c:v>
                </c:pt>
                <c:pt idx="58">
                  <c:v>109.476206549181</c:v>
                </c:pt>
                <c:pt idx="59">
                  <c:v>109.62463892440699</c:v>
                </c:pt>
                <c:pt idx="60">
                  <c:v>109.552527387268</c:v>
                </c:pt>
                <c:pt idx="61">
                  <c:v>109.33606110725501</c:v>
                </c:pt>
                <c:pt idx="62">
                  <c:v>109.057724010991</c:v>
                </c:pt>
                <c:pt idx="63">
                  <c:v>108.78486601042</c:v>
                </c:pt>
                <c:pt idx="64">
                  <c:v>108.54528271188801</c:v>
                </c:pt>
                <c:pt idx="65">
                  <c:v>108.307856558111</c:v>
                </c:pt>
                <c:pt idx="66">
                  <c:v>108.067963332923</c:v>
                </c:pt>
                <c:pt idx="67">
                  <c:v>107.847759757381</c:v>
                </c:pt>
                <c:pt idx="68">
                  <c:v>107.700983755477</c:v>
                </c:pt>
                <c:pt idx="69">
                  <c:v>107.659842053863</c:v>
                </c:pt>
                <c:pt idx="70">
                  <c:v>107.746480709609</c:v>
                </c:pt>
                <c:pt idx="71">
                  <c:v>107.970390807615</c:v>
                </c:pt>
                <c:pt idx="72">
                  <c:v>108.28622681742701</c:v>
                </c:pt>
                <c:pt idx="73">
                  <c:v>108.65283733462999</c:v>
                </c:pt>
                <c:pt idx="74">
                  <c:v>109.015080193393</c:v>
                </c:pt>
                <c:pt idx="75">
                  <c:v>109.319149499915</c:v>
                </c:pt>
                <c:pt idx="76">
                  <c:v>109.509699643421</c:v>
                </c:pt>
              </c:numCache>
            </c:numRef>
          </c:val>
          <c:smooth val="0"/>
          <c:extLst>
            <c:ext xmlns:c16="http://schemas.microsoft.com/office/drawing/2014/chart" uri="{C3380CC4-5D6E-409C-BE32-E72D297353CC}">
              <c16:uniqueId val="{00000007-4333-470E-B699-6EDF99A0EF98}"/>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8652208919187585"/>
          <c:y val="0.92176354166666663"/>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600D2-EA8D-4D67-9A7B-DF35B255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2423</Words>
  <Characters>13328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Mayo de 2022.</cp:keywords>
  <dc:description/>
  <cp:lastModifiedBy>GUILLEN MEDINA MOISES</cp:lastModifiedBy>
  <cp:revision>13</cp:revision>
  <cp:lastPrinted>2022-07-27T17:10:00Z</cp:lastPrinted>
  <dcterms:created xsi:type="dcterms:W3CDTF">2022-07-27T17:07:00Z</dcterms:created>
  <dcterms:modified xsi:type="dcterms:W3CDTF">2022-07-27T22:29:00Z</dcterms:modified>
</cp:coreProperties>
</file>