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43CEA" w14:textId="77777777" w:rsidR="00A60414" w:rsidRDefault="00A60414" w:rsidP="00A60414">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3360" behindDoc="0" locked="0" layoutInCell="1" allowOverlap="1" wp14:anchorId="10605FEC" wp14:editId="5C4CAA8A">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49CF1923" w14:textId="77777777" w:rsidR="00A60414" w:rsidRPr="003D4E37" w:rsidRDefault="00A60414" w:rsidP="00A60414">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5FEC"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49CF1923" w14:textId="77777777" w:rsidR="00A60414" w:rsidRPr="003D4E37" w:rsidRDefault="00A60414" w:rsidP="00A60414">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bookmarkStart w:id="0" w:name="_Hlk61875621"/>
    </w:p>
    <w:p w14:paraId="22A1B7C0" w14:textId="77777777" w:rsidR="00A60414" w:rsidRPr="005E348D" w:rsidRDefault="00A60414" w:rsidP="00A60414">
      <w:pPr>
        <w:pStyle w:val="Textoindependiente"/>
        <w:spacing w:before="360"/>
        <w:contextualSpacing/>
        <w:rPr>
          <w:color w:val="000000" w:themeColor="text1"/>
          <w:sz w:val="16"/>
          <w:szCs w:val="16"/>
        </w:rPr>
      </w:pPr>
    </w:p>
    <w:p w14:paraId="3112F2F4" w14:textId="106E48B0" w:rsidR="00A60414" w:rsidRPr="00301171" w:rsidRDefault="00A60414" w:rsidP="00A60414">
      <w:pPr>
        <w:pStyle w:val="Textoindependiente"/>
        <w:rPr>
          <w:rFonts w:cs="Arial"/>
          <w:sz w:val="24"/>
          <w:szCs w:val="24"/>
        </w:rPr>
      </w:pPr>
      <w:bookmarkStart w:id="1" w:name="_GoBack"/>
      <w:bookmarkEnd w:id="1"/>
      <w:r w:rsidRPr="00301171">
        <w:rPr>
          <w:rFonts w:cs="Arial"/>
          <w:sz w:val="24"/>
          <w:szCs w:val="24"/>
        </w:rPr>
        <w:t>INDICADOR MENSUAL DEL CONSUMO</w:t>
      </w:r>
    </w:p>
    <w:p w14:paraId="3EFF48F1" w14:textId="77777777" w:rsidR="00A60414" w:rsidRPr="00301171" w:rsidRDefault="00A60414" w:rsidP="00A60414">
      <w:pPr>
        <w:pStyle w:val="Textoindependiente"/>
        <w:tabs>
          <w:tab w:val="center" w:pos="4420"/>
          <w:tab w:val="left" w:pos="8099"/>
        </w:tabs>
        <w:rPr>
          <w:rFonts w:cs="Arial"/>
          <w:sz w:val="24"/>
          <w:szCs w:val="24"/>
        </w:rPr>
      </w:pPr>
      <w:r w:rsidRPr="00301171">
        <w:rPr>
          <w:rFonts w:cs="Arial"/>
          <w:sz w:val="24"/>
          <w:szCs w:val="24"/>
        </w:rPr>
        <w:t>PRIVADO EN EL MERCADO INTERIOr</w:t>
      </w:r>
      <w:r w:rsidRPr="00301171">
        <w:rPr>
          <w:rFonts w:cs="Arial"/>
          <w:sz w:val="24"/>
          <w:szCs w:val="24"/>
          <w:vertAlign w:val="superscript"/>
        </w:rPr>
        <w:footnoteReference w:id="1"/>
      </w:r>
    </w:p>
    <w:p w14:paraId="629E1845" w14:textId="77777777" w:rsidR="00A60414" w:rsidRPr="00301171" w:rsidRDefault="00A60414" w:rsidP="00A60414">
      <w:pPr>
        <w:pStyle w:val="Textoindependiente"/>
        <w:rPr>
          <w:rFonts w:cs="Arial"/>
          <w:b w:val="0"/>
          <w:sz w:val="24"/>
          <w:szCs w:val="24"/>
        </w:rPr>
      </w:pPr>
      <w:r w:rsidRPr="00301171">
        <w:rPr>
          <w:rFonts w:cs="Arial"/>
          <w:sz w:val="24"/>
          <w:szCs w:val="24"/>
        </w:rPr>
        <w:t>JULIO DE 2022</w:t>
      </w:r>
    </w:p>
    <w:p w14:paraId="6615FD49" w14:textId="77777777" w:rsidR="00A60414" w:rsidRPr="001F2E12" w:rsidRDefault="00A60414" w:rsidP="00440E1E">
      <w:pPr>
        <w:pStyle w:val="bullet"/>
        <w:widowControl w:val="0"/>
        <w:tabs>
          <w:tab w:val="clear" w:pos="7939"/>
          <w:tab w:val="left" w:pos="7230"/>
        </w:tabs>
        <w:ind w:left="0" w:right="49" w:firstLine="0"/>
        <w:rPr>
          <w:b w:val="0"/>
          <w:sz w:val="24"/>
          <w:szCs w:val="24"/>
        </w:rPr>
      </w:pPr>
      <w:r w:rsidRPr="001F2E12">
        <w:rPr>
          <w:b w:val="0"/>
          <w:sz w:val="24"/>
          <w:szCs w:val="24"/>
        </w:rPr>
        <w:t>En julio de 2022 y con cifras desestacionalizadas,</w:t>
      </w:r>
      <w:r w:rsidRPr="001F2E12">
        <w:rPr>
          <w:b w:val="0"/>
          <w:sz w:val="24"/>
          <w:szCs w:val="24"/>
          <w:vertAlign w:val="superscript"/>
        </w:rPr>
        <w:footnoteReference w:id="2"/>
      </w:r>
      <w:r w:rsidRPr="001F2E12">
        <w:rPr>
          <w:b w:val="0"/>
          <w:sz w:val="24"/>
          <w:szCs w:val="24"/>
        </w:rPr>
        <w:t xml:space="preserve"> el Indicador Mensual del Consumo Privado en el Mercado Interior (IMCPMI)</w:t>
      </w:r>
      <w:r w:rsidRPr="001F2E12">
        <w:rPr>
          <w:b w:val="0"/>
          <w:sz w:val="24"/>
          <w:szCs w:val="24"/>
          <w:vertAlign w:val="superscript"/>
        </w:rPr>
        <w:footnoteReference w:id="3"/>
      </w:r>
      <w:r w:rsidRPr="001F2E12">
        <w:rPr>
          <w:b w:val="0"/>
          <w:sz w:val="24"/>
          <w:szCs w:val="24"/>
        </w:rPr>
        <w:t xml:space="preserve"> incrementó, en términos reales, 0.1 % a tasa mensual. </w:t>
      </w:r>
    </w:p>
    <w:p w14:paraId="74A2BAC6" w14:textId="77777777" w:rsidR="00A60414" w:rsidRPr="001F2E12" w:rsidRDefault="00A60414" w:rsidP="00A60414">
      <w:pPr>
        <w:pStyle w:val="Titcuadrograf"/>
        <w:ind w:left="0" w:right="49"/>
      </w:pPr>
    </w:p>
    <w:p w14:paraId="21E4354B" w14:textId="77777777" w:rsidR="00A60414" w:rsidRDefault="00A60414" w:rsidP="00A60414">
      <w:pPr>
        <w:jc w:val="center"/>
        <w:outlineLvl w:val="3"/>
        <w:rPr>
          <w:rFonts w:cs="Arial"/>
          <w:b/>
          <w:smallCaps/>
          <w:sz w:val="22"/>
        </w:rPr>
      </w:pPr>
    </w:p>
    <w:p w14:paraId="4ADD3F5C" w14:textId="77777777" w:rsidR="00A60414" w:rsidRDefault="00A60414" w:rsidP="00A60414">
      <w:pPr>
        <w:jc w:val="center"/>
        <w:outlineLvl w:val="3"/>
        <w:rPr>
          <w:rFonts w:cs="Arial"/>
          <w:b/>
          <w:smallCaps/>
          <w:sz w:val="22"/>
        </w:rPr>
      </w:pPr>
      <w:r>
        <w:rPr>
          <w:rFonts w:cs="Arial"/>
          <w:b/>
          <w:smallCaps/>
          <w:sz w:val="22"/>
        </w:rPr>
        <w:t xml:space="preserve">Indicador Mensual del Consumo Privado en el Mercado Interior </w:t>
      </w:r>
    </w:p>
    <w:p w14:paraId="24D48058" w14:textId="77777777" w:rsidR="00A60414" w:rsidRDefault="00A60414" w:rsidP="00A60414">
      <w:pPr>
        <w:jc w:val="center"/>
        <w:outlineLvl w:val="3"/>
        <w:rPr>
          <w:rFonts w:cs="Arial"/>
          <w:sz w:val="18"/>
          <w:szCs w:val="18"/>
        </w:rPr>
      </w:pPr>
      <w:r>
        <w:rPr>
          <w:rFonts w:cs="Arial"/>
          <w:sz w:val="18"/>
          <w:szCs w:val="18"/>
        </w:rPr>
        <w:t>(Índice base 2013=100)</w:t>
      </w:r>
    </w:p>
    <w:p w14:paraId="074C743B" w14:textId="77777777" w:rsidR="00A60414" w:rsidRDefault="00A60414" w:rsidP="00A60414">
      <w:pPr>
        <w:jc w:val="center"/>
        <w:outlineLvl w:val="3"/>
        <w:rPr>
          <w:rFonts w:cs="Arial"/>
          <w:sz w:val="18"/>
          <w:szCs w:val="18"/>
        </w:rPr>
      </w:pPr>
      <w:r>
        <w:rPr>
          <w:noProof/>
        </w:rPr>
        <w:drawing>
          <wp:inline distT="0" distB="0" distL="0" distR="0" wp14:anchorId="043746C1" wp14:editId="57A20CB0">
            <wp:extent cx="4320000" cy="2527200"/>
            <wp:effectExtent l="0" t="0" r="23495" b="2603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13C11F" w14:textId="77777777" w:rsidR="00A60414" w:rsidRPr="00F8412E" w:rsidRDefault="00A60414" w:rsidP="006F6A6E">
      <w:pPr>
        <w:ind w:left="993" w:firstLine="708"/>
        <w:jc w:val="left"/>
        <w:rPr>
          <w:sz w:val="16"/>
        </w:rPr>
      </w:pPr>
      <w:r>
        <w:rPr>
          <w:rFonts w:cs="Arial"/>
          <w:sz w:val="16"/>
        </w:rPr>
        <w:t>Fuente: INEGI</w:t>
      </w:r>
    </w:p>
    <w:bookmarkEnd w:id="0"/>
    <w:p w14:paraId="5FE472E3" w14:textId="77777777" w:rsidR="00A60414" w:rsidRDefault="00A60414" w:rsidP="00A60414">
      <w:pPr>
        <w:widowControl/>
        <w:jc w:val="left"/>
        <w:rPr>
          <w:szCs w:val="24"/>
        </w:rPr>
      </w:pPr>
    </w:p>
    <w:p w14:paraId="5A186A3F" w14:textId="77777777" w:rsidR="00A60414" w:rsidRDefault="00A60414" w:rsidP="00A60414">
      <w:pPr>
        <w:widowControl/>
        <w:jc w:val="left"/>
        <w:rPr>
          <w:szCs w:val="24"/>
        </w:rPr>
      </w:pPr>
    </w:p>
    <w:p w14:paraId="75B0CF6C" w14:textId="77777777" w:rsidR="00A60414" w:rsidRPr="00301171" w:rsidRDefault="00A60414" w:rsidP="006F6A6E">
      <w:pPr>
        <w:pStyle w:val="bullet"/>
        <w:widowControl w:val="0"/>
        <w:tabs>
          <w:tab w:val="clear" w:pos="7939"/>
          <w:tab w:val="left" w:pos="142"/>
          <w:tab w:val="left" w:pos="7230"/>
        </w:tabs>
        <w:spacing w:before="120"/>
        <w:ind w:left="0" w:right="49" w:firstLine="0"/>
        <w:rPr>
          <w:b w:val="0"/>
          <w:sz w:val="24"/>
          <w:szCs w:val="24"/>
        </w:rPr>
      </w:pPr>
      <w:r w:rsidRPr="00301171">
        <w:rPr>
          <w:b w:val="0"/>
          <w:sz w:val="24"/>
          <w:szCs w:val="24"/>
        </w:rPr>
        <w:t>Por componente y con datos ajustados por estacionalidad, en julio de 2022, el consumo de bienes y servicios de origen nacional aumentó 0.2 % y el de bienes de origen importado disminuyó 0.8 por ciento.</w:t>
      </w:r>
    </w:p>
    <w:p w14:paraId="1B124897" w14:textId="77777777" w:rsidR="00A60414" w:rsidRDefault="00A60414" w:rsidP="00A60414">
      <w:pPr>
        <w:pStyle w:val="bullet"/>
        <w:widowControl w:val="0"/>
        <w:tabs>
          <w:tab w:val="left" w:pos="7230"/>
        </w:tabs>
        <w:spacing w:before="360"/>
        <w:ind w:left="0" w:right="49" w:firstLine="0"/>
        <w:rPr>
          <w:rFonts w:cs="Arial"/>
          <w:b w:val="0"/>
          <w:color w:val="000000" w:themeColor="text1"/>
          <w:sz w:val="24"/>
          <w:szCs w:val="24"/>
        </w:rPr>
      </w:pPr>
    </w:p>
    <w:p w14:paraId="27778121" w14:textId="77777777" w:rsidR="00A60414" w:rsidRDefault="00A60414" w:rsidP="00A60414">
      <w:pPr>
        <w:pStyle w:val="bullet"/>
        <w:widowControl w:val="0"/>
        <w:tabs>
          <w:tab w:val="clear" w:pos="7939"/>
          <w:tab w:val="left" w:pos="7230"/>
        </w:tabs>
        <w:spacing w:before="480" w:after="600"/>
        <w:ind w:left="0" w:right="49" w:firstLine="0"/>
        <w:contextualSpacing/>
        <w:rPr>
          <w:b w:val="0"/>
          <w:sz w:val="24"/>
          <w:szCs w:val="24"/>
        </w:rPr>
      </w:pPr>
    </w:p>
    <w:p w14:paraId="279DB062" w14:textId="77777777" w:rsidR="00440E1E" w:rsidRDefault="00440E1E" w:rsidP="00A60414">
      <w:pPr>
        <w:pStyle w:val="bullet"/>
        <w:widowControl w:val="0"/>
        <w:tabs>
          <w:tab w:val="clear" w:pos="7939"/>
          <w:tab w:val="left" w:pos="7230"/>
        </w:tabs>
        <w:spacing w:before="480" w:after="600"/>
        <w:ind w:left="0" w:right="49" w:firstLine="0"/>
        <w:contextualSpacing/>
        <w:rPr>
          <w:b w:val="0"/>
          <w:sz w:val="24"/>
          <w:szCs w:val="24"/>
        </w:rPr>
      </w:pPr>
    </w:p>
    <w:p w14:paraId="2EA19246" w14:textId="1C3490A4" w:rsidR="00A60414" w:rsidRPr="004D51EA" w:rsidRDefault="00A60414" w:rsidP="00A60414">
      <w:pPr>
        <w:pStyle w:val="bullet"/>
        <w:widowControl w:val="0"/>
        <w:tabs>
          <w:tab w:val="clear" w:pos="7939"/>
          <w:tab w:val="left" w:pos="7230"/>
        </w:tabs>
        <w:spacing w:before="480" w:after="600"/>
        <w:ind w:left="0" w:right="49" w:firstLine="0"/>
        <w:contextualSpacing/>
        <w:rPr>
          <w:b w:val="0"/>
          <w:sz w:val="16"/>
          <w:szCs w:val="16"/>
        </w:rPr>
      </w:pPr>
      <w:r w:rsidRPr="00301171">
        <w:rPr>
          <w:b w:val="0"/>
          <w:sz w:val="24"/>
          <w:szCs w:val="24"/>
        </w:rPr>
        <w:lastRenderedPageBreak/>
        <w:t>En julio de 2022, con cifras desestacionalizadas y a tasa anual, el IMCPMI avanzó 6.3 por ciento. A su interior, el gasto en bienes de origen importado ascendió 17.2 % y el gasto en bienes y servicios nacionales, 5 % (el de los servicios creció 5.8 % y el de los bienes, 3.8 %).</w:t>
      </w:r>
    </w:p>
    <w:p w14:paraId="0775659E" w14:textId="77777777" w:rsidR="00A60414" w:rsidRDefault="00A60414" w:rsidP="00A60414">
      <w:pPr>
        <w:pStyle w:val="p0"/>
        <w:spacing w:before="100" w:beforeAutospacing="1"/>
        <w:contextualSpacing/>
        <w:jc w:val="center"/>
        <w:rPr>
          <w:rFonts w:cs="Arial"/>
          <w:b/>
          <w:smallCaps/>
          <w:color w:val="auto"/>
          <w:sz w:val="22"/>
          <w:szCs w:val="22"/>
        </w:rPr>
      </w:pPr>
      <w:r>
        <w:rPr>
          <w:rFonts w:cs="Arial"/>
          <w:b/>
          <w:smallCaps/>
          <w:color w:val="auto"/>
          <w:sz w:val="22"/>
          <w:szCs w:val="22"/>
        </w:rPr>
        <w:t>Indicador Mensual del Consumo Privado en el Mercado Interior</w:t>
      </w:r>
    </w:p>
    <w:p w14:paraId="3DC81E3D" w14:textId="77777777" w:rsidR="00A60414" w:rsidRDefault="00A60414" w:rsidP="00A60414">
      <w:pPr>
        <w:pStyle w:val="p0"/>
        <w:spacing w:before="0"/>
        <w:contextualSpacing/>
        <w:jc w:val="center"/>
        <w:rPr>
          <w:rFonts w:cs="Arial"/>
          <w:b/>
          <w:smallCaps/>
          <w:color w:val="auto"/>
          <w:sz w:val="22"/>
          <w:szCs w:val="22"/>
        </w:rPr>
      </w:pPr>
      <w:r>
        <w:rPr>
          <w:rFonts w:cs="Arial"/>
          <w:b/>
          <w:smallCaps/>
          <w:color w:val="auto"/>
          <w:sz w:val="22"/>
          <w:szCs w:val="22"/>
        </w:rPr>
        <w:t>julio de 2022</w:t>
      </w:r>
    </w:p>
    <w:p w14:paraId="413CDAB5" w14:textId="77777777" w:rsidR="00A60414" w:rsidRDefault="00A60414" w:rsidP="00A60414">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A60414" w14:paraId="0186D676" w14:textId="77777777" w:rsidTr="0076647D">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569F35B5" w14:textId="77777777" w:rsidR="00A60414" w:rsidRDefault="00A60414" w:rsidP="0076647D">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34DC466F" w14:textId="77777777" w:rsidR="00A60414" w:rsidRDefault="00A60414" w:rsidP="0076647D">
            <w:pPr>
              <w:pStyle w:val="p0"/>
              <w:keepNext/>
              <w:spacing w:before="0"/>
              <w:jc w:val="center"/>
              <w:rPr>
                <w:rFonts w:cs="Arial"/>
                <w:color w:val="auto"/>
                <w:sz w:val="18"/>
                <w:lang w:val="es-ES"/>
              </w:rPr>
            </w:pPr>
            <w:r>
              <w:rPr>
                <w:rFonts w:cs="Arial"/>
                <w:color w:val="auto"/>
                <w:sz w:val="18"/>
                <w:lang w:val="es-ES"/>
              </w:rPr>
              <w:t>Variación porcentual respecto al:</w:t>
            </w:r>
          </w:p>
        </w:tc>
      </w:tr>
      <w:tr w:rsidR="00A60414" w14:paraId="246C5B21" w14:textId="77777777" w:rsidTr="0076647D">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CDE20F2" w14:textId="77777777" w:rsidR="00A60414" w:rsidRDefault="00A60414" w:rsidP="0076647D">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60A2A09B" w14:textId="77777777" w:rsidR="00A60414" w:rsidRDefault="00A60414" w:rsidP="0076647D">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9F84498" w14:textId="77777777" w:rsidR="00A60414" w:rsidRDefault="00A60414" w:rsidP="0076647D">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A60414" w:rsidRPr="00A75FAD" w14:paraId="1D48AD94" w14:textId="77777777" w:rsidTr="0076647D">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6BF0C7A5" w14:textId="77777777" w:rsidR="00A60414" w:rsidRDefault="00A60414" w:rsidP="0076647D">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0F27E9CC" w14:textId="77777777" w:rsidR="00A60414" w:rsidRPr="0051417B" w:rsidRDefault="00A60414" w:rsidP="0076647D">
            <w:pPr>
              <w:tabs>
                <w:tab w:val="left" w:pos="5103"/>
              </w:tabs>
              <w:ind w:right="567"/>
              <w:jc w:val="right"/>
              <w:rPr>
                <w:rFonts w:cs="Arial"/>
                <w:b/>
                <w:sz w:val="18"/>
                <w:u w:val="single"/>
                <w:lang w:val="es-ES" w:eastAsia="en-US"/>
              </w:rPr>
            </w:pPr>
            <w:r>
              <w:rPr>
                <w:rFonts w:cs="Arial"/>
                <w:b/>
                <w:sz w:val="18"/>
                <w:u w:val="single"/>
                <w:lang w:val="es-ES" w:eastAsia="en-US"/>
              </w:rPr>
              <w:t>0.1</w:t>
            </w:r>
          </w:p>
        </w:tc>
        <w:tc>
          <w:tcPr>
            <w:tcW w:w="1765" w:type="dxa"/>
            <w:tcBorders>
              <w:top w:val="single" w:sz="4" w:space="0" w:color="404040"/>
              <w:left w:val="single" w:sz="4" w:space="0" w:color="404040"/>
              <w:bottom w:val="nil"/>
              <w:right w:val="double" w:sz="4" w:space="0" w:color="auto"/>
            </w:tcBorders>
            <w:vAlign w:val="center"/>
            <w:hideMark/>
          </w:tcPr>
          <w:p w14:paraId="0940FD79" w14:textId="77777777" w:rsidR="00A60414" w:rsidRPr="0051417B" w:rsidRDefault="00A60414" w:rsidP="0076647D">
            <w:pPr>
              <w:tabs>
                <w:tab w:val="left" w:pos="5103"/>
              </w:tabs>
              <w:ind w:right="620"/>
              <w:jc w:val="right"/>
              <w:rPr>
                <w:rFonts w:cs="Arial"/>
                <w:b/>
                <w:sz w:val="18"/>
                <w:lang w:val="es-ES" w:eastAsia="en-US"/>
              </w:rPr>
            </w:pPr>
            <w:r>
              <w:rPr>
                <w:rFonts w:cs="Arial"/>
                <w:b/>
                <w:sz w:val="18"/>
                <w:u w:val="single"/>
                <w:lang w:val="es-ES" w:eastAsia="en-US"/>
              </w:rPr>
              <w:t>6.3</w:t>
            </w:r>
          </w:p>
        </w:tc>
      </w:tr>
      <w:tr w:rsidR="00A60414" w:rsidRPr="00A75FAD" w14:paraId="6759264B" w14:textId="77777777" w:rsidTr="0076647D">
        <w:trPr>
          <w:cantSplit/>
          <w:trHeight w:val="255"/>
          <w:jc w:val="center"/>
        </w:trPr>
        <w:tc>
          <w:tcPr>
            <w:tcW w:w="2834" w:type="dxa"/>
            <w:tcBorders>
              <w:top w:val="nil"/>
              <w:left w:val="double" w:sz="4" w:space="0" w:color="auto"/>
              <w:bottom w:val="nil"/>
              <w:right w:val="single" w:sz="4" w:space="0" w:color="404040"/>
            </w:tcBorders>
            <w:vAlign w:val="center"/>
            <w:hideMark/>
          </w:tcPr>
          <w:p w14:paraId="0837B719" w14:textId="77777777" w:rsidR="00A60414" w:rsidRDefault="00A60414" w:rsidP="0076647D">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5C77F3A0" w14:textId="77777777" w:rsidR="00A60414" w:rsidRPr="0051417B" w:rsidRDefault="00A60414" w:rsidP="0076647D">
            <w:pPr>
              <w:tabs>
                <w:tab w:val="left" w:pos="5103"/>
              </w:tabs>
              <w:ind w:right="567"/>
              <w:jc w:val="right"/>
              <w:rPr>
                <w:rFonts w:cs="Arial"/>
                <w:b/>
                <w:sz w:val="18"/>
                <w:lang w:val="es-ES" w:eastAsia="en-US"/>
              </w:rPr>
            </w:pPr>
            <w:r>
              <w:rPr>
                <w:rFonts w:cs="Arial"/>
                <w:b/>
                <w:sz w:val="18"/>
                <w:lang w:val="es-ES" w:eastAsia="en-US"/>
              </w:rPr>
              <w:t>0.2</w:t>
            </w:r>
          </w:p>
        </w:tc>
        <w:tc>
          <w:tcPr>
            <w:tcW w:w="1765" w:type="dxa"/>
            <w:tcBorders>
              <w:top w:val="nil"/>
              <w:left w:val="single" w:sz="4" w:space="0" w:color="404040"/>
              <w:bottom w:val="nil"/>
              <w:right w:val="double" w:sz="4" w:space="0" w:color="auto"/>
            </w:tcBorders>
            <w:vAlign w:val="center"/>
            <w:hideMark/>
          </w:tcPr>
          <w:p w14:paraId="00CA2E26" w14:textId="77777777" w:rsidR="00A60414" w:rsidRPr="0051417B" w:rsidRDefault="00A60414" w:rsidP="0076647D">
            <w:pPr>
              <w:tabs>
                <w:tab w:val="left" w:pos="5103"/>
              </w:tabs>
              <w:ind w:right="620"/>
              <w:jc w:val="right"/>
              <w:rPr>
                <w:rFonts w:cs="Arial"/>
                <w:b/>
                <w:sz w:val="18"/>
                <w:lang w:val="es-ES" w:eastAsia="en-US"/>
              </w:rPr>
            </w:pPr>
            <w:r>
              <w:rPr>
                <w:rFonts w:cs="Arial"/>
                <w:b/>
                <w:sz w:val="18"/>
                <w:lang w:val="es-ES" w:eastAsia="en-US"/>
              </w:rPr>
              <w:t>5.0</w:t>
            </w:r>
          </w:p>
        </w:tc>
      </w:tr>
      <w:tr w:rsidR="00A60414" w:rsidRPr="00A75FAD" w14:paraId="5D7E80FE" w14:textId="77777777" w:rsidTr="0076647D">
        <w:trPr>
          <w:cantSplit/>
          <w:trHeight w:val="255"/>
          <w:jc w:val="center"/>
        </w:trPr>
        <w:tc>
          <w:tcPr>
            <w:tcW w:w="2834" w:type="dxa"/>
            <w:tcBorders>
              <w:top w:val="nil"/>
              <w:left w:val="double" w:sz="4" w:space="0" w:color="auto"/>
              <w:bottom w:val="nil"/>
              <w:right w:val="single" w:sz="4" w:space="0" w:color="404040"/>
            </w:tcBorders>
            <w:vAlign w:val="center"/>
            <w:hideMark/>
          </w:tcPr>
          <w:p w14:paraId="621EF7D1" w14:textId="77777777" w:rsidR="00A60414" w:rsidRDefault="00A60414" w:rsidP="0076647D">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5915F9CC" w14:textId="77777777" w:rsidR="00A60414" w:rsidRPr="0051417B" w:rsidRDefault="00A60414" w:rsidP="0076647D">
            <w:pPr>
              <w:tabs>
                <w:tab w:val="left" w:pos="5103"/>
              </w:tabs>
              <w:ind w:right="567"/>
              <w:jc w:val="right"/>
              <w:rPr>
                <w:rFonts w:cs="Arial"/>
                <w:sz w:val="18"/>
                <w:lang w:val="es-ES" w:eastAsia="en-US"/>
              </w:rPr>
            </w:pPr>
            <w:r>
              <w:rPr>
                <w:rFonts w:cs="Arial"/>
                <w:sz w:val="18"/>
                <w:lang w:val="es-ES" w:eastAsia="en-US"/>
              </w:rPr>
              <w:t>1.1</w:t>
            </w:r>
          </w:p>
        </w:tc>
        <w:tc>
          <w:tcPr>
            <w:tcW w:w="1765" w:type="dxa"/>
            <w:tcBorders>
              <w:top w:val="nil"/>
              <w:left w:val="single" w:sz="4" w:space="0" w:color="404040"/>
              <w:bottom w:val="nil"/>
              <w:right w:val="double" w:sz="4" w:space="0" w:color="auto"/>
            </w:tcBorders>
            <w:vAlign w:val="center"/>
            <w:hideMark/>
          </w:tcPr>
          <w:p w14:paraId="3B1CDE07" w14:textId="77777777" w:rsidR="00A60414" w:rsidRPr="0051417B" w:rsidRDefault="00A60414" w:rsidP="0076647D">
            <w:pPr>
              <w:tabs>
                <w:tab w:val="left" w:pos="5103"/>
              </w:tabs>
              <w:ind w:right="620"/>
              <w:jc w:val="right"/>
              <w:rPr>
                <w:rFonts w:cs="Arial"/>
                <w:sz w:val="18"/>
                <w:lang w:val="es-ES" w:eastAsia="en-US"/>
              </w:rPr>
            </w:pPr>
            <w:r>
              <w:rPr>
                <w:rFonts w:cs="Arial"/>
                <w:sz w:val="18"/>
                <w:lang w:val="es-ES" w:eastAsia="en-US"/>
              </w:rPr>
              <w:t>3.8</w:t>
            </w:r>
          </w:p>
        </w:tc>
      </w:tr>
      <w:tr w:rsidR="00A60414" w:rsidRPr="00A75FAD" w14:paraId="5CE0789E" w14:textId="77777777" w:rsidTr="0076647D">
        <w:trPr>
          <w:cantSplit/>
          <w:trHeight w:val="255"/>
          <w:jc w:val="center"/>
        </w:trPr>
        <w:tc>
          <w:tcPr>
            <w:tcW w:w="2834" w:type="dxa"/>
            <w:tcBorders>
              <w:top w:val="nil"/>
              <w:left w:val="double" w:sz="4" w:space="0" w:color="auto"/>
              <w:bottom w:val="nil"/>
              <w:right w:val="single" w:sz="4" w:space="0" w:color="404040"/>
            </w:tcBorders>
            <w:vAlign w:val="center"/>
            <w:hideMark/>
          </w:tcPr>
          <w:p w14:paraId="592770EE" w14:textId="77777777" w:rsidR="00A60414" w:rsidRDefault="00A60414" w:rsidP="0076647D">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59244070" w14:textId="77777777" w:rsidR="00A60414" w:rsidRPr="0051417B" w:rsidRDefault="00A60414" w:rsidP="0076647D">
            <w:pPr>
              <w:tabs>
                <w:tab w:val="left" w:pos="5103"/>
              </w:tabs>
              <w:ind w:right="567"/>
              <w:jc w:val="right"/>
              <w:rPr>
                <w:rFonts w:cs="Arial"/>
                <w:sz w:val="18"/>
                <w:lang w:val="es-ES" w:eastAsia="en-US"/>
              </w:rPr>
            </w:pPr>
            <w:r>
              <w:rPr>
                <w:rFonts w:cs="Arial"/>
                <w:sz w:val="18"/>
                <w:lang w:val="es-ES" w:eastAsia="en-US"/>
              </w:rPr>
              <w:t>-0.9</w:t>
            </w:r>
          </w:p>
        </w:tc>
        <w:tc>
          <w:tcPr>
            <w:tcW w:w="1765" w:type="dxa"/>
            <w:tcBorders>
              <w:top w:val="nil"/>
              <w:left w:val="single" w:sz="4" w:space="0" w:color="404040"/>
              <w:bottom w:val="nil"/>
              <w:right w:val="double" w:sz="4" w:space="0" w:color="auto"/>
            </w:tcBorders>
            <w:vAlign w:val="center"/>
            <w:hideMark/>
          </w:tcPr>
          <w:p w14:paraId="5EC8EAB1" w14:textId="77777777" w:rsidR="00A60414" w:rsidRPr="0051417B" w:rsidRDefault="00A60414" w:rsidP="0076647D">
            <w:pPr>
              <w:tabs>
                <w:tab w:val="left" w:pos="5103"/>
              </w:tabs>
              <w:ind w:right="620"/>
              <w:jc w:val="right"/>
              <w:rPr>
                <w:rFonts w:cs="Arial"/>
                <w:sz w:val="18"/>
                <w:lang w:val="es-ES" w:eastAsia="en-US"/>
              </w:rPr>
            </w:pPr>
            <w:r>
              <w:rPr>
                <w:rFonts w:cs="Arial"/>
                <w:sz w:val="18"/>
                <w:lang w:val="es-ES" w:eastAsia="en-US"/>
              </w:rPr>
              <w:t>5.8</w:t>
            </w:r>
          </w:p>
        </w:tc>
      </w:tr>
      <w:tr w:rsidR="00A60414" w:rsidRPr="00A75FAD" w14:paraId="35FD4CCA" w14:textId="77777777" w:rsidTr="0076647D">
        <w:trPr>
          <w:cantSplit/>
          <w:trHeight w:val="255"/>
          <w:jc w:val="center"/>
        </w:trPr>
        <w:tc>
          <w:tcPr>
            <w:tcW w:w="2834" w:type="dxa"/>
            <w:tcBorders>
              <w:top w:val="nil"/>
              <w:left w:val="double" w:sz="4" w:space="0" w:color="auto"/>
              <w:bottom w:val="nil"/>
              <w:right w:val="single" w:sz="4" w:space="0" w:color="404040"/>
            </w:tcBorders>
            <w:vAlign w:val="center"/>
            <w:hideMark/>
          </w:tcPr>
          <w:p w14:paraId="2A8029F4" w14:textId="77777777" w:rsidR="00A60414" w:rsidRDefault="00A60414" w:rsidP="0076647D">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1D64657" w14:textId="77777777" w:rsidR="00A60414" w:rsidRPr="0051417B" w:rsidRDefault="00A60414" w:rsidP="0076647D">
            <w:pPr>
              <w:tabs>
                <w:tab w:val="left" w:pos="5103"/>
              </w:tabs>
              <w:ind w:right="567"/>
              <w:jc w:val="right"/>
              <w:rPr>
                <w:rFonts w:cs="Arial"/>
                <w:b/>
                <w:sz w:val="18"/>
                <w:lang w:val="es-ES" w:eastAsia="en-US"/>
              </w:rPr>
            </w:pPr>
            <w:r>
              <w:rPr>
                <w:rFonts w:cs="Arial"/>
                <w:b/>
                <w:sz w:val="18"/>
                <w:lang w:val="es-ES" w:eastAsia="en-US"/>
              </w:rPr>
              <w:t>-0.8</w:t>
            </w:r>
          </w:p>
        </w:tc>
        <w:tc>
          <w:tcPr>
            <w:tcW w:w="1765" w:type="dxa"/>
            <w:tcBorders>
              <w:top w:val="nil"/>
              <w:left w:val="single" w:sz="4" w:space="0" w:color="404040"/>
              <w:bottom w:val="nil"/>
              <w:right w:val="double" w:sz="4" w:space="0" w:color="auto"/>
            </w:tcBorders>
            <w:vAlign w:val="center"/>
            <w:hideMark/>
          </w:tcPr>
          <w:p w14:paraId="64554322" w14:textId="77777777" w:rsidR="00A60414" w:rsidRPr="0051417B" w:rsidRDefault="00A60414" w:rsidP="0076647D">
            <w:pPr>
              <w:tabs>
                <w:tab w:val="left" w:pos="5103"/>
              </w:tabs>
              <w:ind w:right="620"/>
              <w:jc w:val="right"/>
              <w:rPr>
                <w:rFonts w:cs="Arial"/>
                <w:b/>
                <w:sz w:val="18"/>
                <w:lang w:val="es-ES" w:eastAsia="en-US"/>
              </w:rPr>
            </w:pPr>
            <w:r>
              <w:rPr>
                <w:rFonts w:cs="Arial"/>
                <w:b/>
                <w:sz w:val="18"/>
                <w:lang w:val="es-ES" w:eastAsia="en-US"/>
              </w:rPr>
              <w:t>17.2</w:t>
            </w:r>
            <w:r w:rsidRPr="0051417B">
              <w:rPr>
                <w:rFonts w:cs="Arial"/>
                <w:b/>
                <w:sz w:val="18"/>
                <w:lang w:val="es-ES" w:eastAsia="en-US"/>
              </w:rPr>
              <w:t xml:space="preserve"> </w:t>
            </w:r>
          </w:p>
        </w:tc>
      </w:tr>
      <w:tr w:rsidR="00A60414" w:rsidRPr="00A75FAD" w14:paraId="3158286A" w14:textId="77777777" w:rsidTr="0076647D">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5177A844" w14:textId="77777777" w:rsidR="00A60414" w:rsidRDefault="00A60414" w:rsidP="0076647D">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767F0C18" w14:textId="77777777" w:rsidR="00A60414" w:rsidRPr="0051417B" w:rsidRDefault="00A60414" w:rsidP="0076647D">
            <w:pPr>
              <w:tabs>
                <w:tab w:val="left" w:pos="5103"/>
              </w:tabs>
              <w:ind w:right="567"/>
              <w:jc w:val="right"/>
              <w:rPr>
                <w:rFonts w:cs="Arial"/>
                <w:sz w:val="18"/>
                <w:lang w:val="es-ES"/>
              </w:rPr>
            </w:pPr>
            <w:r>
              <w:rPr>
                <w:rFonts w:cs="Arial"/>
                <w:sz w:val="18"/>
                <w:lang w:val="es-ES"/>
              </w:rPr>
              <w:t>-0.8</w:t>
            </w:r>
          </w:p>
        </w:tc>
        <w:tc>
          <w:tcPr>
            <w:tcW w:w="1765" w:type="dxa"/>
            <w:tcBorders>
              <w:top w:val="nil"/>
              <w:left w:val="single" w:sz="4" w:space="0" w:color="404040"/>
              <w:bottom w:val="double" w:sz="4" w:space="0" w:color="404040"/>
              <w:right w:val="double" w:sz="4" w:space="0" w:color="auto"/>
            </w:tcBorders>
            <w:vAlign w:val="center"/>
          </w:tcPr>
          <w:p w14:paraId="02FFFB4B" w14:textId="77777777" w:rsidR="00A60414" w:rsidRPr="0051417B" w:rsidRDefault="00A60414" w:rsidP="0076647D">
            <w:pPr>
              <w:tabs>
                <w:tab w:val="left" w:pos="5103"/>
              </w:tabs>
              <w:ind w:right="620"/>
              <w:jc w:val="right"/>
              <w:rPr>
                <w:rFonts w:cs="Arial"/>
                <w:sz w:val="18"/>
                <w:lang w:val="es-ES"/>
              </w:rPr>
            </w:pPr>
            <w:r>
              <w:rPr>
                <w:rFonts w:cs="Arial"/>
                <w:sz w:val="18"/>
                <w:lang w:val="es-ES"/>
              </w:rPr>
              <w:t>17.2</w:t>
            </w:r>
          </w:p>
        </w:tc>
      </w:tr>
    </w:tbl>
    <w:p w14:paraId="1E133EE2" w14:textId="77777777" w:rsidR="00A60414" w:rsidRPr="00994258" w:rsidRDefault="00A60414" w:rsidP="00A60414">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63601C72" w14:textId="77777777" w:rsidR="00A60414" w:rsidRPr="00994258" w:rsidRDefault="00A60414" w:rsidP="00A60414">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79303207" w14:textId="77777777" w:rsidR="00A60414" w:rsidRPr="00301171" w:rsidRDefault="00A60414" w:rsidP="00A60414">
      <w:pPr>
        <w:pStyle w:val="parr2"/>
        <w:keepNext/>
        <w:keepLines/>
        <w:ind w:left="0" w:right="584"/>
        <w:rPr>
          <w:rFonts w:ascii="Arial Negrita" w:hAnsi="Arial Negrita"/>
          <w:b/>
          <w:i/>
          <w:iCs/>
          <w:smallCaps/>
        </w:rPr>
      </w:pPr>
      <w:r w:rsidRPr="00301171">
        <w:rPr>
          <w:rFonts w:ascii="Arial Negrita" w:hAnsi="Arial Negrita"/>
          <w:b/>
          <w:i/>
          <w:iCs/>
          <w:smallCaps/>
        </w:rPr>
        <w:t>Nota al usuario</w:t>
      </w:r>
    </w:p>
    <w:p w14:paraId="48FC36F8" w14:textId="77777777" w:rsidR="00A60414" w:rsidRDefault="00A60414" w:rsidP="00A60414">
      <w:pPr>
        <w:pStyle w:val="Default"/>
        <w:spacing w:before="240"/>
        <w:jc w:val="both"/>
      </w:pPr>
      <w:r>
        <w:t xml:space="preserve">La tasa de no respuesta en la captación de las encuestas económicas que se consideraron para la integración del </w:t>
      </w:r>
      <w:r w:rsidRPr="00BD6F46">
        <w:rPr>
          <w:color w:val="auto"/>
        </w:rPr>
        <w:t>IMCPMI</w:t>
      </w:r>
      <w:r w:rsidRPr="00F30F21">
        <w:rPr>
          <w:rStyle w:val="Refdenotaalpie"/>
          <w:b w:val="0"/>
          <w:bCs/>
          <w:sz w:val="24"/>
          <w:szCs w:val="28"/>
        </w:rPr>
        <w:footnoteReference w:id="4"/>
      </w:r>
      <w:r>
        <w:t xml:space="preserve"> en julio de 2022, registró porcentajes apropiados de acuerdo con el diseño estadístico de las muestras. La captación de los registros administrativos y los datos primarios que divulga el Instituto permitió la generación de estadísticas con niveles altos de cobertura.</w:t>
      </w:r>
    </w:p>
    <w:p w14:paraId="0ED5AED3" w14:textId="77777777" w:rsidR="00A60414" w:rsidRDefault="00A60414" w:rsidP="00A60414">
      <w:pPr>
        <w:pStyle w:val="Default"/>
        <w:spacing w:before="120"/>
        <w:jc w:val="both"/>
        <w:rPr>
          <w:color w:val="auto"/>
        </w:rPr>
      </w:pPr>
      <w:r>
        <w:t xml:space="preserve">Para las actividades </w:t>
      </w:r>
      <w:r w:rsidRPr="00BD6F46">
        <w:t>agropecuarias, energía, gas</w:t>
      </w:r>
      <w:r>
        <w:t>,</w:t>
      </w:r>
      <w:r w:rsidRPr="00BD6F46">
        <w:t xml:space="preserve"> agua, servicios financieros y del gobierno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provenientes de las empresas y Unidades del Estado que se recibieron oportunamente vía correo electrónico y por internet</w:t>
      </w:r>
      <w:r w:rsidRPr="000F58B5">
        <w:rPr>
          <w:color w:val="auto"/>
        </w:rPr>
        <w:t>.</w:t>
      </w:r>
    </w:p>
    <w:p w14:paraId="36A08941" w14:textId="77777777" w:rsidR="00A60414" w:rsidRPr="004D51EA" w:rsidRDefault="00A60414" w:rsidP="00A60414">
      <w:pPr>
        <w:pStyle w:val="NormalWeb"/>
        <w:spacing w:before="120" w:beforeAutospacing="0" w:after="0" w:afterAutospacing="0"/>
        <w:ind w:right="49"/>
        <w:contextualSpacing/>
        <w:jc w:val="center"/>
        <w:rPr>
          <w:sz w:val="8"/>
          <w:szCs w:val="8"/>
        </w:rPr>
      </w:pPr>
      <w:bookmarkStart w:id="2" w:name="_Hlk97203803"/>
    </w:p>
    <w:p w14:paraId="47BE49B8" w14:textId="77777777" w:rsidR="00A60414" w:rsidRDefault="00A60414" w:rsidP="00A60414">
      <w:pPr>
        <w:pStyle w:val="NormalWeb"/>
        <w:spacing w:before="120" w:beforeAutospacing="0" w:after="0" w:afterAutospacing="0"/>
        <w:ind w:right="49"/>
        <w:contextualSpacing/>
        <w:jc w:val="center"/>
        <w:rPr>
          <w:sz w:val="22"/>
          <w:szCs w:val="22"/>
        </w:rPr>
      </w:pPr>
    </w:p>
    <w:p w14:paraId="6A1F0024" w14:textId="77777777" w:rsidR="00A60414" w:rsidRPr="00E468F9" w:rsidRDefault="00A60414" w:rsidP="00A60414">
      <w:pPr>
        <w:pStyle w:val="NormalWeb"/>
        <w:spacing w:after="0" w:afterAutospacing="0"/>
        <w:ind w:right="49"/>
        <w:contextualSpacing/>
        <w:jc w:val="center"/>
        <w:rPr>
          <w:sz w:val="22"/>
          <w:szCs w:val="22"/>
        </w:rPr>
      </w:pPr>
      <w:r w:rsidRPr="00E468F9">
        <w:rPr>
          <w:sz w:val="22"/>
          <w:szCs w:val="22"/>
        </w:rPr>
        <w:t xml:space="preserve">Para consultas de medios y periodistas, </w:t>
      </w:r>
      <w:r>
        <w:rPr>
          <w:sz w:val="22"/>
          <w:szCs w:val="22"/>
        </w:rPr>
        <w:t xml:space="preserve">escribir </w:t>
      </w:r>
      <w:r w:rsidRPr="00E468F9">
        <w:rPr>
          <w:sz w:val="22"/>
          <w:szCs w:val="22"/>
        </w:rPr>
        <w:t xml:space="preserve">a: </w:t>
      </w:r>
      <w:hyperlink r:id="rId9" w:history="1">
        <w:r w:rsidRPr="00E468F9">
          <w:rPr>
            <w:rStyle w:val="Hipervnculo"/>
            <w:sz w:val="22"/>
            <w:szCs w:val="22"/>
          </w:rPr>
          <w:t>comunicacionsocial@inegi.org.mx</w:t>
        </w:r>
      </w:hyperlink>
      <w:r w:rsidRPr="00E468F9">
        <w:rPr>
          <w:sz w:val="22"/>
          <w:szCs w:val="22"/>
        </w:rPr>
        <w:t xml:space="preserve"> </w:t>
      </w:r>
    </w:p>
    <w:p w14:paraId="42555F49" w14:textId="77777777" w:rsidR="00A60414" w:rsidRPr="00E468F9" w:rsidRDefault="00A60414" w:rsidP="00A60414">
      <w:pPr>
        <w:pStyle w:val="NormalWeb"/>
        <w:spacing w:before="0" w:beforeAutospacing="0" w:after="0" w:afterAutospacing="0"/>
        <w:ind w:right="49"/>
        <w:contextualSpacing/>
        <w:jc w:val="center"/>
        <w:rPr>
          <w:sz w:val="22"/>
          <w:szCs w:val="22"/>
        </w:rPr>
      </w:pPr>
      <w:r w:rsidRPr="00E468F9">
        <w:rPr>
          <w:sz w:val="22"/>
          <w:szCs w:val="22"/>
        </w:rPr>
        <w:t xml:space="preserve">o llamar al teléfono (55) 52-78-10-00, </w:t>
      </w:r>
      <w:proofErr w:type="spellStart"/>
      <w:r w:rsidRPr="00E468F9">
        <w:rPr>
          <w:sz w:val="22"/>
          <w:szCs w:val="22"/>
        </w:rPr>
        <w:t>exts</w:t>
      </w:r>
      <w:proofErr w:type="spellEnd"/>
      <w:r w:rsidRPr="00E468F9">
        <w:rPr>
          <w:sz w:val="22"/>
          <w:szCs w:val="22"/>
        </w:rPr>
        <w:t>. 1134, 1260 y 1241.</w:t>
      </w:r>
    </w:p>
    <w:p w14:paraId="6035572C" w14:textId="77777777" w:rsidR="00A60414" w:rsidRPr="004D51EA" w:rsidRDefault="00A60414" w:rsidP="00A60414">
      <w:pPr>
        <w:pStyle w:val="NormalWeb"/>
        <w:spacing w:before="0" w:beforeAutospacing="0" w:after="0" w:afterAutospacing="0"/>
        <w:ind w:left="-426" w:right="-518"/>
        <w:contextualSpacing/>
        <w:jc w:val="center"/>
      </w:pPr>
    </w:p>
    <w:p w14:paraId="795E2326" w14:textId="77777777" w:rsidR="00A60414" w:rsidRPr="00E468F9" w:rsidRDefault="00A60414" w:rsidP="00A60414">
      <w:pPr>
        <w:ind w:left="-426" w:right="-518"/>
        <w:contextualSpacing/>
        <w:jc w:val="center"/>
        <w:rPr>
          <w:sz w:val="22"/>
          <w:szCs w:val="22"/>
        </w:rPr>
      </w:pPr>
      <w:r w:rsidRPr="00E468F9">
        <w:rPr>
          <w:sz w:val="22"/>
          <w:szCs w:val="22"/>
        </w:rPr>
        <w:t>Dirección de Atención a Medios / Dirección General Adjunta de Comunicación</w:t>
      </w:r>
    </w:p>
    <w:p w14:paraId="2B7765C9" w14:textId="77777777" w:rsidR="00A60414" w:rsidRPr="004D51EA" w:rsidRDefault="00A60414" w:rsidP="00A60414">
      <w:pPr>
        <w:ind w:left="-426" w:right="-518"/>
        <w:contextualSpacing/>
        <w:jc w:val="center"/>
        <w:rPr>
          <w:sz w:val="16"/>
          <w:szCs w:val="16"/>
        </w:rPr>
      </w:pPr>
    </w:p>
    <w:p w14:paraId="1E88A8F6" w14:textId="77777777" w:rsidR="00A60414" w:rsidRDefault="00A60414" w:rsidP="00A60414">
      <w:pPr>
        <w:ind w:left="-425" w:right="-516"/>
        <w:contextualSpacing/>
        <w:jc w:val="center"/>
        <w:rPr>
          <w:noProof/>
          <w:lang w:eastAsia="es-MX"/>
        </w:rPr>
        <w:sectPr w:rsidR="00A60414"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7ECDAD13" wp14:editId="3375BCBF">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6D6B531" wp14:editId="35F1EF6B">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7AB4D0" wp14:editId="07775A58">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8D1A017" wp14:editId="6CF735B8">
            <wp:extent cx="365760" cy="365760"/>
            <wp:effectExtent l="0" t="0" r="0" b="0"/>
            <wp:docPr id="12" name="Imagen 1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2D4C9DB" wp14:editId="1850B3B2">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7BC6B024" w14:textId="1FBADCD5" w:rsidR="00A60414" w:rsidRDefault="00A60414" w:rsidP="00A60414">
      <w:pPr>
        <w:pStyle w:val="Profesin"/>
        <w:outlineLvl w:val="0"/>
        <w:rPr>
          <w:sz w:val="24"/>
          <w:szCs w:val="24"/>
          <w:lang w:val="es-MX"/>
        </w:rPr>
      </w:pPr>
      <w:r w:rsidRPr="002114FF">
        <w:rPr>
          <w:sz w:val="24"/>
          <w:szCs w:val="24"/>
          <w:lang w:val="es-MX"/>
        </w:rPr>
        <w:lastRenderedPageBreak/>
        <w:t>ANEXO</w:t>
      </w:r>
    </w:p>
    <w:p w14:paraId="5EB698CA" w14:textId="1E106D2E" w:rsidR="00A60414" w:rsidRPr="00A60414" w:rsidRDefault="00A60414" w:rsidP="00A60414">
      <w:pPr>
        <w:pStyle w:val="Profesin"/>
        <w:outlineLvl w:val="0"/>
        <w:rPr>
          <w:sz w:val="16"/>
          <w:szCs w:val="16"/>
          <w:lang w:val="es-MX"/>
        </w:rPr>
      </w:pPr>
    </w:p>
    <w:p w14:paraId="55E656B0" w14:textId="763B3729" w:rsidR="006B66BD" w:rsidRPr="00F80225" w:rsidRDefault="00A60414" w:rsidP="00A60414">
      <w:pPr>
        <w:pStyle w:val="Profesin"/>
        <w:outlineLvl w:val="0"/>
        <w:rPr>
          <w:b w:val="0"/>
          <w:bCs w:val="0"/>
          <w:sz w:val="20"/>
          <w:szCs w:val="22"/>
        </w:rPr>
      </w:pPr>
      <w:r>
        <w:rPr>
          <w:sz w:val="24"/>
          <w:szCs w:val="24"/>
          <w:lang w:val="es-MX"/>
        </w:rPr>
        <w:t>NOTA TÉCNICA</w:t>
      </w:r>
    </w:p>
    <w:p w14:paraId="4B53B57F" w14:textId="77777777" w:rsidR="00183096" w:rsidRPr="00A60414" w:rsidRDefault="00183096" w:rsidP="00183096">
      <w:pPr>
        <w:pStyle w:val="Ttulo4"/>
        <w:keepNext w:val="0"/>
        <w:spacing w:before="120"/>
        <w:ind w:left="142"/>
        <w:rPr>
          <w:sz w:val="8"/>
          <w:szCs w:val="8"/>
          <w:u w:val="none"/>
        </w:rPr>
      </w:pPr>
    </w:p>
    <w:p w14:paraId="63CF09C9" w14:textId="63BB12B3" w:rsidR="00183096" w:rsidRPr="00A13DC1" w:rsidRDefault="00183096" w:rsidP="00183096">
      <w:pPr>
        <w:pStyle w:val="Ttulo4"/>
        <w:keepNext w:val="0"/>
        <w:spacing w:before="120"/>
        <w:ind w:left="142"/>
        <w:rPr>
          <w:i w:val="0"/>
          <w:iCs/>
          <w:u w:val="none"/>
        </w:rPr>
      </w:pPr>
      <w:r w:rsidRPr="00A13DC1">
        <w:rPr>
          <w:i w:val="0"/>
          <w:iCs/>
          <w:u w:val="none"/>
        </w:rPr>
        <w:t xml:space="preserve">Principales </w:t>
      </w:r>
      <w:r w:rsidR="006346C0" w:rsidRPr="00A13DC1">
        <w:rPr>
          <w:i w:val="0"/>
          <w:iCs/>
          <w:u w:val="none"/>
        </w:rPr>
        <w:t>r</w:t>
      </w:r>
      <w:r w:rsidRPr="00A13DC1">
        <w:rPr>
          <w:i w:val="0"/>
          <w:iCs/>
          <w:u w:val="none"/>
        </w:rPr>
        <w:t>esultados</w:t>
      </w:r>
    </w:p>
    <w:p w14:paraId="0098765B" w14:textId="36BD5821" w:rsidR="00D0777B" w:rsidRPr="00A13DC1" w:rsidRDefault="00551A6A" w:rsidP="009E6301">
      <w:pPr>
        <w:pStyle w:val="Ttulo4"/>
        <w:keepNext w:val="0"/>
        <w:spacing w:before="240"/>
        <w:ind w:left="142" w:firstLine="566"/>
        <w:rPr>
          <w:i w:val="0"/>
          <w:iCs/>
          <w:u w:val="none"/>
        </w:rPr>
      </w:pPr>
      <w:r w:rsidRPr="00A13DC1">
        <w:rPr>
          <w:i w:val="0"/>
          <w:iCs/>
          <w:u w:val="none"/>
        </w:rPr>
        <w:t xml:space="preserve">Cifras </w:t>
      </w:r>
      <w:r w:rsidR="006346C0" w:rsidRPr="00A13DC1">
        <w:rPr>
          <w:i w:val="0"/>
          <w:iCs/>
          <w:u w:val="none"/>
        </w:rPr>
        <w:t>d</w:t>
      </w:r>
      <w:r w:rsidRPr="00A13DC1">
        <w:rPr>
          <w:i w:val="0"/>
          <w:iCs/>
          <w:u w:val="none"/>
        </w:rPr>
        <w:t>esestacionalizadas</w:t>
      </w:r>
    </w:p>
    <w:p w14:paraId="01651089" w14:textId="6C93A9FD" w:rsidR="00183096" w:rsidRPr="00183096" w:rsidRDefault="00DB1499" w:rsidP="00B23063">
      <w:pPr>
        <w:spacing w:before="240"/>
      </w:pPr>
      <w:r>
        <w:t xml:space="preserve">En </w:t>
      </w:r>
      <w:r w:rsidR="004F5371">
        <w:t>ju</w:t>
      </w:r>
      <w:r w:rsidR="00225801">
        <w:t>l</w:t>
      </w:r>
      <w:r w:rsidR="004F5371">
        <w:t>io</w:t>
      </w:r>
      <w:r w:rsidR="00D72902">
        <w:t xml:space="preserve"> de 202</w:t>
      </w:r>
      <w:r w:rsidR="00EC3A38">
        <w:t>2</w:t>
      </w:r>
      <w:r w:rsidR="00D72902">
        <w:t>, e</w:t>
      </w:r>
      <w:r w:rsidR="00183096" w:rsidRPr="00D24AF6">
        <w:t>l Indicador Mensual del Consumo Privado en el Mercado Interior (IMCPMI</w:t>
      </w:r>
      <w:r w:rsidR="00183096">
        <w:t xml:space="preserve">) </w:t>
      </w:r>
      <w:r w:rsidR="001222F7">
        <w:t>creció</w:t>
      </w:r>
      <w:r w:rsidR="00183096">
        <w:t xml:space="preserve"> </w:t>
      </w:r>
      <w:r w:rsidR="00427340">
        <w:t>0.</w:t>
      </w:r>
      <w:r w:rsidR="001222F7">
        <w:t>1</w:t>
      </w:r>
      <w:r w:rsidR="00994258">
        <w:t xml:space="preserve"> </w:t>
      </w:r>
      <w:r w:rsidR="005168A2">
        <w:t xml:space="preserve">% </w:t>
      </w:r>
      <w:r w:rsidR="00183096">
        <w:t xml:space="preserve">en términos reales con relación </w:t>
      </w:r>
      <w:r w:rsidR="004F5371">
        <w:t xml:space="preserve">a </w:t>
      </w:r>
      <w:r w:rsidR="00E42DD0">
        <w:t>juni</w:t>
      </w:r>
      <w:r w:rsidR="004F5371">
        <w:t>o</w:t>
      </w:r>
      <w:r w:rsidR="00183096">
        <w:t>.</w:t>
      </w:r>
    </w:p>
    <w:p w14:paraId="7401416B" w14:textId="055EDCFC" w:rsidR="00603623" w:rsidRPr="009A37CD" w:rsidRDefault="00603623" w:rsidP="00A60414">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7B34F41C" w:rsidR="00603623" w:rsidRDefault="004F5371" w:rsidP="00603623">
      <w:pPr>
        <w:pStyle w:val="p0"/>
        <w:spacing w:before="0"/>
        <w:jc w:val="center"/>
        <w:rPr>
          <w:rFonts w:cs="Arial"/>
          <w:b/>
          <w:smallCaps/>
          <w:color w:val="auto"/>
          <w:sz w:val="22"/>
          <w:szCs w:val="22"/>
        </w:rPr>
      </w:pPr>
      <w:r>
        <w:rPr>
          <w:rFonts w:cs="Arial"/>
          <w:b/>
          <w:smallCaps/>
          <w:color w:val="auto"/>
          <w:sz w:val="22"/>
          <w:szCs w:val="22"/>
        </w:rPr>
        <w:t>ju</w:t>
      </w:r>
      <w:r w:rsidR="00225801">
        <w:rPr>
          <w:rFonts w:cs="Arial"/>
          <w:b/>
          <w:smallCaps/>
          <w:color w:val="auto"/>
          <w:sz w:val="22"/>
          <w:szCs w:val="22"/>
        </w:rPr>
        <w:t>l</w:t>
      </w:r>
      <w:r>
        <w:rPr>
          <w:rFonts w:cs="Arial"/>
          <w:b/>
          <w:smallCaps/>
          <w:color w:val="auto"/>
          <w:sz w:val="22"/>
          <w:szCs w:val="22"/>
        </w:rPr>
        <w:t>io</w:t>
      </w:r>
      <w:r w:rsidR="009C2317">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62622D17" w:rsidR="00A07C27" w:rsidRPr="0051417B" w:rsidRDefault="005E176D"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1222F7">
              <w:rPr>
                <w:rFonts w:cs="Arial"/>
                <w:b/>
                <w:sz w:val="18"/>
                <w:u w:val="single"/>
                <w:lang w:val="es-ES" w:eastAsia="en-US"/>
              </w:rPr>
              <w:t>1</w:t>
            </w:r>
          </w:p>
        </w:tc>
        <w:tc>
          <w:tcPr>
            <w:tcW w:w="1765" w:type="dxa"/>
            <w:tcBorders>
              <w:top w:val="single" w:sz="4" w:space="0" w:color="404040"/>
              <w:left w:val="single" w:sz="4" w:space="0" w:color="404040"/>
              <w:bottom w:val="nil"/>
              <w:right w:val="double" w:sz="4" w:space="0" w:color="auto"/>
            </w:tcBorders>
            <w:vAlign w:val="center"/>
            <w:hideMark/>
          </w:tcPr>
          <w:p w14:paraId="10961EC4" w14:textId="0A69ECD7" w:rsidR="00A07C27" w:rsidRPr="0051417B" w:rsidRDefault="005E176D" w:rsidP="00D56435">
            <w:pPr>
              <w:tabs>
                <w:tab w:val="left" w:pos="5103"/>
              </w:tabs>
              <w:ind w:right="620"/>
              <w:jc w:val="right"/>
              <w:rPr>
                <w:rFonts w:cs="Arial"/>
                <w:b/>
                <w:sz w:val="18"/>
                <w:lang w:val="es-ES" w:eastAsia="en-US"/>
              </w:rPr>
            </w:pPr>
            <w:r>
              <w:rPr>
                <w:rFonts w:cs="Arial"/>
                <w:b/>
                <w:sz w:val="18"/>
                <w:u w:val="single"/>
                <w:lang w:val="es-ES" w:eastAsia="en-US"/>
              </w:rPr>
              <w:t>6.</w:t>
            </w:r>
            <w:r w:rsidR="009B1E83">
              <w:rPr>
                <w:rFonts w:cs="Arial"/>
                <w:b/>
                <w:sz w:val="18"/>
                <w:u w:val="single"/>
                <w:lang w:val="es-ES" w:eastAsia="en-US"/>
              </w:rPr>
              <w:t>3</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1CAFB465"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w:t>
            </w:r>
            <w:r w:rsidR="00A04057">
              <w:rPr>
                <w:rFonts w:cs="Arial"/>
                <w:b/>
                <w:sz w:val="18"/>
                <w:lang w:val="es-ES" w:eastAsia="en-US"/>
              </w:rPr>
              <w:t>2</w:t>
            </w:r>
          </w:p>
        </w:tc>
        <w:tc>
          <w:tcPr>
            <w:tcW w:w="1765" w:type="dxa"/>
            <w:tcBorders>
              <w:top w:val="nil"/>
              <w:left w:val="single" w:sz="4" w:space="0" w:color="404040"/>
              <w:bottom w:val="nil"/>
              <w:right w:val="double" w:sz="4" w:space="0" w:color="auto"/>
            </w:tcBorders>
            <w:vAlign w:val="center"/>
            <w:hideMark/>
          </w:tcPr>
          <w:p w14:paraId="7C0DAF8D" w14:textId="24ABDD2B" w:rsidR="00A07C27" w:rsidRPr="0051417B" w:rsidRDefault="00DF1A0D" w:rsidP="00D56435">
            <w:pPr>
              <w:tabs>
                <w:tab w:val="left" w:pos="5103"/>
              </w:tabs>
              <w:ind w:right="620"/>
              <w:jc w:val="right"/>
              <w:rPr>
                <w:rFonts w:cs="Arial"/>
                <w:b/>
                <w:sz w:val="18"/>
                <w:lang w:val="es-ES" w:eastAsia="en-US"/>
              </w:rPr>
            </w:pPr>
            <w:r>
              <w:rPr>
                <w:rFonts w:cs="Arial"/>
                <w:b/>
                <w:sz w:val="18"/>
                <w:lang w:val="es-ES" w:eastAsia="en-US"/>
              </w:rPr>
              <w:t>5.</w:t>
            </w:r>
            <w:r w:rsidR="009B1E83">
              <w:rPr>
                <w:rFonts w:cs="Arial"/>
                <w:b/>
                <w:sz w:val="18"/>
                <w:lang w:val="es-ES" w:eastAsia="en-US"/>
              </w:rPr>
              <w:t>0</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346E8FF3" w:rsidR="00A07C27" w:rsidRPr="0051417B" w:rsidRDefault="009B1E83" w:rsidP="00D56435">
            <w:pPr>
              <w:tabs>
                <w:tab w:val="left" w:pos="5103"/>
              </w:tabs>
              <w:ind w:right="567"/>
              <w:jc w:val="right"/>
              <w:rPr>
                <w:rFonts w:cs="Arial"/>
                <w:sz w:val="18"/>
                <w:lang w:val="es-ES" w:eastAsia="en-US"/>
              </w:rPr>
            </w:pPr>
            <w:r>
              <w:rPr>
                <w:rFonts w:cs="Arial"/>
                <w:sz w:val="18"/>
                <w:lang w:val="es-ES" w:eastAsia="en-US"/>
              </w:rPr>
              <w:t>1.1</w:t>
            </w:r>
          </w:p>
        </w:tc>
        <w:tc>
          <w:tcPr>
            <w:tcW w:w="1765" w:type="dxa"/>
            <w:tcBorders>
              <w:top w:val="nil"/>
              <w:left w:val="single" w:sz="4" w:space="0" w:color="404040"/>
              <w:bottom w:val="nil"/>
              <w:right w:val="double" w:sz="4" w:space="0" w:color="auto"/>
            </w:tcBorders>
            <w:vAlign w:val="center"/>
            <w:hideMark/>
          </w:tcPr>
          <w:p w14:paraId="3FF97C10" w14:textId="485C00F7" w:rsidR="00A07C27" w:rsidRPr="0051417B" w:rsidRDefault="00A04057" w:rsidP="00D56435">
            <w:pPr>
              <w:tabs>
                <w:tab w:val="left" w:pos="5103"/>
              </w:tabs>
              <w:ind w:right="620"/>
              <w:jc w:val="right"/>
              <w:rPr>
                <w:rFonts w:cs="Arial"/>
                <w:sz w:val="18"/>
                <w:lang w:val="es-ES" w:eastAsia="en-US"/>
              </w:rPr>
            </w:pPr>
            <w:r>
              <w:rPr>
                <w:rFonts w:cs="Arial"/>
                <w:sz w:val="18"/>
                <w:lang w:val="es-ES" w:eastAsia="en-US"/>
              </w:rPr>
              <w:t>3.</w:t>
            </w:r>
            <w:r w:rsidR="009B1E83">
              <w:rPr>
                <w:rFonts w:cs="Arial"/>
                <w:sz w:val="18"/>
                <w:lang w:val="es-ES" w:eastAsia="en-US"/>
              </w:rPr>
              <w:t>8</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20526FD1" w:rsidR="00A07C27" w:rsidRPr="0051417B" w:rsidRDefault="00A04057" w:rsidP="00D56435">
            <w:pPr>
              <w:tabs>
                <w:tab w:val="left" w:pos="5103"/>
              </w:tabs>
              <w:ind w:right="567"/>
              <w:jc w:val="right"/>
              <w:rPr>
                <w:rFonts w:cs="Arial"/>
                <w:sz w:val="18"/>
                <w:lang w:val="es-ES" w:eastAsia="en-US"/>
              </w:rPr>
            </w:pPr>
            <w:r>
              <w:rPr>
                <w:rFonts w:cs="Arial"/>
                <w:sz w:val="18"/>
                <w:lang w:val="es-ES" w:eastAsia="en-US"/>
              </w:rPr>
              <w:t>-0.</w:t>
            </w:r>
            <w:r w:rsidR="009B1E83">
              <w:rPr>
                <w:rFonts w:cs="Arial"/>
                <w:sz w:val="18"/>
                <w:lang w:val="es-ES" w:eastAsia="en-US"/>
              </w:rPr>
              <w:t>9</w:t>
            </w:r>
          </w:p>
        </w:tc>
        <w:tc>
          <w:tcPr>
            <w:tcW w:w="1765" w:type="dxa"/>
            <w:tcBorders>
              <w:top w:val="nil"/>
              <w:left w:val="single" w:sz="4" w:space="0" w:color="404040"/>
              <w:bottom w:val="nil"/>
              <w:right w:val="double" w:sz="4" w:space="0" w:color="auto"/>
            </w:tcBorders>
            <w:vAlign w:val="center"/>
            <w:hideMark/>
          </w:tcPr>
          <w:p w14:paraId="531E4892" w14:textId="2A355890" w:rsidR="00A07C27" w:rsidRPr="0051417B" w:rsidRDefault="009B1E83" w:rsidP="00D56435">
            <w:pPr>
              <w:tabs>
                <w:tab w:val="left" w:pos="5103"/>
              </w:tabs>
              <w:ind w:right="620"/>
              <w:jc w:val="right"/>
              <w:rPr>
                <w:rFonts w:cs="Arial"/>
                <w:sz w:val="18"/>
                <w:lang w:val="es-ES" w:eastAsia="en-US"/>
              </w:rPr>
            </w:pPr>
            <w:r>
              <w:rPr>
                <w:rFonts w:cs="Arial"/>
                <w:sz w:val="18"/>
                <w:lang w:val="es-ES" w:eastAsia="en-US"/>
              </w:rPr>
              <w:t>5.8</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731A6D05" w:rsidR="00A07C27" w:rsidRPr="0051417B" w:rsidRDefault="009B1E83" w:rsidP="00D56435">
            <w:pPr>
              <w:tabs>
                <w:tab w:val="left" w:pos="5103"/>
              </w:tabs>
              <w:ind w:right="567"/>
              <w:jc w:val="right"/>
              <w:rPr>
                <w:rFonts w:cs="Arial"/>
                <w:b/>
                <w:sz w:val="18"/>
                <w:lang w:val="es-ES" w:eastAsia="en-US"/>
              </w:rPr>
            </w:pPr>
            <w:r>
              <w:rPr>
                <w:rFonts w:cs="Arial"/>
                <w:b/>
                <w:sz w:val="18"/>
                <w:lang w:val="es-ES" w:eastAsia="en-US"/>
              </w:rPr>
              <w:t>-0.8</w:t>
            </w:r>
          </w:p>
        </w:tc>
        <w:tc>
          <w:tcPr>
            <w:tcW w:w="1765" w:type="dxa"/>
            <w:tcBorders>
              <w:top w:val="nil"/>
              <w:left w:val="single" w:sz="4" w:space="0" w:color="404040"/>
              <w:bottom w:val="nil"/>
              <w:right w:val="double" w:sz="4" w:space="0" w:color="auto"/>
            </w:tcBorders>
            <w:vAlign w:val="center"/>
            <w:hideMark/>
          </w:tcPr>
          <w:p w14:paraId="686DFE2D" w14:textId="27750029" w:rsidR="00A07C27" w:rsidRPr="0051417B" w:rsidRDefault="009B1E83" w:rsidP="00D56435">
            <w:pPr>
              <w:tabs>
                <w:tab w:val="left" w:pos="5103"/>
              </w:tabs>
              <w:ind w:right="620"/>
              <w:jc w:val="right"/>
              <w:rPr>
                <w:rFonts w:cs="Arial"/>
                <w:b/>
                <w:sz w:val="18"/>
                <w:lang w:val="es-ES" w:eastAsia="en-US"/>
              </w:rPr>
            </w:pPr>
            <w:r>
              <w:rPr>
                <w:rFonts w:cs="Arial"/>
                <w:b/>
                <w:sz w:val="18"/>
                <w:lang w:val="es-ES" w:eastAsia="en-US"/>
              </w:rPr>
              <w:t>17.2</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62C6F0AE" w:rsidR="00A07C27" w:rsidRPr="0051417B" w:rsidRDefault="009B1E83" w:rsidP="00D56435">
            <w:pPr>
              <w:tabs>
                <w:tab w:val="left" w:pos="5103"/>
              </w:tabs>
              <w:ind w:right="567"/>
              <w:jc w:val="right"/>
              <w:rPr>
                <w:rFonts w:cs="Arial"/>
                <w:sz w:val="18"/>
                <w:lang w:val="es-ES"/>
              </w:rPr>
            </w:pPr>
            <w:r>
              <w:rPr>
                <w:rFonts w:cs="Arial"/>
                <w:sz w:val="18"/>
                <w:lang w:val="es-ES"/>
              </w:rPr>
              <w:t>-0.8</w:t>
            </w:r>
          </w:p>
        </w:tc>
        <w:tc>
          <w:tcPr>
            <w:tcW w:w="1765" w:type="dxa"/>
            <w:tcBorders>
              <w:top w:val="nil"/>
              <w:left w:val="single" w:sz="4" w:space="0" w:color="404040"/>
              <w:bottom w:val="double" w:sz="4" w:space="0" w:color="404040"/>
              <w:right w:val="double" w:sz="4" w:space="0" w:color="auto"/>
            </w:tcBorders>
            <w:vAlign w:val="center"/>
          </w:tcPr>
          <w:p w14:paraId="61431D2C" w14:textId="018910C8" w:rsidR="00A07C27" w:rsidRPr="0051417B" w:rsidRDefault="009B1E83" w:rsidP="00D56435">
            <w:pPr>
              <w:tabs>
                <w:tab w:val="left" w:pos="5103"/>
              </w:tabs>
              <w:ind w:right="620"/>
              <w:jc w:val="right"/>
              <w:rPr>
                <w:rFonts w:cs="Arial"/>
                <w:sz w:val="18"/>
                <w:lang w:val="es-ES"/>
              </w:rPr>
            </w:pPr>
            <w:r>
              <w:rPr>
                <w:rFonts w:cs="Arial"/>
                <w:sz w:val="18"/>
                <w:lang w:val="es-ES"/>
              </w:rPr>
              <w:t>17.2</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A60414">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3E042C99" w:rsidR="00140D9C" w:rsidRDefault="009B1E83" w:rsidP="00E64A12">
      <w:pPr>
        <w:jc w:val="center"/>
        <w:outlineLvl w:val="3"/>
        <w:rPr>
          <w:rFonts w:cs="Arial"/>
          <w:sz w:val="18"/>
          <w:szCs w:val="18"/>
        </w:rPr>
      </w:pPr>
      <w:r>
        <w:rPr>
          <w:noProof/>
        </w:rPr>
        <w:drawing>
          <wp:inline distT="0" distB="0" distL="0" distR="0" wp14:anchorId="412FBC27" wp14:editId="5F520473">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1F374C" w14:textId="15803797" w:rsidR="00EE1BEA" w:rsidRDefault="00140D9C" w:rsidP="00A60414">
      <w:pPr>
        <w:ind w:left="708" w:firstLine="708"/>
        <w:jc w:val="left"/>
      </w:pPr>
      <w:r>
        <w:rPr>
          <w:rFonts w:cs="Arial"/>
          <w:sz w:val="16"/>
        </w:rPr>
        <w:t>Fuente: INEGI</w:t>
      </w:r>
      <w:r w:rsidR="00EE1BEA">
        <w:br w:type="page"/>
      </w:r>
    </w:p>
    <w:p w14:paraId="2712AEF4" w14:textId="58D9A38D" w:rsidR="00EE1BEA" w:rsidRPr="00D24AF6" w:rsidRDefault="00EE1BEA" w:rsidP="00EE1BEA">
      <w:pPr>
        <w:spacing w:before="240"/>
      </w:pPr>
      <w:r>
        <w:lastRenderedPageBreak/>
        <w:t>P</w:t>
      </w:r>
      <w:r w:rsidRPr="00D24AF6">
        <w:t>or componente</w:t>
      </w:r>
      <w:r w:rsidRPr="008E0571">
        <w:t xml:space="preserve"> </w:t>
      </w:r>
      <w:r>
        <w:t xml:space="preserve">y con </w:t>
      </w:r>
      <w:r w:rsidRPr="00D24AF6">
        <w:t>datos ajustados por estacionalidad</w:t>
      </w:r>
      <w:r>
        <w:t xml:space="preserve">, en </w:t>
      </w:r>
      <w:r w:rsidR="00E727B5">
        <w:t>ju</w:t>
      </w:r>
      <w:r w:rsidR="00225801">
        <w:t>l</w:t>
      </w:r>
      <w:r w:rsidR="00E727B5">
        <w:t>io</w:t>
      </w:r>
      <w:r>
        <w:t xml:space="preserve"> de 2022</w:t>
      </w:r>
      <w:r w:rsidR="00101181">
        <w:t>,</w:t>
      </w:r>
      <w:r w:rsidRPr="00D24AF6">
        <w:t xml:space="preserve"> </w:t>
      </w:r>
      <w:r w:rsidR="00B12AAE" w:rsidRPr="00D24AF6">
        <w:t>el consumo</w:t>
      </w:r>
      <w:r w:rsidR="00B12AAE" w:rsidRPr="006950AB">
        <w:t xml:space="preserve"> </w:t>
      </w:r>
      <w:r w:rsidR="00B12AAE">
        <w:t>de</w:t>
      </w:r>
      <w:r w:rsidR="00B12AAE" w:rsidRPr="00D24AF6">
        <w:t xml:space="preserve"> </w:t>
      </w:r>
      <w:r w:rsidR="00B12AAE">
        <w:t>b</w:t>
      </w:r>
      <w:r w:rsidR="00B12AAE" w:rsidRPr="00D24AF6">
        <w:t xml:space="preserve">ienes y </w:t>
      </w:r>
      <w:r w:rsidR="00B12AAE">
        <w:t>s</w:t>
      </w:r>
      <w:r w:rsidR="00B12AAE" w:rsidRPr="00D24AF6">
        <w:t xml:space="preserve">ervicios de origen nacional </w:t>
      </w:r>
      <w:r w:rsidR="00DF692F">
        <w:t>aumentó</w:t>
      </w:r>
      <w:r w:rsidR="00B12AAE">
        <w:t xml:space="preserve"> 0.2 % y el de b</w:t>
      </w:r>
      <w:r w:rsidR="00B12AAE" w:rsidRPr="00D24AF6">
        <w:t>ienes de origen importado</w:t>
      </w:r>
      <w:r w:rsidR="00B12AAE">
        <w:t xml:space="preserve"> </w:t>
      </w:r>
      <w:r w:rsidR="00DF692F">
        <w:t>cay</w:t>
      </w:r>
      <w:r w:rsidR="00B12AAE">
        <w:t xml:space="preserve">ó </w:t>
      </w:r>
      <w:r w:rsidR="00DF692F">
        <w:t>0.8</w:t>
      </w:r>
      <w:r w:rsidR="00B12AAE">
        <w:t xml:space="preserve"> por ciento</w:t>
      </w:r>
      <w:r w:rsidR="00B12AAE"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5AA6ABA8" w:rsidR="001A032F" w:rsidRDefault="00DF692F" w:rsidP="001A032F">
      <w:pPr>
        <w:jc w:val="center"/>
        <w:rPr>
          <w:rFonts w:cs="Arial"/>
          <w:sz w:val="18"/>
          <w:szCs w:val="18"/>
        </w:rPr>
      </w:pPr>
      <w:r>
        <w:rPr>
          <w:noProof/>
        </w:rPr>
        <w:drawing>
          <wp:inline distT="0" distB="0" distL="0" distR="0" wp14:anchorId="47143ED2" wp14:editId="6EBAE29E">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64E97EB1" w:rsidR="001A032F" w:rsidRDefault="006B09E6" w:rsidP="001A032F">
      <w:pPr>
        <w:jc w:val="center"/>
        <w:rPr>
          <w:rFonts w:cs="Arial"/>
          <w:sz w:val="18"/>
          <w:szCs w:val="18"/>
        </w:rPr>
      </w:pPr>
      <w:r>
        <w:rPr>
          <w:noProof/>
        </w:rPr>
        <w:drawing>
          <wp:inline distT="0" distB="0" distL="0" distR="0" wp14:anchorId="6CAE332D" wp14:editId="71EE2E3F">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481AA825" w14:textId="77777777" w:rsidR="00A60414" w:rsidRDefault="00A60414" w:rsidP="00D56435">
      <w:pPr>
        <w:pStyle w:val="Ttulo4"/>
        <w:keepNext w:val="0"/>
        <w:spacing w:before="240"/>
        <w:ind w:left="142" w:firstLine="566"/>
        <w:rPr>
          <w:i w:val="0"/>
          <w:iCs/>
          <w:u w:val="none"/>
        </w:rPr>
      </w:pPr>
    </w:p>
    <w:p w14:paraId="727CE8C6" w14:textId="72E14B82" w:rsidR="00140D9C" w:rsidRPr="00A13DC1" w:rsidRDefault="00140D9C" w:rsidP="00D56435">
      <w:pPr>
        <w:pStyle w:val="Ttulo4"/>
        <w:keepNext w:val="0"/>
        <w:spacing w:before="240"/>
        <w:ind w:left="142" w:firstLine="566"/>
        <w:rPr>
          <w:i w:val="0"/>
          <w:iCs/>
          <w:u w:val="none"/>
        </w:rPr>
      </w:pPr>
      <w:r w:rsidRPr="00A13DC1">
        <w:rPr>
          <w:i w:val="0"/>
          <w:iCs/>
          <w:u w:val="none"/>
        </w:rPr>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1E1334F6" w:rsidR="008A2EB8" w:rsidRDefault="004F5371" w:rsidP="00D56435">
            <w:pPr>
              <w:pStyle w:val="p0"/>
              <w:keepNext/>
              <w:spacing w:before="0"/>
              <w:jc w:val="center"/>
              <w:rPr>
                <w:rFonts w:cs="Arial"/>
                <w:color w:val="auto"/>
                <w:sz w:val="18"/>
                <w:szCs w:val="18"/>
                <w:lang w:val="es-ES"/>
              </w:rPr>
            </w:pPr>
            <w:r>
              <w:rPr>
                <w:rFonts w:cs="Arial"/>
                <w:color w:val="auto"/>
                <w:sz w:val="18"/>
                <w:szCs w:val="18"/>
                <w:lang w:val="es-ES"/>
              </w:rPr>
              <w:t>Ju</w:t>
            </w:r>
            <w:r w:rsidR="00225801">
              <w:rPr>
                <w:rFonts w:cs="Arial"/>
                <w:color w:val="auto"/>
                <w:sz w:val="18"/>
                <w:szCs w:val="18"/>
                <w:lang w:val="es-ES"/>
              </w:rPr>
              <w:t>l</w:t>
            </w:r>
            <w:r>
              <w:rPr>
                <w:rFonts w:cs="Arial"/>
                <w:color w:val="auto"/>
                <w:sz w:val="18"/>
                <w:szCs w:val="18"/>
                <w:lang w:val="es-ES"/>
              </w:rPr>
              <w:t>io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72C63D6F"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4F5371">
              <w:rPr>
                <w:rFonts w:cs="Arial"/>
                <w:color w:val="auto"/>
                <w:sz w:val="18"/>
                <w:szCs w:val="18"/>
                <w:lang w:val="es-ES"/>
              </w:rPr>
              <w:t>Ju</w:t>
            </w:r>
            <w:r w:rsidR="00225801">
              <w:rPr>
                <w:rFonts w:cs="Arial"/>
                <w:color w:val="auto"/>
                <w:sz w:val="18"/>
                <w:szCs w:val="18"/>
                <w:lang w:val="es-ES"/>
              </w:rPr>
              <w:t>l</w:t>
            </w:r>
          </w:p>
        </w:tc>
      </w:tr>
      <w:tr w:rsidR="00A93B84" w:rsidRPr="00B2490F" w14:paraId="68F8BBBF" w14:textId="77777777" w:rsidTr="006C3C6A">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A93B84" w:rsidRPr="00B2490F" w:rsidRDefault="00A93B84" w:rsidP="00A93B84">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70F7A42F" w:rsidR="00A93B84" w:rsidRPr="007C4313" w:rsidRDefault="00225801" w:rsidP="00A93B84">
            <w:pPr>
              <w:tabs>
                <w:tab w:val="decimal" w:pos="670"/>
              </w:tabs>
              <w:jc w:val="left"/>
              <w:rPr>
                <w:rFonts w:cs="Arial"/>
                <w:b/>
                <w:sz w:val="18"/>
                <w:u w:val="single"/>
                <w:lang w:val="es-ES" w:eastAsia="en-US"/>
              </w:rPr>
            </w:pPr>
            <w:r>
              <w:rPr>
                <w:rFonts w:cs="Arial"/>
                <w:b/>
                <w:bCs/>
                <w:sz w:val="16"/>
                <w:szCs w:val="16"/>
                <w:u w:val="single"/>
              </w:rPr>
              <w:t>5.0</w:t>
            </w:r>
          </w:p>
        </w:tc>
        <w:tc>
          <w:tcPr>
            <w:tcW w:w="1499" w:type="dxa"/>
            <w:tcBorders>
              <w:top w:val="single" w:sz="4" w:space="0" w:color="404040"/>
              <w:left w:val="single" w:sz="4" w:space="0" w:color="404040"/>
              <w:bottom w:val="nil"/>
              <w:right w:val="double" w:sz="4" w:space="0" w:color="auto"/>
            </w:tcBorders>
            <w:vAlign w:val="center"/>
          </w:tcPr>
          <w:p w14:paraId="6F45EF42" w14:textId="2BA098B2" w:rsidR="00A93B84" w:rsidRPr="007C4313" w:rsidRDefault="00A93B84" w:rsidP="00A93B84">
            <w:pPr>
              <w:tabs>
                <w:tab w:val="decimal" w:pos="581"/>
              </w:tabs>
              <w:jc w:val="left"/>
              <w:rPr>
                <w:rFonts w:cs="Arial"/>
                <w:b/>
                <w:sz w:val="18"/>
                <w:u w:val="single"/>
                <w:lang w:val="es-ES" w:eastAsia="en-US"/>
              </w:rPr>
            </w:pPr>
            <w:r w:rsidRPr="007C4313">
              <w:rPr>
                <w:rFonts w:cs="Arial"/>
                <w:b/>
                <w:bCs/>
                <w:sz w:val="16"/>
                <w:szCs w:val="16"/>
                <w:u w:val="single"/>
              </w:rPr>
              <w:t>7.</w:t>
            </w:r>
            <w:r w:rsidR="000A6454">
              <w:rPr>
                <w:rFonts w:cs="Arial"/>
                <w:b/>
                <w:bCs/>
                <w:sz w:val="16"/>
                <w:szCs w:val="16"/>
                <w:u w:val="single"/>
              </w:rPr>
              <w:t>4</w:t>
            </w:r>
          </w:p>
        </w:tc>
      </w:tr>
      <w:tr w:rsidR="00A93B84" w:rsidRPr="00B2490F" w14:paraId="4628AEC3"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947897F"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3627399D" w:rsidR="00A93B84" w:rsidRPr="00B2490F" w:rsidRDefault="00225801" w:rsidP="00A93B84">
            <w:pPr>
              <w:tabs>
                <w:tab w:val="decimal" w:pos="670"/>
              </w:tabs>
              <w:jc w:val="left"/>
              <w:rPr>
                <w:rFonts w:cs="Arial"/>
                <w:b/>
                <w:sz w:val="18"/>
                <w:lang w:val="es-ES" w:eastAsia="en-US"/>
              </w:rPr>
            </w:pPr>
            <w:r>
              <w:rPr>
                <w:rFonts w:cs="Arial"/>
                <w:b/>
                <w:bCs/>
                <w:sz w:val="16"/>
                <w:szCs w:val="16"/>
              </w:rPr>
              <w:t>3.8</w:t>
            </w:r>
          </w:p>
        </w:tc>
        <w:tc>
          <w:tcPr>
            <w:tcW w:w="1499" w:type="dxa"/>
            <w:tcBorders>
              <w:top w:val="nil"/>
              <w:left w:val="single" w:sz="4" w:space="0" w:color="404040"/>
              <w:bottom w:val="nil"/>
              <w:right w:val="double" w:sz="4" w:space="0" w:color="auto"/>
            </w:tcBorders>
            <w:vAlign w:val="center"/>
          </w:tcPr>
          <w:p w14:paraId="1E3DDBDF" w14:textId="101987C1" w:rsidR="00A93B84" w:rsidRPr="00B2490F" w:rsidRDefault="00A93B84" w:rsidP="00A93B84">
            <w:pPr>
              <w:tabs>
                <w:tab w:val="decimal" w:pos="581"/>
              </w:tabs>
              <w:jc w:val="left"/>
              <w:rPr>
                <w:rFonts w:cs="Arial"/>
                <w:b/>
                <w:sz w:val="18"/>
                <w:lang w:val="es-ES" w:eastAsia="en-US"/>
              </w:rPr>
            </w:pPr>
            <w:r>
              <w:rPr>
                <w:rFonts w:cs="Arial"/>
                <w:b/>
                <w:bCs/>
                <w:sz w:val="16"/>
                <w:szCs w:val="16"/>
              </w:rPr>
              <w:t>6.</w:t>
            </w:r>
            <w:r w:rsidR="000A6454">
              <w:rPr>
                <w:rFonts w:cs="Arial"/>
                <w:b/>
                <w:bCs/>
                <w:sz w:val="16"/>
                <w:szCs w:val="16"/>
              </w:rPr>
              <w:t>2</w:t>
            </w:r>
          </w:p>
        </w:tc>
      </w:tr>
      <w:tr w:rsidR="00A93B84" w:rsidRPr="00B2490F" w14:paraId="5C258A05"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1C543E3"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5BA06569" w:rsidR="00A93B84" w:rsidRPr="00B2490F" w:rsidRDefault="00A93B84" w:rsidP="00A93B84">
            <w:pPr>
              <w:tabs>
                <w:tab w:val="decimal" w:pos="670"/>
              </w:tabs>
              <w:jc w:val="left"/>
              <w:rPr>
                <w:rFonts w:cs="Arial"/>
                <w:sz w:val="18"/>
                <w:lang w:val="es-ES" w:eastAsia="en-US"/>
              </w:rPr>
            </w:pPr>
            <w:r>
              <w:rPr>
                <w:rFonts w:cs="Arial"/>
                <w:sz w:val="16"/>
                <w:szCs w:val="16"/>
              </w:rPr>
              <w:t>2.</w:t>
            </w:r>
            <w:r w:rsidR="00225801">
              <w:rPr>
                <w:rFonts w:cs="Arial"/>
                <w:sz w:val="16"/>
                <w:szCs w:val="16"/>
              </w:rPr>
              <w:t>1</w:t>
            </w:r>
          </w:p>
        </w:tc>
        <w:tc>
          <w:tcPr>
            <w:tcW w:w="1499" w:type="dxa"/>
            <w:tcBorders>
              <w:top w:val="nil"/>
              <w:left w:val="single" w:sz="4" w:space="0" w:color="404040"/>
              <w:bottom w:val="nil"/>
              <w:right w:val="double" w:sz="4" w:space="0" w:color="auto"/>
            </w:tcBorders>
            <w:vAlign w:val="center"/>
          </w:tcPr>
          <w:p w14:paraId="0E9A9A7E" w14:textId="5CA6539F" w:rsidR="00A93B84" w:rsidRPr="00B2490F" w:rsidRDefault="00A93B84" w:rsidP="00A93B84">
            <w:pPr>
              <w:tabs>
                <w:tab w:val="decimal" w:pos="581"/>
              </w:tabs>
              <w:jc w:val="left"/>
              <w:rPr>
                <w:rFonts w:cs="Arial"/>
                <w:sz w:val="18"/>
                <w:lang w:val="es-ES" w:eastAsia="en-US"/>
              </w:rPr>
            </w:pPr>
            <w:r>
              <w:rPr>
                <w:rFonts w:cs="Arial"/>
                <w:sz w:val="16"/>
                <w:szCs w:val="16"/>
              </w:rPr>
              <w:t>2.</w:t>
            </w:r>
            <w:r w:rsidR="000A6454">
              <w:rPr>
                <w:rFonts w:cs="Arial"/>
                <w:sz w:val="16"/>
                <w:szCs w:val="16"/>
              </w:rPr>
              <w:t>7</w:t>
            </w:r>
          </w:p>
        </w:tc>
      </w:tr>
      <w:tr w:rsidR="00A93B84" w:rsidRPr="00B2490F" w14:paraId="71A19AA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272CCF23"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3B834798" w:rsidR="00A93B84" w:rsidRPr="00B2490F" w:rsidRDefault="00A93B84" w:rsidP="00A93B84">
            <w:pPr>
              <w:tabs>
                <w:tab w:val="decimal" w:pos="670"/>
              </w:tabs>
              <w:jc w:val="left"/>
              <w:rPr>
                <w:rFonts w:cs="Arial"/>
                <w:sz w:val="18"/>
                <w:lang w:val="es-ES" w:eastAsia="en-US"/>
              </w:rPr>
            </w:pPr>
            <w:r>
              <w:rPr>
                <w:rFonts w:cs="Arial"/>
                <w:sz w:val="16"/>
                <w:szCs w:val="16"/>
              </w:rPr>
              <w:t>-</w:t>
            </w:r>
            <w:r w:rsidR="00225801">
              <w:rPr>
                <w:rFonts w:cs="Arial"/>
                <w:sz w:val="16"/>
                <w:szCs w:val="16"/>
              </w:rPr>
              <w:t>3.6</w:t>
            </w:r>
          </w:p>
        </w:tc>
        <w:tc>
          <w:tcPr>
            <w:tcW w:w="1499" w:type="dxa"/>
            <w:tcBorders>
              <w:top w:val="nil"/>
              <w:left w:val="single" w:sz="4" w:space="0" w:color="404040"/>
              <w:bottom w:val="nil"/>
              <w:right w:val="double" w:sz="4" w:space="0" w:color="auto"/>
            </w:tcBorders>
            <w:vAlign w:val="center"/>
          </w:tcPr>
          <w:p w14:paraId="685A775A" w14:textId="615EB9F8" w:rsidR="00A93B84" w:rsidRPr="00B2490F" w:rsidRDefault="00A93B84" w:rsidP="00A93B84">
            <w:pPr>
              <w:tabs>
                <w:tab w:val="decimal" w:pos="581"/>
              </w:tabs>
              <w:jc w:val="left"/>
              <w:rPr>
                <w:rFonts w:cs="Arial"/>
                <w:sz w:val="18"/>
                <w:lang w:val="es-ES" w:eastAsia="en-US"/>
              </w:rPr>
            </w:pPr>
            <w:r>
              <w:rPr>
                <w:rFonts w:cs="Arial"/>
                <w:sz w:val="16"/>
                <w:szCs w:val="16"/>
              </w:rPr>
              <w:t>-2.</w:t>
            </w:r>
            <w:r w:rsidR="000A6454">
              <w:rPr>
                <w:rFonts w:cs="Arial"/>
                <w:sz w:val="16"/>
                <w:szCs w:val="16"/>
              </w:rPr>
              <w:t>9</w:t>
            </w:r>
          </w:p>
        </w:tc>
      </w:tr>
      <w:tr w:rsidR="00A93B84" w:rsidRPr="00B2490F" w14:paraId="5D10E190"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5FB7B6A9"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69A117F7" w:rsidR="00A93B84" w:rsidRPr="00B2490F" w:rsidRDefault="00225801" w:rsidP="00A93B84">
            <w:pPr>
              <w:tabs>
                <w:tab w:val="decimal" w:pos="670"/>
              </w:tabs>
              <w:jc w:val="left"/>
              <w:rPr>
                <w:rFonts w:cs="Arial"/>
                <w:sz w:val="18"/>
                <w:lang w:val="es-ES" w:eastAsia="en-US"/>
              </w:rPr>
            </w:pPr>
            <w:r>
              <w:rPr>
                <w:rFonts w:cs="Arial"/>
                <w:sz w:val="16"/>
                <w:szCs w:val="16"/>
              </w:rPr>
              <w:t>5.4</w:t>
            </w:r>
          </w:p>
        </w:tc>
        <w:tc>
          <w:tcPr>
            <w:tcW w:w="1499" w:type="dxa"/>
            <w:tcBorders>
              <w:top w:val="nil"/>
              <w:left w:val="single" w:sz="4" w:space="0" w:color="404040"/>
              <w:bottom w:val="nil"/>
              <w:right w:val="double" w:sz="4" w:space="0" w:color="auto"/>
            </w:tcBorders>
            <w:vAlign w:val="center"/>
          </w:tcPr>
          <w:p w14:paraId="3A515404" w14:textId="10C9CF76" w:rsidR="00A93B84" w:rsidRPr="00B2490F" w:rsidRDefault="000A6454" w:rsidP="00A93B84">
            <w:pPr>
              <w:tabs>
                <w:tab w:val="decimal" w:pos="581"/>
              </w:tabs>
              <w:jc w:val="left"/>
              <w:rPr>
                <w:rFonts w:cs="Arial"/>
                <w:sz w:val="18"/>
                <w:lang w:val="es-ES" w:eastAsia="en-US"/>
              </w:rPr>
            </w:pPr>
            <w:r>
              <w:rPr>
                <w:rFonts w:cs="Arial"/>
                <w:sz w:val="16"/>
                <w:szCs w:val="16"/>
              </w:rPr>
              <w:t>2.2</w:t>
            </w:r>
          </w:p>
        </w:tc>
      </w:tr>
      <w:tr w:rsidR="00A93B84" w:rsidRPr="00B2490F" w14:paraId="035C46DF"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6BAA2F6C"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484DF6C9" w:rsidR="00A93B84" w:rsidRPr="00B2490F" w:rsidRDefault="00225801" w:rsidP="00A93B84">
            <w:pPr>
              <w:tabs>
                <w:tab w:val="decimal" w:pos="670"/>
              </w:tabs>
              <w:jc w:val="left"/>
              <w:rPr>
                <w:rFonts w:cs="Arial"/>
                <w:sz w:val="18"/>
                <w:lang w:val="es-ES" w:eastAsia="en-US"/>
              </w:rPr>
            </w:pPr>
            <w:r>
              <w:rPr>
                <w:rFonts w:cs="Arial"/>
                <w:sz w:val="16"/>
                <w:szCs w:val="16"/>
              </w:rPr>
              <w:t>2.2</w:t>
            </w:r>
          </w:p>
        </w:tc>
        <w:tc>
          <w:tcPr>
            <w:tcW w:w="1499" w:type="dxa"/>
            <w:tcBorders>
              <w:top w:val="nil"/>
              <w:left w:val="single" w:sz="4" w:space="0" w:color="404040"/>
              <w:bottom w:val="nil"/>
              <w:right w:val="double" w:sz="4" w:space="0" w:color="auto"/>
            </w:tcBorders>
            <w:vAlign w:val="center"/>
          </w:tcPr>
          <w:p w14:paraId="0312CD57" w14:textId="14F622A5" w:rsidR="00A93B84" w:rsidRPr="00B2490F" w:rsidRDefault="00A93B84" w:rsidP="00A93B84">
            <w:pPr>
              <w:tabs>
                <w:tab w:val="decimal" w:pos="581"/>
              </w:tabs>
              <w:jc w:val="left"/>
              <w:rPr>
                <w:rFonts w:cs="Arial"/>
                <w:sz w:val="18"/>
                <w:lang w:val="es-ES" w:eastAsia="en-US"/>
              </w:rPr>
            </w:pPr>
            <w:r>
              <w:rPr>
                <w:rFonts w:cs="Arial"/>
                <w:sz w:val="16"/>
                <w:szCs w:val="16"/>
              </w:rPr>
              <w:t>3.</w:t>
            </w:r>
            <w:r w:rsidR="000A6454">
              <w:rPr>
                <w:rFonts w:cs="Arial"/>
                <w:sz w:val="16"/>
                <w:szCs w:val="16"/>
              </w:rPr>
              <w:t>5</w:t>
            </w:r>
          </w:p>
        </w:tc>
      </w:tr>
      <w:tr w:rsidR="00A93B84" w:rsidRPr="00B2490F" w14:paraId="3AE38AB4"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06177857"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383D29CB" w:rsidR="00A93B84" w:rsidRPr="00B2490F" w:rsidRDefault="00225801" w:rsidP="00A93B84">
            <w:pPr>
              <w:tabs>
                <w:tab w:val="decimal" w:pos="670"/>
              </w:tabs>
              <w:jc w:val="left"/>
              <w:rPr>
                <w:rFonts w:cs="Arial"/>
                <w:sz w:val="18"/>
                <w:lang w:val="es-ES" w:eastAsia="en-US"/>
              </w:rPr>
            </w:pPr>
            <w:r>
              <w:rPr>
                <w:rFonts w:cs="Arial"/>
                <w:sz w:val="16"/>
                <w:szCs w:val="16"/>
              </w:rPr>
              <w:t>5</w:t>
            </w:r>
            <w:r w:rsidR="00A93B84">
              <w:rPr>
                <w:rFonts w:cs="Arial"/>
                <w:sz w:val="16"/>
                <w:szCs w:val="16"/>
              </w:rPr>
              <w:t>.5</w:t>
            </w:r>
          </w:p>
        </w:tc>
        <w:tc>
          <w:tcPr>
            <w:tcW w:w="1499" w:type="dxa"/>
            <w:tcBorders>
              <w:top w:val="nil"/>
              <w:left w:val="single" w:sz="4" w:space="0" w:color="404040"/>
              <w:bottom w:val="nil"/>
              <w:right w:val="double" w:sz="4" w:space="0" w:color="auto"/>
            </w:tcBorders>
            <w:vAlign w:val="center"/>
          </w:tcPr>
          <w:p w14:paraId="66C1FBBE" w14:textId="1F6AD77A" w:rsidR="00A93B84" w:rsidRPr="00B2490F" w:rsidRDefault="000A6454" w:rsidP="00A93B84">
            <w:pPr>
              <w:tabs>
                <w:tab w:val="decimal" w:pos="581"/>
              </w:tabs>
              <w:jc w:val="left"/>
              <w:rPr>
                <w:rFonts w:cs="Arial"/>
                <w:sz w:val="18"/>
                <w:lang w:val="es-ES" w:eastAsia="en-US"/>
              </w:rPr>
            </w:pPr>
            <w:r>
              <w:rPr>
                <w:rFonts w:cs="Arial"/>
                <w:sz w:val="16"/>
                <w:szCs w:val="16"/>
              </w:rPr>
              <w:t>9.8</w:t>
            </w:r>
          </w:p>
        </w:tc>
      </w:tr>
      <w:tr w:rsidR="00A93B84" w:rsidRPr="00B2490F" w14:paraId="2D9484AB"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464CFDB2"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7E6CCD77" w:rsidR="00A93B84" w:rsidRPr="00B2490F" w:rsidRDefault="00A93B84" w:rsidP="00A93B84">
            <w:pPr>
              <w:tabs>
                <w:tab w:val="decimal" w:pos="670"/>
              </w:tabs>
              <w:jc w:val="left"/>
              <w:rPr>
                <w:rFonts w:cs="Arial"/>
                <w:b/>
                <w:sz w:val="18"/>
                <w:lang w:val="es-ES" w:eastAsia="en-US"/>
              </w:rPr>
            </w:pPr>
            <w:r>
              <w:rPr>
                <w:rFonts w:cs="Arial"/>
                <w:b/>
                <w:bCs/>
                <w:sz w:val="16"/>
                <w:szCs w:val="16"/>
              </w:rPr>
              <w:t>1</w:t>
            </w:r>
            <w:r w:rsidR="00225801">
              <w:rPr>
                <w:rFonts w:cs="Arial"/>
                <w:b/>
                <w:bCs/>
                <w:sz w:val="16"/>
                <w:szCs w:val="16"/>
              </w:rPr>
              <w:t>3.7</w:t>
            </w:r>
          </w:p>
        </w:tc>
        <w:tc>
          <w:tcPr>
            <w:tcW w:w="1499" w:type="dxa"/>
            <w:tcBorders>
              <w:top w:val="nil"/>
              <w:left w:val="single" w:sz="4" w:space="0" w:color="404040"/>
              <w:bottom w:val="nil"/>
              <w:right w:val="double" w:sz="4" w:space="0" w:color="auto"/>
            </w:tcBorders>
            <w:vAlign w:val="center"/>
          </w:tcPr>
          <w:p w14:paraId="246764D8" w14:textId="045A95A1" w:rsidR="00A93B84" w:rsidRPr="00B2490F" w:rsidRDefault="00A93B84" w:rsidP="00A93B84">
            <w:pPr>
              <w:tabs>
                <w:tab w:val="decimal" w:pos="581"/>
              </w:tabs>
              <w:jc w:val="left"/>
              <w:rPr>
                <w:rFonts w:cs="Arial"/>
                <w:b/>
                <w:sz w:val="18"/>
                <w:lang w:val="es-ES" w:eastAsia="en-US"/>
              </w:rPr>
            </w:pPr>
            <w:r>
              <w:rPr>
                <w:rFonts w:cs="Arial"/>
                <w:b/>
                <w:bCs/>
                <w:sz w:val="16"/>
                <w:szCs w:val="16"/>
              </w:rPr>
              <w:t>16.</w:t>
            </w:r>
            <w:r w:rsidR="000A6454">
              <w:rPr>
                <w:rFonts w:cs="Arial"/>
                <w:b/>
                <w:bCs/>
                <w:sz w:val="16"/>
                <w:szCs w:val="16"/>
              </w:rPr>
              <w:t>4</w:t>
            </w:r>
          </w:p>
        </w:tc>
      </w:tr>
      <w:tr w:rsidR="00A93B84" w:rsidRPr="00B2490F" w14:paraId="1058D48F"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35B25190"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5889E0D4" w:rsidR="00A93B84" w:rsidRPr="00B2490F" w:rsidRDefault="00A93B84" w:rsidP="00A93B84">
            <w:pPr>
              <w:tabs>
                <w:tab w:val="decimal" w:pos="670"/>
              </w:tabs>
              <w:jc w:val="left"/>
              <w:rPr>
                <w:rFonts w:cs="Arial"/>
                <w:sz w:val="18"/>
                <w:lang w:val="es-ES" w:eastAsia="en-US"/>
              </w:rPr>
            </w:pPr>
            <w:r>
              <w:rPr>
                <w:rFonts w:cs="Arial"/>
                <w:sz w:val="16"/>
                <w:szCs w:val="16"/>
              </w:rPr>
              <w:t>1</w:t>
            </w:r>
            <w:r w:rsidR="00225801">
              <w:rPr>
                <w:rFonts w:cs="Arial"/>
                <w:sz w:val="16"/>
                <w:szCs w:val="16"/>
              </w:rPr>
              <w:t>3.7</w:t>
            </w:r>
          </w:p>
        </w:tc>
        <w:tc>
          <w:tcPr>
            <w:tcW w:w="1499" w:type="dxa"/>
            <w:tcBorders>
              <w:top w:val="nil"/>
              <w:left w:val="single" w:sz="4" w:space="0" w:color="404040"/>
              <w:bottom w:val="nil"/>
              <w:right w:val="double" w:sz="4" w:space="0" w:color="auto"/>
            </w:tcBorders>
            <w:vAlign w:val="center"/>
          </w:tcPr>
          <w:p w14:paraId="5066BC76" w14:textId="646380A5" w:rsidR="00A93B84" w:rsidRPr="00B2490F" w:rsidRDefault="00A93B84" w:rsidP="00A93B84">
            <w:pPr>
              <w:tabs>
                <w:tab w:val="decimal" w:pos="581"/>
              </w:tabs>
              <w:jc w:val="left"/>
              <w:rPr>
                <w:rFonts w:cs="Arial"/>
                <w:sz w:val="18"/>
                <w:lang w:val="es-ES" w:eastAsia="en-US"/>
              </w:rPr>
            </w:pPr>
            <w:r>
              <w:rPr>
                <w:rFonts w:cs="Arial"/>
                <w:sz w:val="16"/>
                <w:szCs w:val="16"/>
              </w:rPr>
              <w:t>16.</w:t>
            </w:r>
            <w:r w:rsidR="000A6454">
              <w:rPr>
                <w:rFonts w:cs="Arial"/>
                <w:sz w:val="16"/>
                <w:szCs w:val="16"/>
              </w:rPr>
              <w:t>4</w:t>
            </w:r>
          </w:p>
        </w:tc>
      </w:tr>
      <w:tr w:rsidR="00A93B84" w:rsidRPr="00B2490F" w14:paraId="124D1AB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ADF35AF"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72CF7190" w:rsidR="00A93B84" w:rsidRPr="00B2490F" w:rsidRDefault="00A93B84" w:rsidP="00A93B84">
            <w:pPr>
              <w:tabs>
                <w:tab w:val="decimal" w:pos="670"/>
              </w:tabs>
              <w:jc w:val="left"/>
              <w:rPr>
                <w:rFonts w:cs="Arial"/>
                <w:sz w:val="18"/>
                <w:lang w:val="es-ES" w:eastAsia="en-US"/>
              </w:rPr>
            </w:pPr>
            <w:r>
              <w:rPr>
                <w:rFonts w:cs="Arial"/>
                <w:sz w:val="16"/>
                <w:szCs w:val="16"/>
              </w:rPr>
              <w:t>2</w:t>
            </w:r>
            <w:r w:rsidR="00225801">
              <w:rPr>
                <w:rFonts w:cs="Arial"/>
                <w:sz w:val="16"/>
                <w:szCs w:val="16"/>
              </w:rPr>
              <w:t>4.7</w:t>
            </w:r>
          </w:p>
        </w:tc>
        <w:tc>
          <w:tcPr>
            <w:tcW w:w="1499" w:type="dxa"/>
            <w:tcBorders>
              <w:top w:val="nil"/>
              <w:left w:val="single" w:sz="4" w:space="0" w:color="404040"/>
              <w:bottom w:val="nil"/>
              <w:right w:val="double" w:sz="4" w:space="0" w:color="auto"/>
            </w:tcBorders>
            <w:vAlign w:val="center"/>
          </w:tcPr>
          <w:p w14:paraId="54AD2ABB" w14:textId="53487112" w:rsidR="00A93B84" w:rsidRPr="00B2490F" w:rsidRDefault="00A93B84" w:rsidP="00A93B84">
            <w:pPr>
              <w:tabs>
                <w:tab w:val="decimal" w:pos="581"/>
              </w:tabs>
              <w:jc w:val="left"/>
              <w:rPr>
                <w:rFonts w:cs="Arial"/>
                <w:sz w:val="18"/>
                <w:lang w:val="es-ES" w:eastAsia="en-US"/>
              </w:rPr>
            </w:pPr>
            <w:r>
              <w:rPr>
                <w:rFonts w:cs="Arial"/>
                <w:sz w:val="16"/>
                <w:szCs w:val="16"/>
              </w:rPr>
              <w:t>26.</w:t>
            </w:r>
            <w:r w:rsidR="000A6454">
              <w:rPr>
                <w:rFonts w:cs="Arial"/>
                <w:sz w:val="16"/>
                <w:szCs w:val="16"/>
              </w:rPr>
              <w:t>4</w:t>
            </w:r>
          </w:p>
        </w:tc>
      </w:tr>
      <w:tr w:rsidR="00A93B84" w:rsidRPr="00B2490F" w14:paraId="569476A9"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30746C2"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46E1F6BA" w:rsidR="00A93B84" w:rsidRPr="00B2490F" w:rsidRDefault="00A93B84" w:rsidP="00A93B84">
            <w:pPr>
              <w:tabs>
                <w:tab w:val="decimal" w:pos="670"/>
              </w:tabs>
              <w:jc w:val="left"/>
              <w:rPr>
                <w:rFonts w:cs="Arial"/>
                <w:sz w:val="18"/>
                <w:lang w:val="es-ES" w:eastAsia="en-US"/>
              </w:rPr>
            </w:pPr>
            <w:r>
              <w:rPr>
                <w:rFonts w:cs="Arial"/>
                <w:sz w:val="16"/>
                <w:szCs w:val="16"/>
              </w:rPr>
              <w:t>2</w:t>
            </w:r>
            <w:r w:rsidR="00225801">
              <w:rPr>
                <w:rFonts w:cs="Arial"/>
                <w:sz w:val="16"/>
                <w:szCs w:val="16"/>
              </w:rPr>
              <w:t>4.9</w:t>
            </w:r>
          </w:p>
        </w:tc>
        <w:tc>
          <w:tcPr>
            <w:tcW w:w="1499" w:type="dxa"/>
            <w:tcBorders>
              <w:top w:val="nil"/>
              <w:left w:val="single" w:sz="4" w:space="0" w:color="404040"/>
              <w:bottom w:val="nil"/>
              <w:right w:val="double" w:sz="4" w:space="0" w:color="auto"/>
            </w:tcBorders>
            <w:vAlign w:val="center"/>
          </w:tcPr>
          <w:p w14:paraId="5C3E2168" w14:textId="0820AB0D" w:rsidR="00A93B84" w:rsidRPr="00B2490F" w:rsidRDefault="00A93B84" w:rsidP="00A93B84">
            <w:pPr>
              <w:tabs>
                <w:tab w:val="decimal" w:pos="581"/>
              </w:tabs>
              <w:jc w:val="left"/>
              <w:rPr>
                <w:rFonts w:cs="Arial"/>
                <w:sz w:val="18"/>
                <w:lang w:val="es-ES" w:eastAsia="en-US"/>
              </w:rPr>
            </w:pPr>
            <w:r>
              <w:rPr>
                <w:rFonts w:cs="Arial"/>
                <w:sz w:val="16"/>
                <w:szCs w:val="16"/>
              </w:rPr>
              <w:t>2</w:t>
            </w:r>
            <w:r w:rsidR="000A6454">
              <w:rPr>
                <w:rFonts w:cs="Arial"/>
                <w:sz w:val="16"/>
                <w:szCs w:val="16"/>
              </w:rPr>
              <w:t>6.7</w:t>
            </w:r>
          </w:p>
        </w:tc>
      </w:tr>
      <w:tr w:rsidR="00A93B84" w:rsidRPr="00B2490F" w14:paraId="4AC5B0F4" w14:textId="77777777" w:rsidTr="006C3C6A">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210327A6" w:rsidR="00A93B84" w:rsidRPr="00B2490F" w:rsidRDefault="00A93B84" w:rsidP="00A93B84">
            <w:pPr>
              <w:tabs>
                <w:tab w:val="decimal" w:pos="670"/>
              </w:tabs>
              <w:jc w:val="left"/>
              <w:rPr>
                <w:rFonts w:cs="Arial"/>
                <w:sz w:val="18"/>
                <w:lang w:val="es-ES" w:eastAsia="en-US"/>
              </w:rPr>
            </w:pPr>
            <w:r>
              <w:rPr>
                <w:rFonts w:cs="Arial"/>
                <w:sz w:val="16"/>
                <w:szCs w:val="16"/>
              </w:rPr>
              <w:t>0.</w:t>
            </w:r>
            <w:r w:rsidR="00225801">
              <w:rPr>
                <w:rFonts w:cs="Arial"/>
                <w:sz w:val="16"/>
                <w:szCs w:val="16"/>
              </w:rPr>
              <w:t>1</w:t>
            </w:r>
          </w:p>
        </w:tc>
        <w:tc>
          <w:tcPr>
            <w:tcW w:w="1499" w:type="dxa"/>
            <w:tcBorders>
              <w:top w:val="nil"/>
              <w:left w:val="single" w:sz="4" w:space="0" w:color="404040"/>
              <w:bottom w:val="double" w:sz="4" w:space="0" w:color="auto"/>
              <w:right w:val="double" w:sz="4" w:space="0" w:color="auto"/>
            </w:tcBorders>
            <w:vAlign w:val="center"/>
          </w:tcPr>
          <w:p w14:paraId="30EE8DE1" w14:textId="64762DA6" w:rsidR="00A93B84" w:rsidRPr="00B2490F" w:rsidRDefault="000A6454" w:rsidP="00A93B84">
            <w:pPr>
              <w:tabs>
                <w:tab w:val="decimal" w:pos="581"/>
              </w:tabs>
              <w:jc w:val="left"/>
              <w:rPr>
                <w:rFonts w:cs="Arial"/>
                <w:sz w:val="18"/>
                <w:lang w:val="es-ES" w:eastAsia="en-US"/>
              </w:rPr>
            </w:pPr>
            <w:r>
              <w:rPr>
                <w:rFonts w:cs="Arial"/>
                <w:sz w:val="16"/>
                <w:szCs w:val="16"/>
              </w:rPr>
              <w:t>3.7</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Pr="00A13DC1" w:rsidRDefault="00B25F61" w:rsidP="00902A3C">
      <w:pPr>
        <w:pStyle w:val="parr2"/>
        <w:keepNext/>
        <w:keepLines/>
        <w:spacing w:before="240"/>
        <w:ind w:left="0" w:right="584"/>
        <w:rPr>
          <w:b/>
          <w:iCs/>
        </w:rPr>
      </w:pPr>
      <w:bookmarkStart w:id="3" w:name="_Hlk71222490"/>
      <w:r w:rsidRPr="00A13DC1">
        <w:rPr>
          <w:b/>
          <w:iCs/>
        </w:rPr>
        <w:t>Nota al usuario</w:t>
      </w:r>
    </w:p>
    <w:bookmarkEnd w:id="3"/>
    <w:p w14:paraId="068987EE" w14:textId="77777777" w:rsidR="0038628E" w:rsidRDefault="0038628E" w:rsidP="0038628E">
      <w:pPr>
        <w:pStyle w:val="Default"/>
        <w:spacing w:before="240"/>
        <w:jc w:val="both"/>
      </w:pPr>
      <w:r>
        <w:t xml:space="preserve">La tasa de no respuesta en la captación de las encuestas económicas que se consideraron para la integración del </w:t>
      </w:r>
      <w:r w:rsidRPr="00BD6F46">
        <w:rPr>
          <w:color w:val="auto"/>
        </w:rPr>
        <w:t>IMCPMI</w:t>
      </w:r>
      <w:r w:rsidRPr="00F30F21">
        <w:rPr>
          <w:rStyle w:val="Refdenotaalpie"/>
          <w:b w:val="0"/>
          <w:bCs/>
          <w:sz w:val="24"/>
          <w:szCs w:val="28"/>
        </w:rPr>
        <w:footnoteReference w:id="5"/>
      </w:r>
      <w:r>
        <w:t xml:space="preserve"> en julio de 2022, registró porcentajes apropiados de acuerdo con el diseño estadístico de las muestras. La captación de los registros administrativos y los datos primarios que divulga el Instituto permitió la generación de estadísticas con niveles altos de cobertura.</w:t>
      </w:r>
    </w:p>
    <w:p w14:paraId="65305F58" w14:textId="77777777" w:rsidR="0038628E" w:rsidRDefault="0038628E" w:rsidP="0038628E">
      <w:pPr>
        <w:pStyle w:val="Default"/>
        <w:spacing w:before="240"/>
        <w:jc w:val="both"/>
        <w:rPr>
          <w:color w:val="auto"/>
        </w:rPr>
      </w:pPr>
      <w:r>
        <w:t xml:space="preserve">Para las actividades </w:t>
      </w:r>
      <w:r w:rsidRPr="00BD6F46">
        <w:t>agropecuarias, energía, gas</w:t>
      </w:r>
      <w:r>
        <w:t>,</w:t>
      </w:r>
      <w:r w:rsidRPr="00BD6F46">
        <w:t xml:space="preserve"> agua, servicios financieros y del gobierno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provenientes de las empresas y Unidades del Estado que se recibieron oportunamente vía correo electrónico y por internet</w:t>
      </w:r>
      <w:r w:rsidRPr="000F58B5">
        <w:rPr>
          <w:color w:val="auto"/>
        </w:rPr>
        <w:t>.</w:t>
      </w:r>
    </w:p>
    <w:p w14:paraId="555FD036" w14:textId="60ECBE88" w:rsidR="00D72013" w:rsidRDefault="002A4126" w:rsidP="00D57BE1">
      <w:pPr>
        <w:pStyle w:val="Default"/>
        <w:spacing w:before="240"/>
        <w:jc w:val="both"/>
      </w:pPr>
      <w:r>
        <w:rPr>
          <w:lang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F81FA1">
        <w:rPr>
          <w:i/>
          <w:lang w:eastAsia="es-MX"/>
        </w:rPr>
        <w:t>O</w:t>
      </w:r>
      <w:r>
        <w:rPr>
          <w:i/>
          <w:lang w:eastAsia="es-MX"/>
        </w:rPr>
        <w:t>utliers</w:t>
      </w:r>
      <w:proofErr w:type="spellEnd"/>
      <w:r>
        <w:rPr>
          <w:i/>
          <w:lang w:eastAsia="es-MX"/>
        </w:rPr>
        <w:t>,</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516C15CA" w14:textId="77777777" w:rsidR="00A60414" w:rsidRDefault="00A60414" w:rsidP="00B96A04">
      <w:pPr>
        <w:pStyle w:val="Default"/>
        <w:spacing w:before="360"/>
        <w:jc w:val="both"/>
        <w:rPr>
          <w:b/>
          <w:iCs/>
        </w:rPr>
      </w:pPr>
    </w:p>
    <w:p w14:paraId="5D4D1D6D" w14:textId="41B17F43" w:rsidR="006811C3" w:rsidRPr="00A13DC1" w:rsidRDefault="006811C3" w:rsidP="00B96A04">
      <w:pPr>
        <w:pStyle w:val="Default"/>
        <w:spacing w:before="360"/>
        <w:jc w:val="both"/>
        <w:rPr>
          <w:b/>
          <w:iCs/>
        </w:rPr>
      </w:pPr>
      <w:r w:rsidRPr="00A13DC1">
        <w:rPr>
          <w:b/>
          <w:iCs/>
        </w:rPr>
        <w:t>N</w:t>
      </w:r>
      <w:r w:rsidR="00D70732" w:rsidRPr="00A13DC1">
        <w:rPr>
          <w:b/>
          <w:iCs/>
        </w:rPr>
        <w:t>o</w:t>
      </w:r>
      <w:r w:rsidRPr="00A13DC1">
        <w:rPr>
          <w:b/>
          <w:iCs/>
        </w:rPr>
        <w:t>ta metodológica</w:t>
      </w:r>
    </w:p>
    <w:p w14:paraId="726EC519" w14:textId="1EFA144A" w:rsidR="006811C3" w:rsidRDefault="006811C3" w:rsidP="00D57BE1">
      <w:pPr>
        <w:widowControl/>
        <w:autoSpaceDE w:val="0"/>
        <w:autoSpaceDN w:val="0"/>
        <w:adjustRightInd w:val="0"/>
        <w:spacing w:before="180"/>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w:t>
      </w:r>
      <w:r w:rsidR="007E5CA7">
        <w:t>Producto Interno Bruto (</w:t>
      </w:r>
      <w:r>
        <w:t>PIB</w:t>
      </w:r>
      <w:r w:rsidR="007E5CA7">
        <w:t>)</w:t>
      </w:r>
      <w:r>
        <w:t xml:space="preserve">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4DC5CB32"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durabilidad,</w:t>
      </w:r>
      <w:r w:rsidR="006B379A">
        <w:t xml:space="preserve"> y se los</w:t>
      </w:r>
      <w:r w:rsidRPr="00315C45">
        <w:t xml:space="preserve"> clasific</w:t>
      </w:r>
      <w:r w:rsidR="006B379A">
        <w:t>a</w:t>
      </w:r>
      <w:r w:rsidRPr="00315C45">
        <w:t xml:space="preserve"> en duraderos, </w:t>
      </w:r>
      <w:proofErr w:type="spellStart"/>
      <w:r w:rsidRPr="00BE64DF">
        <w:t>semiduraderos</w:t>
      </w:r>
      <w:proofErr w:type="spellEnd"/>
      <w:r w:rsidRPr="00315C45">
        <w:t xml:space="preserve"> y no duraderos</w:t>
      </w:r>
      <w:r w:rsidR="00A0405A">
        <w:t>.</w:t>
      </w:r>
      <w:r w:rsidRPr="00315C45">
        <w:t xml:space="preserve"> </w:t>
      </w:r>
      <w:r w:rsidR="00A0405A">
        <w:t>D</w:t>
      </w:r>
      <w:r w:rsidR="006F3B31">
        <w:t>espués se distingue</w:t>
      </w:r>
      <w:r w:rsidRPr="00315C45">
        <w:t xml:space="preserve"> cada una de estas categorías con </w:t>
      </w:r>
      <w:r w:rsidR="00A0405A">
        <w:t xml:space="preserve">base en </w:t>
      </w:r>
      <w:r w:rsidRPr="00315C45">
        <w:t xml:space="preserve">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ste indicador es de 95.2</w:t>
        </w:r>
        <w:r w:rsidR="002F1E5A">
          <w:t xml:space="preserve"> </w:t>
        </w:r>
        <w:r w:rsidRPr="006F503A">
          <w:t xml:space="preserve">% </w:t>
        </w:r>
      </w:hyperlink>
      <w:r w:rsidRPr="006F503A">
        <w:t xml:space="preserve">en el año 2013, año base de los productos del </w:t>
      </w:r>
      <w:r w:rsidR="00980A4A" w:rsidRPr="00DE1840">
        <w:t>Sistema de Cuentas Nacionales de México (SCNM)</w:t>
      </w:r>
      <w:r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D57BE1">
      <w:pPr>
        <w:pStyle w:val="Prrafodelista"/>
        <w:widowControl/>
        <w:numPr>
          <w:ilvl w:val="0"/>
          <w:numId w:val="13"/>
        </w:numPr>
        <w:spacing w:before="18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877766A" w14:textId="381114C2" w:rsidR="006811C3" w:rsidRPr="006F503A" w:rsidRDefault="006F3B31" w:rsidP="00D57BE1">
      <w:pPr>
        <w:pStyle w:val="Prrafodelista"/>
        <w:widowControl/>
        <w:numPr>
          <w:ilvl w:val="0"/>
          <w:numId w:val="13"/>
        </w:numPr>
        <w:spacing w:before="180" w:line="240" w:lineRule="atLeast"/>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4556D62D" w:rsidR="006811C3" w:rsidRPr="006F503A" w:rsidRDefault="008506D1" w:rsidP="00D57BE1">
      <w:pPr>
        <w:pStyle w:val="Prrafodelista"/>
        <w:widowControl/>
        <w:numPr>
          <w:ilvl w:val="0"/>
          <w:numId w:val="13"/>
        </w:numPr>
        <w:spacing w:before="180" w:line="240" w:lineRule="atLeast"/>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lastRenderedPageBreak/>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418139F2" w14:textId="77777777"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1598DDB2" w14:textId="77777777" w:rsidR="006972C1" w:rsidRDefault="006972C1" w:rsidP="006972C1">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675DE8" w:rsidP="006972C1">
      <w:pPr>
        <w:rPr>
          <w:rStyle w:val="Hipervnculo"/>
          <w:szCs w:val="24"/>
        </w:rPr>
      </w:pPr>
      <w:hyperlink r:id="rId25" w:history="1">
        <w:r w:rsidR="006972C1">
          <w:rPr>
            <w:rStyle w:val="Hipervnculo"/>
          </w:rPr>
          <w:t>https://www.inegi.org.mx/app/biblioteca/ficha.html?upc=702825099060</w:t>
        </w:r>
      </w:hyperlink>
    </w:p>
    <w:p w14:paraId="7E6F7523" w14:textId="1F7D8668" w:rsidR="00DA625F" w:rsidRDefault="00DA625F" w:rsidP="00B67ABF">
      <w:pPr>
        <w:spacing w:before="240"/>
      </w:pPr>
      <w:r w:rsidRPr="005F0EC1">
        <w:rPr>
          <w:noProof/>
        </w:rPr>
        <w:drawing>
          <wp:anchor distT="0" distB="0" distL="114300" distR="114300" simplePos="0" relativeHeight="251661312" behindDoc="0" locked="0" layoutInCell="1" allowOverlap="1" wp14:anchorId="225B3653" wp14:editId="50193E7F">
            <wp:simplePos x="0" y="0"/>
            <wp:positionH relativeFrom="margin">
              <wp:posOffset>3324225</wp:posOffset>
            </wp:positionH>
            <wp:positionV relativeFrom="paragraph">
              <wp:posOffset>702945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Las especificaciones de los modelos utilizados para realizar el ajuste estacional están disponibles en el Banco de Información Económica (BIE). Seleccione «Indicadores económicos de coyuntura, </w:t>
      </w:r>
      <w:r w:rsidRPr="00DA625F">
        <w:t xml:space="preserve">Indicador </w:t>
      </w:r>
      <w:r w:rsidR="00935F02">
        <w:t>M</w:t>
      </w:r>
      <w:r w:rsidRPr="00DA625F">
        <w:t xml:space="preserve">ensual del </w:t>
      </w:r>
      <w:r w:rsidR="00935F02">
        <w:t>C</w:t>
      </w:r>
      <w:r w:rsidRPr="00DA625F">
        <w:t xml:space="preserve">onsumo </w:t>
      </w:r>
      <w:r w:rsidR="00935F02">
        <w:t>P</w:t>
      </w:r>
      <w:r w:rsidRPr="00DA625F">
        <w:t xml:space="preserve">rivado en el </w:t>
      </w:r>
      <w:r w:rsidR="00935F02">
        <w:t>M</w:t>
      </w:r>
      <w:r w:rsidRPr="00DA625F">
        <w:t xml:space="preserve">ercado </w:t>
      </w:r>
      <w:r w:rsidR="00935F02">
        <w:t>I</w:t>
      </w:r>
      <w:r w:rsidRPr="00DA625F">
        <w:t>nterior</w:t>
      </w:r>
      <w:r>
        <w:t>» y vaya al icono de información   correspondiente a las «series desestacionalizadas y de tendencia-ciclo</w:t>
      </w:r>
      <w:r>
        <w:rPr>
          <w:rFonts w:cs="Arial"/>
        </w:rPr>
        <w:t>».</w:t>
      </w:r>
      <w:r>
        <w:t xml:space="preserve"> </w:t>
      </w:r>
    </w:p>
    <w:p w14:paraId="14EDC431" w14:textId="556B12A8" w:rsidR="00DA625F" w:rsidRDefault="00DA625F" w:rsidP="00DA625F">
      <w:pPr>
        <w:pStyle w:val="parrafo1"/>
        <w:widowControl w:val="0"/>
        <w:spacing w:before="240"/>
        <w:ind w:left="0" w:right="0"/>
      </w:pPr>
      <w:r w:rsidRPr="00927FBF">
        <w:t xml:space="preserve">Mediante los indicadores de corto plazo del </w:t>
      </w:r>
      <w:r>
        <w:t>SCNM,</w:t>
      </w:r>
      <w:r w:rsidRPr="00927FBF">
        <w:t xml:space="preserve"> el INEGI genera la información contenida en este documento y la da a conocer con base en el Calendario de Difusión de Información Estadística y Geográfica y de Interés Nacional.</w:t>
      </w:r>
    </w:p>
    <w:p w14:paraId="008C5310" w14:textId="55E475F5" w:rsidR="00DA625F" w:rsidRPr="00FA4948" w:rsidRDefault="00DA625F" w:rsidP="00DA625F">
      <w:pPr>
        <w:pStyle w:val="parrafo1"/>
        <w:widowControl w:val="0"/>
        <w:spacing w:before="240"/>
        <w:ind w:left="0" w:right="0"/>
        <w:rPr>
          <w:rStyle w:val="Hipervnculo"/>
          <w:rFonts w:cs="Arial"/>
          <w:szCs w:val="24"/>
        </w:rPr>
      </w:pPr>
      <w:r>
        <w:t xml:space="preserve">Las series del </w:t>
      </w:r>
      <w:r w:rsidR="00B67ABF">
        <w:t>IMCPMI</w:t>
      </w:r>
      <w:r>
        <w:t xml:space="preserve"> pueden consultarse en la sección PIB y Cuentas Nacionales de México y en el BIE, en la página del INEGI: </w:t>
      </w:r>
      <w:r w:rsidRPr="009E58DC">
        <w:rPr>
          <w:rStyle w:val="Hipervnculo"/>
          <w:rFonts w:cs="Arial"/>
          <w:szCs w:val="24"/>
        </w:rPr>
        <w:t>https://</w:t>
      </w:r>
      <w:hyperlink r:id="rId28" w:history="1">
        <w:r w:rsidRPr="009E58DC">
          <w:rPr>
            <w:rStyle w:val="Hipervnculo"/>
            <w:rFonts w:cs="Arial"/>
            <w:szCs w:val="24"/>
          </w:rPr>
          <w:t>www.inegi.org.mx</w:t>
        </w:r>
      </w:hyperlink>
    </w:p>
    <w:sectPr w:rsidR="00DA625F" w:rsidRPr="00FA4948" w:rsidSect="00A60414">
      <w:headerReference w:type="default" r:id="rId29"/>
      <w:footerReference w:type="default" r:id="rId30"/>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95AD" w14:textId="77777777" w:rsidR="00675DE8" w:rsidRDefault="00675DE8">
      <w:r>
        <w:separator/>
      </w:r>
    </w:p>
  </w:endnote>
  <w:endnote w:type="continuationSeparator" w:id="0">
    <w:p w14:paraId="2D87E8A8" w14:textId="77777777" w:rsidR="00675DE8" w:rsidRDefault="0067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667F" w14:textId="77777777" w:rsidR="00A60414" w:rsidRPr="00975B1E" w:rsidRDefault="00A60414" w:rsidP="00975B1E">
    <w:pPr>
      <w:pStyle w:val="Piedepgina"/>
      <w:jc w:val="center"/>
      <w:rPr>
        <w:b/>
        <w:bCs/>
        <w:color w:val="002060"/>
        <w:sz w:val="20"/>
      </w:rPr>
    </w:pPr>
    <w:r w:rsidRPr="00975B1E">
      <w:rPr>
        <w:b/>
        <w:bCs/>
        <w:color w:val="002060"/>
        <w:sz w:val="20"/>
      </w:rPr>
      <w:t>COMUNICACIÓN SOCIAL</w:t>
    </w:r>
  </w:p>
  <w:p w14:paraId="458B00E9" w14:textId="77777777" w:rsidR="00A60414" w:rsidRPr="007B4B63" w:rsidRDefault="00A60414"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053E07" w:rsidRDefault="008F2BC8" w:rsidP="009D2FB0">
    <w:pPr>
      <w:pStyle w:val="Piedepgina"/>
      <w:jc w:val="center"/>
      <w:rPr>
        <w:color w:val="002060"/>
        <w:sz w:val="20"/>
      </w:rPr>
    </w:pPr>
    <w:r w:rsidRPr="00053E07">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39371" w14:textId="77777777" w:rsidR="00675DE8" w:rsidRDefault="00675DE8">
      <w:r>
        <w:separator/>
      </w:r>
    </w:p>
  </w:footnote>
  <w:footnote w:type="continuationSeparator" w:id="0">
    <w:p w14:paraId="1477DFE9" w14:textId="77777777" w:rsidR="00675DE8" w:rsidRDefault="00675DE8">
      <w:r>
        <w:continuationSeparator/>
      </w:r>
    </w:p>
  </w:footnote>
  <w:footnote w:id="1">
    <w:p w14:paraId="6B0A8509" w14:textId="77777777" w:rsidR="00A60414" w:rsidRPr="00140D9C" w:rsidRDefault="00A60414" w:rsidP="00A60414">
      <w:pPr>
        <w:pStyle w:val="Textonotapie"/>
        <w:ind w:left="142"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0D9E8E27" w14:textId="77777777" w:rsidR="00A60414" w:rsidRPr="00140D9C" w:rsidRDefault="00A60414" w:rsidP="00A60414">
      <w:pPr>
        <w:pStyle w:val="Textonotapie"/>
        <w:ind w:left="170"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16C02698" w14:textId="77777777" w:rsidR="00A60414" w:rsidRDefault="00A60414" w:rsidP="00A60414">
      <w:pPr>
        <w:pStyle w:val="Textonotapie"/>
        <w:ind w:left="142"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64954013" w14:textId="77777777" w:rsidR="00A60414" w:rsidRDefault="00A60414" w:rsidP="00A60414">
      <w:pPr>
        <w:pStyle w:val="Textonotapie"/>
        <w:ind w:left="142" w:hanging="170"/>
        <w:jc w:val="both"/>
        <w:rPr>
          <w:rFonts w:ascii="Arial" w:hAnsi="Arial" w:cs="Arial"/>
          <w:sz w:val="16"/>
          <w:szCs w:val="16"/>
        </w:rPr>
      </w:pPr>
    </w:p>
    <w:p w14:paraId="4CC81535" w14:textId="77777777" w:rsidR="00A60414" w:rsidRPr="00140D9C" w:rsidRDefault="00A60414" w:rsidP="00A60414">
      <w:pPr>
        <w:pStyle w:val="Textonotapie"/>
        <w:ind w:left="142" w:hanging="170"/>
        <w:jc w:val="both"/>
        <w:rPr>
          <w:rFonts w:ascii="Arial" w:hAnsi="Arial" w:cs="Arial"/>
          <w:sz w:val="16"/>
          <w:szCs w:val="16"/>
        </w:rPr>
      </w:pPr>
    </w:p>
  </w:footnote>
  <w:footnote w:id="4">
    <w:p w14:paraId="32E27935" w14:textId="77777777" w:rsidR="00A60414" w:rsidRDefault="00A60414" w:rsidP="00A60414">
      <w:pPr>
        <w:pStyle w:val="Textonotapie"/>
        <w:ind w:left="170" w:hanging="170"/>
        <w:rPr>
          <w:rFonts w:ascii="Arial" w:hAnsi="Arial" w:cs="Arial"/>
          <w:sz w:val="16"/>
          <w:szCs w:val="16"/>
        </w:rPr>
      </w:pPr>
      <w:r w:rsidRPr="00F30F21">
        <w:rPr>
          <w:rStyle w:val="Refdenotaalpie"/>
          <w:rFonts w:ascii="Arial" w:hAnsi="Arial"/>
          <w:b w:val="0"/>
          <w:bCs/>
          <w:sz w:val="18"/>
          <w:szCs w:val="16"/>
        </w:rPr>
        <w:footnoteRef/>
      </w:r>
      <w:r w:rsidRPr="0038628E">
        <w:rPr>
          <w:rFonts w:ascii="Arial" w:hAnsi="Arial" w:cs="Arial"/>
          <w:sz w:val="16"/>
          <w:szCs w:val="16"/>
        </w:rPr>
        <w:t xml:space="preserve"> </w:t>
      </w:r>
      <w:r>
        <w:rPr>
          <w:rFonts w:ascii="Arial" w:hAnsi="Arial" w:cs="Arial"/>
          <w:sz w:val="16"/>
          <w:szCs w:val="16"/>
        </w:rPr>
        <w:tab/>
      </w:r>
      <w:r w:rsidRPr="0038628E">
        <w:rPr>
          <w:rFonts w:ascii="Arial" w:hAnsi="Arial" w:cs="Arial"/>
          <w:sz w:val="16"/>
          <w:szCs w:val="16"/>
        </w:rPr>
        <w:t>Encuesta Mensual de la Industria Manufacturera (EMIM), Encuesta Mensual sobre Empresas Comerciales (EMEC) y Encuesta Mensual de Servicios (EMS).</w:t>
      </w:r>
    </w:p>
    <w:p w14:paraId="3550AFC2" w14:textId="77777777" w:rsidR="00A60414" w:rsidRDefault="00A60414" w:rsidP="00A60414">
      <w:pPr>
        <w:pStyle w:val="Textonotapie"/>
        <w:ind w:left="170" w:hanging="170"/>
      </w:pPr>
    </w:p>
  </w:footnote>
  <w:footnote w:id="5">
    <w:p w14:paraId="0BC6A16B" w14:textId="69B1E84A" w:rsidR="0038628E" w:rsidRDefault="0038628E" w:rsidP="0038628E">
      <w:pPr>
        <w:pStyle w:val="Textonotapie"/>
        <w:ind w:left="170" w:hanging="170"/>
      </w:pPr>
      <w:r w:rsidRPr="00F30F21">
        <w:rPr>
          <w:rStyle w:val="Refdenotaalpie"/>
          <w:rFonts w:ascii="Arial" w:hAnsi="Arial"/>
          <w:b w:val="0"/>
          <w:bCs/>
          <w:sz w:val="18"/>
          <w:szCs w:val="16"/>
        </w:rPr>
        <w:footnoteRef/>
      </w:r>
      <w:r w:rsidRPr="0038628E">
        <w:rPr>
          <w:rFonts w:ascii="Arial" w:hAnsi="Arial" w:cs="Arial"/>
          <w:sz w:val="16"/>
          <w:szCs w:val="16"/>
        </w:rPr>
        <w:t xml:space="preserve"> </w:t>
      </w:r>
      <w:r>
        <w:rPr>
          <w:rFonts w:ascii="Arial" w:hAnsi="Arial" w:cs="Arial"/>
          <w:sz w:val="16"/>
          <w:szCs w:val="16"/>
        </w:rPr>
        <w:tab/>
      </w:r>
      <w:r w:rsidRPr="0038628E">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8695" w14:textId="0F7769EB" w:rsidR="00A60414" w:rsidRPr="00306ECD" w:rsidRDefault="00A60414"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AC60574" wp14:editId="29CC0950">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641F0">
      <w:rPr>
        <w:b/>
        <w:color w:val="002060"/>
      </w:rPr>
      <w:t>579</w:t>
    </w:r>
    <w:r w:rsidRPr="00306ECD">
      <w:rPr>
        <w:b/>
        <w:color w:val="002060"/>
      </w:rPr>
      <w:t>/2</w:t>
    </w:r>
    <w:r>
      <w:rPr>
        <w:b/>
        <w:color w:val="002060"/>
      </w:rPr>
      <w:t>2</w:t>
    </w:r>
  </w:p>
  <w:p w14:paraId="31FEEB8E" w14:textId="77777777" w:rsidR="00A60414" w:rsidRPr="00306ECD" w:rsidRDefault="00A60414" w:rsidP="00754472">
    <w:pPr>
      <w:pStyle w:val="Encabezado"/>
      <w:ind w:left="-567" w:right="49"/>
      <w:jc w:val="right"/>
      <w:rPr>
        <w:b/>
        <w:color w:val="002060"/>
        <w:lang w:val="pt-BR"/>
      </w:rPr>
    </w:pPr>
    <w:r>
      <w:rPr>
        <w:b/>
        <w:color w:val="002060"/>
        <w:lang w:val="pt-BR"/>
      </w:rPr>
      <w:t>6</w:t>
    </w:r>
    <w:r w:rsidRPr="00306ECD">
      <w:rPr>
        <w:b/>
        <w:color w:val="002060"/>
        <w:lang w:val="pt-BR"/>
      </w:rPr>
      <w:t xml:space="preserve"> DE</w:t>
    </w:r>
    <w:r>
      <w:rPr>
        <w:b/>
        <w:color w:val="002060"/>
        <w:lang w:val="pt-BR"/>
      </w:rPr>
      <w:t xml:space="preserve"> OCTUBRE </w:t>
    </w:r>
    <w:r w:rsidRPr="00306ECD">
      <w:rPr>
        <w:b/>
        <w:color w:val="002060"/>
        <w:lang w:val="pt-BR"/>
      </w:rPr>
      <w:t>DE 202</w:t>
    </w:r>
    <w:r>
      <w:rPr>
        <w:b/>
        <w:color w:val="002060"/>
        <w:lang w:val="pt-BR"/>
      </w:rPr>
      <w:t>2</w:t>
    </w:r>
  </w:p>
  <w:p w14:paraId="1B9F6FF1" w14:textId="2042D4CA" w:rsidR="00A60414" w:rsidRPr="00306ECD" w:rsidRDefault="00A60414"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0F13B7">
      <w:rPr>
        <w:b/>
        <w:color w:val="002060"/>
      </w:rPr>
      <w:t>7</w:t>
    </w:r>
  </w:p>
  <w:p w14:paraId="4E9643B8" w14:textId="77777777" w:rsidR="00A60414" w:rsidRDefault="00A60414" w:rsidP="008B185F">
    <w:pPr>
      <w:pStyle w:val="Encabezado"/>
      <w:ind w:right="49"/>
      <w:jc w:val="center"/>
    </w:pPr>
  </w:p>
  <w:p w14:paraId="75B0DB82" w14:textId="77777777" w:rsidR="00A60414" w:rsidRDefault="00A60414"/>
  <w:p w14:paraId="1CE1F91F" w14:textId="77777777" w:rsidR="00A60414" w:rsidRDefault="00A604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3387C506" w:rsidR="008F2BC8" w:rsidRDefault="00137231" w:rsidP="00A60414">
    <w:pPr>
      <w:pStyle w:val="Encabezado"/>
      <w:tabs>
        <w:tab w:val="clear" w:pos="4320"/>
        <w:tab w:val="clear" w:pos="8640"/>
        <w:tab w:val="center" w:pos="2606"/>
      </w:tabs>
      <w:jc w:val="center"/>
    </w:pPr>
    <w:r>
      <w:rPr>
        <w:noProof/>
        <w:lang w:eastAsia="es-MX"/>
      </w:rPr>
      <w:drawing>
        <wp:inline distT="0" distB="0" distL="0" distR="0" wp14:anchorId="3BEE5081" wp14:editId="5FCEE883">
          <wp:extent cx="828000" cy="828000"/>
          <wp:effectExtent l="0" t="0" r="0" b="0"/>
          <wp:docPr id="15" name="Imagen 15"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2179812" w14:textId="77777777" w:rsidR="00D12307" w:rsidRDefault="00D123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3E0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044"/>
    <w:rsid w:val="000E6106"/>
    <w:rsid w:val="000E69E2"/>
    <w:rsid w:val="000E6B69"/>
    <w:rsid w:val="000E7B7C"/>
    <w:rsid w:val="000E7C9B"/>
    <w:rsid w:val="000F0159"/>
    <w:rsid w:val="000F044B"/>
    <w:rsid w:val="000F0492"/>
    <w:rsid w:val="000F0506"/>
    <w:rsid w:val="000F13B7"/>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2F7"/>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2E12"/>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28E"/>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0E1E"/>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5DE8"/>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A6E"/>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0E0"/>
    <w:rsid w:val="0073063B"/>
    <w:rsid w:val="007319E4"/>
    <w:rsid w:val="007322DD"/>
    <w:rsid w:val="00732D12"/>
    <w:rsid w:val="007333CD"/>
    <w:rsid w:val="007333FB"/>
    <w:rsid w:val="007334F3"/>
    <w:rsid w:val="0073416E"/>
    <w:rsid w:val="00734AA8"/>
    <w:rsid w:val="00735DB4"/>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DBE"/>
    <w:rsid w:val="007C56BC"/>
    <w:rsid w:val="007C577E"/>
    <w:rsid w:val="007C587F"/>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635"/>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5AD"/>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5DA"/>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2A64"/>
    <w:rsid w:val="00933431"/>
    <w:rsid w:val="009342F8"/>
    <w:rsid w:val="00934409"/>
    <w:rsid w:val="009345E4"/>
    <w:rsid w:val="0093510D"/>
    <w:rsid w:val="00935556"/>
    <w:rsid w:val="00935701"/>
    <w:rsid w:val="00935C0C"/>
    <w:rsid w:val="00935DDC"/>
    <w:rsid w:val="00935F02"/>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3DC1"/>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6C0"/>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414"/>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1F0"/>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307"/>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466"/>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2D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48D"/>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347"/>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3D9"/>
    <w:rsid w:val="00F25B2B"/>
    <w:rsid w:val="00F2605C"/>
    <w:rsid w:val="00F2694B"/>
    <w:rsid w:val="00F269E7"/>
    <w:rsid w:val="00F26B67"/>
    <w:rsid w:val="00F26D7A"/>
    <w:rsid w:val="00F26E47"/>
    <w:rsid w:val="00F2712D"/>
    <w:rsid w:val="00F273EC"/>
    <w:rsid w:val="00F3011C"/>
    <w:rsid w:val="00F30ECA"/>
    <w:rsid w:val="00F30F21"/>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652"/>
    <w:rsid w:val="00F55D9C"/>
    <w:rsid w:val="00F56453"/>
    <w:rsid w:val="00F56AD6"/>
    <w:rsid w:val="00F57CB7"/>
    <w:rsid w:val="00F60308"/>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1FA1"/>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08"/>
    <w:rsid w:val="00FA6FB8"/>
    <w:rsid w:val="00FA73B3"/>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paragraph" w:customStyle="1" w:styleId="Profesin">
    <w:name w:val="Profesión"/>
    <w:basedOn w:val="Normal"/>
    <w:rsid w:val="00A60414"/>
    <w:pPr>
      <w:widowControl/>
      <w:jc w:val="center"/>
    </w:pPr>
    <w:rPr>
      <w:rFonts w:cs="Arial"/>
      <w:b/>
      <w:bCs/>
      <w:caps/>
      <w:sz w:val="28"/>
      <w:szCs w:val="28"/>
      <w:lang w:val="es-ES_tradnl"/>
    </w:rPr>
  </w:style>
  <w:style w:type="paragraph" w:styleId="Ttulo">
    <w:name w:val="Title"/>
    <w:basedOn w:val="Normal"/>
    <w:link w:val="TtuloCar"/>
    <w:uiPriority w:val="10"/>
    <w:qFormat/>
    <w:rsid w:val="00A60414"/>
    <w:pPr>
      <w:widowControl/>
      <w:jc w:val="center"/>
    </w:pPr>
    <w:rPr>
      <w:b/>
      <w:lang w:val="es-ES"/>
    </w:rPr>
  </w:style>
  <w:style w:type="character" w:customStyle="1" w:styleId="TtuloCar">
    <w:name w:val="Título Car"/>
    <w:basedOn w:val="Fuentedeprrafopredeter"/>
    <w:link w:val="Ttulo"/>
    <w:uiPriority w:val="10"/>
    <w:rsid w:val="00A60414"/>
    <w:rPr>
      <w:rFonts w:ascii="Arial" w:hAnsi="Arial"/>
      <w:b/>
      <w:sz w:val="24"/>
    </w:rPr>
  </w:style>
  <w:style w:type="paragraph" w:customStyle="1" w:styleId="Titcuadrograf">
    <w:name w:val="Tit cuadro graf"/>
    <w:basedOn w:val="Normal"/>
    <w:link w:val="TitcuadrografCar"/>
    <w:qFormat/>
    <w:rsid w:val="00A60414"/>
    <w:pPr>
      <w:widowControl/>
      <w:ind w:left="-567"/>
      <w:jc w:val="center"/>
    </w:pPr>
    <w:rPr>
      <w:rFonts w:cs="Arial"/>
      <w:b/>
      <w:smallCaps/>
      <w:szCs w:val="24"/>
    </w:rPr>
  </w:style>
  <w:style w:type="character" w:customStyle="1" w:styleId="TitcuadrografCar">
    <w:name w:val="Tit cuadro graf Car"/>
    <w:basedOn w:val="Fuentedeprrafopredeter"/>
    <w:link w:val="Titcuadrograf"/>
    <w:rsid w:val="00A60414"/>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'!$C$5:$C$71</c:f>
              <c:numCache>
                <c:formatCode>0.0</c:formatCode>
                <c:ptCount val="67"/>
                <c:pt idx="0">
                  <c:v>113.01242049720101</c:v>
                </c:pt>
                <c:pt idx="1">
                  <c:v>112.817750939102</c:v>
                </c:pt>
                <c:pt idx="2">
                  <c:v>112.083643347087</c:v>
                </c:pt>
                <c:pt idx="3">
                  <c:v>113.190406975678</c:v>
                </c:pt>
                <c:pt idx="4">
                  <c:v>113.209113102134</c:v>
                </c:pt>
                <c:pt idx="5">
                  <c:v>113.628241249326</c:v>
                </c:pt>
                <c:pt idx="6">
                  <c:v>113.76645034873501</c:v>
                </c:pt>
                <c:pt idx="7">
                  <c:v>113.89336515761499</c:v>
                </c:pt>
                <c:pt idx="8">
                  <c:v>113.894123702402</c:v>
                </c:pt>
                <c:pt idx="9">
                  <c:v>114.08287721754</c:v>
                </c:pt>
                <c:pt idx="10">
                  <c:v>114.35430859976501</c:v>
                </c:pt>
                <c:pt idx="11">
                  <c:v>115.615094726059</c:v>
                </c:pt>
                <c:pt idx="12">
                  <c:v>114.854278438176</c:v>
                </c:pt>
                <c:pt idx="13">
                  <c:v>115.304366554159</c:v>
                </c:pt>
                <c:pt idx="14">
                  <c:v>116.924903000287</c:v>
                </c:pt>
                <c:pt idx="15">
                  <c:v>115.471564883684</c:v>
                </c:pt>
                <c:pt idx="16">
                  <c:v>116.63786740658099</c:v>
                </c:pt>
                <c:pt idx="17">
                  <c:v>116.538453599856</c:v>
                </c:pt>
                <c:pt idx="18">
                  <c:v>117.24720916078699</c:v>
                </c:pt>
                <c:pt idx="19">
                  <c:v>117.517097889648</c:v>
                </c:pt>
                <c:pt idx="20">
                  <c:v>117.321233456287</c:v>
                </c:pt>
                <c:pt idx="21">
                  <c:v>116.231669120774</c:v>
                </c:pt>
                <c:pt idx="22">
                  <c:v>116.652623323097</c:v>
                </c:pt>
                <c:pt idx="23">
                  <c:v>116.562709559014</c:v>
                </c:pt>
                <c:pt idx="24">
                  <c:v>116.929366450286</c:v>
                </c:pt>
                <c:pt idx="25">
                  <c:v>117.16305611724</c:v>
                </c:pt>
                <c:pt idx="26">
                  <c:v>115.55392477781599</c:v>
                </c:pt>
                <c:pt idx="27">
                  <c:v>116.22827248242299</c:v>
                </c:pt>
                <c:pt idx="28">
                  <c:v>116.36315443431</c:v>
                </c:pt>
                <c:pt idx="29">
                  <c:v>117.958971673902</c:v>
                </c:pt>
                <c:pt idx="30">
                  <c:v>118.192035045832</c:v>
                </c:pt>
                <c:pt idx="31">
                  <c:v>117.92352572170201</c:v>
                </c:pt>
                <c:pt idx="32">
                  <c:v>118.14406272007101</c:v>
                </c:pt>
                <c:pt idx="33">
                  <c:v>117.83175143113</c:v>
                </c:pt>
                <c:pt idx="34">
                  <c:v>117.51368061292899</c:v>
                </c:pt>
                <c:pt idx="35">
                  <c:v>116.726114562902</c:v>
                </c:pt>
                <c:pt idx="36">
                  <c:v>117.742243692814</c:v>
                </c:pt>
                <c:pt idx="37">
                  <c:v>117.00438000728499</c:v>
                </c:pt>
                <c:pt idx="38">
                  <c:v>111.56449672050201</c:v>
                </c:pt>
                <c:pt idx="39">
                  <c:v>88.887597083835701</c:v>
                </c:pt>
                <c:pt idx="40">
                  <c:v>87.217415014927298</c:v>
                </c:pt>
                <c:pt idx="41">
                  <c:v>94.5347103048951</c:v>
                </c:pt>
                <c:pt idx="42">
                  <c:v>100.18139974515999</c:v>
                </c:pt>
                <c:pt idx="43">
                  <c:v>103.116918184833</c:v>
                </c:pt>
                <c:pt idx="44">
                  <c:v>105.76362379895301</c:v>
                </c:pt>
                <c:pt idx="45">
                  <c:v>107.37593688331</c:v>
                </c:pt>
                <c:pt idx="46">
                  <c:v>108.926719125296</c:v>
                </c:pt>
                <c:pt idx="47">
                  <c:v>109.102088881688</c:v>
                </c:pt>
                <c:pt idx="48">
                  <c:v>109.590971049179</c:v>
                </c:pt>
                <c:pt idx="49">
                  <c:v>108.627859570808</c:v>
                </c:pt>
                <c:pt idx="50">
                  <c:v>110.88667096865601</c:v>
                </c:pt>
                <c:pt idx="51">
                  <c:v>112.18789646016199</c:v>
                </c:pt>
                <c:pt idx="52">
                  <c:v>113.323054603988</c:v>
                </c:pt>
                <c:pt idx="53">
                  <c:v>112.832136044365</c:v>
                </c:pt>
                <c:pt idx="54">
                  <c:v>113.369767231951</c:v>
                </c:pt>
                <c:pt idx="55">
                  <c:v>113.336159284899</c:v>
                </c:pt>
                <c:pt idx="56">
                  <c:v>114.35447876736799</c:v>
                </c:pt>
                <c:pt idx="57">
                  <c:v>114.628770105182</c:v>
                </c:pt>
                <c:pt idx="58">
                  <c:v>115.519156555625</c:v>
                </c:pt>
                <c:pt idx="59">
                  <c:v>117.331016492983</c:v>
                </c:pt>
                <c:pt idx="60">
                  <c:v>117.88485444296801</c:v>
                </c:pt>
                <c:pt idx="61">
                  <c:v>119.51487184761</c:v>
                </c:pt>
                <c:pt idx="62">
                  <c:v>120.339958606408</c:v>
                </c:pt>
                <c:pt idx="63">
                  <c:v>121.09231484390899</c:v>
                </c:pt>
                <c:pt idx="64">
                  <c:v>120.29168533548</c:v>
                </c:pt>
                <c:pt idx="65">
                  <c:v>120.405791809422</c:v>
                </c:pt>
                <c:pt idx="66">
                  <c:v>120.473517406645</c:v>
                </c:pt>
              </c:numCache>
            </c:numRef>
          </c:val>
          <c:extLst>
            <c:ext xmlns:c16="http://schemas.microsoft.com/office/drawing/2014/chart" uri="{C3380CC4-5D6E-409C-BE32-E72D297353CC}">
              <c16:uniqueId val="{00000000-C8AE-4B8D-86CA-64AB4C79BE92}"/>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'!$D$5:$D$71</c:f>
              <c:numCache>
                <c:formatCode>0.0</c:formatCode>
                <c:ptCount val="67"/>
                <c:pt idx="0">
                  <c:v>112.434412983095</c:v>
                </c:pt>
                <c:pt idx="1">
                  <c:v>112.666869843996</c:v>
                </c:pt>
                <c:pt idx="2">
                  <c:v>112.85850816422401</c:v>
                </c:pt>
                <c:pt idx="3">
                  <c:v>113.043919014818</c:v>
                </c:pt>
                <c:pt idx="4">
                  <c:v>113.245952822481</c:v>
                </c:pt>
                <c:pt idx="5">
                  <c:v>113.443025848518</c:v>
                </c:pt>
                <c:pt idx="6">
                  <c:v>113.652178235863</c:v>
                </c:pt>
                <c:pt idx="7">
                  <c:v>113.857719778302</c:v>
                </c:pt>
                <c:pt idx="8">
                  <c:v>114.035412938452</c:v>
                </c:pt>
                <c:pt idx="9">
                  <c:v>114.263806663276</c:v>
                </c:pt>
                <c:pt idx="10">
                  <c:v>114.571332074095</c:v>
                </c:pt>
                <c:pt idx="11">
                  <c:v>114.926883570165</c:v>
                </c:pt>
                <c:pt idx="12">
                  <c:v>115.28976635948401</c:v>
                </c:pt>
                <c:pt idx="13">
                  <c:v>115.620420992832</c:v>
                </c:pt>
                <c:pt idx="14">
                  <c:v>115.921216168786</c:v>
                </c:pt>
                <c:pt idx="15">
                  <c:v>116.233243514742</c:v>
                </c:pt>
                <c:pt idx="16">
                  <c:v>116.552631463186</c:v>
                </c:pt>
                <c:pt idx="17">
                  <c:v>116.836389295454</c:v>
                </c:pt>
                <c:pt idx="18">
                  <c:v>117.01712244161099</c:v>
                </c:pt>
                <c:pt idx="19">
                  <c:v>117.05198947235399</c:v>
                </c:pt>
                <c:pt idx="20">
                  <c:v>117.017118227514</c:v>
                </c:pt>
                <c:pt idx="21">
                  <c:v>116.928168910579</c:v>
                </c:pt>
                <c:pt idx="22">
                  <c:v>116.793366560938</c:v>
                </c:pt>
                <c:pt idx="23">
                  <c:v>116.643802915649</c:v>
                </c:pt>
                <c:pt idx="24">
                  <c:v>116.490149401789</c:v>
                </c:pt>
                <c:pt idx="25">
                  <c:v>116.401400002316</c:v>
                </c:pt>
                <c:pt idx="26">
                  <c:v>116.419635256307</c:v>
                </c:pt>
                <c:pt idx="27">
                  <c:v>116.58364964837</c:v>
                </c:pt>
                <c:pt idx="28">
                  <c:v>116.906772547373</c:v>
                </c:pt>
                <c:pt idx="29">
                  <c:v>117.35321081539399</c:v>
                </c:pt>
                <c:pt idx="30">
                  <c:v>117.758410306987</c:v>
                </c:pt>
                <c:pt idx="31">
                  <c:v>117.994590516751</c:v>
                </c:pt>
                <c:pt idx="32">
                  <c:v>117.97716913859</c:v>
                </c:pt>
                <c:pt idx="33">
                  <c:v>117.75689486485</c:v>
                </c:pt>
                <c:pt idx="34">
                  <c:v>117.49813705947</c:v>
                </c:pt>
                <c:pt idx="35">
                  <c:v>117.326683917395</c:v>
                </c:pt>
                <c:pt idx="36">
                  <c:v>117.32163543913001</c:v>
                </c:pt>
                <c:pt idx="37">
                  <c:v>117.465794757428</c:v>
                </c:pt>
                <c:pt idx="38">
                  <c:v>111.324365910097</c:v>
                </c:pt>
                <c:pt idx="39">
                  <c:v>102.220211302701</c:v>
                </c:pt>
                <c:pt idx="40">
                  <c:v>102.62620211074901</c:v>
                </c:pt>
                <c:pt idx="41">
                  <c:v>103.173571108468</c:v>
                </c:pt>
                <c:pt idx="42">
                  <c:v>103.932117317698</c:v>
                </c:pt>
                <c:pt idx="43">
                  <c:v>104.90950913164799</c:v>
                </c:pt>
                <c:pt idx="44">
                  <c:v>106.026032069206</c:v>
                </c:pt>
                <c:pt idx="45">
                  <c:v>107.16643591972399</c:v>
                </c:pt>
                <c:pt idx="46">
                  <c:v>108.192649271958</c:v>
                </c:pt>
                <c:pt idx="47">
                  <c:v>109.08076108201701</c:v>
                </c:pt>
                <c:pt idx="48">
                  <c:v>109.860748495257</c:v>
                </c:pt>
                <c:pt idx="49">
                  <c:v>110.59279739466599</c:v>
                </c:pt>
                <c:pt idx="50">
                  <c:v>111.29786082132399</c:v>
                </c:pt>
                <c:pt idx="51">
                  <c:v>111.964992131247</c:v>
                </c:pt>
                <c:pt idx="52">
                  <c:v>112.554512630586</c:v>
                </c:pt>
                <c:pt idx="53">
                  <c:v>113.004782975297</c:v>
                </c:pt>
                <c:pt idx="54">
                  <c:v>113.349198736787</c:v>
                </c:pt>
                <c:pt idx="55">
                  <c:v>113.69903186817101</c:v>
                </c:pt>
                <c:pt idx="56">
                  <c:v>114.184627779216</c:v>
                </c:pt>
                <c:pt idx="57">
                  <c:v>114.898742156659</c:v>
                </c:pt>
                <c:pt idx="58">
                  <c:v>115.8820862962</c:v>
                </c:pt>
                <c:pt idx="59">
                  <c:v>117.042546242255</c:v>
                </c:pt>
                <c:pt idx="60">
                  <c:v>118.219286377145</c:v>
                </c:pt>
                <c:pt idx="61">
                  <c:v>119.256689319383</c:v>
                </c:pt>
                <c:pt idx="62">
                  <c:v>120.00575204706099</c:v>
                </c:pt>
                <c:pt idx="63">
                  <c:v>120.42295118859499</c:v>
                </c:pt>
                <c:pt idx="64">
                  <c:v>120.569163052899</c:v>
                </c:pt>
                <c:pt idx="65">
                  <c:v>120.603190793777</c:v>
                </c:pt>
                <c:pt idx="66">
                  <c:v>120.685129615463</c:v>
                </c:pt>
              </c:numCache>
            </c:numRef>
          </c:val>
          <c:smooth val="0"/>
          <c:extLst>
            <c:ext xmlns:c16="http://schemas.microsoft.com/office/drawing/2014/chart" uri="{C3380CC4-5D6E-409C-BE32-E72D297353CC}">
              <c16:uniqueId val="{00000001-C8AE-4B8D-86CA-64AB4C79BE92}"/>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'!$C$5:$C$71</c:f>
              <c:numCache>
                <c:formatCode>0.0</c:formatCode>
                <c:ptCount val="67"/>
                <c:pt idx="0">
                  <c:v>113.01242049720101</c:v>
                </c:pt>
                <c:pt idx="1">
                  <c:v>112.817750939102</c:v>
                </c:pt>
                <c:pt idx="2">
                  <c:v>112.083643347087</c:v>
                </c:pt>
                <c:pt idx="3">
                  <c:v>113.190406975678</c:v>
                </c:pt>
                <c:pt idx="4">
                  <c:v>113.209113102134</c:v>
                </c:pt>
                <c:pt idx="5">
                  <c:v>113.628241249326</c:v>
                </c:pt>
                <c:pt idx="6">
                  <c:v>113.76645034873501</c:v>
                </c:pt>
                <c:pt idx="7">
                  <c:v>113.89336515761499</c:v>
                </c:pt>
                <c:pt idx="8">
                  <c:v>113.894123702402</c:v>
                </c:pt>
                <c:pt idx="9">
                  <c:v>114.08287721754</c:v>
                </c:pt>
                <c:pt idx="10">
                  <c:v>114.35430859976501</c:v>
                </c:pt>
                <c:pt idx="11">
                  <c:v>115.615094726059</c:v>
                </c:pt>
                <c:pt idx="12">
                  <c:v>114.854278438176</c:v>
                </c:pt>
                <c:pt idx="13">
                  <c:v>115.304366554159</c:v>
                </c:pt>
                <c:pt idx="14">
                  <c:v>116.924903000287</c:v>
                </c:pt>
                <c:pt idx="15">
                  <c:v>115.471564883684</c:v>
                </c:pt>
                <c:pt idx="16">
                  <c:v>116.63786740658099</c:v>
                </c:pt>
                <c:pt idx="17">
                  <c:v>116.538453599856</c:v>
                </c:pt>
                <c:pt idx="18">
                  <c:v>117.24720916078699</c:v>
                </c:pt>
                <c:pt idx="19">
                  <c:v>117.517097889648</c:v>
                </c:pt>
                <c:pt idx="20">
                  <c:v>117.321233456287</c:v>
                </c:pt>
                <c:pt idx="21">
                  <c:v>116.231669120774</c:v>
                </c:pt>
                <c:pt idx="22">
                  <c:v>116.652623323097</c:v>
                </c:pt>
                <c:pt idx="23">
                  <c:v>116.562709559014</c:v>
                </c:pt>
                <c:pt idx="24">
                  <c:v>116.929366450286</c:v>
                </c:pt>
                <c:pt idx="25">
                  <c:v>117.16305611724</c:v>
                </c:pt>
                <c:pt idx="26">
                  <c:v>115.55392477781599</c:v>
                </c:pt>
                <c:pt idx="27">
                  <c:v>116.22827248242299</c:v>
                </c:pt>
                <c:pt idx="28">
                  <c:v>116.36315443431</c:v>
                </c:pt>
                <c:pt idx="29">
                  <c:v>117.958971673902</c:v>
                </c:pt>
                <c:pt idx="30">
                  <c:v>118.192035045832</c:v>
                </c:pt>
                <c:pt idx="31">
                  <c:v>117.92352572170201</c:v>
                </c:pt>
                <c:pt idx="32">
                  <c:v>118.14406272007101</c:v>
                </c:pt>
                <c:pt idx="33">
                  <c:v>117.83175143113</c:v>
                </c:pt>
                <c:pt idx="34">
                  <c:v>117.51368061292899</c:v>
                </c:pt>
                <c:pt idx="35">
                  <c:v>116.726114562902</c:v>
                </c:pt>
                <c:pt idx="36">
                  <c:v>117.742243692814</c:v>
                </c:pt>
                <c:pt idx="37">
                  <c:v>117.00438000728499</c:v>
                </c:pt>
                <c:pt idx="38">
                  <c:v>111.56449672050201</c:v>
                </c:pt>
                <c:pt idx="39">
                  <c:v>88.887597083835701</c:v>
                </c:pt>
                <c:pt idx="40">
                  <c:v>87.217415014927298</c:v>
                </c:pt>
                <c:pt idx="41">
                  <c:v>94.5347103048951</c:v>
                </c:pt>
                <c:pt idx="42">
                  <c:v>100.18139974515999</c:v>
                </c:pt>
                <c:pt idx="43">
                  <c:v>103.116918184833</c:v>
                </c:pt>
                <c:pt idx="44">
                  <c:v>105.76362379895301</c:v>
                </c:pt>
                <c:pt idx="45">
                  <c:v>107.37593688331</c:v>
                </c:pt>
                <c:pt idx="46">
                  <c:v>108.926719125296</c:v>
                </c:pt>
                <c:pt idx="47">
                  <c:v>109.102088881688</c:v>
                </c:pt>
                <c:pt idx="48">
                  <c:v>109.590971049179</c:v>
                </c:pt>
                <c:pt idx="49">
                  <c:v>108.627859570808</c:v>
                </c:pt>
                <c:pt idx="50">
                  <c:v>110.88667096865601</c:v>
                </c:pt>
                <c:pt idx="51">
                  <c:v>112.18789646016199</c:v>
                </c:pt>
                <c:pt idx="52">
                  <c:v>113.323054603988</c:v>
                </c:pt>
                <c:pt idx="53">
                  <c:v>112.832136044365</c:v>
                </c:pt>
                <c:pt idx="54">
                  <c:v>113.369767231951</c:v>
                </c:pt>
                <c:pt idx="55">
                  <c:v>113.336159284899</c:v>
                </c:pt>
                <c:pt idx="56">
                  <c:v>114.35447876736799</c:v>
                </c:pt>
                <c:pt idx="57">
                  <c:v>114.628770105182</c:v>
                </c:pt>
                <c:pt idx="58">
                  <c:v>115.519156555625</c:v>
                </c:pt>
                <c:pt idx="59">
                  <c:v>117.331016492983</c:v>
                </c:pt>
                <c:pt idx="60">
                  <c:v>117.88485444296801</c:v>
                </c:pt>
                <c:pt idx="61">
                  <c:v>119.51487184761</c:v>
                </c:pt>
                <c:pt idx="62">
                  <c:v>120.339958606408</c:v>
                </c:pt>
                <c:pt idx="63">
                  <c:v>121.09231484390899</c:v>
                </c:pt>
                <c:pt idx="64">
                  <c:v>120.29168533548</c:v>
                </c:pt>
                <c:pt idx="65">
                  <c:v>120.405791809422</c:v>
                </c:pt>
                <c:pt idx="66">
                  <c:v>120.473517406645</c:v>
                </c:pt>
              </c:numCache>
            </c:numRef>
          </c:val>
          <c:extLst>
            <c:ext xmlns:c16="http://schemas.microsoft.com/office/drawing/2014/chart" uri="{C3380CC4-5D6E-409C-BE32-E72D297353CC}">
              <c16:uniqueId val="{00000000-4A87-408E-B179-44658B1DA24A}"/>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'!$D$5:$D$71</c:f>
              <c:numCache>
                <c:formatCode>0.0</c:formatCode>
                <c:ptCount val="67"/>
                <c:pt idx="0">
                  <c:v>112.434412983095</c:v>
                </c:pt>
                <c:pt idx="1">
                  <c:v>112.666869843996</c:v>
                </c:pt>
                <c:pt idx="2">
                  <c:v>112.85850816422401</c:v>
                </c:pt>
                <c:pt idx="3">
                  <c:v>113.043919014818</c:v>
                </c:pt>
                <c:pt idx="4">
                  <c:v>113.245952822481</c:v>
                </c:pt>
                <c:pt idx="5">
                  <c:v>113.443025848518</c:v>
                </c:pt>
                <c:pt idx="6">
                  <c:v>113.652178235863</c:v>
                </c:pt>
                <c:pt idx="7">
                  <c:v>113.857719778302</c:v>
                </c:pt>
                <c:pt idx="8">
                  <c:v>114.035412938452</c:v>
                </c:pt>
                <c:pt idx="9">
                  <c:v>114.263806663276</c:v>
                </c:pt>
                <c:pt idx="10">
                  <c:v>114.571332074095</c:v>
                </c:pt>
                <c:pt idx="11">
                  <c:v>114.926883570165</c:v>
                </c:pt>
                <c:pt idx="12">
                  <c:v>115.28976635948401</c:v>
                </c:pt>
                <c:pt idx="13">
                  <c:v>115.620420992832</c:v>
                </c:pt>
                <c:pt idx="14">
                  <c:v>115.921216168786</c:v>
                </c:pt>
                <c:pt idx="15">
                  <c:v>116.233243514742</c:v>
                </c:pt>
                <c:pt idx="16">
                  <c:v>116.552631463186</c:v>
                </c:pt>
                <c:pt idx="17">
                  <c:v>116.836389295454</c:v>
                </c:pt>
                <c:pt idx="18">
                  <c:v>117.01712244161099</c:v>
                </c:pt>
                <c:pt idx="19">
                  <c:v>117.05198947235399</c:v>
                </c:pt>
                <c:pt idx="20">
                  <c:v>117.017118227514</c:v>
                </c:pt>
                <c:pt idx="21">
                  <c:v>116.928168910579</c:v>
                </c:pt>
                <c:pt idx="22">
                  <c:v>116.793366560938</c:v>
                </c:pt>
                <c:pt idx="23">
                  <c:v>116.643802915649</c:v>
                </c:pt>
                <c:pt idx="24">
                  <c:v>116.490149401789</c:v>
                </c:pt>
                <c:pt idx="25">
                  <c:v>116.401400002316</c:v>
                </c:pt>
                <c:pt idx="26">
                  <c:v>116.419635256307</c:v>
                </c:pt>
                <c:pt idx="27">
                  <c:v>116.58364964837</c:v>
                </c:pt>
                <c:pt idx="28">
                  <c:v>116.906772547373</c:v>
                </c:pt>
                <c:pt idx="29">
                  <c:v>117.35321081539399</c:v>
                </c:pt>
                <c:pt idx="30">
                  <c:v>117.758410306987</c:v>
                </c:pt>
                <c:pt idx="31">
                  <c:v>117.994590516751</c:v>
                </c:pt>
                <c:pt idx="32">
                  <c:v>117.97716913859</c:v>
                </c:pt>
                <c:pt idx="33">
                  <c:v>117.75689486485</c:v>
                </c:pt>
                <c:pt idx="34">
                  <c:v>117.49813705947</c:v>
                </c:pt>
                <c:pt idx="35">
                  <c:v>117.326683917395</c:v>
                </c:pt>
                <c:pt idx="36">
                  <c:v>117.32163543913001</c:v>
                </c:pt>
                <c:pt idx="37">
                  <c:v>117.465794757428</c:v>
                </c:pt>
                <c:pt idx="38">
                  <c:v>111.324365910097</c:v>
                </c:pt>
                <c:pt idx="39">
                  <c:v>102.220211302701</c:v>
                </c:pt>
                <c:pt idx="40">
                  <c:v>102.62620211074901</c:v>
                </c:pt>
                <c:pt idx="41">
                  <c:v>103.173571108468</c:v>
                </c:pt>
                <c:pt idx="42">
                  <c:v>103.932117317698</c:v>
                </c:pt>
                <c:pt idx="43">
                  <c:v>104.90950913164799</c:v>
                </c:pt>
                <c:pt idx="44">
                  <c:v>106.026032069206</c:v>
                </c:pt>
                <c:pt idx="45">
                  <c:v>107.16643591972399</c:v>
                </c:pt>
                <c:pt idx="46">
                  <c:v>108.192649271958</c:v>
                </c:pt>
                <c:pt idx="47">
                  <c:v>109.08076108201701</c:v>
                </c:pt>
                <c:pt idx="48">
                  <c:v>109.860748495257</c:v>
                </c:pt>
                <c:pt idx="49">
                  <c:v>110.59279739466599</c:v>
                </c:pt>
                <c:pt idx="50">
                  <c:v>111.29786082132399</c:v>
                </c:pt>
                <c:pt idx="51">
                  <c:v>111.964992131247</c:v>
                </c:pt>
                <c:pt idx="52">
                  <c:v>112.554512630586</c:v>
                </c:pt>
                <c:pt idx="53">
                  <c:v>113.004782975297</c:v>
                </c:pt>
                <c:pt idx="54">
                  <c:v>113.349198736787</c:v>
                </c:pt>
                <c:pt idx="55">
                  <c:v>113.69903186817101</c:v>
                </c:pt>
                <c:pt idx="56">
                  <c:v>114.184627779216</c:v>
                </c:pt>
                <c:pt idx="57">
                  <c:v>114.898742156659</c:v>
                </c:pt>
                <c:pt idx="58">
                  <c:v>115.8820862962</c:v>
                </c:pt>
                <c:pt idx="59">
                  <c:v>117.042546242255</c:v>
                </c:pt>
                <c:pt idx="60">
                  <c:v>118.219286377145</c:v>
                </c:pt>
                <c:pt idx="61">
                  <c:v>119.256689319383</c:v>
                </c:pt>
                <c:pt idx="62">
                  <c:v>120.00575204706099</c:v>
                </c:pt>
                <c:pt idx="63">
                  <c:v>120.42295118859499</c:v>
                </c:pt>
                <c:pt idx="64">
                  <c:v>120.569163052899</c:v>
                </c:pt>
                <c:pt idx="65">
                  <c:v>120.603190793777</c:v>
                </c:pt>
                <c:pt idx="66">
                  <c:v>120.685129615463</c:v>
                </c:pt>
              </c:numCache>
            </c:numRef>
          </c:val>
          <c:smooth val="0"/>
          <c:extLst>
            <c:ext xmlns:c16="http://schemas.microsoft.com/office/drawing/2014/chart" uri="{C3380CC4-5D6E-409C-BE32-E72D297353CC}">
              <c16:uniqueId val="{00000001-4A87-408E-B179-44658B1DA24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'!$E$5:$E$71</c:f>
              <c:numCache>
                <c:formatCode>0.0</c:formatCode>
                <c:ptCount val="67"/>
                <c:pt idx="0">
                  <c:v>113.22542111558801</c:v>
                </c:pt>
                <c:pt idx="1">
                  <c:v>112.494564016121</c:v>
                </c:pt>
                <c:pt idx="2">
                  <c:v>111.61451412207499</c:v>
                </c:pt>
                <c:pt idx="3">
                  <c:v>113.028383591663</c:v>
                </c:pt>
                <c:pt idx="4">
                  <c:v>112.444759301925</c:v>
                </c:pt>
                <c:pt idx="5">
                  <c:v>112.777366541505</c:v>
                </c:pt>
                <c:pt idx="6">
                  <c:v>113.177729124378</c:v>
                </c:pt>
                <c:pt idx="7">
                  <c:v>113.43598660275001</c:v>
                </c:pt>
                <c:pt idx="8">
                  <c:v>113.425861367331</c:v>
                </c:pt>
                <c:pt idx="9">
                  <c:v>113.84111122013201</c:v>
                </c:pt>
                <c:pt idx="10">
                  <c:v>114.16452200968099</c:v>
                </c:pt>
                <c:pt idx="11">
                  <c:v>115.001945695096</c:v>
                </c:pt>
                <c:pt idx="12">
                  <c:v>114.41916814561699</c:v>
                </c:pt>
                <c:pt idx="13">
                  <c:v>115.058814541068</c:v>
                </c:pt>
                <c:pt idx="14">
                  <c:v>116.31200744757901</c:v>
                </c:pt>
                <c:pt idx="15">
                  <c:v>114.92980384062299</c:v>
                </c:pt>
                <c:pt idx="16">
                  <c:v>116.266684647164</c:v>
                </c:pt>
                <c:pt idx="17">
                  <c:v>116.05500013557401</c:v>
                </c:pt>
                <c:pt idx="18">
                  <c:v>117.04448751465701</c:v>
                </c:pt>
                <c:pt idx="19">
                  <c:v>116.72986198042901</c:v>
                </c:pt>
                <c:pt idx="20">
                  <c:v>116.775042033894</c:v>
                </c:pt>
                <c:pt idx="21">
                  <c:v>115.538520662631</c:v>
                </c:pt>
                <c:pt idx="22">
                  <c:v>116.157929394158</c:v>
                </c:pt>
                <c:pt idx="23">
                  <c:v>116.302533041788</c:v>
                </c:pt>
                <c:pt idx="24">
                  <c:v>116.220333881849</c:v>
                </c:pt>
                <c:pt idx="25">
                  <c:v>116.611201541071</c:v>
                </c:pt>
                <c:pt idx="26">
                  <c:v>115.546702727644</c:v>
                </c:pt>
                <c:pt idx="27">
                  <c:v>115.22076308200801</c:v>
                </c:pt>
                <c:pt idx="28">
                  <c:v>115.898644254629</c:v>
                </c:pt>
                <c:pt idx="29">
                  <c:v>117.726588138474</c:v>
                </c:pt>
                <c:pt idx="30">
                  <c:v>117.301598328672</c:v>
                </c:pt>
                <c:pt idx="31">
                  <c:v>117.124136550201</c:v>
                </c:pt>
                <c:pt idx="32">
                  <c:v>116.660761709304</c:v>
                </c:pt>
                <c:pt idx="33">
                  <c:v>116.07522306244999</c:v>
                </c:pt>
                <c:pt idx="34">
                  <c:v>116.768856253458</c:v>
                </c:pt>
                <c:pt idx="35">
                  <c:v>115.964274033237</c:v>
                </c:pt>
                <c:pt idx="36">
                  <c:v>116.824652255687</c:v>
                </c:pt>
                <c:pt idx="37">
                  <c:v>116.541840036203</c:v>
                </c:pt>
                <c:pt idx="38">
                  <c:v>112.172742948655</c:v>
                </c:pt>
                <c:pt idx="39">
                  <c:v>89.006698033142897</c:v>
                </c:pt>
                <c:pt idx="40">
                  <c:v>87.9439335986917</c:v>
                </c:pt>
                <c:pt idx="41">
                  <c:v>94.8543834587487</c:v>
                </c:pt>
                <c:pt idx="42">
                  <c:v>100.11520651251099</c:v>
                </c:pt>
                <c:pt idx="43">
                  <c:v>102.344822742362</c:v>
                </c:pt>
                <c:pt idx="44">
                  <c:v>105.375026209289</c:v>
                </c:pt>
                <c:pt idx="45">
                  <c:v>107.128790068386</c:v>
                </c:pt>
                <c:pt idx="46">
                  <c:v>107.451500428953</c:v>
                </c:pt>
                <c:pt idx="47">
                  <c:v>107.303534922137</c:v>
                </c:pt>
                <c:pt idx="48">
                  <c:v>107.619874716179</c:v>
                </c:pt>
                <c:pt idx="49">
                  <c:v>106.99697429774599</c:v>
                </c:pt>
                <c:pt idx="50">
                  <c:v>108.52878710516001</c:v>
                </c:pt>
                <c:pt idx="51">
                  <c:v>110.66913869471</c:v>
                </c:pt>
                <c:pt idx="52">
                  <c:v>110.991048143977</c:v>
                </c:pt>
                <c:pt idx="53">
                  <c:v>110.57661997410401</c:v>
                </c:pt>
                <c:pt idx="54">
                  <c:v>110.996533567443</c:v>
                </c:pt>
                <c:pt idx="55">
                  <c:v>111.076834448401</c:v>
                </c:pt>
                <c:pt idx="56">
                  <c:v>112.119708122905</c:v>
                </c:pt>
                <c:pt idx="57">
                  <c:v>112.17919304240699</c:v>
                </c:pt>
                <c:pt idx="58">
                  <c:v>112.85142301630999</c:v>
                </c:pt>
                <c:pt idx="59">
                  <c:v>114.620301693296</c:v>
                </c:pt>
                <c:pt idx="60">
                  <c:v>115.264066228066</c:v>
                </c:pt>
                <c:pt idx="61">
                  <c:v>116.246060112251</c:v>
                </c:pt>
                <c:pt idx="62">
                  <c:v>117.03663910841</c:v>
                </c:pt>
                <c:pt idx="63">
                  <c:v>117.38619267483099</c:v>
                </c:pt>
                <c:pt idx="64">
                  <c:v>116.633289525682</c:v>
                </c:pt>
                <c:pt idx="65">
                  <c:v>116.30098856509601</c:v>
                </c:pt>
                <c:pt idx="66">
                  <c:v>116.500450311314</c:v>
                </c:pt>
              </c:numCache>
            </c:numRef>
          </c:val>
          <c:extLst>
            <c:ext xmlns:c16="http://schemas.microsoft.com/office/drawing/2014/chart" uri="{C3380CC4-5D6E-409C-BE32-E72D297353CC}">
              <c16:uniqueId val="{00000000-9146-4D00-A462-83694ADAE7A3}"/>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'!$F$5:$F$71</c:f>
              <c:numCache>
                <c:formatCode>0.0</c:formatCode>
                <c:ptCount val="67"/>
                <c:pt idx="0">
                  <c:v>112.46656847603199</c:v>
                </c:pt>
                <c:pt idx="1">
                  <c:v>112.522369770046</c:v>
                </c:pt>
                <c:pt idx="2">
                  <c:v>112.52230834084099</c:v>
                </c:pt>
                <c:pt idx="3">
                  <c:v>112.545163952002</c:v>
                </c:pt>
                <c:pt idx="4">
                  <c:v>112.642361703348</c:v>
                </c:pt>
                <c:pt idx="5">
                  <c:v>112.80696406726101</c:v>
                </c:pt>
                <c:pt idx="6">
                  <c:v>113.05275348555899</c:v>
                </c:pt>
                <c:pt idx="7">
                  <c:v>113.333742321329</c:v>
                </c:pt>
                <c:pt idx="8">
                  <c:v>113.594612430537</c:v>
                </c:pt>
                <c:pt idx="9">
                  <c:v>113.891916663296</c:v>
                </c:pt>
                <c:pt idx="10">
                  <c:v>114.224155270202</c:v>
                </c:pt>
                <c:pt idx="11">
                  <c:v>114.55570354500701</c:v>
                </c:pt>
                <c:pt idx="12">
                  <c:v>114.873198236821</c:v>
                </c:pt>
                <c:pt idx="13">
                  <c:v>115.172705151359</c:v>
                </c:pt>
                <c:pt idx="14">
                  <c:v>115.463006502461</c:v>
                </c:pt>
                <c:pt idx="15">
                  <c:v>115.781666875635</c:v>
                </c:pt>
                <c:pt idx="16">
                  <c:v>116.105602587234</c:v>
                </c:pt>
                <c:pt idx="17">
                  <c:v>116.368383569172</c:v>
                </c:pt>
                <c:pt idx="18">
                  <c:v>116.516275240426</c:v>
                </c:pt>
                <c:pt idx="19">
                  <c:v>116.52466410645501</c:v>
                </c:pt>
                <c:pt idx="20">
                  <c:v>116.45970135832999</c:v>
                </c:pt>
                <c:pt idx="21">
                  <c:v>116.36514016001399</c:v>
                </c:pt>
                <c:pt idx="22">
                  <c:v>116.255328699652</c:v>
                </c:pt>
                <c:pt idx="23">
                  <c:v>116.13608245135001</c:v>
                </c:pt>
                <c:pt idx="24">
                  <c:v>116.010116145258</c:v>
                </c:pt>
                <c:pt idx="25">
                  <c:v>115.936512748018</c:v>
                </c:pt>
                <c:pt idx="26">
                  <c:v>115.959342845611</c:v>
                </c:pt>
                <c:pt idx="27">
                  <c:v>116.12288084211799</c:v>
                </c:pt>
                <c:pt idx="28">
                  <c:v>116.388915209033</c:v>
                </c:pt>
                <c:pt idx="29">
                  <c:v>116.703421103945</c:v>
                </c:pt>
                <c:pt idx="30">
                  <c:v>116.923542795701</c:v>
                </c:pt>
                <c:pt idx="31">
                  <c:v>116.967028777298</c:v>
                </c:pt>
                <c:pt idx="32">
                  <c:v>116.82498877683901</c:v>
                </c:pt>
                <c:pt idx="33">
                  <c:v>116.579632052294</c:v>
                </c:pt>
                <c:pt idx="34">
                  <c:v>116.39462601423701</c:v>
                </c:pt>
                <c:pt idx="35">
                  <c:v>116.37430562878301</c:v>
                </c:pt>
                <c:pt idx="36">
                  <c:v>116.523123595686</c:v>
                </c:pt>
                <c:pt idx="37">
                  <c:v>116.762567109896</c:v>
                </c:pt>
                <c:pt idx="38">
                  <c:v>112.10283963071799</c:v>
                </c:pt>
                <c:pt idx="39">
                  <c:v>102.378466323156</c:v>
                </c:pt>
                <c:pt idx="40">
                  <c:v>102.732002057758</c:v>
                </c:pt>
                <c:pt idx="41">
                  <c:v>103.231238690125</c:v>
                </c:pt>
                <c:pt idx="42">
                  <c:v>103.902714652288</c:v>
                </c:pt>
                <c:pt idx="43">
                  <c:v>104.725176567989</c:v>
                </c:pt>
                <c:pt idx="44">
                  <c:v>105.591958194482</c:v>
                </c:pt>
                <c:pt idx="45">
                  <c:v>106.367834888502</c:v>
                </c:pt>
                <c:pt idx="46">
                  <c:v>106.973615463841</c:v>
                </c:pt>
                <c:pt idx="47">
                  <c:v>107.45675436121201</c:v>
                </c:pt>
                <c:pt idx="48">
                  <c:v>107.917973798033</c:v>
                </c:pt>
                <c:pt idx="49">
                  <c:v>108.45162732443799</c:v>
                </c:pt>
                <c:pt idx="50">
                  <c:v>109.074410684973</c:v>
                </c:pt>
                <c:pt idx="51">
                  <c:v>109.73390598228001</c:v>
                </c:pt>
                <c:pt idx="52">
                  <c:v>110.33834845291</c:v>
                </c:pt>
                <c:pt idx="53">
                  <c:v>110.78229742748999</c:v>
                </c:pt>
                <c:pt idx="54">
                  <c:v>111.09523795598101</c:v>
                </c:pt>
                <c:pt idx="55">
                  <c:v>111.395982103607</c:v>
                </c:pt>
                <c:pt idx="56">
                  <c:v>111.819702860956</c:v>
                </c:pt>
                <c:pt idx="57">
                  <c:v>112.462744084764</c:v>
                </c:pt>
                <c:pt idx="58">
                  <c:v>113.34011896423701</c:v>
                </c:pt>
                <c:pt idx="59">
                  <c:v>114.34408914244599</c:v>
                </c:pt>
                <c:pt idx="60">
                  <c:v>115.32562244869401</c:v>
                </c:pt>
                <c:pt idx="61">
                  <c:v>116.139746800545</c:v>
                </c:pt>
                <c:pt idx="62">
                  <c:v>116.649662026656</c:v>
                </c:pt>
                <c:pt idx="63">
                  <c:v>116.83367575564</c:v>
                </c:pt>
                <c:pt idx="64">
                  <c:v>116.780331050711</c:v>
                </c:pt>
                <c:pt idx="65">
                  <c:v>116.669386970167</c:v>
                </c:pt>
                <c:pt idx="66">
                  <c:v>116.666697162099</c:v>
                </c:pt>
              </c:numCache>
            </c:numRef>
          </c:val>
          <c:smooth val="0"/>
          <c:extLst>
            <c:ext xmlns:c16="http://schemas.microsoft.com/office/drawing/2014/chart" uri="{C3380CC4-5D6E-409C-BE32-E72D297353CC}">
              <c16:uniqueId val="{00000001-9146-4D00-A462-83694ADAE7A3}"/>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'!$K$5:$K$71</c:f>
              <c:numCache>
                <c:formatCode>0.0</c:formatCode>
                <c:ptCount val="67"/>
                <c:pt idx="0">
                  <c:v>109.094983700939</c:v>
                </c:pt>
                <c:pt idx="1">
                  <c:v>115.031654939288</c:v>
                </c:pt>
                <c:pt idx="2">
                  <c:v>116.17400609895</c:v>
                </c:pt>
                <c:pt idx="3">
                  <c:v>116.490461224155</c:v>
                </c:pt>
                <c:pt idx="4">
                  <c:v>119.209439542711</c:v>
                </c:pt>
                <c:pt idx="5">
                  <c:v>122.866030826075</c:v>
                </c:pt>
                <c:pt idx="6">
                  <c:v>119.860262367925</c:v>
                </c:pt>
                <c:pt idx="7">
                  <c:v>117.28302243162101</c:v>
                </c:pt>
                <c:pt idx="8">
                  <c:v>116.829470342674</c:v>
                </c:pt>
                <c:pt idx="9">
                  <c:v>116.202663603459</c:v>
                </c:pt>
                <c:pt idx="10">
                  <c:v>115.751616545763</c:v>
                </c:pt>
                <c:pt idx="11">
                  <c:v>123.260250856697</c:v>
                </c:pt>
                <c:pt idx="12">
                  <c:v>116.736159807251</c:v>
                </c:pt>
                <c:pt idx="13">
                  <c:v>116.70949914726501</c:v>
                </c:pt>
                <c:pt idx="14">
                  <c:v>124.90926121012799</c:v>
                </c:pt>
                <c:pt idx="15">
                  <c:v>120.10514744833399</c:v>
                </c:pt>
                <c:pt idx="16">
                  <c:v>120.032445444088</c:v>
                </c:pt>
                <c:pt idx="17">
                  <c:v>121.444002611359</c:v>
                </c:pt>
                <c:pt idx="18">
                  <c:v>119.288868579305</c:v>
                </c:pt>
                <c:pt idx="19">
                  <c:v>124.039951166726</c:v>
                </c:pt>
                <c:pt idx="20">
                  <c:v>122.906221860328</c:v>
                </c:pt>
                <c:pt idx="21">
                  <c:v>119.81921498250099</c:v>
                </c:pt>
                <c:pt idx="22">
                  <c:v>121.033643455648</c:v>
                </c:pt>
                <c:pt idx="23">
                  <c:v>119.431031238549</c:v>
                </c:pt>
                <c:pt idx="24">
                  <c:v>123.302660553664</c:v>
                </c:pt>
                <c:pt idx="25">
                  <c:v>121.378073314209</c:v>
                </c:pt>
                <c:pt idx="26">
                  <c:v>117.709733418067</c:v>
                </c:pt>
                <c:pt idx="27">
                  <c:v>124.04724641617899</c:v>
                </c:pt>
                <c:pt idx="28">
                  <c:v>121.38703069534699</c:v>
                </c:pt>
                <c:pt idx="29">
                  <c:v>121.44609259267899</c:v>
                </c:pt>
                <c:pt idx="30">
                  <c:v>125.148633356391</c:v>
                </c:pt>
                <c:pt idx="31">
                  <c:v>125.123884265116</c:v>
                </c:pt>
                <c:pt idx="32">
                  <c:v>131.097960913176</c:v>
                </c:pt>
                <c:pt idx="33">
                  <c:v>130.63046383306499</c:v>
                </c:pt>
                <c:pt idx="34">
                  <c:v>123.987529510077</c:v>
                </c:pt>
                <c:pt idx="35">
                  <c:v>123.040224053391</c:v>
                </c:pt>
                <c:pt idx="36">
                  <c:v>125.70801562800099</c:v>
                </c:pt>
                <c:pt idx="37">
                  <c:v>120.699956856906</c:v>
                </c:pt>
                <c:pt idx="38">
                  <c:v>107.84375261818499</c:v>
                </c:pt>
                <c:pt idx="39">
                  <c:v>86.951405521761103</c:v>
                </c:pt>
                <c:pt idx="40">
                  <c:v>81.206114664692194</c:v>
                </c:pt>
                <c:pt idx="41">
                  <c:v>91.363223572526294</c:v>
                </c:pt>
                <c:pt idx="42">
                  <c:v>101.51420223241701</c:v>
                </c:pt>
                <c:pt idx="43">
                  <c:v>110.31544805261299</c:v>
                </c:pt>
                <c:pt idx="44">
                  <c:v>107.66943010872301</c:v>
                </c:pt>
                <c:pt idx="45">
                  <c:v>109.67019043523401</c:v>
                </c:pt>
                <c:pt idx="46">
                  <c:v>122.947018150034</c:v>
                </c:pt>
                <c:pt idx="47">
                  <c:v>124.281108595704</c:v>
                </c:pt>
                <c:pt idx="48">
                  <c:v>127.635312636382</c:v>
                </c:pt>
                <c:pt idx="49">
                  <c:v>123.322868315924</c:v>
                </c:pt>
                <c:pt idx="50">
                  <c:v>132.20821228765001</c:v>
                </c:pt>
                <c:pt idx="51">
                  <c:v>125.323274869454</c:v>
                </c:pt>
                <c:pt idx="52">
                  <c:v>137.69692536857201</c:v>
                </c:pt>
                <c:pt idx="53">
                  <c:v>134.392901784716</c:v>
                </c:pt>
                <c:pt idx="54">
                  <c:v>137.02983618601701</c:v>
                </c:pt>
                <c:pt idx="55">
                  <c:v>132.33897346845899</c:v>
                </c:pt>
                <c:pt idx="56">
                  <c:v>132.78715710016201</c:v>
                </c:pt>
                <c:pt idx="57">
                  <c:v>135.60414266162701</c:v>
                </c:pt>
                <c:pt idx="58">
                  <c:v>137.46887238624299</c:v>
                </c:pt>
                <c:pt idx="59">
                  <c:v>141.372084687236</c:v>
                </c:pt>
                <c:pt idx="60">
                  <c:v>140.589681597881</c:v>
                </c:pt>
                <c:pt idx="61">
                  <c:v>149.786286444572</c:v>
                </c:pt>
                <c:pt idx="62">
                  <c:v>151.66062210612699</c:v>
                </c:pt>
                <c:pt idx="63">
                  <c:v>154.39150814609599</c:v>
                </c:pt>
                <c:pt idx="64">
                  <c:v>155.63230964517601</c:v>
                </c:pt>
                <c:pt idx="65">
                  <c:v>161.982679891868</c:v>
                </c:pt>
                <c:pt idx="66">
                  <c:v>160.66147080740501</c:v>
                </c:pt>
              </c:numCache>
            </c:numRef>
          </c:val>
          <c:extLst>
            <c:ext xmlns:c16="http://schemas.microsoft.com/office/drawing/2014/chart" uri="{C3380CC4-5D6E-409C-BE32-E72D297353CC}">
              <c16:uniqueId val="{00000000-5BF4-49DA-93D0-EDB97949E4B1}"/>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'!$L$5:$L$71</c:f>
              <c:numCache>
                <c:formatCode>0.0</c:formatCode>
                <c:ptCount val="67"/>
                <c:pt idx="0">
                  <c:v>111.40328185844</c:v>
                </c:pt>
                <c:pt idx="1">
                  <c:v>113.443451643938</c:v>
                </c:pt>
                <c:pt idx="2">
                  <c:v>115.71872566590299</c:v>
                </c:pt>
                <c:pt idx="3">
                  <c:v>117.74107995729101</c:v>
                </c:pt>
                <c:pt idx="4">
                  <c:v>119.075674321075</c:v>
                </c:pt>
                <c:pt idx="5">
                  <c:v>119.53571654074899</c:v>
                </c:pt>
                <c:pt idx="6">
                  <c:v>119.222803736822</c:v>
                </c:pt>
                <c:pt idx="7">
                  <c:v>118.39206489345</c:v>
                </c:pt>
                <c:pt idx="8">
                  <c:v>117.378195894656</c:v>
                </c:pt>
                <c:pt idx="9">
                  <c:v>116.522957619612</c:v>
                </c:pt>
                <c:pt idx="10">
                  <c:v>116.21751823183401</c:v>
                </c:pt>
                <c:pt idx="11">
                  <c:v>116.564122505551</c:v>
                </c:pt>
                <c:pt idx="12">
                  <c:v>117.403728455098</c:v>
                </c:pt>
                <c:pt idx="13">
                  <c:v>118.341564578534</c:v>
                </c:pt>
                <c:pt idx="14">
                  <c:v>119.206512605798</c:v>
                </c:pt>
                <c:pt idx="15">
                  <c:v>120.01152935585699</c:v>
                </c:pt>
                <c:pt idx="16">
                  <c:v>120.697985700215</c:v>
                </c:pt>
                <c:pt idx="17">
                  <c:v>121.247877749761</c:v>
                </c:pt>
                <c:pt idx="18">
                  <c:v>121.539566987816</c:v>
                </c:pt>
                <c:pt idx="19">
                  <c:v>121.58959212074301</c:v>
                </c:pt>
                <c:pt idx="20">
                  <c:v>121.596765702273</c:v>
                </c:pt>
                <c:pt idx="21">
                  <c:v>121.46481815508599</c:v>
                </c:pt>
                <c:pt idx="22">
                  <c:v>121.176715493118</c:v>
                </c:pt>
                <c:pt idx="23">
                  <c:v>120.934856509056</c:v>
                </c:pt>
                <c:pt idx="24">
                  <c:v>120.795571114241</c:v>
                </c:pt>
                <c:pt idx="25">
                  <c:v>120.817133240408</c:v>
                </c:pt>
                <c:pt idx="26">
                  <c:v>120.952839269911</c:v>
                </c:pt>
                <c:pt idx="27">
                  <c:v>121.207391391954</c:v>
                </c:pt>
                <c:pt idx="28">
                  <c:v>121.979904643498</c:v>
                </c:pt>
                <c:pt idx="29">
                  <c:v>123.425284663063</c:v>
                </c:pt>
                <c:pt idx="30">
                  <c:v>125.1703711208</c:v>
                </c:pt>
                <c:pt idx="31">
                  <c:v>126.741018079505</c:v>
                </c:pt>
                <c:pt idx="32">
                  <c:v>127.70101267039099</c:v>
                </c:pt>
                <c:pt idx="33">
                  <c:v>127.82673821102701</c:v>
                </c:pt>
                <c:pt idx="34">
                  <c:v>126.957893387985</c:v>
                </c:pt>
                <c:pt idx="35">
                  <c:v>124.94311797557199</c:v>
                </c:pt>
                <c:pt idx="36">
                  <c:v>122.047297808407</c:v>
                </c:pt>
                <c:pt idx="37">
                  <c:v>118.66498727432101</c:v>
                </c:pt>
                <c:pt idx="38">
                  <c:v>115.31677269943199</c:v>
                </c:pt>
                <c:pt idx="39">
                  <c:v>112.47283702385</c:v>
                </c:pt>
                <c:pt idx="40">
                  <c:v>110.31192103885699</c:v>
                </c:pt>
                <c:pt idx="41">
                  <c:v>109.259852368168</c:v>
                </c:pt>
                <c:pt idx="42">
                  <c:v>109.68892981939101</c:v>
                </c:pt>
                <c:pt idx="43">
                  <c:v>111.585759106175</c:v>
                </c:pt>
                <c:pt idx="44">
                  <c:v>114.460044919757</c:v>
                </c:pt>
                <c:pt idx="45">
                  <c:v>117.874478116969</c:v>
                </c:pt>
                <c:pt idx="46">
                  <c:v>121.37664165338499</c:v>
                </c:pt>
                <c:pt idx="47">
                  <c:v>124.720449643911</c:v>
                </c:pt>
                <c:pt idx="48">
                  <c:v>127.704063884798</c:v>
                </c:pt>
                <c:pt idx="49">
                  <c:v>130.29622183888199</c:v>
                </c:pt>
                <c:pt idx="50">
                  <c:v>132.42957660009</c:v>
                </c:pt>
                <c:pt idx="51">
                  <c:v>134.00067323744699</c:v>
                </c:pt>
                <c:pt idx="52">
                  <c:v>134.973271277192</c:v>
                </c:pt>
                <c:pt idx="53">
                  <c:v>135.25332650235001</c:v>
                </c:pt>
                <c:pt idx="54">
                  <c:v>135.00482929376901</c:v>
                </c:pt>
                <c:pt idx="55">
                  <c:v>134.57278560779699</c:v>
                </c:pt>
                <c:pt idx="56">
                  <c:v>134.52497181353499</c:v>
                </c:pt>
                <c:pt idx="57">
                  <c:v>135.426486077237</c:v>
                </c:pt>
                <c:pt idx="58">
                  <c:v>137.44114840678799</c:v>
                </c:pt>
                <c:pt idx="59">
                  <c:v>140.355234270838</c:v>
                </c:pt>
                <c:pt idx="60">
                  <c:v>143.81054078942</c:v>
                </c:pt>
                <c:pt idx="61">
                  <c:v>147.47617840623499</c:v>
                </c:pt>
                <c:pt idx="62">
                  <c:v>151.03988731423101</c:v>
                </c:pt>
                <c:pt idx="63">
                  <c:v>154.40902413141001</c:v>
                </c:pt>
                <c:pt idx="64">
                  <c:v>157.38345702733901</c:v>
                </c:pt>
                <c:pt idx="65">
                  <c:v>159.79620094007399</c:v>
                </c:pt>
                <c:pt idx="66">
                  <c:v>161.643017684424</c:v>
                </c:pt>
              </c:numCache>
            </c:numRef>
          </c:val>
          <c:smooth val="0"/>
          <c:extLst>
            <c:ext xmlns:c16="http://schemas.microsoft.com/office/drawing/2014/chart" uri="{C3380CC4-5D6E-409C-BE32-E72D297353CC}">
              <c16:uniqueId val="{00000001-5BF4-49DA-93D0-EDB97949E4B1}"/>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8662-65A1-4D66-A8A5-E30F39CE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1565</Words>
  <Characters>8609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31</cp:revision>
  <cp:lastPrinted>2022-08-03T15:38:00Z</cp:lastPrinted>
  <dcterms:created xsi:type="dcterms:W3CDTF">2022-09-05T14:53:00Z</dcterms:created>
  <dcterms:modified xsi:type="dcterms:W3CDTF">2022-10-05T20:33:00Z</dcterms:modified>
</cp:coreProperties>
</file>