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E407" w14:textId="77777777" w:rsidR="00585AD8" w:rsidRDefault="00585AD8" w:rsidP="00585AD8">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427F1C01" wp14:editId="216239FE">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D2B82E4" w14:textId="77777777" w:rsidR="00585AD8" w:rsidRPr="003D4E37" w:rsidRDefault="00585AD8" w:rsidP="00585AD8">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F1C0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D2B82E4" w14:textId="77777777" w:rsidR="00585AD8" w:rsidRPr="003D4E37" w:rsidRDefault="00585AD8" w:rsidP="00585AD8">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v:textbox>
                <w10:wrap type="square"/>
              </v:shape>
            </w:pict>
          </mc:Fallback>
        </mc:AlternateContent>
      </w:r>
    </w:p>
    <w:p w14:paraId="6A1E8987" w14:textId="77777777" w:rsidR="00585AD8" w:rsidRPr="00FC3C74" w:rsidRDefault="00585AD8" w:rsidP="00585AD8">
      <w:pPr>
        <w:jc w:val="center"/>
        <w:rPr>
          <w:b/>
          <w:bCs/>
          <w:caps/>
          <w:sz w:val="16"/>
          <w:szCs w:val="16"/>
          <w:lang w:val="es-MX"/>
        </w:rPr>
      </w:pPr>
      <w:bookmarkStart w:id="0" w:name="_Hlk61875621"/>
    </w:p>
    <w:p w14:paraId="308EE798" w14:textId="77777777" w:rsidR="00585AD8" w:rsidRDefault="00585AD8" w:rsidP="00585AD8">
      <w:pPr>
        <w:jc w:val="center"/>
        <w:rPr>
          <w:b/>
          <w:bCs/>
          <w:caps/>
          <w:sz w:val="28"/>
          <w:szCs w:val="28"/>
          <w:lang w:val="es-MX"/>
        </w:rPr>
      </w:pPr>
    </w:p>
    <w:p w14:paraId="75578D1B" w14:textId="77777777" w:rsidR="00585AD8" w:rsidRPr="00E2089E" w:rsidRDefault="00585AD8" w:rsidP="00A366F8">
      <w:pPr>
        <w:jc w:val="center"/>
        <w:rPr>
          <w:b/>
          <w:bCs/>
          <w:caps/>
          <w:lang w:val="es-MX"/>
        </w:rPr>
      </w:pPr>
      <w:r w:rsidRPr="00E2089E">
        <w:rPr>
          <w:b/>
          <w:bCs/>
          <w:caps/>
          <w:lang w:val="es-MX"/>
        </w:rPr>
        <w:t xml:space="preserve">INDICADOR OPORTUNO DE LA ACTIVIDAD ECONÓMICA </w:t>
      </w:r>
    </w:p>
    <w:p w14:paraId="3ACD2B50" w14:textId="77777777" w:rsidR="00585AD8" w:rsidRPr="00E2089E" w:rsidRDefault="00585AD8" w:rsidP="00585AD8">
      <w:pPr>
        <w:jc w:val="center"/>
        <w:rPr>
          <w:b/>
          <w:spacing w:val="25"/>
          <w:lang w:val="es-MX"/>
        </w:rPr>
      </w:pPr>
      <w:r w:rsidRPr="00E2089E">
        <w:rPr>
          <w:b/>
          <w:spacing w:val="25"/>
          <w:lang w:val="es-MX"/>
        </w:rPr>
        <w:t>MARZO DE 2022</w:t>
      </w:r>
    </w:p>
    <w:p w14:paraId="6C03621E" w14:textId="77777777" w:rsidR="00585AD8" w:rsidRPr="00E2089E" w:rsidRDefault="00585AD8" w:rsidP="00A366F8">
      <w:pPr>
        <w:pStyle w:val="bullet"/>
        <w:keepLines w:val="0"/>
        <w:numPr>
          <w:ilvl w:val="0"/>
          <w:numId w:val="1"/>
        </w:numPr>
        <w:spacing w:after="0"/>
        <w:ind w:left="993" w:right="758" w:hanging="425"/>
        <w:rPr>
          <w:b w:val="0"/>
          <w:color w:val="auto"/>
          <w:spacing w:val="8"/>
          <w:szCs w:val="24"/>
        </w:rPr>
      </w:pPr>
      <w:r w:rsidRPr="00E2089E">
        <w:rPr>
          <w:b w:val="0"/>
          <w:color w:val="auto"/>
          <w:spacing w:val="8"/>
          <w:szCs w:val="24"/>
        </w:rPr>
        <w:t xml:space="preserve">En marzo de 2022 y a tasa anual, el Indicador Oportuno de la Actividad Económica (IOAE) anticipa un aumento del Indicador Global de la Actividad Económica (IGAE) de 0.4%. </w:t>
      </w:r>
    </w:p>
    <w:p w14:paraId="58D812BB" w14:textId="77777777" w:rsidR="00585AD8" w:rsidRPr="00E2089E" w:rsidRDefault="00585AD8" w:rsidP="00585AD8">
      <w:pPr>
        <w:pStyle w:val="bullet"/>
        <w:keepLines w:val="0"/>
        <w:numPr>
          <w:ilvl w:val="0"/>
          <w:numId w:val="1"/>
        </w:numPr>
        <w:spacing w:before="360" w:after="0"/>
        <w:ind w:left="993" w:right="758" w:hanging="425"/>
        <w:rPr>
          <w:b w:val="0"/>
          <w:color w:val="auto"/>
          <w:spacing w:val="8"/>
          <w:szCs w:val="24"/>
        </w:rPr>
      </w:pPr>
      <w:r w:rsidRPr="00E2089E">
        <w:rPr>
          <w:b w:val="0"/>
          <w:color w:val="auto"/>
          <w:spacing w:val="8"/>
          <w:szCs w:val="24"/>
        </w:rPr>
        <w:t>La variación anual esperada de las Actividades Secundarias en marzo de 2022 es de un incremento de 3.1% y de las Terciarias es de una disminución de 0.3%.</w:t>
      </w:r>
    </w:p>
    <w:p w14:paraId="41130B53" w14:textId="77777777" w:rsidR="00585AD8" w:rsidRPr="008F5202" w:rsidRDefault="00585AD8" w:rsidP="000140E4">
      <w:pPr>
        <w:spacing w:before="480" w:after="240"/>
        <w:rPr>
          <w:lang w:val="es-MX"/>
        </w:rPr>
      </w:pPr>
      <w:r w:rsidRPr="008F5202">
        <w:rPr>
          <w:lang w:val="es-MX"/>
        </w:rPr>
        <w:t>En marzo de 2022, el Indicador Oportuno de la Actividad Económica estima una variación a tasa anual del IGAE de 0.4%. Las series consideradas presentan sus respectivos intervalos de confianza a 95%. Para los Grandes Sectores de Actividad del IGAE se calcula un incremento anual de 3.1% en las Actividades Secundarias y un decremento de 0.3% en el Sector Terciario. Las estimaciones se refieren a cifras desestacionalizadas.</w:t>
      </w:r>
    </w:p>
    <w:p w14:paraId="12A63BCF" w14:textId="77777777" w:rsidR="00585AD8" w:rsidRPr="00835576" w:rsidRDefault="00585AD8" w:rsidP="00585AD8">
      <w:pPr>
        <w:pStyle w:val="Titcuadrograf"/>
        <w:ind w:left="0"/>
        <w:rPr>
          <w:sz w:val="16"/>
          <w:szCs w:val="16"/>
        </w:rPr>
      </w:pPr>
    </w:p>
    <w:p w14:paraId="0E5120B6" w14:textId="77777777" w:rsidR="00585AD8" w:rsidRPr="00E15E72" w:rsidRDefault="00585AD8" w:rsidP="00772C37">
      <w:pPr>
        <w:pStyle w:val="Titcuadrograf"/>
        <w:spacing w:before="120"/>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5960958C" w14:textId="77777777" w:rsidR="00585AD8" w:rsidRPr="0057409F" w:rsidRDefault="00585AD8" w:rsidP="00585AD8">
      <w:pPr>
        <w:pStyle w:val="Titcuadrograf"/>
        <w:ind w:left="0"/>
        <w:rPr>
          <w:bCs/>
          <w:sz w:val="22"/>
          <w:szCs w:val="22"/>
        </w:rPr>
      </w:pPr>
      <w:r w:rsidRPr="0057409F">
        <w:rPr>
          <w:bCs/>
          <w:sz w:val="22"/>
          <w:szCs w:val="22"/>
        </w:rPr>
        <w:t>Modelos estimados con series desestacionalizadas</w:t>
      </w:r>
    </w:p>
    <w:p w14:paraId="6955F4DF" w14:textId="77777777" w:rsidR="00585AD8" w:rsidRPr="00F14FF8" w:rsidRDefault="00585AD8" w:rsidP="00585AD8">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585AD8" w:rsidRPr="0020223F" w14:paraId="58A4FFBF" w14:textId="77777777" w:rsidTr="00F14F13">
        <w:trPr>
          <w:trHeight w:val="393"/>
          <w:jc w:val="center"/>
        </w:trPr>
        <w:tc>
          <w:tcPr>
            <w:tcW w:w="921" w:type="dxa"/>
            <w:vMerge w:val="restart"/>
            <w:tcBorders>
              <w:right w:val="single" w:sz="4" w:space="0" w:color="auto"/>
            </w:tcBorders>
            <w:shd w:val="clear" w:color="auto" w:fill="D7E3BC"/>
            <w:noWrap/>
            <w:vAlign w:val="center"/>
            <w:hideMark/>
          </w:tcPr>
          <w:p w14:paraId="21A00720" w14:textId="77777777" w:rsidR="00585AD8" w:rsidRPr="0020223F" w:rsidRDefault="00585AD8" w:rsidP="00F14F1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133E109F"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4F106DDD"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4453A9C7"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Actividades terciarias</w:t>
            </w:r>
          </w:p>
        </w:tc>
      </w:tr>
      <w:tr w:rsidR="00585AD8" w:rsidRPr="0020223F" w14:paraId="0B67C167" w14:textId="77777777" w:rsidTr="00F14F1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4CF43507" w14:textId="77777777" w:rsidR="00585AD8" w:rsidRPr="0020223F" w:rsidRDefault="00585AD8" w:rsidP="00F14F1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FA323EF"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0A67239"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78CBD9"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1312730"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5B930BB"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C8F5D0A"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2F0F9B5"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1A893FC"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5B41EE81" w14:textId="77777777" w:rsidR="00585AD8" w:rsidRPr="0020223F" w:rsidRDefault="00585AD8" w:rsidP="00F14F13">
            <w:pPr>
              <w:jc w:val="center"/>
              <w:rPr>
                <w:b/>
                <w:bCs/>
                <w:color w:val="000000"/>
                <w:sz w:val="16"/>
                <w:szCs w:val="16"/>
                <w:lang w:eastAsia="es-MX"/>
              </w:rPr>
            </w:pPr>
            <w:r w:rsidRPr="0020223F">
              <w:rPr>
                <w:b/>
                <w:bCs/>
                <w:color w:val="000000"/>
                <w:sz w:val="16"/>
                <w:szCs w:val="16"/>
                <w:lang w:eastAsia="es-MX"/>
              </w:rPr>
              <w:t>Superior</w:t>
            </w:r>
          </w:p>
        </w:tc>
      </w:tr>
      <w:tr w:rsidR="00585AD8" w:rsidRPr="0020223F" w14:paraId="0C270810" w14:textId="77777777" w:rsidTr="00F14F13">
        <w:trPr>
          <w:gridAfter w:val="1"/>
          <w:wAfter w:w="6" w:type="dxa"/>
          <w:trHeight w:val="393"/>
          <w:jc w:val="center"/>
        </w:trPr>
        <w:tc>
          <w:tcPr>
            <w:tcW w:w="921" w:type="dxa"/>
            <w:tcBorders>
              <w:top w:val="single" w:sz="4" w:space="0" w:color="auto"/>
              <w:right w:val="single" w:sz="4" w:space="0" w:color="auto"/>
            </w:tcBorders>
            <w:noWrap/>
            <w:vAlign w:val="center"/>
            <w:hideMark/>
          </w:tcPr>
          <w:p w14:paraId="26734D88" w14:textId="77777777" w:rsidR="00585AD8" w:rsidRPr="0071224A" w:rsidRDefault="00585AD8" w:rsidP="00F14F13">
            <w:pPr>
              <w:jc w:val="center"/>
              <w:rPr>
                <w:color w:val="000000"/>
                <w:sz w:val="16"/>
                <w:szCs w:val="16"/>
                <w:lang w:eastAsia="es-MX"/>
              </w:rPr>
            </w:pPr>
            <w:r w:rsidRPr="0071224A">
              <w:rPr>
                <w:color w:val="000000"/>
                <w:sz w:val="16"/>
                <w:szCs w:val="16"/>
                <w:lang w:eastAsia="es-MX"/>
              </w:rPr>
              <w:t>202</w:t>
            </w:r>
            <w:r>
              <w:rPr>
                <w:color w:val="000000"/>
                <w:sz w:val="16"/>
                <w:szCs w:val="16"/>
                <w:lang w:eastAsia="es-MX"/>
              </w:rPr>
              <w:t>2</w:t>
            </w:r>
            <w:r w:rsidRPr="0071224A">
              <w:rPr>
                <w:color w:val="000000"/>
                <w:sz w:val="16"/>
                <w:szCs w:val="16"/>
                <w:lang w:eastAsia="es-MX"/>
              </w:rPr>
              <w:t>/02</w:t>
            </w:r>
          </w:p>
        </w:tc>
        <w:tc>
          <w:tcPr>
            <w:tcW w:w="932" w:type="dxa"/>
            <w:tcBorders>
              <w:top w:val="single" w:sz="4" w:space="0" w:color="auto"/>
              <w:left w:val="single" w:sz="4" w:space="0" w:color="auto"/>
              <w:right w:val="single" w:sz="4" w:space="0" w:color="auto"/>
            </w:tcBorders>
            <w:noWrap/>
            <w:vAlign w:val="center"/>
            <w:hideMark/>
          </w:tcPr>
          <w:p w14:paraId="30722E54" w14:textId="77777777" w:rsidR="00585AD8" w:rsidRPr="0071224A" w:rsidRDefault="00585AD8" w:rsidP="00F14F13">
            <w:pPr>
              <w:widowControl w:val="0"/>
              <w:jc w:val="center"/>
              <w:rPr>
                <w:color w:val="000000"/>
                <w:sz w:val="16"/>
                <w:szCs w:val="16"/>
                <w:lang w:eastAsia="es-MX"/>
              </w:rPr>
            </w:pPr>
            <w:r w:rsidRPr="0071224A">
              <w:rPr>
                <w:sz w:val="16"/>
                <w:szCs w:val="16"/>
              </w:rPr>
              <w:t>1.7</w:t>
            </w:r>
          </w:p>
        </w:tc>
        <w:tc>
          <w:tcPr>
            <w:tcW w:w="933" w:type="dxa"/>
            <w:tcBorders>
              <w:top w:val="single" w:sz="4" w:space="0" w:color="auto"/>
              <w:left w:val="single" w:sz="4" w:space="0" w:color="auto"/>
              <w:right w:val="single" w:sz="4" w:space="0" w:color="auto"/>
            </w:tcBorders>
            <w:noWrap/>
            <w:vAlign w:val="center"/>
            <w:hideMark/>
          </w:tcPr>
          <w:p w14:paraId="276810C7" w14:textId="77777777" w:rsidR="00585AD8" w:rsidRPr="0071224A" w:rsidRDefault="00585AD8" w:rsidP="00F14F13">
            <w:pPr>
              <w:widowControl w:val="0"/>
              <w:jc w:val="center"/>
              <w:rPr>
                <w:color w:val="000000"/>
                <w:sz w:val="16"/>
                <w:szCs w:val="16"/>
                <w:lang w:eastAsia="es-MX"/>
              </w:rPr>
            </w:pPr>
            <w:r w:rsidRPr="0071224A">
              <w:rPr>
                <w:sz w:val="16"/>
                <w:szCs w:val="16"/>
              </w:rPr>
              <w:t>2.8</w:t>
            </w:r>
          </w:p>
        </w:tc>
        <w:tc>
          <w:tcPr>
            <w:tcW w:w="935" w:type="dxa"/>
            <w:tcBorders>
              <w:top w:val="single" w:sz="4" w:space="0" w:color="auto"/>
              <w:left w:val="single" w:sz="4" w:space="0" w:color="auto"/>
              <w:right w:val="single" w:sz="4" w:space="0" w:color="auto"/>
            </w:tcBorders>
            <w:noWrap/>
            <w:vAlign w:val="center"/>
            <w:hideMark/>
          </w:tcPr>
          <w:p w14:paraId="5E5867FA" w14:textId="77777777" w:rsidR="00585AD8" w:rsidRPr="0071224A" w:rsidRDefault="00585AD8" w:rsidP="00F14F13">
            <w:pPr>
              <w:widowControl w:val="0"/>
              <w:jc w:val="center"/>
              <w:rPr>
                <w:color w:val="000000"/>
                <w:sz w:val="16"/>
                <w:szCs w:val="16"/>
                <w:lang w:eastAsia="es-MX"/>
              </w:rPr>
            </w:pPr>
            <w:r w:rsidRPr="0071224A">
              <w:rPr>
                <w:sz w:val="16"/>
                <w:szCs w:val="16"/>
              </w:rPr>
              <w:t>3.9</w:t>
            </w:r>
          </w:p>
        </w:tc>
        <w:tc>
          <w:tcPr>
            <w:tcW w:w="933" w:type="dxa"/>
            <w:tcBorders>
              <w:top w:val="single" w:sz="4" w:space="0" w:color="auto"/>
              <w:left w:val="single" w:sz="4" w:space="0" w:color="auto"/>
              <w:right w:val="single" w:sz="4" w:space="0" w:color="auto"/>
            </w:tcBorders>
            <w:noWrap/>
            <w:vAlign w:val="center"/>
          </w:tcPr>
          <w:p w14:paraId="0099B8D1" w14:textId="77777777" w:rsidR="00585AD8" w:rsidRPr="0071224A" w:rsidRDefault="00585AD8" w:rsidP="00F14F13">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2453D8FC" w14:textId="77777777" w:rsidR="00585AD8" w:rsidRPr="0071224A" w:rsidRDefault="00585AD8" w:rsidP="00F14F13">
            <w:pPr>
              <w:widowControl w:val="0"/>
              <w:jc w:val="center"/>
              <w:rPr>
                <w:color w:val="000000"/>
                <w:sz w:val="16"/>
                <w:szCs w:val="16"/>
                <w:lang w:eastAsia="es-MX"/>
              </w:rPr>
            </w:pPr>
            <w:r w:rsidRPr="0071224A">
              <w:rPr>
                <w:sz w:val="16"/>
                <w:szCs w:val="16"/>
              </w:rPr>
              <w:t>2.5*</w:t>
            </w:r>
          </w:p>
        </w:tc>
        <w:tc>
          <w:tcPr>
            <w:tcW w:w="936" w:type="dxa"/>
            <w:tcBorders>
              <w:top w:val="single" w:sz="4" w:space="0" w:color="auto"/>
              <w:left w:val="single" w:sz="4" w:space="0" w:color="auto"/>
              <w:right w:val="single" w:sz="4" w:space="0" w:color="auto"/>
            </w:tcBorders>
            <w:noWrap/>
            <w:vAlign w:val="center"/>
          </w:tcPr>
          <w:p w14:paraId="3FB7F1B9" w14:textId="77777777" w:rsidR="00585AD8" w:rsidRPr="0071224A" w:rsidRDefault="00585AD8" w:rsidP="00F14F13">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0EC111B3" w14:textId="77777777" w:rsidR="00585AD8" w:rsidRPr="0071224A" w:rsidRDefault="00585AD8" w:rsidP="00F14F13">
            <w:pPr>
              <w:widowControl w:val="0"/>
              <w:jc w:val="center"/>
              <w:rPr>
                <w:color w:val="000000"/>
                <w:sz w:val="16"/>
                <w:szCs w:val="16"/>
                <w:lang w:eastAsia="es-MX"/>
              </w:rPr>
            </w:pPr>
            <w:r w:rsidRPr="0071224A">
              <w:rPr>
                <w:sz w:val="16"/>
                <w:szCs w:val="16"/>
              </w:rPr>
              <w:t>0.9</w:t>
            </w:r>
          </w:p>
        </w:tc>
        <w:tc>
          <w:tcPr>
            <w:tcW w:w="934" w:type="dxa"/>
            <w:tcBorders>
              <w:top w:val="single" w:sz="4" w:space="0" w:color="auto"/>
              <w:left w:val="single" w:sz="4" w:space="0" w:color="auto"/>
              <w:right w:val="single" w:sz="4" w:space="0" w:color="auto"/>
            </w:tcBorders>
            <w:noWrap/>
            <w:vAlign w:val="center"/>
          </w:tcPr>
          <w:p w14:paraId="1FD0C6C3" w14:textId="77777777" w:rsidR="00585AD8" w:rsidRPr="0071224A" w:rsidRDefault="00585AD8" w:rsidP="00F14F13">
            <w:pPr>
              <w:widowControl w:val="0"/>
              <w:jc w:val="center"/>
              <w:rPr>
                <w:color w:val="000000"/>
                <w:sz w:val="16"/>
                <w:szCs w:val="16"/>
                <w:lang w:eastAsia="es-MX"/>
              </w:rPr>
            </w:pPr>
            <w:r w:rsidRPr="0071224A">
              <w:rPr>
                <w:sz w:val="16"/>
                <w:szCs w:val="16"/>
              </w:rPr>
              <w:t>2.1</w:t>
            </w:r>
          </w:p>
        </w:tc>
        <w:tc>
          <w:tcPr>
            <w:tcW w:w="934" w:type="dxa"/>
            <w:tcBorders>
              <w:top w:val="single" w:sz="4" w:space="0" w:color="auto"/>
              <w:left w:val="single" w:sz="4" w:space="0" w:color="auto"/>
            </w:tcBorders>
            <w:noWrap/>
            <w:vAlign w:val="center"/>
          </w:tcPr>
          <w:p w14:paraId="2765EC4D" w14:textId="77777777" w:rsidR="00585AD8" w:rsidRPr="0071224A" w:rsidRDefault="00585AD8" w:rsidP="00F14F13">
            <w:pPr>
              <w:widowControl w:val="0"/>
              <w:jc w:val="center"/>
              <w:rPr>
                <w:color w:val="000000"/>
                <w:sz w:val="16"/>
                <w:szCs w:val="16"/>
                <w:lang w:eastAsia="es-MX"/>
              </w:rPr>
            </w:pPr>
            <w:r w:rsidRPr="0071224A">
              <w:rPr>
                <w:sz w:val="16"/>
                <w:szCs w:val="16"/>
              </w:rPr>
              <w:t>3.4</w:t>
            </w:r>
          </w:p>
        </w:tc>
      </w:tr>
      <w:tr w:rsidR="00585AD8" w:rsidRPr="0020223F" w14:paraId="16EAFA77" w14:textId="77777777" w:rsidTr="00F14F13">
        <w:trPr>
          <w:gridAfter w:val="1"/>
          <w:wAfter w:w="6" w:type="dxa"/>
          <w:trHeight w:val="411"/>
          <w:jc w:val="center"/>
        </w:trPr>
        <w:tc>
          <w:tcPr>
            <w:tcW w:w="921" w:type="dxa"/>
            <w:tcBorders>
              <w:right w:val="single" w:sz="4" w:space="0" w:color="auto"/>
            </w:tcBorders>
            <w:noWrap/>
            <w:vAlign w:val="center"/>
            <w:hideMark/>
          </w:tcPr>
          <w:p w14:paraId="506D093B" w14:textId="77777777" w:rsidR="00585AD8" w:rsidRPr="0071224A" w:rsidRDefault="00585AD8" w:rsidP="00F14F13">
            <w:pPr>
              <w:jc w:val="center"/>
              <w:rPr>
                <w:color w:val="000000"/>
                <w:sz w:val="16"/>
                <w:szCs w:val="16"/>
                <w:lang w:eastAsia="es-MX"/>
              </w:rPr>
            </w:pPr>
            <w:r w:rsidRPr="0071224A">
              <w:rPr>
                <w:color w:val="000000"/>
                <w:sz w:val="16"/>
                <w:szCs w:val="16"/>
                <w:lang w:eastAsia="es-MX"/>
              </w:rPr>
              <w:t>2022/03</w:t>
            </w:r>
          </w:p>
        </w:tc>
        <w:tc>
          <w:tcPr>
            <w:tcW w:w="932" w:type="dxa"/>
            <w:tcBorders>
              <w:left w:val="single" w:sz="4" w:space="0" w:color="auto"/>
              <w:right w:val="single" w:sz="4" w:space="0" w:color="auto"/>
            </w:tcBorders>
            <w:noWrap/>
            <w:vAlign w:val="center"/>
            <w:hideMark/>
          </w:tcPr>
          <w:p w14:paraId="0207F7DA" w14:textId="77777777" w:rsidR="00585AD8" w:rsidRPr="0071224A" w:rsidRDefault="00585AD8" w:rsidP="00F14F13">
            <w:pPr>
              <w:widowControl w:val="0"/>
              <w:jc w:val="center"/>
              <w:rPr>
                <w:color w:val="000000"/>
                <w:sz w:val="16"/>
                <w:szCs w:val="16"/>
                <w:lang w:eastAsia="es-MX"/>
              </w:rPr>
            </w:pPr>
            <w:r w:rsidRPr="0071224A">
              <w:rPr>
                <w:sz w:val="16"/>
                <w:szCs w:val="16"/>
              </w:rPr>
              <w:t>-1.4</w:t>
            </w:r>
          </w:p>
        </w:tc>
        <w:tc>
          <w:tcPr>
            <w:tcW w:w="933" w:type="dxa"/>
            <w:tcBorders>
              <w:left w:val="single" w:sz="4" w:space="0" w:color="auto"/>
              <w:right w:val="single" w:sz="4" w:space="0" w:color="auto"/>
            </w:tcBorders>
            <w:noWrap/>
            <w:vAlign w:val="center"/>
            <w:hideMark/>
          </w:tcPr>
          <w:p w14:paraId="06BC0A64" w14:textId="77777777" w:rsidR="00585AD8" w:rsidRPr="0071224A" w:rsidRDefault="00585AD8" w:rsidP="00F14F13">
            <w:pPr>
              <w:widowControl w:val="0"/>
              <w:jc w:val="center"/>
              <w:rPr>
                <w:color w:val="000000"/>
                <w:sz w:val="16"/>
                <w:szCs w:val="16"/>
                <w:lang w:eastAsia="es-MX"/>
              </w:rPr>
            </w:pPr>
            <w:r w:rsidRPr="0071224A">
              <w:rPr>
                <w:sz w:val="16"/>
                <w:szCs w:val="16"/>
              </w:rPr>
              <w:t>0.4</w:t>
            </w:r>
          </w:p>
        </w:tc>
        <w:tc>
          <w:tcPr>
            <w:tcW w:w="935" w:type="dxa"/>
            <w:tcBorders>
              <w:left w:val="single" w:sz="4" w:space="0" w:color="auto"/>
              <w:right w:val="single" w:sz="4" w:space="0" w:color="auto"/>
            </w:tcBorders>
            <w:shd w:val="clear" w:color="auto" w:fill="auto"/>
            <w:noWrap/>
            <w:vAlign w:val="center"/>
            <w:hideMark/>
          </w:tcPr>
          <w:p w14:paraId="76E7478A" w14:textId="77777777" w:rsidR="00585AD8" w:rsidRPr="0071224A" w:rsidRDefault="00585AD8" w:rsidP="00F14F13">
            <w:pPr>
              <w:widowControl w:val="0"/>
              <w:jc w:val="center"/>
              <w:rPr>
                <w:color w:val="000000"/>
                <w:sz w:val="16"/>
                <w:szCs w:val="16"/>
                <w:lang w:eastAsia="es-MX"/>
              </w:rPr>
            </w:pPr>
            <w:r w:rsidRPr="0071224A">
              <w:rPr>
                <w:sz w:val="16"/>
                <w:szCs w:val="16"/>
              </w:rPr>
              <w:t>2.2</w:t>
            </w:r>
          </w:p>
        </w:tc>
        <w:tc>
          <w:tcPr>
            <w:tcW w:w="933" w:type="dxa"/>
            <w:tcBorders>
              <w:left w:val="single" w:sz="4" w:space="0" w:color="auto"/>
              <w:right w:val="single" w:sz="4" w:space="0" w:color="auto"/>
            </w:tcBorders>
            <w:noWrap/>
            <w:vAlign w:val="center"/>
            <w:hideMark/>
          </w:tcPr>
          <w:p w14:paraId="21B06639" w14:textId="77777777" w:rsidR="00585AD8" w:rsidRPr="0071224A" w:rsidRDefault="00585AD8" w:rsidP="00F14F13">
            <w:pPr>
              <w:widowControl w:val="0"/>
              <w:jc w:val="center"/>
              <w:rPr>
                <w:color w:val="000000"/>
                <w:sz w:val="16"/>
                <w:szCs w:val="16"/>
                <w:lang w:eastAsia="es-MX"/>
              </w:rPr>
            </w:pPr>
            <w:r w:rsidRPr="0071224A">
              <w:rPr>
                <w:sz w:val="16"/>
                <w:szCs w:val="16"/>
              </w:rPr>
              <w:t>1.0</w:t>
            </w:r>
          </w:p>
        </w:tc>
        <w:tc>
          <w:tcPr>
            <w:tcW w:w="934" w:type="dxa"/>
            <w:tcBorders>
              <w:left w:val="single" w:sz="4" w:space="0" w:color="auto"/>
              <w:right w:val="single" w:sz="4" w:space="0" w:color="auto"/>
            </w:tcBorders>
            <w:noWrap/>
            <w:vAlign w:val="center"/>
            <w:hideMark/>
          </w:tcPr>
          <w:p w14:paraId="074E4F09" w14:textId="77777777" w:rsidR="00585AD8" w:rsidRPr="0071224A" w:rsidRDefault="00585AD8" w:rsidP="00F14F13">
            <w:pPr>
              <w:widowControl w:val="0"/>
              <w:jc w:val="center"/>
              <w:rPr>
                <w:color w:val="000000"/>
                <w:sz w:val="16"/>
                <w:szCs w:val="16"/>
                <w:lang w:eastAsia="es-MX"/>
              </w:rPr>
            </w:pPr>
            <w:r w:rsidRPr="0071224A">
              <w:rPr>
                <w:sz w:val="16"/>
                <w:szCs w:val="16"/>
              </w:rPr>
              <w:t>3.1</w:t>
            </w:r>
          </w:p>
        </w:tc>
        <w:tc>
          <w:tcPr>
            <w:tcW w:w="936" w:type="dxa"/>
            <w:tcBorders>
              <w:left w:val="single" w:sz="4" w:space="0" w:color="auto"/>
              <w:right w:val="single" w:sz="4" w:space="0" w:color="auto"/>
            </w:tcBorders>
            <w:noWrap/>
            <w:vAlign w:val="center"/>
            <w:hideMark/>
          </w:tcPr>
          <w:p w14:paraId="623AB3D4" w14:textId="77777777" w:rsidR="00585AD8" w:rsidRPr="0071224A" w:rsidRDefault="00585AD8" w:rsidP="00F14F13">
            <w:pPr>
              <w:widowControl w:val="0"/>
              <w:jc w:val="center"/>
              <w:rPr>
                <w:color w:val="000000"/>
                <w:sz w:val="16"/>
                <w:szCs w:val="16"/>
                <w:lang w:eastAsia="es-MX"/>
              </w:rPr>
            </w:pPr>
            <w:r w:rsidRPr="0071224A">
              <w:rPr>
                <w:sz w:val="16"/>
                <w:szCs w:val="16"/>
              </w:rPr>
              <w:t>5.2</w:t>
            </w:r>
          </w:p>
        </w:tc>
        <w:tc>
          <w:tcPr>
            <w:tcW w:w="933" w:type="dxa"/>
            <w:tcBorders>
              <w:left w:val="single" w:sz="4" w:space="0" w:color="auto"/>
              <w:right w:val="single" w:sz="4" w:space="0" w:color="auto"/>
            </w:tcBorders>
            <w:noWrap/>
            <w:vAlign w:val="center"/>
          </w:tcPr>
          <w:p w14:paraId="0111C8A0" w14:textId="77777777" w:rsidR="00585AD8" w:rsidRPr="0071224A" w:rsidRDefault="00585AD8" w:rsidP="00F14F13">
            <w:pPr>
              <w:widowControl w:val="0"/>
              <w:jc w:val="center"/>
              <w:rPr>
                <w:color w:val="000000"/>
                <w:sz w:val="16"/>
                <w:szCs w:val="16"/>
                <w:lang w:eastAsia="es-MX"/>
              </w:rPr>
            </w:pPr>
            <w:r w:rsidRPr="0071224A">
              <w:rPr>
                <w:sz w:val="16"/>
                <w:szCs w:val="16"/>
              </w:rPr>
              <w:t>-1.6</w:t>
            </w:r>
          </w:p>
        </w:tc>
        <w:tc>
          <w:tcPr>
            <w:tcW w:w="934" w:type="dxa"/>
            <w:tcBorders>
              <w:left w:val="single" w:sz="4" w:space="0" w:color="auto"/>
              <w:right w:val="single" w:sz="4" w:space="0" w:color="auto"/>
            </w:tcBorders>
            <w:noWrap/>
            <w:vAlign w:val="center"/>
          </w:tcPr>
          <w:p w14:paraId="224A583A" w14:textId="77777777" w:rsidR="00585AD8" w:rsidRPr="0071224A" w:rsidRDefault="00585AD8" w:rsidP="00F14F13">
            <w:pPr>
              <w:widowControl w:val="0"/>
              <w:jc w:val="center"/>
              <w:rPr>
                <w:color w:val="000000"/>
                <w:sz w:val="16"/>
                <w:szCs w:val="16"/>
                <w:lang w:eastAsia="es-MX"/>
              </w:rPr>
            </w:pPr>
            <w:r w:rsidRPr="0071224A">
              <w:rPr>
                <w:sz w:val="16"/>
                <w:szCs w:val="16"/>
              </w:rPr>
              <w:t>-0.3</w:t>
            </w:r>
          </w:p>
        </w:tc>
        <w:tc>
          <w:tcPr>
            <w:tcW w:w="934" w:type="dxa"/>
            <w:tcBorders>
              <w:left w:val="single" w:sz="4" w:space="0" w:color="auto"/>
            </w:tcBorders>
            <w:noWrap/>
            <w:vAlign w:val="center"/>
          </w:tcPr>
          <w:p w14:paraId="19276218" w14:textId="77777777" w:rsidR="00585AD8" w:rsidRPr="0071224A" w:rsidRDefault="00585AD8" w:rsidP="00F14F13">
            <w:pPr>
              <w:widowControl w:val="0"/>
              <w:jc w:val="center"/>
              <w:rPr>
                <w:color w:val="000000"/>
                <w:sz w:val="16"/>
                <w:szCs w:val="16"/>
                <w:lang w:eastAsia="es-MX"/>
              </w:rPr>
            </w:pPr>
            <w:r w:rsidRPr="0071224A">
              <w:rPr>
                <w:sz w:val="16"/>
                <w:szCs w:val="16"/>
              </w:rPr>
              <w:t>0.9</w:t>
            </w:r>
          </w:p>
        </w:tc>
      </w:tr>
    </w:tbl>
    <w:p w14:paraId="4F976ADA" w14:textId="77777777" w:rsidR="00585AD8" w:rsidRDefault="00585AD8" w:rsidP="00585AD8">
      <w:pPr>
        <w:pStyle w:val="pie"/>
        <w:spacing w:after="0"/>
        <w:ind w:left="851" w:right="333"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IGAE, y otras variables más oportunas que ella.</w:t>
      </w:r>
    </w:p>
    <w:p w14:paraId="7EEB178D" w14:textId="77777777" w:rsidR="00585AD8" w:rsidRPr="00D5238C" w:rsidRDefault="00585AD8" w:rsidP="00585AD8">
      <w:pPr>
        <w:pStyle w:val="pie"/>
        <w:spacing w:after="0"/>
        <w:ind w:left="851" w:right="333"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1BF38964" w14:textId="77777777" w:rsidR="00585AD8" w:rsidRPr="00D5238C" w:rsidRDefault="00585AD8" w:rsidP="00585AD8">
      <w:pPr>
        <w:pStyle w:val="pie"/>
        <w:spacing w:after="0"/>
        <w:ind w:left="851" w:right="333" w:hanging="462"/>
        <w:rPr>
          <w:lang w:val="es-MX"/>
        </w:rPr>
      </w:pPr>
      <w:r w:rsidRPr="00D5238C">
        <w:rPr>
          <w:lang w:val="es-MX"/>
        </w:rPr>
        <w:t>Nota:</w:t>
      </w:r>
      <w:r>
        <w:rPr>
          <w:lang w:val="es-MX"/>
        </w:rPr>
        <w:tab/>
      </w:r>
      <w:r w:rsidRPr="00D5238C">
        <w:rPr>
          <w:lang w:val="es-MX"/>
        </w:rPr>
        <w:t>Intervalos de confianza al 95</w:t>
      </w:r>
      <w:r>
        <w:rPr>
          <w:lang w:val="es-MX"/>
        </w:rPr>
        <w:t>%</w:t>
      </w:r>
      <w:r w:rsidRPr="00D5238C">
        <w:rPr>
          <w:lang w:val="es-MX"/>
        </w:rPr>
        <w:t>.</w:t>
      </w:r>
    </w:p>
    <w:p w14:paraId="68EA7CE5" w14:textId="77777777" w:rsidR="00585AD8" w:rsidRDefault="00585AD8" w:rsidP="00585AD8">
      <w:pPr>
        <w:pStyle w:val="pie"/>
        <w:ind w:left="851" w:right="333" w:hanging="462"/>
        <w:rPr>
          <w:lang w:val="es-MX"/>
        </w:rPr>
      </w:pPr>
      <w:r w:rsidRPr="00D5238C">
        <w:rPr>
          <w:lang w:val="es-MX"/>
        </w:rPr>
        <w:t>Fuente: INEGI.</w:t>
      </w:r>
    </w:p>
    <w:p w14:paraId="06C6468B" w14:textId="77777777" w:rsidR="00585AD8" w:rsidRDefault="00585AD8" w:rsidP="00585AD8">
      <w:pPr>
        <w:pStyle w:val="Titcuadrograf"/>
        <w:ind w:left="0"/>
        <w:rPr>
          <w:sz w:val="22"/>
          <w:szCs w:val="22"/>
        </w:rPr>
      </w:pPr>
    </w:p>
    <w:p w14:paraId="7F8D04CE" w14:textId="77777777" w:rsidR="00585AD8" w:rsidRDefault="00585AD8" w:rsidP="00585AD8">
      <w:pPr>
        <w:pStyle w:val="Titcuadrograf"/>
        <w:ind w:left="0"/>
        <w:rPr>
          <w:sz w:val="22"/>
          <w:szCs w:val="22"/>
        </w:rPr>
      </w:pPr>
    </w:p>
    <w:bookmarkEnd w:id="0"/>
    <w:p w14:paraId="2D66E10C" w14:textId="77777777" w:rsidR="00585AD8" w:rsidRPr="002A4D9D" w:rsidRDefault="00585AD8" w:rsidP="00585AD8">
      <w:pPr>
        <w:spacing w:before="360"/>
        <w:jc w:val="center"/>
        <w:rPr>
          <w:sz w:val="22"/>
          <w:szCs w:val="22"/>
        </w:rPr>
      </w:pPr>
      <w:r w:rsidRPr="002A4D9D">
        <w:rPr>
          <w:sz w:val="22"/>
          <w:szCs w:val="22"/>
        </w:rPr>
        <w:t xml:space="preserve">Para consultas de medios y periodistas, contactar a: </w:t>
      </w:r>
      <w:hyperlink r:id="rId8" w:history="1">
        <w:r w:rsidRPr="002A4D9D">
          <w:rPr>
            <w:rStyle w:val="Hipervnculo"/>
            <w:sz w:val="22"/>
            <w:szCs w:val="22"/>
          </w:rPr>
          <w:t>comunicacionsocial@inegi.org.mx</w:t>
        </w:r>
      </w:hyperlink>
    </w:p>
    <w:p w14:paraId="5ED447FF" w14:textId="77777777" w:rsidR="00585AD8" w:rsidRPr="002A4D9D" w:rsidRDefault="00585AD8" w:rsidP="00585AD8">
      <w:pPr>
        <w:pStyle w:val="NormalWeb"/>
        <w:spacing w:before="0" w:beforeAutospacing="0" w:after="0" w:afterAutospacing="0"/>
        <w:ind w:left="-426" w:right="-518"/>
        <w:contextualSpacing/>
        <w:jc w:val="center"/>
        <w:rPr>
          <w:rFonts w:ascii="Arial" w:hAnsi="Arial" w:cs="Arial"/>
          <w:sz w:val="22"/>
          <w:szCs w:val="22"/>
        </w:rPr>
      </w:pPr>
      <w:r w:rsidRPr="002A4D9D">
        <w:rPr>
          <w:rFonts w:ascii="Arial" w:hAnsi="Arial" w:cs="Arial"/>
          <w:sz w:val="22"/>
          <w:szCs w:val="22"/>
        </w:rPr>
        <w:t xml:space="preserve">o llamar al teléfono (55) 52-78-10-00, </w:t>
      </w:r>
      <w:proofErr w:type="spellStart"/>
      <w:r w:rsidRPr="002A4D9D">
        <w:rPr>
          <w:rFonts w:ascii="Arial" w:hAnsi="Arial" w:cs="Arial"/>
          <w:sz w:val="22"/>
          <w:szCs w:val="22"/>
        </w:rPr>
        <w:t>exts</w:t>
      </w:r>
      <w:proofErr w:type="spellEnd"/>
      <w:r w:rsidRPr="002A4D9D">
        <w:rPr>
          <w:rFonts w:ascii="Arial" w:hAnsi="Arial" w:cs="Arial"/>
          <w:sz w:val="22"/>
          <w:szCs w:val="22"/>
        </w:rPr>
        <w:t>. 1134, 1260 y 1241.</w:t>
      </w:r>
    </w:p>
    <w:p w14:paraId="10DAFC26" w14:textId="77777777" w:rsidR="00585AD8" w:rsidRPr="00835576" w:rsidRDefault="00585AD8" w:rsidP="00585AD8">
      <w:pPr>
        <w:pStyle w:val="NormalWeb"/>
        <w:spacing w:before="0" w:beforeAutospacing="0" w:after="0" w:afterAutospacing="0"/>
        <w:ind w:left="-426" w:right="-518"/>
        <w:contextualSpacing/>
        <w:jc w:val="center"/>
        <w:rPr>
          <w:rFonts w:ascii="Arial" w:hAnsi="Arial" w:cs="Arial"/>
          <w:sz w:val="16"/>
          <w:szCs w:val="16"/>
        </w:rPr>
      </w:pPr>
    </w:p>
    <w:p w14:paraId="3C07F09B" w14:textId="77777777" w:rsidR="00585AD8" w:rsidRDefault="00585AD8" w:rsidP="00585AD8">
      <w:pPr>
        <w:pStyle w:val="NormalWeb"/>
        <w:spacing w:before="0" w:beforeAutospacing="0" w:after="0" w:afterAutospacing="0"/>
        <w:ind w:left="-426" w:right="-518"/>
        <w:contextualSpacing/>
        <w:jc w:val="center"/>
        <w:rPr>
          <w:rFonts w:ascii="Arial" w:hAnsi="Arial" w:cs="Arial"/>
          <w:sz w:val="22"/>
          <w:szCs w:val="22"/>
        </w:rPr>
      </w:pPr>
      <w:r w:rsidRPr="002A4D9D">
        <w:rPr>
          <w:rFonts w:ascii="Arial" w:hAnsi="Arial" w:cs="Arial"/>
          <w:sz w:val="22"/>
          <w:szCs w:val="22"/>
        </w:rPr>
        <w:t>Dirección de Atención a Medios / Dirección General Adjunta de Comunicación</w:t>
      </w:r>
    </w:p>
    <w:p w14:paraId="17A649FF" w14:textId="77777777" w:rsidR="00585AD8" w:rsidRPr="00835576" w:rsidRDefault="00585AD8" w:rsidP="00585AD8">
      <w:pPr>
        <w:pStyle w:val="NormalWeb"/>
        <w:spacing w:before="0" w:beforeAutospacing="0" w:after="0" w:afterAutospacing="0"/>
        <w:ind w:left="-426" w:right="-518"/>
        <w:contextualSpacing/>
        <w:jc w:val="center"/>
        <w:rPr>
          <w:rFonts w:ascii="Arial" w:hAnsi="Arial" w:cs="Arial"/>
          <w:sz w:val="8"/>
          <w:szCs w:val="8"/>
        </w:rPr>
      </w:pPr>
    </w:p>
    <w:p w14:paraId="61716D63" w14:textId="77777777" w:rsidR="00585AD8" w:rsidRPr="008F0992" w:rsidRDefault="00585AD8" w:rsidP="00585AD8">
      <w:pPr>
        <w:spacing w:before="120"/>
        <w:ind w:left="-425" w:right="-516"/>
        <w:contextualSpacing/>
        <w:jc w:val="center"/>
        <w:rPr>
          <w:noProof/>
          <w:lang w:eastAsia="es-MX"/>
        </w:rPr>
      </w:pPr>
      <w:r w:rsidRPr="00FF1218">
        <w:rPr>
          <w:noProof/>
          <w:lang w:val="es-MX" w:eastAsia="es-MX"/>
        </w:rPr>
        <w:drawing>
          <wp:inline distT="0" distB="0" distL="0" distR="0" wp14:anchorId="505780C4" wp14:editId="7303702A">
            <wp:extent cx="398145" cy="365760"/>
            <wp:effectExtent l="0" t="0" r="1905"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565DEC" wp14:editId="255E1D0C">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8D2802" wp14:editId="1044959E">
            <wp:extent cx="365760" cy="365760"/>
            <wp:effectExtent l="0" t="0" r="0"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2C8D6A" wp14:editId="7239EC21">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32498E9" wp14:editId="1E0B0447">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77E602E" w14:textId="77777777" w:rsidR="00585AD8" w:rsidRDefault="00585AD8" w:rsidP="00585AD8">
      <w:pPr>
        <w:ind w:left="-567"/>
        <w:jc w:val="center"/>
        <w:rPr>
          <w:noProof/>
          <w:lang w:eastAsia="es-MX"/>
        </w:rPr>
        <w:sectPr w:rsidR="00585AD8" w:rsidSect="001C1C89">
          <w:headerReference w:type="default" r:id="rId19"/>
          <w:footerReference w:type="default" r:id="rId20"/>
          <w:pgSz w:w="12240" w:h="15840"/>
          <w:pgMar w:top="1418" w:right="1134" w:bottom="1276" w:left="1134" w:header="709" w:footer="709" w:gutter="0"/>
          <w:cols w:space="708"/>
          <w:docGrid w:linePitch="360"/>
        </w:sectPr>
      </w:pPr>
    </w:p>
    <w:p w14:paraId="263CB029" w14:textId="77777777" w:rsidR="00585AD8" w:rsidRPr="00585AD8" w:rsidRDefault="00585AD8" w:rsidP="00585AD8">
      <w:pPr>
        <w:pStyle w:val="Profesin"/>
        <w:outlineLvl w:val="0"/>
        <w:rPr>
          <w:sz w:val="24"/>
          <w:szCs w:val="24"/>
          <w:lang w:val="es-MX"/>
        </w:rPr>
      </w:pPr>
      <w:r w:rsidRPr="00585AD8">
        <w:rPr>
          <w:sz w:val="24"/>
          <w:szCs w:val="24"/>
          <w:lang w:val="es-MX"/>
        </w:rPr>
        <w:lastRenderedPageBreak/>
        <w:t>ANEXO</w:t>
      </w:r>
    </w:p>
    <w:p w14:paraId="013EDA82" w14:textId="77777777" w:rsidR="00585AD8" w:rsidRPr="00585AD8" w:rsidRDefault="00585AD8" w:rsidP="00585AD8">
      <w:pPr>
        <w:pStyle w:val="Profesin"/>
        <w:spacing w:before="240"/>
        <w:outlineLvl w:val="0"/>
        <w:rPr>
          <w:sz w:val="24"/>
          <w:szCs w:val="24"/>
          <w:lang w:val="es-MX"/>
        </w:rPr>
      </w:pPr>
      <w:r w:rsidRPr="00585AD8">
        <w:rPr>
          <w:sz w:val="24"/>
          <w:szCs w:val="24"/>
          <w:lang w:val="es-MX"/>
        </w:rPr>
        <w:t>Nota técnica</w:t>
      </w:r>
    </w:p>
    <w:p w14:paraId="6319586B" w14:textId="7C6F3143" w:rsidR="00FA2099" w:rsidRDefault="004446A0" w:rsidP="00341051">
      <w:pPr>
        <w:spacing w:before="480"/>
        <w:rPr>
          <w:lang w:val="es-MX"/>
        </w:rPr>
      </w:pPr>
      <w:r w:rsidRPr="00801AE1">
        <w:rPr>
          <w:lang w:val="es-MX"/>
        </w:rPr>
        <w:t xml:space="preserve">El </w:t>
      </w:r>
      <w:r w:rsidRPr="0057409F">
        <w:rPr>
          <w:lang w:val="es-MX"/>
        </w:rPr>
        <w:t>Indicador Oportuno de la Actividad Económica (</w:t>
      </w:r>
      <w:r w:rsidRPr="00801AE1">
        <w:rPr>
          <w:lang w:val="es-MX"/>
        </w:rPr>
        <w:t>IOAE</w:t>
      </w:r>
      <w:r w:rsidRPr="00B17F8A">
        <w:rPr>
          <w:lang w:val="es-MX"/>
        </w:rPr>
        <w:t>)</w:t>
      </w:r>
      <w:r w:rsidRPr="00801AE1">
        <w:rPr>
          <w:lang w:val="es-MX"/>
        </w:rPr>
        <w:t xml:space="preserve"> permite contar con estimaciones </w:t>
      </w:r>
      <w:r w:rsidRPr="00801AE1">
        <w:t xml:space="preserve">econométricas muy oportunas sobre la evolución del </w:t>
      </w:r>
      <w:r w:rsidR="00EA4E4F" w:rsidRPr="00882B4A">
        <w:rPr>
          <w:lang w:val="es-MX"/>
        </w:rPr>
        <w:t>Indicador Global de la Actividad Económica</w:t>
      </w:r>
      <w:r w:rsidR="00EA4E4F">
        <w:rPr>
          <w:lang w:val="es-MX"/>
        </w:rPr>
        <w:t xml:space="preserve"> (IGAE)</w:t>
      </w:r>
      <w:r w:rsidRPr="00801AE1">
        <w:t xml:space="preserve">. Así, </w:t>
      </w:r>
      <w:r w:rsidRPr="00801AE1">
        <w:rPr>
          <w:lang w:val="es-MX"/>
        </w:rPr>
        <w:t xml:space="preserve">mientras que el IGAE y sus actividades económicas se dan a conocer aproximadamente </w:t>
      </w:r>
      <w:r>
        <w:rPr>
          <w:lang w:val="es-MX"/>
        </w:rPr>
        <w:t>ocho</w:t>
      </w:r>
      <w:r w:rsidRPr="00801AE1">
        <w:rPr>
          <w:lang w:val="es-MX"/>
        </w:rPr>
        <w:t xml:space="preserve"> semanas después de terminado el mes de referencia, el IOAE presenta sus estimaciones apenas tres semanas después del cierre del mes, </w:t>
      </w:r>
      <w:r>
        <w:rPr>
          <w:lang w:val="es-MX"/>
        </w:rPr>
        <w:t>adelantándose</w:t>
      </w:r>
      <w:r w:rsidRPr="00801AE1">
        <w:rPr>
          <w:lang w:val="es-MX"/>
        </w:rPr>
        <w:t xml:space="preserve"> </w:t>
      </w:r>
      <w:r w:rsidR="00A50197">
        <w:rPr>
          <w:lang w:val="es-MX"/>
        </w:rPr>
        <w:t>cinco</w:t>
      </w:r>
      <w:r w:rsidR="00A50197" w:rsidRPr="00801AE1">
        <w:rPr>
          <w:lang w:val="es-MX"/>
        </w:rPr>
        <w:t xml:space="preserve"> </w:t>
      </w:r>
      <w:r w:rsidRPr="00801AE1">
        <w:rPr>
          <w:lang w:val="es-MX"/>
        </w:rPr>
        <w:t xml:space="preserve">semanas a la </w:t>
      </w:r>
      <w:r w:rsidR="00791C7E">
        <w:rPr>
          <w:lang w:val="es-MX"/>
        </w:rPr>
        <w:t>publicación</w:t>
      </w:r>
      <w:r w:rsidR="00791C7E" w:rsidRPr="00801AE1">
        <w:rPr>
          <w:lang w:val="es-MX"/>
        </w:rPr>
        <w:t xml:space="preserve"> </w:t>
      </w:r>
      <w:r w:rsidRPr="00801AE1">
        <w:rPr>
          <w:lang w:val="es-MX"/>
        </w:rPr>
        <w:t>de los datos oficiales.</w:t>
      </w:r>
    </w:p>
    <w:p w14:paraId="00B39335" w14:textId="1978E9D1" w:rsidR="004C296D" w:rsidRDefault="004C296D" w:rsidP="004C296D">
      <w:pPr>
        <w:spacing w:before="360" w:after="240"/>
        <w:rPr>
          <w:lang w:val="es-MX"/>
        </w:rPr>
      </w:pPr>
      <w:r w:rsidRPr="0057409F">
        <w:rPr>
          <w:lang w:val="es-MX"/>
        </w:rPr>
        <w:t xml:space="preserve">En </w:t>
      </w:r>
      <w:r w:rsidRPr="004C296D">
        <w:rPr>
          <w:lang w:val="es-MX"/>
        </w:rPr>
        <w:t>marzo</w:t>
      </w:r>
      <w:r w:rsidRPr="0057409F">
        <w:rPr>
          <w:lang w:val="es-MX"/>
        </w:rPr>
        <w:t xml:space="preserve"> de 2022, el </w:t>
      </w:r>
      <w:r w:rsidRPr="00882B4A">
        <w:rPr>
          <w:lang w:val="es-MX"/>
        </w:rPr>
        <w:t xml:space="preserve">Indicador Oportuno de la Actividad Económica </w:t>
      </w:r>
      <w:r w:rsidRPr="0057409F">
        <w:rPr>
          <w:lang w:val="es-MX"/>
        </w:rPr>
        <w:t xml:space="preserve">estima una variación </w:t>
      </w:r>
      <w:r>
        <w:rPr>
          <w:lang w:val="es-MX"/>
        </w:rPr>
        <w:t>a tasa anual</w:t>
      </w:r>
      <w:r w:rsidRPr="0057409F">
        <w:rPr>
          <w:lang w:val="es-MX"/>
        </w:rPr>
        <w:t xml:space="preserve"> del IGAE de </w:t>
      </w:r>
      <w:r w:rsidRPr="004C296D">
        <w:rPr>
          <w:lang w:val="es-MX"/>
        </w:rPr>
        <w:t>0.4%</w:t>
      </w:r>
      <w:r w:rsidRPr="0057409F">
        <w:rPr>
          <w:lang w:val="es-MX"/>
        </w:rPr>
        <w:t>. Las series consideradas presentan sus respectivos intervalos de confianza a 95</w:t>
      </w:r>
      <w:r w:rsidR="00EA4E4F">
        <w:rPr>
          <w:lang w:val="es-MX"/>
        </w:rPr>
        <w:t>%</w:t>
      </w:r>
      <w:r w:rsidRPr="0057409F">
        <w:rPr>
          <w:lang w:val="es-MX"/>
        </w:rPr>
        <w:t xml:space="preserve">. </w:t>
      </w:r>
      <w:r w:rsidR="00EA4E4F">
        <w:rPr>
          <w:lang w:val="es-MX"/>
        </w:rPr>
        <w:t>P</w:t>
      </w:r>
      <w:r w:rsidRPr="0057409F">
        <w:rPr>
          <w:lang w:val="es-MX"/>
        </w:rPr>
        <w:t>ara los Grandes Sectores de Actividad del IGAE</w:t>
      </w:r>
      <w:r w:rsidR="00EA4E4F">
        <w:rPr>
          <w:lang w:val="es-MX"/>
        </w:rPr>
        <w:t xml:space="preserve"> s</w:t>
      </w:r>
      <w:r w:rsidR="00EA4E4F" w:rsidRPr="0057409F">
        <w:rPr>
          <w:lang w:val="es-MX"/>
        </w:rPr>
        <w:t xml:space="preserve">e calcula </w:t>
      </w:r>
      <w:r w:rsidRPr="0057409F">
        <w:rPr>
          <w:lang w:val="es-MX"/>
        </w:rPr>
        <w:t xml:space="preserve">un incremento anual de </w:t>
      </w:r>
      <w:r w:rsidRPr="004C296D">
        <w:rPr>
          <w:lang w:val="es-MX"/>
        </w:rPr>
        <w:t>3.1%</w:t>
      </w:r>
      <w:r w:rsidRPr="0057409F">
        <w:rPr>
          <w:lang w:val="es-MX"/>
        </w:rPr>
        <w:t xml:space="preserve"> en las Actividades Secundarias y </w:t>
      </w:r>
      <w:r w:rsidR="00F14FF8">
        <w:rPr>
          <w:lang w:val="es-MX"/>
        </w:rPr>
        <w:t xml:space="preserve">un decremento </w:t>
      </w:r>
      <w:r w:rsidR="00AD2825">
        <w:rPr>
          <w:lang w:val="es-MX"/>
        </w:rPr>
        <w:t xml:space="preserve">de </w:t>
      </w:r>
      <w:r w:rsidR="00AD2825" w:rsidRPr="004C296D">
        <w:rPr>
          <w:lang w:val="es-MX"/>
        </w:rPr>
        <w:t>0.3%</w:t>
      </w:r>
      <w:r w:rsidR="005F5D95">
        <w:rPr>
          <w:lang w:val="es-MX"/>
        </w:rPr>
        <w:t xml:space="preserve"> </w:t>
      </w:r>
      <w:r w:rsidRPr="0057409F">
        <w:rPr>
          <w:lang w:val="es-MX"/>
        </w:rPr>
        <w:t>en el Sector Terciario. Las estimaciones se refieren a cifras desestacionalizadas.</w:t>
      </w:r>
    </w:p>
    <w:p w14:paraId="5AC3A389" w14:textId="77777777" w:rsidR="00AA45B7" w:rsidRDefault="00AA45B7" w:rsidP="00AA45B7">
      <w:pPr>
        <w:jc w:val="center"/>
        <w:rPr>
          <w:bCs/>
          <w:sz w:val="20"/>
          <w:szCs w:val="20"/>
        </w:rPr>
      </w:pPr>
    </w:p>
    <w:p w14:paraId="2FAE217E" w14:textId="031F170B" w:rsidR="00B17F8A" w:rsidRPr="00B17F8A" w:rsidRDefault="00B17F8A" w:rsidP="00AA45B7">
      <w:pPr>
        <w:jc w:val="center"/>
        <w:rPr>
          <w:b/>
          <w:bCs/>
          <w:smallCaps/>
          <w:sz w:val="20"/>
          <w:szCs w:val="20"/>
        </w:rPr>
      </w:pPr>
      <w:r w:rsidRPr="00B17F8A">
        <w:rPr>
          <w:bCs/>
          <w:sz w:val="20"/>
          <w:szCs w:val="20"/>
        </w:rPr>
        <w:t xml:space="preserve">Cuadro </w:t>
      </w:r>
      <w:r w:rsidR="004446A0">
        <w:rPr>
          <w:bCs/>
          <w:sz w:val="20"/>
          <w:szCs w:val="20"/>
        </w:rPr>
        <w:t>1</w:t>
      </w:r>
    </w:p>
    <w:p w14:paraId="43AD20B5" w14:textId="6F20BA08" w:rsidR="00FF043C" w:rsidRPr="00E15E72" w:rsidRDefault="00FF043C" w:rsidP="00FF043C">
      <w:pPr>
        <w:pStyle w:val="Titcuadrograf"/>
        <w:ind w:left="0"/>
        <w:rPr>
          <w:sz w:val="22"/>
          <w:szCs w:val="22"/>
        </w:rPr>
      </w:pPr>
      <w:r>
        <w:rPr>
          <w:sz w:val="22"/>
          <w:szCs w:val="22"/>
        </w:rPr>
        <w:t xml:space="preserve">Indicador </w:t>
      </w:r>
      <w:r w:rsidR="0044773F">
        <w:rPr>
          <w:sz w:val="22"/>
          <w:szCs w:val="22"/>
        </w:rPr>
        <w:t>O</w:t>
      </w:r>
      <w:r>
        <w:rPr>
          <w:sz w:val="22"/>
          <w:szCs w:val="22"/>
        </w:rPr>
        <w:t>portuno</w:t>
      </w:r>
      <w:r w:rsidRPr="00E15E72">
        <w:rPr>
          <w:sz w:val="22"/>
          <w:szCs w:val="22"/>
        </w:rPr>
        <w:t xml:space="preserve"> </w:t>
      </w:r>
      <w:r>
        <w:rPr>
          <w:sz w:val="22"/>
          <w:szCs w:val="22"/>
        </w:rPr>
        <w:t>d</w:t>
      </w:r>
      <w:r w:rsidRPr="00E15E72">
        <w:rPr>
          <w:sz w:val="22"/>
          <w:szCs w:val="22"/>
        </w:rPr>
        <w:t>e</w:t>
      </w:r>
      <w:r w:rsidR="009447AA">
        <w:rPr>
          <w:sz w:val="22"/>
          <w:szCs w:val="22"/>
        </w:rPr>
        <w:t xml:space="preserve"> </w:t>
      </w:r>
      <w:r w:rsidRPr="00E15E72">
        <w:rPr>
          <w:sz w:val="22"/>
          <w:szCs w:val="22"/>
        </w:rPr>
        <w:t>l</w:t>
      </w:r>
      <w:r w:rsidR="009447AA">
        <w:rPr>
          <w:sz w:val="22"/>
          <w:szCs w:val="22"/>
        </w:rPr>
        <w:t>a Actividad Económica</w:t>
      </w:r>
      <w:r w:rsidRPr="00E15E72">
        <w:rPr>
          <w:sz w:val="22"/>
          <w:szCs w:val="22"/>
        </w:rPr>
        <w:t>, actividades secundarias y terciarias</w:t>
      </w:r>
    </w:p>
    <w:p w14:paraId="63CCA26F" w14:textId="77777777" w:rsidR="00FF043C" w:rsidRPr="0057409F" w:rsidRDefault="00FF043C" w:rsidP="00FF043C">
      <w:pPr>
        <w:pStyle w:val="Titcuadrograf"/>
        <w:ind w:left="0"/>
        <w:rPr>
          <w:bCs/>
          <w:sz w:val="22"/>
          <w:szCs w:val="22"/>
        </w:rPr>
      </w:pPr>
      <w:r w:rsidRPr="0057409F">
        <w:rPr>
          <w:bCs/>
          <w:sz w:val="22"/>
          <w:szCs w:val="22"/>
        </w:rPr>
        <w:t>Modelos estimados con series desestacionalizadas</w:t>
      </w:r>
    </w:p>
    <w:p w14:paraId="3C805EA1" w14:textId="39DA63C7" w:rsidR="00FF043C" w:rsidRPr="00F14FF8" w:rsidRDefault="00FF043C" w:rsidP="00FF043C">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71224A" w:rsidRPr="0020223F" w14:paraId="05A87D74" w14:textId="77777777" w:rsidTr="00724313">
        <w:trPr>
          <w:trHeight w:val="393"/>
          <w:jc w:val="center"/>
        </w:trPr>
        <w:tc>
          <w:tcPr>
            <w:tcW w:w="921" w:type="dxa"/>
            <w:vMerge w:val="restart"/>
            <w:tcBorders>
              <w:right w:val="single" w:sz="4" w:space="0" w:color="auto"/>
            </w:tcBorders>
            <w:shd w:val="clear" w:color="auto" w:fill="D7E3BC"/>
            <w:noWrap/>
            <w:vAlign w:val="center"/>
            <w:hideMark/>
          </w:tcPr>
          <w:p w14:paraId="054105AF" w14:textId="77777777" w:rsidR="0071224A" w:rsidRPr="0020223F" w:rsidRDefault="0071224A" w:rsidP="0072431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A83ADA4"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18A946B8"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310AC807"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Actividades terciarias</w:t>
            </w:r>
          </w:p>
        </w:tc>
      </w:tr>
      <w:tr w:rsidR="0071224A" w:rsidRPr="0020223F" w14:paraId="74EEB33A" w14:textId="77777777" w:rsidTr="0072431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2BE17481" w14:textId="77777777" w:rsidR="0071224A" w:rsidRPr="0020223F" w:rsidRDefault="0071224A" w:rsidP="0072431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33F3689"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B1BC5B1"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37BD950"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14CC3E1"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9036535"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24E6D42"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5C25000"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A83CD5F"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7D6A5FEB" w14:textId="77777777" w:rsidR="0071224A" w:rsidRPr="0020223F" w:rsidRDefault="0071224A" w:rsidP="00724313">
            <w:pPr>
              <w:jc w:val="center"/>
              <w:rPr>
                <w:b/>
                <w:bCs/>
                <w:color w:val="000000"/>
                <w:sz w:val="16"/>
                <w:szCs w:val="16"/>
                <w:lang w:eastAsia="es-MX"/>
              </w:rPr>
            </w:pPr>
            <w:r w:rsidRPr="0020223F">
              <w:rPr>
                <w:b/>
                <w:bCs/>
                <w:color w:val="000000"/>
                <w:sz w:val="16"/>
                <w:szCs w:val="16"/>
                <w:lang w:eastAsia="es-MX"/>
              </w:rPr>
              <w:t>Superior</w:t>
            </w:r>
          </w:p>
        </w:tc>
      </w:tr>
      <w:tr w:rsidR="0071224A" w:rsidRPr="0020223F" w14:paraId="001A0B0D" w14:textId="77777777" w:rsidTr="00F14FF8">
        <w:trPr>
          <w:gridAfter w:val="1"/>
          <w:wAfter w:w="6" w:type="dxa"/>
          <w:trHeight w:val="393"/>
          <w:jc w:val="center"/>
        </w:trPr>
        <w:tc>
          <w:tcPr>
            <w:tcW w:w="921" w:type="dxa"/>
            <w:tcBorders>
              <w:top w:val="single" w:sz="4" w:space="0" w:color="auto"/>
              <w:right w:val="single" w:sz="4" w:space="0" w:color="auto"/>
            </w:tcBorders>
            <w:noWrap/>
            <w:vAlign w:val="center"/>
            <w:hideMark/>
          </w:tcPr>
          <w:p w14:paraId="045EB7D4" w14:textId="7BEAE181" w:rsidR="0071224A" w:rsidRPr="0071224A" w:rsidRDefault="0071224A" w:rsidP="00724313">
            <w:pPr>
              <w:jc w:val="center"/>
              <w:rPr>
                <w:color w:val="000000"/>
                <w:sz w:val="16"/>
                <w:szCs w:val="16"/>
                <w:lang w:eastAsia="es-MX"/>
              </w:rPr>
            </w:pPr>
            <w:r w:rsidRPr="0071224A">
              <w:rPr>
                <w:color w:val="000000"/>
                <w:sz w:val="16"/>
                <w:szCs w:val="16"/>
                <w:lang w:eastAsia="es-MX"/>
              </w:rPr>
              <w:t>202</w:t>
            </w:r>
            <w:r w:rsidR="00F14FF8">
              <w:rPr>
                <w:color w:val="000000"/>
                <w:sz w:val="16"/>
                <w:szCs w:val="16"/>
                <w:lang w:eastAsia="es-MX"/>
              </w:rPr>
              <w:t>2</w:t>
            </w:r>
            <w:r w:rsidRPr="0071224A">
              <w:rPr>
                <w:color w:val="000000"/>
                <w:sz w:val="16"/>
                <w:szCs w:val="16"/>
                <w:lang w:eastAsia="es-MX"/>
              </w:rPr>
              <w:t>/02</w:t>
            </w:r>
          </w:p>
        </w:tc>
        <w:tc>
          <w:tcPr>
            <w:tcW w:w="932" w:type="dxa"/>
            <w:tcBorders>
              <w:top w:val="single" w:sz="4" w:space="0" w:color="auto"/>
              <w:left w:val="single" w:sz="4" w:space="0" w:color="auto"/>
              <w:right w:val="single" w:sz="4" w:space="0" w:color="auto"/>
            </w:tcBorders>
            <w:noWrap/>
            <w:vAlign w:val="center"/>
            <w:hideMark/>
          </w:tcPr>
          <w:p w14:paraId="40BEE7F4" w14:textId="77777777" w:rsidR="0071224A" w:rsidRPr="0071224A" w:rsidRDefault="0071224A" w:rsidP="00D4075F">
            <w:pPr>
              <w:widowControl w:val="0"/>
              <w:jc w:val="center"/>
              <w:rPr>
                <w:color w:val="000000"/>
                <w:sz w:val="16"/>
                <w:szCs w:val="16"/>
                <w:lang w:eastAsia="es-MX"/>
              </w:rPr>
            </w:pPr>
            <w:r w:rsidRPr="0071224A">
              <w:rPr>
                <w:sz w:val="16"/>
                <w:szCs w:val="16"/>
              </w:rPr>
              <w:t>1.7</w:t>
            </w:r>
          </w:p>
        </w:tc>
        <w:tc>
          <w:tcPr>
            <w:tcW w:w="933" w:type="dxa"/>
            <w:tcBorders>
              <w:top w:val="single" w:sz="4" w:space="0" w:color="auto"/>
              <w:left w:val="single" w:sz="4" w:space="0" w:color="auto"/>
              <w:right w:val="single" w:sz="4" w:space="0" w:color="auto"/>
            </w:tcBorders>
            <w:noWrap/>
            <w:vAlign w:val="center"/>
            <w:hideMark/>
          </w:tcPr>
          <w:p w14:paraId="76D54E5C" w14:textId="77777777" w:rsidR="0071224A" w:rsidRPr="0071224A" w:rsidRDefault="0071224A" w:rsidP="00D4075F">
            <w:pPr>
              <w:widowControl w:val="0"/>
              <w:jc w:val="center"/>
              <w:rPr>
                <w:color w:val="000000"/>
                <w:sz w:val="16"/>
                <w:szCs w:val="16"/>
                <w:lang w:eastAsia="es-MX"/>
              </w:rPr>
            </w:pPr>
            <w:r w:rsidRPr="0071224A">
              <w:rPr>
                <w:sz w:val="16"/>
                <w:szCs w:val="16"/>
              </w:rPr>
              <w:t>2.8</w:t>
            </w:r>
          </w:p>
        </w:tc>
        <w:tc>
          <w:tcPr>
            <w:tcW w:w="935" w:type="dxa"/>
            <w:tcBorders>
              <w:top w:val="single" w:sz="4" w:space="0" w:color="auto"/>
              <w:left w:val="single" w:sz="4" w:space="0" w:color="auto"/>
              <w:right w:val="single" w:sz="4" w:space="0" w:color="auto"/>
            </w:tcBorders>
            <w:noWrap/>
            <w:vAlign w:val="center"/>
            <w:hideMark/>
          </w:tcPr>
          <w:p w14:paraId="702C0DA4" w14:textId="77777777" w:rsidR="0071224A" w:rsidRPr="0071224A" w:rsidRDefault="0071224A" w:rsidP="00D4075F">
            <w:pPr>
              <w:widowControl w:val="0"/>
              <w:jc w:val="center"/>
              <w:rPr>
                <w:color w:val="000000"/>
                <w:sz w:val="16"/>
                <w:szCs w:val="16"/>
                <w:lang w:eastAsia="es-MX"/>
              </w:rPr>
            </w:pPr>
            <w:r w:rsidRPr="0071224A">
              <w:rPr>
                <w:sz w:val="16"/>
                <w:szCs w:val="16"/>
              </w:rPr>
              <w:t>3.9</w:t>
            </w:r>
          </w:p>
        </w:tc>
        <w:tc>
          <w:tcPr>
            <w:tcW w:w="933" w:type="dxa"/>
            <w:tcBorders>
              <w:top w:val="single" w:sz="4" w:space="0" w:color="auto"/>
              <w:left w:val="single" w:sz="4" w:space="0" w:color="auto"/>
              <w:right w:val="single" w:sz="4" w:space="0" w:color="auto"/>
            </w:tcBorders>
            <w:noWrap/>
            <w:vAlign w:val="center"/>
          </w:tcPr>
          <w:p w14:paraId="65142DE8" w14:textId="77777777" w:rsidR="0071224A" w:rsidRPr="0071224A" w:rsidRDefault="0071224A" w:rsidP="00D4075F">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52321BAF" w14:textId="77777777" w:rsidR="0071224A" w:rsidRPr="0071224A" w:rsidRDefault="0071224A" w:rsidP="00D4075F">
            <w:pPr>
              <w:widowControl w:val="0"/>
              <w:jc w:val="center"/>
              <w:rPr>
                <w:color w:val="000000"/>
                <w:sz w:val="16"/>
                <w:szCs w:val="16"/>
                <w:lang w:eastAsia="es-MX"/>
              </w:rPr>
            </w:pPr>
            <w:r w:rsidRPr="0071224A">
              <w:rPr>
                <w:sz w:val="16"/>
                <w:szCs w:val="16"/>
              </w:rPr>
              <w:t>2.5*</w:t>
            </w:r>
          </w:p>
        </w:tc>
        <w:tc>
          <w:tcPr>
            <w:tcW w:w="936" w:type="dxa"/>
            <w:tcBorders>
              <w:top w:val="single" w:sz="4" w:space="0" w:color="auto"/>
              <w:left w:val="single" w:sz="4" w:space="0" w:color="auto"/>
              <w:right w:val="single" w:sz="4" w:space="0" w:color="auto"/>
            </w:tcBorders>
            <w:noWrap/>
            <w:vAlign w:val="center"/>
          </w:tcPr>
          <w:p w14:paraId="675CF2D2" w14:textId="77777777" w:rsidR="0071224A" w:rsidRPr="0071224A" w:rsidRDefault="0071224A" w:rsidP="00D4075F">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73DC51DB" w14:textId="77777777" w:rsidR="0071224A" w:rsidRPr="0071224A" w:rsidRDefault="0071224A" w:rsidP="00D4075F">
            <w:pPr>
              <w:widowControl w:val="0"/>
              <w:jc w:val="center"/>
              <w:rPr>
                <w:color w:val="000000"/>
                <w:sz w:val="16"/>
                <w:szCs w:val="16"/>
                <w:lang w:eastAsia="es-MX"/>
              </w:rPr>
            </w:pPr>
            <w:r w:rsidRPr="0071224A">
              <w:rPr>
                <w:sz w:val="16"/>
                <w:szCs w:val="16"/>
              </w:rPr>
              <w:t>0.9</w:t>
            </w:r>
          </w:p>
        </w:tc>
        <w:tc>
          <w:tcPr>
            <w:tcW w:w="934" w:type="dxa"/>
            <w:tcBorders>
              <w:top w:val="single" w:sz="4" w:space="0" w:color="auto"/>
              <w:left w:val="single" w:sz="4" w:space="0" w:color="auto"/>
              <w:right w:val="single" w:sz="4" w:space="0" w:color="auto"/>
            </w:tcBorders>
            <w:noWrap/>
            <w:vAlign w:val="center"/>
          </w:tcPr>
          <w:p w14:paraId="663D2A27" w14:textId="77777777" w:rsidR="0071224A" w:rsidRPr="0071224A" w:rsidRDefault="0071224A" w:rsidP="00D4075F">
            <w:pPr>
              <w:widowControl w:val="0"/>
              <w:jc w:val="center"/>
              <w:rPr>
                <w:color w:val="000000"/>
                <w:sz w:val="16"/>
                <w:szCs w:val="16"/>
                <w:lang w:eastAsia="es-MX"/>
              </w:rPr>
            </w:pPr>
            <w:r w:rsidRPr="0071224A">
              <w:rPr>
                <w:sz w:val="16"/>
                <w:szCs w:val="16"/>
              </w:rPr>
              <w:t>2.1</w:t>
            </w:r>
          </w:p>
        </w:tc>
        <w:tc>
          <w:tcPr>
            <w:tcW w:w="934" w:type="dxa"/>
            <w:tcBorders>
              <w:top w:val="single" w:sz="4" w:space="0" w:color="auto"/>
              <w:left w:val="single" w:sz="4" w:space="0" w:color="auto"/>
            </w:tcBorders>
            <w:noWrap/>
            <w:vAlign w:val="center"/>
          </w:tcPr>
          <w:p w14:paraId="53871413" w14:textId="77777777" w:rsidR="0071224A" w:rsidRPr="0071224A" w:rsidRDefault="0071224A" w:rsidP="00D4075F">
            <w:pPr>
              <w:widowControl w:val="0"/>
              <w:jc w:val="center"/>
              <w:rPr>
                <w:color w:val="000000"/>
                <w:sz w:val="16"/>
                <w:szCs w:val="16"/>
                <w:lang w:eastAsia="es-MX"/>
              </w:rPr>
            </w:pPr>
            <w:r w:rsidRPr="0071224A">
              <w:rPr>
                <w:sz w:val="16"/>
                <w:szCs w:val="16"/>
              </w:rPr>
              <w:t>3.4</w:t>
            </w:r>
          </w:p>
        </w:tc>
      </w:tr>
      <w:tr w:rsidR="0071224A" w:rsidRPr="0020223F" w14:paraId="3E747E65" w14:textId="77777777" w:rsidTr="00F14FF8">
        <w:trPr>
          <w:gridAfter w:val="1"/>
          <w:wAfter w:w="6" w:type="dxa"/>
          <w:trHeight w:val="411"/>
          <w:jc w:val="center"/>
        </w:trPr>
        <w:tc>
          <w:tcPr>
            <w:tcW w:w="921" w:type="dxa"/>
            <w:tcBorders>
              <w:right w:val="single" w:sz="4" w:space="0" w:color="auto"/>
            </w:tcBorders>
            <w:noWrap/>
            <w:vAlign w:val="center"/>
            <w:hideMark/>
          </w:tcPr>
          <w:p w14:paraId="0226A5A7" w14:textId="77777777" w:rsidR="0071224A" w:rsidRPr="0071224A" w:rsidRDefault="0071224A" w:rsidP="00724313">
            <w:pPr>
              <w:jc w:val="center"/>
              <w:rPr>
                <w:color w:val="000000"/>
                <w:sz w:val="16"/>
                <w:szCs w:val="16"/>
                <w:lang w:eastAsia="es-MX"/>
              </w:rPr>
            </w:pPr>
            <w:r w:rsidRPr="0071224A">
              <w:rPr>
                <w:color w:val="000000"/>
                <w:sz w:val="16"/>
                <w:szCs w:val="16"/>
                <w:lang w:eastAsia="es-MX"/>
              </w:rPr>
              <w:t>2022/03</w:t>
            </w:r>
          </w:p>
        </w:tc>
        <w:tc>
          <w:tcPr>
            <w:tcW w:w="932" w:type="dxa"/>
            <w:tcBorders>
              <w:left w:val="single" w:sz="4" w:space="0" w:color="auto"/>
              <w:right w:val="single" w:sz="4" w:space="0" w:color="auto"/>
            </w:tcBorders>
            <w:noWrap/>
            <w:vAlign w:val="center"/>
            <w:hideMark/>
          </w:tcPr>
          <w:p w14:paraId="1FADA66D" w14:textId="77777777" w:rsidR="0071224A" w:rsidRPr="0071224A" w:rsidRDefault="0071224A" w:rsidP="00D4075F">
            <w:pPr>
              <w:widowControl w:val="0"/>
              <w:jc w:val="center"/>
              <w:rPr>
                <w:color w:val="000000"/>
                <w:sz w:val="16"/>
                <w:szCs w:val="16"/>
                <w:lang w:eastAsia="es-MX"/>
              </w:rPr>
            </w:pPr>
            <w:r w:rsidRPr="0071224A">
              <w:rPr>
                <w:sz w:val="16"/>
                <w:szCs w:val="16"/>
              </w:rPr>
              <w:t>-1.4</w:t>
            </w:r>
          </w:p>
        </w:tc>
        <w:tc>
          <w:tcPr>
            <w:tcW w:w="933" w:type="dxa"/>
            <w:tcBorders>
              <w:left w:val="single" w:sz="4" w:space="0" w:color="auto"/>
              <w:right w:val="single" w:sz="4" w:space="0" w:color="auto"/>
            </w:tcBorders>
            <w:noWrap/>
            <w:vAlign w:val="center"/>
            <w:hideMark/>
          </w:tcPr>
          <w:p w14:paraId="63D672A2" w14:textId="77777777" w:rsidR="0071224A" w:rsidRPr="0071224A" w:rsidRDefault="0071224A" w:rsidP="00D4075F">
            <w:pPr>
              <w:widowControl w:val="0"/>
              <w:jc w:val="center"/>
              <w:rPr>
                <w:color w:val="000000"/>
                <w:sz w:val="16"/>
                <w:szCs w:val="16"/>
                <w:lang w:eastAsia="es-MX"/>
              </w:rPr>
            </w:pPr>
            <w:r w:rsidRPr="0071224A">
              <w:rPr>
                <w:sz w:val="16"/>
                <w:szCs w:val="16"/>
              </w:rPr>
              <w:t>0.4</w:t>
            </w:r>
          </w:p>
        </w:tc>
        <w:tc>
          <w:tcPr>
            <w:tcW w:w="935" w:type="dxa"/>
            <w:tcBorders>
              <w:left w:val="single" w:sz="4" w:space="0" w:color="auto"/>
              <w:right w:val="single" w:sz="4" w:space="0" w:color="auto"/>
            </w:tcBorders>
            <w:shd w:val="clear" w:color="auto" w:fill="auto"/>
            <w:noWrap/>
            <w:vAlign w:val="center"/>
            <w:hideMark/>
          </w:tcPr>
          <w:p w14:paraId="34F8A301" w14:textId="77777777" w:rsidR="0071224A" w:rsidRPr="0071224A" w:rsidRDefault="0071224A" w:rsidP="00D4075F">
            <w:pPr>
              <w:widowControl w:val="0"/>
              <w:jc w:val="center"/>
              <w:rPr>
                <w:color w:val="000000"/>
                <w:sz w:val="16"/>
                <w:szCs w:val="16"/>
                <w:lang w:eastAsia="es-MX"/>
              </w:rPr>
            </w:pPr>
            <w:r w:rsidRPr="0071224A">
              <w:rPr>
                <w:sz w:val="16"/>
                <w:szCs w:val="16"/>
              </w:rPr>
              <w:t>2.2</w:t>
            </w:r>
          </w:p>
        </w:tc>
        <w:tc>
          <w:tcPr>
            <w:tcW w:w="933" w:type="dxa"/>
            <w:tcBorders>
              <w:left w:val="single" w:sz="4" w:space="0" w:color="auto"/>
              <w:right w:val="single" w:sz="4" w:space="0" w:color="auto"/>
            </w:tcBorders>
            <w:noWrap/>
            <w:vAlign w:val="center"/>
            <w:hideMark/>
          </w:tcPr>
          <w:p w14:paraId="41923FF8" w14:textId="77777777" w:rsidR="0071224A" w:rsidRPr="0071224A" w:rsidRDefault="0071224A" w:rsidP="00D4075F">
            <w:pPr>
              <w:widowControl w:val="0"/>
              <w:jc w:val="center"/>
              <w:rPr>
                <w:color w:val="000000"/>
                <w:sz w:val="16"/>
                <w:szCs w:val="16"/>
                <w:lang w:eastAsia="es-MX"/>
              </w:rPr>
            </w:pPr>
            <w:r w:rsidRPr="0071224A">
              <w:rPr>
                <w:sz w:val="16"/>
                <w:szCs w:val="16"/>
              </w:rPr>
              <w:t>1.0</w:t>
            </w:r>
          </w:p>
        </w:tc>
        <w:tc>
          <w:tcPr>
            <w:tcW w:w="934" w:type="dxa"/>
            <w:tcBorders>
              <w:left w:val="single" w:sz="4" w:space="0" w:color="auto"/>
              <w:right w:val="single" w:sz="4" w:space="0" w:color="auto"/>
            </w:tcBorders>
            <w:noWrap/>
            <w:vAlign w:val="center"/>
            <w:hideMark/>
          </w:tcPr>
          <w:p w14:paraId="22ACE86F" w14:textId="77777777" w:rsidR="0071224A" w:rsidRPr="0071224A" w:rsidRDefault="0071224A" w:rsidP="00D4075F">
            <w:pPr>
              <w:widowControl w:val="0"/>
              <w:jc w:val="center"/>
              <w:rPr>
                <w:color w:val="000000"/>
                <w:sz w:val="16"/>
                <w:szCs w:val="16"/>
                <w:lang w:eastAsia="es-MX"/>
              </w:rPr>
            </w:pPr>
            <w:r w:rsidRPr="0071224A">
              <w:rPr>
                <w:sz w:val="16"/>
                <w:szCs w:val="16"/>
              </w:rPr>
              <w:t>3.1</w:t>
            </w:r>
          </w:p>
        </w:tc>
        <w:tc>
          <w:tcPr>
            <w:tcW w:w="936" w:type="dxa"/>
            <w:tcBorders>
              <w:left w:val="single" w:sz="4" w:space="0" w:color="auto"/>
              <w:right w:val="single" w:sz="4" w:space="0" w:color="auto"/>
            </w:tcBorders>
            <w:noWrap/>
            <w:vAlign w:val="center"/>
            <w:hideMark/>
          </w:tcPr>
          <w:p w14:paraId="5E5DADE8" w14:textId="77777777" w:rsidR="0071224A" w:rsidRPr="0071224A" w:rsidRDefault="0071224A" w:rsidP="00D4075F">
            <w:pPr>
              <w:widowControl w:val="0"/>
              <w:jc w:val="center"/>
              <w:rPr>
                <w:color w:val="000000"/>
                <w:sz w:val="16"/>
                <w:szCs w:val="16"/>
                <w:lang w:eastAsia="es-MX"/>
              </w:rPr>
            </w:pPr>
            <w:r w:rsidRPr="0071224A">
              <w:rPr>
                <w:sz w:val="16"/>
                <w:szCs w:val="16"/>
              </w:rPr>
              <w:t>5.2</w:t>
            </w:r>
          </w:p>
        </w:tc>
        <w:tc>
          <w:tcPr>
            <w:tcW w:w="933" w:type="dxa"/>
            <w:tcBorders>
              <w:left w:val="single" w:sz="4" w:space="0" w:color="auto"/>
              <w:right w:val="single" w:sz="4" w:space="0" w:color="auto"/>
            </w:tcBorders>
            <w:noWrap/>
            <w:vAlign w:val="center"/>
          </w:tcPr>
          <w:p w14:paraId="4AE59757" w14:textId="77777777" w:rsidR="0071224A" w:rsidRPr="0071224A" w:rsidRDefault="0071224A" w:rsidP="00D4075F">
            <w:pPr>
              <w:widowControl w:val="0"/>
              <w:jc w:val="center"/>
              <w:rPr>
                <w:color w:val="000000"/>
                <w:sz w:val="16"/>
                <w:szCs w:val="16"/>
                <w:lang w:eastAsia="es-MX"/>
              </w:rPr>
            </w:pPr>
            <w:r w:rsidRPr="0071224A">
              <w:rPr>
                <w:sz w:val="16"/>
                <w:szCs w:val="16"/>
              </w:rPr>
              <w:t>-1.6</w:t>
            </w:r>
          </w:p>
        </w:tc>
        <w:tc>
          <w:tcPr>
            <w:tcW w:w="934" w:type="dxa"/>
            <w:tcBorders>
              <w:left w:val="single" w:sz="4" w:space="0" w:color="auto"/>
              <w:right w:val="single" w:sz="4" w:space="0" w:color="auto"/>
            </w:tcBorders>
            <w:noWrap/>
            <w:vAlign w:val="center"/>
          </w:tcPr>
          <w:p w14:paraId="64EBBA52" w14:textId="77777777" w:rsidR="0071224A" w:rsidRPr="0071224A" w:rsidRDefault="0071224A" w:rsidP="00D4075F">
            <w:pPr>
              <w:widowControl w:val="0"/>
              <w:jc w:val="center"/>
              <w:rPr>
                <w:color w:val="000000"/>
                <w:sz w:val="16"/>
                <w:szCs w:val="16"/>
                <w:lang w:eastAsia="es-MX"/>
              </w:rPr>
            </w:pPr>
            <w:r w:rsidRPr="0071224A">
              <w:rPr>
                <w:sz w:val="16"/>
                <w:szCs w:val="16"/>
              </w:rPr>
              <w:t>-0.3</w:t>
            </w:r>
          </w:p>
        </w:tc>
        <w:tc>
          <w:tcPr>
            <w:tcW w:w="934" w:type="dxa"/>
            <w:tcBorders>
              <w:left w:val="single" w:sz="4" w:space="0" w:color="auto"/>
            </w:tcBorders>
            <w:noWrap/>
            <w:vAlign w:val="center"/>
          </w:tcPr>
          <w:p w14:paraId="4257D433" w14:textId="77777777" w:rsidR="0071224A" w:rsidRPr="0071224A" w:rsidRDefault="0071224A" w:rsidP="00D4075F">
            <w:pPr>
              <w:widowControl w:val="0"/>
              <w:jc w:val="center"/>
              <w:rPr>
                <w:color w:val="000000"/>
                <w:sz w:val="16"/>
                <w:szCs w:val="16"/>
                <w:lang w:eastAsia="es-MX"/>
              </w:rPr>
            </w:pPr>
            <w:r w:rsidRPr="0071224A">
              <w:rPr>
                <w:sz w:val="16"/>
                <w:szCs w:val="16"/>
              </w:rPr>
              <w:t>0.9</w:t>
            </w:r>
          </w:p>
        </w:tc>
      </w:tr>
    </w:tbl>
    <w:p w14:paraId="1621C8AD" w14:textId="1BF3C328" w:rsidR="0071224A" w:rsidRDefault="0071224A" w:rsidP="008E2964">
      <w:pPr>
        <w:pStyle w:val="pie"/>
        <w:spacing w:after="0"/>
        <w:ind w:left="588" w:right="55" w:hanging="462"/>
        <w:rPr>
          <w:lang w:val="es-MX"/>
        </w:rPr>
      </w:pPr>
      <w:r w:rsidRPr="00022E0E">
        <w:rPr>
          <w:sz w:val="18"/>
          <w:szCs w:val="18"/>
          <w:vertAlign w:val="superscript"/>
          <w:lang w:val="es-MX"/>
        </w:rPr>
        <w:t>1</w:t>
      </w:r>
      <w:r>
        <w:rPr>
          <w:vertAlign w:val="superscript"/>
          <w:lang w:val="es-MX"/>
        </w:rPr>
        <w:t>/</w:t>
      </w:r>
      <w:r w:rsidR="008E2964">
        <w:rPr>
          <w:vertAlign w:val="superscript"/>
          <w:lang w:val="es-MX"/>
        </w:rPr>
        <w:tab/>
      </w:r>
      <w:r>
        <w:rPr>
          <w:lang w:val="es-MX"/>
        </w:rPr>
        <w:t>Estimación oportuna que aprovecha la asociación estadística entre la variable que se desea estimar, en este caso el IGAE, y otras variables más oportunas que ella.</w:t>
      </w:r>
    </w:p>
    <w:p w14:paraId="291C627A" w14:textId="7192A8C6" w:rsidR="0071224A" w:rsidRPr="00D5238C" w:rsidRDefault="0071224A" w:rsidP="008E2964">
      <w:pPr>
        <w:pStyle w:val="pie"/>
        <w:spacing w:after="0"/>
        <w:ind w:left="588" w:right="55" w:hanging="462"/>
        <w:rPr>
          <w:lang w:val="es-MX"/>
        </w:rPr>
      </w:pPr>
      <w:r w:rsidRPr="00022E0E">
        <w:rPr>
          <w:sz w:val="18"/>
          <w:szCs w:val="18"/>
          <w:lang w:val="es-MX"/>
        </w:rPr>
        <w:t>*</w:t>
      </w:r>
      <w:r w:rsidR="008E2964">
        <w:rPr>
          <w:sz w:val="18"/>
          <w:szCs w:val="18"/>
          <w:lang w:val="es-MX"/>
        </w:rPr>
        <w:tab/>
      </w:r>
      <w:r w:rsidRPr="00D5238C">
        <w:rPr>
          <w:lang w:val="es-MX"/>
        </w:rPr>
        <w:t>Se considera como valor observado.</w:t>
      </w:r>
    </w:p>
    <w:p w14:paraId="40FA9CB1" w14:textId="2FF5B498" w:rsidR="0071224A" w:rsidRPr="00D5238C" w:rsidRDefault="0071224A" w:rsidP="008E2964">
      <w:pPr>
        <w:pStyle w:val="pie"/>
        <w:spacing w:after="0"/>
        <w:ind w:left="588" w:right="55" w:hanging="462"/>
        <w:rPr>
          <w:lang w:val="es-MX"/>
        </w:rPr>
      </w:pPr>
      <w:r w:rsidRPr="00D5238C">
        <w:rPr>
          <w:lang w:val="es-MX"/>
        </w:rPr>
        <w:t>Nota:</w:t>
      </w:r>
      <w:r w:rsidR="008E2964">
        <w:rPr>
          <w:lang w:val="es-MX"/>
        </w:rPr>
        <w:tab/>
      </w:r>
      <w:r w:rsidRPr="00D5238C">
        <w:rPr>
          <w:lang w:val="es-MX"/>
        </w:rPr>
        <w:t>Intervalos de confianza al 95</w:t>
      </w:r>
      <w:r w:rsidR="00F14FF8">
        <w:rPr>
          <w:lang w:val="es-MX"/>
        </w:rPr>
        <w:t>%</w:t>
      </w:r>
      <w:r w:rsidRPr="00D5238C">
        <w:rPr>
          <w:lang w:val="es-MX"/>
        </w:rPr>
        <w:t>.</w:t>
      </w:r>
    </w:p>
    <w:p w14:paraId="60FA6081" w14:textId="6959F8E2" w:rsidR="0071224A" w:rsidRDefault="0071224A" w:rsidP="008E2964">
      <w:pPr>
        <w:pStyle w:val="pie"/>
        <w:ind w:left="588" w:right="55" w:hanging="462"/>
        <w:rPr>
          <w:lang w:val="es-MX"/>
        </w:rPr>
      </w:pPr>
      <w:r w:rsidRPr="00D5238C">
        <w:rPr>
          <w:lang w:val="es-MX"/>
        </w:rPr>
        <w:t>Fuente: INEGI.</w:t>
      </w:r>
    </w:p>
    <w:p w14:paraId="5EFAD7C2" w14:textId="77777777" w:rsidR="00AA45B7" w:rsidRDefault="00AA45B7" w:rsidP="008E2964">
      <w:pPr>
        <w:spacing w:before="360"/>
        <w:rPr>
          <w:lang w:val="es-MX"/>
        </w:rPr>
      </w:pPr>
    </w:p>
    <w:p w14:paraId="5EAAA45D" w14:textId="77777777" w:rsidR="00AA45B7" w:rsidRDefault="00AA45B7" w:rsidP="008E2964">
      <w:pPr>
        <w:spacing w:before="360"/>
        <w:rPr>
          <w:lang w:val="es-MX"/>
        </w:rPr>
      </w:pPr>
    </w:p>
    <w:p w14:paraId="1BD5517E" w14:textId="77777777" w:rsidR="00AA45B7" w:rsidRDefault="00AA45B7" w:rsidP="008E2964">
      <w:pPr>
        <w:spacing w:before="360"/>
        <w:rPr>
          <w:lang w:val="es-MX"/>
        </w:rPr>
      </w:pPr>
    </w:p>
    <w:p w14:paraId="6FC59714" w14:textId="77777777" w:rsidR="00AA45B7" w:rsidRDefault="00AA45B7" w:rsidP="008E2964">
      <w:pPr>
        <w:spacing w:before="360"/>
        <w:rPr>
          <w:lang w:val="es-MX"/>
        </w:rPr>
      </w:pPr>
    </w:p>
    <w:p w14:paraId="18F17B97" w14:textId="77777777" w:rsidR="00AA45B7" w:rsidRDefault="00AA45B7" w:rsidP="008E2964">
      <w:pPr>
        <w:spacing w:before="360"/>
        <w:rPr>
          <w:lang w:val="es-MX"/>
        </w:rPr>
      </w:pPr>
    </w:p>
    <w:p w14:paraId="5CF64079" w14:textId="0A41CA10" w:rsidR="0071224A" w:rsidRDefault="00D4075F" w:rsidP="008E2964">
      <w:pPr>
        <w:spacing w:before="360"/>
        <w:rPr>
          <w:lang w:val="es-MX"/>
        </w:rPr>
      </w:pPr>
      <w:r>
        <w:rPr>
          <w:lang w:val="es-MX"/>
        </w:rPr>
        <w:lastRenderedPageBreak/>
        <w:t>E</w:t>
      </w:r>
      <w:r w:rsidRPr="008A54E7">
        <w:rPr>
          <w:lang w:val="es-MX"/>
        </w:rPr>
        <w:t>n marzo de 2022</w:t>
      </w:r>
      <w:r w:rsidR="008A54E7" w:rsidRPr="008A54E7">
        <w:rPr>
          <w:lang w:val="es-MX"/>
        </w:rPr>
        <w:t xml:space="preserve">, el IOAE estima que el IGAE tuvo un incremento de 0.8% respecto a febrero del mismo año. Considerando los principales Grandes Sectores de Actividad del IGAE, para las Actividades Secundarias se calcula un </w:t>
      </w:r>
      <w:r w:rsidR="00DE432B">
        <w:rPr>
          <w:lang w:val="es-MX"/>
        </w:rPr>
        <w:t>crecimiento</w:t>
      </w:r>
      <w:r w:rsidR="008A54E7" w:rsidRPr="008A54E7">
        <w:rPr>
          <w:lang w:val="es-MX"/>
        </w:rPr>
        <w:t xml:space="preserve"> mensual de 1% y para las Actividades Terciarias de 0.7%.</w:t>
      </w:r>
    </w:p>
    <w:p w14:paraId="29BBFF96" w14:textId="18B4F698" w:rsidR="00FF043C" w:rsidRPr="00B17F8A" w:rsidRDefault="00FF043C" w:rsidP="008E2964">
      <w:pPr>
        <w:pStyle w:val="Titcuadrograf"/>
        <w:spacing w:before="360"/>
        <w:ind w:left="0"/>
        <w:rPr>
          <w:b w:val="0"/>
          <w:bCs/>
          <w:smallCaps w:val="0"/>
          <w:sz w:val="20"/>
          <w:szCs w:val="20"/>
        </w:rPr>
      </w:pPr>
      <w:r w:rsidRPr="00B17F8A">
        <w:rPr>
          <w:b w:val="0"/>
          <w:bCs/>
          <w:smallCaps w:val="0"/>
          <w:sz w:val="20"/>
          <w:szCs w:val="20"/>
        </w:rPr>
        <w:t xml:space="preserve">Cuadro </w:t>
      </w:r>
      <w:r w:rsidR="004446A0">
        <w:rPr>
          <w:b w:val="0"/>
          <w:bCs/>
          <w:smallCaps w:val="0"/>
          <w:sz w:val="20"/>
          <w:szCs w:val="20"/>
        </w:rPr>
        <w:t>2</w:t>
      </w:r>
    </w:p>
    <w:p w14:paraId="2C48F2D6" w14:textId="1286693A" w:rsidR="00FF043C" w:rsidRPr="00E15E72" w:rsidRDefault="00FF043C" w:rsidP="00FF043C">
      <w:pPr>
        <w:pStyle w:val="Titcuadrograf"/>
        <w:ind w:left="0"/>
        <w:rPr>
          <w:sz w:val="22"/>
          <w:szCs w:val="22"/>
        </w:rPr>
      </w:pPr>
      <w:r w:rsidRPr="00674B83">
        <w:rPr>
          <w:sz w:val="22"/>
          <w:szCs w:val="22"/>
        </w:rPr>
        <w:t xml:space="preserve">Indicador </w:t>
      </w:r>
      <w:r w:rsidR="00885AE4">
        <w:rPr>
          <w:sz w:val="22"/>
          <w:szCs w:val="22"/>
        </w:rPr>
        <w:t>O</w:t>
      </w:r>
      <w:r w:rsidRPr="00674B83">
        <w:rPr>
          <w:sz w:val="22"/>
          <w:szCs w:val="22"/>
        </w:rPr>
        <w:t>portuno de</w:t>
      </w:r>
      <w:r w:rsidR="00885AE4">
        <w:rPr>
          <w:sz w:val="22"/>
          <w:szCs w:val="22"/>
        </w:rPr>
        <w:t xml:space="preserve"> </w:t>
      </w:r>
      <w:r w:rsidRPr="00674B83">
        <w:rPr>
          <w:sz w:val="22"/>
          <w:szCs w:val="22"/>
        </w:rPr>
        <w:t>l</w:t>
      </w:r>
      <w:r w:rsidR="00885AE4">
        <w:rPr>
          <w:sz w:val="22"/>
          <w:szCs w:val="22"/>
        </w:rPr>
        <w:t>a Actividad Económica</w:t>
      </w:r>
      <w:r w:rsidRPr="00674B83">
        <w:rPr>
          <w:sz w:val="22"/>
          <w:szCs w:val="22"/>
        </w:rPr>
        <w:t>, actividades secundarias y terciarias</w:t>
      </w:r>
    </w:p>
    <w:p w14:paraId="0598D150" w14:textId="77777777" w:rsidR="00FF043C" w:rsidRPr="0057409F" w:rsidRDefault="00FF043C" w:rsidP="00FF043C">
      <w:pPr>
        <w:pStyle w:val="Titcuadrograf"/>
        <w:ind w:left="0"/>
        <w:rPr>
          <w:sz w:val="22"/>
          <w:szCs w:val="22"/>
        </w:rPr>
      </w:pPr>
      <w:r w:rsidRPr="0057409F">
        <w:rPr>
          <w:sz w:val="22"/>
          <w:szCs w:val="22"/>
        </w:rPr>
        <w:t>Modelos estimados con series desestacionalizadas</w:t>
      </w:r>
    </w:p>
    <w:p w14:paraId="6AFD0D05" w14:textId="77777777" w:rsidR="008A54E7" w:rsidRPr="00D4075F" w:rsidRDefault="00FF043C" w:rsidP="008A54E7">
      <w:pPr>
        <w:pStyle w:val="Titcuadrograf"/>
        <w:ind w:left="0"/>
        <w:rPr>
          <w:b w:val="0"/>
          <w:smallCaps w:val="0"/>
          <w:sz w:val="18"/>
          <w:szCs w:val="18"/>
        </w:rPr>
      </w:pPr>
      <w:r w:rsidRPr="00D4075F">
        <w:rPr>
          <w:b w:val="0"/>
          <w:smallCaps w:val="0"/>
          <w:sz w:val="18"/>
          <w:szCs w:val="18"/>
        </w:rPr>
        <w:t>(Variación porcentual real respecto al mes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8A54E7" w:rsidRPr="0020223F" w14:paraId="035995E4" w14:textId="77777777" w:rsidTr="00724313">
        <w:trPr>
          <w:trHeight w:val="393"/>
          <w:jc w:val="center"/>
        </w:trPr>
        <w:tc>
          <w:tcPr>
            <w:tcW w:w="921" w:type="dxa"/>
            <w:vMerge w:val="restart"/>
            <w:tcBorders>
              <w:right w:val="single" w:sz="4" w:space="0" w:color="auto"/>
            </w:tcBorders>
            <w:shd w:val="clear" w:color="auto" w:fill="D7E3BC"/>
            <w:noWrap/>
            <w:vAlign w:val="center"/>
            <w:hideMark/>
          </w:tcPr>
          <w:p w14:paraId="08E957E7" w14:textId="77777777" w:rsidR="008A54E7" w:rsidRPr="0020223F" w:rsidRDefault="008A54E7" w:rsidP="0072431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7ADDFFB9"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31A84F00"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20EB70F8"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Actividades terciarias</w:t>
            </w:r>
          </w:p>
        </w:tc>
      </w:tr>
      <w:tr w:rsidR="008A54E7" w:rsidRPr="0020223F" w14:paraId="36B4FBD1" w14:textId="77777777" w:rsidTr="0072431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1ED7FD5C" w14:textId="77777777" w:rsidR="008A54E7" w:rsidRPr="0020223F" w:rsidRDefault="008A54E7" w:rsidP="0072431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F1F685E"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F3D5F5" w14:textId="77777777" w:rsidR="008A54E7" w:rsidRPr="0020223F" w:rsidRDefault="008A54E7" w:rsidP="0072431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F6402D9"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ACE3FC8"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571CCBA" w14:textId="77777777" w:rsidR="008A54E7" w:rsidRPr="0020223F" w:rsidRDefault="008A54E7" w:rsidP="0072431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9C7B2CA"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22EA90"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F8D87D4" w14:textId="77777777" w:rsidR="008A54E7" w:rsidRPr="0020223F" w:rsidRDefault="008A54E7" w:rsidP="0072431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33A0B10D" w14:textId="77777777" w:rsidR="008A54E7" w:rsidRPr="0020223F" w:rsidRDefault="008A54E7" w:rsidP="00724313">
            <w:pPr>
              <w:jc w:val="center"/>
              <w:rPr>
                <w:b/>
                <w:bCs/>
                <w:color w:val="000000"/>
                <w:sz w:val="16"/>
                <w:szCs w:val="16"/>
                <w:lang w:eastAsia="es-MX"/>
              </w:rPr>
            </w:pPr>
            <w:r w:rsidRPr="0020223F">
              <w:rPr>
                <w:b/>
                <w:bCs/>
                <w:color w:val="000000"/>
                <w:sz w:val="16"/>
                <w:szCs w:val="16"/>
                <w:lang w:eastAsia="es-MX"/>
              </w:rPr>
              <w:t>Superior</w:t>
            </w:r>
          </w:p>
        </w:tc>
      </w:tr>
      <w:tr w:rsidR="008A54E7" w:rsidRPr="0020223F" w14:paraId="2979DA36" w14:textId="77777777" w:rsidTr="00724313">
        <w:trPr>
          <w:gridAfter w:val="1"/>
          <w:wAfter w:w="6" w:type="dxa"/>
          <w:trHeight w:val="393"/>
          <w:jc w:val="center"/>
        </w:trPr>
        <w:tc>
          <w:tcPr>
            <w:tcW w:w="921" w:type="dxa"/>
            <w:tcBorders>
              <w:top w:val="single" w:sz="4" w:space="0" w:color="auto"/>
              <w:right w:val="single" w:sz="4" w:space="0" w:color="auto"/>
            </w:tcBorders>
            <w:noWrap/>
            <w:vAlign w:val="center"/>
            <w:hideMark/>
          </w:tcPr>
          <w:p w14:paraId="582D4E53" w14:textId="37208317" w:rsidR="008A54E7" w:rsidRPr="007726D9" w:rsidRDefault="008A54E7" w:rsidP="00724313">
            <w:pPr>
              <w:jc w:val="center"/>
              <w:rPr>
                <w:color w:val="000000"/>
                <w:sz w:val="16"/>
                <w:szCs w:val="16"/>
                <w:lang w:eastAsia="es-MX"/>
              </w:rPr>
            </w:pPr>
            <w:r w:rsidRPr="007726D9">
              <w:rPr>
                <w:color w:val="000000"/>
                <w:sz w:val="16"/>
                <w:szCs w:val="16"/>
                <w:lang w:eastAsia="es-MX"/>
              </w:rPr>
              <w:t>202</w:t>
            </w:r>
            <w:r w:rsidR="00D4075F">
              <w:rPr>
                <w:color w:val="000000"/>
                <w:sz w:val="16"/>
                <w:szCs w:val="16"/>
                <w:lang w:eastAsia="es-MX"/>
              </w:rPr>
              <w:t>2</w:t>
            </w:r>
            <w:r w:rsidRPr="007726D9">
              <w:rPr>
                <w:color w:val="000000"/>
                <w:sz w:val="16"/>
                <w:szCs w:val="16"/>
                <w:lang w:eastAsia="es-MX"/>
              </w:rPr>
              <w:t>/02</w:t>
            </w:r>
          </w:p>
        </w:tc>
        <w:tc>
          <w:tcPr>
            <w:tcW w:w="932" w:type="dxa"/>
            <w:tcBorders>
              <w:top w:val="single" w:sz="4" w:space="0" w:color="auto"/>
              <w:left w:val="single" w:sz="4" w:space="0" w:color="auto"/>
              <w:right w:val="single" w:sz="4" w:space="0" w:color="auto"/>
            </w:tcBorders>
            <w:noWrap/>
            <w:vAlign w:val="center"/>
          </w:tcPr>
          <w:p w14:paraId="5D22B857" w14:textId="77777777" w:rsidR="008A54E7" w:rsidRPr="007726D9" w:rsidRDefault="008A54E7" w:rsidP="00724313">
            <w:pPr>
              <w:jc w:val="center"/>
              <w:rPr>
                <w:color w:val="000000"/>
                <w:sz w:val="16"/>
                <w:szCs w:val="16"/>
                <w:lang w:eastAsia="es-MX"/>
              </w:rPr>
            </w:pPr>
            <w:r w:rsidRPr="007726D9">
              <w:rPr>
                <w:sz w:val="16"/>
                <w:szCs w:val="16"/>
              </w:rPr>
              <w:t>-0.8</w:t>
            </w:r>
          </w:p>
        </w:tc>
        <w:tc>
          <w:tcPr>
            <w:tcW w:w="933" w:type="dxa"/>
            <w:tcBorders>
              <w:top w:val="single" w:sz="4" w:space="0" w:color="auto"/>
              <w:left w:val="single" w:sz="4" w:space="0" w:color="auto"/>
              <w:right w:val="single" w:sz="4" w:space="0" w:color="auto"/>
            </w:tcBorders>
            <w:noWrap/>
            <w:vAlign w:val="center"/>
          </w:tcPr>
          <w:p w14:paraId="1806DAEB" w14:textId="77777777" w:rsidR="008A54E7" w:rsidRPr="007726D9" w:rsidRDefault="008A54E7" w:rsidP="00724313">
            <w:pPr>
              <w:jc w:val="center"/>
              <w:rPr>
                <w:color w:val="000000"/>
                <w:sz w:val="16"/>
                <w:szCs w:val="16"/>
                <w:lang w:eastAsia="es-MX"/>
              </w:rPr>
            </w:pPr>
            <w:r w:rsidRPr="007726D9">
              <w:rPr>
                <w:sz w:val="16"/>
                <w:szCs w:val="16"/>
              </w:rPr>
              <w:t>0.2</w:t>
            </w:r>
          </w:p>
        </w:tc>
        <w:tc>
          <w:tcPr>
            <w:tcW w:w="935" w:type="dxa"/>
            <w:tcBorders>
              <w:top w:val="single" w:sz="4" w:space="0" w:color="auto"/>
              <w:left w:val="single" w:sz="4" w:space="0" w:color="auto"/>
              <w:right w:val="single" w:sz="4" w:space="0" w:color="auto"/>
            </w:tcBorders>
            <w:noWrap/>
            <w:vAlign w:val="center"/>
          </w:tcPr>
          <w:p w14:paraId="5A091FC5" w14:textId="77777777" w:rsidR="008A54E7" w:rsidRPr="007726D9" w:rsidRDefault="008A54E7" w:rsidP="00724313">
            <w:pPr>
              <w:jc w:val="center"/>
              <w:rPr>
                <w:color w:val="000000"/>
                <w:sz w:val="16"/>
                <w:szCs w:val="16"/>
                <w:lang w:eastAsia="es-MX"/>
              </w:rPr>
            </w:pPr>
            <w:r w:rsidRPr="007726D9">
              <w:rPr>
                <w:sz w:val="16"/>
                <w:szCs w:val="16"/>
              </w:rPr>
              <w:t>1.3</w:t>
            </w:r>
          </w:p>
        </w:tc>
        <w:tc>
          <w:tcPr>
            <w:tcW w:w="933" w:type="dxa"/>
            <w:tcBorders>
              <w:top w:val="single" w:sz="4" w:space="0" w:color="auto"/>
              <w:left w:val="single" w:sz="4" w:space="0" w:color="auto"/>
              <w:right w:val="single" w:sz="4" w:space="0" w:color="auto"/>
            </w:tcBorders>
            <w:noWrap/>
            <w:vAlign w:val="center"/>
          </w:tcPr>
          <w:p w14:paraId="2B149D76" w14:textId="77777777" w:rsidR="008A54E7" w:rsidRPr="007726D9" w:rsidRDefault="008A54E7" w:rsidP="00724313">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50E989FD" w14:textId="77777777" w:rsidR="008A54E7" w:rsidRPr="007726D9" w:rsidRDefault="008A54E7" w:rsidP="00724313">
            <w:pPr>
              <w:tabs>
                <w:tab w:val="decimal" w:pos="365"/>
              </w:tabs>
              <w:jc w:val="left"/>
              <w:rPr>
                <w:color w:val="000000"/>
                <w:sz w:val="16"/>
                <w:szCs w:val="16"/>
                <w:lang w:eastAsia="es-MX"/>
              </w:rPr>
            </w:pPr>
            <w:r w:rsidRPr="007726D9">
              <w:rPr>
                <w:sz w:val="16"/>
                <w:szCs w:val="16"/>
              </w:rPr>
              <w:t>-1.1*</w:t>
            </w:r>
          </w:p>
        </w:tc>
        <w:tc>
          <w:tcPr>
            <w:tcW w:w="936" w:type="dxa"/>
            <w:tcBorders>
              <w:top w:val="single" w:sz="4" w:space="0" w:color="auto"/>
              <w:left w:val="single" w:sz="4" w:space="0" w:color="auto"/>
              <w:right w:val="single" w:sz="4" w:space="0" w:color="auto"/>
            </w:tcBorders>
            <w:noWrap/>
            <w:vAlign w:val="center"/>
          </w:tcPr>
          <w:p w14:paraId="2A5F8BBF" w14:textId="77777777" w:rsidR="008A54E7" w:rsidRPr="007726D9" w:rsidRDefault="008A54E7" w:rsidP="00724313">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2E80FA40" w14:textId="77777777" w:rsidR="008A54E7" w:rsidRPr="007726D9" w:rsidRDefault="008A54E7" w:rsidP="00724313">
            <w:pPr>
              <w:jc w:val="center"/>
              <w:rPr>
                <w:color w:val="000000"/>
                <w:sz w:val="16"/>
                <w:szCs w:val="16"/>
                <w:lang w:eastAsia="es-MX"/>
              </w:rPr>
            </w:pPr>
            <w:r w:rsidRPr="007726D9">
              <w:rPr>
                <w:sz w:val="16"/>
                <w:szCs w:val="16"/>
              </w:rPr>
              <w:t>-0.5</w:t>
            </w:r>
          </w:p>
        </w:tc>
        <w:tc>
          <w:tcPr>
            <w:tcW w:w="934" w:type="dxa"/>
            <w:tcBorders>
              <w:top w:val="single" w:sz="4" w:space="0" w:color="auto"/>
              <w:left w:val="single" w:sz="4" w:space="0" w:color="auto"/>
              <w:right w:val="single" w:sz="4" w:space="0" w:color="auto"/>
            </w:tcBorders>
            <w:noWrap/>
            <w:vAlign w:val="center"/>
          </w:tcPr>
          <w:p w14:paraId="250D3741" w14:textId="77777777" w:rsidR="008A54E7" w:rsidRPr="007726D9" w:rsidRDefault="008A54E7" w:rsidP="00724313">
            <w:pPr>
              <w:jc w:val="center"/>
              <w:rPr>
                <w:color w:val="000000"/>
                <w:sz w:val="16"/>
                <w:szCs w:val="16"/>
                <w:lang w:eastAsia="es-MX"/>
              </w:rPr>
            </w:pPr>
            <w:r w:rsidRPr="007726D9">
              <w:rPr>
                <w:sz w:val="16"/>
                <w:szCs w:val="16"/>
              </w:rPr>
              <w:t>0.7</w:t>
            </w:r>
          </w:p>
        </w:tc>
        <w:tc>
          <w:tcPr>
            <w:tcW w:w="934" w:type="dxa"/>
            <w:tcBorders>
              <w:top w:val="single" w:sz="4" w:space="0" w:color="auto"/>
              <w:left w:val="single" w:sz="4" w:space="0" w:color="auto"/>
            </w:tcBorders>
            <w:noWrap/>
            <w:vAlign w:val="center"/>
          </w:tcPr>
          <w:p w14:paraId="070D6F77" w14:textId="77777777" w:rsidR="008A54E7" w:rsidRPr="007726D9" w:rsidRDefault="008A54E7" w:rsidP="00724313">
            <w:pPr>
              <w:jc w:val="center"/>
              <w:rPr>
                <w:color w:val="000000"/>
                <w:sz w:val="16"/>
                <w:szCs w:val="16"/>
                <w:lang w:eastAsia="es-MX"/>
              </w:rPr>
            </w:pPr>
            <w:r w:rsidRPr="007726D9">
              <w:rPr>
                <w:sz w:val="16"/>
                <w:szCs w:val="16"/>
              </w:rPr>
              <w:t>1.9</w:t>
            </w:r>
          </w:p>
        </w:tc>
      </w:tr>
      <w:tr w:rsidR="008A54E7" w:rsidRPr="0020223F" w14:paraId="0C35592C" w14:textId="77777777" w:rsidTr="00724313">
        <w:trPr>
          <w:gridAfter w:val="1"/>
          <w:wAfter w:w="6" w:type="dxa"/>
          <w:trHeight w:val="411"/>
          <w:jc w:val="center"/>
        </w:trPr>
        <w:tc>
          <w:tcPr>
            <w:tcW w:w="921" w:type="dxa"/>
            <w:tcBorders>
              <w:right w:val="single" w:sz="4" w:space="0" w:color="auto"/>
            </w:tcBorders>
            <w:noWrap/>
            <w:vAlign w:val="center"/>
            <w:hideMark/>
          </w:tcPr>
          <w:p w14:paraId="42B50303" w14:textId="77777777" w:rsidR="008A54E7" w:rsidRPr="007726D9" w:rsidRDefault="008A54E7" w:rsidP="00724313">
            <w:pPr>
              <w:jc w:val="center"/>
              <w:rPr>
                <w:color w:val="000000"/>
                <w:sz w:val="16"/>
                <w:szCs w:val="16"/>
                <w:lang w:eastAsia="es-MX"/>
              </w:rPr>
            </w:pPr>
            <w:r w:rsidRPr="007726D9">
              <w:rPr>
                <w:color w:val="000000"/>
                <w:sz w:val="16"/>
                <w:szCs w:val="16"/>
                <w:lang w:eastAsia="es-MX"/>
              </w:rPr>
              <w:t>2022/03</w:t>
            </w:r>
          </w:p>
        </w:tc>
        <w:tc>
          <w:tcPr>
            <w:tcW w:w="932" w:type="dxa"/>
            <w:tcBorders>
              <w:left w:val="single" w:sz="4" w:space="0" w:color="auto"/>
              <w:right w:val="single" w:sz="4" w:space="0" w:color="auto"/>
            </w:tcBorders>
            <w:noWrap/>
            <w:vAlign w:val="center"/>
          </w:tcPr>
          <w:p w14:paraId="3541692D" w14:textId="77777777" w:rsidR="008A54E7" w:rsidRPr="007726D9" w:rsidRDefault="008A54E7" w:rsidP="00724313">
            <w:pPr>
              <w:jc w:val="center"/>
              <w:rPr>
                <w:color w:val="000000"/>
                <w:sz w:val="16"/>
                <w:szCs w:val="16"/>
                <w:lang w:eastAsia="es-MX"/>
              </w:rPr>
            </w:pPr>
            <w:r w:rsidRPr="007726D9">
              <w:rPr>
                <w:sz w:val="16"/>
                <w:szCs w:val="16"/>
              </w:rPr>
              <w:t>-1.0</w:t>
            </w:r>
          </w:p>
        </w:tc>
        <w:tc>
          <w:tcPr>
            <w:tcW w:w="933" w:type="dxa"/>
            <w:tcBorders>
              <w:left w:val="single" w:sz="4" w:space="0" w:color="auto"/>
              <w:right w:val="single" w:sz="4" w:space="0" w:color="auto"/>
            </w:tcBorders>
            <w:noWrap/>
            <w:vAlign w:val="center"/>
          </w:tcPr>
          <w:p w14:paraId="296CAA15" w14:textId="77777777" w:rsidR="008A54E7" w:rsidRPr="007726D9" w:rsidRDefault="008A54E7" w:rsidP="00724313">
            <w:pPr>
              <w:jc w:val="center"/>
              <w:rPr>
                <w:color w:val="000000"/>
                <w:sz w:val="16"/>
                <w:szCs w:val="16"/>
                <w:lang w:eastAsia="es-MX"/>
              </w:rPr>
            </w:pPr>
            <w:r w:rsidRPr="007726D9">
              <w:rPr>
                <w:sz w:val="16"/>
                <w:szCs w:val="16"/>
              </w:rPr>
              <w:t>0.8</w:t>
            </w:r>
          </w:p>
        </w:tc>
        <w:tc>
          <w:tcPr>
            <w:tcW w:w="935" w:type="dxa"/>
            <w:tcBorders>
              <w:left w:val="single" w:sz="4" w:space="0" w:color="auto"/>
              <w:right w:val="single" w:sz="4" w:space="0" w:color="auto"/>
            </w:tcBorders>
            <w:shd w:val="clear" w:color="auto" w:fill="auto"/>
            <w:noWrap/>
            <w:vAlign w:val="center"/>
          </w:tcPr>
          <w:p w14:paraId="48C5AD16" w14:textId="77777777" w:rsidR="008A54E7" w:rsidRPr="007726D9" w:rsidRDefault="008A54E7" w:rsidP="00724313">
            <w:pPr>
              <w:jc w:val="center"/>
              <w:rPr>
                <w:color w:val="000000"/>
                <w:sz w:val="16"/>
                <w:szCs w:val="16"/>
                <w:lang w:eastAsia="es-MX"/>
              </w:rPr>
            </w:pPr>
            <w:r w:rsidRPr="007726D9">
              <w:rPr>
                <w:sz w:val="16"/>
                <w:szCs w:val="16"/>
              </w:rPr>
              <w:t>2.7</w:t>
            </w:r>
          </w:p>
        </w:tc>
        <w:tc>
          <w:tcPr>
            <w:tcW w:w="933" w:type="dxa"/>
            <w:tcBorders>
              <w:left w:val="single" w:sz="4" w:space="0" w:color="auto"/>
              <w:right w:val="single" w:sz="4" w:space="0" w:color="auto"/>
            </w:tcBorders>
            <w:noWrap/>
            <w:vAlign w:val="center"/>
          </w:tcPr>
          <w:p w14:paraId="628E0D71" w14:textId="77777777" w:rsidR="008A54E7" w:rsidRPr="007726D9" w:rsidRDefault="008A54E7" w:rsidP="00724313">
            <w:pPr>
              <w:jc w:val="center"/>
              <w:rPr>
                <w:color w:val="000000"/>
                <w:sz w:val="16"/>
                <w:szCs w:val="16"/>
                <w:lang w:eastAsia="es-MX"/>
              </w:rPr>
            </w:pPr>
            <w:r w:rsidRPr="007726D9">
              <w:rPr>
                <w:sz w:val="16"/>
                <w:szCs w:val="16"/>
              </w:rPr>
              <w:t>-1.0</w:t>
            </w:r>
          </w:p>
        </w:tc>
        <w:tc>
          <w:tcPr>
            <w:tcW w:w="934" w:type="dxa"/>
            <w:tcBorders>
              <w:left w:val="single" w:sz="4" w:space="0" w:color="auto"/>
              <w:right w:val="single" w:sz="4" w:space="0" w:color="auto"/>
            </w:tcBorders>
            <w:noWrap/>
            <w:vAlign w:val="center"/>
          </w:tcPr>
          <w:p w14:paraId="7EA689D4" w14:textId="77777777" w:rsidR="008A54E7" w:rsidRPr="007726D9" w:rsidRDefault="008A54E7" w:rsidP="00724313">
            <w:pPr>
              <w:tabs>
                <w:tab w:val="decimal" w:pos="365"/>
              </w:tabs>
              <w:jc w:val="left"/>
              <w:rPr>
                <w:color w:val="000000"/>
                <w:sz w:val="16"/>
                <w:szCs w:val="16"/>
                <w:lang w:eastAsia="es-MX"/>
              </w:rPr>
            </w:pPr>
            <w:r w:rsidRPr="007726D9">
              <w:rPr>
                <w:sz w:val="16"/>
                <w:szCs w:val="16"/>
              </w:rPr>
              <w:t>1.0</w:t>
            </w:r>
          </w:p>
        </w:tc>
        <w:tc>
          <w:tcPr>
            <w:tcW w:w="936" w:type="dxa"/>
            <w:tcBorders>
              <w:left w:val="single" w:sz="4" w:space="0" w:color="auto"/>
              <w:right w:val="single" w:sz="4" w:space="0" w:color="auto"/>
            </w:tcBorders>
            <w:noWrap/>
            <w:vAlign w:val="center"/>
          </w:tcPr>
          <w:p w14:paraId="56028BCA" w14:textId="77777777" w:rsidR="008A54E7" w:rsidRPr="007726D9" w:rsidRDefault="008A54E7" w:rsidP="00724313">
            <w:pPr>
              <w:jc w:val="center"/>
              <w:rPr>
                <w:color w:val="000000"/>
                <w:sz w:val="16"/>
                <w:szCs w:val="16"/>
                <w:lang w:eastAsia="es-MX"/>
              </w:rPr>
            </w:pPr>
            <w:r w:rsidRPr="007726D9">
              <w:rPr>
                <w:sz w:val="16"/>
                <w:szCs w:val="16"/>
              </w:rPr>
              <w:t>3.1</w:t>
            </w:r>
          </w:p>
        </w:tc>
        <w:tc>
          <w:tcPr>
            <w:tcW w:w="933" w:type="dxa"/>
            <w:tcBorders>
              <w:left w:val="single" w:sz="4" w:space="0" w:color="auto"/>
              <w:right w:val="single" w:sz="4" w:space="0" w:color="auto"/>
            </w:tcBorders>
            <w:noWrap/>
            <w:vAlign w:val="center"/>
          </w:tcPr>
          <w:p w14:paraId="3AB9B54D" w14:textId="77777777" w:rsidR="008A54E7" w:rsidRPr="007726D9" w:rsidRDefault="008A54E7" w:rsidP="00724313">
            <w:pPr>
              <w:jc w:val="center"/>
              <w:rPr>
                <w:color w:val="000000"/>
                <w:sz w:val="16"/>
                <w:szCs w:val="16"/>
                <w:lang w:eastAsia="es-MX"/>
              </w:rPr>
            </w:pPr>
            <w:r w:rsidRPr="007726D9">
              <w:rPr>
                <w:sz w:val="16"/>
                <w:szCs w:val="16"/>
              </w:rPr>
              <w:t>-0.5</w:t>
            </w:r>
          </w:p>
        </w:tc>
        <w:tc>
          <w:tcPr>
            <w:tcW w:w="934" w:type="dxa"/>
            <w:tcBorders>
              <w:left w:val="single" w:sz="4" w:space="0" w:color="auto"/>
              <w:right w:val="single" w:sz="4" w:space="0" w:color="auto"/>
            </w:tcBorders>
            <w:noWrap/>
            <w:vAlign w:val="center"/>
          </w:tcPr>
          <w:p w14:paraId="016D1A8D" w14:textId="77777777" w:rsidR="008A54E7" w:rsidRPr="007726D9" w:rsidRDefault="008A54E7" w:rsidP="00724313">
            <w:pPr>
              <w:jc w:val="center"/>
              <w:rPr>
                <w:color w:val="000000"/>
                <w:sz w:val="16"/>
                <w:szCs w:val="16"/>
                <w:lang w:eastAsia="es-MX"/>
              </w:rPr>
            </w:pPr>
            <w:r w:rsidRPr="007726D9">
              <w:rPr>
                <w:sz w:val="16"/>
                <w:szCs w:val="16"/>
              </w:rPr>
              <w:t>0.7</w:t>
            </w:r>
          </w:p>
        </w:tc>
        <w:tc>
          <w:tcPr>
            <w:tcW w:w="934" w:type="dxa"/>
            <w:tcBorders>
              <w:left w:val="single" w:sz="4" w:space="0" w:color="auto"/>
            </w:tcBorders>
            <w:noWrap/>
            <w:vAlign w:val="center"/>
          </w:tcPr>
          <w:p w14:paraId="51A042F4" w14:textId="77777777" w:rsidR="008A54E7" w:rsidRPr="007726D9" w:rsidRDefault="008A54E7" w:rsidP="00724313">
            <w:pPr>
              <w:jc w:val="center"/>
              <w:rPr>
                <w:color w:val="000000"/>
                <w:sz w:val="16"/>
                <w:szCs w:val="16"/>
                <w:lang w:eastAsia="es-MX"/>
              </w:rPr>
            </w:pPr>
            <w:r w:rsidRPr="007726D9">
              <w:rPr>
                <w:sz w:val="16"/>
                <w:szCs w:val="16"/>
              </w:rPr>
              <w:t>2.0</w:t>
            </w:r>
          </w:p>
        </w:tc>
      </w:tr>
    </w:tbl>
    <w:p w14:paraId="281E704D" w14:textId="4DBCC4EA" w:rsidR="00FF043C" w:rsidRPr="00776938" w:rsidRDefault="00FF043C" w:rsidP="008E2964">
      <w:pPr>
        <w:pStyle w:val="pie"/>
        <w:spacing w:after="0"/>
        <w:ind w:left="588" w:right="55" w:hanging="462"/>
        <w:rPr>
          <w:b/>
          <w:smallCaps/>
          <w:lang w:val="es-MX"/>
        </w:rPr>
      </w:pPr>
      <w:r w:rsidRPr="00776938">
        <w:rPr>
          <w:lang w:val="es-MX"/>
        </w:rPr>
        <w:t>*</w:t>
      </w:r>
      <w:r w:rsidR="008E2964" w:rsidRPr="00776938">
        <w:rPr>
          <w:b/>
          <w:smallCaps/>
          <w:lang w:val="es-MX"/>
        </w:rPr>
        <w:tab/>
      </w:r>
      <w:r w:rsidRPr="00776938">
        <w:rPr>
          <w:lang w:val="es-MX"/>
        </w:rPr>
        <w:t>Se considera como valor observado de acuerdo con la variación porcentual real respecto al mismo mes del año anterior del índice de producción industrial.</w:t>
      </w:r>
    </w:p>
    <w:p w14:paraId="32C70C52" w14:textId="59FA5278" w:rsidR="00FF043C" w:rsidRPr="00D5238C" w:rsidRDefault="00FF043C" w:rsidP="008E2964">
      <w:pPr>
        <w:pStyle w:val="pie"/>
        <w:spacing w:after="0"/>
        <w:ind w:left="588" w:right="55" w:hanging="462"/>
        <w:rPr>
          <w:lang w:val="es-MX"/>
        </w:rPr>
      </w:pPr>
      <w:r w:rsidRPr="00D5238C">
        <w:rPr>
          <w:lang w:val="es-MX"/>
        </w:rPr>
        <w:t>Nota:</w:t>
      </w:r>
      <w:r w:rsidR="008E2964">
        <w:rPr>
          <w:lang w:val="es-MX"/>
        </w:rPr>
        <w:tab/>
      </w:r>
      <w:r w:rsidRPr="00D5238C">
        <w:rPr>
          <w:lang w:val="es-MX"/>
        </w:rPr>
        <w:t>Intervalos de confianza al 95</w:t>
      </w:r>
      <w:r w:rsidR="00DE432B">
        <w:rPr>
          <w:lang w:val="es-MX"/>
        </w:rPr>
        <w:t>%</w:t>
      </w:r>
      <w:r w:rsidRPr="00D5238C">
        <w:rPr>
          <w:lang w:val="es-MX"/>
        </w:rPr>
        <w:t>.</w:t>
      </w:r>
    </w:p>
    <w:p w14:paraId="1930712B" w14:textId="77777777" w:rsidR="00FF043C" w:rsidRPr="009B66EB" w:rsidRDefault="00FF043C" w:rsidP="008E2964">
      <w:pPr>
        <w:pStyle w:val="pie"/>
        <w:spacing w:after="0"/>
        <w:ind w:left="588" w:right="55" w:hanging="462"/>
        <w:rPr>
          <w:lang w:val="es-MX"/>
        </w:rPr>
      </w:pPr>
      <w:r w:rsidRPr="00D5238C">
        <w:rPr>
          <w:lang w:val="es-MX"/>
        </w:rPr>
        <w:t>Fuente: INEGI.</w:t>
      </w:r>
    </w:p>
    <w:p w14:paraId="575DE01A" w14:textId="71A02521" w:rsidR="008A54E7" w:rsidRDefault="007726D9" w:rsidP="00AA45B7">
      <w:pPr>
        <w:spacing w:before="480"/>
        <w:rPr>
          <w:lang w:val="es-MX"/>
        </w:rPr>
      </w:pPr>
      <w:r w:rsidRPr="007726D9">
        <w:rPr>
          <w:lang w:val="es-MX"/>
        </w:rPr>
        <w:t>Para marzo de 2022</w:t>
      </w:r>
      <w:r>
        <w:rPr>
          <w:lang w:val="es-MX"/>
        </w:rPr>
        <w:t>,</w:t>
      </w:r>
      <w:r w:rsidRPr="007726D9">
        <w:rPr>
          <w:lang w:val="es-MX"/>
        </w:rPr>
        <w:t xml:space="preserve"> </w:t>
      </w:r>
      <w:r w:rsidR="00673FED">
        <w:rPr>
          <w:lang w:val="es-MX"/>
        </w:rPr>
        <w:t>el valor del IOAE</w:t>
      </w:r>
      <w:r w:rsidRPr="007726D9">
        <w:rPr>
          <w:lang w:val="es-MX"/>
        </w:rPr>
        <w:t xml:space="preserve"> (base 2013=100) </w:t>
      </w:r>
      <w:r w:rsidR="005F5D95">
        <w:rPr>
          <w:lang w:val="es-MX"/>
        </w:rPr>
        <w:t xml:space="preserve">es </w:t>
      </w:r>
      <w:r w:rsidRPr="007726D9">
        <w:rPr>
          <w:lang w:val="es-MX"/>
        </w:rPr>
        <w:t>de 110.9 para el IGAE, de 101.2 en las Actividades Secundarias y de 115.7 en las Actividades Terciarias.</w:t>
      </w:r>
    </w:p>
    <w:p w14:paraId="5CFDC5DB" w14:textId="77777777" w:rsidR="00AA45B7" w:rsidRDefault="00AA45B7" w:rsidP="00AA45B7">
      <w:pPr>
        <w:jc w:val="left"/>
        <w:rPr>
          <w:bCs/>
          <w:sz w:val="20"/>
          <w:szCs w:val="20"/>
        </w:rPr>
      </w:pPr>
    </w:p>
    <w:p w14:paraId="708F2202" w14:textId="77777777" w:rsidR="00AA45B7" w:rsidRDefault="00AA45B7" w:rsidP="00AA45B7">
      <w:pPr>
        <w:jc w:val="center"/>
        <w:rPr>
          <w:bCs/>
          <w:sz w:val="20"/>
          <w:szCs w:val="20"/>
        </w:rPr>
      </w:pPr>
    </w:p>
    <w:p w14:paraId="262BCA63" w14:textId="3E7D861F" w:rsidR="00FF043C" w:rsidRDefault="00FF043C" w:rsidP="00AA45B7">
      <w:pPr>
        <w:jc w:val="center"/>
        <w:rPr>
          <w:sz w:val="22"/>
          <w:szCs w:val="22"/>
        </w:rPr>
      </w:pPr>
      <w:r w:rsidRPr="00B17F8A">
        <w:rPr>
          <w:bCs/>
          <w:sz w:val="20"/>
          <w:szCs w:val="20"/>
        </w:rPr>
        <w:t xml:space="preserve">Cuadro </w:t>
      </w:r>
      <w:r w:rsidR="004446A0">
        <w:rPr>
          <w:bCs/>
          <w:sz w:val="20"/>
          <w:szCs w:val="20"/>
        </w:rPr>
        <w:t>3</w:t>
      </w:r>
    </w:p>
    <w:p w14:paraId="79000A9C" w14:textId="101D4885" w:rsidR="00FF043C" w:rsidRPr="00E15E72" w:rsidRDefault="00870868" w:rsidP="00FF043C">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00FF043C" w:rsidRPr="00674B83">
        <w:rPr>
          <w:sz w:val="22"/>
          <w:szCs w:val="22"/>
        </w:rPr>
        <w:t>, actividades secundarias y terciarias</w:t>
      </w:r>
      <w:r w:rsidR="00FF043C" w:rsidRPr="00674B83" w:rsidDel="00057B47">
        <w:rPr>
          <w:sz w:val="22"/>
          <w:szCs w:val="22"/>
        </w:rPr>
        <w:t xml:space="preserve"> </w:t>
      </w:r>
    </w:p>
    <w:p w14:paraId="11A3E9ED" w14:textId="77777777" w:rsidR="00FF043C" w:rsidRPr="00873D9F" w:rsidRDefault="00FF043C" w:rsidP="00FF043C">
      <w:pPr>
        <w:pStyle w:val="Titcuadrograf"/>
        <w:ind w:left="0"/>
        <w:rPr>
          <w:bCs/>
          <w:sz w:val="22"/>
          <w:szCs w:val="22"/>
        </w:rPr>
      </w:pPr>
      <w:r w:rsidRPr="00873D9F">
        <w:rPr>
          <w:bCs/>
          <w:sz w:val="22"/>
          <w:szCs w:val="22"/>
        </w:rPr>
        <w:t>Modelos estimados con series desestacionalizadas</w:t>
      </w:r>
    </w:p>
    <w:p w14:paraId="2FE354DF" w14:textId="1DE70FBB" w:rsidR="00FF043C" w:rsidRPr="00673FED" w:rsidRDefault="00FF043C" w:rsidP="007726D9">
      <w:pPr>
        <w:pStyle w:val="Titcuadrograf"/>
        <w:ind w:left="0"/>
        <w:rPr>
          <w:sz w:val="18"/>
          <w:szCs w:val="18"/>
        </w:rPr>
      </w:pPr>
      <w:r w:rsidRPr="00673FED">
        <w:rPr>
          <w:b w:val="0"/>
          <w:smallCaps w:val="0"/>
          <w:sz w:val="18"/>
          <w:szCs w:val="18"/>
        </w:rPr>
        <w:t>(Índice base 2013=100)</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7726D9" w:rsidRPr="00BA0721" w14:paraId="27586A1A" w14:textId="77777777" w:rsidTr="00724313">
        <w:trPr>
          <w:trHeight w:val="393"/>
          <w:jc w:val="center"/>
        </w:trPr>
        <w:tc>
          <w:tcPr>
            <w:tcW w:w="921" w:type="dxa"/>
            <w:vMerge w:val="restart"/>
            <w:tcBorders>
              <w:right w:val="single" w:sz="4" w:space="0" w:color="auto"/>
            </w:tcBorders>
            <w:shd w:val="clear" w:color="auto" w:fill="D7E3BC"/>
            <w:noWrap/>
            <w:vAlign w:val="center"/>
            <w:hideMark/>
          </w:tcPr>
          <w:p w14:paraId="7BD7055C" w14:textId="77777777" w:rsidR="007726D9" w:rsidRPr="00BA0721" w:rsidRDefault="007726D9" w:rsidP="00724313">
            <w:pPr>
              <w:jc w:val="center"/>
              <w:rPr>
                <w:b/>
                <w:bCs/>
                <w:color w:val="000000"/>
                <w:sz w:val="16"/>
                <w:szCs w:val="16"/>
                <w:lang w:val="es-MX" w:eastAsia="es-MX"/>
              </w:rPr>
            </w:pPr>
            <w:r w:rsidRPr="00BA0721">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2F591F0"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21EC4CE0"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14DF90F"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Actividades terciarias</w:t>
            </w:r>
          </w:p>
        </w:tc>
      </w:tr>
      <w:tr w:rsidR="007726D9" w:rsidRPr="00BA0721" w14:paraId="77BEA812" w14:textId="77777777" w:rsidTr="0072431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05EB1D06" w14:textId="77777777" w:rsidR="007726D9" w:rsidRPr="00BA0721" w:rsidRDefault="007726D9" w:rsidP="0072431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7C5294A"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1CDBD42" w14:textId="77777777" w:rsidR="007726D9" w:rsidRPr="00BA0721" w:rsidRDefault="007726D9" w:rsidP="00724313">
            <w:pPr>
              <w:jc w:val="center"/>
              <w:rPr>
                <w:b/>
                <w:bCs/>
                <w:color w:val="000000"/>
                <w:sz w:val="16"/>
                <w:szCs w:val="16"/>
                <w:lang w:eastAsia="es-MX"/>
              </w:rPr>
            </w:pPr>
            <w:proofErr w:type="spellStart"/>
            <w:r w:rsidRPr="00BA0721">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CE2661A"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473E2C9"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CD03614" w14:textId="77777777" w:rsidR="007726D9" w:rsidRPr="00BA0721" w:rsidRDefault="007726D9" w:rsidP="00724313">
            <w:pPr>
              <w:jc w:val="center"/>
              <w:rPr>
                <w:b/>
                <w:bCs/>
                <w:color w:val="000000"/>
                <w:sz w:val="16"/>
                <w:szCs w:val="16"/>
                <w:lang w:eastAsia="es-MX"/>
              </w:rPr>
            </w:pPr>
            <w:proofErr w:type="spellStart"/>
            <w:r w:rsidRPr="00BA0721">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B756E2"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68D1017"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AF2316" w14:textId="77777777" w:rsidR="007726D9" w:rsidRPr="00BA0721" w:rsidRDefault="007726D9" w:rsidP="00724313">
            <w:pPr>
              <w:jc w:val="center"/>
              <w:rPr>
                <w:b/>
                <w:bCs/>
                <w:color w:val="000000"/>
                <w:sz w:val="16"/>
                <w:szCs w:val="16"/>
                <w:lang w:eastAsia="es-MX"/>
              </w:rPr>
            </w:pPr>
            <w:proofErr w:type="spellStart"/>
            <w:r w:rsidRPr="00BA0721">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75E1EFEF" w14:textId="77777777" w:rsidR="007726D9" w:rsidRPr="00BA0721" w:rsidRDefault="007726D9" w:rsidP="00724313">
            <w:pPr>
              <w:jc w:val="center"/>
              <w:rPr>
                <w:b/>
                <w:bCs/>
                <w:color w:val="000000"/>
                <w:sz w:val="16"/>
                <w:szCs w:val="16"/>
                <w:lang w:eastAsia="es-MX"/>
              </w:rPr>
            </w:pPr>
            <w:r w:rsidRPr="00BA0721">
              <w:rPr>
                <w:b/>
                <w:bCs/>
                <w:color w:val="000000"/>
                <w:sz w:val="16"/>
                <w:szCs w:val="16"/>
                <w:lang w:eastAsia="es-MX"/>
              </w:rPr>
              <w:t>Superior</w:t>
            </w:r>
          </w:p>
        </w:tc>
      </w:tr>
      <w:tr w:rsidR="007726D9" w:rsidRPr="00BA0721" w14:paraId="429E6A0D" w14:textId="77777777" w:rsidTr="00724313">
        <w:trPr>
          <w:gridAfter w:val="1"/>
          <w:wAfter w:w="6" w:type="dxa"/>
          <w:trHeight w:val="393"/>
          <w:jc w:val="center"/>
        </w:trPr>
        <w:tc>
          <w:tcPr>
            <w:tcW w:w="921" w:type="dxa"/>
            <w:tcBorders>
              <w:top w:val="single" w:sz="4" w:space="0" w:color="auto"/>
              <w:right w:val="single" w:sz="4" w:space="0" w:color="auto"/>
            </w:tcBorders>
            <w:noWrap/>
            <w:vAlign w:val="center"/>
            <w:hideMark/>
          </w:tcPr>
          <w:p w14:paraId="6842AB4E" w14:textId="0B88C95B" w:rsidR="007726D9" w:rsidRPr="007726D9" w:rsidRDefault="007726D9" w:rsidP="00724313">
            <w:pPr>
              <w:jc w:val="center"/>
              <w:rPr>
                <w:color w:val="000000"/>
                <w:sz w:val="16"/>
                <w:szCs w:val="16"/>
                <w:lang w:eastAsia="es-MX"/>
              </w:rPr>
            </w:pPr>
            <w:r w:rsidRPr="007726D9">
              <w:rPr>
                <w:color w:val="000000"/>
                <w:sz w:val="16"/>
                <w:szCs w:val="16"/>
                <w:lang w:eastAsia="es-MX"/>
              </w:rPr>
              <w:t>202</w:t>
            </w:r>
            <w:r w:rsidR="00673FED">
              <w:rPr>
                <w:color w:val="000000"/>
                <w:sz w:val="16"/>
                <w:szCs w:val="16"/>
                <w:lang w:eastAsia="es-MX"/>
              </w:rPr>
              <w:t>2</w:t>
            </w:r>
            <w:r w:rsidRPr="007726D9">
              <w:rPr>
                <w:color w:val="000000"/>
                <w:sz w:val="16"/>
                <w:szCs w:val="16"/>
                <w:lang w:eastAsia="es-MX"/>
              </w:rPr>
              <w:t>/02</w:t>
            </w:r>
          </w:p>
        </w:tc>
        <w:tc>
          <w:tcPr>
            <w:tcW w:w="932" w:type="dxa"/>
            <w:tcBorders>
              <w:top w:val="single" w:sz="4" w:space="0" w:color="auto"/>
              <w:left w:val="single" w:sz="4" w:space="0" w:color="auto"/>
              <w:right w:val="single" w:sz="4" w:space="0" w:color="auto"/>
            </w:tcBorders>
            <w:noWrap/>
            <w:vAlign w:val="center"/>
          </w:tcPr>
          <w:p w14:paraId="60B2B769" w14:textId="77777777" w:rsidR="007726D9" w:rsidRPr="007726D9" w:rsidRDefault="007726D9" w:rsidP="00724313">
            <w:pPr>
              <w:jc w:val="center"/>
              <w:rPr>
                <w:color w:val="000000"/>
                <w:sz w:val="16"/>
                <w:szCs w:val="16"/>
                <w:lang w:eastAsia="es-MX"/>
              </w:rPr>
            </w:pPr>
            <w:r w:rsidRPr="007726D9">
              <w:rPr>
                <w:sz w:val="16"/>
                <w:szCs w:val="16"/>
              </w:rPr>
              <w:t>108.9</w:t>
            </w:r>
          </w:p>
        </w:tc>
        <w:tc>
          <w:tcPr>
            <w:tcW w:w="933" w:type="dxa"/>
            <w:tcBorders>
              <w:top w:val="single" w:sz="4" w:space="0" w:color="auto"/>
              <w:left w:val="single" w:sz="4" w:space="0" w:color="auto"/>
              <w:right w:val="single" w:sz="4" w:space="0" w:color="auto"/>
            </w:tcBorders>
            <w:noWrap/>
            <w:vAlign w:val="center"/>
          </w:tcPr>
          <w:p w14:paraId="43331C73" w14:textId="77777777" w:rsidR="007726D9" w:rsidRPr="007726D9" w:rsidRDefault="007726D9" w:rsidP="00724313">
            <w:pPr>
              <w:jc w:val="center"/>
              <w:rPr>
                <w:color w:val="000000"/>
                <w:sz w:val="16"/>
                <w:szCs w:val="16"/>
                <w:lang w:eastAsia="es-MX"/>
              </w:rPr>
            </w:pPr>
            <w:r w:rsidRPr="007726D9">
              <w:rPr>
                <w:sz w:val="16"/>
                <w:szCs w:val="16"/>
              </w:rPr>
              <w:t>110.0</w:t>
            </w:r>
          </w:p>
        </w:tc>
        <w:tc>
          <w:tcPr>
            <w:tcW w:w="935" w:type="dxa"/>
            <w:tcBorders>
              <w:top w:val="single" w:sz="4" w:space="0" w:color="auto"/>
              <w:left w:val="single" w:sz="4" w:space="0" w:color="auto"/>
              <w:right w:val="single" w:sz="4" w:space="0" w:color="auto"/>
            </w:tcBorders>
            <w:noWrap/>
            <w:vAlign w:val="center"/>
          </w:tcPr>
          <w:p w14:paraId="1AD7316F" w14:textId="77777777" w:rsidR="007726D9" w:rsidRPr="007726D9" w:rsidRDefault="007726D9" w:rsidP="00724313">
            <w:pPr>
              <w:jc w:val="center"/>
              <w:rPr>
                <w:color w:val="000000"/>
                <w:sz w:val="16"/>
                <w:szCs w:val="16"/>
                <w:lang w:eastAsia="es-MX"/>
              </w:rPr>
            </w:pPr>
            <w:r w:rsidRPr="007726D9">
              <w:rPr>
                <w:sz w:val="16"/>
                <w:szCs w:val="16"/>
              </w:rPr>
              <w:t>111.2</w:t>
            </w:r>
          </w:p>
        </w:tc>
        <w:tc>
          <w:tcPr>
            <w:tcW w:w="933" w:type="dxa"/>
            <w:tcBorders>
              <w:top w:val="single" w:sz="4" w:space="0" w:color="auto"/>
              <w:left w:val="single" w:sz="4" w:space="0" w:color="auto"/>
              <w:right w:val="single" w:sz="4" w:space="0" w:color="auto"/>
            </w:tcBorders>
            <w:noWrap/>
            <w:vAlign w:val="center"/>
          </w:tcPr>
          <w:p w14:paraId="4C903801" w14:textId="77777777" w:rsidR="007726D9" w:rsidRPr="007726D9" w:rsidRDefault="007726D9" w:rsidP="00724313">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53C15F8B" w14:textId="77777777" w:rsidR="007726D9" w:rsidRPr="007726D9" w:rsidRDefault="007726D9" w:rsidP="00724313">
            <w:pPr>
              <w:jc w:val="center"/>
              <w:rPr>
                <w:color w:val="000000"/>
                <w:sz w:val="16"/>
                <w:szCs w:val="16"/>
                <w:lang w:eastAsia="es-MX"/>
              </w:rPr>
            </w:pPr>
            <w:r w:rsidRPr="007726D9">
              <w:rPr>
                <w:sz w:val="16"/>
                <w:szCs w:val="16"/>
              </w:rPr>
              <w:t>100.1*</w:t>
            </w:r>
          </w:p>
        </w:tc>
        <w:tc>
          <w:tcPr>
            <w:tcW w:w="936" w:type="dxa"/>
            <w:tcBorders>
              <w:top w:val="single" w:sz="4" w:space="0" w:color="auto"/>
              <w:left w:val="single" w:sz="4" w:space="0" w:color="auto"/>
              <w:right w:val="single" w:sz="4" w:space="0" w:color="auto"/>
            </w:tcBorders>
            <w:noWrap/>
            <w:vAlign w:val="center"/>
          </w:tcPr>
          <w:p w14:paraId="3C7B47E4" w14:textId="77777777" w:rsidR="007726D9" w:rsidRPr="007726D9" w:rsidRDefault="007726D9" w:rsidP="00724313">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081BAFC" w14:textId="77777777" w:rsidR="007726D9" w:rsidRPr="007726D9" w:rsidRDefault="007726D9" w:rsidP="00724313">
            <w:pPr>
              <w:jc w:val="center"/>
              <w:rPr>
                <w:color w:val="000000"/>
                <w:sz w:val="16"/>
                <w:szCs w:val="16"/>
                <w:lang w:eastAsia="es-MX"/>
              </w:rPr>
            </w:pPr>
            <w:r w:rsidRPr="007726D9">
              <w:rPr>
                <w:sz w:val="16"/>
                <w:szCs w:val="16"/>
              </w:rPr>
              <w:t>113.5</w:t>
            </w:r>
          </w:p>
        </w:tc>
        <w:tc>
          <w:tcPr>
            <w:tcW w:w="934" w:type="dxa"/>
            <w:tcBorders>
              <w:top w:val="single" w:sz="4" w:space="0" w:color="auto"/>
              <w:left w:val="single" w:sz="4" w:space="0" w:color="auto"/>
              <w:right w:val="single" w:sz="4" w:space="0" w:color="auto"/>
            </w:tcBorders>
            <w:noWrap/>
            <w:vAlign w:val="center"/>
          </w:tcPr>
          <w:p w14:paraId="6BEF487C" w14:textId="77777777" w:rsidR="007726D9" w:rsidRPr="007726D9" w:rsidRDefault="007726D9" w:rsidP="00724313">
            <w:pPr>
              <w:jc w:val="center"/>
              <w:rPr>
                <w:color w:val="000000"/>
                <w:sz w:val="16"/>
                <w:szCs w:val="16"/>
                <w:lang w:eastAsia="es-MX"/>
              </w:rPr>
            </w:pPr>
            <w:r w:rsidRPr="007726D9">
              <w:rPr>
                <w:sz w:val="16"/>
                <w:szCs w:val="16"/>
              </w:rPr>
              <w:t>114.9</w:t>
            </w:r>
          </w:p>
        </w:tc>
        <w:tc>
          <w:tcPr>
            <w:tcW w:w="934" w:type="dxa"/>
            <w:tcBorders>
              <w:top w:val="single" w:sz="4" w:space="0" w:color="auto"/>
              <w:left w:val="single" w:sz="4" w:space="0" w:color="auto"/>
            </w:tcBorders>
            <w:noWrap/>
            <w:vAlign w:val="center"/>
          </w:tcPr>
          <w:p w14:paraId="55BCAF50" w14:textId="77777777" w:rsidR="007726D9" w:rsidRPr="007726D9" w:rsidRDefault="007726D9" w:rsidP="00724313">
            <w:pPr>
              <w:jc w:val="center"/>
              <w:rPr>
                <w:color w:val="000000"/>
                <w:sz w:val="16"/>
                <w:szCs w:val="16"/>
                <w:lang w:eastAsia="es-MX"/>
              </w:rPr>
            </w:pPr>
            <w:r w:rsidRPr="007726D9">
              <w:rPr>
                <w:sz w:val="16"/>
                <w:szCs w:val="16"/>
              </w:rPr>
              <w:t>116.3</w:t>
            </w:r>
          </w:p>
        </w:tc>
      </w:tr>
      <w:tr w:rsidR="007726D9" w:rsidRPr="00BA0721" w14:paraId="78165337" w14:textId="77777777" w:rsidTr="00724313">
        <w:trPr>
          <w:gridAfter w:val="1"/>
          <w:wAfter w:w="6" w:type="dxa"/>
          <w:trHeight w:val="411"/>
          <w:jc w:val="center"/>
        </w:trPr>
        <w:tc>
          <w:tcPr>
            <w:tcW w:w="921" w:type="dxa"/>
            <w:tcBorders>
              <w:right w:val="single" w:sz="4" w:space="0" w:color="auto"/>
            </w:tcBorders>
            <w:noWrap/>
            <w:vAlign w:val="center"/>
            <w:hideMark/>
          </w:tcPr>
          <w:p w14:paraId="52575455" w14:textId="77777777" w:rsidR="007726D9" w:rsidRPr="007726D9" w:rsidRDefault="007726D9" w:rsidP="00724313">
            <w:pPr>
              <w:jc w:val="center"/>
              <w:rPr>
                <w:color w:val="000000"/>
                <w:sz w:val="16"/>
                <w:szCs w:val="16"/>
                <w:lang w:eastAsia="es-MX"/>
              </w:rPr>
            </w:pPr>
            <w:r w:rsidRPr="007726D9">
              <w:rPr>
                <w:color w:val="000000"/>
                <w:sz w:val="16"/>
                <w:szCs w:val="16"/>
                <w:lang w:eastAsia="es-MX"/>
              </w:rPr>
              <w:t>2022/03</w:t>
            </w:r>
          </w:p>
        </w:tc>
        <w:tc>
          <w:tcPr>
            <w:tcW w:w="932" w:type="dxa"/>
            <w:tcBorders>
              <w:left w:val="single" w:sz="4" w:space="0" w:color="auto"/>
              <w:right w:val="single" w:sz="4" w:space="0" w:color="auto"/>
            </w:tcBorders>
            <w:noWrap/>
            <w:vAlign w:val="center"/>
          </w:tcPr>
          <w:p w14:paraId="7B4B1206" w14:textId="77777777" w:rsidR="007726D9" w:rsidRPr="007726D9" w:rsidRDefault="007726D9" w:rsidP="00724313">
            <w:pPr>
              <w:jc w:val="center"/>
              <w:rPr>
                <w:color w:val="000000"/>
                <w:sz w:val="16"/>
                <w:szCs w:val="16"/>
                <w:lang w:eastAsia="es-MX"/>
              </w:rPr>
            </w:pPr>
            <w:r w:rsidRPr="007726D9">
              <w:rPr>
                <w:sz w:val="16"/>
                <w:szCs w:val="16"/>
              </w:rPr>
              <w:t>108.9</w:t>
            </w:r>
          </w:p>
        </w:tc>
        <w:tc>
          <w:tcPr>
            <w:tcW w:w="933" w:type="dxa"/>
            <w:tcBorders>
              <w:left w:val="single" w:sz="4" w:space="0" w:color="auto"/>
              <w:right w:val="single" w:sz="4" w:space="0" w:color="auto"/>
            </w:tcBorders>
            <w:noWrap/>
            <w:vAlign w:val="center"/>
          </w:tcPr>
          <w:p w14:paraId="09FF6585" w14:textId="77777777" w:rsidR="007726D9" w:rsidRPr="007726D9" w:rsidRDefault="007726D9" w:rsidP="00724313">
            <w:pPr>
              <w:jc w:val="center"/>
              <w:rPr>
                <w:color w:val="000000"/>
                <w:sz w:val="16"/>
                <w:szCs w:val="16"/>
                <w:lang w:eastAsia="es-MX"/>
              </w:rPr>
            </w:pPr>
            <w:r w:rsidRPr="007726D9">
              <w:rPr>
                <w:sz w:val="16"/>
                <w:szCs w:val="16"/>
              </w:rPr>
              <w:t>110.9</w:t>
            </w:r>
          </w:p>
        </w:tc>
        <w:tc>
          <w:tcPr>
            <w:tcW w:w="935" w:type="dxa"/>
            <w:tcBorders>
              <w:left w:val="single" w:sz="4" w:space="0" w:color="auto"/>
              <w:right w:val="single" w:sz="4" w:space="0" w:color="auto"/>
            </w:tcBorders>
            <w:shd w:val="clear" w:color="auto" w:fill="auto"/>
            <w:noWrap/>
            <w:vAlign w:val="center"/>
          </w:tcPr>
          <w:p w14:paraId="25E6642D" w14:textId="77777777" w:rsidR="007726D9" w:rsidRPr="007726D9" w:rsidRDefault="007726D9" w:rsidP="00724313">
            <w:pPr>
              <w:jc w:val="center"/>
              <w:rPr>
                <w:color w:val="000000"/>
                <w:sz w:val="16"/>
                <w:szCs w:val="16"/>
                <w:lang w:eastAsia="es-MX"/>
              </w:rPr>
            </w:pPr>
            <w:r w:rsidRPr="007726D9">
              <w:rPr>
                <w:sz w:val="16"/>
                <w:szCs w:val="16"/>
              </w:rPr>
              <w:t>112.9</w:t>
            </w:r>
          </w:p>
        </w:tc>
        <w:tc>
          <w:tcPr>
            <w:tcW w:w="933" w:type="dxa"/>
            <w:tcBorders>
              <w:left w:val="single" w:sz="4" w:space="0" w:color="auto"/>
              <w:right w:val="single" w:sz="4" w:space="0" w:color="auto"/>
            </w:tcBorders>
            <w:noWrap/>
            <w:vAlign w:val="center"/>
          </w:tcPr>
          <w:p w14:paraId="129DE96B" w14:textId="77777777" w:rsidR="007726D9" w:rsidRPr="007726D9" w:rsidRDefault="007726D9" w:rsidP="00724313">
            <w:pPr>
              <w:jc w:val="center"/>
              <w:rPr>
                <w:color w:val="000000"/>
                <w:sz w:val="16"/>
                <w:szCs w:val="16"/>
                <w:lang w:eastAsia="es-MX"/>
              </w:rPr>
            </w:pPr>
            <w:r w:rsidRPr="007726D9">
              <w:rPr>
                <w:sz w:val="16"/>
                <w:szCs w:val="16"/>
              </w:rPr>
              <w:t>99.1</w:t>
            </w:r>
          </w:p>
        </w:tc>
        <w:tc>
          <w:tcPr>
            <w:tcW w:w="934" w:type="dxa"/>
            <w:tcBorders>
              <w:left w:val="single" w:sz="4" w:space="0" w:color="auto"/>
              <w:right w:val="single" w:sz="4" w:space="0" w:color="auto"/>
            </w:tcBorders>
            <w:noWrap/>
            <w:vAlign w:val="center"/>
          </w:tcPr>
          <w:p w14:paraId="4F1063E5" w14:textId="77777777" w:rsidR="007726D9" w:rsidRPr="007726D9" w:rsidRDefault="007726D9" w:rsidP="00724313">
            <w:pPr>
              <w:jc w:val="center"/>
              <w:rPr>
                <w:color w:val="000000"/>
                <w:sz w:val="16"/>
                <w:szCs w:val="16"/>
                <w:lang w:eastAsia="es-MX"/>
              </w:rPr>
            </w:pPr>
            <w:r w:rsidRPr="007726D9">
              <w:rPr>
                <w:sz w:val="16"/>
                <w:szCs w:val="16"/>
              </w:rPr>
              <w:t>101.2</w:t>
            </w:r>
          </w:p>
        </w:tc>
        <w:tc>
          <w:tcPr>
            <w:tcW w:w="936" w:type="dxa"/>
            <w:tcBorders>
              <w:left w:val="single" w:sz="4" w:space="0" w:color="auto"/>
              <w:right w:val="single" w:sz="4" w:space="0" w:color="auto"/>
            </w:tcBorders>
            <w:noWrap/>
            <w:vAlign w:val="center"/>
          </w:tcPr>
          <w:p w14:paraId="42D5209B" w14:textId="77777777" w:rsidR="007726D9" w:rsidRPr="007726D9" w:rsidRDefault="007726D9" w:rsidP="00724313">
            <w:pPr>
              <w:jc w:val="center"/>
              <w:rPr>
                <w:color w:val="000000"/>
                <w:sz w:val="16"/>
                <w:szCs w:val="16"/>
                <w:lang w:eastAsia="es-MX"/>
              </w:rPr>
            </w:pPr>
            <w:r w:rsidRPr="007726D9">
              <w:rPr>
                <w:sz w:val="16"/>
                <w:szCs w:val="16"/>
              </w:rPr>
              <w:t>103.2</w:t>
            </w:r>
          </w:p>
        </w:tc>
        <w:tc>
          <w:tcPr>
            <w:tcW w:w="933" w:type="dxa"/>
            <w:tcBorders>
              <w:left w:val="single" w:sz="4" w:space="0" w:color="auto"/>
              <w:right w:val="single" w:sz="4" w:space="0" w:color="auto"/>
            </w:tcBorders>
            <w:noWrap/>
            <w:vAlign w:val="center"/>
          </w:tcPr>
          <w:p w14:paraId="0550C10A" w14:textId="77777777" w:rsidR="007726D9" w:rsidRPr="007726D9" w:rsidRDefault="007726D9" w:rsidP="00724313">
            <w:pPr>
              <w:jc w:val="center"/>
              <w:rPr>
                <w:color w:val="000000"/>
                <w:sz w:val="16"/>
                <w:szCs w:val="16"/>
                <w:lang w:eastAsia="es-MX"/>
              </w:rPr>
            </w:pPr>
            <w:r w:rsidRPr="007726D9">
              <w:rPr>
                <w:sz w:val="16"/>
                <w:szCs w:val="16"/>
              </w:rPr>
              <w:t>114.3</w:t>
            </w:r>
          </w:p>
        </w:tc>
        <w:tc>
          <w:tcPr>
            <w:tcW w:w="934" w:type="dxa"/>
            <w:tcBorders>
              <w:left w:val="single" w:sz="4" w:space="0" w:color="auto"/>
              <w:right w:val="single" w:sz="4" w:space="0" w:color="auto"/>
            </w:tcBorders>
            <w:noWrap/>
            <w:vAlign w:val="center"/>
          </w:tcPr>
          <w:p w14:paraId="060A513D" w14:textId="77777777" w:rsidR="007726D9" w:rsidRPr="007726D9" w:rsidRDefault="007726D9" w:rsidP="00724313">
            <w:pPr>
              <w:jc w:val="center"/>
              <w:rPr>
                <w:color w:val="000000"/>
                <w:sz w:val="16"/>
                <w:szCs w:val="16"/>
                <w:lang w:eastAsia="es-MX"/>
              </w:rPr>
            </w:pPr>
            <w:r w:rsidRPr="007726D9">
              <w:rPr>
                <w:sz w:val="16"/>
                <w:szCs w:val="16"/>
              </w:rPr>
              <w:t>115.7</w:t>
            </w:r>
          </w:p>
        </w:tc>
        <w:tc>
          <w:tcPr>
            <w:tcW w:w="934" w:type="dxa"/>
            <w:tcBorders>
              <w:left w:val="single" w:sz="4" w:space="0" w:color="auto"/>
            </w:tcBorders>
            <w:noWrap/>
            <w:vAlign w:val="center"/>
          </w:tcPr>
          <w:p w14:paraId="54DB31E7" w14:textId="77777777" w:rsidR="007726D9" w:rsidRPr="007726D9" w:rsidRDefault="007726D9" w:rsidP="00724313">
            <w:pPr>
              <w:jc w:val="center"/>
              <w:rPr>
                <w:color w:val="000000"/>
                <w:sz w:val="16"/>
                <w:szCs w:val="16"/>
                <w:lang w:eastAsia="es-MX"/>
              </w:rPr>
            </w:pPr>
            <w:r w:rsidRPr="007726D9">
              <w:rPr>
                <w:sz w:val="16"/>
                <w:szCs w:val="16"/>
              </w:rPr>
              <w:t>117.2</w:t>
            </w:r>
          </w:p>
        </w:tc>
      </w:tr>
    </w:tbl>
    <w:p w14:paraId="0B835F31" w14:textId="0571D1F1" w:rsidR="007726D9" w:rsidRPr="00D5238C" w:rsidRDefault="007726D9" w:rsidP="008E2964">
      <w:pPr>
        <w:pStyle w:val="pie"/>
        <w:spacing w:after="0"/>
        <w:ind w:left="588" w:right="55" w:hanging="462"/>
        <w:rPr>
          <w:lang w:val="es-MX"/>
        </w:rPr>
      </w:pPr>
      <w:r w:rsidRPr="003C00D4">
        <w:rPr>
          <w:lang w:val="es-MX"/>
        </w:rPr>
        <w:t>*</w:t>
      </w:r>
      <w:r w:rsidR="008E2964">
        <w:rPr>
          <w:lang w:val="es-MX"/>
        </w:rPr>
        <w:tab/>
      </w: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49E7982B" w14:textId="55ED44A2" w:rsidR="007726D9" w:rsidRPr="00D5238C" w:rsidRDefault="007726D9" w:rsidP="008E2964">
      <w:pPr>
        <w:pStyle w:val="pie"/>
        <w:spacing w:after="0"/>
        <w:ind w:left="588" w:right="55" w:hanging="462"/>
        <w:rPr>
          <w:lang w:val="es-MX"/>
        </w:rPr>
      </w:pPr>
      <w:r w:rsidRPr="00D5238C">
        <w:rPr>
          <w:lang w:val="es-MX"/>
        </w:rPr>
        <w:t>Nota:</w:t>
      </w:r>
      <w:r w:rsidR="008E2964">
        <w:rPr>
          <w:lang w:val="es-MX"/>
        </w:rPr>
        <w:tab/>
      </w:r>
      <w:r w:rsidRPr="00D5238C">
        <w:rPr>
          <w:lang w:val="es-MX"/>
        </w:rPr>
        <w:t>Intervalos de confianza al 95</w:t>
      </w:r>
      <w:r w:rsidR="00673FED">
        <w:rPr>
          <w:lang w:val="es-MX"/>
        </w:rPr>
        <w:t>%</w:t>
      </w:r>
      <w:r w:rsidRPr="00D5238C">
        <w:rPr>
          <w:lang w:val="es-MX"/>
        </w:rPr>
        <w:t>.</w:t>
      </w:r>
    </w:p>
    <w:p w14:paraId="54C57A65" w14:textId="77777777" w:rsidR="007726D9" w:rsidRPr="00D5238C" w:rsidRDefault="007726D9" w:rsidP="008E2964">
      <w:pPr>
        <w:pStyle w:val="pie"/>
        <w:spacing w:after="0"/>
        <w:ind w:left="588" w:right="55" w:hanging="462"/>
        <w:rPr>
          <w:lang w:val="es-MX"/>
        </w:rPr>
      </w:pPr>
      <w:r w:rsidRPr="00D5238C">
        <w:rPr>
          <w:lang w:val="es-MX"/>
        </w:rPr>
        <w:t>Fuente: INEGI.</w:t>
      </w:r>
    </w:p>
    <w:p w14:paraId="1ED677EA" w14:textId="77777777" w:rsidR="00AA45B7" w:rsidRDefault="00AA45B7" w:rsidP="008E2964">
      <w:pPr>
        <w:spacing w:before="360"/>
        <w:rPr>
          <w:lang w:val="es-MX"/>
        </w:rPr>
      </w:pPr>
    </w:p>
    <w:p w14:paraId="686582FE" w14:textId="77777777" w:rsidR="00AA45B7" w:rsidRDefault="00AA45B7" w:rsidP="008E2964">
      <w:pPr>
        <w:spacing w:before="360"/>
        <w:rPr>
          <w:lang w:val="es-MX"/>
        </w:rPr>
      </w:pPr>
    </w:p>
    <w:p w14:paraId="74496390" w14:textId="77777777" w:rsidR="00AA45B7" w:rsidRDefault="00AA45B7" w:rsidP="008E2964">
      <w:pPr>
        <w:spacing w:before="360"/>
        <w:rPr>
          <w:lang w:val="es-MX"/>
        </w:rPr>
      </w:pPr>
    </w:p>
    <w:p w14:paraId="3F3BAABB" w14:textId="195F338D" w:rsidR="00FF043C" w:rsidRDefault="009D16A5" w:rsidP="008E2964">
      <w:pPr>
        <w:spacing w:before="360"/>
        <w:rPr>
          <w:lang w:val="es-MX"/>
        </w:rPr>
      </w:pPr>
      <w:r w:rsidRPr="004919F4">
        <w:rPr>
          <w:lang w:val="es-MX"/>
        </w:rPr>
        <w:lastRenderedPageBreak/>
        <w:t xml:space="preserve">Las gráficas 1 a 3 muestran los resultados obtenidos </w:t>
      </w:r>
      <w:r>
        <w:rPr>
          <w:lang w:val="es-MX"/>
        </w:rPr>
        <w:t>del Indicador Oportuno de la Actividad Económica</w:t>
      </w:r>
      <w:r w:rsidRPr="004919F4">
        <w:rPr>
          <w:lang w:val="es-MX"/>
        </w:rPr>
        <w:t>,</w:t>
      </w:r>
      <w:r>
        <w:rPr>
          <w:lang w:val="es-MX"/>
        </w:rPr>
        <w:t xml:space="preserve"> las Actividades Secundarias y las Actividades Terciarias, respectivamente.  En cada caso, la línea azul representa la variación porcentual anual de la serie de interés, la línea negra punteada se refiere al ajuste obtenido por el modelo de estimación y la línea roja muestra los </w:t>
      </w:r>
      <w:proofErr w:type="spellStart"/>
      <w:r>
        <w:rPr>
          <w:i/>
          <w:lang w:val="es-MX"/>
        </w:rPr>
        <w:t>nowcasts</w:t>
      </w:r>
      <w:proofErr w:type="spellEnd"/>
      <w:r>
        <w:rPr>
          <w:rStyle w:val="Refdenotaalpie"/>
          <w:i/>
          <w:lang w:val="es-MX"/>
        </w:rPr>
        <w:footnoteReference w:id="1"/>
      </w:r>
      <w:r>
        <w:rPr>
          <w:lang w:val="es-MX"/>
        </w:rPr>
        <w:t xml:space="preserve"> de </w:t>
      </w:r>
      <w:r w:rsidRPr="009D16A5">
        <w:rPr>
          <w:lang w:val="es-MX"/>
        </w:rPr>
        <w:t xml:space="preserve">febrero y marzo </w:t>
      </w:r>
      <w:r w:rsidRPr="00AC2811">
        <w:rPr>
          <w:lang w:val="es-MX"/>
        </w:rPr>
        <w:t>de 2022</w:t>
      </w:r>
      <w:r>
        <w:rPr>
          <w:lang w:val="es-MX"/>
        </w:rPr>
        <w:t>.</w:t>
      </w:r>
      <w:r w:rsidRPr="00DA7E1B">
        <w:rPr>
          <w:rStyle w:val="Refdenotaalpie"/>
          <w:lang w:val="es-MX"/>
        </w:rPr>
        <w:footnoteReference w:id="2"/>
      </w:r>
      <w:r>
        <w:rPr>
          <w:lang w:val="es-MX"/>
        </w:rPr>
        <w:t xml:space="preserve"> </w:t>
      </w:r>
      <w:r w:rsidR="008E2964">
        <w:rPr>
          <w:lang w:val="es-MX"/>
        </w:rPr>
        <w:t xml:space="preserve"> </w:t>
      </w:r>
      <w:r>
        <w:rPr>
          <w:lang w:val="es-MX"/>
        </w:rPr>
        <w:t>Finalmente, las líneas verdes punteadas representan sus intervalos de confianza a 95</w:t>
      </w:r>
      <w:r w:rsidR="00673FED">
        <w:rPr>
          <w:lang w:val="es-MX"/>
        </w:rPr>
        <w:t>%</w:t>
      </w:r>
      <w:r>
        <w:rPr>
          <w:lang w:val="es-MX"/>
        </w:rPr>
        <w:t>.</w:t>
      </w:r>
      <w:r w:rsidR="00FF043C">
        <w:rPr>
          <w:lang w:val="es-MX"/>
        </w:rPr>
        <w:t xml:space="preserve"> </w:t>
      </w:r>
    </w:p>
    <w:p w14:paraId="1BF066A9" w14:textId="77777777" w:rsidR="00DC1308" w:rsidRPr="004C6A26" w:rsidRDefault="00DC1308" w:rsidP="008E2964">
      <w:pPr>
        <w:pStyle w:val="Titcuadrograf"/>
        <w:spacing w:before="360"/>
        <w:ind w:left="0"/>
        <w:rPr>
          <w:b w:val="0"/>
          <w:smallCaps w:val="0"/>
          <w:sz w:val="20"/>
          <w:szCs w:val="20"/>
        </w:rPr>
      </w:pPr>
      <w:r w:rsidRPr="004C6A26">
        <w:rPr>
          <w:b w:val="0"/>
          <w:smallCaps w:val="0"/>
          <w:sz w:val="20"/>
          <w:szCs w:val="20"/>
        </w:rPr>
        <w:t>Gráfica 1</w:t>
      </w:r>
    </w:p>
    <w:p w14:paraId="709F2949" w14:textId="77777777" w:rsidR="00DC1308" w:rsidRDefault="00DC1308" w:rsidP="00DC1308">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24FFCD72" w14:textId="77777777" w:rsidR="00DC1308" w:rsidRPr="00B77243" w:rsidRDefault="00DC1308" w:rsidP="00DC1308">
      <w:pPr>
        <w:pStyle w:val="Titcuadrograf"/>
        <w:ind w:left="0"/>
        <w:rPr>
          <w:b w:val="0"/>
          <w:smallCaps w:val="0"/>
          <w:sz w:val="22"/>
          <w:szCs w:val="22"/>
        </w:rPr>
      </w:pPr>
      <w:r w:rsidRPr="00873D9F">
        <w:rPr>
          <w:bCs/>
          <w:sz w:val="22"/>
          <w:szCs w:val="22"/>
        </w:rPr>
        <w:t>Modelos estimados con series desestacionalizada</w:t>
      </w:r>
      <w:r w:rsidRPr="00D65FD3">
        <w:rPr>
          <w:bCs/>
          <w:smallCaps w:val="0"/>
          <w:sz w:val="22"/>
          <w:szCs w:val="22"/>
        </w:rPr>
        <w:t>s</w:t>
      </w:r>
    </w:p>
    <w:p w14:paraId="04794A49" w14:textId="72AAD437" w:rsidR="00DC1308" w:rsidRPr="00673FED" w:rsidRDefault="00DC1308" w:rsidP="00DC1308">
      <w:pPr>
        <w:jc w:val="center"/>
        <w:rPr>
          <w:sz w:val="18"/>
          <w:szCs w:val="18"/>
        </w:rPr>
      </w:pPr>
      <w:r w:rsidRPr="00673FED">
        <w:rPr>
          <w:sz w:val="18"/>
          <w:szCs w:val="18"/>
        </w:rPr>
        <w:t>(Variación porcentual respecto al</w:t>
      </w:r>
      <w:r w:rsidR="00024FC6">
        <w:rPr>
          <w:sz w:val="18"/>
          <w:szCs w:val="18"/>
        </w:rPr>
        <w:t xml:space="preserve"> </w:t>
      </w:r>
      <w:r w:rsidRPr="00673FED">
        <w:rPr>
          <w:sz w:val="18"/>
          <w:szCs w:val="18"/>
        </w:rPr>
        <w:t>mismo mes del año anterior.</w:t>
      </w:r>
      <w:r w:rsidR="00024FC6">
        <w:rPr>
          <w:sz w:val="18"/>
          <w:szCs w:val="18"/>
        </w:rPr>
        <w:t xml:space="preserve"> </w:t>
      </w:r>
      <w:r w:rsidRPr="00673FED">
        <w:rPr>
          <w:sz w:val="18"/>
          <w:szCs w:val="18"/>
        </w:rPr>
        <w:t>Febrero y marzo de 2022)</w:t>
      </w:r>
    </w:p>
    <w:p w14:paraId="3C238B04" w14:textId="77777777" w:rsidR="00DC1308" w:rsidRDefault="00DC1308" w:rsidP="00DC1308">
      <w:pPr>
        <w:spacing w:after="240"/>
        <w:jc w:val="center"/>
        <w:rPr>
          <w:b/>
          <w:bCs/>
          <w:spacing w:val="10"/>
          <w:sz w:val="23"/>
          <w:szCs w:val="23"/>
          <w:lang w:val="es-MX"/>
        </w:rPr>
      </w:pPr>
      <w:r>
        <w:rPr>
          <w:noProof/>
        </w:rPr>
        <w:drawing>
          <wp:inline distT="0" distB="0" distL="0" distR="0" wp14:anchorId="3A98F0A5" wp14:editId="06B638E5">
            <wp:extent cx="4500000" cy="2556000"/>
            <wp:effectExtent l="0" t="0" r="15240" b="15875"/>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7B014F" w14:textId="77777777" w:rsidR="00CB7ABE" w:rsidRDefault="00CB7ABE" w:rsidP="008E2964">
      <w:pPr>
        <w:pStyle w:val="Titcuadrograf"/>
        <w:spacing w:before="240"/>
        <w:ind w:left="0"/>
        <w:rPr>
          <w:b w:val="0"/>
          <w:smallCaps w:val="0"/>
          <w:sz w:val="20"/>
          <w:szCs w:val="20"/>
        </w:rPr>
      </w:pPr>
    </w:p>
    <w:p w14:paraId="14F9FCBE" w14:textId="77777777" w:rsidR="00CB7ABE" w:rsidRDefault="00CB7ABE" w:rsidP="008E2964">
      <w:pPr>
        <w:pStyle w:val="Titcuadrograf"/>
        <w:spacing w:before="240"/>
        <w:ind w:left="0"/>
        <w:rPr>
          <w:b w:val="0"/>
          <w:smallCaps w:val="0"/>
          <w:sz w:val="20"/>
          <w:szCs w:val="20"/>
        </w:rPr>
      </w:pPr>
    </w:p>
    <w:p w14:paraId="24D54B4C" w14:textId="77777777" w:rsidR="00CB7ABE" w:rsidRDefault="00CB7ABE" w:rsidP="008E2964">
      <w:pPr>
        <w:pStyle w:val="Titcuadrograf"/>
        <w:spacing w:before="240"/>
        <w:ind w:left="0"/>
        <w:rPr>
          <w:b w:val="0"/>
          <w:smallCaps w:val="0"/>
          <w:sz w:val="20"/>
          <w:szCs w:val="20"/>
        </w:rPr>
      </w:pPr>
    </w:p>
    <w:p w14:paraId="632A8C75" w14:textId="77777777" w:rsidR="00CB7ABE" w:rsidRDefault="00CB7ABE" w:rsidP="008E2964">
      <w:pPr>
        <w:pStyle w:val="Titcuadrograf"/>
        <w:spacing w:before="240"/>
        <w:ind w:left="0"/>
        <w:rPr>
          <w:b w:val="0"/>
          <w:smallCaps w:val="0"/>
          <w:sz w:val="20"/>
          <w:szCs w:val="20"/>
        </w:rPr>
      </w:pPr>
    </w:p>
    <w:p w14:paraId="35EE740A" w14:textId="77777777" w:rsidR="00CB7ABE" w:rsidRDefault="00CB7ABE" w:rsidP="008E2964">
      <w:pPr>
        <w:pStyle w:val="Titcuadrograf"/>
        <w:spacing w:before="240"/>
        <w:ind w:left="0"/>
        <w:rPr>
          <w:b w:val="0"/>
          <w:smallCaps w:val="0"/>
          <w:sz w:val="20"/>
          <w:szCs w:val="20"/>
        </w:rPr>
      </w:pPr>
    </w:p>
    <w:p w14:paraId="01261419" w14:textId="77777777" w:rsidR="00CB7ABE" w:rsidRDefault="00CB7ABE" w:rsidP="008E2964">
      <w:pPr>
        <w:pStyle w:val="Titcuadrograf"/>
        <w:spacing w:before="240"/>
        <w:ind w:left="0"/>
        <w:rPr>
          <w:b w:val="0"/>
          <w:smallCaps w:val="0"/>
          <w:sz w:val="20"/>
          <w:szCs w:val="20"/>
        </w:rPr>
      </w:pPr>
    </w:p>
    <w:p w14:paraId="501BE459" w14:textId="77777777" w:rsidR="00CB7ABE" w:rsidRDefault="00CB7ABE" w:rsidP="008E2964">
      <w:pPr>
        <w:pStyle w:val="Titcuadrograf"/>
        <w:spacing w:before="240"/>
        <w:ind w:left="0"/>
        <w:rPr>
          <w:b w:val="0"/>
          <w:smallCaps w:val="0"/>
          <w:sz w:val="20"/>
          <w:szCs w:val="20"/>
        </w:rPr>
      </w:pPr>
    </w:p>
    <w:p w14:paraId="6F377608" w14:textId="77777777" w:rsidR="00CB7ABE" w:rsidRDefault="00CB7ABE" w:rsidP="008E2964">
      <w:pPr>
        <w:pStyle w:val="Titcuadrograf"/>
        <w:spacing w:before="240"/>
        <w:ind w:left="0"/>
        <w:rPr>
          <w:b w:val="0"/>
          <w:smallCaps w:val="0"/>
          <w:sz w:val="20"/>
          <w:szCs w:val="20"/>
        </w:rPr>
      </w:pPr>
    </w:p>
    <w:p w14:paraId="45E6E2A1" w14:textId="77777777" w:rsidR="00CB7ABE" w:rsidRDefault="00CB7ABE" w:rsidP="00CB7ABE">
      <w:pPr>
        <w:pStyle w:val="Titcuadrograf"/>
        <w:ind w:left="0"/>
        <w:rPr>
          <w:b w:val="0"/>
          <w:smallCaps w:val="0"/>
          <w:sz w:val="20"/>
          <w:szCs w:val="20"/>
        </w:rPr>
      </w:pPr>
      <w:r>
        <w:rPr>
          <w:b w:val="0"/>
          <w:smallCaps w:val="0"/>
          <w:sz w:val="20"/>
          <w:szCs w:val="20"/>
        </w:rPr>
        <w:br w:type="page"/>
      </w:r>
    </w:p>
    <w:p w14:paraId="62E79CA4" w14:textId="1B05BB15" w:rsidR="00DC1308" w:rsidRPr="004C6A26" w:rsidRDefault="00DC1308" w:rsidP="00CB7ABE">
      <w:pPr>
        <w:pStyle w:val="Titcuadrograf"/>
        <w:spacing w:before="100" w:beforeAutospacing="1"/>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2</w:t>
      </w:r>
    </w:p>
    <w:p w14:paraId="6A7127BA" w14:textId="77777777" w:rsidR="00DC1308" w:rsidRDefault="00DC1308" w:rsidP="00DC1308">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120E024F" w14:textId="77777777" w:rsidR="00DC1308" w:rsidRPr="00022E0E" w:rsidRDefault="00DC1308" w:rsidP="00DC1308">
      <w:pPr>
        <w:pStyle w:val="Titcuadrograf"/>
        <w:ind w:left="0"/>
        <w:rPr>
          <w:sz w:val="22"/>
          <w:szCs w:val="22"/>
        </w:rPr>
      </w:pPr>
      <w:r w:rsidRPr="00022E0E">
        <w:rPr>
          <w:sz w:val="22"/>
          <w:szCs w:val="22"/>
        </w:rPr>
        <w:t>Modelos estimados con series desestacionalizadas</w:t>
      </w:r>
    </w:p>
    <w:p w14:paraId="3E7B4E37" w14:textId="17B160B7" w:rsidR="00DC1308" w:rsidRPr="00604D9C" w:rsidRDefault="00DC1308" w:rsidP="00DC1308">
      <w:pPr>
        <w:jc w:val="center"/>
        <w:rPr>
          <w:sz w:val="18"/>
          <w:szCs w:val="18"/>
        </w:rPr>
      </w:pPr>
      <w:r w:rsidRPr="00604D9C">
        <w:rPr>
          <w:sz w:val="18"/>
          <w:szCs w:val="18"/>
        </w:rPr>
        <w:t>(Variación porcentual respecto al mismo mes del año anterior. Marzo de 2022)</w:t>
      </w:r>
    </w:p>
    <w:p w14:paraId="1B7472B1" w14:textId="77777777" w:rsidR="00DC1308" w:rsidRDefault="00DC1308" w:rsidP="00DA3B4D">
      <w:pPr>
        <w:jc w:val="center"/>
        <w:rPr>
          <w:b/>
          <w:bCs/>
          <w:sz w:val="23"/>
          <w:szCs w:val="23"/>
        </w:rPr>
      </w:pPr>
      <w:r>
        <w:rPr>
          <w:noProof/>
        </w:rPr>
        <w:drawing>
          <wp:inline distT="0" distB="0" distL="0" distR="0" wp14:anchorId="19CB2BCC" wp14:editId="0DA41D35">
            <wp:extent cx="4500000" cy="2520000"/>
            <wp:effectExtent l="0" t="0" r="15240" b="139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60BA8E" w14:textId="77777777" w:rsidR="00DC1308" w:rsidRPr="004C6A26" w:rsidRDefault="00DC1308" w:rsidP="00CB7ABE">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3</w:t>
      </w:r>
    </w:p>
    <w:p w14:paraId="62E1B3A6" w14:textId="77777777" w:rsidR="00DC1308" w:rsidRDefault="00DC1308" w:rsidP="00DC1308">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07B5CDE3" w14:textId="77777777" w:rsidR="00DC1308" w:rsidRPr="005F7C17" w:rsidRDefault="00DC1308" w:rsidP="00DC1308">
      <w:pPr>
        <w:pStyle w:val="Titcuadrograf"/>
        <w:ind w:left="0"/>
        <w:rPr>
          <w:bCs/>
          <w:sz w:val="22"/>
          <w:szCs w:val="22"/>
        </w:rPr>
      </w:pPr>
      <w:r w:rsidRPr="005F7C17">
        <w:rPr>
          <w:bCs/>
          <w:sz w:val="22"/>
          <w:szCs w:val="22"/>
        </w:rPr>
        <w:t>Modelos estimados con series desestacionalizadas</w:t>
      </w:r>
    </w:p>
    <w:p w14:paraId="64A82420" w14:textId="0AD816D0" w:rsidR="00DC1308" w:rsidRPr="00604D9C" w:rsidRDefault="00DC1308" w:rsidP="00DC1308">
      <w:pPr>
        <w:jc w:val="center"/>
        <w:rPr>
          <w:sz w:val="18"/>
          <w:szCs w:val="18"/>
        </w:rPr>
      </w:pPr>
      <w:r w:rsidRPr="00604D9C">
        <w:rPr>
          <w:sz w:val="18"/>
          <w:szCs w:val="18"/>
        </w:rPr>
        <w:t>(Variación porcentual respecto al mismo mes del año anterior. Febrero y marzo de 2022)</w:t>
      </w:r>
    </w:p>
    <w:p w14:paraId="70A015BA" w14:textId="77777777" w:rsidR="008E2964" w:rsidRDefault="00DC1308" w:rsidP="00DA3B4D">
      <w:pPr>
        <w:jc w:val="center"/>
        <w:rPr>
          <w:lang w:val="es-MX"/>
        </w:rPr>
      </w:pPr>
      <w:r>
        <w:rPr>
          <w:noProof/>
        </w:rPr>
        <w:drawing>
          <wp:inline distT="0" distB="0" distL="0" distR="0" wp14:anchorId="3A855E5B" wp14:editId="59674F2E">
            <wp:extent cx="4500000" cy="2520000"/>
            <wp:effectExtent l="0" t="0" r="15240"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133A74" w14:textId="01CC383D" w:rsidR="00A01AD2" w:rsidRDefault="00A01AD2" w:rsidP="00CB7ABE">
      <w:pPr>
        <w:spacing w:before="100" w:beforeAutospacing="1"/>
        <w:rPr>
          <w:lang w:val="es-MX"/>
        </w:rPr>
      </w:pPr>
      <w:r w:rsidRPr="0075037F">
        <w:rPr>
          <w:lang w:val="es-MX"/>
        </w:rPr>
        <w:t>Las gráficas 4 y 5 muestran las estimaciones para el IGAE, por medio del IOAE,</w:t>
      </w:r>
      <w:r>
        <w:rPr>
          <w:lang w:val="es-MX"/>
        </w:rPr>
        <w:t xml:space="preserve"> de la</w:t>
      </w:r>
      <w:r w:rsidRPr="007E12A7">
        <w:rPr>
          <w:lang w:val="es-MX"/>
        </w:rPr>
        <w:t xml:space="preserve"> variación porcentual real respecto al mes anterior</w:t>
      </w:r>
      <w:r>
        <w:rPr>
          <w:lang w:val="es-MX"/>
        </w:rPr>
        <w:t xml:space="preserve"> y d</w:t>
      </w:r>
      <w:r w:rsidRPr="007E12A7">
        <w:rPr>
          <w:lang w:val="es-MX"/>
        </w:rPr>
        <w:t>el índice (base 2013 = 100)</w:t>
      </w:r>
      <w:r>
        <w:rPr>
          <w:lang w:val="es-MX"/>
        </w:rPr>
        <w:t>,</w:t>
      </w:r>
      <w:r w:rsidRPr="007E12A7">
        <w:rPr>
          <w:lang w:val="es-MX"/>
        </w:rPr>
        <w:t xml:space="preserve"> respectivamente.  En cada caso, la línea azul representa el valor observado, la línea negra punteada se refiere al ajuste obtenido por el modelo de estimación y la línea roja muestra los </w:t>
      </w:r>
      <w:proofErr w:type="spellStart"/>
      <w:r w:rsidRPr="007E12A7">
        <w:rPr>
          <w:i/>
          <w:lang w:val="es-MX"/>
        </w:rPr>
        <w:t>nowcasts</w:t>
      </w:r>
      <w:proofErr w:type="spellEnd"/>
      <w:r w:rsidRPr="007E12A7">
        <w:rPr>
          <w:i/>
          <w:lang w:val="es-MX"/>
        </w:rPr>
        <w:t xml:space="preserve"> </w:t>
      </w:r>
      <w:r w:rsidRPr="007E12A7">
        <w:rPr>
          <w:lang w:val="es-MX"/>
        </w:rPr>
        <w:t xml:space="preserve">de </w:t>
      </w:r>
      <w:r w:rsidRPr="00A01AD2">
        <w:rPr>
          <w:lang w:val="es-MX"/>
        </w:rPr>
        <w:t xml:space="preserve">febrero y marzo </w:t>
      </w:r>
      <w:r>
        <w:rPr>
          <w:lang w:val="es-MX"/>
        </w:rPr>
        <w:t xml:space="preserve">de </w:t>
      </w:r>
      <w:r w:rsidRPr="00AC2811">
        <w:rPr>
          <w:lang w:val="es-MX"/>
        </w:rPr>
        <w:t>2022</w:t>
      </w:r>
      <w:r w:rsidRPr="00D50FDA">
        <w:rPr>
          <w:lang w:val="es-MX"/>
        </w:rPr>
        <w:t>.</w:t>
      </w:r>
      <w:r w:rsidRPr="007E12A7">
        <w:rPr>
          <w:lang w:val="es-MX"/>
        </w:rPr>
        <w:t xml:space="preserve"> Finalmente, las líneas verdes punteadas</w:t>
      </w:r>
      <w:r>
        <w:rPr>
          <w:lang w:val="es-MX"/>
        </w:rPr>
        <w:t xml:space="preserve"> representan</w:t>
      </w:r>
      <w:r w:rsidRPr="007E12A7">
        <w:rPr>
          <w:lang w:val="es-MX"/>
        </w:rPr>
        <w:t xml:space="preserve"> sus intervalos de confianza a 95</w:t>
      </w:r>
      <w:r w:rsidR="00056942">
        <w:rPr>
          <w:lang w:val="es-MX"/>
        </w:rPr>
        <w:t>%</w:t>
      </w:r>
      <w:r w:rsidRPr="007E12A7">
        <w:rPr>
          <w:lang w:val="es-MX"/>
        </w:rPr>
        <w:t>.</w:t>
      </w:r>
    </w:p>
    <w:p w14:paraId="278C4EDA" w14:textId="77777777" w:rsidR="00517EA1" w:rsidRPr="004C6A26" w:rsidRDefault="00517EA1" w:rsidP="00CB7ABE">
      <w:pPr>
        <w:pStyle w:val="Titcuadrograf"/>
        <w:spacing w:before="24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4</w:t>
      </w:r>
    </w:p>
    <w:p w14:paraId="4CB9B678" w14:textId="77777777" w:rsidR="00517EA1" w:rsidRDefault="00517EA1" w:rsidP="00517EA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0B99F90E" w14:textId="77777777" w:rsidR="00517EA1" w:rsidRPr="00D50FDA" w:rsidRDefault="00517EA1" w:rsidP="00517EA1">
      <w:pPr>
        <w:pStyle w:val="Titcuadrograf"/>
        <w:ind w:left="0"/>
        <w:rPr>
          <w:sz w:val="22"/>
          <w:szCs w:val="22"/>
        </w:rPr>
      </w:pPr>
      <w:r w:rsidRPr="00D50FDA">
        <w:rPr>
          <w:sz w:val="22"/>
          <w:szCs w:val="22"/>
        </w:rPr>
        <w:t>Modelos estimados con series desestacionalizadas</w:t>
      </w:r>
    </w:p>
    <w:p w14:paraId="2CF4514C" w14:textId="74138DE3" w:rsidR="00517EA1" w:rsidRPr="00604D9C" w:rsidRDefault="00517EA1" w:rsidP="00517EA1">
      <w:pPr>
        <w:jc w:val="center"/>
        <w:rPr>
          <w:sz w:val="18"/>
          <w:szCs w:val="18"/>
        </w:rPr>
      </w:pPr>
      <w:r w:rsidRPr="00604D9C">
        <w:rPr>
          <w:sz w:val="18"/>
          <w:szCs w:val="18"/>
        </w:rPr>
        <w:t>(Variación porcentual real respecto</w:t>
      </w:r>
      <w:r w:rsidR="00024FC6">
        <w:rPr>
          <w:sz w:val="18"/>
          <w:szCs w:val="18"/>
        </w:rPr>
        <w:t xml:space="preserve"> </w:t>
      </w:r>
      <w:r w:rsidRPr="00604D9C">
        <w:rPr>
          <w:sz w:val="18"/>
          <w:szCs w:val="18"/>
        </w:rPr>
        <w:t>al mes anterior. Febrero y marzo de 2022)</w:t>
      </w:r>
    </w:p>
    <w:p w14:paraId="263633FA" w14:textId="77777777" w:rsidR="00517EA1" w:rsidRDefault="00517EA1" w:rsidP="00517EA1">
      <w:pPr>
        <w:pStyle w:val="Titcuadrograf"/>
        <w:ind w:left="0"/>
        <w:rPr>
          <w:b w:val="0"/>
          <w:smallCaps w:val="0"/>
          <w:sz w:val="20"/>
          <w:szCs w:val="20"/>
        </w:rPr>
      </w:pPr>
      <w:r>
        <w:rPr>
          <w:noProof/>
        </w:rPr>
        <w:drawing>
          <wp:inline distT="0" distB="0" distL="0" distR="0" wp14:anchorId="1054096F" wp14:editId="66CF49CA">
            <wp:extent cx="4500000" cy="2520000"/>
            <wp:effectExtent l="0" t="0" r="15240" b="13970"/>
            <wp:docPr id="8" name="Gráfico 8">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44EE1A" w14:textId="77777777" w:rsidR="00517EA1" w:rsidRPr="004C6A26" w:rsidRDefault="00517EA1" w:rsidP="00CB7ABE">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5</w:t>
      </w:r>
    </w:p>
    <w:p w14:paraId="346F1391" w14:textId="77777777" w:rsidR="00517EA1" w:rsidRDefault="00517EA1" w:rsidP="00517EA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244E7D64" w14:textId="77777777" w:rsidR="00517EA1" w:rsidRPr="00D50FDA" w:rsidRDefault="00517EA1" w:rsidP="00517EA1">
      <w:pPr>
        <w:pStyle w:val="Titcuadrograf"/>
        <w:ind w:left="0"/>
        <w:rPr>
          <w:sz w:val="22"/>
          <w:szCs w:val="22"/>
        </w:rPr>
      </w:pPr>
      <w:r w:rsidRPr="00D50FDA">
        <w:rPr>
          <w:sz w:val="22"/>
          <w:szCs w:val="22"/>
        </w:rPr>
        <w:t>Modelos estimados con series desestacionalizadas</w:t>
      </w:r>
      <w:r>
        <w:rPr>
          <w:b w:val="0"/>
          <w:smallCaps w:val="0"/>
          <w:sz w:val="20"/>
          <w:szCs w:val="20"/>
        </w:rPr>
        <w:t>*</w:t>
      </w:r>
    </w:p>
    <w:p w14:paraId="722D2564" w14:textId="3001AF70" w:rsidR="00517EA1" w:rsidRPr="00604D9C" w:rsidRDefault="00517EA1" w:rsidP="00517EA1">
      <w:pPr>
        <w:jc w:val="center"/>
        <w:rPr>
          <w:sz w:val="18"/>
          <w:szCs w:val="18"/>
        </w:rPr>
      </w:pPr>
      <w:r w:rsidRPr="00604D9C">
        <w:rPr>
          <w:sz w:val="18"/>
          <w:szCs w:val="18"/>
        </w:rPr>
        <w:t xml:space="preserve">(Índice base 2013 = 100. Febrero y marzo </w:t>
      </w:r>
      <w:r w:rsidR="00056942">
        <w:rPr>
          <w:sz w:val="18"/>
          <w:szCs w:val="18"/>
        </w:rPr>
        <w:t xml:space="preserve">de </w:t>
      </w:r>
      <w:r w:rsidRPr="00604D9C">
        <w:rPr>
          <w:sz w:val="18"/>
          <w:szCs w:val="18"/>
        </w:rPr>
        <w:t>2022)</w:t>
      </w:r>
    </w:p>
    <w:p w14:paraId="490052C8" w14:textId="77777777" w:rsidR="00517EA1" w:rsidRDefault="00517EA1" w:rsidP="00517EA1">
      <w:pPr>
        <w:pStyle w:val="Titcuadrograf"/>
        <w:ind w:left="0"/>
        <w:rPr>
          <w:b w:val="0"/>
          <w:smallCaps w:val="0"/>
          <w:sz w:val="20"/>
          <w:szCs w:val="20"/>
        </w:rPr>
      </w:pPr>
      <w:r>
        <w:rPr>
          <w:noProof/>
        </w:rPr>
        <w:drawing>
          <wp:inline distT="0" distB="0" distL="0" distR="0" wp14:anchorId="630BBC67" wp14:editId="59984920">
            <wp:extent cx="4500000" cy="2520000"/>
            <wp:effectExtent l="0" t="0" r="15240" b="13970"/>
            <wp:docPr id="9" name="Gráfico 9">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749A66" w14:textId="2140C964" w:rsidR="00517EA1" w:rsidRPr="00024678" w:rsidRDefault="00517EA1" w:rsidP="00517EA1">
      <w:pPr>
        <w:pStyle w:val="Titcuadrograf"/>
        <w:ind w:left="1304" w:right="1185" w:hanging="170"/>
        <w:jc w:val="both"/>
        <w:rPr>
          <w:b w:val="0"/>
          <w:smallCaps w:val="0"/>
          <w:sz w:val="16"/>
          <w:szCs w:val="16"/>
        </w:rPr>
      </w:pPr>
      <w:r w:rsidRPr="009D6717">
        <w:rPr>
          <w:b w:val="0"/>
          <w:smallCaps w:val="0"/>
          <w:sz w:val="16"/>
          <w:szCs w:val="16"/>
        </w:rPr>
        <w:t>*</w:t>
      </w:r>
      <w:r>
        <w:rPr>
          <w:b w:val="0"/>
          <w:smallCaps w:val="0"/>
          <w:sz w:val="16"/>
          <w:szCs w:val="16"/>
        </w:rPr>
        <w:t xml:space="preserve">  </w:t>
      </w:r>
      <w:r w:rsidRPr="009D6717">
        <w:rPr>
          <w:b w:val="0"/>
          <w:smallCaps w:val="0"/>
          <w:sz w:val="16"/>
          <w:szCs w:val="16"/>
        </w:rPr>
        <w:t xml:space="preserve">Los </w:t>
      </w:r>
      <w:proofErr w:type="spellStart"/>
      <w:r w:rsidRPr="009D6717">
        <w:rPr>
          <w:b w:val="0"/>
          <w:i/>
          <w:iCs/>
          <w:smallCaps w:val="0"/>
          <w:sz w:val="16"/>
          <w:szCs w:val="16"/>
        </w:rPr>
        <w:t>nowcasts</w:t>
      </w:r>
      <w:proofErr w:type="spellEnd"/>
      <w:r w:rsidRPr="009D6717">
        <w:rPr>
          <w:b w:val="0"/>
          <w:i/>
          <w:iCs/>
          <w:smallCaps w:val="0"/>
          <w:sz w:val="16"/>
          <w:szCs w:val="16"/>
        </w:rPr>
        <w:t xml:space="preserve"> </w:t>
      </w:r>
      <w:r w:rsidRPr="009D6717">
        <w:rPr>
          <w:b w:val="0"/>
          <w:smallCaps w:val="0"/>
          <w:sz w:val="16"/>
          <w:szCs w:val="16"/>
        </w:rPr>
        <w:t xml:space="preserve">para la serie de tiempo en niveles se obtienen a partir de la mejor especificación, en términos del error de predicción, a través de un modelo donde la variable objetivo está expresada en variaciones porcentuales anuales o mensuales. Por esta razón, el ajuste del modelo en niveles no resulta relevante para la estimación del </w:t>
      </w:r>
      <w:proofErr w:type="spellStart"/>
      <w:r w:rsidRPr="00776938">
        <w:rPr>
          <w:b w:val="0"/>
          <w:i/>
          <w:iCs/>
          <w:smallCaps w:val="0"/>
          <w:sz w:val="16"/>
          <w:szCs w:val="16"/>
        </w:rPr>
        <w:t>nowcast</w:t>
      </w:r>
      <w:proofErr w:type="spellEnd"/>
      <w:r w:rsidRPr="009D6717">
        <w:rPr>
          <w:b w:val="0"/>
          <w:smallCaps w:val="0"/>
          <w:sz w:val="16"/>
          <w:szCs w:val="16"/>
        </w:rPr>
        <w:t xml:space="preserve"> que se reporta en esta gráfica.</w:t>
      </w:r>
    </w:p>
    <w:p w14:paraId="4DFD1792" w14:textId="77777777" w:rsidR="00385A9B" w:rsidRDefault="00385A9B">
      <w:pPr>
        <w:jc w:val="left"/>
        <w:rPr>
          <w:b/>
          <w:i/>
          <w:iCs/>
          <w:spacing w:val="10"/>
        </w:rPr>
      </w:pPr>
      <w:r>
        <w:rPr>
          <w:bCs/>
          <w:i/>
          <w:iCs/>
          <w:spacing w:val="10"/>
        </w:rPr>
        <w:br w:type="page"/>
      </w:r>
    </w:p>
    <w:p w14:paraId="766340D5" w14:textId="423A3481" w:rsidR="00FF043C" w:rsidRPr="004C6A26" w:rsidRDefault="00FF043C" w:rsidP="00FF043C">
      <w:pPr>
        <w:pStyle w:val="Subttulo"/>
        <w:spacing w:before="240"/>
        <w:ind w:right="-518"/>
        <w:jc w:val="both"/>
        <w:rPr>
          <w:bCs w:val="0"/>
          <w:i/>
          <w:iCs/>
          <w:spacing w:val="10"/>
        </w:rPr>
      </w:pPr>
      <w:r w:rsidRPr="004C6A26">
        <w:rPr>
          <w:bCs w:val="0"/>
          <w:i/>
          <w:iCs/>
          <w:spacing w:val="10"/>
        </w:rPr>
        <w:lastRenderedPageBreak/>
        <w:t>Nota metodológica</w:t>
      </w:r>
    </w:p>
    <w:p w14:paraId="1FA6A44B" w14:textId="660EE239" w:rsidR="00431CCB" w:rsidRPr="00D50FDA" w:rsidRDefault="00431CCB" w:rsidP="000008F8">
      <w:pPr>
        <w:spacing w:before="360"/>
      </w:pPr>
      <w:r w:rsidRPr="00D50FDA">
        <w:t xml:space="preserve">El IOAE se construye a partir de un modelo de </w:t>
      </w:r>
      <w:proofErr w:type="spellStart"/>
      <w:r w:rsidRPr="00D50FDA">
        <w:rPr>
          <w:i/>
        </w:rPr>
        <w:t>nowcasting</w:t>
      </w:r>
      <w:proofErr w:type="spellEnd"/>
      <w:r w:rsidRPr="00D50FDA">
        <w:t xml:space="preserve">. El modelo econométrico de </w:t>
      </w:r>
      <w:proofErr w:type="spellStart"/>
      <w:r w:rsidRPr="00D50FDA">
        <w:rPr>
          <w:i/>
          <w:iCs/>
        </w:rPr>
        <w:t>nowcasting</w:t>
      </w:r>
      <w:proofErr w:type="spellEnd"/>
      <w:r w:rsidRPr="00D50FDA">
        <w:t xml:space="preserve"> parte de los logros previos del INEGI y los lleva un paso más allá para ofrecer estimaciones más oportunas de la evolución de un conjunto de indicadores macroeconómicos de interés. Los modelos de </w:t>
      </w:r>
      <w:proofErr w:type="spellStart"/>
      <w:r w:rsidRPr="00D50FDA">
        <w:rPr>
          <w:i/>
          <w:iCs/>
        </w:rPr>
        <w:t>nowcasting</w:t>
      </w:r>
      <w:proofErr w:type="spellEnd"/>
      <w:r w:rsidRPr="00D50FDA">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56F98B17" w14:textId="5C8143B2" w:rsidR="00431CCB" w:rsidRPr="00D50FDA" w:rsidRDefault="00431CCB" w:rsidP="000008F8">
      <w:pPr>
        <w:spacing w:before="360"/>
        <w:rPr>
          <w:sz w:val="23"/>
          <w:szCs w:val="23"/>
        </w:rPr>
      </w:pPr>
      <w:r w:rsidRPr="00D50FDA">
        <w:t xml:space="preserve">En consecuencia, con el </w:t>
      </w:r>
      <w:proofErr w:type="spellStart"/>
      <w:r w:rsidRPr="00D50FDA">
        <w:rPr>
          <w:i/>
        </w:rPr>
        <w:t>nowcasting</w:t>
      </w:r>
      <w:proofErr w:type="spellEnd"/>
      <w:r w:rsidRPr="00D50FDA">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w:t>
      </w:r>
      <w:r w:rsidR="00604D9C">
        <w:t xml:space="preserve">reflejando </w:t>
      </w:r>
      <w:r w:rsidRPr="00D50FDA">
        <w:t>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(que implicaría estimar la variable dependiente con referencia a periodos para los cuales no se dispone de correlatos contemporáneos).</w:t>
      </w:r>
    </w:p>
    <w:p w14:paraId="3E59D3E3" w14:textId="77777777" w:rsidR="00431CCB" w:rsidRPr="00D50FDA" w:rsidRDefault="00431CCB" w:rsidP="000008F8">
      <w:pPr>
        <w:spacing w:before="360"/>
      </w:pPr>
      <w:r w:rsidRPr="00D50FDA">
        <w:t xml:space="preserve">Es importante mencionar que los resultados del </w:t>
      </w:r>
      <w:proofErr w:type="spellStart"/>
      <w:r w:rsidRPr="00D50FDA">
        <w:rPr>
          <w:i/>
          <w:iCs/>
        </w:rPr>
        <w:t>nowcasting</w:t>
      </w:r>
      <w:proofErr w:type="spellEnd"/>
      <w:r w:rsidRPr="00D50FDA">
        <w:t xml:space="preserve"> no sustituyen de ninguna manera la información de las series oficiales que provienen de las </w:t>
      </w:r>
      <w:r>
        <w:t>c</w:t>
      </w:r>
      <w:r w:rsidRPr="00D50FDA">
        <w:t xml:space="preserve">uentas </w:t>
      </w:r>
      <w:r>
        <w:t>n</w:t>
      </w:r>
      <w:r w:rsidRPr="00D50FDA">
        <w:t xml:space="preserve">acionales o de las </w:t>
      </w:r>
      <w:r>
        <w:t>e</w:t>
      </w:r>
      <w:r w:rsidRPr="00D50FDA">
        <w:t xml:space="preserve">ncuestas en </w:t>
      </w:r>
      <w:r>
        <w:t>e</w:t>
      </w:r>
      <w:r w:rsidRPr="00D50FDA">
        <w:t xml:space="preserve">stablecimientos o en </w:t>
      </w:r>
      <w:r>
        <w:t>h</w:t>
      </w:r>
      <w:r w:rsidRPr="00D50FDA">
        <w:t>ogares del INEGI</w:t>
      </w:r>
      <w:r>
        <w:t>. Son, en cambio,</w:t>
      </w:r>
      <w:r w:rsidRPr="00D50FDA">
        <w:t xml:space="preserve"> un trabajo complementario que </w:t>
      </w:r>
      <w:r>
        <w:t>usa</w:t>
      </w:r>
      <w:r w:rsidRPr="00D50FDA">
        <w:t xml:space="preserve"> los resultados de </w:t>
      </w:r>
      <w:r>
        <w:t xml:space="preserve">las series oficiales </w:t>
      </w:r>
      <w:r w:rsidRPr="00D50FDA">
        <w:t xml:space="preserve">para ofrecer cifras razonablemente cercanas a </w:t>
      </w:r>
      <w:r>
        <w:t xml:space="preserve">estas </w:t>
      </w:r>
      <w:r w:rsidRPr="00D50FDA">
        <w:t xml:space="preserve">y bastante más oportunas con base en la información relevante y disponible al momento de realizar dichas estimaciones. </w:t>
      </w:r>
    </w:p>
    <w:p w14:paraId="17227FD6" w14:textId="4E743E27" w:rsidR="00431CCB" w:rsidRPr="00D50FDA" w:rsidRDefault="00431CCB" w:rsidP="000008F8">
      <w:pPr>
        <w:spacing w:before="360"/>
        <w:rPr>
          <w:lang w:val="es-MX"/>
        </w:rPr>
      </w:pPr>
      <w:r w:rsidRPr="00D50FDA">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1E121B42" w14:textId="77777777" w:rsidR="000008F8" w:rsidRDefault="000008F8">
      <w:pPr>
        <w:jc w:val="left"/>
      </w:pPr>
      <w:r>
        <w:br w:type="page"/>
      </w:r>
    </w:p>
    <w:p w14:paraId="218EFC73" w14:textId="55C5BDE0" w:rsidR="00431CCB" w:rsidRPr="00D50FDA" w:rsidRDefault="00431CCB" w:rsidP="000008F8">
      <w:pPr>
        <w:spacing w:before="360"/>
      </w:pPr>
      <w:r w:rsidRPr="00D50FDA">
        <w:lastRenderedPageBreak/>
        <w:t>A efecto de lograr el mejor ajuste del modelo en el margen, es decir, hacia el final de la serie, se hace necesario incorporar variables de alta frecuencia y oportunidad</w:t>
      </w:r>
      <w:r>
        <w:t>. A</w:t>
      </w:r>
      <w:r w:rsidRPr="00D50FDA">
        <w:t>lgunas de ellas prov</w:t>
      </w:r>
      <w:r>
        <w:t>i</w:t>
      </w:r>
      <w:r w:rsidRPr="00D50FDA">
        <w:t xml:space="preserve">enen de fuentes no tradicionales como reportes de búsquedas en Internet del tipo de Google </w:t>
      </w:r>
      <w:proofErr w:type="spellStart"/>
      <w:r w:rsidRPr="00D50FDA">
        <w:t>Trends</w:t>
      </w:r>
      <w:proofErr w:type="spellEnd"/>
      <w:r w:rsidRPr="00D50FDA">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rsidRPr="00D50FDA">
        <w:t>nowcasting</w:t>
      </w:r>
      <w:proofErr w:type="spellEnd"/>
      <w:r w:rsidRPr="00D50FDA">
        <w:t xml:space="preserve"> a pesar de posibles cambios abruptos en la actividad económica. </w:t>
      </w:r>
    </w:p>
    <w:p w14:paraId="05779B1A" w14:textId="77777777" w:rsidR="00431CCB" w:rsidRPr="00D50FDA" w:rsidRDefault="00431CCB" w:rsidP="000008F8">
      <w:pPr>
        <w:spacing w:before="360" w:after="60"/>
        <w:rPr>
          <w:sz w:val="23"/>
          <w:szCs w:val="23"/>
        </w:rPr>
      </w:pPr>
      <w:r w:rsidRPr="00D50FDA">
        <w:t xml:space="preserve">El modelo de </w:t>
      </w:r>
      <w:proofErr w:type="spellStart"/>
      <w:r w:rsidRPr="00D50FDA">
        <w:rPr>
          <w:i/>
          <w:iCs/>
        </w:rPr>
        <w:t>nowcasting</w:t>
      </w:r>
      <w:proofErr w:type="spellEnd"/>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D50FDA">
        <w:rPr>
          <w:i/>
          <w:iCs/>
        </w:rPr>
        <w:t>et al.</w:t>
      </w:r>
      <w:r w:rsidRPr="00D50FDA">
        <w:t xml:space="preserve"> (2011).</w:t>
      </w:r>
      <w:r w:rsidRPr="00D50FDA">
        <w:rPr>
          <w:rStyle w:val="Refdenotaalpie"/>
          <w:bCs/>
        </w:rPr>
        <w:footnoteReference w:id="3"/>
      </w:r>
      <w:r w:rsidRPr="00D50FDA">
        <w:t xml:space="preserve">  La estimación de un factor permite mantener </w:t>
      </w:r>
      <w:r>
        <w:t>su</w:t>
      </w:r>
      <w:r w:rsidRPr="00D50FDA">
        <w:t xml:space="preserve"> sentido estructural, de tal manera que las contribuciones o cargas asociadas de cada variable en el factor sean interpretables desde una perspectiva económica. Asimismo, desde el punto de vista estadístico</w:t>
      </w:r>
      <w:r>
        <w:t>,</w:t>
      </w:r>
      <w:r w:rsidRPr="00D50FDA">
        <w:t xml:space="preserve"> el modelo satisface supuestos que garantizan la estimación consistente del factor</w:t>
      </w:r>
      <w:r w:rsidRPr="00D50FDA">
        <w:rPr>
          <w:sz w:val="23"/>
          <w:szCs w:val="23"/>
        </w:rPr>
        <w:t>.</w:t>
      </w:r>
      <w:r w:rsidRPr="00D50FDA">
        <w:rPr>
          <w:rStyle w:val="Refdenotaalpie"/>
          <w:bCs/>
          <w:sz w:val="23"/>
          <w:szCs w:val="23"/>
        </w:rPr>
        <w:footnoteReference w:id="4"/>
      </w:r>
    </w:p>
    <w:p w14:paraId="5885E752" w14:textId="77777777" w:rsidR="00431CCB" w:rsidRDefault="00431CCB" w:rsidP="000008F8">
      <w:pPr>
        <w:spacing w:before="360" w:after="60"/>
      </w:pPr>
      <w:r>
        <w:t>El IOAE</w:t>
      </w:r>
      <w:r>
        <w:rPr>
          <w:i/>
          <w:iCs/>
        </w:rPr>
        <w:t xml:space="preserve"> </w:t>
      </w:r>
      <w:r>
        <w:t>tiene las siguientes características:</w:t>
      </w:r>
    </w:p>
    <w:p w14:paraId="24081B71" w14:textId="77777777" w:rsidR="00431CCB" w:rsidRDefault="00431CCB" w:rsidP="00431CCB">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6611920B" w14:textId="77777777" w:rsidR="00431CCB" w:rsidRDefault="00431CCB" w:rsidP="00431CCB">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72DAE33C" w14:textId="77777777" w:rsidR="00431CCB" w:rsidRDefault="00431CCB" w:rsidP="00431CCB">
      <w:pPr>
        <w:pStyle w:val="Prrafodelista"/>
        <w:numPr>
          <w:ilvl w:val="0"/>
          <w:numId w:val="26"/>
        </w:numPr>
        <w:spacing w:after="80"/>
        <w:ind w:left="714" w:hanging="357"/>
      </w:pPr>
      <w:r>
        <w:t xml:space="preserve">Incorporación de fuentes no tradicionales de información y de alta frecuencia como Google </w:t>
      </w:r>
      <w:proofErr w:type="spellStart"/>
      <w:r>
        <w:t>Trends</w:t>
      </w:r>
      <w:proofErr w:type="spellEnd"/>
      <w:r>
        <w:t xml:space="preserve"> y un indicador de movilidad.</w:t>
      </w:r>
      <w:r>
        <w:rPr>
          <w:rStyle w:val="Refdenotaalpie"/>
          <w:sz w:val="23"/>
          <w:szCs w:val="23"/>
        </w:rPr>
        <w:footnoteReference w:id="5"/>
      </w:r>
    </w:p>
    <w:p w14:paraId="524C6D0E" w14:textId="4D7AD76C" w:rsidR="00431CCB" w:rsidRDefault="00431CCB" w:rsidP="00431CCB">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w:t>
      </w:r>
      <w:r w:rsidRPr="00134741">
        <w:t>Mínimos Cuadrados Parciales</w:t>
      </w:r>
      <w:r>
        <w:t xml:space="preserve"> </w:t>
      </w:r>
      <w:r w:rsidRPr="00B456F7">
        <w:t>o regresión con validación cruzada</w:t>
      </w:r>
      <w:r>
        <w:t xml:space="preserve"> para series de tiempo</w:t>
      </w:r>
      <w:r w:rsidRPr="00B456F7">
        <w:t>.</w:t>
      </w:r>
    </w:p>
    <w:p w14:paraId="5900A074" w14:textId="77777777" w:rsidR="00431CCB" w:rsidRPr="00D50FDA" w:rsidRDefault="00431CCB" w:rsidP="00431CCB">
      <w:pPr>
        <w:pStyle w:val="Prrafodelista"/>
        <w:numPr>
          <w:ilvl w:val="0"/>
          <w:numId w:val="26"/>
        </w:numPr>
        <w:spacing w:after="80"/>
        <w:ind w:left="714" w:hanging="357"/>
      </w:pPr>
      <w:r w:rsidRPr="00D50FDA">
        <w:t>Selección de modelos considerando errores fuera de muestra uno y dos pasos adelante.</w:t>
      </w:r>
    </w:p>
    <w:p w14:paraId="08187157" w14:textId="77777777" w:rsidR="00431CCB" w:rsidRDefault="00431CCB" w:rsidP="00431CCB">
      <w:pPr>
        <w:pStyle w:val="Prrafodelista"/>
        <w:numPr>
          <w:ilvl w:val="0"/>
          <w:numId w:val="26"/>
        </w:numPr>
        <w:spacing w:after="80"/>
        <w:ind w:left="714" w:hanging="357"/>
      </w:pPr>
      <w:r>
        <w:t>Transformación de variables de tal forma que se maximice la correlación con la variable a estimar.</w:t>
      </w:r>
    </w:p>
    <w:p w14:paraId="2CC0B900" w14:textId="77777777" w:rsidR="00431CCB" w:rsidRDefault="00431CCB" w:rsidP="00431CCB">
      <w:pPr>
        <w:pStyle w:val="Prrafodelista"/>
        <w:numPr>
          <w:ilvl w:val="0"/>
          <w:numId w:val="26"/>
        </w:numPr>
        <w:spacing w:after="80"/>
        <w:ind w:left="714" w:hanging="357"/>
      </w:pPr>
      <w:r>
        <w:t>Validación estadística sobre el número de factores.</w:t>
      </w:r>
    </w:p>
    <w:p w14:paraId="7885F6C9" w14:textId="77777777" w:rsidR="00431CCB" w:rsidRDefault="00431CCB" w:rsidP="00431CCB">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4659694A" w14:textId="77777777" w:rsidR="00431CCB" w:rsidRDefault="00431CCB" w:rsidP="00431CCB">
      <w:pPr>
        <w:pStyle w:val="Prrafodelista"/>
        <w:numPr>
          <w:ilvl w:val="0"/>
          <w:numId w:val="26"/>
        </w:numPr>
        <w:spacing w:after="80"/>
        <w:ind w:left="714" w:hanging="357"/>
      </w:pPr>
      <w:r>
        <w:lastRenderedPageBreak/>
        <w:t xml:space="preserve">Combinación de </w:t>
      </w:r>
      <w:proofErr w:type="spellStart"/>
      <w:r w:rsidRPr="0083559B">
        <w:rPr>
          <w:i/>
          <w:iCs/>
        </w:rPr>
        <w:t>nowcasts</w:t>
      </w:r>
      <w:proofErr w:type="spellEnd"/>
      <w:r>
        <w:t xml:space="preserve"> para modelos con error de estimación en datos de prueba estadísticamente igual (Prueba </w:t>
      </w:r>
      <w:bookmarkStart w:id="1" w:name="_Hlk56534249"/>
      <w:proofErr w:type="spellStart"/>
      <w:r>
        <w:t>Diebold</w:t>
      </w:r>
      <w:proofErr w:type="spellEnd"/>
      <w:r>
        <w:t>-Mariano</w:t>
      </w:r>
      <w:bookmarkEnd w:id="1"/>
      <w:r>
        <w:t>).</w:t>
      </w:r>
      <w:r>
        <w:rPr>
          <w:rStyle w:val="Refdenotaalpie"/>
        </w:rPr>
        <w:footnoteReference w:id="6"/>
      </w:r>
    </w:p>
    <w:p w14:paraId="6F2927DA" w14:textId="301D7E13" w:rsidR="00431CCB" w:rsidRDefault="00431CCB" w:rsidP="00431CCB">
      <w:pPr>
        <w:pStyle w:val="Prrafodelista"/>
        <w:numPr>
          <w:ilvl w:val="0"/>
          <w:numId w:val="26"/>
        </w:numPr>
        <w:spacing w:after="80"/>
        <w:ind w:left="714" w:hanging="357"/>
      </w:pPr>
      <w:r>
        <w:t xml:space="preserve">Estimación de intervalos de confianza a 95%: factores, cargas de variables y </w:t>
      </w:r>
      <w:proofErr w:type="spellStart"/>
      <w:r w:rsidRPr="0083559B">
        <w:rPr>
          <w:i/>
          <w:iCs/>
        </w:rPr>
        <w:t>nowcasts</w:t>
      </w:r>
      <w:proofErr w:type="spellEnd"/>
      <w:r>
        <w:t>.</w:t>
      </w:r>
      <w:r>
        <w:rPr>
          <w:rStyle w:val="Refdenotaalpie"/>
          <w:sz w:val="23"/>
          <w:szCs w:val="23"/>
        </w:rPr>
        <w:footnoteReference w:id="7"/>
      </w:r>
    </w:p>
    <w:p w14:paraId="18EACC96" w14:textId="77777777" w:rsidR="00431CCB" w:rsidRDefault="00431CCB" w:rsidP="00431CCB">
      <w:pPr>
        <w:pStyle w:val="Prrafodelista"/>
        <w:numPr>
          <w:ilvl w:val="0"/>
          <w:numId w:val="26"/>
        </w:numPr>
        <w:spacing w:after="80"/>
        <w:ind w:left="714" w:hanging="357"/>
      </w:pPr>
      <w:r>
        <w:t>Estimación Monte Carlo de los pesos de las variables una vez suavizado el factor mediante el filtro de Kalman.</w:t>
      </w:r>
    </w:p>
    <w:p w14:paraId="02B749AC" w14:textId="77777777" w:rsidR="00431CCB" w:rsidRDefault="00431CCB" w:rsidP="00385A9B">
      <w:pPr>
        <w:spacing w:before="24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4C920148" w14:textId="77777777" w:rsidR="00431CCB" w:rsidRDefault="00431CCB" w:rsidP="00385A9B">
      <w:pPr>
        <w:spacing w:before="240"/>
      </w:pPr>
      <w:r>
        <w:t>Todas las variables son de libre acceso y se introducen al modelo desestacionalizadas, ya sea al obtenerlas así directamente de la fuente o bien desestacionalizándolas, usando el paquete X-13ARIMA-SEATS.  Las variables utilizadas se describen en la Tabla 1.</w:t>
      </w:r>
      <w:r>
        <w:rPr>
          <w:rStyle w:val="Refdenotaalpie"/>
        </w:rPr>
        <w:footnoteReference w:id="8"/>
      </w:r>
    </w:p>
    <w:p w14:paraId="18481109" w14:textId="77777777" w:rsidR="00431CCB" w:rsidRDefault="00431CCB" w:rsidP="00431CCB">
      <w:pPr>
        <w:jc w:val="left"/>
        <w:rPr>
          <w:rFonts w:eastAsiaTheme="minorHAnsi"/>
          <w:sz w:val="20"/>
          <w:szCs w:val="20"/>
          <w:lang w:val="es-MX" w:eastAsia="en-US"/>
        </w:rPr>
      </w:pPr>
      <w:r>
        <w:rPr>
          <w:sz w:val="20"/>
          <w:szCs w:val="20"/>
        </w:rPr>
        <w:br w:type="page"/>
      </w:r>
    </w:p>
    <w:p w14:paraId="1FC243A3" w14:textId="77777777" w:rsidR="00431CCB" w:rsidRPr="00C54799" w:rsidRDefault="00431CCB" w:rsidP="00431CCB">
      <w:pPr>
        <w:pStyle w:val="Sinespaciado"/>
        <w:spacing w:before="240"/>
        <w:jc w:val="center"/>
        <w:rPr>
          <w:rFonts w:ascii="Arial" w:hAnsi="Arial" w:cs="Arial"/>
          <w:sz w:val="20"/>
          <w:szCs w:val="20"/>
        </w:rPr>
      </w:pPr>
      <w:r w:rsidRPr="00C54799">
        <w:rPr>
          <w:rFonts w:ascii="Arial" w:hAnsi="Arial" w:cs="Arial"/>
          <w:sz w:val="20"/>
          <w:szCs w:val="20"/>
        </w:rPr>
        <w:lastRenderedPageBreak/>
        <w:t>Tabla 1</w:t>
      </w:r>
    </w:p>
    <w:p w14:paraId="7AA994FC" w14:textId="77777777" w:rsidR="00431CCB" w:rsidRPr="00E15E72" w:rsidRDefault="00431CCB" w:rsidP="00431CCB">
      <w:pPr>
        <w:pStyle w:val="Titcuadrograf"/>
        <w:ind w:left="0"/>
        <w:rPr>
          <w:rStyle w:val="Textoennegrita"/>
          <w:b/>
          <w:bCs w:val="0"/>
          <w:sz w:val="22"/>
          <w:szCs w:val="22"/>
        </w:rPr>
      </w:pPr>
      <w:r w:rsidRPr="00E15E72">
        <w:rPr>
          <w:rStyle w:val="Textoennegrita"/>
          <w:b/>
          <w:bCs w:val="0"/>
          <w:sz w:val="22"/>
          <w:szCs w:val="22"/>
        </w:rPr>
        <w:t>Variables utilizadas en el IOAE</w:t>
      </w:r>
    </w:p>
    <w:tbl>
      <w:tblPr>
        <w:tblW w:w="9180" w:type="dxa"/>
        <w:tblCellMar>
          <w:left w:w="70" w:type="dxa"/>
          <w:right w:w="70" w:type="dxa"/>
        </w:tblCellMar>
        <w:tblLook w:val="04A0" w:firstRow="1" w:lastRow="0" w:firstColumn="1" w:lastColumn="0" w:noHBand="0" w:noVBand="1"/>
      </w:tblPr>
      <w:tblGrid>
        <w:gridCol w:w="2840"/>
        <w:gridCol w:w="3380"/>
        <w:gridCol w:w="2960"/>
      </w:tblGrid>
      <w:tr w:rsidR="00431CCB" w:rsidRPr="009D6717" w14:paraId="15E6DC4C" w14:textId="77777777" w:rsidTr="00724313">
        <w:trPr>
          <w:trHeight w:val="300"/>
        </w:trPr>
        <w:tc>
          <w:tcPr>
            <w:tcW w:w="284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1D733936" w14:textId="77777777" w:rsidR="00431CCB" w:rsidRPr="009D6717" w:rsidRDefault="00431CCB" w:rsidP="00724313">
            <w:pPr>
              <w:jc w:val="center"/>
              <w:rPr>
                <w:b/>
                <w:bCs/>
                <w:color w:val="000000"/>
                <w:sz w:val="16"/>
                <w:szCs w:val="16"/>
                <w:lang w:val="es-MX" w:eastAsia="es-MX"/>
              </w:rPr>
            </w:pPr>
            <w:r w:rsidRPr="009D6717">
              <w:rPr>
                <w:b/>
                <w:bCs/>
                <w:color w:val="000000"/>
                <w:sz w:val="16"/>
                <w:szCs w:val="16"/>
                <w:lang w:val="es-MX" w:eastAsia="es-MX"/>
              </w:rPr>
              <w:t>Variable</w:t>
            </w:r>
          </w:p>
        </w:tc>
        <w:tc>
          <w:tcPr>
            <w:tcW w:w="3380" w:type="dxa"/>
            <w:tcBorders>
              <w:top w:val="single" w:sz="8" w:space="0" w:color="auto"/>
              <w:left w:val="nil"/>
              <w:bottom w:val="single" w:sz="8" w:space="0" w:color="auto"/>
              <w:right w:val="single" w:sz="8" w:space="0" w:color="auto"/>
            </w:tcBorders>
            <w:shd w:val="clear" w:color="000000" w:fill="D7E3BC"/>
            <w:vAlign w:val="center"/>
            <w:hideMark/>
          </w:tcPr>
          <w:p w14:paraId="6866985E" w14:textId="77777777" w:rsidR="00431CCB" w:rsidRPr="009D6717" w:rsidRDefault="00431CCB" w:rsidP="00724313">
            <w:pPr>
              <w:jc w:val="center"/>
              <w:rPr>
                <w:b/>
                <w:bCs/>
                <w:color w:val="000000"/>
                <w:sz w:val="16"/>
                <w:szCs w:val="16"/>
                <w:lang w:val="es-MX" w:eastAsia="es-MX"/>
              </w:rPr>
            </w:pPr>
            <w:r w:rsidRPr="009D6717">
              <w:rPr>
                <w:b/>
                <w:bCs/>
                <w:color w:val="000000"/>
                <w:sz w:val="16"/>
                <w:szCs w:val="16"/>
                <w:lang w:val="es-MX" w:eastAsia="es-MX"/>
              </w:rPr>
              <w:t>Descripción</w:t>
            </w:r>
          </w:p>
        </w:tc>
        <w:tc>
          <w:tcPr>
            <w:tcW w:w="2960" w:type="dxa"/>
            <w:tcBorders>
              <w:top w:val="single" w:sz="8" w:space="0" w:color="auto"/>
              <w:left w:val="nil"/>
              <w:bottom w:val="single" w:sz="8" w:space="0" w:color="auto"/>
              <w:right w:val="single" w:sz="8" w:space="0" w:color="auto"/>
            </w:tcBorders>
            <w:shd w:val="clear" w:color="000000" w:fill="D7E3BC"/>
            <w:vAlign w:val="center"/>
            <w:hideMark/>
          </w:tcPr>
          <w:p w14:paraId="42F0407D" w14:textId="77777777" w:rsidR="00431CCB" w:rsidRPr="009D6717" w:rsidRDefault="00431CCB" w:rsidP="00724313">
            <w:pPr>
              <w:jc w:val="center"/>
              <w:rPr>
                <w:b/>
                <w:bCs/>
                <w:color w:val="000000"/>
                <w:sz w:val="16"/>
                <w:szCs w:val="16"/>
                <w:lang w:val="es-MX" w:eastAsia="es-MX"/>
              </w:rPr>
            </w:pPr>
            <w:r w:rsidRPr="009D6717">
              <w:rPr>
                <w:b/>
                <w:bCs/>
                <w:color w:val="000000"/>
                <w:sz w:val="16"/>
                <w:szCs w:val="16"/>
                <w:lang w:val="es-MX" w:eastAsia="es-MX"/>
              </w:rPr>
              <w:t>Fuente</w:t>
            </w:r>
          </w:p>
        </w:tc>
      </w:tr>
      <w:tr w:rsidR="00431CCB" w:rsidRPr="009D6717" w14:paraId="18A43CA3"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49DFDC4"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ANTAD</w:t>
            </w:r>
          </w:p>
        </w:tc>
        <w:tc>
          <w:tcPr>
            <w:tcW w:w="3380" w:type="dxa"/>
            <w:tcBorders>
              <w:top w:val="nil"/>
              <w:left w:val="nil"/>
              <w:bottom w:val="nil"/>
              <w:right w:val="single" w:sz="8" w:space="0" w:color="auto"/>
            </w:tcBorders>
            <w:shd w:val="clear" w:color="auto" w:fill="auto"/>
            <w:vAlign w:val="center"/>
            <w:hideMark/>
          </w:tcPr>
          <w:p w14:paraId="4C1D1DD9"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Ventas totales</w:t>
            </w:r>
          </w:p>
        </w:tc>
        <w:tc>
          <w:tcPr>
            <w:tcW w:w="2960" w:type="dxa"/>
            <w:tcBorders>
              <w:top w:val="nil"/>
              <w:left w:val="nil"/>
              <w:bottom w:val="nil"/>
              <w:right w:val="single" w:sz="8" w:space="0" w:color="auto"/>
            </w:tcBorders>
            <w:shd w:val="clear" w:color="auto" w:fill="auto"/>
            <w:vAlign w:val="center"/>
            <w:hideMark/>
          </w:tcPr>
          <w:p w14:paraId="140ED8E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ANTAD</w:t>
            </w:r>
          </w:p>
        </w:tc>
      </w:tr>
      <w:tr w:rsidR="00431CCB" w:rsidRPr="009D6717" w14:paraId="4D84228A"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FB6F275"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BMV</w:t>
            </w:r>
          </w:p>
        </w:tc>
        <w:tc>
          <w:tcPr>
            <w:tcW w:w="3380" w:type="dxa"/>
            <w:tcBorders>
              <w:top w:val="nil"/>
              <w:left w:val="nil"/>
              <w:bottom w:val="nil"/>
              <w:right w:val="single" w:sz="8" w:space="0" w:color="auto"/>
            </w:tcBorders>
            <w:shd w:val="clear" w:color="auto" w:fill="auto"/>
            <w:vAlign w:val="center"/>
            <w:hideMark/>
          </w:tcPr>
          <w:p w14:paraId="58806A03"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Índice de precios y cotizaciones de la Bolsa Mexicana de Valores</w:t>
            </w:r>
          </w:p>
        </w:tc>
        <w:tc>
          <w:tcPr>
            <w:tcW w:w="2960" w:type="dxa"/>
            <w:tcBorders>
              <w:top w:val="nil"/>
              <w:left w:val="nil"/>
              <w:bottom w:val="nil"/>
              <w:right w:val="single" w:sz="8" w:space="0" w:color="auto"/>
            </w:tcBorders>
            <w:shd w:val="clear" w:color="auto" w:fill="auto"/>
            <w:vAlign w:val="center"/>
            <w:hideMark/>
          </w:tcPr>
          <w:p w14:paraId="516FEA80"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04997CEA"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12DF38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Combustibles-SENER</w:t>
            </w:r>
          </w:p>
        </w:tc>
        <w:tc>
          <w:tcPr>
            <w:tcW w:w="3380" w:type="dxa"/>
            <w:tcBorders>
              <w:top w:val="nil"/>
              <w:left w:val="nil"/>
              <w:bottom w:val="nil"/>
              <w:right w:val="single" w:sz="8" w:space="0" w:color="auto"/>
            </w:tcBorders>
            <w:shd w:val="clear" w:color="auto" w:fill="auto"/>
            <w:vAlign w:val="center"/>
            <w:hideMark/>
          </w:tcPr>
          <w:p w14:paraId="3AE380D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Demanda de combustibles</w:t>
            </w:r>
          </w:p>
        </w:tc>
        <w:tc>
          <w:tcPr>
            <w:tcW w:w="2960" w:type="dxa"/>
            <w:tcBorders>
              <w:top w:val="nil"/>
              <w:left w:val="nil"/>
              <w:bottom w:val="nil"/>
              <w:right w:val="single" w:sz="8" w:space="0" w:color="auto"/>
            </w:tcBorders>
            <w:shd w:val="clear" w:color="auto" w:fill="auto"/>
            <w:vAlign w:val="center"/>
            <w:hideMark/>
          </w:tcPr>
          <w:p w14:paraId="44D398C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Secretaría de Energía</w:t>
            </w:r>
          </w:p>
        </w:tc>
      </w:tr>
      <w:tr w:rsidR="00431CCB" w:rsidRPr="009D6717" w14:paraId="75439DD6"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F59D655"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Confianza-comercio</w:t>
            </w:r>
          </w:p>
        </w:tc>
        <w:tc>
          <w:tcPr>
            <w:tcW w:w="3380" w:type="dxa"/>
            <w:tcBorders>
              <w:top w:val="nil"/>
              <w:left w:val="nil"/>
              <w:bottom w:val="nil"/>
              <w:right w:val="single" w:sz="8" w:space="0" w:color="auto"/>
            </w:tcBorders>
            <w:shd w:val="clear" w:color="auto" w:fill="auto"/>
            <w:vAlign w:val="center"/>
            <w:hideMark/>
          </w:tcPr>
          <w:p w14:paraId="04802CA3"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Momento adecuado para invertir del sector comercial</w:t>
            </w:r>
          </w:p>
        </w:tc>
        <w:tc>
          <w:tcPr>
            <w:tcW w:w="2960" w:type="dxa"/>
            <w:tcBorders>
              <w:top w:val="nil"/>
              <w:left w:val="nil"/>
              <w:bottom w:val="nil"/>
              <w:right w:val="single" w:sz="8" w:space="0" w:color="auto"/>
            </w:tcBorders>
            <w:shd w:val="clear" w:color="auto" w:fill="auto"/>
            <w:vAlign w:val="center"/>
            <w:hideMark/>
          </w:tcPr>
          <w:p w14:paraId="443D0DB4"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3AB1A579"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3E0B06B7"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Confianza-construcción</w:t>
            </w:r>
          </w:p>
        </w:tc>
        <w:tc>
          <w:tcPr>
            <w:tcW w:w="3380" w:type="dxa"/>
            <w:tcBorders>
              <w:top w:val="nil"/>
              <w:left w:val="nil"/>
              <w:bottom w:val="nil"/>
              <w:right w:val="single" w:sz="8" w:space="0" w:color="auto"/>
            </w:tcBorders>
            <w:shd w:val="clear" w:color="auto" w:fill="auto"/>
            <w:vAlign w:val="center"/>
            <w:hideMark/>
          </w:tcPr>
          <w:p w14:paraId="480D6A94"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Momento adecuado para invertir del sector construcción</w:t>
            </w:r>
          </w:p>
        </w:tc>
        <w:tc>
          <w:tcPr>
            <w:tcW w:w="2960" w:type="dxa"/>
            <w:tcBorders>
              <w:top w:val="nil"/>
              <w:left w:val="nil"/>
              <w:bottom w:val="nil"/>
              <w:right w:val="single" w:sz="8" w:space="0" w:color="auto"/>
            </w:tcBorders>
            <w:shd w:val="clear" w:color="auto" w:fill="auto"/>
            <w:vAlign w:val="center"/>
            <w:hideMark/>
          </w:tcPr>
          <w:p w14:paraId="45BE9046"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69B6702C"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C25D6D7"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Confianza-manufacturas</w:t>
            </w:r>
          </w:p>
        </w:tc>
        <w:tc>
          <w:tcPr>
            <w:tcW w:w="3380" w:type="dxa"/>
            <w:tcBorders>
              <w:top w:val="nil"/>
              <w:left w:val="nil"/>
              <w:bottom w:val="nil"/>
              <w:right w:val="single" w:sz="8" w:space="0" w:color="auto"/>
            </w:tcBorders>
            <w:shd w:val="clear" w:color="auto" w:fill="auto"/>
            <w:vAlign w:val="center"/>
            <w:hideMark/>
          </w:tcPr>
          <w:p w14:paraId="62AFE5AC"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Momento adecuado para invertir de las manufacturas</w:t>
            </w:r>
          </w:p>
        </w:tc>
        <w:tc>
          <w:tcPr>
            <w:tcW w:w="2960" w:type="dxa"/>
            <w:tcBorders>
              <w:top w:val="nil"/>
              <w:left w:val="nil"/>
              <w:bottom w:val="nil"/>
              <w:right w:val="single" w:sz="8" w:space="0" w:color="auto"/>
            </w:tcBorders>
            <w:shd w:val="clear" w:color="auto" w:fill="auto"/>
            <w:vAlign w:val="center"/>
            <w:hideMark/>
          </w:tcPr>
          <w:p w14:paraId="110AE316"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762EA3AB"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6FA3622"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Confianza-servicios</w:t>
            </w:r>
          </w:p>
        </w:tc>
        <w:tc>
          <w:tcPr>
            <w:tcW w:w="3380" w:type="dxa"/>
            <w:tcBorders>
              <w:top w:val="nil"/>
              <w:left w:val="nil"/>
              <w:bottom w:val="nil"/>
              <w:right w:val="single" w:sz="8" w:space="0" w:color="auto"/>
            </w:tcBorders>
            <w:shd w:val="clear" w:color="auto" w:fill="auto"/>
            <w:vAlign w:val="center"/>
            <w:hideMark/>
          </w:tcPr>
          <w:p w14:paraId="17FB6A4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Momento adecuado para invertir del sector servicios</w:t>
            </w:r>
          </w:p>
        </w:tc>
        <w:tc>
          <w:tcPr>
            <w:tcW w:w="2960" w:type="dxa"/>
            <w:tcBorders>
              <w:top w:val="nil"/>
              <w:left w:val="nil"/>
              <w:bottom w:val="nil"/>
              <w:right w:val="single" w:sz="8" w:space="0" w:color="auto"/>
            </w:tcBorders>
            <w:shd w:val="clear" w:color="auto" w:fill="auto"/>
            <w:vAlign w:val="center"/>
            <w:hideMark/>
          </w:tcPr>
          <w:p w14:paraId="2328FAE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738CD286"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649CDF4"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Desempleo Estados Unidos</w:t>
            </w:r>
          </w:p>
        </w:tc>
        <w:tc>
          <w:tcPr>
            <w:tcW w:w="3380" w:type="dxa"/>
            <w:tcBorders>
              <w:top w:val="nil"/>
              <w:left w:val="nil"/>
              <w:bottom w:val="nil"/>
              <w:right w:val="single" w:sz="8" w:space="0" w:color="auto"/>
            </w:tcBorders>
            <w:shd w:val="clear" w:color="auto" w:fill="auto"/>
            <w:vAlign w:val="center"/>
            <w:hideMark/>
          </w:tcPr>
          <w:p w14:paraId="086F0D25"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Tasa de desempleo abierto, U3</w:t>
            </w:r>
          </w:p>
        </w:tc>
        <w:tc>
          <w:tcPr>
            <w:tcW w:w="2960" w:type="dxa"/>
            <w:tcBorders>
              <w:top w:val="nil"/>
              <w:left w:val="nil"/>
              <w:bottom w:val="nil"/>
              <w:right w:val="single" w:sz="8" w:space="0" w:color="auto"/>
            </w:tcBorders>
            <w:shd w:val="clear" w:color="auto" w:fill="auto"/>
            <w:vAlign w:val="center"/>
            <w:hideMark/>
          </w:tcPr>
          <w:p w14:paraId="2757EF87"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431CCB" w:rsidRPr="009D6717" w14:paraId="522311CD"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C755FA1"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Desocupación</w:t>
            </w:r>
          </w:p>
        </w:tc>
        <w:tc>
          <w:tcPr>
            <w:tcW w:w="3380" w:type="dxa"/>
            <w:tcBorders>
              <w:top w:val="nil"/>
              <w:left w:val="nil"/>
              <w:bottom w:val="nil"/>
              <w:right w:val="single" w:sz="8" w:space="0" w:color="auto"/>
            </w:tcBorders>
            <w:shd w:val="clear" w:color="auto" w:fill="auto"/>
            <w:vAlign w:val="center"/>
            <w:hideMark/>
          </w:tcPr>
          <w:p w14:paraId="3DE2948E"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Tasa de desocupación en áreas urbanas</w:t>
            </w:r>
          </w:p>
        </w:tc>
        <w:tc>
          <w:tcPr>
            <w:tcW w:w="2960" w:type="dxa"/>
            <w:tcBorders>
              <w:top w:val="nil"/>
              <w:left w:val="nil"/>
              <w:bottom w:val="nil"/>
              <w:right w:val="single" w:sz="8" w:space="0" w:color="auto"/>
            </w:tcBorders>
            <w:shd w:val="clear" w:color="auto" w:fill="auto"/>
            <w:vAlign w:val="center"/>
            <w:hideMark/>
          </w:tcPr>
          <w:p w14:paraId="3869E92C"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INEGI</w:t>
            </w:r>
          </w:p>
        </w:tc>
      </w:tr>
      <w:tr w:rsidR="00431CCB" w:rsidRPr="009D6717" w14:paraId="1CF0783D"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66ED6FE"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Empleados construcción EUA</w:t>
            </w:r>
          </w:p>
        </w:tc>
        <w:tc>
          <w:tcPr>
            <w:tcW w:w="3380" w:type="dxa"/>
            <w:tcBorders>
              <w:top w:val="nil"/>
              <w:left w:val="nil"/>
              <w:bottom w:val="nil"/>
              <w:right w:val="single" w:sz="8" w:space="0" w:color="auto"/>
            </w:tcBorders>
            <w:shd w:val="clear" w:color="auto" w:fill="auto"/>
            <w:vAlign w:val="center"/>
            <w:hideMark/>
          </w:tcPr>
          <w:p w14:paraId="053A88DF"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Total de empleados, miles, construcción</w:t>
            </w:r>
          </w:p>
        </w:tc>
        <w:tc>
          <w:tcPr>
            <w:tcW w:w="2960" w:type="dxa"/>
            <w:tcBorders>
              <w:top w:val="nil"/>
              <w:left w:val="nil"/>
              <w:bottom w:val="nil"/>
              <w:right w:val="single" w:sz="8" w:space="0" w:color="auto"/>
            </w:tcBorders>
            <w:shd w:val="clear" w:color="auto" w:fill="auto"/>
            <w:vAlign w:val="center"/>
            <w:hideMark/>
          </w:tcPr>
          <w:p w14:paraId="31A18823"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431CCB" w:rsidRPr="009D6717" w14:paraId="4D6902BE"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041879D"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Empleados manufacturas EUA</w:t>
            </w:r>
          </w:p>
        </w:tc>
        <w:tc>
          <w:tcPr>
            <w:tcW w:w="3380" w:type="dxa"/>
            <w:tcBorders>
              <w:top w:val="nil"/>
              <w:left w:val="nil"/>
              <w:bottom w:val="nil"/>
              <w:right w:val="single" w:sz="8" w:space="0" w:color="auto"/>
            </w:tcBorders>
            <w:shd w:val="clear" w:color="auto" w:fill="auto"/>
            <w:vAlign w:val="center"/>
            <w:hideMark/>
          </w:tcPr>
          <w:p w14:paraId="7CFC6880"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Total de empleados, miles, manufacturas</w:t>
            </w:r>
          </w:p>
        </w:tc>
        <w:tc>
          <w:tcPr>
            <w:tcW w:w="2960" w:type="dxa"/>
            <w:tcBorders>
              <w:top w:val="nil"/>
              <w:left w:val="nil"/>
              <w:bottom w:val="nil"/>
              <w:right w:val="single" w:sz="8" w:space="0" w:color="auto"/>
            </w:tcBorders>
            <w:shd w:val="clear" w:color="auto" w:fill="auto"/>
            <w:vAlign w:val="center"/>
            <w:hideMark/>
          </w:tcPr>
          <w:p w14:paraId="7A41E7DD"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431CCB" w:rsidRPr="009D6717" w14:paraId="6AC6F1BD"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09B1DCC"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Empleados servicios EUA</w:t>
            </w:r>
          </w:p>
        </w:tc>
        <w:tc>
          <w:tcPr>
            <w:tcW w:w="3380" w:type="dxa"/>
            <w:tcBorders>
              <w:top w:val="nil"/>
              <w:left w:val="nil"/>
              <w:bottom w:val="nil"/>
              <w:right w:val="single" w:sz="8" w:space="0" w:color="auto"/>
            </w:tcBorders>
            <w:shd w:val="clear" w:color="auto" w:fill="auto"/>
            <w:vAlign w:val="center"/>
            <w:hideMark/>
          </w:tcPr>
          <w:p w14:paraId="69D2EEBA"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Total de empleados, miles, servicios</w:t>
            </w:r>
          </w:p>
        </w:tc>
        <w:tc>
          <w:tcPr>
            <w:tcW w:w="2960" w:type="dxa"/>
            <w:tcBorders>
              <w:top w:val="nil"/>
              <w:left w:val="nil"/>
              <w:bottom w:val="nil"/>
              <w:right w:val="single" w:sz="8" w:space="0" w:color="auto"/>
            </w:tcBorders>
            <w:shd w:val="clear" w:color="auto" w:fill="auto"/>
            <w:vAlign w:val="center"/>
            <w:hideMark/>
          </w:tcPr>
          <w:p w14:paraId="5C1D4AAF"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431CCB" w:rsidRPr="009D6717" w14:paraId="554060EB"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D34DB84"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Empleados totales EUA</w:t>
            </w:r>
          </w:p>
        </w:tc>
        <w:tc>
          <w:tcPr>
            <w:tcW w:w="3380" w:type="dxa"/>
            <w:tcBorders>
              <w:top w:val="nil"/>
              <w:left w:val="nil"/>
              <w:bottom w:val="nil"/>
              <w:right w:val="single" w:sz="8" w:space="0" w:color="auto"/>
            </w:tcBorders>
            <w:shd w:val="clear" w:color="auto" w:fill="auto"/>
            <w:vAlign w:val="center"/>
            <w:hideMark/>
          </w:tcPr>
          <w:p w14:paraId="1FD63A89"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Total de empleados, miles</w:t>
            </w:r>
          </w:p>
        </w:tc>
        <w:tc>
          <w:tcPr>
            <w:tcW w:w="2960" w:type="dxa"/>
            <w:tcBorders>
              <w:top w:val="nil"/>
              <w:left w:val="nil"/>
              <w:bottom w:val="nil"/>
              <w:right w:val="single" w:sz="8" w:space="0" w:color="auto"/>
            </w:tcBorders>
            <w:shd w:val="clear" w:color="auto" w:fill="auto"/>
            <w:vAlign w:val="center"/>
            <w:hideMark/>
          </w:tcPr>
          <w:p w14:paraId="78905CAD" w14:textId="77777777" w:rsidR="00431CCB" w:rsidRPr="00431CCB" w:rsidRDefault="00431CCB" w:rsidP="00724313">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431CCB" w:rsidRPr="009D6717" w14:paraId="35C9930E"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1D2EBD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Empleo de manufacturas</w:t>
            </w:r>
          </w:p>
        </w:tc>
        <w:tc>
          <w:tcPr>
            <w:tcW w:w="3380" w:type="dxa"/>
            <w:tcBorders>
              <w:top w:val="nil"/>
              <w:left w:val="nil"/>
              <w:bottom w:val="nil"/>
              <w:right w:val="single" w:sz="8" w:space="0" w:color="auto"/>
            </w:tcBorders>
            <w:shd w:val="clear" w:color="auto" w:fill="auto"/>
            <w:vAlign w:val="center"/>
            <w:hideMark/>
          </w:tcPr>
          <w:p w14:paraId="33AD7F9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Personal ocupado (serie de tenencia)</w:t>
            </w:r>
          </w:p>
        </w:tc>
        <w:tc>
          <w:tcPr>
            <w:tcW w:w="2960" w:type="dxa"/>
            <w:tcBorders>
              <w:top w:val="nil"/>
              <w:left w:val="nil"/>
              <w:bottom w:val="nil"/>
              <w:right w:val="single" w:sz="8" w:space="0" w:color="auto"/>
            </w:tcBorders>
            <w:shd w:val="clear" w:color="auto" w:fill="auto"/>
            <w:vAlign w:val="center"/>
            <w:hideMark/>
          </w:tcPr>
          <w:p w14:paraId="22050626"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5D44FE5F"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11B633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Exportaciones</w:t>
            </w:r>
          </w:p>
        </w:tc>
        <w:tc>
          <w:tcPr>
            <w:tcW w:w="3380" w:type="dxa"/>
            <w:tcBorders>
              <w:top w:val="nil"/>
              <w:left w:val="nil"/>
              <w:bottom w:val="nil"/>
              <w:right w:val="single" w:sz="8" w:space="0" w:color="auto"/>
            </w:tcBorders>
            <w:shd w:val="clear" w:color="auto" w:fill="auto"/>
            <w:vAlign w:val="center"/>
            <w:hideMark/>
          </w:tcPr>
          <w:p w14:paraId="62BA1AB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Exportaciones totales</w:t>
            </w:r>
          </w:p>
        </w:tc>
        <w:tc>
          <w:tcPr>
            <w:tcW w:w="2960" w:type="dxa"/>
            <w:tcBorders>
              <w:top w:val="nil"/>
              <w:left w:val="nil"/>
              <w:bottom w:val="nil"/>
              <w:right w:val="single" w:sz="8" w:space="0" w:color="auto"/>
            </w:tcBorders>
            <w:shd w:val="clear" w:color="auto" w:fill="auto"/>
            <w:vAlign w:val="center"/>
            <w:hideMark/>
          </w:tcPr>
          <w:p w14:paraId="18A06B67"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7906734F"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ADF65F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 xml:space="preserve">Google </w:t>
            </w:r>
            <w:proofErr w:type="spellStart"/>
            <w:r w:rsidRPr="009D6717">
              <w:rPr>
                <w:color w:val="000000"/>
                <w:sz w:val="16"/>
                <w:szCs w:val="16"/>
                <w:lang w:val="es-MX" w:eastAsia="es-MX"/>
              </w:rPr>
              <w:t>Trends</w:t>
            </w:r>
            <w:proofErr w:type="spellEnd"/>
          </w:p>
        </w:tc>
        <w:tc>
          <w:tcPr>
            <w:tcW w:w="3380" w:type="dxa"/>
            <w:tcBorders>
              <w:top w:val="nil"/>
              <w:left w:val="nil"/>
              <w:bottom w:val="nil"/>
              <w:right w:val="single" w:sz="8" w:space="0" w:color="auto"/>
            </w:tcBorders>
            <w:shd w:val="clear" w:color="auto" w:fill="auto"/>
            <w:vAlign w:val="center"/>
            <w:hideMark/>
          </w:tcPr>
          <w:p w14:paraId="2756A9D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 xml:space="preserve">Tópicos relevantes de Google </w:t>
            </w:r>
            <w:proofErr w:type="spellStart"/>
            <w:r w:rsidRPr="009D6717">
              <w:rPr>
                <w:color w:val="000000"/>
                <w:sz w:val="16"/>
                <w:szCs w:val="16"/>
                <w:lang w:val="es-MX" w:eastAsia="es-MX"/>
              </w:rPr>
              <w:t>Trends</w:t>
            </w:r>
            <w:proofErr w:type="spellEnd"/>
          </w:p>
        </w:tc>
        <w:tc>
          <w:tcPr>
            <w:tcW w:w="2960" w:type="dxa"/>
            <w:tcBorders>
              <w:top w:val="nil"/>
              <w:left w:val="nil"/>
              <w:bottom w:val="nil"/>
              <w:right w:val="single" w:sz="8" w:space="0" w:color="auto"/>
            </w:tcBorders>
            <w:shd w:val="clear" w:color="auto" w:fill="auto"/>
            <w:vAlign w:val="center"/>
            <w:hideMark/>
          </w:tcPr>
          <w:p w14:paraId="42BD738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Google</w:t>
            </w:r>
          </w:p>
        </w:tc>
      </w:tr>
      <w:tr w:rsidR="00431CCB" w:rsidRPr="009D6717" w14:paraId="28DF66D7"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7829969"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Importaciones</w:t>
            </w:r>
          </w:p>
        </w:tc>
        <w:tc>
          <w:tcPr>
            <w:tcW w:w="3380" w:type="dxa"/>
            <w:tcBorders>
              <w:top w:val="nil"/>
              <w:left w:val="nil"/>
              <w:bottom w:val="nil"/>
              <w:right w:val="single" w:sz="8" w:space="0" w:color="auto"/>
            </w:tcBorders>
            <w:shd w:val="clear" w:color="auto" w:fill="auto"/>
            <w:vAlign w:val="center"/>
            <w:hideMark/>
          </w:tcPr>
          <w:p w14:paraId="3844006D"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Importaciones totales</w:t>
            </w:r>
          </w:p>
        </w:tc>
        <w:tc>
          <w:tcPr>
            <w:tcW w:w="2960" w:type="dxa"/>
            <w:tcBorders>
              <w:top w:val="nil"/>
              <w:left w:val="nil"/>
              <w:bottom w:val="nil"/>
              <w:right w:val="single" w:sz="8" w:space="0" w:color="auto"/>
            </w:tcBorders>
            <w:shd w:val="clear" w:color="auto" w:fill="auto"/>
            <w:vAlign w:val="center"/>
            <w:hideMark/>
          </w:tcPr>
          <w:p w14:paraId="23D120A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1C49A320"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D78FF5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IMSS</w:t>
            </w:r>
          </w:p>
        </w:tc>
        <w:tc>
          <w:tcPr>
            <w:tcW w:w="3380" w:type="dxa"/>
            <w:tcBorders>
              <w:top w:val="nil"/>
              <w:left w:val="nil"/>
              <w:bottom w:val="nil"/>
              <w:right w:val="single" w:sz="8" w:space="0" w:color="auto"/>
            </w:tcBorders>
            <w:shd w:val="clear" w:color="auto" w:fill="auto"/>
            <w:vAlign w:val="center"/>
            <w:hideMark/>
          </w:tcPr>
          <w:p w14:paraId="45E8F0D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Asegurados permanentes y eventuales del Seguro Social</w:t>
            </w:r>
          </w:p>
        </w:tc>
        <w:tc>
          <w:tcPr>
            <w:tcW w:w="2960" w:type="dxa"/>
            <w:tcBorders>
              <w:top w:val="nil"/>
              <w:left w:val="nil"/>
              <w:bottom w:val="nil"/>
              <w:right w:val="single" w:sz="8" w:space="0" w:color="auto"/>
            </w:tcBorders>
            <w:shd w:val="clear" w:color="auto" w:fill="auto"/>
            <w:vAlign w:val="center"/>
            <w:hideMark/>
          </w:tcPr>
          <w:p w14:paraId="146C5D72"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Instituto Mexicano del Seguro Social</w:t>
            </w:r>
          </w:p>
        </w:tc>
      </w:tr>
      <w:tr w:rsidR="00431CCB" w:rsidRPr="009D6717" w14:paraId="5518A4B5"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003CBC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INPC</w:t>
            </w:r>
          </w:p>
        </w:tc>
        <w:tc>
          <w:tcPr>
            <w:tcW w:w="3380" w:type="dxa"/>
            <w:tcBorders>
              <w:top w:val="nil"/>
              <w:left w:val="nil"/>
              <w:bottom w:val="nil"/>
              <w:right w:val="single" w:sz="8" w:space="0" w:color="auto"/>
            </w:tcBorders>
            <w:shd w:val="clear" w:color="auto" w:fill="auto"/>
            <w:vAlign w:val="center"/>
            <w:hideMark/>
          </w:tcPr>
          <w:p w14:paraId="3CAC8FB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Índice Nacional de Precios al Consumidor</w:t>
            </w:r>
          </w:p>
        </w:tc>
        <w:tc>
          <w:tcPr>
            <w:tcW w:w="2960" w:type="dxa"/>
            <w:tcBorders>
              <w:top w:val="nil"/>
              <w:left w:val="nil"/>
              <w:bottom w:val="nil"/>
              <w:right w:val="single" w:sz="8" w:space="0" w:color="auto"/>
            </w:tcBorders>
            <w:shd w:val="clear" w:color="auto" w:fill="auto"/>
            <w:vAlign w:val="center"/>
            <w:hideMark/>
          </w:tcPr>
          <w:p w14:paraId="431343B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03225A52"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D73919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M4</w:t>
            </w:r>
          </w:p>
        </w:tc>
        <w:tc>
          <w:tcPr>
            <w:tcW w:w="3380" w:type="dxa"/>
            <w:tcBorders>
              <w:top w:val="nil"/>
              <w:left w:val="nil"/>
              <w:bottom w:val="nil"/>
              <w:right w:val="single" w:sz="8" w:space="0" w:color="auto"/>
            </w:tcBorders>
            <w:shd w:val="clear" w:color="auto" w:fill="auto"/>
            <w:vAlign w:val="center"/>
            <w:hideMark/>
          </w:tcPr>
          <w:p w14:paraId="45A42B09"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Agregado monetario M4</w:t>
            </w:r>
          </w:p>
        </w:tc>
        <w:tc>
          <w:tcPr>
            <w:tcW w:w="2960" w:type="dxa"/>
            <w:tcBorders>
              <w:top w:val="nil"/>
              <w:left w:val="nil"/>
              <w:bottom w:val="nil"/>
              <w:right w:val="single" w:sz="8" w:space="0" w:color="auto"/>
            </w:tcBorders>
            <w:shd w:val="clear" w:color="auto" w:fill="auto"/>
            <w:vAlign w:val="center"/>
            <w:hideMark/>
          </w:tcPr>
          <w:p w14:paraId="4613DD6C"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6ECDF818"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7EFA659"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Movilidad Twitter</w:t>
            </w:r>
          </w:p>
        </w:tc>
        <w:tc>
          <w:tcPr>
            <w:tcW w:w="3380" w:type="dxa"/>
            <w:tcBorders>
              <w:top w:val="nil"/>
              <w:left w:val="nil"/>
              <w:bottom w:val="nil"/>
              <w:right w:val="single" w:sz="8" w:space="0" w:color="auto"/>
            </w:tcBorders>
            <w:shd w:val="clear" w:color="auto" w:fill="auto"/>
            <w:vAlign w:val="center"/>
            <w:hideMark/>
          </w:tcPr>
          <w:p w14:paraId="1FCD84C5"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Índice de movilidad de Twitter</w:t>
            </w:r>
          </w:p>
        </w:tc>
        <w:tc>
          <w:tcPr>
            <w:tcW w:w="2960" w:type="dxa"/>
            <w:tcBorders>
              <w:top w:val="nil"/>
              <w:left w:val="nil"/>
              <w:bottom w:val="nil"/>
              <w:right w:val="single" w:sz="8" w:space="0" w:color="auto"/>
            </w:tcBorders>
            <w:shd w:val="clear" w:color="auto" w:fill="auto"/>
            <w:vAlign w:val="center"/>
            <w:hideMark/>
          </w:tcPr>
          <w:p w14:paraId="2A6B3B4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Elaboración propia con datos de Twitter</w:t>
            </w:r>
          </w:p>
        </w:tc>
      </w:tr>
      <w:tr w:rsidR="00431CCB" w:rsidRPr="009D6717" w14:paraId="6A51AE3F"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EB3A0BC"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Ocupación hotelera</w:t>
            </w:r>
          </w:p>
        </w:tc>
        <w:tc>
          <w:tcPr>
            <w:tcW w:w="3380" w:type="dxa"/>
            <w:tcBorders>
              <w:top w:val="nil"/>
              <w:left w:val="nil"/>
              <w:bottom w:val="nil"/>
              <w:right w:val="single" w:sz="8" w:space="0" w:color="auto"/>
            </w:tcBorders>
            <w:shd w:val="clear" w:color="auto" w:fill="auto"/>
            <w:vAlign w:val="center"/>
            <w:hideMark/>
          </w:tcPr>
          <w:p w14:paraId="7C2A3B6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Ocupación hotelera en corredores y agrupamientos</w:t>
            </w:r>
          </w:p>
        </w:tc>
        <w:tc>
          <w:tcPr>
            <w:tcW w:w="2960" w:type="dxa"/>
            <w:tcBorders>
              <w:top w:val="nil"/>
              <w:left w:val="nil"/>
              <w:bottom w:val="nil"/>
              <w:right w:val="single" w:sz="8" w:space="0" w:color="auto"/>
            </w:tcBorders>
            <w:shd w:val="clear" w:color="auto" w:fill="auto"/>
            <w:vAlign w:val="center"/>
            <w:hideMark/>
          </w:tcPr>
          <w:p w14:paraId="7B3639B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Secretaría de Turismo</w:t>
            </w:r>
          </w:p>
        </w:tc>
      </w:tr>
      <w:tr w:rsidR="00431CCB" w:rsidRPr="009D6717" w14:paraId="1C74C803"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A9695B4"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Pedidos manufactureros</w:t>
            </w:r>
          </w:p>
        </w:tc>
        <w:tc>
          <w:tcPr>
            <w:tcW w:w="3380" w:type="dxa"/>
            <w:tcBorders>
              <w:top w:val="nil"/>
              <w:left w:val="nil"/>
              <w:bottom w:val="nil"/>
              <w:right w:val="single" w:sz="8" w:space="0" w:color="auto"/>
            </w:tcBorders>
            <w:shd w:val="clear" w:color="auto" w:fill="auto"/>
            <w:vAlign w:val="center"/>
            <w:hideMark/>
          </w:tcPr>
          <w:p w14:paraId="5DFA0D0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Indicador de pedidos manufactureros</w:t>
            </w:r>
          </w:p>
        </w:tc>
        <w:tc>
          <w:tcPr>
            <w:tcW w:w="2960" w:type="dxa"/>
            <w:tcBorders>
              <w:top w:val="nil"/>
              <w:left w:val="nil"/>
              <w:bottom w:val="nil"/>
              <w:right w:val="single" w:sz="8" w:space="0" w:color="auto"/>
            </w:tcBorders>
            <w:shd w:val="clear" w:color="auto" w:fill="auto"/>
            <w:vAlign w:val="center"/>
            <w:hideMark/>
          </w:tcPr>
          <w:p w14:paraId="5CD2C24C"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7A274521"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729CBD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Precio del petróleo</w:t>
            </w:r>
          </w:p>
        </w:tc>
        <w:tc>
          <w:tcPr>
            <w:tcW w:w="3380" w:type="dxa"/>
            <w:tcBorders>
              <w:top w:val="nil"/>
              <w:left w:val="nil"/>
              <w:bottom w:val="nil"/>
              <w:right w:val="single" w:sz="8" w:space="0" w:color="auto"/>
            </w:tcBorders>
            <w:shd w:val="clear" w:color="auto" w:fill="auto"/>
            <w:vAlign w:val="center"/>
            <w:hideMark/>
          </w:tcPr>
          <w:p w14:paraId="297EE70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Precio de la mezcla mexicana de petróleo</w:t>
            </w:r>
          </w:p>
        </w:tc>
        <w:tc>
          <w:tcPr>
            <w:tcW w:w="2960" w:type="dxa"/>
            <w:tcBorders>
              <w:top w:val="nil"/>
              <w:left w:val="nil"/>
              <w:bottom w:val="nil"/>
              <w:right w:val="single" w:sz="8" w:space="0" w:color="auto"/>
            </w:tcBorders>
            <w:shd w:val="clear" w:color="auto" w:fill="auto"/>
            <w:vAlign w:val="center"/>
            <w:hideMark/>
          </w:tcPr>
          <w:p w14:paraId="0470E5A9"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78AEF71B"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F9400C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Producción de vehículos</w:t>
            </w:r>
          </w:p>
        </w:tc>
        <w:tc>
          <w:tcPr>
            <w:tcW w:w="3380" w:type="dxa"/>
            <w:tcBorders>
              <w:top w:val="nil"/>
              <w:left w:val="nil"/>
              <w:bottom w:val="nil"/>
              <w:right w:val="single" w:sz="8" w:space="0" w:color="auto"/>
            </w:tcBorders>
            <w:shd w:val="clear" w:color="auto" w:fill="auto"/>
            <w:vAlign w:val="center"/>
            <w:hideMark/>
          </w:tcPr>
          <w:p w14:paraId="7BEF44AF"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Producción de vehículos automotores</w:t>
            </w:r>
          </w:p>
        </w:tc>
        <w:tc>
          <w:tcPr>
            <w:tcW w:w="2960" w:type="dxa"/>
            <w:tcBorders>
              <w:top w:val="nil"/>
              <w:left w:val="nil"/>
              <w:bottom w:val="nil"/>
              <w:right w:val="single" w:sz="8" w:space="0" w:color="auto"/>
            </w:tcBorders>
            <w:shd w:val="clear" w:color="auto" w:fill="auto"/>
            <w:vAlign w:val="center"/>
            <w:hideMark/>
          </w:tcPr>
          <w:p w14:paraId="252ADEB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0281146F"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B4AC4D6"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Producción industrial</w:t>
            </w:r>
          </w:p>
        </w:tc>
        <w:tc>
          <w:tcPr>
            <w:tcW w:w="3380" w:type="dxa"/>
            <w:tcBorders>
              <w:top w:val="nil"/>
              <w:left w:val="nil"/>
              <w:bottom w:val="nil"/>
              <w:right w:val="single" w:sz="8" w:space="0" w:color="auto"/>
            </w:tcBorders>
            <w:shd w:val="clear" w:color="auto" w:fill="auto"/>
            <w:vAlign w:val="center"/>
            <w:hideMark/>
          </w:tcPr>
          <w:p w14:paraId="2E6E33A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Índice de producción industrial</w:t>
            </w:r>
          </w:p>
        </w:tc>
        <w:tc>
          <w:tcPr>
            <w:tcW w:w="2960" w:type="dxa"/>
            <w:tcBorders>
              <w:top w:val="nil"/>
              <w:left w:val="nil"/>
              <w:bottom w:val="nil"/>
              <w:right w:val="single" w:sz="8" w:space="0" w:color="auto"/>
            </w:tcBorders>
            <w:shd w:val="clear" w:color="auto" w:fill="auto"/>
            <w:vAlign w:val="center"/>
            <w:hideMark/>
          </w:tcPr>
          <w:p w14:paraId="54C0C637"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r w:rsidR="00431CCB" w:rsidRPr="009D6717" w14:paraId="7838128A"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2CF9A1B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Producción industrial-EUA</w:t>
            </w:r>
          </w:p>
        </w:tc>
        <w:tc>
          <w:tcPr>
            <w:tcW w:w="3380" w:type="dxa"/>
            <w:tcBorders>
              <w:top w:val="nil"/>
              <w:left w:val="nil"/>
              <w:bottom w:val="nil"/>
              <w:right w:val="single" w:sz="8" w:space="0" w:color="auto"/>
            </w:tcBorders>
            <w:shd w:val="clear" w:color="auto" w:fill="auto"/>
            <w:vAlign w:val="center"/>
            <w:hideMark/>
          </w:tcPr>
          <w:p w14:paraId="7FBED16F"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Índice de producción industrial de los Estados Unidos</w:t>
            </w:r>
          </w:p>
        </w:tc>
        <w:tc>
          <w:tcPr>
            <w:tcW w:w="2960" w:type="dxa"/>
            <w:tcBorders>
              <w:top w:val="nil"/>
              <w:left w:val="nil"/>
              <w:bottom w:val="nil"/>
              <w:right w:val="single" w:sz="8" w:space="0" w:color="auto"/>
            </w:tcBorders>
            <w:shd w:val="clear" w:color="auto" w:fill="auto"/>
            <w:vAlign w:val="center"/>
            <w:hideMark/>
          </w:tcPr>
          <w:p w14:paraId="5675973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 xml:space="preserve">Bureau </w:t>
            </w:r>
            <w:proofErr w:type="spellStart"/>
            <w:r w:rsidRPr="009D6717">
              <w:rPr>
                <w:color w:val="000000"/>
                <w:sz w:val="16"/>
                <w:szCs w:val="16"/>
                <w:lang w:val="es-MX" w:eastAsia="es-MX"/>
              </w:rPr>
              <w:t>of</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Economic</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Analysis</w:t>
            </w:r>
            <w:proofErr w:type="spellEnd"/>
            <w:r w:rsidRPr="009D6717">
              <w:rPr>
                <w:color w:val="000000"/>
                <w:sz w:val="16"/>
                <w:szCs w:val="16"/>
                <w:lang w:val="es-MX" w:eastAsia="es-MX"/>
              </w:rPr>
              <w:t xml:space="preserve"> </w:t>
            </w:r>
          </w:p>
        </w:tc>
      </w:tr>
      <w:tr w:rsidR="00431CCB" w:rsidRPr="009D6717" w14:paraId="1D4E66DF"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A2C435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 xml:space="preserve">Remesas </w:t>
            </w:r>
          </w:p>
        </w:tc>
        <w:tc>
          <w:tcPr>
            <w:tcW w:w="3380" w:type="dxa"/>
            <w:tcBorders>
              <w:top w:val="nil"/>
              <w:left w:val="nil"/>
              <w:bottom w:val="nil"/>
              <w:right w:val="single" w:sz="8" w:space="0" w:color="auto"/>
            </w:tcBorders>
            <w:shd w:val="clear" w:color="auto" w:fill="auto"/>
            <w:vAlign w:val="center"/>
            <w:hideMark/>
          </w:tcPr>
          <w:p w14:paraId="2F209A0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Remesas familiares</w:t>
            </w:r>
          </w:p>
        </w:tc>
        <w:tc>
          <w:tcPr>
            <w:tcW w:w="2960" w:type="dxa"/>
            <w:tcBorders>
              <w:top w:val="nil"/>
              <w:left w:val="nil"/>
              <w:bottom w:val="nil"/>
              <w:right w:val="single" w:sz="8" w:space="0" w:color="auto"/>
            </w:tcBorders>
            <w:shd w:val="clear" w:color="auto" w:fill="auto"/>
            <w:vAlign w:val="center"/>
            <w:hideMark/>
          </w:tcPr>
          <w:p w14:paraId="10C2D412"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261D2278"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3CD328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SP 500</w:t>
            </w:r>
          </w:p>
        </w:tc>
        <w:tc>
          <w:tcPr>
            <w:tcW w:w="3380" w:type="dxa"/>
            <w:tcBorders>
              <w:top w:val="nil"/>
              <w:left w:val="nil"/>
              <w:bottom w:val="nil"/>
              <w:right w:val="single" w:sz="8" w:space="0" w:color="auto"/>
            </w:tcBorders>
            <w:shd w:val="clear" w:color="auto" w:fill="auto"/>
            <w:vAlign w:val="center"/>
            <w:hideMark/>
          </w:tcPr>
          <w:p w14:paraId="52195E9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 xml:space="preserve">Índice Standard &amp; </w:t>
            </w:r>
            <w:proofErr w:type="spellStart"/>
            <w:r w:rsidRPr="009D6717">
              <w:rPr>
                <w:color w:val="000000"/>
                <w:sz w:val="16"/>
                <w:szCs w:val="16"/>
                <w:lang w:val="es-MX" w:eastAsia="es-MX"/>
              </w:rPr>
              <w:t>Poor’s</w:t>
            </w:r>
            <w:proofErr w:type="spellEnd"/>
          </w:p>
        </w:tc>
        <w:tc>
          <w:tcPr>
            <w:tcW w:w="2960" w:type="dxa"/>
            <w:tcBorders>
              <w:top w:val="nil"/>
              <w:left w:val="nil"/>
              <w:bottom w:val="nil"/>
              <w:right w:val="single" w:sz="8" w:space="0" w:color="auto"/>
            </w:tcBorders>
            <w:shd w:val="clear" w:color="auto" w:fill="auto"/>
            <w:vAlign w:val="center"/>
            <w:hideMark/>
          </w:tcPr>
          <w:p w14:paraId="324F452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Yahoo! Financiero</w:t>
            </w:r>
          </w:p>
        </w:tc>
      </w:tr>
      <w:tr w:rsidR="00431CCB" w:rsidRPr="009D6717" w14:paraId="5DF51D6E"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6C010A3"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SPEI</w:t>
            </w:r>
          </w:p>
        </w:tc>
        <w:tc>
          <w:tcPr>
            <w:tcW w:w="3380" w:type="dxa"/>
            <w:tcBorders>
              <w:top w:val="nil"/>
              <w:left w:val="nil"/>
              <w:bottom w:val="nil"/>
              <w:right w:val="single" w:sz="8" w:space="0" w:color="auto"/>
            </w:tcBorders>
            <w:shd w:val="clear" w:color="auto" w:fill="auto"/>
            <w:vAlign w:val="center"/>
            <w:hideMark/>
          </w:tcPr>
          <w:p w14:paraId="514B1C26"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Transferencias realizadas en el Sistema de Pagos Electrónicos Interbancarios</w:t>
            </w:r>
          </w:p>
        </w:tc>
        <w:tc>
          <w:tcPr>
            <w:tcW w:w="2960" w:type="dxa"/>
            <w:tcBorders>
              <w:top w:val="nil"/>
              <w:left w:val="nil"/>
              <w:bottom w:val="nil"/>
              <w:right w:val="single" w:sz="8" w:space="0" w:color="auto"/>
            </w:tcBorders>
            <w:shd w:val="clear" w:color="auto" w:fill="auto"/>
            <w:vAlign w:val="center"/>
            <w:hideMark/>
          </w:tcPr>
          <w:p w14:paraId="4983BCF7"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72ACB31D"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F76ECA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Tarjetas bancarias</w:t>
            </w:r>
          </w:p>
        </w:tc>
        <w:tc>
          <w:tcPr>
            <w:tcW w:w="3380" w:type="dxa"/>
            <w:tcBorders>
              <w:top w:val="nil"/>
              <w:left w:val="nil"/>
              <w:bottom w:val="nil"/>
              <w:right w:val="single" w:sz="8" w:space="0" w:color="auto"/>
            </w:tcBorders>
            <w:shd w:val="clear" w:color="auto" w:fill="auto"/>
            <w:vAlign w:val="center"/>
            <w:hideMark/>
          </w:tcPr>
          <w:p w14:paraId="3061F838"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Transacciones realizadas con tarjetas bancarias </w:t>
            </w:r>
          </w:p>
        </w:tc>
        <w:tc>
          <w:tcPr>
            <w:tcW w:w="2960" w:type="dxa"/>
            <w:tcBorders>
              <w:top w:val="nil"/>
              <w:left w:val="nil"/>
              <w:bottom w:val="nil"/>
              <w:right w:val="single" w:sz="8" w:space="0" w:color="auto"/>
            </w:tcBorders>
            <w:shd w:val="clear" w:color="auto" w:fill="auto"/>
            <w:vAlign w:val="center"/>
            <w:hideMark/>
          </w:tcPr>
          <w:p w14:paraId="397C5A9B"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1745AE00" w14:textId="77777777" w:rsidTr="00724313">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6605253"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TIIE 28</w:t>
            </w:r>
          </w:p>
        </w:tc>
        <w:tc>
          <w:tcPr>
            <w:tcW w:w="3380" w:type="dxa"/>
            <w:tcBorders>
              <w:top w:val="nil"/>
              <w:left w:val="nil"/>
              <w:bottom w:val="nil"/>
              <w:right w:val="single" w:sz="8" w:space="0" w:color="auto"/>
            </w:tcBorders>
            <w:shd w:val="clear" w:color="auto" w:fill="auto"/>
            <w:vAlign w:val="center"/>
            <w:hideMark/>
          </w:tcPr>
          <w:p w14:paraId="18431E7C"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Tasa de interés interbancaria de equilibrio a 28 días</w:t>
            </w:r>
          </w:p>
        </w:tc>
        <w:tc>
          <w:tcPr>
            <w:tcW w:w="2960" w:type="dxa"/>
            <w:tcBorders>
              <w:top w:val="nil"/>
              <w:left w:val="nil"/>
              <w:bottom w:val="nil"/>
              <w:right w:val="single" w:sz="8" w:space="0" w:color="auto"/>
            </w:tcBorders>
            <w:shd w:val="clear" w:color="auto" w:fill="auto"/>
            <w:vAlign w:val="center"/>
            <w:hideMark/>
          </w:tcPr>
          <w:p w14:paraId="61F536D7"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24ED71AD" w14:textId="77777777" w:rsidTr="00724313">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730EBF2"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Tipo de cambio</w:t>
            </w:r>
          </w:p>
        </w:tc>
        <w:tc>
          <w:tcPr>
            <w:tcW w:w="3380" w:type="dxa"/>
            <w:tcBorders>
              <w:top w:val="nil"/>
              <w:left w:val="nil"/>
              <w:bottom w:val="nil"/>
              <w:right w:val="single" w:sz="8" w:space="0" w:color="auto"/>
            </w:tcBorders>
            <w:shd w:val="clear" w:color="auto" w:fill="auto"/>
            <w:vAlign w:val="center"/>
            <w:hideMark/>
          </w:tcPr>
          <w:p w14:paraId="5AD89AB9"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Tipo de cambio nominal promedio</w:t>
            </w:r>
          </w:p>
        </w:tc>
        <w:tc>
          <w:tcPr>
            <w:tcW w:w="2960" w:type="dxa"/>
            <w:tcBorders>
              <w:top w:val="nil"/>
              <w:left w:val="nil"/>
              <w:bottom w:val="nil"/>
              <w:right w:val="single" w:sz="8" w:space="0" w:color="auto"/>
            </w:tcBorders>
            <w:shd w:val="clear" w:color="auto" w:fill="auto"/>
            <w:vAlign w:val="center"/>
            <w:hideMark/>
          </w:tcPr>
          <w:p w14:paraId="42B4960E"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Banco de México</w:t>
            </w:r>
          </w:p>
        </w:tc>
      </w:tr>
      <w:tr w:rsidR="00431CCB" w:rsidRPr="009D6717" w14:paraId="5D0544E0" w14:textId="77777777" w:rsidTr="00724313">
        <w:trPr>
          <w:trHeight w:val="420"/>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442EC47A"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Ventas al por menor</w:t>
            </w:r>
          </w:p>
        </w:tc>
        <w:tc>
          <w:tcPr>
            <w:tcW w:w="3380" w:type="dxa"/>
            <w:tcBorders>
              <w:top w:val="nil"/>
              <w:left w:val="nil"/>
              <w:bottom w:val="single" w:sz="8" w:space="0" w:color="auto"/>
              <w:right w:val="single" w:sz="8" w:space="0" w:color="auto"/>
            </w:tcBorders>
            <w:shd w:val="clear" w:color="auto" w:fill="auto"/>
            <w:vAlign w:val="center"/>
            <w:hideMark/>
          </w:tcPr>
          <w:p w14:paraId="513452DD"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Ingresos por suministros de bienes y servicios. Comercio al por menor.</w:t>
            </w:r>
          </w:p>
        </w:tc>
        <w:tc>
          <w:tcPr>
            <w:tcW w:w="2960" w:type="dxa"/>
            <w:tcBorders>
              <w:top w:val="nil"/>
              <w:left w:val="nil"/>
              <w:bottom w:val="single" w:sz="8" w:space="0" w:color="auto"/>
              <w:right w:val="single" w:sz="8" w:space="0" w:color="auto"/>
            </w:tcBorders>
            <w:shd w:val="clear" w:color="auto" w:fill="auto"/>
            <w:vAlign w:val="center"/>
            <w:hideMark/>
          </w:tcPr>
          <w:p w14:paraId="5F5BBA41" w14:textId="77777777" w:rsidR="00431CCB" w:rsidRPr="009D6717" w:rsidRDefault="00431CCB" w:rsidP="00724313">
            <w:pPr>
              <w:jc w:val="center"/>
              <w:rPr>
                <w:color w:val="000000"/>
                <w:sz w:val="16"/>
                <w:szCs w:val="16"/>
                <w:lang w:val="es-MX" w:eastAsia="es-MX"/>
              </w:rPr>
            </w:pPr>
            <w:r w:rsidRPr="009D6717">
              <w:rPr>
                <w:color w:val="000000"/>
                <w:sz w:val="16"/>
                <w:szCs w:val="16"/>
                <w:lang w:val="es-MX" w:eastAsia="es-MX"/>
              </w:rPr>
              <w:t>INEGI</w:t>
            </w:r>
          </w:p>
        </w:tc>
      </w:tr>
    </w:tbl>
    <w:p w14:paraId="2E30297B" w14:textId="77777777" w:rsidR="00431CCB" w:rsidRPr="007D52F0" w:rsidRDefault="00431CCB" w:rsidP="00431CCB">
      <w:pPr>
        <w:ind w:left="-567"/>
        <w:rPr>
          <w:b/>
          <w:sz w:val="6"/>
          <w:szCs w:val="6"/>
          <w:lang w:eastAsia="en-US"/>
        </w:rPr>
      </w:pPr>
    </w:p>
    <w:p w14:paraId="08B420F0" w14:textId="3526B1E9" w:rsidR="00431CCB" w:rsidRDefault="00431CCB" w:rsidP="00431CCB">
      <w:pPr>
        <w:spacing w:before="240" w:after="120"/>
      </w:pPr>
      <w:r w:rsidRPr="00FC70C5">
        <w:lastRenderedPageBreak/>
        <w:t xml:space="preserve">La información contenida en este documento es generada por el INEGI </w:t>
      </w:r>
      <w:r>
        <w:t xml:space="preserve">y </w:t>
      </w:r>
      <w:r w:rsidRPr="00FC70C5">
        <w:t xml:space="preserve">se da a conocer en la fecha establecida en el </w:t>
      </w:r>
      <w:r w:rsidRPr="00FC70C5">
        <w:rPr>
          <w:snapToGrid w:val="0"/>
        </w:rPr>
        <w:t xml:space="preserve">Calendario de </w:t>
      </w:r>
      <w:r w:rsidR="002B3B21">
        <w:rPr>
          <w:snapToGrid w:val="0"/>
        </w:rPr>
        <w:t>D</w:t>
      </w:r>
      <w:r w:rsidRPr="00FC70C5">
        <w:rPr>
          <w:snapToGrid w:val="0"/>
        </w:rPr>
        <w:t xml:space="preserve">ifusión de </w:t>
      </w:r>
      <w:r w:rsidR="002B3B21">
        <w:rPr>
          <w:snapToGrid w:val="0"/>
        </w:rPr>
        <w:t>I</w:t>
      </w:r>
      <w:r w:rsidRPr="00FC70C5">
        <w:rPr>
          <w:snapToGrid w:val="0"/>
        </w:rPr>
        <w:t xml:space="preserve">nformación </w:t>
      </w:r>
      <w:r w:rsidR="002B3B21">
        <w:rPr>
          <w:snapToGrid w:val="0"/>
        </w:rPr>
        <w:t>E</w:t>
      </w:r>
      <w:r w:rsidRPr="00FC70C5">
        <w:rPr>
          <w:snapToGrid w:val="0"/>
        </w:rPr>
        <w:t xml:space="preserve">stadística y </w:t>
      </w:r>
      <w:r w:rsidR="002B3B21">
        <w:rPr>
          <w:snapToGrid w:val="0"/>
        </w:rPr>
        <w:t>G</w:t>
      </w:r>
      <w:r w:rsidRPr="00FC70C5">
        <w:rPr>
          <w:snapToGrid w:val="0"/>
        </w:rPr>
        <w:t>eográfica y de Interés Nacional</w:t>
      </w:r>
      <w:r w:rsidRPr="00FC70C5">
        <w:t>.</w:t>
      </w:r>
    </w:p>
    <w:p w14:paraId="01605515" w14:textId="77777777" w:rsidR="00431CCB" w:rsidRDefault="00431CCB" w:rsidP="00385A9B">
      <w:pPr>
        <w:spacing w:before="240"/>
      </w:pPr>
      <w:r w:rsidRPr="00547906">
        <w:t>La</w:t>
      </w:r>
      <w:r>
        <w:t> </w:t>
      </w:r>
      <w:r w:rsidRPr="00547906">
        <w:t>síntesis</w:t>
      </w:r>
      <w:r>
        <w:t> </w:t>
      </w:r>
      <w:r w:rsidRPr="00547906">
        <w:t>metodológica</w:t>
      </w:r>
      <w:r>
        <w:t> </w:t>
      </w:r>
      <w:r w:rsidRPr="00547906">
        <w:t>puede</w:t>
      </w:r>
      <w:r>
        <w:t> </w:t>
      </w:r>
      <w:r w:rsidRPr="00547906">
        <w:t>consultarse</w:t>
      </w:r>
      <w:r>
        <w:t> </w:t>
      </w:r>
      <w:r w:rsidRPr="00547906">
        <w:t>en</w:t>
      </w:r>
      <w:r>
        <w:t>: </w:t>
      </w:r>
      <w:hyperlink r:id="rId26" w:anchor="Documentacion" w:history="1">
        <w:r>
          <w:rPr>
            <w:rStyle w:val="Hipervnculo"/>
          </w:rPr>
          <w:t>https://www.inegi.org.mx/investigacion/ioae/#Documentacion</w:t>
        </w:r>
      </w:hyperlink>
      <w:r>
        <w:t>.</w:t>
      </w:r>
    </w:p>
    <w:p w14:paraId="0068BBFD" w14:textId="3C8770C2" w:rsidR="00593F5A" w:rsidRPr="001F1169" w:rsidRDefault="00431CCB" w:rsidP="00385A9B">
      <w:pPr>
        <w:pStyle w:val="texto0"/>
        <w:ind w:right="50"/>
        <w:rPr>
          <w:color w:val="auto"/>
        </w:rPr>
      </w:pPr>
      <w:r w:rsidRPr="002B3B21">
        <w:rPr>
          <w:rFonts w:cs="Arial"/>
          <w:color w:val="auto"/>
          <w:spacing w:val="-2"/>
        </w:rPr>
        <w:t>Las series del IOAE </w:t>
      </w:r>
      <w:r w:rsidR="002B3B21" w:rsidRPr="002B3B21">
        <w:rPr>
          <w:rFonts w:cs="Arial"/>
          <w:color w:val="auto"/>
          <w:spacing w:val="-2"/>
        </w:rPr>
        <w:t>pueden </w:t>
      </w:r>
      <w:r w:rsidRPr="002B3B21">
        <w:rPr>
          <w:rFonts w:cs="Arial"/>
          <w:color w:val="auto"/>
          <w:spacing w:val="-2"/>
        </w:rPr>
        <w:t>consulta</w:t>
      </w:r>
      <w:r w:rsidR="002B3B21" w:rsidRPr="002B3B21">
        <w:rPr>
          <w:rFonts w:cs="Arial"/>
          <w:color w:val="auto"/>
          <w:spacing w:val="-2"/>
        </w:rPr>
        <w:t>rse</w:t>
      </w:r>
      <w:r w:rsidRPr="002B3B21">
        <w:rPr>
          <w:rFonts w:cs="Arial"/>
          <w:color w:val="auto"/>
          <w:spacing w:val="-2"/>
        </w:rPr>
        <w:t> en</w:t>
      </w:r>
      <w:r w:rsidR="002B3B21" w:rsidRPr="002B3B21">
        <w:rPr>
          <w:rFonts w:cs="Arial"/>
          <w:color w:val="auto"/>
          <w:spacing w:val="-2"/>
        </w:rPr>
        <w:t>:</w:t>
      </w:r>
      <w:r w:rsidRPr="002B3B21">
        <w:rPr>
          <w:rFonts w:cs="Arial"/>
          <w:color w:val="auto"/>
          <w:spacing w:val="-2"/>
        </w:rPr>
        <w:t> </w:t>
      </w:r>
      <w:hyperlink r:id="rId27" w:history="1">
        <w:r w:rsidRPr="002B3B21">
          <w:rPr>
            <w:rStyle w:val="Hipervnculo"/>
            <w:spacing w:val="-2"/>
          </w:rPr>
          <w:t>https://www.inegi.org.mx/investigacion/ioae/</w:t>
        </w:r>
      </w:hyperlink>
      <w:r w:rsidRPr="002B3B21">
        <w:rPr>
          <w:rFonts w:cs="Arial"/>
          <w:color w:val="auto"/>
          <w:spacing w:val="-2"/>
        </w:rPr>
        <w:t>,</w:t>
      </w:r>
      <w:r w:rsidR="002B3B21">
        <w:rPr>
          <w:rFonts w:cs="Arial"/>
          <w:color w:val="auto"/>
        </w:rPr>
        <w:t xml:space="preserve"> </w:t>
      </w:r>
      <w:r w:rsidR="00604D9C">
        <w:rPr>
          <w:rFonts w:cs="Arial"/>
          <w:color w:val="auto"/>
        </w:rPr>
        <w:t>en</w:t>
      </w:r>
      <w:r>
        <w:rPr>
          <w:rFonts w:cs="Arial"/>
          <w:color w:val="auto"/>
        </w:rPr>
        <w:t> </w:t>
      </w:r>
      <w:r w:rsidRPr="00DE1840">
        <w:rPr>
          <w:rFonts w:cs="Arial"/>
          <w:color w:val="auto"/>
        </w:rPr>
        <w:t xml:space="preserve">la página </w:t>
      </w:r>
      <w:r w:rsidR="00604D9C">
        <w:rPr>
          <w:rFonts w:cs="Arial"/>
          <w:color w:val="auto"/>
        </w:rPr>
        <w:t>de</w:t>
      </w:r>
      <w:r w:rsidR="00604D9C" w:rsidRPr="00DE1840">
        <w:rPr>
          <w:rFonts w:cs="Arial"/>
          <w:color w:val="auto"/>
        </w:rPr>
        <w:t xml:space="preserve"> </w:t>
      </w:r>
      <w:r w:rsidR="002B3B21">
        <w:rPr>
          <w:rFonts w:cs="Arial"/>
          <w:color w:val="auto"/>
        </w:rPr>
        <w:t>i</w:t>
      </w:r>
      <w:r w:rsidR="00604D9C" w:rsidRPr="00DE1840">
        <w:rPr>
          <w:rFonts w:cs="Arial"/>
          <w:color w:val="auto"/>
        </w:rPr>
        <w:t xml:space="preserve">nternet </w:t>
      </w:r>
      <w:r w:rsidRPr="00DE1840">
        <w:rPr>
          <w:rFonts w:cs="Arial"/>
          <w:color w:val="auto"/>
        </w:rPr>
        <w:t xml:space="preserve">del </w:t>
      </w:r>
      <w:r w:rsidR="0077251F">
        <w:rPr>
          <w:rFonts w:cs="Arial"/>
          <w:color w:val="auto"/>
        </w:rPr>
        <w:t>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28"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8E2964">
      <w:headerReference w:type="default" r:id="rId29"/>
      <w:footerReference w:type="default" r:id="rId30"/>
      <w:pgSz w:w="12242" w:h="15842" w:code="1"/>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FF2E" w14:textId="77777777" w:rsidR="00C3030C" w:rsidRDefault="00C3030C">
      <w:r>
        <w:separator/>
      </w:r>
    </w:p>
    <w:p w14:paraId="1B645590" w14:textId="77777777" w:rsidR="00C3030C" w:rsidRDefault="00C3030C"/>
  </w:endnote>
  <w:endnote w:type="continuationSeparator" w:id="0">
    <w:p w14:paraId="10DB0F14" w14:textId="77777777" w:rsidR="00C3030C" w:rsidRDefault="00C3030C">
      <w:r>
        <w:continuationSeparator/>
      </w:r>
    </w:p>
    <w:p w14:paraId="3EDE2AFD" w14:textId="77777777" w:rsidR="00C3030C" w:rsidRDefault="00C30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6794" w14:textId="77777777" w:rsidR="00585AD8" w:rsidRPr="00975B1E" w:rsidRDefault="00585AD8" w:rsidP="00975B1E">
    <w:pPr>
      <w:pStyle w:val="Piedepgina"/>
      <w:jc w:val="center"/>
      <w:rPr>
        <w:b/>
        <w:bCs/>
        <w:color w:val="002060"/>
        <w:sz w:val="20"/>
        <w:szCs w:val="20"/>
      </w:rPr>
    </w:pPr>
    <w:r w:rsidRPr="00975B1E">
      <w:rPr>
        <w:b/>
        <w:bCs/>
        <w:color w:val="002060"/>
        <w:sz w:val="20"/>
        <w:szCs w:val="20"/>
      </w:rPr>
      <w:t>COMUNICACIÓN SOCIAL</w:t>
    </w:r>
  </w:p>
  <w:p w14:paraId="48D58962" w14:textId="77777777" w:rsidR="00585AD8" w:rsidRPr="007B4B63" w:rsidRDefault="00585AD8"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27C" w14:textId="77777777" w:rsidR="00C54799" w:rsidRDefault="00C54799"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5754" w14:textId="77777777" w:rsidR="00C3030C" w:rsidRDefault="00C3030C">
      <w:r>
        <w:separator/>
      </w:r>
    </w:p>
    <w:p w14:paraId="2FA6EED0" w14:textId="77777777" w:rsidR="00C3030C" w:rsidRDefault="00C3030C"/>
  </w:footnote>
  <w:footnote w:type="continuationSeparator" w:id="0">
    <w:p w14:paraId="37EA8647" w14:textId="77777777" w:rsidR="00C3030C" w:rsidRDefault="00C3030C">
      <w:r>
        <w:continuationSeparator/>
      </w:r>
    </w:p>
    <w:p w14:paraId="3B2E2B8F" w14:textId="77777777" w:rsidR="00C3030C" w:rsidRDefault="00C3030C"/>
  </w:footnote>
  <w:footnote w:id="1">
    <w:p w14:paraId="3655D3DD" w14:textId="11B5F2F2" w:rsidR="009D16A5" w:rsidRPr="0098385E" w:rsidRDefault="009D16A5" w:rsidP="008E2964">
      <w:pPr>
        <w:pStyle w:val="Textonotapie"/>
        <w:ind w:left="170" w:hanging="170"/>
      </w:pPr>
      <w:r w:rsidRPr="008E2964">
        <w:rPr>
          <w:rStyle w:val="Refdenotaalpie"/>
          <w:sz w:val="18"/>
          <w:szCs w:val="18"/>
        </w:rPr>
        <w:footnoteRef/>
      </w:r>
      <w:r w:rsidR="008E2964" w:rsidRPr="008E2964">
        <w:rPr>
          <w:sz w:val="18"/>
          <w:szCs w:val="18"/>
        </w:rPr>
        <w:tab/>
      </w:r>
      <w:r w:rsidRPr="00262755">
        <w:rPr>
          <w:sz w:val="16"/>
          <w:szCs w:val="16"/>
        </w:rPr>
        <w:t>Estimación oportuna que aprovecha la asociación estadística entre la variable que se desea estimar, en este caso el IGAE, y otras variables más oportunas que ella.</w:t>
      </w:r>
    </w:p>
  </w:footnote>
  <w:footnote w:id="2">
    <w:p w14:paraId="15AD9E3A" w14:textId="3E698260" w:rsidR="009D16A5" w:rsidRPr="001460DD" w:rsidRDefault="009D16A5" w:rsidP="008E2964">
      <w:pPr>
        <w:pStyle w:val="Textonotapie"/>
        <w:ind w:left="170" w:hanging="170"/>
        <w:rPr>
          <w:sz w:val="16"/>
          <w:szCs w:val="16"/>
          <w:lang w:val="es-MX"/>
        </w:rPr>
      </w:pPr>
      <w:r w:rsidRPr="007402B1">
        <w:rPr>
          <w:rStyle w:val="Refdenotaalpie"/>
          <w:sz w:val="18"/>
          <w:szCs w:val="18"/>
        </w:rPr>
        <w:footnoteRef/>
      </w:r>
      <w:r w:rsidR="008E2964">
        <w:rPr>
          <w:sz w:val="22"/>
          <w:szCs w:val="22"/>
          <w:lang w:val="es-MX"/>
        </w:rPr>
        <w:tab/>
      </w:r>
      <w:r w:rsidRPr="00DA7E1B">
        <w:rPr>
          <w:sz w:val="16"/>
          <w:szCs w:val="16"/>
          <w:lang w:val="es-MX"/>
        </w:rPr>
        <w:t xml:space="preserve">Para las actividades secundarias se presenta únicamente para el mes de </w:t>
      </w:r>
      <w:r w:rsidRPr="00DC1308">
        <w:rPr>
          <w:sz w:val="16"/>
          <w:szCs w:val="16"/>
          <w:lang w:val="es-MX"/>
        </w:rPr>
        <w:t>marzo</w:t>
      </w:r>
      <w:r w:rsidRPr="007402B1">
        <w:rPr>
          <w:sz w:val="16"/>
          <w:szCs w:val="16"/>
          <w:lang w:val="es-MX"/>
        </w:rPr>
        <w:t xml:space="preserve"> de 2022</w:t>
      </w:r>
      <w:r w:rsidRPr="00DA7E1B">
        <w:rPr>
          <w:sz w:val="16"/>
          <w:szCs w:val="16"/>
          <w:lang w:val="es-MX"/>
        </w:rPr>
        <w:t>.</w:t>
      </w:r>
    </w:p>
  </w:footnote>
  <w:footnote w:id="3">
    <w:p w14:paraId="68A02D27" w14:textId="63A23889" w:rsidR="00431CCB" w:rsidRPr="004C6A26" w:rsidRDefault="00431CCB" w:rsidP="00385A9B">
      <w:pPr>
        <w:pStyle w:val="pie"/>
        <w:spacing w:after="0"/>
        <w:ind w:left="170" w:hanging="170"/>
        <w:rPr>
          <w:rStyle w:val="pieCar"/>
          <w:lang w:val="es-MX"/>
        </w:rPr>
      </w:pPr>
      <w:r w:rsidRPr="00D50FDA">
        <w:rPr>
          <w:rStyle w:val="Refdenotaalpie"/>
          <w:sz w:val="18"/>
          <w:szCs w:val="18"/>
        </w:rPr>
        <w:footnoteRef/>
      </w:r>
      <w:r w:rsidRPr="001460DD">
        <w:tab/>
      </w:r>
      <w:r w:rsidRPr="001460DD">
        <w:rPr>
          <w:rStyle w:val="pieCar"/>
        </w:rPr>
        <w:t xml:space="preserve">Doz, C., Giannone, D., y Reichlin, L. (2011). </w:t>
      </w:r>
      <w:r>
        <w:rPr>
          <w:rStyle w:val="pieCar"/>
        </w:rPr>
        <w:t>“</w:t>
      </w:r>
      <w:r w:rsidRPr="004C6A26">
        <w:rPr>
          <w:rStyle w:val="pieCar"/>
        </w:rPr>
        <w:t>A two-step estimator for large approximate dynamic factor models based on Kalman filtering</w:t>
      </w:r>
      <w:r>
        <w:rPr>
          <w:rStyle w:val="pieCar"/>
        </w:rPr>
        <w:t>”</w:t>
      </w:r>
      <w:r w:rsidRPr="004C6A26">
        <w:rPr>
          <w:rStyle w:val="pieCar"/>
        </w:rPr>
        <w:t xml:space="preserve">. </w:t>
      </w:r>
      <w:r w:rsidRPr="00362E82">
        <w:rPr>
          <w:rStyle w:val="pieCar"/>
          <w:i/>
          <w:iCs/>
          <w:lang w:val="es-MX"/>
        </w:rPr>
        <w:t>Journal of Econometrics</w:t>
      </w:r>
      <w:r w:rsidRPr="007D52F0">
        <w:rPr>
          <w:rStyle w:val="pieCar"/>
          <w:lang w:val="es-MX"/>
        </w:rPr>
        <w:t>, 164(1):188-205.</w:t>
      </w:r>
    </w:p>
  </w:footnote>
  <w:footnote w:id="4">
    <w:p w14:paraId="63F11891" w14:textId="615FC393" w:rsidR="00431CCB" w:rsidRPr="00262755" w:rsidRDefault="00431CCB" w:rsidP="00385A9B">
      <w:pPr>
        <w:pStyle w:val="pie"/>
        <w:spacing w:after="0"/>
        <w:ind w:left="170" w:hanging="170"/>
        <w:rPr>
          <w:lang w:val="es-MX"/>
        </w:rPr>
      </w:pPr>
      <w:r w:rsidRPr="00D50FDA">
        <w:rPr>
          <w:rStyle w:val="Refdenotaalpie"/>
          <w:sz w:val="18"/>
          <w:szCs w:val="18"/>
        </w:rPr>
        <w:footnoteRef/>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nowcasting</w:t>
      </w:r>
      <w:r w:rsidRPr="00262755">
        <w:rPr>
          <w:lang w:val="es-MX"/>
        </w:rPr>
        <w:t>.</w:t>
      </w:r>
      <w:r>
        <w:rPr>
          <w:lang w:val="es-MX"/>
        </w:rPr>
        <w:t xml:space="preserve"> </w:t>
      </w:r>
    </w:p>
  </w:footnote>
  <w:footnote w:id="5">
    <w:p w14:paraId="334865FE" w14:textId="31DEB625" w:rsidR="00431CCB" w:rsidRPr="00262755" w:rsidRDefault="00431CCB" w:rsidP="00385A9B">
      <w:pPr>
        <w:pStyle w:val="pie"/>
        <w:spacing w:after="0"/>
        <w:ind w:left="170" w:hanging="170"/>
        <w:rPr>
          <w:sz w:val="20"/>
          <w:szCs w:val="20"/>
          <w:lang w:val="es-MX"/>
        </w:rPr>
      </w:pPr>
      <w:r w:rsidRPr="00D50FDA">
        <w:rPr>
          <w:rStyle w:val="Refdenotaalpie"/>
          <w:sz w:val="18"/>
          <w:szCs w:val="18"/>
        </w:rPr>
        <w:footnoteRef/>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7B7D89A7" w14:textId="7067CBAB" w:rsidR="00431CCB" w:rsidRPr="00362E82" w:rsidRDefault="00431CCB" w:rsidP="00385A9B">
      <w:pPr>
        <w:pStyle w:val="pie"/>
        <w:spacing w:after="0"/>
        <w:ind w:left="170" w:hanging="170"/>
        <w:rPr>
          <w:lang w:val="es-MX"/>
        </w:rPr>
      </w:pPr>
      <w:r w:rsidRPr="00D50FDA">
        <w:rPr>
          <w:rStyle w:val="Refdenotaalpie"/>
          <w:sz w:val="18"/>
          <w:szCs w:val="18"/>
        </w:rPr>
        <w:footnoteRef/>
      </w:r>
      <w:r w:rsidR="00385A9B">
        <w:rPr>
          <w:lang w:val="es-MX"/>
        </w:rPr>
        <w:tab/>
      </w:r>
      <w:r w:rsidRPr="00DE6C81">
        <w:rPr>
          <w:lang w:val="es-MX"/>
        </w:rPr>
        <w:t xml:space="preserve">Los </w:t>
      </w:r>
      <w:r w:rsidRPr="00DE6C81">
        <w:rPr>
          <w:i/>
          <w:iCs/>
          <w:lang w:val="es-MX"/>
        </w:rPr>
        <w:t>nowcasts</w:t>
      </w:r>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r w:rsidRPr="00362E82">
        <w:rPr>
          <w:i/>
          <w:iCs/>
          <w:lang w:val="es-MX"/>
        </w:rPr>
        <w:t>nowcasting</w:t>
      </w:r>
      <w:r w:rsidRPr="00362E82">
        <w:rPr>
          <w:lang w:val="es-MX"/>
        </w:rPr>
        <w:t xml:space="preserve"> con diferentes especificaciones: niveles, variaciones porcentuales mensuales o anuales</w:t>
      </w:r>
      <w:r>
        <w:rPr>
          <w:lang w:val="es-MX"/>
        </w:rPr>
        <w:t>. E</w:t>
      </w:r>
      <w:r w:rsidRPr="00362E82">
        <w:rPr>
          <w:lang w:val="es-MX"/>
        </w:rPr>
        <w:t xml:space="preserve">sto para la realización de los </w:t>
      </w:r>
      <w:r w:rsidRPr="00362E82">
        <w:rPr>
          <w:i/>
          <w:iCs/>
          <w:lang w:val="es-MX"/>
        </w:rPr>
        <w:t xml:space="preserve">nowcasts </w:t>
      </w:r>
      <w:r w:rsidRPr="00362E82">
        <w:rPr>
          <w:lang w:val="es-MX"/>
        </w:rPr>
        <w:t>y modelos de explicación.</w:t>
      </w:r>
    </w:p>
  </w:footnote>
  <w:footnote w:id="7">
    <w:p w14:paraId="1A16B758" w14:textId="58FD61B8" w:rsidR="00431CCB" w:rsidRPr="004C6A26" w:rsidRDefault="00431CCB" w:rsidP="00385A9B">
      <w:pPr>
        <w:pStyle w:val="pie"/>
        <w:spacing w:after="0"/>
        <w:ind w:left="170" w:hanging="170"/>
        <w:rPr>
          <w:lang w:val="es-MX"/>
        </w:rPr>
      </w:pPr>
      <w:r w:rsidRPr="00D50FDA">
        <w:rPr>
          <w:rStyle w:val="Refdenotaalpie"/>
          <w:sz w:val="18"/>
          <w:szCs w:val="18"/>
          <w:lang w:val="es-MX"/>
        </w:rPr>
        <w:footnoteRef/>
      </w:r>
      <w:r w:rsidRPr="00262755">
        <w:rPr>
          <w:lang w:val="es-MX"/>
        </w:rPr>
        <w:tab/>
        <w:t xml:space="preserve">Los intervalos de confianza no son necesariamente simétricos debido a que su estimación considera la mediana de los intervalos inferior y superior a 95%, para los modelos que, en datos de prueba, otorgan </w:t>
      </w:r>
      <w:r w:rsidRPr="00262755">
        <w:rPr>
          <w:i/>
          <w:iCs/>
          <w:lang w:val="es-MX"/>
        </w:rPr>
        <w:t>nowcasts</w:t>
      </w:r>
      <w:r w:rsidRPr="00262755">
        <w:rPr>
          <w:lang w:val="es-MX"/>
        </w:rPr>
        <w:t xml:space="preserve"> con errores estadísticamente iguales según la prueba de Diebold-Mariano.</w:t>
      </w:r>
    </w:p>
  </w:footnote>
  <w:footnote w:id="8">
    <w:p w14:paraId="74845F31" w14:textId="0B9AC0C4" w:rsidR="00431CCB" w:rsidRPr="005D42BA" w:rsidRDefault="00431CCB" w:rsidP="00385A9B">
      <w:pPr>
        <w:pStyle w:val="pie"/>
        <w:spacing w:after="0"/>
        <w:ind w:left="170" w:hanging="170"/>
        <w:rPr>
          <w:lang w:val="es-MX"/>
        </w:rPr>
      </w:pPr>
      <w:r w:rsidRPr="00D50FDA">
        <w:rPr>
          <w:rStyle w:val="Refdenotaalpie"/>
          <w:sz w:val="18"/>
          <w:szCs w:val="18"/>
        </w:rPr>
        <w:footnoteRef/>
      </w:r>
      <w:r w:rsidRPr="005D42BA">
        <w:rPr>
          <w:lang w:val="es-MX"/>
        </w:rPr>
        <w:tab/>
      </w:r>
      <w:r w:rsidRPr="00362E82">
        <w:rPr>
          <w:lang w:val="es-MX"/>
        </w:rPr>
        <w:t>El número de variables, y por lo tanto las series de tiempo efectivamente consideradas en la estimación del modelo</w:t>
      </w:r>
      <w:r>
        <w:rPr>
          <w:lang w:val="es-MX"/>
        </w:rPr>
        <w:t>,</w:t>
      </w:r>
      <w:r w:rsidRPr="00362E82">
        <w:rPr>
          <w:lang w:val="es-MX"/>
        </w:rPr>
        <w:t xml:space="preserve"> puede modificarse conforme se disminuya el error de estimación en el periodo de validación cruzada, fase en la cual se seleccionan los modelos de </w:t>
      </w:r>
      <w:r w:rsidRPr="00362E82">
        <w:rPr>
          <w:i/>
          <w:iCs/>
          <w:lang w:val="es-MX"/>
        </w:rPr>
        <w:t>nowcasting</w:t>
      </w:r>
      <w:r w:rsidRPr="00431CCB">
        <w:rPr>
          <w:lang w:val="es-MX"/>
        </w:rPr>
        <w:t>. Lo anterior incluye la forma funcional del modelo, es decir, la especificación de la variable a estimar</w:t>
      </w:r>
      <w:r>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E545" w14:textId="354C123F" w:rsidR="00585AD8" w:rsidRPr="00306ECD" w:rsidRDefault="00585AD8"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74AB656" wp14:editId="2841CE45">
          <wp:simplePos x="0" y="0"/>
          <wp:positionH relativeFrom="margin">
            <wp:posOffset>7364</wp:posOffset>
          </wp:positionH>
          <wp:positionV relativeFrom="margin">
            <wp:posOffset>-1092200</wp:posOffset>
          </wp:positionV>
          <wp:extent cx="828000" cy="828000"/>
          <wp:effectExtent l="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41DE5">
      <w:rPr>
        <w:b/>
        <w:color w:val="002060"/>
      </w:rPr>
      <w:t>188</w:t>
    </w:r>
    <w:r w:rsidRPr="00306ECD">
      <w:rPr>
        <w:b/>
        <w:color w:val="002060"/>
      </w:rPr>
      <w:t>/2</w:t>
    </w:r>
    <w:r>
      <w:rPr>
        <w:b/>
        <w:color w:val="002060"/>
      </w:rPr>
      <w:t>2</w:t>
    </w:r>
  </w:p>
  <w:p w14:paraId="21FB5ADD" w14:textId="77777777" w:rsidR="00585AD8" w:rsidRPr="00306ECD" w:rsidRDefault="00585AD8" w:rsidP="00754472">
    <w:pPr>
      <w:pStyle w:val="Encabezado"/>
      <w:ind w:left="-567" w:right="49"/>
      <w:jc w:val="right"/>
      <w:rPr>
        <w:b/>
        <w:color w:val="002060"/>
        <w:lang w:val="pt-BR"/>
      </w:rPr>
    </w:pPr>
    <w:r>
      <w:rPr>
        <w:b/>
        <w:color w:val="002060"/>
        <w:lang w:val="pt-BR"/>
      </w:rPr>
      <w:t>19</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42D99F1C" w14:textId="77777777" w:rsidR="00585AD8" w:rsidRDefault="00585AD8"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11</w:t>
    </w:r>
  </w:p>
  <w:p w14:paraId="31B9D24F" w14:textId="77777777" w:rsidR="00585AD8" w:rsidRDefault="00585AD8" w:rsidP="00395855">
    <w:pPr>
      <w:pStyle w:val="Encabezado"/>
      <w:jc w:val="center"/>
    </w:pPr>
  </w:p>
  <w:p w14:paraId="40C5F212" w14:textId="77777777" w:rsidR="00585AD8" w:rsidRDefault="00585A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1F33" w14:textId="0434D5A2" w:rsidR="009A7196" w:rsidRDefault="00C54799" w:rsidP="00585AD8">
    <w:pPr>
      <w:pStyle w:val="Encabezado"/>
      <w:jc w:val="center"/>
    </w:pPr>
    <w:r>
      <w:rPr>
        <w:noProof/>
        <w:lang w:val="es-MX" w:eastAsia="es-MX"/>
      </w:rPr>
      <w:drawing>
        <wp:inline distT="0" distB="0" distL="0" distR="0" wp14:anchorId="238B9524" wp14:editId="52D1898D">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83508929">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483498484">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421413328">
    <w:abstractNumId w:val="3"/>
  </w:num>
  <w:num w:numId="4" w16cid:durableId="1165510380">
    <w:abstractNumId w:val="6"/>
  </w:num>
  <w:num w:numId="5" w16cid:durableId="1085765463">
    <w:abstractNumId w:val="7"/>
  </w:num>
  <w:num w:numId="6" w16cid:durableId="1393230800">
    <w:abstractNumId w:val="1"/>
  </w:num>
  <w:num w:numId="7" w16cid:durableId="1724253374">
    <w:abstractNumId w:val="4"/>
  </w:num>
  <w:num w:numId="8" w16cid:durableId="799563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0558059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36988555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911187059">
    <w:abstractNumId w:val="18"/>
  </w:num>
  <w:num w:numId="12" w16cid:durableId="164175574">
    <w:abstractNumId w:val="19"/>
  </w:num>
  <w:num w:numId="13" w16cid:durableId="753549373">
    <w:abstractNumId w:val="20"/>
  </w:num>
  <w:num w:numId="14" w16cid:durableId="485977602">
    <w:abstractNumId w:val="11"/>
  </w:num>
  <w:num w:numId="15" w16cid:durableId="444734199">
    <w:abstractNumId w:val="8"/>
  </w:num>
  <w:num w:numId="16" w16cid:durableId="421728067">
    <w:abstractNumId w:val="15"/>
  </w:num>
  <w:num w:numId="17" w16cid:durableId="1525679300">
    <w:abstractNumId w:val="10"/>
  </w:num>
  <w:num w:numId="18" w16cid:durableId="1371107701">
    <w:abstractNumId w:val="13"/>
  </w:num>
  <w:num w:numId="19" w16cid:durableId="1418795072">
    <w:abstractNumId w:val="5"/>
  </w:num>
  <w:num w:numId="20" w16cid:durableId="1841891541">
    <w:abstractNumId w:val="2"/>
  </w:num>
  <w:num w:numId="21" w16cid:durableId="1824195597">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16cid:durableId="1791238617">
    <w:abstractNumId w:val="9"/>
  </w:num>
  <w:num w:numId="23" w16cid:durableId="471601322">
    <w:abstractNumId w:val="12"/>
  </w:num>
  <w:num w:numId="24" w16cid:durableId="1808818448">
    <w:abstractNumId w:val="14"/>
  </w:num>
  <w:num w:numId="25" w16cid:durableId="741676656">
    <w:abstractNumId w:val="16"/>
  </w:num>
  <w:num w:numId="26" w16cid:durableId="295794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0E4"/>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A2C"/>
    <w:rsid w:val="00053B2C"/>
    <w:rsid w:val="00053EB7"/>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77F"/>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B003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299F"/>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6BD"/>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5DDD"/>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4BC8"/>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A38"/>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4B1"/>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051"/>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A0"/>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1CB6"/>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D5D"/>
    <w:rsid w:val="003E0E8C"/>
    <w:rsid w:val="003E113F"/>
    <w:rsid w:val="003E1320"/>
    <w:rsid w:val="003E1418"/>
    <w:rsid w:val="003E1753"/>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5B16"/>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0928"/>
    <w:rsid w:val="0049178A"/>
    <w:rsid w:val="004919F4"/>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3E2"/>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EC3"/>
    <w:rsid w:val="004D2FF6"/>
    <w:rsid w:val="004D3FD6"/>
    <w:rsid w:val="004D405F"/>
    <w:rsid w:val="004D5278"/>
    <w:rsid w:val="004D55CA"/>
    <w:rsid w:val="004D5A27"/>
    <w:rsid w:val="004D5F0E"/>
    <w:rsid w:val="004D6626"/>
    <w:rsid w:val="004D6758"/>
    <w:rsid w:val="004D7966"/>
    <w:rsid w:val="004D7B1A"/>
    <w:rsid w:val="004E0108"/>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963"/>
    <w:rsid w:val="00563AEB"/>
    <w:rsid w:val="00563D85"/>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AD8"/>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27F"/>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24A"/>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1EF9"/>
    <w:rsid w:val="0077249A"/>
    <w:rsid w:val="0077251F"/>
    <w:rsid w:val="0077262C"/>
    <w:rsid w:val="007726D9"/>
    <w:rsid w:val="00772A29"/>
    <w:rsid w:val="00772C37"/>
    <w:rsid w:val="007733E9"/>
    <w:rsid w:val="007736AC"/>
    <w:rsid w:val="00773B3E"/>
    <w:rsid w:val="00773E65"/>
    <w:rsid w:val="007741B0"/>
    <w:rsid w:val="007741F9"/>
    <w:rsid w:val="007745D3"/>
    <w:rsid w:val="007746DC"/>
    <w:rsid w:val="0077558B"/>
    <w:rsid w:val="007756E4"/>
    <w:rsid w:val="00776874"/>
    <w:rsid w:val="00776938"/>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014"/>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F22"/>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814"/>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0868"/>
    <w:rsid w:val="008718FC"/>
    <w:rsid w:val="00871CC2"/>
    <w:rsid w:val="00871F4F"/>
    <w:rsid w:val="0087200D"/>
    <w:rsid w:val="00872131"/>
    <w:rsid w:val="008723B8"/>
    <w:rsid w:val="008725F5"/>
    <w:rsid w:val="00873147"/>
    <w:rsid w:val="00873664"/>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908"/>
    <w:rsid w:val="008D5AF1"/>
    <w:rsid w:val="008D61E4"/>
    <w:rsid w:val="008D6A6E"/>
    <w:rsid w:val="008D781F"/>
    <w:rsid w:val="008D7BDA"/>
    <w:rsid w:val="008D7DBE"/>
    <w:rsid w:val="008E00F3"/>
    <w:rsid w:val="008E02B7"/>
    <w:rsid w:val="008E1354"/>
    <w:rsid w:val="008E15B0"/>
    <w:rsid w:val="008E20BE"/>
    <w:rsid w:val="008E22F8"/>
    <w:rsid w:val="008E2317"/>
    <w:rsid w:val="008E241B"/>
    <w:rsid w:val="008E269F"/>
    <w:rsid w:val="008E2964"/>
    <w:rsid w:val="008E2DBD"/>
    <w:rsid w:val="008E3096"/>
    <w:rsid w:val="008E330C"/>
    <w:rsid w:val="008E332F"/>
    <w:rsid w:val="008E4114"/>
    <w:rsid w:val="008E45EA"/>
    <w:rsid w:val="008E4A1A"/>
    <w:rsid w:val="008E4EF4"/>
    <w:rsid w:val="008E560B"/>
    <w:rsid w:val="008E5E01"/>
    <w:rsid w:val="008E69A3"/>
    <w:rsid w:val="008E7CC9"/>
    <w:rsid w:val="008F02A1"/>
    <w:rsid w:val="008F0E69"/>
    <w:rsid w:val="008F12FF"/>
    <w:rsid w:val="008F2504"/>
    <w:rsid w:val="008F3D3E"/>
    <w:rsid w:val="008F3F31"/>
    <w:rsid w:val="008F4655"/>
    <w:rsid w:val="008F4779"/>
    <w:rsid w:val="008F5202"/>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ED4"/>
    <w:rsid w:val="00924F63"/>
    <w:rsid w:val="0092524C"/>
    <w:rsid w:val="0092560C"/>
    <w:rsid w:val="0092655F"/>
    <w:rsid w:val="009267DA"/>
    <w:rsid w:val="00926906"/>
    <w:rsid w:val="009271AB"/>
    <w:rsid w:val="00927281"/>
    <w:rsid w:val="009273B8"/>
    <w:rsid w:val="00927524"/>
    <w:rsid w:val="00927A20"/>
    <w:rsid w:val="00927B80"/>
    <w:rsid w:val="00930298"/>
    <w:rsid w:val="009302A6"/>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C19"/>
    <w:rsid w:val="009A0415"/>
    <w:rsid w:val="009A04CD"/>
    <w:rsid w:val="009A0A3A"/>
    <w:rsid w:val="009A0B14"/>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93E"/>
    <w:rsid w:val="009F4CDA"/>
    <w:rsid w:val="009F59BF"/>
    <w:rsid w:val="009F5F68"/>
    <w:rsid w:val="009F6051"/>
    <w:rsid w:val="009F776E"/>
    <w:rsid w:val="00A00BD4"/>
    <w:rsid w:val="00A00F42"/>
    <w:rsid w:val="00A01519"/>
    <w:rsid w:val="00A0195A"/>
    <w:rsid w:val="00A01AD2"/>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6F8"/>
    <w:rsid w:val="00A36CF6"/>
    <w:rsid w:val="00A36EC5"/>
    <w:rsid w:val="00A37EDA"/>
    <w:rsid w:val="00A4035D"/>
    <w:rsid w:val="00A403FC"/>
    <w:rsid w:val="00A413A3"/>
    <w:rsid w:val="00A41DB1"/>
    <w:rsid w:val="00A41DE5"/>
    <w:rsid w:val="00A43270"/>
    <w:rsid w:val="00A436CD"/>
    <w:rsid w:val="00A44299"/>
    <w:rsid w:val="00A445B0"/>
    <w:rsid w:val="00A4539E"/>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5B7"/>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98D"/>
    <w:rsid w:val="00AC7B8D"/>
    <w:rsid w:val="00AC7E49"/>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0F0"/>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2EAA"/>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2CB"/>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30C"/>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C5"/>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ABE"/>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5F1"/>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075F"/>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6DBF"/>
    <w:rsid w:val="00D46F26"/>
    <w:rsid w:val="00D47591"/>
    <w:rsid w:val="00D501D6"/>
    <w:rsid w:val="00D50C90"/>
    <w:rsid w:val="00D50F4A"/>
    <w:rsid w:val="00D50FDA"/>
    <w:rsid w:val="00D51089"/>
    <w:rsid w:val="00D5228C"/>
    <w:rsid w:val="00D5238C"/>
    <w:rsid w:val="00D52E06"/>
    <w:rsid w:val="00D53650"/>
    <w:rsid w:val="00D543B4"/>
    <w:rsid w:val="00D54ECE"/>
    <w:rsid w:val="00D553C7"/>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4F78"/>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4D"/>
    <w:rsid w:val="00DA3CF1"/>
    <w:rsid w:val="00DA405C"/>
    <w:rsid w:val="00DA4B0E"/>
    <w:rsid w:val="00DA50E4"/>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308"/>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6FD6"/>
    <w:rsid w:val="00E074C1"/>
    <w:rsid w:val="00E07B79"/>
    <w:rsid w:val="00E07CDC"/>
    <w:rsid w:val="00E07DEE"/>
    <w:rsid w:val="00E1006A"/>
    <w:rsid w:val="00E105B9"/>
    <w:rsid w:val="00E1079E"/>
    <w:rsid w:val="00E10F6A"/>
    <w:rsid w:val="00E112F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697"/>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E4F"/>
    <w:rsid w:val="00EA4F1E"/>
    <w:rsid w:val="00EA4F7D"/>
    <w:rsid w:val="00EA5053"/>
    <w:rsid w:val="00EA5F9C"/>
    <w:rsid w:val="00EA633B"/>
    <w:rsid w:val="00EA659C"/>
    <w:rsid w:val="00EA69C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FD2"/>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character" w:customStyle="1" w:styleId="PiedepginaCar">
    <w:name w:val="Pie de página Car"/>
    <w:basedOn w:val="Fuentedeprrafopredeter"/>
    <w:link w:val="Piedepgina"/>
    <w:uiPriority w:val="99"/>
    <w:rsid w:val="00585AD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investigacion/ioa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bril-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bril-2022\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kox\Desktop\IOAE_INEGI\BIOAE_Nowcasts\Graficos_Nowcasts_IGAE_Feb_Mar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bril-2022\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bril-2022\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968704716951913E-2"/>
          <c:y val="4.3650793650793648E-2"/>
          <c:w val="0.90715430569721711"/>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IGAE!$D$2:$D$52</c:f>
              <c:numCache>
                <c:formatCode>General</c:formatCode>
                <c:ptCount val="51"/>
                <c:pt idx="0">
                  <c:v>1.23826470848975</c:v>
                </c:pt>
                <c:pt idx="1">
                  <c:v>2.19790455637101</c:v>
                </c:pt>
                <c:pt idx="2">
                  <c:v>2.5369148599172</c:v>
                </c:pt>
                <c:pt idx="3">
                  <c:v>2.0304443519092001</c:v>
                </c:pt>
                <c:pt idx="4">
                  <c:v>2.9266289921808002</c:v>
                </c:pt>
                <c:pt idx="5">
                  <c:v>1.7974708113900999</c:v>
                </c:pt>
                <c:pt idx="6">
                  <c:v>2.9492013223273799</c:v>
                </c:pt>
                <c:pt idx="7">
                  <c:v>2.4064509894316601</c:v>
                </c:pt>
                <c:pt idx="8">
                  <c:v>3.4963748834901098</c:v>
                </c:pt>
                <c:pt idx="9">
                  <c:v>1.8718871987571499</c:v>
                </c:pt>
                <c:pt idx="10">
                  <c:v>1.26678295613596</c:v>
                </c:pt>
                <c:pt idx="11">
                  <c:v>-0.47306925326472499</c:v>
                </c:pt>
                <c:pt idx="12">
                  <c:v>1.34629392179708</c:v>
                </c:pt>
                <c:pt idx="13">
                  <c:v>0.84710141747230205</c:v>
                </c:pt>
                <c:pt idx="14">
                  <c:v>-0.75560376116585803</c:v>
                </c:pt>
                <c:pt idx="15">
                  <c:v>-8.0698916574576202E-2</c:v>
                </c:pt>
                <c:pt idx="16">
                  <c:v>-0.68156805012422705</c:v>
                </c:pt>
                <c:pt idx="17">
                  <c:v>-0.28591169185221998</c:v>
                </c:pt>
                <c:pt idx="18">
                  <c:v>-0.57858889877319097</c:v>
                </c:pt>
                <c:pt idx="19">
                  <c:v>-0.34283285762410298</c:v>
                </c:pt>
                <c:pt idx="20">
                  <c:v>-4.7105306910736999E-2</c:v>
                </c:pt>
                <c:pt idx="21">
                  <c:v>-0.402338825319902</c:v>
                </c:pt>
                <c:pt idx="22">
                  <c:v>-0.87003386243927106</c:v>
                </c:pt>
                <c:pt idx="23">
                  <c:v>-0.48249289140812801</c:v>
                </c:pt>
                <c:pt idx="24">
                  <c:v>-5.7229852153867E-2</c:v>
                </c:pt>
                <c:pt idx="25">
                  <c:v>-1.3432239732870801</c:v>
                </c:pt>
                <c:pt idx="26">
                  <c:v>-2.5965249354222899</c:v>
                </c:pt>
                <c:pt idx="27">
                  <c:v>-19.753539648593399</c:v>
                </c:pt>
                <c:pt idx="28">
                  <c:v>-22.0035395164679</c:v>
                </c:pt>
                <c:pt idx="29">
                  <c:v>-14.6359418535234</c:v>
                </c:pt>
                <c:pt idx="30">
                  <c:v>-9.9443365991347701</c:v>
                </c:pt>
                <c:pt idx="31">
                  <c:v>-8.1164398382481107</c:v>
                </c:pt>
                <c:pt idx="32">
                  <c:v>-6.1101302003290998</c:v>
                </c:pt>
                <c:pt idx="33">
                  <c:v>-4.7669278747387098</c:v>
                </c:pt>
                <c:pt idx="34">
                  <c:v>-3.8143614443103502</c:v>
                </c:pt>
                <c:pt idx="35">
                  <c:v>-3.5836626764466599</c:v>
                </c:pt>
                <c:pt idx="36">
                  <c:v>-4.82515486156767</c:v>
                </c:pt>
                <c:pt idx="37">
                  <c:v>-4.1694919671601296</c:v>
                </c:pt>
                <c:pt idx="38">
                  <c:v>1.03184688888756</c:v>
                </c:pt>
                <c:pt idx="39">
                  <c:v>21.1812235977055</c:v>
                </c:pt>
                <c:pt idx="40">
                  <c:v>25.805449935113</c:v>
                </c:pt>
                <c:pt idx="41">
                  <c:v>13.3527481573028</c:v>
                </c:pt>
                <c:pt idx="42">
                  <c:v>7.8993375959554699</c:v>
                </c:pt>
                <c:pt idx="43">
                  <c:v>3.9311644196828901</c:v>
                </c:pt>
                <c:pt idx="44">
                  <c:v>1.39658751070432</c:v>
                </c:pt>
                <c:pt idx="45">
                  <c:v>0.375504399281823</c:v>
                </c:pt>
                <c:pt idx="46">
                  <c:v>0.45501264369558198</c:v>
                </c:pt>
                <c:pt idx="47">
                  <c:v>1.2055734635964901</c:v>
                </c:pt>
                <c:pt idx="48">
                  <c:v>1.84599876619626</c:v>
                </c:pt>
              </c:numCache>
            </c:numRef>
          </c:val>
          <c:smooth val="0"/>
          <c:extLst>
            <c:ext xmlns:c16="http://schemas.microsoft.com/office/drawing/2014/chart" uri="{C3380CC4-5D6E-409C-BE32-E72D297353CC}">
              <c16:uniqueId val="{00000000-494E-4862-B309-C7B10C52811E}"/>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IGAE!$E$2:$E$52</c:f>
              <c:numCache>
                <c:formatCode>General</c:formatCode>
                <c:ptCount val="51"/>
                <c:pt idx="0">
                  <c:v>2.0172700025159802</c:v>
                </c:pt>
                <c:pt idx="1">
                  <c:v>2.3241196819624999</c:v>
                </c:pt>
                <c:pt idx="2">
                  <c:v>1.79465562144059</c:v>
                </c:pt>
                <c:pt idx="3">
                  <c:v>2.0925545650622399</c:v>
                </c:pt>
                <c:pt idx="4">
                  <c:v>2.3436038283393001</c:v>
                </c:pt>
                <c:pt idx="5">
                  <c:v>2.5357170621354701</c:v>
                </c:pt>
                <c:pt idx="6">
                  <c:v>2.9011929351371899</c:v>
                </c:pt>
                <c:pt idx="7">
                  <c:v>2.60903461245017</c:v>
                </c:pt>
                <c:pt idx="8">
                  <c:v>3.8276444420477098</c:v>
                </c:pt>
                <c:pt idx="9">
                  <c:v>2.41326265858042</c:v>
                </c:pt>
                <c:pt idx="10">
                  <c:v>1.70832946997722</c:v>
                </c:pt>
                <c:pt idx="11">
                  <c:v>4.2244189125973698E-2</c:v>
                </c:pt>
                <c:pt idx="12">
                  <c:v>1.1929341494174399</c:v>
                </c:pt>
                <c:pt idx="13">
                  <c:v>1.5568907678553501</c:v>
                </c:pt>
                <c:pt idx="14">
                  <c:v>0.128921699411641</c:v>
                </c:pt>
                <c:pt idx="15">
                  <c:v>2.2450774960641202E-2</c:v>
                </c:pt>
                <c:pt idx="16">
                  <c:v>-0.34954421658908902</c:v>
                </c:pt>
                <c:pt idx="17">
                  <c:v>-0.37660232659600901</c:v>
                </c:pt>
                <c:pt idx="18">
                  <c:v>-1.0361283444362299</c:v>
                </c:pt>
                <c:pt idx="19">
                  <c:v>-0.92737609906693297</c:v>
                </c:pt>
                <c:pt idx="20">
                  <c:v>-1.05481382912052</c:v>
                </c:pt>
                <c:pt idx="21">
                  <c:v>-0.26777097537575201</c:v>
                </c:pt>
                <c:pt idx="22">
                  <c:v>0.19376132995056899</c:v>
                </c:pt>
                <c:pt idx="23">
                  <c:v>0.34946970950025602</c:v>
                </c:pt>
                <c:pt idx="24">
                  <c:v>-0.38725116797070103</c:v>
                </c:pt>
                <c:pt idx="25">
                  <c:v>-0.97274293108449705</c:v>
                </c:pt>
                <c:pt idx="26">
                  <c:v>-5.9915822850160998</c:v>
                </c:pt>
                <c:pt idx="27">
                  <c:v>-20.608746976045499</c:v>
                </c:pt>
                <c:pt idx="28">
                  <c:v>-20.7738857729472</c:v>
                </c:pt>
                <c:pt idx="29">
                  <c:v>-15.777193770805599</c:v>
                </c:pt>
                <c:pt idx="30">
                  <c:v>-10.3307249115262</c:v>
                </c:pt>
                <c:pt idx="31">
                  <c:v>-7.9049218978825699</c:v>
                </c:pt>
                <c:pt idx="32">
                  <c:v>-5.5650823334425699</c:v>
                </c:pt>
                <c:pt idx="33">
                  <c:v>-4.7590241874514803</c:v>
                </c:pt>
                <c:pt idx="34">
                  <c:v>-4.4675911062299596</c:v>
                </c:pt>
                <c:pt idx="35">
                  <c:v>-2.9000992547718698</c:v>
                </c:pt>
                <c:pt idx="36">
                  <c:v>-4.4140403877324301</c:v>
                </c:pt>
                <c:pt idx="37">
                  <c:v>-3.7613666564513402</c:v>
                </c:pt>
                <c:pt idx="38">
                  <c:v>2.1478511524980899</c:v>
                </c:pt>
                <c:pt idx="39">
                  <c:v>21.784726894161199</c:v>
                </c:pt>
                <c:pt idx="40">
                  <c:v>25.013480486126799</c:v>
                </c:pt>
                <c:pt idx="41">
                  <c:v>14.205156957551401</c:v>
                </c:pt>
                <c:pt idx="42">
                  <c:v>8.3366595155069998</c:v>
                </c:pt>
                <c:pt idx="43">
                  <c:v>4.8587895109310297</c:v>
                </c:pt>
                <c:pt idx="44">
                  <c:v>2.7778102517599699</c:v>
                </c:pt>
                <c:pt idx="45">
                  <c:v>1.87592066932851</c:v>
                </c:pt>
                <c:pt idx="46">
                  <c:v>0.69122467421433298</c:v>
                </c:pt>
                <c:pt idx="47">
                  <c:v>1.5240963914246399</c:v>
                </c:pt>
                <c:pt idx="48">
                  <c:v>1.3858671278802599</c:v>
                </c:pt>
              </c:numCache>
            </c:numRef>
          </c:val>
          <c:smooth val="0"/>
          <c:extLst>
            <c:ext xmlns:c16="http://schemas.microsoft.com/office/drawing/2014/chart" uri="{C3380CC4-5D6E-409C-BE32-E72D297353CC}">
              <c16:uniqueId val="{00000001-494E-4862-B309-C7B10C52811E}"/>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IGAE!$F$2:$F$52</c:f>
              <c:numCache>
                <c:formatCode>General</c:formatCode>
                <c:ptCount val="51"/>
                <c:pt idx="48">
                  <c:v>1.84599876619626</c:v>
                </c:pt>
                <c:pt idx="49" formatCode="0.00">
                  <c:v>2.7682754842776101</c:v>
                </c:pt>
                <c:pt idx="50" formatCode="0.00">
                  <c:v>0.37611500634109502</c:v>
                </c:pt>
              </c:numCache>
            </c:numRef>
          </c:val>
          <c:smooth val="0"/>
          <c:extLst>
            <c:ext xmlns:c16="http://schemas.microsoft.com/office/drawing/2014/chart" uri="{C3380CC4-5D6E-409C-BE32-E72D297353CC}">
              <c16:uniqueId val="{00000002-494E-4862-B309-C7B10C52811E}"/>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494E-4862-B309-C7B10C52811E}"/>
              </c:ext>
            </c:extLst>
          </c:dPt>
          <c:dPt>
            <c:idx val="35"/>
            <c:marker>
              <c:symbol val="none"/>
            </c:marker>
            <c:bubble3D val="0"/>
            <c:extLst>
              <c:ext xmlns:c16="http://schemas.microsoft.com/office/drawing/2014/chart" uri="{C3380CC4-5D6E-409C-BE32-E72D297353CC}">
                <c16:uniqueId val="{00000004-494E-4862-B309-C7B10C52811E}"/>
              </c:ext>
            </c:extLst>
          </c:dPt>
          <c:cat>
            <c:multiLvlStrRef>
              <c:f>IGAE!$B$2:$C$52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IGAE!$G$2:$G$52</c:f>
              <c:numCache>
                <c:formatCode>General</c:formatCode>
                <c:ptCount val="51"/>
                <c:pt idx="48">
                  <c:v>1.84599876619626</c:v>
                </c:pt>
                <c:pt idx="49" formatCode="0.00">
                  <c:v>1.68688307537018</c:v>
                </c:pt>
                <c:pt idx="50" formatCode="0.00">
                  <c:v>-1.4431438928293401</c:v>
                </c:pt>
              </c:numCache>
            </c:numRef>
          </c:val>
          <c:smooth val="0"/>
          <c:extLst>
            <c:ext xmlns:c16="http://schemas.microsoft.com/office/drawing/2014/chart" uri="{C3380CC4-5D6E-409C-BE32-E72D297353CC}">
              <c16:uniqueId val="{00000005-494E-4862-B309-C7B10C52811E}"/>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494E-4862-B309-C7B10C52811E}"/>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494E-4862-B309-C7B10C52811E}"/>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494E-4862-B309-C7B10C52811E}"/>
              </c:ext>
            </c:extLst>
          </c:dPt>
          <c:cat>
            <c:multiLvlStrRef>
              <c:f>IGAE!$B$2:$C$52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IGAE!$H$2:$H$52</c:f>
              <c:numCache>
                <c:formatCode>General</c:formatCode>
                <c:ptCount val="51"/>
                <c:pt idx="48">
                  <c:v>1.84599876619626</c:v>
                </c:pt>
                <c:pt idx="49" formatCode="0.00">
                  <c:v>3.87663059358312</c:v>
                </c:pt>
                <c:pt idx="50" formatCode="0.00">
                  <c:v>2.2000754848536799</c:v>
                </c:pt>
              </c:numCache>
            </c:numRef>
          </c:val>
          <c:smooth val="0"/>
          <c:extLst>
            <c:ext xmlns:c16="http://schemas.microsoft.com/office/drawing/2014/chart" uri="{C3380CC4-5D6E-409C-BE32-E72D297353CC}">
              <c16:uniqueId val="{0000000C-494E-4862-B309-C7B10C52811E}"/>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4.3916243528503526E-2"/>
          <c:y val="0.92426526346498106"/>
          <c:w val="0.9230821048148049"/>
          <c:h val="6.6964775329576107E-2"/>
        </c:manualLayout>
      </c:layout>
      <c:overlay val="0"/>
      <c:spPr>
        <a:noFill/>
        <a:ln w="25400" cap="rnd">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204090136241418E-2"/>
          <c:y val="4.3650793650793648E-2"/>
          <c:w val="0.9136198596959888"/>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'GA2'!$D$2:$D$52</c:f>
              <c:numCache>
                <c:formatCode>General</c:formatCode>
                <c:ptCount val="51"/>
                <c:pt idx="0">
                  <c:v>-4.11025782834855E-2</c:v>
                </c:pt>
                <c:pt idx="1">
                  <c:v>0.58143864154762104</c:v>
                </c:pt>
                <c:pt idx="2">
                  <c:v>5.1864020044490602E-2</c:v>
                </c:pt>
                <c:pt idx="3">
                  <c:v>0.36489394736078401</c:v>
                </c:pt>
                <c:pt idx="4">
                  <c:v>1.7258940896969901</c:v>
                </c:pt>
                <c:pt idx="5">
                  <c:v>1.0270828445010101</c:v>
                </c:pt>
                <c:pt idx="6">
                  <c:v>1.6193563725093201</c:v>
                </c:pt>
                <c:pt idx="7">
                  <c:v>0.27669818202082302</c:v>
                </c:pt>
                <c:pt idx="8">
                  <c:v>2.6376971076431199</c:v>
                </c:pt>
                <c:pt idx="9">
                  <c:v>-7.2447424657966095E-2</c:v>
                </c:pt>
                <c:pt idx="10">
                  <c:v>-1.0338228007967301</c:v>
                </c:pt>
                <c:pt idx="11">
                  <c:v>-2.5172656636438302</c:v>
                </c:pt>
                <c:pt idx="12">
                  <c:v>-0.99844178935748595</c:v>
                </c:pt>
                <c:pt idx="13">
                  <c:v>-0.193960067266261</c:v>
                </c:pt>
                <c:pt idx="14">
                  <c:v>-2.4456436031967002</c:v>
                </c:pt>
                <c:pt idx="15">
                  <c:v>-1.0635292322686101</c:v>
                </c:pt>
                <c:pt idx="16">
                  <c:v>-3.4774631762249899</c:v>
                </c:pt>
                <c:pt idx="17">
                  <c:v>-2.0234727347308699</c:v>
                </c:pt>
                <c:pt idx="18">
                  <c:v>-2.3249926776137402</c:v>
                </c:pt>
                <c:pt idx="19">
                  <c:v>-1.24606897076927</c:v>
                </c:pt>
                <c:pt idx="20">
                  <c:v>-1.92067803458063</c:v>
                </c:pt>
                <c:pt idx="21">
                  <c:v>-3.4433066434600099</c:v>
                </c:pt>
                <c:pt idx="22">
                  <c:v>-1.50338069639172</c:v>
                </c:pt>
                <c:pt idx="23">
                  <c:v>-1.23516500851765</c:v>
                </c:pt>
                <c:pt idx="24">
                  <c:v>-1.1594135461774799</c:v>
                </c:pt>
                <c:pt idx="25">
                  <c:v>-2.5194270821998299</c:v>
                </c:pt>
                <c:pt idx="26">
                  <c:v>-4.5013313286146097</c:v>
                </c:pt>
                <c:pt idx="27">
                  <c:v>-29.120287364037502</c:v>
                </c:pt>
                <c:pt idx="28">
                  <c:v>-29.211586324192201</c:v>
                </c:pt>
                <c:pt idx="29">
                  <c:v>-16.649831058968701</c:v>
                </c:pt>
                <c:pt idx="30">
                  <c:v>-11.4654533584017</c:v>
                </c:pt>
                <c:pt idx="31">
                  <c:v>-8.3381769362337401</c:v>
                </c:pt>
                <c:pt idx="32">
                  <c:v>-6.2452938113652197</c:v>
                </c:pt>
                <c:pt idx="33">
                  <c:v>-3.2037014313001002</c:v>
                </c:pt>
                <c:pt idx="34">
                  <c:v>-3.5321290838205801</c:v>
                </c:pt>
                <c:pt idx="35">
                  <c:v>-3.51415027161991</c:v>
                </c:pt>
                <c:pt idx="36">
                  <c:v>-4.9751868530023398</c:v>
                </c:pt>
                <c:pt idx="37">
                  <c:v>-3.9701297427674298</c:v>
                </c:pt>
                <c:pt idx="38">
                  <c:v>0.45150474464534801</c:v>
                </c:pt>
                <c:pt idx="39">
                  <c:v>34.830196853344198</c:v>
                </c:pt>
                <c:pt idx="40">
                  <c:v>36.5721140953912</c:v>
                </c:pt>
                <c:pt idx="41">
                  <c:v>13.8143718084197</c:v>
                </c:pt>
                <c:pt idx="42">
                  <c:v>8.4792082321971396</c:v>
                </c:pt>
                <c:pt idx="43">
                  <c:v>5.0599098163075098</c:v>
                </c:pt>
                <c:pt idx="44">
                  <c:v>1.74573381985783</c:v>
                </c:pt>
                <c:pt idx="45">
                  <c:v>1.724569419769</c:v>
                </c:pt>
                <c:pt idx="46">
                  <c:v>0.95855480220078004</c:v>
                </c:pt>
                <c:pt idx="47">
                  <c:v>2.5831448233616801</c:v>
                </c:pt>
                <c:pt idx="48">
                  <c:v>4.2619032322966</c:v>
                </c:pt>
                <c:pt idx="49">
                  <c:v>2.4531999323578502</c:v>
                </c:pt>
              </c:numCache>
            </c:numRef>
          </c:val>
          <c:smooth val="0"/>
          <c:extLst>
            <c:ext xmlns:c16="http://schemas.microsoft.com/office/drawing/2014/chart" uri="{C3380CC4-5D6E-409C-BE32-E72D297353CC}">
              <c16:uniqueId val="{00000000-6BAD-4ED8-B86E-EF5434E736D6}"/>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'GA2'!$E$2:$E$52</c:f>
              <c:numCache>
                <c:formatCode>General</c:formatCode>
                <c:ptCount val="51"/>
                <c:pt idx="0">
                  <c:v>0.99678397213505898</c:v>
                </c:pt>
                <c:pt idx="1">
                  <c:v>0.740395142740358</c:v>
                </c:pt>
                <c:pt idx="2">
                  <c:v>1.17719878564294</c:v>
                </c:pt>
                <c:pt idx="3">
                  <c:v>0.104876829997727</c:v>
                </c:pt>
                <c:pt idx="4">
                  <c:v>0.73790757678913599</c:v>
                </c:pt>
                <c:pt idx="5">
                  <c:v>1.13182448184873</c:v>
                </c:pt>
                <c:pt idx="6">
                  <c:v>2.5035847610619699</c:v>
                </c:pt>
                <c:pt idx="7">
                  <c:v>2.0014337541616198</c:v>
                </c:pt>
                <c:pt idx="8">
                  <c:v>2.1594446235291702</c:v>
                </c:pt>
                <c:pt idx="9">
                  <c:v>1.4163528263087399</c:v>
                </c:pt>
                <c:pt idx="10">
                  <c:v>1.8222657622977399E-2</c:v>
                </c:pt>
                <c:pt idx="11">
                  <c:v>-1.5017014263839801</c:v>
                </c:pt>
                <c:pt idx="12">
                  <c:v>-0.71195963819766395</c:v>
                </c:pt>
                <c:pt idx="13">
                  <c:v>-0.82303288457553803</c:v>
                </c:pt>
                <c:pt idx="14">
                  <c:v>-1.1444001460575399</c:v>
                </c:pt>
                <c:pt idx="15">
                  <c:v>-1.0618974678880599</c:v>
                </c:pt>
                <c:pt idx="16">
                  <c:v>-1.1921948653210399</c:v>
                </c:pt>
                <c:pt idx="17">
                  <c:v>-2.31275337365151</c:v>
                </c:pt>
                <c:pt idx="18">
                  <c:v>-2.8254266833636001</c:v>
                </c:pt>
                <c:pt idx="19">
                  <c:v>-2.7425386747882601</c:v>
                </c:pt>
                <c:pt idx="20">
                  <c:v>-1.82816632917928</c:v>
                </c:pt>
                <c:pt idx="21">
                  <c:v>-1.9373647063695101</c:v>
                </c:pt>
                <c:pt idx="22">
                  <c:v>-1.5148360242093899</c:v>
                </c:pt>
                <c:pt idx="23">
                  <c:v>-0.404159430761595</c:v>
                </c:pt>
                <c:pt idx="24">
                  <c:v>-0.93645005833948203</c:v>
                </c:pt>
                <c:pt idx="25">
                  <c:v>-1.8959839136715</c:v>
                </c:pt>
                <c:pt idx="26">
                  <c:v>-8.4017831242813905</c:v>
                </c:pt>
                <c:pt idx="27">
                  <c:v>-32.529601709874598</c:v>
                </c:pt>
                <c:pt idx="28">
                  <c:v>-28.803903991236201</c:v>
                </c:pt>
                <c:pt idx="29">
                  <c:v>-19.4300103046502</c:v>
                </c:pt>
                <c:pt idx="30">
                  <c:v>-12.045885488637801</c:v>
                </c:pt>
                <c:pt idx="31">
                  <c:v>-8.7826480271384106</c:v>
                </c:pt>
                <c:pt idx="32">
                  <c:v>-6.6371926429197696</c:v>
                </c:pt>
                <c:pt idx="33">
                  <c:v>-4.60174810714497</c:v>
                </c:pt>
                <c:pt idx="34">
                  <c:v>-3.2111055870987699</c:v>
                </c:pt>
                <c:pt idx="35">
                  <c:v>-3.54205686462956</c:v>
                </c:pt>
                <c:pt idx="36">
                  <c:v>-4.5025048255406004</c:v>
                </c:pt>
                <c:pt idx="37">
                  <c:v>-4.2733200361411097</c:v>
                </c:pt>
                <c:pt idx="38">
                  <c:v>4.0416138314947201</c:v>
                </c:pt>
                <c:pt idx="39">
                  <c:v>34.123002178922903</c:v>
                </c:pt>
                <c:pt idx="40">
                  <c:v>34.6652944435085</c:v>
                </c:pt>
                <c:pt idx="41">
                  <c:v>20.888554331315</c:v>
                </c:pt>
                <c:pt idx="42">
                  <c:v>9.9497912420144399</c:v>
                </c:pt>
                <c:pt idx="43">
                  <c:v>4.9171542201365597</c:v>
                </c:pt>
                <c:pt idx="44">
                  <c:v>1.681792673153</c:v>
                </c:pt>
                <c:pt idx="45">
                  <c:v>1.36232628221136</c:v>
                </c:pt>
                <c:pt idx="46">
                  <c:v>0.78941264280394197</c:v>
                </c:pt>
                <c:pt idx="47">
                  <c:v>2.15265083724633</c:v>
                </c:pt>
                <c:pt idx="48">
                  <c:v>2.5217065713404798</c:v>
                </c:pt>
                <c:pt idx="49">
                  <c:v>4.0941551125975204</c:v>
                </c:pt>
              </c:numCache>
            </c:numRef>
          </c:val>
          <c:smooth val="0"/>
          <c:extLst>
            <c:ext xmlns:c16="http://schemas.microsoft.com/office/drawing/2014/chart" uri="{C3380CC4-5D6E-409C-BE32-E72D297353CC}">
              <c16:uniqueId val="{00000001-6BAD-4ED8-B86E-EF5434E736D6}"/>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'GA2'!$F$2:$F$52</c:f>
              <c:numCache>
                <c:formatCode>General</c:formatCode>
                <c:ptCount val="51"/>
                <c:pt idx="49">
                  <c:v>2.4531999323578502</c:v>
                </c:pt>
                <c:pt idx="50" formatCode="0.00">
                  <c:v>3.0676322376417899</c:v>
                </c:pt>
              </c:numCache>
            </c:numRef>
          </c:val>
          <c:smooth val="0"/>
          <c:extLst>
            <c:ext xmlns:c16="http://schemas.microsoft.com/office/drawing/2014/chart" uri="{C3380CC4-5D6E-409C-BE32-E72D297353CC}">
              <c16:uniqueId val="{00000002-6BAD-4ED8-B86E-EF5434E736D6}"/>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'GA2'!$G$2:$G$52</c:f>
              <c:numCache>
                <c:formatCode>General</c:formatCode>
                <c:ptCount val="51"/>
                <c:pt idx="49">
                  <c:v>2.4531999323578502</c:v>
                </c:pt>
                <c:pt idx="50" formatCode="0.00">
                  <c:v>0.97816380524989199</c:v>
                </c:pt>
              </c:numCache>
            </c:numRef>
          </c:val>
          <c:smooth val="0"/>
          <c:extLst>
            <c:ext xmlns:c16="http://schemas.microsoft.com/office/drawing/2014/chart" uri="{C3380CC4-5D6E-409C-BE32-E72D297353CC}">
              <c16:uniqueId val="{00000003-6BAD-4ED8-B86E-EF5434E736D6}"/>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6BAD-4ED8-B86E-EF5434E736D6}"/>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6BAD-4ED8-B86E-EF5434E736D6}"/>
              </c:ext>
            </c:extLst>
          </c:dPt>
          <c:cat>
            <c:multiLvlStrRef>
              <c:f>'GA2'!$B$2:$C$52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'GA2'!$H$2:$H$52</c:f>
              <c:numCache>
                <c:formatCode>General</c:formatCode>
                <c:ptCount val="51"/>
                <c:pt idx="49">
                  <c:v>2.4531999323578502</c:v>
                </c:pt>
                <c:pt idx="50" formatCode="0.00">
                  <c:v>5.1571006700337003</c:v>
                </c:pt>
              </c:numCache>
            </c:numRef>
          </c:val>
          <c:smooth val="0"/>
          <c:extLst>
            <c:ext xmlns:c16="http://schemas.microsoft.com/office/drawing/2014/chart" uri="{C3380CC4-5D6E-409C-BE32-E72D297353CC}">
              <c16:uniqueId val="{00000008-6BAD-4ED8-B86E-EF5434E736D6}"/>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3.4049128395184612E-2"/>
          <c:y val="0.93303524559430073"/>
          <c:w val="0.95836065839410811"/>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'GA3'!$D$2:$D$52</c:f>
              <c:numCache>
                <c:formatCode>General</c:formatCode>
                <c:ptCount val="51"/>
                <c:pt idx="0">
                  <c:v>1.8390119507065099</c:v>
                </c:pt>
                <c:pt idx="1">
                  <c:v>2.9016817987352002</c:v>
                </c:pt>
                <c:pt idx="2">
                  <c:v>3.5841706936334501</c:v>
                </c:pt>
                <c:pt idx="3">
                  <c:v>2.7438959309876298</c:v>
                </c:pt>
                <c:pt idx="4">
                  <c:v>3.1643074712016701</c:v>
                </c:pt>
                <c:pt idx="5">
                  <c:v>2.6655332269083698</c:v>
                </c:pt>
                <c:pt idx="6">
                  <c:v>3.70205605471428</c:v>
                </c:pt>
                <c:pt idx="7">
                  <c:v>3.3823980197806698</c:v>
                </c:pt>
                <c:pt idx="8">
                  <c:v>3.9677136619247602</c:v>
                </c:pt>
                <c:pt idx="9">
                  <c:v>2.9661805871154998</c:v>
                </c:pt>
                <c:pt idx="10">
                  <c:v>2.3928393081133401</c:v>
                </c:pt>
                <c:pt idx="11">
                  <c:v>0.38182626950454301</c:v>
                </c:pt>
                <c:pt idx="12">
                  <c:v>2.52383504982549</c:v>
                </c:pt>
                <c:pt idx="13">
                  <c:v>1.35876046606602</c:v>
                </c:pt>
                <c:pt idx="14">
                  <c:v>2.0093909518934101E-2</c:v>
                </c:pt>
                <c:pt idx="15">
                  <c:v>0.32187184978089101</c:v>
                </c:pt>
                <c:pt idx="16">
                  <c:v>0.62271106542537802</c:v>
                </c:pt>
                <c:pt idx="17">
                  <c:v>0.37234635044643499</c:v>
                </c:pt>
                <c:pt idx="18">
                  <c:v>0.13292083046745501</c:v>
                </c:pt>
                <c:pt idx="19">
                  <c:v>0.22090041742013999</c:v>
                </c:pt>
                <c:pt idx="20">
                  <c:v>0.65394956093376799</c:v>
                </c:pt>
                <c:pt idx="21">
                  <c:v>0.68839864427805297</c:v>
                </c:pt>
                <c:pt idx="22">
                  <c:v>-9.2706338224218102E-2</c:v>
                </c:pt>
                <c:pt idx="23">
                  <c:v>0.18371271748736701</c:v>
                </c:pt>
                <c:pt idx="24">
                  <c:v>0.49024141281137201</c:v>
                </c:pt>
                <c:pt idx="25">
                  <c:v>-2.2811232128688599E-2</c:v>
                </c:pt>
                <c:pt idx="26">
                  <c:v>-2.2505796825519</c:v>
                </c:pt>
                <c:pt idx="27">
                  <c:v>-16.380704265460999</c:v>
                </c:pt>
                <c:pt idx="28">
                  <c:v>-19.802472685304998</c:v>
                </c:pt>
                <c:pt idx="29">
                  <c:v>-14.158930428081501</c:v>
                </c:pt>
                <c:pt idx="30">
                  <c:v>-10.2205238218933</c:v>
                </c:pt>
                <c:pt idx="31">
                  <c:v>-8.3330357404468902</c:v>
                </c:pt>
                <c:pt idx="32">
                  <c:v>-6.3815256134851204</c:v>
                </c:pt>
                <c:pt idx="33">
                  <c:v>-5.6600168217244997</c:v>
                </c:pt>
                <c:pt idx="34">
                  <c:v>-4.5077685986798599</c:v>
                </c:pt>
                <c:pt idx="35">
                  <c:v>-3.5520706379350599</c:v>
                </c:pt>
                <c:pt idx="36">
                  <c:v>-4.8726064793904698</c:v>
                </c:pt>
                <c:pt idx="37">
                  <c:v>-4.9325263834194004</c:v>
                </c:pt>
                <c:pt idx="38">
                  <c:v>1.0285492010462201</c:v>
                </c:pt>
                <c:pt idx="39">
                  <c:v>17.335961124156999</c:v>
                </c:pt>
                <c:pt idx="40">
                  <c:v>22.3225160220445</c:v>
                </c:pt>
                <c:pt idx="41">
                  <c:v>13.4286454508955</c:v>
                </c:pt>
                <c:pt idx="42">
                  <c:v>8.1187824831673403</c:v>
                </c:pt>
                <c:pt idx="43">
                  <c:v>3.5481278117383002</c:v>
                </c:pt>
                <c:pt idx="44">
                  <c:v>1.20040310422959</c:v>
                </c:pt>
                <c:pt idx="45">
                  <c:v>6.6073893041945594E-2</c:v>
                </c:pt>
                <c:pt idx="46">
                  <c:v>7.3875675850104003E-2</c:v>
                </c:pt>
                <c:pt idx="47">
                  <c:v>0.177402399843785</c:v>
                </c:pt>
                <c:pt idx="48">
                  <c:v>0.81781860172786502</c:v>
                </c:pt>
              </c:numCache>
            </c:numRef>
          </c:val>
          <c:smooth val="0"/>
          <c:extLst>
            <c:ext xmlns:c16="http://schemas.microsoft.com/office/drawing/2014/chart" uri="{C3380CC4-5D6E-409C-BE32-E72D297353CC}">
              <c16:uniqueId val="{00000000-652A-4031-9688-0A55618C5B92}"/>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'GA3'!$E$2:$E$52</c:f>
              <c:numCache>
                <c:formatCode>General</c:formatCode>
                <c:ptCount val="51"/>
                <c:pt idx="0">
                  <c:v>3.1015419469668899</c:v>
                </c:pt>
                <c:pt idx="1">
                  <c:v>2.2507643937171702</c:v>
                </c:pt>
                <c:pt idx="2">
                  <c:v>2.9594070254846199</c:v>
                </c:pt>
                <c:pt idx="3">
                  <c:v>3.0569146586017402</c:v>
                </c:pt>
                <c:pt idx="4">
                  <c:v>2.54609595288944</c:v>
                </c:pt>
                <c:pt idx="5">
                  <c:v>2.4744655387642198</c:v>
                </c:pt>
                <c:pt idx="6">
                  <c:v>3.7960237535986101</c:v>
                </c:pt>
                <c:pt idx="7">
                  <c:v>3.27072064346646</c:v>
                </c:pt>
                <c:pt idx="8">
                  <c:v>3.3765944903867502</c:v>
                </c:pt>
                <c:pt idx="9">
                  <c:v>3.4396266028480902</c:v>
                </c:pt>
                <c:pt idx="10">
                  <c:v>2.4335878084963198</c:v>
                </c:pt>
                <c:pt idx="11">
                  <c:v>0.94937275366989504</c:v>
                </c:pt>
                <c:pt idx="12">
                  <c:v>2.02974597445681</c:v>
                </c:pt>
                <c:pt idx="13">
                  <c:v>2.35590452820639</c:v>
                </c:pt>
                <c:pt idx="14">
                  <c:v>0.59669237858681601</c:v>
                </c:pt>
                <c:pt idx="15">
                  <c:v>1.1405313574801601</c:v>
                </c:pt>
                <c:pt idx="16">
                  <c:v>-8.9892303996480499E-3</c:v>
                </c:pt>
                <c:pt idx="17">
                  <c:v>0.611140572792502</c:v>
                </c:pt>
                <c:pt idx="18">
                  <c:v>-0.389958965192997</c:v>
                </c:pt>
                <c:pt idx="19">
                  <c:v>-0.16038027284359899</c:v>
                </c:pt>
                <c:pt idx="20">
                  <c:v>-0.368258372843218</c:v>
                </c:pt>
                <c:pt idx="21">
                  <c:v>0.33992014317960001</c:v>
                </c:pt>
                <c:pt idx="22">
                  <c:v>0.50754665171228797</c:v>
                </c:pt>
                <c:pt idx="23">
                  <c:v>0.72232008298972195</c:v>
                </c:pt>
                <c:pt idx="24">
                  <c:v>0.21056449943424099</c:v>
                </c:pt>
                <c:pt idx="25">
                  <c:v>-0.67314340492131897</c:v>
                </c:pt>
                <c:pt idx="26">
                  <c:v>-4.17750695199428</c:v>
                </c:pt>
                <c:pt idx="27">
                  <c:v>-16.583961605596599</c:v>
                </c:pt>
                <c:pt idx="28">
                  <c:v>-17.535241751091899</c:v>
                </c:pt>
                <c:pt idx="29">
                  <c:v>-14.1206477284199</c:v>
                </c:pt>
                <c:pt idx="30">
                  <c:v>-10.4022391583554</c:v>
                </c:pt>
                <c:pt idx="31">
                  <c:v>-7.7799752225855796</c:v>
                </c:pt>
                <c:pt idx="32">
                  <c:v>-6.9905679223869299</c:v>
                </c:pt>
                <c:pt idx="33">
                  <c:v>-5.45664572548732</c:v>
                </c:pt>
                <c:pt idx="34">
                  <c:v>-4.2827233621206702</c:v>
                </c:pt>
                <c:pt idx="35">
                  <c:v>-4.2125955322596198</c:v>
                </c:pt>
                <c:pt idx="36">
                  <c:v>-4.5938252623618201</c:v>
                </c:pt>
                <c:pt idx="37">
                  <c:v>-3.1299298740230901</c:v>
                </c:pt>
                <c:pt idx="38">
                  <c:v>1.34194797480284</c:v>
                </c:pt>
                <c:pt idx="39">
                  <c:v>18.5843531956973</c:v>
                </c:pt>
                <c:pt idx="40">
                  <c:v>21.503624106532801</c:v>
                </c:pt>
                <c:pt idx="41">
                  <c:v>13.469587521139401</c:v>
                </c:pt>
                <c:pt idx="42">
                  <c:v>8.4525681226238003</c:v>
                </c:pt>
                <c:pt idx="43">
                  <c:v>6.7608755054564398</c:v>
                </c:pt>
                <c:pt idx="44">
                  <c:v>2.5421822751695</c:v>
                </c:pt>
                <c:pt idx="45">
                  <c:v>2.0751848583783898</c:v>
                </c:pt>
                <c:pt idx="46">
                  <c:v>1.47245892698264</c:v>
                </c:pt>
                <c:pt idx="47">
                  <c:v>0.54197233282197899</c:v>
                </c:pt>
                <c:pt idx="48">
                  <c:v>0.11975907684944601</c:v>
                </c:pt>
              </c:numCache>
            </c:numRef>
          </c:val>
          <c:smooth val="0"/>
          <c:extLst>
            <c:ext xmlns:c16="http://schemas.microsoft.com/office/drawing/2014/chart" uri="{C3380CC4-5D6E-409C-BE32-E72D297353CC}">
              <c16:uniqueId val="{00000001-652A-4031-9688-0A55618C5B92}"/>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'GA3'!$F$2:$F$52</c:f>
              <c:numCache>
                <c:formatCode>General</c:formatCode>
                <c:ptCount val="51"/>
                <c:pt idx="48" formatCode="0.0000000">
                  <c:v>0.81781860172786502</c:v>
                </c:pt>
                <c:pt idx="49" formatCode="0.00">
                  <c:v>2.1483970192545701</c:v>
                </c:pt>
                <c:pt idx="50" formatCode="0.00">
                  <c:v>-0.31958418914004499</c:v>
                </c:pt>
              </c:numCache>
            </c:numRef>
          </c:val>
          <c:smooth val="0"/>
          <c:extLst>
            <c:ext xmlns:c16="http://schemas.microsoft.com/office/drawing/2014/chart" uri="{C3380CC4-5D6E-409C-BE32-E72D297353CC}">
              <c16:uniqueId val="{00000002-652A-4031-9688-0A55618C5B92}"/>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'GA3'!$G$2:$G$52</c:f>
              <c:numCache>
                <c:formatCode>General</c:formatCode>
                <c:ptCount val="51"/>
                <c:pt idx="48" formatCode="0.0000000">
                  <c:v>0.81781860172786502</c:v>
                </c:pt>
                <c:pt idx="49" formatCode="0.00">
                  <c:v>0.93594215622023602</c:v>
                </c:pt>
                <c:pt idx="50" formatCode="0.00">
                  <c:v>-1.5617030051356</c:v>
                </c:pt>
              </c:numCache>
            </c:numRef>
          </c:val>
          <c:smooth val="0"/>
          <c:extLst>
            <c:ext xmlns:c16="http://schemas.microsoft.com/office/drawing/2014/chart" uri="{C3380CC4-5D6E-409C-BE32-E72D297353CC}">
              <c16:uniqueId val="{00000003-652A-4031-9688-0A55618C5B92}"/>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'GA3'!$H$2:$H$52</c:f>
              <c:numCache>
                <c:formatCode>General</c:formatCode>
                <c:ptCount val="51"/>
                <c:pt idx="48" formatCode="0.0000000">
                  <c:v>0.81781860172786502</c:v>
                </c:pt>
                <c:pt idx="49" formatCode="0.00">
                  <c:v>3.40280987490085</c:v>
                </c:pt>
                <c:pt idx="50" formatCode="0.00">
                  <c:v>0.92958442962458299</c:v>
                </c:pt>
              </c:numCache>
            </c:numRef>
          </c:val>
          <c:smooth val="0"/>
          <c:extLst>
            <c:ext xmlns:c16="http://schemas.microsoft.com/office/drawing/2014/chart" uri="{C3380CC4-5D6E-409C-BE32-E72D297353CC}">
              <c16:uniqueId val="{00000004-652A-4031-9688-0A55618C5B92}"/>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1.2603749388007381E-2"/>
          <c:y val="0.93303524559430073"/>
          <c:w val="0.97599993518375983"/>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301772820311099E-2"/>
          <c:y val="4.3650793650793648E-2"/>
          <c:w val="0.91057913908094257"/>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IGAE_vm!$D$2:$D$52</c:f>
              <c:numCache>
                <c:formatCode>General</c:formatCode>
                <c:ptCount val="51"/>
                <c:pt idx="0">
                  <c:v>-1.16198529850652</c:v>
                </c:pt>
                <c:pt idx="1">
                  <c:v>0.41705579265926901</c:v>
                </c:pt>
                <c:pt idx="2">
                  <c:v>0.77990222544369203</c:v>
                </c:pt>
                <c:pt idx="3">
                  <c:v>-0.35375573366455598</c:v>
                </c:pt>
                <c:pt idx="4">
                  <c:v>0.11876237664427</c:v>
                </c:pt>
                <c:pt idx="5">
                  <c:v>6.7890646733644602E-2</c:v>
                </c:pt>
                <c:pt idx="6">
                  <c:v>0.18581409956345901</c:v>
                </c:pt>
                <c:pt idx="7">
                  <c:v>0.41725751362373797</c:v>
                </c:pt>
                <c:pt idx="8">
                  <c:v>-0.216736395336</c:v>
                </c:pt>
                <c:pt idx="9">
                  <c:v>-0.179380324407617</c:v>
                </c:pt>
                <c:pt idx="10">
                  <c:v>-1.1251647489785899E-2</c:v>
                </c:pt>
                <c:pt idx="11">
                  <c:v>-0.52353503659220701</c:v>
                </c:pt>
                <c:pt idx="12">
                  <c:v>0.64478441593092795</c:v>
                </c:pt>
                <c:pt idx="13">
                  <c:v>-7.7559645343214398E-2</c:v>
                </c:pt>
                <c:pt idx="14">
                  <c:v>-0.82173499495323199</c:v>
                </c:pt>
                <c:pt idx="15">
                  <c:v>0.3238818514222</c:v>
                </c:pt>
                <c:pt idx="16">
                  <c:v>-0.48330622620844099</c:v>
                </c:pt>
                <c:pt idx="17">
                  <c:v>0.46653263509315901</c:v>
                </c:pt>
                <c:pt idx="18">
                  <c:v>-0.108247699940222</c:v>
                </c:pt>
                <c:pt idx="19">
                  <c:v>0.65537498582857301</c:v>
                </c:pt>
                <c:pt idx="20">
                  <c:v>7.9365340185304903E-2</c:v>
                </c:pt>
                <c:pt idx="21">
                  <c:v>-0.53414373617299304</c:v>
                </c:pt>
                <c:pt idx="22">
                  <c:v>-0.48078316881966998</c:v>
                </c:pt>
                <c:pt idx="23">
                  <c:v>-0.13463945507685099</c:v>
                </c:pt>
                <c:pt idx="24">
                  <c:v>1.07486459126234</c:v>
                </c:pt>
                <c:pt idx="25">
                  <c:v>-1.36329217682379</c:v>
                </c:pt>
                <c:pt idx="26">
                  <c:v>-2.0816607695403802</c:v>
                </c:pt>
                <c:pt idx="27">
                  <c:v>-17.3475443052535</c:v>
                </c:pt>
                <c:pt idx="28">
                  <c:v>-3.2736168126418499</c:v>
                </c:pt>
                <c:pt idx="29">
                  <c:v>9.9566682958355308</c:v>
                </c:pt>
                <c:pt idx="30">
                  <c:v>5.3817990496752399</c:v>
                </c:pt>
                <c:pt idx="31">
                  <c:v>2.69841844311168</c:v>
                </c:pt>
                <c:pt idx="32">
                  <c:v>2.2646332475820099</c:v>
                </c:pt>
                <c:pt idx="33">
                  <c:v>0.88882947420077596</c:v>
                </c:pt>
                <c:pt idx="34">
                  <c:v>0.51465531720555202</c:v>
                </c:pt>
                <c:pt idx="35">
                  <c:v>0.10488503086433799</c:v>
                </c:pt>
                <c:pt idx="36">
                  <c:v>-0.22661250261563701</c:v>
                </c:pt>
                <c:pt idx="37">
                  <c:v>-0.68378038721058898</c:v>
                </c:pt>
                <c:pt idx="38">
                  <c:v>3.23299813203317</c:v>
                </c:pt>
                <c:pt idx="39">
                  <c:v>-0.86367791078991696</c:v>
                </c:pt>
                <c:pt idx="40">
                  <c:v>0.41742273439263</c:v>
                </c:pt>
                <c:pt idx="41">
                  <c:v>-0.92726081435695595</c:v>
                </c:pt>
                <c:pt idx="42">
                  <c:v>0.311871542370596</c:v>
                </c:pt>
                <c:pt idx="43">
                  <c:v>-1.07848249429358</c:v>
                </c:pt>
                <c:pt idx="44">
                  <c:v>-0.22930184380041399</c:v>
                </c:pt>
                <c:pt idx="45">
                  <c:v>-0.12714041626929901</c:v>
                </c:pt>
                <c:pt idx="46">
                  <c:v>0.594273784180672</c:v>
                </c:pt>
                <c:pt idx="47">
                  <c:v>0.85282983329395301</c:v>
                </c:pt>
                <c:pt idx="48">
                  <c:v>0.40474997765724702</c:v>
                </c:pt>
              </c:numCache>
            </c:numRef>
          </c:val>
          <c:smooth val="0"/>
          <c:extLst>
            <c:ext xmlns:c16="http://schemas.microsoft.com/office/drawing/2014/chart" uri="{C3380CC4-5D6E-409C-BE32-E72D297353CC}">
              <c16:uniqueId val="{00000000-FC80-4B79-9DF3-EE22C0C87DBA}"/>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IGAE_vm!$E$2:$E$52</c:f>
              <c:numCache>
                <c:formatCode>General</c:formatCode>
                <c:ptCount val="51"/>
                <c:pt idx="0">
                  <c:v>-0.50034350849272102</c:v>
                </c:pt>
                <c:pt idx="1">
                  <c:v>0.67595389624651003</c:v>
                </c:pt>
                <c:pt idx="2">
                  <c:v>0.77016451044442003</c:v>
                </c:pt>
                <c:pt idx="3">
                  <c:v>-4.0471919419241199E-2</c:v>
                </c:pt>
                <c:pt idx="4">
                  <c:v>8.8380078211514806E-2</c:v>
                </c:pt>
                <c:pt idx="5">
                  <c:v>-1.52594119196806E-2</c:v>
                </c:pt>
                <c:pt idx="6">
                  <c:v>0.79125394054766696</c:v>
                </c:pt>
                <c:pt idx="7">
                  <c:v>0.22756812548671601</c:v>
                </c:pt>
                <c:pt idx="8">
                  <c:v>0.20505389900932799</c:v>
                </c:pt>
                <c:pt idx="9">
                  <c:v>-6.6939352830824403E-2</c:v>
                </c:pt>
                <c:pt idx="10">
                  <c:v>-0.43008856013397601</c:v>
                </c:pt>
                <c:pt idx="11">
                  <c:v>-0.66820411772349098</c:v>
                </c:pt>
                <c:pt idx="12">
                  <c:v>0.62729426191187299</c:v>
                </c:pt>
                <c:pt idx="13">
                  <c:v>0.38434555120121799</c:v>
                </c:pt>
                <c:pt idx="14">
                  <c:v>-3.8190145721530101E-2</c:v>
                </c:pt>
                <c:pt idx="15">
                  <c:v>0.36829629293629901</c:v>
                </c:pt>
                <c:pt idx="16">
                  <c:v>-0.18519368386860799</c:v>
                </c:pt>
                <c:pt idx="17">
                  <c:v>0.12850243913692599</c:v>
                </c:pt>
                <c:pt idx="18">
                  <c:v>-0.53634377645217801</c:v>
                </c:pt>
                <c:pt idx="19">
                  <c:v>-0.16414028165591901</c:v>
                </c:pt>
                <c:pt idx="20">
                  <c:v>-0.48549772855020601</c:v>
                </c:pt>
                <c:pt idx="21">
                  <c:v>-0.86859820408354504</c:v>
                </c:pt>
                <c:pt idx="22">
                  <c:v>-4.0290700428660502E-2</c:v>
                </c:pt>
                <c:pt idx="23">
                  <c:v>-0.18043860930748301</c:v>
                </c:pt>
                <c:pt idx="24">
                  <c:v>0.20419055027789401</c:v>
                </c:pt>
                <c:pt idx="25">
                  <c:v>-0.33636595283952803</c:v>
                </c:pt>
                <c:pt idx="26">
                  <c:v>-3.3823889830166798</c:v>
                </c:pt>
                <c:pt idx="27">
                  <c:v>-18.320420103525699</c:v>
                </c:pt>
                <c:pt idx="28">
                  <c:v>-0.94928525753729598</c:v>
                </c:pt>
                <c:pt idx="29">
                  <c:v>8.9126945539961095</c:v>
                </c:pt>
                <c:pt idx="30">
                  <c:v>4.9733015281442601</c:v>
                </c:pt>
                <c:pt idx="31">
                  <c:v>1.85908064679114</c:v>
                </c:pt>
                <c:pt idx="32">
                  <c:v>0.84247851065603996</c:v>
                </c:pt>
                <c:pt idx="33">
                  <c:v>0.58179424525998502</c:v>
                </c:pt>
                <c:pt idx="34">
                  <c:v>0.88124066450735405</c:v>
                </c:pt>
                <c:pt idx="35">
                  <c:v>0.22897575467428399</c:v>
                </c:pt>
                <c:pt idx="36">
                  <c:v>6.6425191660228006E-2</c:v>
                </c:pt>
                <c:pt idx="37">
                  <c:v>0.327913823375302</c:v>
                </c:pt>
                <c:pt idx="38">
                  <c:v>2.4903517863865798</c:v>
                </c:pt>
                <c:pt idx="39">
                  <c:v>0.37408095474814201</c:v>
                </c:pt>
                <c:pt idx="40">
                  <c:v>0.88445834643756405</c:v>
                </c:pt>
                <c:pt idx="41">
                  <c:v>0.30525038956480699</c:v>
                </c:pt>
                <c:pt idx="42">
                  <c:v>1.2490776628124201</c:v>
                </c:pt>
                <c:pt idx="43">
                  <c:v>6.16806541513839E-2</c:v>
                </c:pt>
                <c:pt idx="44">
                  <c:v>0.48067717541126798</c:v>
                </c:pt>
                <c:pt idx="45">
                  <c:v>1.00723335187729</c:v>
                </c:pt>
                <c:pt idx="46">
                  <c:v>0.95901621552079297</c:v>
                </c:pt>
                <c:pt idx="47">
                  <c:v>0.487994941847335</c:v>
                </c:pt>
                <c:pt idx="48">
                  <c:v>-6.8709356038404001E-2</c:v>
                </c:pt>
              </c:numCache>
            </c:numRef>
          </c:val>
          <c:smooth val="0"/>
          <c:extLst>
            <c:ext xmlns:c16="http://schemas.microsoft.com/office/drawing/2014/chart" uri="{C3380CC4-5D6E-409C-BE32-E72D297353CC}">
              <c16:uniqueId val="{00000001-FC80-4B79-9DF3-EE22C0C87DBA}"/>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IGAE_vm!$F$2:$F$52</c:f>
              <c:numCache>
                <c:formatCode>General</c:formatCode>
                <c:ptCount val="51"/>
                <c:pt idx="48">
                  <c:v>0.40474997765724702</c:v>
                </c:pt>
                <c:pt idx="49" formatCode="0.00">
                  <c:v>0.21558766049251701</c:v>
                </c:pt>
                <c:pt idx="50" formatCode="0.00">
                  <c:v>0.83002019952786599</c:v>
                </c:pt>
              </c:numCache>
            </c:numRef>
          </c:val>
          <c:smooth val="0"/>
          <c:extLst>
            <c:ext xmlns:c16="http://schemas.microsoft.com/office/drawing/2014/chart" uri="{C3380CC4-5D6E-409C-BE32-E72D297353CC}">
              <c16:uniqueId val="{00000002-FC80-4B79-9DF3-EE22C0C87DBA}"/>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FC80-4B79-9DF3-EE22C0C87DBA}"/>
              </c:ext>
            </c:extLst>
          </c:dPt>
          <c:dPt>
            <c:idx val="35"/>
            <c:marker>
              <c:symbol val="none"/>
            </c:marker>
            <c:bubble3D val="0"/>
            <c:extLst>
              <c:ext xmlns:c16="http://schemas.microsoft.com/office/drawing/2014/chart" uri="{C3380CC4-5D6E-409C-BE32-E72D297353CC}">
                <c16:uniqueId val="{00000004-FC80-4B79-9DF3-EE22C0C87DBA}"/>
              </c:ext>
            </c:extLst>
          </c:dPt>
          <c:cat>
            <c:multiLvlStrRef>
              <c:f>IGAE_vm!$B$2:$C$52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IGAE_vm!$G$2:$G$52</c:f>
              <c:numCache>
                <c:formatCode>General</c:formatCode>
                <c:ptCount val="51"/>
                <c:pt idx="48">
                  <c:v>0.40474997765724702</c:v>
                </c:pt>
                <c:pt idx="49" formatCode="0.00">
                  <c:v>-0.83894376216264299</c:v>
                </c:pt>
                <c:pt idx="50" formatCode="0.00">
                  <c:v>-0.99746546815251202</c:v>
                </c:pt>
              </c:numCache>
            </c:numRef>
          </c:val>
          <c:smooth val="0"/>
          <c:extLst>
            <c:ext xmlns:c16="http://schemas.microsoft.com/office/drawing/2014/chart" uri="{C3380CC4-5D6E-409C-BE32-E72D297353CC}">
              <c16:uniqueId val="{00000005-FC80-4B79-9DF3-EE22C0C87DBA}"/>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FC80-4B79-9DF3-EE22C0C87DBA}"/>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FC80-4B79-9DF3-EE22C0C87DBA}"/>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FC80-4B79-9DF3-EE22C0C87DBA}"/>
              </c:ext>
            </c:extLst>
          </c:dPt>
          <c:cat>
            <c:multiLvlStrRef>
              <c:f>IGAE_vm!$B$2:$C$52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IGAE_vm!$H$2:$H$52</c:f>
              <c:numCache>
                <c:formatCode>General</c:formatCode>
                <c:ptCount val="51"/>
                <c:pt idx="48">
                  <c:v>0.40474997765724702</c:v>
                </c:pt>
                <c:pt idx="49" formatCode="0.00">
                  <c:v>1.2964120500441001</c:v>
                </c:pt>
                <c:pt idx="50" formatCode="0.00">
                  <c:v>2.6622287072983299</c:v>
                </c:pt>
              </c:numCache>
            </c:numRef>
          </c:val>
          <c:smooth val="0"/>
          <c:extLst>
            <c:ext xmlns:c16="http://schemas.microsoft.com/office/drawing/2014/chart" uri="{C3380CC4-5D6E-409C-BE32-E72D297353CC}">
              <c16:uniqueId val="{0000000C-FC80-4B79-9DF3-EE22C0C87DBA}"/>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700">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5.3364624934160903E-3"/>
          <c:y val="0.93223791254550636"/>
          <c:w val="0.99142192323334688"/>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66570213862978E-2"/>
          <c:y val="4.3650793650793648E-2"/>
          <c:w val="0.8987536697624906"/>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IGAE_lev!$D$2:$D$52</c:f>
              <c:numCache>
                <c:formatCode>General</c:formatCode>
                <c:ptCount val="51"/>
                <c:pt idx="0">
                  <c:v>111.8121144</c:v>
                </c:pt>
                <c:pt idx="1">
                  <c:v>112.2784333</c:v>
                </c:pt>
                <c:pt idx="2">
                  <c:v>113.15409529999999</c:v>
                </c:pt>
                <c:pt idx="3">
                  <c:v>112.7538062</c:v>
                </c:pt>
                <c:pt idx="4">
                  <c:v>112.8877153</c:v>
                </c:pt>
                <c:pt idx="5">
                  <c:v>112.9643555</c:v>
                </c:pt>
                <c:pt idx="6">
                  <c:v>113.17425919999999</c:v>
                </c:pt>
                <c:pt idx="7">
                  <c:v>113.6464873</c:v>
                </c:pt>
                <c:pt idx="8">
                  <c:v>113.40017400000001</c:v>
                </c:pt>
                <c:pt idx="9">
                  <c:v>113.1967564</c:v>
                </c:pt>
                <c:pt idx="10">
                  <c:v>113.1840199</c:v>
                </c:pt>
                <c:pt idx="11">
                  <c:v>112.5914619</c:v>
                </c:pt>
                <c:pt idx="12">
                  <c:v>113.3174341</c:v>
                </c:pt>
                <c:pt idx="13">
                  <c:v>113.2295455</c:v>
                </c:pt>
                <c:pt idx="14">
                  <c:v>112.2990987</c:v>
                </c:pt>
                <c:pt idx="15">
                  <c:v>112.6628151</c:v>
                </c:pt>
                <c:pt idx="16">
                  <c:v>112.1183087</c:v>
                </c:pt>
                <c:pt idx="17">
                  <c:v>112.64137719999999</c:v>
                </c:pt>
                <c:pt idx="18">
                  <c:v>112.5194455</c:v>
                </c:pt>
                <c:pt idx="19">
                  <c:v>113.2568698</c:v>
                </c:pt>
                <c:pt idx="20">
                  <c:v>113.3467565</c:v>
                </c:pt>
                <c:pt idx="21">
                  <c:v>112.7413219</c:v>
                </c:pt>
                <c:pt idx="22">
                  <c:v>112.19928059999999</c:v>
                </c:pt>
                <c:pt idx="23">
                  <c:v>112.0482161</c:v>
                </c:pt>
                <c:pt idx="24">
                  <c:v>113.2525827</c:v>
                </c:pt>
                <c:pt idx="25">
                  <c:v>111.70861910000001</c:v>
                </c:pt>
                <c:pt idx="26">
                  <c:v>109.38322460000001</c:v>
                </c:pt>
                <c:pt idx="27">
                  <c:v>90.407921250000001</c:v>
                </c:pt>
                <c:pt idx="28">
                  <c:v>87.448312340000001</c:v>
                </c:pt>
                <c:pt idx="29">
                  <c:v>96.155250730000006</c:v>
                </c:pt>
                <c:pt idx="30">
                  <c:v>101.3301331</c:v>
                </c:pt>
                <c:pt idx="31">
                  <c:v>104.0644441</c:v>
                </c:pt>
                <c:pt idx="32">
                  <c:v>106.42112210000001</c:v>
                </c:pt>
                <c:pt idx="33">
                  <c:v>107.36702440000001</c:v>
                </c:pt>
                <c:pt idx="34">
                  <c:v>107.9195945</c:v>
                </c:pt>
                <c:pt idx="35">
                  <c:v>108.032786</c:v>
                </c:pt>
                <c:pt idx="36">
                  <c:v>107.7879702</c:v>
                </c:pt>
                <c:pt idx="37">
                  <c:v>107.05093720000001</c:v>
                </c:pt>
                <c:pt idx="38">
                  <c:v>110.511892</c:v>
                </c:pt>
                <c:pt idx="39">
                  <c:v>109.5574252</c:v>
                </c:pt>
                <c:pt idx="40">
                  <c:v>110.01474279999999</c:v>
                </c:pt>
                <c:pt idx="41">
                  <c:v>108.9946192</c:v>
                </c:pt>
                <c:pt idx="42">
                  <c:v>109.3345424</c:v>
                </c:pt>
                <c:pt idx="43">
                  <c:v>108.1553885</c:v>
                </c:pt>
                <c:pt idx="44">
                  <c:v>107.9073862</c:v>
                </c:pt>
                <c:pt idx="45">
                  <c:v>107.77019230000001</c:v>
                </c:pt>
                <c:pt idx="46">
                  <c:v>108.41064230000001</c:v>
                </c:pt>
                <c:pt idx="47">
                  <c:v>109.33520059999999</c:v>
                </c:pt>
                <c:pt idx="48">
                  <c:v>109.7777348</c:v>
                </c:pt>
              </c:numCache>
            </c:numRef>
          </c:val>
          <c:smooth val="0"/>
          <c:extLst>
            <c:ext xmlns:c16="http://schemas.microsoft.com/office/drawing/2014/chart" uri="{C3380CC4-5D6E-409C-BE32-E72D297353CC}">
              <c16:uniqueId val="{00000000-3993-4DBE-8AE1-D390EE9659D4}"/>
            </c:ext>
          </c:extLst>
        </c:ser>
        <c:ser>
          <c:idx val="2"/>
          <c:order val="1"/>
          <c:tx>
            <c:strRef>
              <c:f>IGAE_lev!$F$1</c:f>
              <c:strCache>
                <c:ptCount val="1"/>
                <c:pt idx="0">
                  <c:v>Nowcasts</c:v>
                </c:pt>
              </c:strCache>
            </c:strRef>
          </c:tx>
          <c:spPr>
            <a:ln w="28575" cap="rnd">
              <a:solidFill>
                <a:srgbClr val="C00000"/>
              </a:solidFill>
              <a:round/>
            </a:ln>
            <a:effectLst/>
          </c:spPr>
          <c:marker>
            <c:symbol val="none"/>
          </c:marker>
          <c:cat>
            <c:multiLvlStrRef>
              <c:f>IGAE_lev!$B$2:$C$52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IGAE_lev!$F$2:$F$52</c:f>
              <c:numCache>
                <c:formatCode>General</c:formatCode>
                <c:ptCount val="51"/>
                <c:pt idx="48">
                  <c:v>109.7777348</c:v>
                </c:pt>
                <c:pt idx="49" formatCode="0.00">
                  <c:v>110.01440205019701</c:v>
                </c:pt>
                <c:pt idx="50" formatCode="0.00">
                  <c:v>110.92754380960299</c:v>
                </c:pt>
              </c:numCache>
            </c:numRef>
          </c:val>
          <c:smooth val="0"/>
          <c:extLst>
            <c:ext xmlns:c16="http://schemas.microsoft.com/office/drawing/2014/chart" uri="{C3380CC4-5D6E-409C-BE32-E72D297353CC}">
              <c16:uniqueId val="{00000001-3993-4DBE-8AE1-D390EE9659D4}"/>
            </c:ext>
          </c:extLst>
        </c:ser>
        <c:ser>
          <c:idx val="3"/>
          <c:order val="2"/>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2-3993-4DBE-8AE1-D390EE9659D4}"/>
              </c:ext>
            </c:extLst>
          </c:dPt>
          <c:dPt>
            <c:idx val="35"/>
            <c:marker>
              <c:symbol val="none"/>
            </c:marker>
            <c:bubble3D val="0"/>
            <c:extLst>
              <c:ext xmlns:c16="http://schemas.microsoft.com/office/drawing/2014/chart" uri="{C3380CC4-5D6E-409C-BE32-E72D297353CC}">
                <c16:uniqueId val="{00000003-3993-4DBE-8AE1-D390EE9659D4}"/>
              </c:ext>
            </c:extLst>
          </c:dPt>
          <c:cat>
            <c:multiLvlStrRef>
              <c:f>IGAE_lev!$B$2:$C$52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IGAE_lev!$G$2:$G$52</c:f>
              <c:numCache>
                <c:formatCode>General</c:formatCode>
                <c:ptCount val="51"/>
                <c:pt idx="48">
                  <c:v>109.7777348</c:v>
                </c:pt>
                <c:pt idx="49" formatCode="0.00">
                  <c:v>108.856761341652</c:v>
                </c:pt>
                <c:pt idx="50" formatCode="0.00">
                  <c:v>108.91704637975199</c:v>
                </c:pt>
              </c:numCache>
            </c:numRef>
          </c:val>
          <c:smooth val="0"/>
          <c:extLst>
            <c:ext xmlns:c16="http://schemas.microsoft.com/office/drawing/2014/chart" uri="{C3380CC4-5D6E-409C-BE32-E72D297353CC}">
              <c16:uniqueId val="{00000004-3993-4DBE-8AE1-D390EE9659D4}"/>
            </c:ext>
          </c:extLst>
        </c:ser>
        <c:ser>
          <c:idx val="4"/>
          <c:order val="3"/>
          <c:tx>
            <c:strRef>
              <c:f>IGAE_lev!$H$1</c:f>
              <c:strCache>
                <c:ptCount val="1"/>
                <c:pt idx="0">
                  <c:v>Superior</c:v>
                </c:pt>
              </c:strCache>
            </c:strRef>
          </c:tx>
          <c:spPr>
            <a:ln w="1905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6-3993-4DBE-8AE1-D390EE9659D4}"/>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3993-4DBE-8AE1-D390EE9659D4}"/>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3993-4DBE-8AE1-D390EE9659D4}"/>
              </c:ext>
            </c:extLst>
          </c:dPt>
          <c:cat>
            <c:multiLvlStrRef>
              <c:f>IGAE_lev!$B$2:$C$52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IGAE_lev!$H$2:$H$52</c:f>
              <c:numCache>
                <c:formatCode>General</c:formatCode>
                <c:ptCount val="51"/>
                <c:pt idx="48">
                  <c:v>109.7777348</c:v>
                </c:pt>
                <c:pt idx="49" formatCode="0.00">
                  <c:v>111.20090658221299</c:v>
                </c:pt>
                <c:pt idx="50" formatCode="0.00">
                  <c:v>112.94323704374</c:v>
                </c:pt>
              </c:numCache>
            </c:numRef>
          </c:val>
          <c:smooth val="0"/>
          <c:extLst>
            <c:ext xmlns:c16="http://schemas.microsoft.com/office/drawing/2014/chart" uri="{C3380CC4-5D6E-409C-BE32-E72D297353CC}">
              <c16:uniqueId val="{0000000B-3993-4DBE-8AE1-D390EE9659D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700">
                    <a:solidFill>
                      <a:sysClr val="windowText" lastClr="000000"/>
                    </a:solidFill>
                  </a:rPr>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2.5093730345518827E-2"/>
          <c:y val="0.93223791254550636"/>
          <c:w val="0.97166465538124414"/>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F27DC-02B3-4A94-8753-994D0A2F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2519</Words>
  <Characters>13855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MORONES RUIZ FABIOLA CRISTINA</cp:lastModifiedBy>
  <cp:revision>2</cp:revision>
  <cp:lastPrinted>2022-04-17T17:06:00Z</cp:lastPrinted>
  <dcterms:created xsi:type="dcterms:W3CDTF">2022-04-19T02:31:00Z</dcterms:created>
  <dcterms:modified xsi:type="dcterms:W3CDTF">2022-04-19T02:31:00Z</dcterms:modified>
  <cp:category>Encuesta Nacional de Ocupación y Empleo</cp:category>
  <cp:version>1</cp:version>
</cp:coreProperties>
</file>