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CB70EA" w14:paraId="31A6493F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7972"/>
            </w:tblGrid>
            <w:tr w:rsidR="00CB70EA" w14:paraId="63293ABE" w14:textId="77777777">
              <w:trPr>
                <w:divId w:val="17036257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AE5C34" w14:textId="77777777" w:rsidR="00CB70EA" w:rsidRDefault="003114AC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9458186" wp14:editId="4A86A647">
                        <wp:extent cx="676275" cy="695325"/>
                        <wp:effectExtent l="0" t="0" r="9525" b="9525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405A3" w14:textId="24C58A91" w:rsidR="00CB70EA" w:rsidRPr="00A6100D" w:rsidRDefault="003114A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A6100D"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76</w:t>
                  </w:r>
                  <w:r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8838D6"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</w:t>
                  </w:r>
                  <w:r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2 DE FEBRERO DE 2023 </w:t>
                  </w:r>
                  <w:r w:rsidRPr="00A6100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3FBF86E1" w14:textId="77777777" w:rsidR="00CB70EA" w:rsidRDefault="00CB70E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B70EA" w14:paraId="733417F8" w14:textId="77777777">
        <w:tc>
          <w:tcPr>
            <w:tcW w:w="0" w:type="auto"/>
            <w:gridSpan w:val="2"/>
            <w:vAlign w:val="center"/>
            <w:hideMark/>
          </w:tcPr>
          <w:p w14:paraId="5354B1C1" w14:textId="77777777" w:rsidR="00CB70EA" w:rsidRDefault="003114A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ENERO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CB70EA" w14:paraId="0F5EF730" w14:textId="77777777">
        <w:tc>
          <w:tcPr>
            <w:tcW w:w="0" w:type="auto"/>
            <w:gridSpan w:val="2"/>
            <w:vAlign w:val="center"/>
            <w:hideMark/>
          </w:tcPr>
          <w:p w14:paraId="308883A6" w14:textId="77777777" w:rsidR="00CB70EA" w:rsidRDefault="00CB70EA">
            <w:pPr>
              <w:jc w:val="both"/>
              <w:rPr>
                <w:rFonts w:ascii="Arial" w:eastAsia="Times New Roman" w:hAnsi="Arial" w:cs="Arial"/>
              </w:rPr>
            </w:pPr>
          </w:p>
          <w:p w14:paraId="002F4935" w14:textId="77777777" w:rsidR="00CB70EA" w:rsidRDefault="003114AC">
            <w:pPr>
              <w:jc w:val="both"/>
              <w:divId w:val="100374952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en enero del presente año. </w:t>
            </w:r>
          </w:p>
          <w:p w14:paraId="311817D3" w14:textId="77777777" w:rsidR="00CB70EA" w:rsidRDefault="00CB70EA">
            <w:pPr>
              <w:jc w:val="both"/>
              <w:rPr>
                <w:rFonts w:ascii="Arial" w:eastAsia="Times New Roman" w:hAnsi="Arial" w:cs="Arial"/>
              </w:rPr>
            </w:pPr>
          </w:p>
          <w:p w14:paraId="79ACE54F" w14:textId="45FFF7BA" w:rsidR="00EE1064" w:rsidRDefault="003114AC" w:rsidP="00EE1064">
            <w:pPr>
              <w:jc w:val="both"/>
              <w:divId w:val="206394598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información proviene de 22 empresas afiliadas a la Asociación Mexicana de la Industria Automotriz, A.C. (AMIA), Giant Motors Latinoamérica</w:t>
            </w:r>
            <w:r w:rsidR="00FE0E3A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Autos Orientales</w:t>
            </w:r>
            <w:r w:rsidR="00EE1064">
              <w:rPr>
                <w:rFonts w:ascii="Arial" w:eastAsia="Times New Roman" w:hAnsi="Arial" w:cs="Arial"/>
              </w:rPr>
              <w:t xml:space="preserve"> </w:t>
            </w:r>
            <w:r w:rsidR="00EE1064" w:rsidRPr="00EE1064">
              <w:rPr>
                <w:rFonts w:ascii="Arial" w:eastAsia="Times New Roman" w:hAnsi="Arial" w:cs="Arial"/>
              </w:rPr>
              <w:t>Picacho y Chirey Motor México.</w:t>
            </w:r>
          </w:p>
          <w:p w14:paraId="0456BB85" w14:textId="78E5FD8F" w:rsidR="00CB70EA" w:rsidRDefault="003114AC">
            <w:pPr>
              <w:jc w:val="both"/>
              <w:divId w:val="206394598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34A2AF6" w14:textId="51318487" w:rsidR="00CB70EA" w:rsidRDefault="003114AC">
            <w:pPr>
              <w:jc w:val="both"/>
              <w:divId w:val="166739525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enero, se vendieron al público en el mercado interno 94 414 unidades. </w:t>
            </w:r>
          </w:p>
        </w:tc>
      </w:tr>
      <w:tr w:rsidR="00CB70EA" w14:paraId="77089F22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B70EA" w14:paraId="5B802D7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3D9B6B" w14:textId="07CF8113" w:rsidR="00CB70EA" w:rsidRDefault="003114A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CB70EA" w14:paraId="694B5F0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5C0C29" w14:textId="77777777" w:rsidR="00CB70EA" w:rsidRDefault="003114A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CB70EA" w14:paraId="0FED2A41" w14:textId="77777777" w:rsidTr="008838D6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0B88889A" w14:textId="4E58048B" w:rsidR="00CB70EA" w:rsidRDefault="00B236BD">
                  <w:pPr>
                    <w:jc w:val="center"/>
                    <w:divId w:val="1897549727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B33525" wp14:editId="730A8E73">
                        <wp:extent cx="4867200" cy="2408400"/>
                        <wp:effectExtent l="0" t="0" r="0" b="0"/>
                        <wp:docPr id="6" name="Imagen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6A7FAA0-CE67-0983-6F64-57D59DBA5C13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>
                                  <a:extLst>
                                    <a:ext uri="{FF2B5EF4-FFF2-40B4-BE49-F238E27FC236}">
                                      <a16:creationId xmlns:a16="http://schemas.microsoft.com/office/drawing/2014/main" id="{B6A7FAA0-CE67-0983-6F64-57D59DBA5C13}"/>
                                    </a:ext>
                                  </a:extLst>
                                </pic:cNvPr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67200" cy="240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70EA" w14:paraId="37AAFA3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ABCD5" w14:textId="77777777" w:rsidR="00CB70EA" w:rsidRDefault="003114AC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B70EA" w14:paraId="09326D6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4DEAB8" w14:textId="2EDD85A7" w:rsidR="00CB70EA" w:rsidRDefault="00FE0E3A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</w:t>
                  </w:r>
                  <w:r w:rsidR="00A6100D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6E9C2371" w14:textId="77777777" w:rsidR="00CB70EA" w:rsidRDefault="00CB70E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B70EA" w14:paraId="11BAC760" w14:textId="77777777">
        <w:tc>
          <w:tcPr>
            <w:tcW w:w="0" w:type="auto"/>
            <w:gridSpan w:val="2"/>
            <w:vAlign w:val="center"/>
            <w:hideMark/>
          </w:tcPr>
          <w:p w14:paraId="20CDC993" w14:textId="20970A2C" w:rsidR="00CB70EA" w:rsidRDefault="003114A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8838D6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de febrero de 2023.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CB70EA" w14:paraId="427EAE9A" w14:textId="77777777">
        <w:tc>
          <w:tcPr>
            <w:tcW w:w="0" w:type="auto"/>
            <w:gridSpan w:val="2"/>
            <w:vAlign w:val="center"/>
            <w:hideMark/>
          </w:tcPr>
          <w:p w14:paraId="457F5F7A" w14:textId="538247CF" w:rsidR="00CB70EA" w:rsidRDefault="003114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A6100D">
              <w:rPr>
                <w:rFonts w:ascii="Arial" w:eastAsia="Times New Roman" w:hAnsi="Arial" w:cs="Arial"/>
              </w:rPr>
              <w:t>escr</w:t>
            </w:r>
            <w:r w:rsidR="0061709E">
              <w:rPr>
                <w:rFonts w:ascii="Arial" w:eastAsia="Times New Roman" w:hAnsi="Arial" w:cs="Arial"/>
              </w:rPr>
              <w:t>i</w:t>
            </w:r>
            <w:bookmarkStart w:id="0" w:name="_GoBack"/>
            <w:bookmarkEnd w:id="0"/>
            <w:r w:rsidR="00A6100D">
              <w:rPr>
                <w:rFonts w:ascii="Arial" w:eastAsia="Times New Roman" w:hAnsi="Arial" w:cs="Arial"/>
              </w:rPr>
              <w:t>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="00A6100D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>1</w:t>
            </w:r>
            <w:r w:rsidR="00A6100D">
              <w:rPr>
                <w:rFonts w:ascii="Arial" w:eastAsia="Times New Roman" w:hAnsi="Arial" w:cs="Arial"/>
              </w:rPr>
              <w:t>06</w:t>
            </w:r>
            <w:r>
              <w:rPr>
                <w:rFonts w:ascii="Arial" w:eastAsia="Times New Roman" w:hAnsi="Arial" w:cs="Arial"/>
              </w:rPr>
              <w:t xml:space="preserve">4, </w:t>
            </w:r>
            <w:r w:rsidR="00A6100D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>2</w:t>
            </w:r>
            <w:r w:rsidR="00A6100D">
              <w:rPr>
                <w:rFonts w:ascii="Arial" w:eastAsia="Times New Roman" w:hAnsi="Arial" w:cs="Arial"/>
              </w:rPr>
              <w:t>1134</w:t>
            </w:r>
            <w:r>
              <w:rPr>
                <w:rFonts w:ascii="Arial" w:eastAsia="Times New Roman" w:hAnsi="Arial" w:cs="Arial"/>
              </w:rPr>
              <w:t xml:space="preserve"> y </w:t>
            </w:r>
            <w:r w:rsidR="00A6100D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 xml:space="preserve">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CB70EA" w14:paraId="4008F6F3" w14:textId="77777777">
        <w:tc>
          <w:tcPr>
            <w:tcW w:w="0" w:type="auto"/>
            <w:vAlign w:val="center"/>
            <w:hideMark/>
          </w:tcPr>
          <w:p w14:paraId="10FD1746" w14:textId="77777777" w:rsidR="00CB70EA" w:rsidRDefault="003114AC">
            <w:pPr>
              <w:jc w:val="center"/>
              <w:divId w:val="351273239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D46686D" wp14:editId="0120DAE5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729D4A" w14:textId="77777777" w:rsidR="00CB70EA" w:rsidRDefault="00CB70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B70EA" w14:paraId="1EE60CB7" w14:textId="77777777">
        <w:tc>
          <w:tcPr>
            <w:tcW w:w="0" w:type="auto"/>
            <w:gridSpan w:val="2"/>
            <w:vAlign w:val="center"/>
            <w:hideMark/>
          </w:tcPr>
          <w:p w14:paraId="32F6A4AA" w14:textId="77777777" w:rsidR="00CB70EA" w:rsidRDefault="003114AC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3B17E62C" w14:textId="77777777" w:rsidR="00CB70EA" w:rsidRDefault="003114A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CB70EA" w14:paraId="3758D2CB" w14:textId="77777777">
        <w:tc>
          <w:tcPr>
            <w:tcW w:w="0" w:type="auto"/>
            <w:gridSpan w:val="2"/>
            <w:vAlign w:val="center"/>
            <w:hideMark/>
          </w:tcPr>
          <w:p w14:paraId="7A827D14" w14:textId="77777777" w:rsidR="00CB70EA" w:rsidRDefault="003114AC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CB70EA" w14:paraId="31BABB84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7B0555BC" w14:textId="77777777" w:rsidR="00CB70EA" w:rsidRDefault="003114A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 wp14:anchorId="647A26A1" wp14:editId="3D28EB78">
                        <wp:extent cx="847725" cy="866775"/>
                        <wp:effectExtent l="0" t="0" r="9525" b="952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CB70EA" w14:paraId="03FBA260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16B6F5A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2 de febrero de 2023     </w:t>
                        </w:r>
                      </w:p>
                    </w:tc>
                  </w:tr>
                  <w:tr w:rsidR="00CB70EA" w14:paraId="40474883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790FD03" w14:textId="64B01FF4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8838D6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CB70EA" w14:paraId="17572FA1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09B59D10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06CAEB8A" w14:textId="77777777" w:rsidR="00CB70EA" w:rsidRDefault="00CB70E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3B87B23" w14:textId="77777777" w:rsidR="00CB70EA" w:rsidRDefault="00CB70E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B70EA" w14:paraId="57910FCA" w14:textId="77777777">
        <w:tc>
          <w:tcPr>
            <w:tcW w:w="0" w:type="auto"/>
            <w:vAlign w:val="center"/>
            <w:hideMark/>
          </w:tcPr>
          <w:p w14:paraId="659B90DB" w14:textId="77777777" w:rsidR="00CB70EA" w:rsidRDefault="003114AC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lastRenderedPageBreak/>
              <w:t>.</w:t>
            </w:r>
          </w:p>
        </w:tc>
        <w:tc>
          <w:tcPr>
            <w:tcW w:w="0" w:type="auto"/>
            <w:vAlign w:val="center"/>
            <w:hideMark/>
          </w:tcPr>
          <w:p w14:paraId="1C111CF8" w14:textId="77777777" w:rsidR="00CB70EA" w:rsidRDefault="00CB70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B70EA" w14:paraId="56DC9BA6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B70EA" w14:paraId="69882F6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178CF9" w14:textId="05C80167" w:rsidR="00CB70EA" w:rsidRDefault="008838D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CB70EA" w14:paraId="49FCB08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907C48" w14:textId="77777777" w:rsidR="00CB70EA" w:rsidRDefault="003114A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CB70EA" w14:paraId="3FE88DE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CB70EA" w14:paraId="561C930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E0CBA66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57E453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BDF1500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357A77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6A7FC6D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58BA93B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E808C9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5A5E461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8374384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B25F678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A6D396E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B40F0BA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55FD926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91A6EE2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CB70EA" w14:paraId="026BF7A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141D6A7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D48D5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3F708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CC420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0F05A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58A72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11EBC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8DD10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99072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B46EE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0FB14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1068A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8AA3A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B63714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CB70EA" w14:paraId="04DCA08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076442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9DF51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D1792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20B52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D1EAD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2BF06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B1C01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23CA36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1163D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3104D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940AC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6EE14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C5C20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B160D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CB70EA" w14:paraId="4F9BD2B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F060F2A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808EB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F078E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5BB92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DB92B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9960F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2A74D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D15F6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44EF1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44F6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B7997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86F25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0B254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A3024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CB70EA" w14:paraId="00F2D74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F047E5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02EE9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88CF6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88ADF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8745A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8919B4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ABBAA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253FB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0AF4D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5F2136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89F77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E6C0A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79CAC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64A3F6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CB70EA" w14:paraId="2373FDA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F39A07F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CF22F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7C783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1C380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9D8BC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073B9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85C67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1C201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092206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6B153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1A0BC4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4232C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A398B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26B82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CB70EA" w14:paraId="0964863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3D59900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5B5F7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6ABA4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79831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A7243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25D6A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A8C21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2B157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E3750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0CB47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73A11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F84FE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1EAC4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C5268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CB70EA" w14:paraId="51BBD2F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07E2FD7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FE43F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82341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16577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27222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56713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42EBD4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5E067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2B1D5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121E3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1F503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54768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5466F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FE317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CB70EA" w14:paraId="0B3C615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D98D41A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0DADC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D09E4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560F9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A029D6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71A97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7F394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C667E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8E2CA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5464B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A90DC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82A62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2DAAC5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FD233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CB70EA" w14:paraId="5CA8800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66F7D0F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1D673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0E713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1B287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EB7DD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47BEE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73924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BFE9B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75DA3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4217F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9D8B3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F175F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479A8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FF714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CB70EA" w14:paraId="2C3341A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744C6AA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86491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AECF5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54601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F65FD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C88C8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C32E4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D3CFC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D7120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DAB55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6C741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ADB4D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00C32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4B777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CB70EA" w14:paraId="5420D43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56ACF07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95293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5A1AF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CA1BB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97654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15F8A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F071E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4FCD2A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7EC15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CAFA0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E76BF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268348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8727B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0C5B8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CB70EA" w14:paraId="6479E83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791679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5FDC0C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89AC2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9D1374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001C17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4254C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BA450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F62FD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9674A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069FF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34548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9C5C12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84F6E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FFF57F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CB70EA" w14:paraId="65EA242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3CE9971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E1498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CDE8A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6416A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C4F9E6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B3DD7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443A9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89295E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04EBE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DB5801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87 194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CC2310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92 239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69EAA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5C4B09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123 382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B752A3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1 094 609</w:t>
                        </w:r>
                      </w:p>
                    </w:tc>
                  </w:tr>
                  <w:tr w:rsidR="00CB70EA" w14:paraId="7FF1DFF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27A16EE" w14:textId="77777777" w:rsidR="00CB70EA" w:rsidRDefault="003114A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CE80BB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D2D385D" w14:textId="77777777" w:rsidR="00CB70EA" w:rsidRDefault="00CB70E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AD804A1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C366658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E013BF5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0662383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96D15A8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8E4A94C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73F8539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AE6D9E4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541AECF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3DC10C4" w14:textId="77777777" w:rsidR="00CB70EA" w:rsidRDefault="00CB70E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7C19AD" w14:textId="77777777" w:rsidR="00CB70EA" w:rsidRDefault="003114A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</w:tr>
                </w:tbl>
                <w:p w14:paraId="7D29993C" w14:textId="77777777" w:rsidR="00CB70EA" w:rsidRDefault="00CB70EA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CB70EA" w14:paraId="1A45B7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798C18A" w14:textId="77777777" w:rsidR="00CB70EA" w:rsidRDefault="003114A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B70EA" w14:paraId="00EC6CD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F9136B3" w14:textId="19988B70" w:rsidR="00CB70EA" w:rsidRDefault="003114A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09171DBD" w14:textId="77777777" w:rsidR="00CB70EA" w:rsidRDefault="00CB70E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B70EA" w14:paraId="106B1513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B70EA" w14:paraId="4A73164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4C194A" w14:textId="64EA90AD" w:rsidR="00CB70EA" w:rsidRPr="008838D6" w:rsidRDefault="003114A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</w:t>
                  </w:r>
                  <w:r w:rsidRPr="00FE0E3A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enero</w:t>
                  </w:r>
                  <w:r w:rsidRPr="008838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CB70EA" w14:paraId="4A2E09F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2A9F4C" w14:textId="77777777" w:rsidR="00CB70EA" w:rsidRDefault="003114A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CB70EA" w14:paraId="5403564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411D06" w14:textId="77777777" w:rsidR="00CB70EA" w:rsidRDefault="003114AC">
                  <w:pPr>
                    <w:jc w:val="center"/>
                    <w:divId w:val="1241450474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2"/>
                      <w:szCs w:val="12"/>
                    </w:rPr>
                    <w:drawing>
                      <wp:inline distT="0" distB="0" distL="0" distR="0" wp14:anchorId="65DE3EFF" wp14:editId="0C3B5195">
                        <wp:extent cx="4570546" cy="2553195"/>
                        <wp:effectExtent l="0" t="0" r="1905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6758" cy="2595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70EA" w14:paraId="0BBBC97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11DF9A" w14:textId="77777777" w:rsidR="00CB70EA" w:rsidRDefault="003114A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B70EA" w14:paraId="39B8D71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2C0496" w14:textId="65DDF530" w:rsidR="00CB70EA" w:rsidRDefault="003114A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03207D14" w14:textId="77777777" w:rsidR="00CB70EA" w:rsidRDefault="00CB70E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77144534" w14:textId="77777777" w:rsidR="00CB70EA" w:rsidRDefault="00CB70EA">
      <w:pPr>
        <w:spacing w:after="240"/>
        <w:rPr>
          <w:rFonts w:eastAsia="Times New Roman"/>
        </w:rPr>
      </w:pPr>
    </w:p>
    <w:p w14:paraId="5FAFE1C9" w14:textId="77777777" w:rsidR="00CB70EA" w:rsidRDefault="003114AC">
      <w:pPr>
        <w:jc w:val="both"/>
        <w:divId w:val="192652600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7975CCA2" w14:textId="09005382" w:rsidR="00CB70EA" w:rsidRDefault="003114AC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7386348" w14:textId="77777777" w:rsidR="00C4089E" w:rsidRDefault="003114AC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C4089E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D6"/>
    <w:rsid w:val="001964A7"/>
    <w:rsid w:val="003114AC"/>
    <w:rsid w:val="00612E84"/>
    <w:rsid w:val="0061709E"/>
    <w:rsid w:val="008838D6"/>
    <w:rsid w:val="00A6100D"/>
    <w:rsid w:val="00B236BD"/>
    <w:rsid w:val="00C4089E"/>
    <w:rsid w:val="00CB70EA"/>
    <w:rsid w:val="00EE1064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0265C"/>
  <w15:chartTrackingRefBased/>
  <w15:docId w15:val="{D22AF344-9463-4B9D-A1F7-4323621F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007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Salinas Roldan</dc:creator>
  <cp:keywords/>
  <dc:description/>
  <cp:lastModifiedBy>MARTINEZ GALINDO MINERVA JOAQUINA</cp:lastModifiedBy>
  <cp:revision>4</cp:revision>
  <dcterms:created xsi:type="dcterms:W3CDTF">2023-02-02T00:26:00Z</dcterms:created>
  <dcterms:modified xsi:type="dcterms:W3CDTF">2023-02-02T00:51:00Z</dcterms:modified>
</cp:coreProperties>
</file>