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  <w:gridCol w:w="12"/>
      </w:tblGrid>
      <w:tr w:rsidR="00E14B92" w14:paraId="7EBD5630" w14:textId="77777777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7723"/>
            </w:tblGrid>
            <w:tr w:rsidR="00E14B92" w14:paraId="3D0FB451" w14:textId="77777777">
              <w:trPr>
                <w:divId w:val="8194629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AD0EC" w14:textId="77777777" w:rsidR="00E14B92" w:rsidRDefault="009925A8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168838D8" wp14:editId="02F9612F">
                        <wp:extent cx="677545" cy="688340"/>
                        <wp:effectExtent l="0" t="0" r="8255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45" cy="688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0DD0CA" w14:textId="2B862A6E" w:rsidR="00E14B92" w:rsidRDefault="009925A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COMUNICADO DE PRENSA NÚM. </w:t>
                  </w:r>
                  <w:r w:rsidR="00E63A7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>349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t xml:space="preserve">/23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  <w:t xml:space="preserve">2 DE JUNIO DE 2023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  <w:szCs w:val="20"/>
                    </w:rPr>
                    <w:br/>
                    <w:t xml:space="preserve">PÁGINA 1/2 </w:t>
                  </w:r>
                </w:p>
              </w:tc>
            </w:tr>
          </w:tbl>
          <w:p w14:paraId="1E856696" w14:textId="77777777" w:rsidR="00E14B92" w:rsidRDefault="00E14B92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14B92" w14:paraId="67FB8053" w14:textId="77777777">
        <w:tc>
          <w:tcPr>
            <w:tcW w:w="0" w:type="auto"/>
            <w:gridSpan w:val="2"/>
            <w:vAlign w:val="center"/>
            <w:hideMark/>
          </w:tcPr>
          <w:p w14:paraId="2D6629E0" w14:textId="1F3925E3" w:rsidR="00E63A71" w:rsidRPr="004568BB" w:rsidRDefault="009925A8" w:rsidP="00E63A71">
            <w:pPr>
              <w:jc w:val="center"/>
              <w:rPr>
                <w:rFonts w:ascii="Arial Negrita" w:hAnsi="Arial Negrita"/>
                <w:b/>
                <w:smallCap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 xml:space="preserve">AVANCE DE RESULTADOS DEL REGISTRO ADMINISTRATIVO DE LA INDUSTRIA AUTOMOTRIZ DE VEHÍCULOS LIGEROS 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="00E63A71" w:rsidRPr="004568BB">
              <w:rPr>
                <w:rFonts w:ascii="Arial Negrita" w:hAnsi="Arial Negrita"/>
                <w:b/>
                <w:smallCaps/>
              </w:rPr>
              <w:t>Mayo de 2023</w:t>
            </w:r>
          </w:p>
          <w:p w14:paraId="40A07D80" w14:textId="43613863" w:rsidR="00E14B92" w:rsidRDefault="009925A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14B92" w14:paraId="38496B3D" w14:textId="77777777">
        <w:tc>
          <w:tcPr>
            <w:tcW w:w="0" w:type="auto"/>
            <w:gridSpan w:val="2"/>
            <w:vAlign w:val="center"/>
            <w:hideMark/>
          </w:tcPr>
          <w:p w14:paraId="3676CE6A" w14:textId="06A26DFE" w:rsidR="00E14B92" w:rsidRDefault="00E14B92">
            <w:pPr>
              <w:jc w:val="both"/>
              <w:rPr>
                <w:rFonts w:ascii="Arial" w:eastAsia="Times New Roman" w:hAnsi="Arial" w:cs="Arial"/>
              </w:rPr>
            </w:pPr>
          </w:p>
          <w:p w14:paraId="06D97F52" w14:textId="037F6DD4" w:rsidR="00E14B92" w:rsidRDefault="009925A8">
            <w:pPr>
              <w:jc w:val="both"/>
              <w:divId w:val="29918969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Instituto Nacional de Estadística y Geografía (INEGI) da a conocer el avance de las ventas al público en el mercado interno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según el Registro Administrativo de la Industria Automotriz de Vehículos Ligeros (RAIAVL)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en mayo del presente año. </w:t>
            </w:r>
          </w:p>
          <w:p w14:paraId="60F612DA" w14:textId="77777777" w:rsidR="00E14B92" w:rsidRDefault="00E14B92">
            <w:pPr>
              <w:jc w:val="both"/>
              <w:rPr>
                <w:rFonts w:ascii="Arial" w:eastAsia="Times New Roman" w:hAnsi="Arial" w:cs="Arial"/>
              </w:rPr>
            </w:pPr>
          </w:p>
          <w:p w14:paraId="5B3E1986" w14:textId="29DBC315" w:rsidR="00E14B92" w:rsidRDefault="009925A8">
            <w:pPr>
              <w:jc w:val="both"/>
              <w:divId w:val="90639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información proviene de 2</w:t>
            </w:r>
            <w:r w:rsidR="00D9108B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empresas afiliadas a la Asociación Mexicana de la Industria Automotriz, A.</w:t>
            </w:r>
            <w:r w:rsidR="00EE50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Latinoamérica, Autos Orientales Picacho y </w:t>
            </w:r>
            <w:proofErr w:type="spellStart"/>
            <w:r>
              <w:rPr>
                <w:rFonts w:ascii="Arial" w:eastAsia="Times New Roman" w:hAnsi="Arial" w:cs="Arial"/>
              </w:rPr>
              <w:t>Chirey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 México. </w:t>
            </w:r>
          </w:p>
          <w:p w14:paraId="78660BD5" w14:textId="77777777" w:rsidR="00E14B92" w:rsidRDefault="00E14B92">
            <w:pPr>
              <w:jc w:val="both"/>
              <w:rPr>
                <w:rFonts w:ascii="Arial" w:eastAsia="Times New Roman" w:hAnsi="Arial" w:cs="Arial"/>
              </w:rPr>
            </w:pPr>
          </w:p>
          <w:p w14:paraId="7DE0E8A1" w14:textId="4AA50AD3" w:rsidR="00E14B92" w:rsidRDefault="009925A8">
            <w:pPr>
              <w:jc w:val="both"/>
              <w:divId w:val="65707354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mayo, se vendieron al público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en el mercado interno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102 697 unidades. Por su parte, en el periodo enero-mayo de 2023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comercializaron 515 433 unidades. </w:t>
            </w:r>
          </w:p>
        </w:tc>
      </w:tr>
      <w:tr w:rsidR="00E14B92" w14:paraId="5C897270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14B92" w14:paraId="702E5CF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A3DBA6" w14:textId="4EAC958A" w:rsidR="00E14B92" w:rsidRPr="00CB3B8B" w:rsidRDefault="009925A8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E14B92" w14:paraId="08AAE90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B29FD8" w14:textId="77777777" w:rsidR="00E14B92" w:rsidRDefault="009925A8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14B92" w14:paraId="4F714394" w14:textId="77777777" w:rsidTr="00CB3B8B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tblCellSpacing w:w="15" w:type="dxa"/>
              </w:trPr>
              <w:tc>
                <w:tcPr>
                  <w:tcW w:w="9882" w:type="dxa"/>
                  <w:vAlign w:val="center"/>
                  <w:hideMark/>
                </w:tcPr>
                <w:p w14:paraId="1FBA76EE" w14:textId="61586851" w:rsidR="00E14B92" w:rsidRDefault="00CB3B8B">
                  <w:pPr>
                    <w:jc w:val="center"/>
                    <w:divId w:val="1607427585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A6C6FE" wp14:editId="386F2D27">
                        <wp:extent cx="5341620" cy="2671445"/>
                        <wp:effectExtent l="0" t="0" r="0" b="0"/>
                        <wp:docPr id="1402999072" name="Imagen 140299907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49AE971-50A8-06CC-3904-EC0599EE67A9}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4">
                                  <a:extLst>
                                    <a:ext uri="{FF2B5EF4-FFF2-40B4-BE49-F238E27FC236}">
                                      <a16:creationId xmlns:a16="http://schemas.microsoft.com/office/drawing/2014/main" id="{549AE971-50A8-06CC-3904-EC0599EE67A9}"/>
                                    </a:ext>
                                  </a:extLst>
                                </pic:cNvPr>
                                <pic:cNvPicPr preferRelativeResize="0">
                                  <a:picLocks/>
                                </pic:cNvPicPr>
                              </pic:nvPicPr>
                              <pic:blipFill rotWithShape="1">
                                <a:blip r:embed="rId5"/>
                                <a:srcRect l="4192" r="39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97263" cy="26992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4B92" w14:paraId="271AFD2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519C3" w14:textId="79C175D1" w:rsidR="00BA04DF" w:rsidRDefault="009925A8" w:rsidP="00BA04DF">
                  <w:pPr>
                    <w:ind w:left="-465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65E2C"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 w:rsidRPr="00D65E2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="009F3018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          </w:t>
                  </w:r>
                  <w:r w:rsidRPr="00D65E2C">
                    <w:rPr>
                      <w:rFonts w:ascii="Arial" w:eastAsia="Times New Roman" w:hAnsi="Arial" w:cs="Arial"/>
                      <w:sz w:val="17"/>
                      <w:szCs w:val="17"/>
                    </w:rPr>
                    <w:t>Incluye la venta al público de vehículos fabricados en México</w:t>
                  </w:r>
                  <w:r w:rsidR="00BB18D7">
                    <w:rPr>
                      <w:rFonts w:ascii="Arial" w:eastAsia="Times New Roman" w:hAnsi="Arial" w:cs="Arial"/>
                      <w:sz w:val="17"/>
                      <w:szCs w:val="17"/>
                    </w:rPr>
                    <w:t>,</w:t>
                  </w:r>
                  <w:r w:rsidRPr="00D65E2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más los vehículos importados</w:t>
                  </w:r>
                  <w:r w:rsidR="00BB18D7">
                    <w:rPr>
                      <w:rFonts w:ascii="Arial" w:eastAsia="Times New Roman" w:hAnsi="Arial" w:cs="Arial"/>
                      <w:sz w:val="17"/>
                      <w:szCs w:val="17"/>
                    </w:rPr>
                    <w:t>.</w:t>
                  </w:r>
                </w:p>
                <w:p w14:paraId="473A6AAB" w14:textId="78936568" w:rsidR="00BA04DF" w:rsidRPr="00D9108B" w:rsidRDefault="00BA04DF" w:rsidP="00BA04DF">
                  <w:pPr>
                    <w:ind w:left="-465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9108B">
                    <w:rPr>
                      <w:rFonts w:ascii="Arial" w:eastAsia="Times New Roman" w:hAnsi="Arial" w:cs="Arial"/>
                      <w:sz w:val="17"/>
                      <w:szCs w:val="17"/>
                    </w:rPr>
                    <w:t>Nota:</w:t>
                  </w:r>
                  <w:r w:rsidR="009F3018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    </w:t>
                  </w:r>
                  <w:r w:rsidRPr="00D9108B">
                    <w:rPr>
                      <w:rFonts w:ascii="Arial" w:eastAsia="Times New Roman" w:hAnsi="Arial" w:cs="Arial"/>
                      <w:sz w:val="17"/>
                      <w:szCs w:val="17"/>
                    </w:rPr>
                    <w:t>La información correspondiente a mayo de 2023 no incluye datos de la marca Renault.</w:t>
                  </w:r>
                </w:p>
              </w:tc>
            </w:tr>
            <w:tr w:rsidR="00E14B92" w14:paraId="24F99D4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6EDBF8" w14:textId="060A26A2" w:rsidR="00E14B92" w:rsidRPr="00D65E2C" w:rsidRDefault="009925A8" w:rsidP="00BA04DF">
                  <w:pPr>
                    <w:ind w:left="-38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65E2C"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17135AA7" w14:textId="77777777" w:rsidR="00E14B92" w:rsidRDefault="00E14B92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14B92" w14:paraId="0A4785BE" w14:textId="77777777">
        <w:tc>
          <w:tcPr>
            <w:tcW w:w="0" w:type="auto"/>
            <w:gridSpan w:val="2"/>
            <w:vAlign w:val="center"/>
            <w:hideMark/>
          </w:tcPr>
          <w:p w14:paraId="1FF80E41" w14:textId="13CA4F75" w:rsidR="00E14B92" w:rsidRDefault="009925A8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D65E2C">
              <w:rPr>
                <w:rFonts w:ascii="Arial" w:eastAsia="Times New Roman" w:hAnsi="Arial" w:cs="Arial"/>
              </w:rPr>
              <w:t>6 de junio de 2023</w:t>
            </w:r>
            <w:r>
              <w:rPr>
                <w:rFonts w:ascii="Arial" w:eastAsia="Times New Roman" w:hAnsi="Arial" w:cs="Arial"/>
              </w:rPr>
              <w:t xml:space="preserve">. Para más información, consúltese la página del Instituto: </w:t>
            </w:r>
            <w:hyperlink r:id="rId6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E14B92" w14:paraId="32EF26E7" w14:textId="77777777">
        <w:tc>
          <w:tcPr>
            <w:tcW w:w="0" w:type="auto"/>
            <w:gridSpan w:val="2"/>
            <w:vAlign w:val="center"/>
            <w:hideMark/>
          </w:tcPr>
          <w:p w14:paraId="74E2915A" w14:textId="497EDD66" w:rsidR="00E14B92" w:rsidRDefault="009925A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Para consultas de medios y periodistas</w:t>
            </w:r>
            <w:r w:rsidR="009F3018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F3018">
              <w:rPr>
                <w:rFonts w:ascii="Arial" w:eastAsia="Times New Roman" w:hAnsi="Arial" w:cs="Arial"/>
              </w:rPr>
              <w:t>escribi</w:t>
            </w:r>
            <w:r>
              <w:rPr>
                <w:rFonts w:ascii="Arial" w:eastAsia="Times New Roman" w:hAnsi="Arial" w:cs="Arial"/>
              </w:rPr>
              <w:t xml:space="preserve">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r w:rsidR="009F3018">
              <w:rPr>
                <w:rFonts w:ascii="Arial" w:eastAsia="Times New Roman" w:hAnsi="Arial" w:cs="Arial"/>
              </w:rPr>
              <w:t>321064, 32</w:t>
            </w:r>
            <w:r>
              <w:rPr>
                <w:rFonts w:ascii="Arial" w:eastAsia="Times New Roman" w:hAnsi="Arial" w:cs="Arial"/>
              </w:rPr>
              <w:t xml:space="preserve">1134 y </w:t>
            </w:r>
            <w:r w:rsidR="009F3018">
              <w:rPr>
                <w:rFonts w:ascii="Arial" w:eastAsia="Times New Roman" w:hAnsi="Arial" w:cs="Arial"/>
              </w:rPr>
              <w:t>32</w:t>
            </w:r>
            <w:r>
              <w:rPr>
                <w:rFonts w:ascii="Arial" w:eastAsia="Times New Roman" w:hAnsi="Arial" w:cs="Arial"/>
              </w:rPr>
              <w:t xml:space="preserve">1241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Medios/ Dirección General Adjunta de Comunicación </w:t>
            </w:r>
          </w:p>
        </w:tc>
      </w:tr>
      <w:tr w:rsidR="00E14B92" w14:paraId="68809EDF" w14:textId="77777777">
        <w:tc>
          <w:tcPr>
            <w:tcW w:w="0" w:type="auto"/>
            <w:vAlign w:val="center"/>
            <w:hideMark/>
          </w:tcPr>
          <w:p w14:paraId="1BB4337A" w14:textId="77777777" w:rsidR="00E14B92" w:rsidRDefault="009925A8">
            <w:pPr>
              <w:jc w:val="center"/>
              <w:divId w:val="184563098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866CC9B" wp14:editId="4AC43564">
                  <wp:extent cx="2099945" cy="19177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2794B4" w14:textId="77777777" w:rsidR="00E14B92" w:rsidRDefault="00E14B9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14B92" w14:paraId="7F25A652" w14:textId="77777777">
        <w:tc>
          <w:tcPr>
            <w:tcW w:w="0" w:type="auto"/>
            <w:gridSpan w:val="2"/>
            <w:vAlign w:val="center"/>
            <w:hideMark/>
          </w:tcPr>
          <w:p w14:paraId="295BB6FE" w14:textId="77777777" w:rsidR="00E14B92" w:rsidRDefault="009925A8">
            <w:pPr>
              <w:spacing w:after="240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br/>
            </w:r>
          </w:p>
          <w:p w14:paraId="3E87E9EB" w14:textId="77777777" w:rsidR="00E14B92" w:rsidRDefault="009925A8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E14B92" w14:paraId="0971A372" w14:textId="77777777">
        <w:tc>
          <w:tcPr>
            <w:tcW w:w="0" w:type="auto"/>
            <w:gridSpan w:val="2"/>
            <w:vAlign w:val="center"/>
            <w:hideMark/>
          </w:tcPr>
          <w:p w14:paraId="626AA2B4" w14:textId="77777777" w:rsidR="00E14B92" w:rsidRDefault="009925A8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lastRenderedPageBreak/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7457"/>
            </w:tblGrid>
            <w:tr w:rsidR="00E14B92" w14:paraId="53545F47" w14:textId="77777777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14:paraId="2FF0CA9A" w14:textId="77777777" w:rsidR="00E14B92" w:rsidRDefault="009925A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4412A6C" wp14:editId="33055D0F">
                        <wp:extent cx="846455" cy="869315"/>
                        <wp:effectExtent l="0" t="0" r="0" b="6985"/>
                        <wp:docPr id="4" name="img_logo_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869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tbl>
                  <w:tblPr>
                    <w:tblW w:w="5000" w:type="pct"/>
                    <w:shd w:val="clear" w:color="auto" w:fill="95B3D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82"/>
                  </w:tblGrid>
                  <w:tr w:rsidR="00E14B92" w14:paraId="6B884456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4F81BD"/>
                        <w:vAlign w:val="center"/>
                        <w:hideMark/>
                      </w:tcPr>
                      <w:p w14:paraId="43994F6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20"/>
                            <w:szCs w:val="20"/>
                          </w:rPr>
                          <w:t>2 de junio de 2023     </w:t>
                        </w:r>
                      </w:p>
                    </w:tc>
                  </w:tr>
                  <w:tr w:rsidR="00E14B92" w14:paraId="0CAE4184" w14:textId="77777777"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65B2853C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40"/>
                            <w:szCs w:val="40"/>
                          </w:rPr>
                          <w:t>Avance mensual</w:t>
                        </w:r>
                      </w:p>
                    </w:tc>
                  </w:tr>
                  <w:tr w:rsidR="00E14B92" w14:paraId="62811F8D" w14:textId="77777777">
                    <w:trPr>
                      <w:trHeight w:val="525"/>
                    </w:trPr>
                    <w:tc>
                      <w:tcPr>
                        <w:tcW w:w="0" w:type="auto"/>
                        <w:shd w:val="clear" w:color="auto" w:fill="95B3D7"/>
                        <w:vAlign w:val="center"/>
                        <w:hideMark/>
                      </w:tcPr>
                      <w:p w14:paraId="14141BF4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32"/>
                            <w:szCs w:val="32"/>
                          </w:rPr>
                          <w:t>Registro Administrativo de la Industria Automotriz de Vehículos Ligeros</w:t>
                        </w:r>
                      </w:p>
                    </w:tc>
                  </w:tr>
                </w:tbl>
                <w:p w14:paraId="0EA4621B" w14:textId="77777777" w:rsidR="00E14B92" w:rsidRDefault="00E14B92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6D80CD8" w14:textId="77777777" w:rsidR="00E14B92" w:rsidRDefault="00E14B92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14B92" w14:paraId="4C97221A" w14:textId="77777777">
        <w:tc>
          <w:tcPr>
            <w:tcW w:w="0" w:type="auto"/>
            <w:vAlign w:val="center"/>
            <w:hideMark/>
          </w:tcPr>
          <w:p w14:paraId="6798123F" w14:textId="77777777" w:rsidR="00E14B92" w:rsidRDefault="009925A8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000DFD1" w14:textId="77777777" w:rsidR="00E14B92" w:rsidRDefault="00E14B9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14B92" w14:paraId="34463318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14B92" w14:paraId="01CF113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041CBB" w14:textId="519CD0F6" w:rsidR="00E14B92" w:rsidRDefault="009925A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Venta total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al público de vehículos ligeros</w:t>
                  </w:r>
                </w:p>
              </w:tc>
            </w:tr>
            <w:tr w:rsidR="00E14B92" w14:paraId="35E42B5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D55328" w14:textId="77777777" w:rsidR="00E14B92" w:rsidRDefault="009925A8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14B92" w14:paraId="06E3AFD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49"/>
                  </w:tblGrid>
                  <w:tr w:rsidR="00E14B92" w14:paraId="6603BDC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D601C5A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B2C5774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F23BDCE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9355850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E89ABAF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28C425F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9DB22A2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6CC7ED0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E29C2DD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3254ED5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94E2435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5CFF592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60CC6AB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32E65CA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E14B92" w14:paraId="5A4FE8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894CC32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6A5D8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64 064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92C2D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49477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474AD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60 432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0FE7B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3817E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59 910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F94E3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61 960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3A331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C6485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1D2867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7DD1B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E3E3D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A8F1C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820 413</w:t>
                        </w:r>
                      </w:p>
                    </w:tc>
                  </w:tr>
                  <w:tr w:rsidR="00E14B92" w14:paraId="30E57D4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69D69EB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F5440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3E6F7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66 990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48172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AD1FF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65 246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B016A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62E3C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C94FF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68 533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0C93A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28A972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D6D48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A3C21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5ABD8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25F2E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905 893</w:t>
                        </w:r>
                      </w:p>
                    </w:tc>
                  </w:tr>
                  <w:tr w:rsidR="00E14B92" w14:paraId="5AFE4E5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F0437C7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DCBA7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75 297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EA33B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74 704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CF783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444D7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69 890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5CCCD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2BECB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24E55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7E678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55D59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EF18B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949DD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782E2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110 998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8E667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988 042</w:t>
                        </w:r>
                      </w:p>
                    </w:tc>
                  </w:tr>
                  <w:tr w:rsidR="00E14B92" w14:paraId="190047C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910D299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6C13B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3E49E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A5C94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27A8F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8B105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FD803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2D805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A0B3A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194D7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BE67E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A4412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63B54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2D5AC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1 065 098</w:t>
                        </w:r>
                      </w:p>
                    </w:tc>
                  </w:tr>
                  <w:tr w:rsidR="00E14B92" w14:paraId="0C6873E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ACF7690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044C2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EA45D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80 037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86227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85 767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E6307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DD0B7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0E62E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F3E22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379D2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95AB3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89 313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D6AEC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101 090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FBF8E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88DCB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133 411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A87F25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1 136 965</w:t>
                        </w:r>
                      </w:p>
                    </w:tc>
                  </w:tr>
                  <w:tr w:rsidR="00E14B92" w14:paraId="13106F8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E335AA2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28BA0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103 805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75EC8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FF90D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638E5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94 953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58BFC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C302C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4F387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C35AD0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112 307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3AEAA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49336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46DB4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126 750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57F8B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160 901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6EDFD0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1 354 444</w:t>
                        </w:r>
                      </w:p>
                    </w:tc>
                  </w:tr>
                  <w:tr w:rsidR="00E14B92" w14:paraId="2DF1638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894452E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2EECC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23FA36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6D91E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82DD5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72AA6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121 879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FFE9B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B4EE9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132 109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31CEA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D2A90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AC284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91C30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154 779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F37C7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192 741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FBDA4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1 607 165</w:t>
                        </w:r>
                      </w:p>
                    </w:tc>
                  </w:tr>
                  <w:tr w:rsidR="00E14B92" w14:paraId="3FAD821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0832EEC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ABCC2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C3EBC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38210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137 245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F58FD0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F0322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0C049D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127 752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DCE6B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122 678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8BC3C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125 985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0E1DC0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116 716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C3616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7D346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141 724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4FB71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159 234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2FFA9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1 534 943</w:t>
                        </w:r>
                      </w:p>
                    </w:tc>
                  </w:tr>
                  <w:tr w:rsidR="00E14B92" w14:paraId="223644D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E659E20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B701AA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BC2BC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E91FD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77D9D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109 748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EDF43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BF92C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120 298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46F25ED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115 047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0EC71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119 487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F7CC7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114 888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6AC8D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A8C0D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134 143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FBE4C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142 300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84A838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1 427 086</w:t>
                        </w:r>
                      </w:p>
                    </w:tc>
                  </w:tr>
                  <w:tr w:rsidR="00E14B92" w14:paraId="4F4996B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6FB8D14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5FE8B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111 514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70AED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F15F6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117 529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E6BE3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98 366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1B900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7247B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36477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106 104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618AF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108 074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1CBF3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100 757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E024C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107 110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F0B08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124 804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AB00B2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130 460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A872D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1 317 931</w:t>
                        </w:r>
                      </w:p>
                    </w:tc>
                  </w:tr>
                  <w:tr w:rsidR="00E14B92" w14:paraId="6F808B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528B031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FC385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0A5B1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104 338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545F8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E0F13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34 927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93AA6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42 034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FCBA7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62 861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B8B002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72 921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91176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3CB33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77 808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B3760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C2F35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FDDE1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105 603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3E0CD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950 063</w:t>
                        </w:r>
                      </w:p>
                    </w:tc>
                  </w:tr>
                  <w:tr w:rsidR="00E14B92" w14:paraId="476CD7C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182C114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35F8C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81 657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96B6D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F09B2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96 319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7C77D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84 287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C0D483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86 710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9773A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88 688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3C2D6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CA58AB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C6D22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7966B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76 640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65F23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82 829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D0AE8BF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8FD861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1 014 735</w:t>
                        </w:r>
                      </w:p>
                    </w:tc>
                  </w:tr>
                  <w:tr w:rsidR="00E14B92" w14:paraId="660582D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59EE5A1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BDC206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78 585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D35A1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79 598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3331CA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95 199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809F6A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47A667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91 215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C79982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90 368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58CCC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83 598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1B4726B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91 988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29625F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87 051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3B96A6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92 596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A0F4C4E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97 789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EEF254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123 282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D3378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1 094 728</w:t>
                        </w:r>
                      </w:p>
                    </w:tc>
                  </w:tr>
                  <w:tr w:rsidR="00E14B92" w14:paraId="67116FF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C7A563C" w14:textId="77777777" w:rsidR="00E14B92" w:rsidRDefault="009925A8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4B48F5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94 414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F3AE74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101 911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1C83809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118 801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1A7AA0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97 610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DF1F4C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102 697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5C071E9" w14:textId="77777777" w:rsidR="00E14B92" w:rsidRDefault="00E14B92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52DEE68A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C3F0F61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A3DCE83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20283C00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42929F9F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vAlign w:val="center"/>
                        <w:hideMark/>
                      </w:tcPr>
                      <w:p w14:paraId="0E026584" w14:textId="77777777" w:rsidR="00E14B92" w:rsidRDefault="00E14B9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FD28C3" w14:textId="77777777" w:rsidR="00E14B92" w:rsidRDefault="009925A8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515 433</w:t>
                        </w:r>
                      </w:p>
                    </w:tc>
                  </w:tr>
                </w:tbl>
                <w:p w14:paraId="2301609A" w14:textId="77777777" w:rsidR="00E14B92" w:rsidRDefault="00E14B92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E14B92" w14:paraId="1590106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F00B7CA" w14:textId="51B6A732" w:rsidR="00E14B92" w:rsidRDefault="009925A8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</w:t>
                  </w:r>
                  <w:r w:rsidR="009F301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Incluye la venta al público de vehículos fabricados en México</w:t>
                  </w:r>
                  <w:r w:rsidR="00B639A6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más los vehículos importados.</w:t>
                  </w:r>
                </w:p>
                <w:p w14:paraId="67DC9D6B" w14:textId="23006FCB" w:rsidR="00BA04DF" w:rsidRDefault="00BA04DF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Nota: </w:t>
                  </w:r>
                  <w:r w:rsidR="009F301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La información correspondiente a mayo de 2023 no incluye datos de la marca Renault.</w:t>
                  </w:r>
                </w:p>
              </w:tc>
            </w:tr>
            <w:tr w:rsidR="00E14B92" w14:paraId="026AAB3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2D2F76B" w14:textId="08095F1D" w:rsidR="00E14B92" w:rsidRDefault="009925A8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51368982" w14:textId="77777777" w:rsidR="00E14B92" w:rsidRDefault="00E14B92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14B92" w14:paraId="2434370F" w14:textId="777777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14B92" w14:paraId="4D1D3100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22FBA9" w14:textId="77777777" w:rsidR="00E14B92" w:rsidRPr="00CB3B8B" w:rsidRDefault="009925A8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</w:pP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Venta total al público de vehículos ligeros</w:t>
                  </w:r>
                  <w:r w:rsidRPr="00496D3C">
                    <w:rPr>
                      <w:rFonts w:ascii="Arial Negrita" w:eastAsia="Times New Roman" w:hAnsi="Arial Negrita" w:cs="Arial"/>
                      <w:b/>
                      <w:bCs/>
                      <w:smallCaps/>
                      <w:sz w:val="22"/>
                      <w:szCs w:val="22"/>
                      <w:vertAlign w:val="superscript"/>
                    </w:rPr>
                    <w:t>1/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durante </w:t>
                  </w:r>
                  <w:r w:rsidRPr="00496D3C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>mayo</w:t>
                  </w:r>
                  <w:r w:rsidRPr="00CB3B8B">
                    <w:rPr>
                      <w:rFonts w:ascii="Arial" w:eastAsia="Times New Roman" w:hAnsi="Arial" w:cs="Arial"/>
                      <w:b/>
                      <w:bCs/>
                      <w:smallCaps/>
                      <w:sz w:val="22"/>
                      <w:szCs w:val="22"/>
                    </w:rPr>
                    <w:t xml:space="preserve"> de los años que se indican</w:t>
                  </w:r>
                </w:p>
              </w:tc>
            </w:tr>
            <w:tr w:rsidR="00E14B92" w14:paraId="7F09991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EDA616" w14:textId="77777777" w:rsidR="00E14B92" w:rsidRDefault="009925A8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</w:tc>
            </w:tr>
            <w:tr w:rsidR="00E14B92" w14:paraId="3A6353D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4223C7" w14:textId="77777777" w:rsidR="00E14B92" w:rsidRDefault="009925A8">
                  <w:pPr>
                    <w:jc w:val="center"/>
                    <w:divId w:val="1189491001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sz w:val="12"/>
                      <w:szCs w:val="12"/>
                    </w:rPr>
                    <w:drawing>
                      <wp:inline distT="0" distB="0" distL="0" distR="0" wp14:anchorId="6FCFCA89" wp14:editId="2AE38D0C">
                        <wp:extent cx="4049485" cy="2469839"/>
                        <wp:effectExtent l="0" t="0" r="8255" b="698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20204" cy="25129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4B92" w14:paraId="4E4F1AE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DCFE8" w14:textId="79572E7F" w:rsidR="00BA04DF" w:rsidRDefault="009925A8" w:rsidP="00BA04DF">
                  <w:pPr>
                    <w:ind w:left="-281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</w:t>
                  </w:r>
                  <w:r w:rsidR="009F301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Incluye la venta al público de vehículos fabricados en México</w:t>
                  </w:r>
                  <w:r w:rsidR="00CF1567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más los vehículos importados</w:t>
                  </w:r>
                  <w:r w:rsidR="00CF1567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.</w:t>
                  </w:r>
                </w:p>
                <w:p w14:paraId="0F947B69" w14:textId="54793B8F" w:rsidR="00BA04DF" w:rsidRDefault="00BA04DF" w:rsidP="00BA04DF">
                  <w:pPr>
                    <w:ind w:left="-281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Nota: </w:t>
                  </w:r>
                  <w:r w:rsidR="009F301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La información correspondiente a mayo de 2023</w:t>
                  </w:r>
                  <w:r w:rsidR="009F3018"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no incluye datos de la marca Renault.</w:t>
                  </w:r>
                </w:p>
              </w:tc>
            </w:tr>
            <w:tr w:rsidR="00E14B92" w14:paraId="256F4C2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C6D1E6" w14:textId="76A6CE1D" w:rsidR="00E14B92" w:rsidRDefault="009925A8" w:rsidP="00CB3B8B">
                  <w:pPr>
                    <w:ind w:left="-281"/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</w:t>
                  </w:r>
                </w:p>
              </w:tc>
            </w:tr>
          </w:tbl>
          <w:p w14:paraId="39CA6291" w14:textId="77777777" w:rsidR="00E14B92" w:rsidRDefault="00E14B92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3E692F32" w14:textId="77777777" w:rsidR="00B8268C" w:rsidRDefault="00B8268C">
      <w:pPr>
        <w:jc w:val="both"/>
        <w:divId w:val="819689414"/>
        <w:rPr>
          <w:rFonts w:ascii="Arial" w:eastAsia="Times New Roman" w:hAnsi="Arial" w:cs="Arial"/>
        </w:rPr>
      </w:pPr>
    </w:p>
    <w:p w14:paraId="4E50FB4C" w14:textId="786438D5" w:rsidR="00E14B92" w:rsidRDefault="009925A8" w:rsidP="0081675F">
      <w:pPr>
        <w:spacing w:after="150"/>
        <w:jc w:val="both"/>
        <w:divId w:val="819689414"/>
        <w:rPr>
          <w:rFonts w:eastAsia="Times New Roman"/>
        </w:rPr>
      </w:pPr>
      <w:r>
        <w:rPr>
          <w:rFonts w:ascii="Arial" w:eastAsia="Times New Roman" w:hAnsi="Arial" w:cs="Arial"/>
        </w:rPr>
        <w:t xml:space="preserve">Para más información sobre los resultados publicados en este reporte, consúltese la página del Instituto: </w:t>
      </w:r>
      <w:hyperlink r:id="rId9" w:history="1">
        <w:r>
          <w:rPr>
            <w:rStyle w:val="Hipervnculo"/>
            <w:rFonts w:ascii="Arial" w:eastAsia="Times New Roman" w:hAnsi="Arial" w:cs="Arial"/>
          </w:rPr>
          <w:t>https://www.inegi.org.mx/datosprimarios/iavl/</w:t>
        </w:r>
      </w:hyperlink>
      <w:r>
        <w:rPr>
          <w:rFonts w:ascii="Arial" w:eastAsia="Times New Roman" w:hAnsi="Arial" w:cs="Arial"/>
        </w:rPr>
        <w:t xml:space="preserve">. </w:t>
      </w:r>
    </w:p>
    <w:p w14:paraId="13C56389" w14:textId="77777777" w:rsidR="00A55479" w:rsidRDefault="009925A8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A55479">
      <w:pgSz w:w="12240" w:h="15840"/>
      <w:pgMar w:top="142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8B"/>
    <w:rsid w:val="0006764D"/>
    <w:rsid w:val="00100CB0"/>
    <w:rsid w:val="00496D3C"/>
    <w:rsid w:val="00506BF8"/>
    <w:rsid w:val="0081675F"/>
    <w:rsid w:val="009925A8"/>
    <w:rsid w:val="009F3018"/>
    <w:rsid w:val="00A55479"/>
    <w:rsid w:val="00B639A6"/>
    <w:rsid w:val="00B8268C"/>
    <w:rsid w:val="00BA04DF"/>
    <w:rsid w:val="00BB18D7"/>
    <w:rsid w:val="00CB3B8B"/>
    <w:rsid w:val="00CF1567"/>
    <w:rsid w:val="00D65E2C"/>
    <w:rsid w:val="00D9108B"/>
    <w:rsid w:val="00E14B92"/>
    <w:rsid w:val="00E63A71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806A3"/>
  <w15:chartTrackingRefBased/>
  <w15:docId w15:val="{182BEE56-28E2-4054-B50F-F6EC43B9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EE50C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14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egi.org.mx/datosprimarios/iav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egi.org.mx/datosprimarios/iav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Manager>INEGI</Manager>
  <Company>INEGI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2023-06-02T01:20:00Z</dcterms:created>
  <dcterms:modified xsi:type="dcterms:W3CDTF">2023-06-02T02:20:00Z</dcterms:modified>
</cp:coreProperties>
</file>